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4E35BB" w14:textId="77777777" w:rsidR="0004439D" w:rsidRPr="007E3B73" w:rsidRDefault="00AD3568" w:rsidP="009C21A3">
      <w:pPr>
        <w:rPr>
          <w:rFonts w:asciiTheme="minorHAnsi" w:hAnsiTheme="minorHAnsi"/>
          <w:b/>
          <w:lang w:val="en-GB"/>
        </w:rPr>
      </w:pPr>
      <w:bookmarkStart w:id="0" w:name="Annex1"/>
      <w:r w:rsidRPr="007E3B73">
        <w:rPr>
          <w:rFonts w:asciiTheme="minorHAnsi" w:hAnsiTheme="minorHAnsi"/>
          <w:noProof/>
          <w:lang w:val="en-GB"/>
        </w:rPr>
        <w:drawing>
          <wp:anchor distT="0" distB="0" distL="114300" distR="114300" simplePos="0" relativeHeight="251658752" behindDoc="1" locked="0" layoutInCell="1" allowOverlap="1" wp14:anchorId="4D026BE4" wp14:editId="067FE672">
            <wp:simplePos x="0" y="0"/>
            <wp:positionH relativeFrom="margin">
              <wp:posOffset>342900</wp:posOffset>
            </wp:positionH>
            <wp:positionV relativeFrom="paragraph">
              <wp:posOffset>231775</wp:posOffset>
            </wp:positionV>
            <wp:extent cx="709930" cy="818515"/>
            <wp:effectExtent l="0" t="0" r="0" b="0"/>
            <wp:wrapTight wrapText="bothSides">
              <wp:wrapPolygon edited="0">
                <wp:start x="0" y="0"/>
                <wp:lineTo x="0" y="21114"/>
                <wp:lineTo x="20866" y="21114"/>
                <wp:lineTo x="20866" y="0"/>
                <wp:lineTo x="0" y="0"/>
              </wp:wrapPolygon>
            </wp:wrapTight>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2" cstate="email">
                      <a:extLst>
                        <a:ext uri="{28A0092B-C50C-407E-A947-70E740481C1C}">
                          <a14:useLocalDpi xmlns:a14="http://schemas.microsoft.com/office/drawing/2010/main"/>
                        </a:ext>
                      </a:extLst>
                    </a:blip>
                    <a:srcRect/>
                    <a:stretch>
                      <a:fillRect/>
                    </a:stretch>
                  </pic:blipFill>
                  <pic:spPr bwMode="auto">
                    <a:xfrm>
                      <a:off x="0" y="0"/>
                      <a:ext cx="709930" cy="818515"/>
                    </a:xfrm>
                    <a:prstGeom prst="rect">
                      <a:avLst/>
                    </a:prstGeom>
                    <a:noFill/>
                    <a:ln>
                      <a:noFill/>
                    </a:ln>
                  </pic:spPr>
                </pic:pic>
              </a:graphicData>
            </a:graphic>
          </wp:anchor>
        </w:drawing>
      </w:r>
      <w:r w:rsidRPr="007E3B73">
        <w:rPr>
          <w:rFonts w:asciiTheme="minorHAnsi" w:hAnsiTheme="minorHAnsi"/>
          <w:noProof/>
          <w:lang w:val="en-GB"/>
        </w:rPr>
        <w:drawing>
          <wp:anchor distT="0" distB="0" distL="114300" distR="114300" simplePos="0" relativeHeight="251655680" behindDoc="0" locked="0" layoutInCell="1" allowOverlap="1" wp14:anchorId="2C826C76" wp14:editId="3A4254EF">
            <wp:simplePos x="0" y="0"/>
            <wp:positionH relativeFrom="margin">
              <wp:posOffset>5153025</wp:posOffset>
            </wp:positionH>
            <wp:positionV relativeFrom="paragraph">
              <wp:posOffset>144780</wp:posOffset>
            </wp:positionV>
            <wp:extent cx="647065" cy="1380490"/>
            <wp:effectExtent l="0" t="0" r="635" b="0"/>
            <wp:wrapNone/>
            <wp:docPr id="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cstate="print">
                      <a:extLst>
                        <a:ext uri="{28A0092B-C50C-407E-A947-70E740481C1C}">
                          <a14:useLocalDpi xmlns:a14="http://schemas.microsoft.com/office/drawing/2010/main"/>
                        </a:ext>
                      </a:extLst>
                    </a:blip>
                    <a:srcRect/>
                    <a:stretch>
                      <a:fillRect/>
                    </a:stretch>
                  </pic:blipFill>
                  <pic:spPr bwMode="auto">
                    <a:xfrm>
                      <a:off x="0" y="0"/>
                      <a:ext cx="647065" cy="1380490"/>
                    </a:xfrm>
                    <a:prstGeom prst="rect">
                      <a:avLst/>
                    </a:prstGeom>
                    <a:noFill/>
                    <a:ln>
                      <a:noFill/>
                    </a:ln>
                  </pic:spPr>
                </pic:pic>
              </a:graphicData>
            </a:graphic>
          </wp:anchor>
        </w:drawing>
      </w:r>
    </w:p>
    <w:p w14:paraId="56703141" w14:textId="77777777" w:rsidR="00231A45" w:rsidRPr="007E3B73" w:rsidRDefault="00AD3568" w:rsidP="00732704">
      <w:pPr>
        <w:jc w:val="center"/>
        <w:rPr>
          <w:rFonts w:asciiTheme="minorHAnsi" w:hAnsiTheme="minorHAnsi"/>
          <w:b/>
          <w:lang w:val="en-GB"/>
        </w:rPr>
      </w:pPr>
      <w:r w:rsidRPr="007E3B73">
        <w:rPr>
          <w:noProof/>
          <w:lang w:val="en-GB"/>
        </w:rPr>
        <w:drawing>
          <wp:inline distT="0" distB="0" distL="0" distR="0" wp14:anchorId="3681A9E1" wp14:editId="4D572A20">
            <wp:extent cx="609600" cy="859466"/>
            <wp:effectExtent l="0" t="0" r="0" b="0"/>
            <wp:docPr id="8" name="Picture 8" descr="Flag of Ango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lag of Angola"/>
                    <pic:cNvPicPr>
                      <a:picLocks noChangeAspect="1" noChangeArrowheads="1"/>
                    </pic:cNvPicPr>
                  </pic:nvPicPr>
                  <pic:blipFill>
                    <a:blip r:embed="rId14" cstate="email">
                      <a:extLst>
                        <a:ext uri="{28A0092B-C50C-407E-A947-70E740481C1C}">
                          <a14:useLocalDpi xmlns:a14="http://schemas.microsoft.com/office/drawing/2010/main"/>
                        </a:ext>
                      </a:extLst>
                    </a:blip>
                    <a:srcRect/>
                    <a:stretch>
                      <a:fillRect/>
                    </a:stretch>
                  </pic:blipFill>
                  <pic:spPr bwMode="auto">
                    <a:xfrm>
                      <a:off x="0" y="0"/>
                      <a:ext cx="618520" cy="872042"/>
                    </a:xfrm>
                    <a:prstGeom prst="rect">
                      <a:avLst/>
                    </a:prstGeom>
                    <a:noFill/>
                    <a:ln>
                      <a:noFill/>
                    </a:ln>
                  </pic:spPr>
                </pic:pic>
              </a:graphicData>
            </a:graphic>
          </wp:inline>
        </w:drawing>
      </w:r>
      <w:r w:rsidR="00732704" w:rsidRPr="007E3B73">
        <w:rPr>
          <w:rFonts w:asciiTheme="minorHAnsi" w:hAnsiTheme="minorHAnsi"/>
          <w:b/>
          <w:lang w:val="en-GB"/>
        </w:rPr>
        <w:t xml:space="preserve">                        </w:t>
      </w:r>
      <w:r w:rsidR="000476B3" w:rsidRPr="007E3B73">
        <w:rPr>
          <w:rFonts w:asciiTheme="minorHAnsi" w:hAnsiTheme="minorHAnsi"/>
          <w:b/>
          <w:lang w:val="en-GB"/>
        </w:rPr>
        <w:t xml:space="preserve">   </w:t>
      </w:r>
      <w:r w:rsidR="000476B3" w:rsidRPr="007E3B73">
        <w:rPr>
          <w:rFonts w:asciiTheme="minorHAnsi" w:hAnsiTheme="minorHAnsi"/>
          <w:b/>
          <w:lang w:val="en-GB"/>
        </w:rPr>
        <w:tab/>
      </w:r>
      <w:r w:rsidR="000476B3" w:rsidRPr="007E3B73">
        <w:rPr>
          <w:rFonts w:asciiTheme="minorHAnsi" w:hAnsiTheme="minorHAnsi"/>
          <w:b/>
          <w:lang w:val="en-GB"/>
        </w:rPr>
        <w:tab/>
      </w:r>
      <w:r w:rsidR="00732704" w:rsidRPr="007E3B73">
        <w:rPr>
          <w:rFonts w:asciiTheme="minorHAnsi" w:hAnsiTheme="minorHAnsi"/>
          <w:b/>
          <w:lang w:val="en-GB"/>
        </w:rPr>
        <w:t xml:space="preserve">  </w:t>
      </w:r>
    </w:p>
    <w:p w14:paraId="291E8127" w14:textId="77777777" w:rsidR="00231A45" w:rsidRPr="007E3B73" w:rsidRDefault="00231A45" w:rsidP="00CE72C2">
      <w:pPr>
        <w:spacing w:after="120"/>
        <w:ind w:left="2160" w:firstLine="720"/>
        <w:rPr>
          <w:rFonts w:asciiTheme="minorHAnsi" w:hAnsiTheme="minorHAnsi"/>
          <w:lang w:val="en-GB"/>
        </w:rPr>
      </w:pPr>
    </w:p>
    <w:bookmarkEnd w:id="0"/>
    <w:p w14:paraId="124D7649" w14:textId="77777777" w:rsidR="004B499C" w:rsidRPr="007E3B73" w:rsidRDefault="004B499C" w:rsidP="004B499C">
      <w:pPr>
        <w:jc w:val="center"/>
        <w:rPr>
          <w:rFonts w:asciiTheme="minorHAnsi" w:hAnsiTheme="minorHAnsi"/>
          <w:b/>
          <w:sz w:val="28"/>
          <w:szCs w:val="28"/>
          <w:lang w:val="en-GB"/>
        </w:rPr>
      </w:pPr>
      <w:r w:rsidRPr="007E3B73">
        <w:rPr>
          <w:rFonts w:asciiTheme="minorHAnsi" w:hAnsiTheme="minorHAnsi"/>
          <w:b/>
          <w:sz w:val="28"/>
          <w:szCs w:val="28"/>
          <w:lang w:val="en-GB"/>
        </w:rPr>
        <w:t>PROJECT DOCUMENT</w:t>
      </w:r>
    </w:p>
    <w:p w14:paraId="40BF7C14" w14:textId="77777777" w:rsidR="00DF11B5" w:rsidRPr="007E3B73" w:rsidRDefault="00DF11B5" w:rsidP="000B3D4F">
      <w:pPr>
        <w:spacing w:after="0"/>
        <w:jc w:val="left"/>
        <w:rPr>
          <w:rFonts w:asciiTheme="minorHAnsi" w:hAnsiTheme="minorHAnsi"/>
          <w:b/>
          <w:i/>
          <w:lang w:val="en-GB"/>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2076"/>
        <w:gridCol w:w="1530"/>
        <w:gridCol w:w="3661"/>
      </w:tblGrid>
      <w:tr w:rsidR="00B270EB" w:rsidRPr="007E3B73" w14:paraId="7FB133B9" w14:textId="77777777" w:rsidTr="006018F4">
        <w:trPr>
          <w:trHeight w:val="548"/>
        </w:trPr>
        <w:tc>
          <w:tcPr>
            <w:tcW w:w="9776" w:type="dxa"/>
            <w:gridSpan w:val="4"/>
            <w:shd w:val="clear" w:color="auto" w:fill="auto"/>
            <w:vAlign w:val="center"/>
          </w:tcPr>
          <w:p w14:paraId="0D07CF87" w14:textId="77777777" w:rsidR="00B270EB" w:rsidRPr="007E3B73" w:rsidRDefault="00235AE4" w:rsidP="00E53311">
            <w:pPr>
              <w:spacing w:after="0"/>
              <w:jc w:val="left"/>
              <w:rPr>
                <w:rFonts w:asciiTheme="minorHAnsi" w:hAnsiTheme="minorHAnsi"/>
                <w:b/>
                <w:sz w:val="22"/>
                <w:szCs w:val="22"/>
                <w:lang w:val="en-GB"/>
              </w:rPr>
            </w:pPr>
            <w:r w:rsidRPr="007E3B73">
              <w:rPr>
                <w:rFonts w:asciiTheme="minorHAnsi" w:hAnsiTheme="minorHAnsi"/>
                <w:b/>
                <w:sz w:val="22"/>
                <w:szCs w:val="22"/>
                <w:lang w:val="en-GB"/>
              </w:rPr>
              <w:t xml:space="preserve">Project title:  </w:t>
            </w:r>
            <w:r w:rsidR="00732704" w:rsidRPr="007E3B73">
              <w:rPr>
                <w:rFonts w:asciiTheme="minorHAnsi" w:hAnsiTheme="minorHAnsi"/>
                <w:bCs/>
                <w:sz w:val="22"/>
                <w:szCs w:val="22"/>
                <w:lang w:val="en-GB"/>
              </w:rPr>
              <w:t>Combating Illegal Wildlife Trade and Human Wildlife Conflict in Angola</w:t>
            </w:r>
          </w:p>
        </w:tc>
      </w:tr>
      <w:tr w:rsidR="0077088A" w:rsidRPr="007E3B73" w14:paraId="488007D6" w14:textId="77777777" w:rsidTr="006018F4">
        <w:tc>
          <w:tcPr>
            <w:tcW w:w="2509" w:type="dxa"/>
            <w:shd w:val="clear" w:color="auto" w:fill="auto"/>
            <w:vAlign w:val="center"/>
          </w:tcPr>
          <w:p w14:paraId="4C1A3D90" w14:textId="77777777" w:rsidR="0077088A" w:rsidRPr="007E3B73" w:rsidRDefault="0077088A" w:rsidP="00E53311">
            <w:pPr>
              <w:spacing w:after="0"/>
              <w:jc w:val="left"/>
              <w:rPr>
                <w:rFonts w:asciiTheme="minorHAnsi" w:hAnsiTheme="minorHAnsi"/>
                <w:b/>
                <w:sz w:val="22"/>
                <w:szCs w:val="22"/>
                <w:lang w:val="en-GB"/>
              </w:rPr>
            </w:pPr>
            <w:r w:rsidRPr="007E3B73">
              <w:rPr>
                <w:rFonts w:asciiTheme="minorHAnsi" w:hAnsiTheme="minorHAnsi"/>
                <w:b/>
                <w:sz w:val="22"/>
                <w:szCs w:val="22"/>
                <w:lang w:val="en-GB"/>
              </w:rPr>
              <w:t xml:space="preserve">Country: </w:t>
            </w:r>
            <w:r w:rsidRPr="007E3B73">
              <w:rPr>
                <w:rFonts w:asciiTheme="minorHAnsi" w:hAnsiTheme="minorHAnsi"/>
                <w:bCs/>
                <w:sz w:val="22"/>
                <w:szCs w:val="22"/>
                <w:lang w:val="en-GB"/>
              </w:rPr>
              <w:t xml:space="preserve"> </w:t>
            </w:r>
            <w:r w:rsidR="00082F6B" w:rsidRPr="007E3B73">
              <w:rPr>
                <w:rFonts w:asciiTheme="minorHAnsi" w:hAnsiTheme="minorHAnsi"/>
                <w:bCs/>
                <w:sz w:val="22"/>
                <w:szCs w:val="22"/>
                <w:lang w:val="en-GB"/>
              </w:rPr>
              <w:t xml:space="preserve">Republic of </w:t>
            </w:r>
            <w:r w:rsidR="00732704" w:rsidRPr="007E3B73">
              <w:rPr>
                <w:rFonts w:asciiTheme="minorHAnsi" w:hAnsiTheme="minorHAnsi"/>
                <w:bCs/>
                <w:sz w:val="22"/>
                <w:szCs w:val="22"/>
                <w:lang w:val="en-GB"/>
              </w:rPr>
              <w:t>Angola</w:t>
            </w:r>
          </w:p>
        </w:tc>
        <w:tc>
          <w:tcPr>
            <w:tcW w:w="3606" w:type="dxa"/>
            <w:gridSpan w:val="2"/>
            <w:shd w:val="clear" w:color="auto" w:fill="auto"/>
            <w:vAlign w:val="center"/>
          </w:tcPr>
          <w:p w14:paraId="25B892CF" w14:textId="77777777" w:rsidR="0077088A" w:rsidRPr="007E3B73" w:rsidRDefault="0077088A" w:rsidP="00E53311">
            <w:pPr>
              <w:spacing w:after="0"/>
              <w:jc w:val="left"/>
              <w:rPr>
                <w:rFonts w:asciiTheme="minorHAnsi" w:hAnsiTheme="minorHAnsi"/>
                <w:i/>
                <w:sz w:val="22"/>
                <w:szCs w:val="22"/>
                <w:lang w:val="en-GB"/>
              </w:rPr>
            </w:pPr>
            <w:r w:rsidRPr="007E3B73">
              <w:rPr>
                <w:rFonts w:asciiTheme="minorHAnsi" w:hAnsiTheme="minorHAnsi"/>
                <w:b/>
                <w:sz w:val="22"/>
                <w:szCs w:val="22"/>
                <w:lang w:val="en-GB"/>
              </w:rPr>
              <w:t xml:space="preserve">Implementing Partner:  </w:t>
            </w:r>
            <w:r w:rsidR="00732704" w:rsidRPr="007E3B73">
              <w:rPr>
                <w:rFonts w:asciiTheme="minorHAnsi" w:hAnsiTheme="minorHAnsi"/>
                <w:color w:val="000000"/>
                <w:sz w:val="22"/>
                <w:szCs w:val="22"/>
                <w:lang w:val="en-GB"/>
              </w:rPr>
              <w:t>Ministry of Environment (MINAMB)</w:t>
            </w:r>
          </w:p>
        </w:tc>
        <w:tc>
          <w:tcPr>
            <w:tcW w:w="3661" w:type="dxa"/>
            <w:shd w:val="clear" w:color="auto" w:fill="auto"/>
            <w:vAlign w:val="center"/>
          </w:tcPr>
          <w:p w14:paraId="34E4CC57" w14:textId="73DEACD6" w:rsidR="0077088A" w:rsidRPr="007E3B73" w:rsidRDefault="00F81B41" w:rsidP="00E53311">
            <w:pPr>
              <w:spacing w:after="0"/>
              <w:jc w:val="left"/>
              <w:rPr>
                <w:rFonts w:asciiTheme="minorHAnsi" w:hAnsiTheme="minorHAnsi"/>
                <w:i/>
                <w:sz w:val="22"/>
                <w:szCs w:val="22"/>
                <w:lang w:val="en-GB"/>
              </w:rPr>
            </w:pPr>
            <w:r w:rsidRPr="007E3B73">
              <w:rPr>
                <w:rFonts w:asciiTheme="minorHAnsi" w:hAnsiTheme="minorHAnsi"/>
                <w:b/>
                <w:sz w:val="22"/>
                <w:szCs w:val="22"/>
                <w:lang w:val="en-GB"/>
              </w:rPr>
              <w:t xml:space="preserve">Management </w:t>
            </w:r>
            <w:r w:rsidR="00791623" w:rsidRPr="007E3B73">
              <w:rPr>
                <w:rFonts w:asciiTheme="minorHAnsi" w:hAnsiTheme="minorHAnsi"/>
                <w:b/>
                <w:sz w:val="22"/>
                <w:szCs w:val="22"/>
                <w:lang w:val="en-GB"/>
              </w:rPr>
              <w:t>Arrangements:</w:t>
            </w:r>
            <w:r w:rsidRPr="007E3B73">
              <w:rPr>
                <w:rFonts w:asciiTheme="minorHAnsi" w:hAnsiTheme="minorHAnsi"/>
                <w:b/>
                <w:sz w:val="22"/>
                <w:szCs w:val="22"/>
                <w:lang w:val="en-GB"/>
              </w:rPr>
              <w:t xml:space="preserve"> </w:t>
            </w:r>
            <w:r w:rsidR="0077088A" w:rsidRPr="007E3B73">
              <w:rPr>
                <w:rFonts w:asciiTheme="minorHAnsi" w:hAnsiTheme="minorHAnsi"/>
                <w:sz w:val="22"/>
                <w:szCs w:val="22"/>
                <w:lang w:val="en-GB"/>
              </w:rPr>
              <w:t>National Implementation Modality (NIM)</w:t>
            </w:r>
            <w:r w:rsidR="0077088A" w:rsidRPr="007E3B73">
              <w:rPr>
                <w:rFonts w:asciiTheme="minorHAnsi" w:hAnsiTheme="minorHAnsi"/>
                <w:i/>
                <w:sz w:val="22"/>
                <w:szCs w:val="22"/>
                <w:lang w:val="en-GB"/>
              </w:rPr>
              <w:t xml:space="preserve"> </w:t>
            </w:r>
          </w:p>
        </w:tc>
      </w:tr>
      <w:tr w:rsidR="0077088A" w:rsidRPr="007E3B73" w14:paraId="14975F9D" w14:textId="77777777" w:rsidTr="006018F4">
        <w:tc>
          <w:tcPr>
            <w:tcW w:w="9776" w:type="dxa"/>
            <w:gridSpan w:val="4"/>
            <w:shd w:val="clear" w:color="auto" w:fill="auto"/>
            <w:vAlign w:val="center"/>
          </w:tcPr>
          <w:p w14:paraId="72B97B99" w14:textId="77777777" w:rsidR="00545AB9" w:rsidRPr="007E3B73" w:rsidRDefault="0077088A" w:rsidP="00545AB9">
            <w:pPr>
              <w:spacing w:after="0"/>
              <w:rPr>
                <w:rFonts w:asciiTheme="minorHAnsi" w:hAnsiTheme="minorHAnsi"/>
                <w:i/>
                <w:sz w:val="22"/>
                <w:szCs w:val="22"/>
                <w:lang w:val="en-GB"/>
              </w:rPr>
            </w:pPr>
            <w:r w:rsidRPr="007E3B73">
              <w:rPr>
                <w:rFonts w:asciiTheme="minorHAnsi" w:hAnsiTheme="minorHAnsi"/>
                <w:b/>
                <w:sz w:val="22"/>
                <w:szCs w:val="22"/>
                <w:lang w:val="en-GB"/>
              </w:rPr>
              <w:t>UN</w:t>
            </w:r>
            <w:r w:rsidR="00545AB9" w:rsidRPr="007E3B73">
              <w:rPr>
                <w:rFonts w:asciiTheme="minorHAnsi" w:hAnsiTheme="minorHAnsi"/>
                <w:b/>
                <w:sz w:val="22"/>
                <w:szCs w:val="22"/>
                <w:lang w:val="en-GB"/>
              </w:rPr>
              <w:t>P</w:t>
            </w:r>
            <w:r w:rsidRPr="007E3B73">
              <w:rPr>
                <w:rFonts w:asciiTheme="minorHAnsi" w:hAnsiTheme="minorHAnsi"/>
                <w:b/>
                <w:sz w:val="22"/>
                <w:szCs w:val="22"/>
                <w:lang w:val="en-GB"/>
              </w:rPr>
              <w:t>AF/Country Programme Outcome</w:t>
            </w:r>
            <w:r w:rsidRPr="007E3B73">
              <w:rPr>
                <w:rFonts w:asciiTheme="minorHAnsi" w:hAnsiTheme="minorHAnsi"/>
                <w:i/>
                <w:sz w:val="22"/>
                <w:szCs w:val="22"/>
                <w:lang w:val="en-GB"/>
              </w:rPr>
              <w:t>:</w:t>
            </w:r>
          </w:p>
          <w:p w14:paraId="50C79B23" w14:textId="77777777" w:rsidR="0077088A" w:rsidRPr="007E3B73" w:rsidRDefault="00545AB9" w:rsidP="00545AB9">
            <w:pPr>
              <w:spacing w:after="0"/>
              <w:rPr>
                <w:rFonts w:asciiTheme="minorHAnsi" w:hAnsiTheme="minorHAnsi"/>
                <w:b/>
                <w:sz w:val="22"/>
                <w:szCs w:val="22"/>
                <w:lang w:val="en-GB"/>
              </w:rPr>
            </w:pPr>
            <w:r w:rsidRPr="007E3B73">
              <w:rPr>
                <w:rFonts w:asciiTheme="minorHAnsi" w:hAnsiTheme="minorHAnsi"/>
                <w:b/>
                <w:sz w:val="22"/>
                <w:szCs w:val="22"/>
                <w:lang w:val="en-GB"/>
              </w:rPr>
              <w:t xml:space="preserve">Outcome 4: </w:t>
            </w:r>
            <w:r w:rsidRPr="007E3B73">
              <w:rPr>
                <w:rFonts w:asciiTheme="minorHAnsi" w:hAnsiTheme="minorHAnsi"/>
                <w:sz w:val="22"/>
                <w:szCs w:val="22"/>
                <w:lang w:val="en-GB"/>
              </w:rPr>
              <w:t>By 2019, the environmental sustainability is strengthened through the improvement of management of energy, natural resources, access to green technology, climate change strategies, conservation of biodiversity, and systems and plans to reduce disasters and risks</w:t>
            </w:r>
          </w:p>
        </w:tc>
      </w:tr>
      <w:tr w:rsidR="00AE7EF6" w:rsidRPr="007E3B73" w14:paraId="2A79FBE2" w14:textId="77777777" w:rsidTr="006018F4">
        <w:tc>
          <w:tcPr>
            <w:tcW w:w="9776" w:type="dxa"/>
            <w:gridSpan w:val="4"/>
            <w:shd w:val="clear" w:color="auto" w:fill="auto"/>
            <w:vAlign w:val="center"/>
          </w:tcPr>
          <w:p w14:paraId="0E3BD1F8" w14:textId="77777777" w:rsidR="002A5506" w:rsidRPr="007E3B73" w:rsidRDefault="00AE7EF6" w:rsidP="002A5506">
            <w:pPr>
              <w:spacing w:after="0"/>
              <w:rPr>
                <w:rFonts w:eastAsia="Times New Roman"/>
                <w:b/>
                <w:bCs/>
                <w:sz w:val="22"/>
                <w:szCs w:val="22"/>
                <w:lang w:val="en-GB"/>
              </w:rPr>
            </w:pPr>
            <w:r w:rsidRPr="007E3B73">
              <w:rPr>
                <w:rFonts w:asciiTheme="minorHAnsi" w:hAnsiTheme="minorHAnsi"/>
                <w:b/>
                <w:sz w:val="22"/>
                <w:szCs w:val="22"/>
                <w:lang w:val="en-GB"/>
              </w:rPr>
              <w:t>UNDP Strategic Plan</w:t>
            </w:r>
            <w:r w:rsidR="002A5506" w:rsidRPr="007E3B73">
              <w:rPr>
                <w:rFonts w:asciiTheme="minorHAnsi" w:hAnsiTheme="minorHAnsi"/>
                <w:b/>
                <w:sz w:val="22"/>
                <w:szCs w:val="22"/>
                <w:lang w:val="en-GB"/>
              </w:rPr>
              <w:t xml:space="preserve"> 2018-2021</w:t>
            </w:r>
            <w:r w:rsidRPr="007E3B73">
              <w:rPr>
                <w:rFonts w:asciiTheme="minorHAnsi" w:hAnsiTheme="minorHAnsi"/>
                <w:b/>
                <w:sz w:val="22"/>
                <w:szCs w:val="22"/>
                <w:lang w:val="en-GB"/>
              </w:rPr>
              <w:t>:</w:t>
            </w:r>
            <w:r w:rsidR="002024C7" w:rsidRPr="007E3B73">
              <w:rPr>
                <w:rFonts w:asciiTheme="minorHAnsi" w:hAnsiTheme="minorHAnsi"/>
                <w:b/>
                <w:sz w:val="22"/>
                <w:szCs w:val="22"/>
                <w:lang w:val="en-GB"/>
              </w:rPr>
              <w:t xml:space="preserve"> Integrated </w:t>
            </w:r>
            <w:r w:rsidR="00F67F51" w:rsidRPr="007E3B73">
              <w:rPr>
                <w:rFonts w:asciiTheme="minorHAnsi" w:hAnsiTheme="minorHAnsi"/>
                <w:b/>
                <w:sz w:val="22"/>
                <w:szCs w:val="22"/>
                <w:lang w:val="en-GB"/>
              </w:rPr>
              <w:t>Results and Resources Framework</w:t>
            </w:r>
            <w:r w:rsidR="00F67F51" w:rsidRPr="007E3B73">
              <w:rPr>
                <w:rFonts w:asciiTheme="minorHAnsi" w:hAnsiTheme="minorHAnsi"/>
                <w:b/>
                <w:sz w:val="22"/>
                <w:szCs w:val="22"/>
                <w:lang w:val="en-GB"/>
              </w:rPr>
              <w:tab/>
            </w:r>
            <w:r w:rsidR="00F67F51" w:rsidRPr="007E3B73">
              <w:rPr>
                <w:rFonts w:asciiTheme="minorHAnsi" w:hAnsiTheme="minorHAnsi"/>
                <w:b/>
                <w:sz w:val="22"/>
                <w:szCs w:val="22"/>
                <w:lang w:val="en-GB"/>
              </w:rPr>
              <w:br/>
            </w:r>
            <w:r w:rsidR="002A5506" w:rsidRPr="007E3B73">
              <w:rPr>
                <w:rFonts w:eastAsia="Times New Roman"/>
                <w:b/>
                <w:bCs/>
                <w:sz w:val="22"/>
                <w:szCs w:val="22"/>
                <w:lang w:val="en-GB"/>
              </w:rPr>
              <w:t>Output 1.4.1</w:t>
            </w:r>
            <w:r w:rsidR="002A5506" w:rsidRPr="007E3B73">
              <w:rPr>
                <w:rFonts w:eastAsia="Times New Roman"/>
                <w:bCs/>
                <w:sz w:val="22"/>
                <w:szCs w:val="22"/>
                <w:lang w:val="en-GB"/>
              </w:rPr>
              <w:t>.  Solutions scaled up for sustainable management of natural resources, including sustainable commodities and green and inclusive value chains</w:t>
            </w:r>
          </w:p>
          <w:p w14:paraId="27F2D8F5" w14:textId="77777777" w:rsidR="00AD2909" w:rsidRPr="007E3B73" w:rsidRDefault="002A5506" w:rsidP="002A5506">
            <w:pPr>
              <w:spacing w:after="0"/>
              <w:rPr>
                <w:rFonts w:eastAsia="Times New Roman"/>
                <w:bCs/>
                <w:sz w:val="22"/>
                <w:szCs w:val="22"/>
                <w:lang w:val="en-GB"/>
              </w:rPr>
            </w:pPr>
            <w:r w:rsidRPr="007E3B73">
              <w:rPr>
                <w:rFonts w:eastAsia="Times New Roman"/>
                <w:b/>
                <w:bCs/>
                <w:sz w:val="22"/>
                <w:szCs w:val="22"/>
                <w:lang w:val="en-GB"/>
              </w:rPr>
              <w:t xml:space="preserve">Indicator 1.4.1.b. </w:t>
            </w:r>
            <w:r w:rsidRPr="007E3B73">
              <w:rPr>
                <w:rFonts w:eastAsia="Times New Roman"/>
                <w:bCs/>
                <w:sz w:val="22"/>
                <w:szCs w:val="22"/>
                <w:lang w:val="en-GB"/>
              </w:rPr>
              <w:t>Area of existing protected area under improved management (hectares)</w:t>
            </w:r>
          </w:p>
        </w:tc>
      </w:tr>
      <w:tr w:rsidR="0077088A" w:rsidRPr="007E3B73" w14:paraId="30EDF4BE" w14:textId="77777777" w:rsidTr="006018F4">
        <w:trPr>
          <w:trHeight w:val="449"/>
        </w:trPr>
        <w:tc>
          <w:tcPr>
            <w:tcW w:w="4585" w:type="dxa"/>
            <w:gridSpan w:val="2"/>
            <w:shd w:val="clear" w:color="auto" w:fill="auto"/>
            <w:vAlign w:val="center"/>
          </w:tcPr>
          <w:p w14:paraId="24C0CE84" w14:textId="77777777" w:rsidR="0077088A" w:rsidRPr="007E3B73" w:rsidRDefault="0077088A" w:rsidP="00E53311">
            <w:pPr>
              <w:spacing w:after="100" w:afterAutospacing="1"/>
              <w:jc w:val="left"/>
              <w:rPr>
                <w:rFonts w:asciiTheme="minorHAnsi" w:hAnsiTheme="minorHAnsi"/>
                <w:i/>
                <w:sz w:val="22"/>
                <w:szCs w:val="22"/>
                <w:lang w:val="en-GB"/>
              </w:rPr>
            </w:pPr>
            <w:r w:rsidRPr="007E3B73">
              <w:rPr>
                <w:rFonts w:asciiTheme="minorHAnsi" w:hAnsiTheme="minorHAnsi"/>
                <w:b/>
                <w:sz w:val="22"/>
                <w:szCs w:val="22"/>
                <w:lang w:val="en-GB"/>
              </w:rPr>
              <w:t xml:space="preserve">UNDP Social and Environmental Screening Category:  </w:t>
            </w:r>
            <w:r w:rsidR="001B7C72" w:rsidRPr="007E3B73">
              <w:rPr>
                <w:rFonts w:asciiTheme="minorHAnsi" w:hAnsiTheme="minorHAnsi"/>
                <w:sz w:val="22"/>
                <w:szCs w:val="22"/>
                <w:lang w:val="en-GB"/>
              </w:rPr>
              <w:t>Moderate</w:t>
            </w:r>
            <w:r w:rsidR="00E74230" w:rsidRPr="007E3B73">
              <w:rPr>
                <w:rFonts w:asciiTheme="minorHAnsi" w:hAnsiTheme="minorHAnsi"/>
                <w:sz w:val="22"/>
                <w:szCs w:val="22"/>
                <w:lang w:val="en-GB"/>
              </w:rPr>
              <w:t xml:space="preserve"> Risk</w:t>
            </w:r>
            <w:r w:rsidR="006C4E09" w:rsidRPr="007E3B73">
              <w:rPr>
                <w:rFonts w:asciiTheme="minorHAnsi" w:hAnsiTheme="minorHAnsi"/>
                <w:i/>
                <w:sz w:val="22"/>
                <w:szCs w:val="22"/>
                <w:lang w:val="en-GB"/>
              </w:rPr>
              <w:t xml:space="preserve"> </w:t>
            </w:r>
          </w:p>
        </w:tc>
        <w:tc>
          <w:tcPr>
            <w:tcW w:w="5191" w:type="dxa"/>
            <w:gridSpan w:val="2"/>
            <w:shd w:val="clear" w:color="auto" w:fill="auto"/>
            <w:vAlign w:val="center"/>
          </w:tcPr>
          <w:p w14:paraId="13BF6763" w14:textId="77777777" w:rsidR="003E0CDB" w:rsidRPr="007E3B73" w:rsidRDefault="0077088A" w:rsidP="00E53311">
            <w:pPr>
              <w:spacing w:after="100" w:afterAutospacing="1"/>
              <w:jc w:val="left"/>
              <w:rPr>
                <w:rFonts w:asciiTheme="minorHAnsi" w:hAnsiTheme="minorHAnsi"/>
                <w:i/>
                <w:sz w:val="22"/>
                <w:szCs w:val="22"/>
                <w:lang w:val="en-GB"/>
              </w:rPr>
            </w:pPr>
            <w:r w:rsidRPr="007E3B73">
              <w:rPr>
                <w:rFonts w:asciiTheme="minorHAnsi" w:hAnsiTheme="minorHAnsi"/>
                <w:b/>
                <w:sz w:val="22"/>
                <w:szCs w:val="22"/>
                <w:lang w:val="en-GB"/>
              </w:rPr>
              <w:t xml:space="preserve">UNDP Gender Marker: </w:t>
            </w:r>
            <w:r w:rsidR="006C4E09" w:rsidRPr="007E3B73">
              <w:rPr>
                <w:rFonts w:asciiTheme="minorHAnsi" w:hAnsiTheme="minorHAnsi"/>
                <w:sz w:val="22"/>
                <w:szCs w:val="22"/>
                <w:lang w:val="en-GB"/>
              </w:rPr>
              <w:t>2</w:t>
            </w:r>
            <w:r w:rsidR="00335582" w:rsidRPr="007E3B73">
              <w:rPr>
                <w:rFonts w:asciiTheme="minorHAnsi" w:hAnsiTheme="minorHAnsi"/>
                <w:sz w:val="22"/>
                <w:szCs w:val="22"/>
                <w:lang w:val="en-GB"/>
              </w:rPr>
              <w:t xml:space="preserve"> (</w:t>
            </w:r>
            <w:r w:rsidR="00335582" w:rsidRPr="007E3B73">
              <w:rPr>
                <w:rFonts w:cs="Arial"/>
                <w:sz w:val="22"/>
                <w:szCs w:val="22"/>
                <w:lang w:val="en-GB"/>
              </w:rPr>
              <w:t>the project</w:t>
            </w:r>
            <w:r w:rsidR="00335582" w:rsidRPr="007E3B73">
              <w:rPr>
                <w:rFonts w:cs="Arial"/>
                <w:b/>
                <w:sz w:val="22"/>
                <w:szCs w:val="22"/>
                <w:lang w:val="en-GB"/>
              </w:rPr>
              <w:t xml:space="preserve"> </w:t>
            </w:r>
            <w:r w:rsidR="00335582" w:rsidRPr="007E3B73">
              <w:rPr>
                <w:sz w:val="22"/>
                <w:szCs w:val="22"/>
                <w:lang w:val="en-GB"/>
              </w:rPr>
              <w:t>has gender equality as a significant objective)</w:t>
            </w:r>
          </w:p>
        </w:tc>
      </w:tr>
      <w:tr w:rsidR="0077088A" w:rsidRPr="007E3B73" w14:paraId="041F8A9F" w14:textId="77777777" w:rsidTr="006018F4">
        <w:tc>
          <w:tcPr>
            <w:tcW w:w="4585" w:type="dxa"/>
            <w:gridSpan w:val="2"/>
            <w:shd w:val="clear" w:color="auto" w:fill="auto"/>
            <w:vAlign w:val="center"/>
          </w:tcPr>
          <w:p w14:paraId="33D2E435" w14:textId="77777777" w:rsidR="0053772A" w:rsidRPr="007E3B73" w:rsidRDefault="0077088A" w:rsidP="008B4EFB">
            <w:pPr>
              <w:spacing w:after="100" w:afterAutospacing="1"/>
              <w:jc w:val="left"/>
              <w:rPr>
                <w:rFonts w:asciiTheme="minorHAnsi" w:hAnsiTheme="minorHAnsi"/>
                <w:sz w:val="22"/>
                <w:szCs w:val="22"/>
                <w:lang w:val="en-GB" w:eastAsia="zh-CN"/>
              </w:rPr>
            </w:pPr>
            <w:r w:rsidRPr="007E3B73">
              <w:rPr>
                <w:rFonts w:asciiTheme="minorHAnsi" w:hAnsiTheme="minorHAnsi"/>
                <w:b/>
                <w:sz w:val="22"/>
                <w:szCs w:val="22"/>
                <w:lang w:val="en-GB"/>
              </w:rPr>
              <w:t>Atlas Award ID</w:t>
            </w:r>
            <w:r w:rsidR="0053772A" w:rsidRPr="007E3B73">
              <w:rPr>
                <w:rFonts w:asciiTheme="minorHAnsi" w:hAnsiTheme="minorHAnsi"/>
                <w:b/>
                <w:sz w:val="22"/>
                <w:szCs w:val="22"/>
                <w:lang w:val="en-GB"/>
              </w:rPr>
              <w:t>:</w:t>
            </w:r>
            <w:r w:rsidRPr="007E3B73">
              <w:rPr>
                <w:rFonts w:asciiTheme="minorHAnsi" w:hAnsiTheme="minorHAnsi"/>
                <w:b/>
                <w:sz w:val="22"/>
                <w:szCs w:val="22"/>
                <w:lang w:val="en-GB"/>
              </w:rPr>
              <w:t xml:space="preserve">  </w:t>
            </w:r>
            <w:r w:rsidR="00E339B6" w:rsidRPr="007E3B73">
              <w:rPr>
                <w:rFonts w:asciiTheme="minorHAnsi" w:hAnsiTheme="minorHAnsi"/>
                <w:bCs/>
                <w:sz w:val="22"/>
                <w:szCs w:val="22"/>
                <w:lang w:val="en-GB" w:eastAsia="zh-CN"/>
              </w:rPr>
              <w:t>00114883</w:t>
            </w:r>
          </w:p>
        </w:tc>
        <w:tc>
          <w:tcPr>
            <w:tcW w:w="5191" w:type="dxa"/>
            <w:gridSpan w:val="2"/>
            <w:shd w:val="clear" w:color="auto" w:fill="auto"/>
            <w:vAlign w:val="center"/>
          </w:tcPr>
          <w:p w14:paraId="3C898E29" w14:textId="77777777" w:rsidR="0077088A" w:rsidRPr="007E3B73" w:rsidRDefault="0077088A" w:rsidP="00E53311">
            <w:pPr>
              <w:spacing w:after="100" w:afterAutospacing="1"/>
              <w:jc w:val="left"/>
              <w:rPr>
                <w:rFonts w:asciiTheme="minorHAnsi" w:hAnsiTheme="minorHAnsi"/>
                <w:b/>
                <w:sz w:val="22"/>
                <w:szCs w:val="22"/>
                <w:lang w:val="en-GB"/>
              </w:rPr>
            </w:pPr>
            <w:r w:rsidRPr="007E3B73">
              <w:rPr>
                <w:rFonts w:asciiTheme="minorHAnsi" w:hAnsiTheme="minorHAnsi"/>
                <w:b/>
                <w:sz w:val="22"/>
                <w:szCs w:val="22"/>
                <w:lang w:val="en-GB"/>
              </w:rPr>
              <w:t xml:space="preserve">Atlas </w:t>
            </w:r>
            <w:r w:rsidR="00133018" w:rsidRPr="007E3B73">
              <w:rPr>
                <w:rFonts w:asciiTheme="minorHAnsi" w:hAnsiTheme="minorHAnsi"/>
                <w:b/>
                <w:sz w:val="22"/>
                <w:szCs w:val="22"/>
                <w:lang w:val="en-GB"/>
              </w:rPr>
              <w:t>O</w:t>
            </w:r>
            <w:r w:rsidRPr="007E3B73">
              <w:rPr>
                <w:rFonts w:asciiTheme="minorHAnsi" w:hAnsiTheme="minorHAnsi"/>
                <w:b/>
                <w:sz w:val="22"/>
                <w:szCs w:val="22"/>
                <w:lang w:val="en-GB" w:eastAsia="zh-CN"/>
              </w:rPr>
              <w:t>utput</w:t>
            </w:r>
            <w:r w:rsidR="00133018" w:rsidRPr="007E3B73">
              <w:rPr>
                <w:rFonts w:asciiTheme="minorHAnsi" w:hAnsiTheme="minorHAnsi"/>
                <w:b/>
                <w:sz w:val="22"/>
                <w:szCs w:val="22"/>
                <w:lang w:val="en-GB" w:eastAsia="zh-CN"/>
              </w:rPr>
              <w:t xml:space="preserve"> ID</w:t>
            </w:r>
            <w:r w:rsidR="0053772A" w:rsidRPr="007E3B73">
              <w:rPr>
                <w:rFonts w:asciiTheme="minorHAnsi" w:hAnsiTheme="minorHAnsi"/>
                <w:b/>
                <w:sz w:val="22"/>
                <w:szCs w:val="22"/>
                <w:lang w:val="en-GB" w:eastAsia="zh-CN"/>
              </w:rPr>
              <w:t xml:space="preserve"> (formerly P</w:t>
            </w:r>
            <w:r w:rsidRPr="007E3B73">
              <w:rPr>
                <w:rFonts w:asciiTheme="minorHAnsi" w:hAnsiTheme="minorHAnsi"/>
                <w:b/>
                <w:sz w:val="22"/>
                <w:szCs w:val="22"/>
                <w:lang w:val="en-GB"/>
              </w:rPr>
              <w:t>roject ID</w:t>
            </w:r>
            <w:r w:rsidR="0053772A" w:rsidRPr="007E3B73">
              <w:rPr>
                <w:rFonts w:asciiTheme="minorHAnsi" w:hAnsiTheme="minorHAnsi"/>
                <w:b/>
                <w:sz w:val="22"/>
                <w:szCs w:val="22"/>
                <w:lang w:val="en-GB"/>
              </w:rPr>
              <w:t>)</w:t>
            </w:r>
            <w:r w:rsidRPr="007E3B73">
              <w:rPr>
                <w:rFonts w:asciiTheme="minorHAnsi" w:hAnsiTheme="minorHAnsi"/>
                <w:b/>
                <w:sz w:val="22"/>
                <w:szCs w:val="22"/>
                <w:lang w:val="en-GB"/>
              </w:rPr>
              <w:t xml:space="preserve">:  </w:t>
            </w:r>
            <w:r w:rsidR="003D5379" w:rsidRPr="007E3B73">
              <w:rPr>
                <w:rFonts w:asciiTheme="minorHAnsi" w:hAnsiTheme="minorHAnsi"/>
                <w:bCs/>
                <w:sz w:val="22"/>
                <w:szCs w:val="22"/>
                <w:lang w:val="en-GB" w:eastAsia="zh-CN"/>
              </w:rPr>
              <w:t>00112730</w:t>
            </w:r>
          </w:p>
        </w:tc>
      </w:tr>
      <w:tr w:rsidR="0077088A" w:rsidRPr="007E3B73" w14:paraId="40B3B7E6" w14:textId="77777777" w:rsidTr="006018F4">
        <w:tc>
          <w:tcPr>
            <w:tcW w:w="4585" w:type="dxa"/>
            <w:gridSpan w:val="2"/>
            <w:shd w:val="clear" w:color="auto" w:fill="auto"/>
            <w:vAlign w:val="center"/>
          </w:tcPr>
          <w:p w14:paraId="4915B36D" w14:textId="77777777" w:rsidR="0077088A" w:rsidRPr="007E3B73" w:rsidRDefault="0077088A" w:rsidP="00E53311">
            <w:pPr>
              <w:spacing w:after="100" w:afterAutospacing="1"/>
              <w:jc w:val="left"/>
              <w:rPr>
                <w:rFonts w:asciiTheme="minorHAnsi" w:hAnsiTheme="minorHAnsi"/>
                <w:b/>
                <w:sz w:val="22"/>
                <w:szCs w:val="22"/>
                <w:lang w:val="en-GB"/>
              </w:rPr>
            </w:pPr>
            <w:r w:rsidRPr="007E3B73">
              <w:rPr>
                <w:rFonts w:asciiTheme="minorHAnsi" w:hAnsiTheme="minorHAnsi"/>
                <w:b/>
                <w:sz w:val="22"/>
                <w:szCs w:val="22"/>
                <w:lang w:val="en-GB"/>
              </w:rPr>
              <w:t>UNDP-GEF PIMS ID</w:t>
            </w:r>
            <w:r w:rsidR="0089430E" w:rsidRPr="007E3B73">
              <w:rPr>
                <w:rFonts w:asciiTheme="minorHAnsi" w:hAnsiTheme="minorHAnsi"/>
                <w:b/>
                <w:sz w:val="22"/>
                <w:szCs w:val="22"/>
                <w:lang w:val="en-GB"/>
              </w:rPr>
              <w:t xml:space="preserve"> number</w:t>
            </w:r>
            <w:r w:rsidRPr="007E3B73">
              <w:rPr>
                <w:rFonts w:asciiTheme="minorHAnsi" w:hAnsiTheme="minorHAnsi"/>
                <w:b/>
                <w:sz w:val="22"/>
                <w:szCs w:val="22"/>
                <w:lang w:val="en-GB"/>
              </w:rPr>
              <w:t xml:space="preserve">:  </w:t>
            </w:r>
            <w:r w:rsidR="001B7C72" w:rsidRPr="007E3B73">
              <w:rPr>
                <w:rFonts w:asciiTheme="minorHAnsi" w:hAnsiTheme="minorHAnsi"/>
                <w:bCs/>
                <w:sz w:val="22"/>
                <w:szCs w:val="22"/>
                <w:lang w:val="en-GB"/>
              </w:rPr>
              <w:t>5993</w:t>
            </w:r>
          </w:p>
        </w:tc>
        <w:tc>
          <w:tcPr>
            <w:tcW w:w="5191" w:type="dxa"/>
            <w:gridSpan w:val="2"/>
            <w:shd w:val="clear" w:color="auto" w:fill="auto"/>
            <w:vAlign w:val="center"/>
          </w:tcPr>
          <w:p w14:paraId="6091493E" w14:textId="77777777" w:rsidR="0077088A" w:rsidRPr="007E3B73" w:rsidRDefault="0077088A" w:rsidP="00E53311">
            <w:pPr>
              <w:spacing w:after="100" w:afterAutospacing="1"/>
              <w:jc w:val="left"/>
              <w:rPr>
                <w:rFonts w:asciiTheme="minorHAnsi" w:hAnsiTheme="minorHAnsi"/>
                <w:b/>
                <w:sz w:val="22"/>
                <w:szCs w:val="22"/>
                <w:lang w:val="en-GB"/>
              </w:rPr>
            </w:pPr>
            <w:r w:rsidRPr="007E3B73">
              <w:rPr>
                <w:rFonts w:asciiTheme="minorHAnsi" w:hAnsiTheme="minorHAnsi"/>
                <w:b/>
                <w:sz w:val="22"/>
                <w:szCs w:val="22"/>
                <w:lang w:val="en-GB"/>
              </w:rPr>
              <w:t>GEF ID</w:t>
            </w:r>
            <w:r w:rsidR="0089430E" w:rsidRPr="007E3B73">
              <w:rPr>
                <w:rFonts w:asciiTheme="minorHAnsi" w:hAnsiTheme="minorHAnsi"/>
                <w:b/>
                <w:sz w:val="22"/>
                <w:szCs w:val="22"/>
                <w:lang w:val="en-GB"/>
              </w:rPr>
              <w:t xml:space="preserve"> number</w:t>
            </w:r>
            <w:r w:rsidRPr="007E3B73">
              <w:rPr>
                <w:rFonts w:asciiTheme="minorHAnsi" w:hAnsiTheme="minorHAnsi"/>
                <w:b/>
                <w:sz w:val="22"/>
                <w:szCs w:val="22"/>
                <w:lang w:val="en-GB"/>
              </w:rPr>
              <w:t>:</w:t>
            </w:r>
            <w:r w:rsidR="00082838" w:rsidRPr="007E3B73">
              <w:rPr>
                <w:rFonts w:asciiTheme="minorHAnsi" w:hAnsiTheme="minorHAnsi"/>
                <w:b/>
                <w:sz w:val="22"/>
                <w:szCs w:val="22"/>
                <w:lang w:val="en-GB"/>
              </w:rPr>
              <w:t xml:space="preserve"> </w:t>
            </w:r>
            <w:r w:rsidR="001B7C72" w:rsidRPr="007E3B73">
              <w:rPr>
                <w:rFonts w:asciiTheme="minorHAnsi" w:hAnsiTheme="minorHAnsi"/>
                <w:bCs/>
                <w:sz w:val="22"/>
                <w:szCs w:val="22"/>
                <w:lang w:val="en-GB"/>
              </w:rPr>
              <w:t>9735</w:t>
            </w:r>
          </w:p>
        </w:tc>
      </w:tr>
      <w:tr w:rsidR="0077088A" w:rsidRPr="007E3B73" w14:paraId="697BF9C0" w14:textId="77777777" w:rsidTr="006018F4">
        <w:trPr>
          <w:trHeight w:val="289"/>
        </w:trPr>
        <w:tc>
          <w:tcPr>
            <w:tcW w:w="4585" w:type="dxa"/>
            <w:gridSpan w:val="2"/>
            <w:shd w:val="clear" w:color="auto" w:fill="auto"/>
            <w:vAlign w:val="center"/>
          </w:tcPr>
          <w:p w14:paraId="49A2CD5E" w14:textId="4779A694" w:rsidR="0077088A" w:rsidRPr="007E3B73" w:rsidRDefault="0077088A" w:rsidP="002342C4">
            <w:pPr>
              <w:spacing w:after="100" w:afterAutospacing="1"/>
              <w:jc w:val="left"/>
              <w:rPr>
                <w:rFonts w:asciiTheme="minorHAnsi" w:hAnsiTheme="minorHAnsi"/>
                <w:b/>
                <w:sz w:val="22"/>
                <w:szCs w:val="22"/>
                <w:lang w:val="en-GB"/>
              </w:rPr>
            </w:pPr>
            <w:r w:rsidRPr="007E3B73">
              <w:rPr>
                <w:rFonts w:asciiTheme="minorHAnsi" w:hAnsiTheme="minorHAnsi"/>
                <w:b/>
                <w:sz w:val="22"/>
                <w:szCs w:val="22"/>
                <w:lang w:val="en-GB"/>
              </w:rPr>
              <w:t>Planned start date</w:t>
            </w:r>
            <w:r w:rsidR="006C4E09" w:rsidRPr="007E3B73">
              <w:rPr>
                <w:rFonts w:asciiTheme="minorHAnsi" w:hAnsiTheme="minorHAnsi"/>
                <w:b/>
                <w:sz w:val="22"/>
                <w:szCs w:val="22"/>
                <w:lang w:val="en-GB"/>
              </w:rPr>
              <w:t xml:space="preserve">: </w:t>
            </w:r>
            <w:r w:rsidR="002342C4" w:rsidRPr="007E3B73">
              <w:rPr>
                <w:rFonts w:asciiTheme="minorHAnsi" w:hAnsiTheme="minorHAnsi"/>
                <w:sz w:val="22"/>
                <w:szCs w:val="22"/>
                <w:lang w:val="en-GB"/>
              </w:rPr>
              <w:t xml:space="preserve">October </w:t>
            </w:r>
            <w:r w:rsidR="006C4E09" w:rsidRPr="007E3B73">
              <w:rPr>
                <w:rFonts w:asciiTheme="minorHAnsi" w:hAnsiTheme="minorHAnsi"/>
                <w:sz w:val="22"/>
                <w:szCs w:val="22"/>
                <w:lang w:val="en-GB"/>
              </w:rPr>
              <w:t>201</w:t>
            </w:r>
            <w:r w:rsidR="001B7C72" w:rsidRPr="007E3B73">
              <w:rPr>
                <w:rFonts w:asciiTheme="minorHAnsi" w:hAnsiTheme="minorHAnsi"/>
                <w:sz w:val="22"/>
                <w:szCs w:val="22"/>
                <w:lang w:val="en-GB"/>
              </w:rPr>
              <w:t>9</w:t>
            </w:r>
          </w:p>
        </w:tc>
        <w:tc>
          <w:tcPr>
            <w:tcW w:w="5191" w:type="dxa"/>
            <w:gridSpan w:val="2"/>
            <w:shd w:val="clear" w:color="auto" w:fill="auto"/>
            <w:vAlign w:val="center"/>
          </w:tcPr>
          <w:p w14:paraId="05AD6EB0" w14:textId="15419596" w:rsidR="0077088A" w:rsidRPr="007E3B73" w:rsidRDefault="0077088A" w:rsidP="002342C4">
            <w:pPr>
              <w:spacing w:after="100" w:afterAutospacing="1"/>
              <w:jc w:val="left"/>
              <w:rPr>
                <w:rFonts w:asciiTheme="minorHAnsi" w:hAnsiTheme="minorHAnsi"/>
                <w:sz w:val="22"/>
                <w:szCs w:val="22"/>
                <w:lang w:val="en-GB"/>
              </w:rPr>
            </w:pPr>
            <w:r w:rsidRPr="007E3B73">
              <w:rPr>
                <w:rFonts w:asciiTheme="minorHAnsi" w:hAnsiTheme="minorHAnsi"/>
                <w:b/>
                <w:sz w:val="22"/>
                <w:szCs w:val="22"/>
                <w:lang w:val="en-GB"/>
              </w:rPr>
              <w:t xml:space="preserve">Planned end date:  </w:t>
            </w:r>
            <w:r w:rsidR="002342C4" w:rsidRPr="007E3B73">
              <w:rPr>
                <w:rFonts w:asciiTheme="minorHAnsi" w:hAnsiTheme="minorHAnsi"/>
                <w:sz w:val="22"/>
                <w:szCs w:val="22"/>
                <w:lang w:val="en-GB"/>
              </w:rPr>
              <w:t>December</w:t>
            </w:r>
            <w:r w:rsidR="006C4E09" w:rsidRPr="007E3B73">
              <w:rPr>
                <w:rFonts w:asciiTheme="minorHAnsi" w:hAnsiTheme="minorHAnsi"/>
                <w:sz w:val="22"/>
                <w:szCs w:val="22"/>
                <w:lang w:val="en-GB"/>
              </w:rPr>
              <w:t xml:space="preserve"> 202</w:t>
            </w:r>
            <w:r w:rsidR="001B7C72" w:rsidRPr="007E3B73">
              <w:rPr>
                <w:rFonts w:asciiTheme="minorHAnsi" w:hAnsiTheme="minorHAnsi"/>
                <w:sz w:val="22"/>
                <w:szCs w:val="22"/>
                <w:lang w:val="en-GB"/>
              </w:rPr>
              <w:t>5</w:t>
            </w:r>
          </w:p>
        </w:tc>
      </w:tr>
      <w:tr w:rsidR="00133018" w:rsidRPr="007E3B73" w14:paraId="4BC4BFF4" w14:textId="77777777" w:rsidTr="006018F4">
        <w:tc>
          <w:tcPr>
            <w:tcW w:w="9776" w:type="dxa"/>
            <w:gridSpan w:val="4"/>
            <w:shd w:val="clear" w:color="auto" w:fill="auto"/>
            <w:vAlign w:val="center"/>
          </w:tcPr>
          <w:p w14:paraId="54293435" w14:textId="77777777" w:rsidR="00051A25" w:rsidRPr="007E3B73" w:rsidRDefault="00133018" w:rsidP="00E53311">
            <w:pPr>
              <w:spacing w:after="100" w:afterAutospacing="1"/>
              <w:jc w:val="left"/>
              <w:rPr>
                <w:rFonts w:asciiTheme="minorHAnsi" w:hAnsiTheme="minorHAnsi"/>
                <w:color w:val="0000FF"/>
                <w:sz w:val="22"/>
                <w:szCs w:val="22"/>
                <w:u w:val="single"/>
                <w:lang w:val="en-GB"/>
              </w:rPr>
            </w:pPr>
            <w:r w:rsidRPr="007E3B73">
              <w:rPr>
                <w:rFonts w:asciiTheme="minorHAnsi" w:hAnsiTheme="minorHAnsi"/>
                <w:b/>
                <w:sz w:val="22"/>
                <w:szCs w:val="22"/>
                <w:lang w:val="en-GB"/>
              </w:rPr>
              <w:t xml:space="preserve">PAC </w:t>
            </w:r>
            <w:r w:rsidR="00E55298" w:rsidRPr="007E3B73">
              <w:rPr>
                <w:rFonts w:asciiTheme="minorHAnsi" w:hAnsiTheme="minorHAnsi"/>
                <w:b/>
                <w:sz w:val="22"/>
                <w:szCs w:val="22"/>
                <w:lang w:val="en-GB"/>
              </w:rPr>
              <w:t xml:space="preserve">meeting </w:t>
            </w:r>
            <w:r w:rsidRPr="007E3B73">
              <w:rPr>
                <w:rFonts w:asciiTheme="minorHAnsi" w:hAnsiTheme="minorHAnsi"/>
                <w:b/>
                <w:sz w:val="22"/>
                <w:szCs w:val="22"/>
                <w:lang w:val="en-GB"/>
              </w:rPr>
              <w:t xml:space="preserve">date:  </w:t>
            </w:r>
            <w:r w:rsidR="001D6565" w:rsidRPr="007E3B73">
              <w:rPr>
                <w:rFonts w:asciiTheme="minorHAnsi" w:hAnsiTheme="minorHAnsi"/>
                <w:sz w:val="22"/>
                <w:szCs w:val="22"/>
                <w:lang w:val="en-GB"/>
              </w:rPr>
              <w:t xml:space="preserve">June </w:t>
            </w:r>
            <w:r w:rsidR="00082F6B" w:rsidRPr="007E3B73">
              <w:rPr>
                <w:rFonts w:asciiTheme="minorHAnsi" w:hAnsiTheme="minorHAnsi"/>
                <w:sz w:val="22"/>
                <w:szCs w:val="22"/>
                <w:lang w:val="en-GB"/>
              </w:rPr>
              <w:t>201</w:t>
            </w:r>
            <w:r w:rsidR="001B7C72" w:rsidRPr="007E3B73">
              <w:rPr>
                <w:rFonts w:asciiTheme="minorHAnsi" w:hAnsiTheme="minorHAnsi"/>
                <w:sz w:val="22"/>
                <w:szCs w:val="22"/>
                <w:lang w:val="en-GB"/>
              </w:rPr>
              <w:t>9</w:t>
            </w:r>
          </w:p>
        </w:tc>
      </w:tr>
      <w:tr w:rsidR="00DD6968" w:rsidRPr="007E3B73" w14:paraId="0F51D01F" w14:textId="77777777" w:rsidTr="006018F4">
        <w:tc>
          <w:tcPr>
            <w:tcW w:w="9776" w:type="dxa"/>
            <w:gridSpan w:val="4"/>
            <w:shd w:val="clear" w:color="auto" w:fill="auto"/>
          </w:tcPr>
          <w:p w14:paraId="5604C04B" w14:textId="77777777" w:rsidR="008B2652" w:rsidRPr="007E3B73" w:rsidRDefault="00DD6968" w:rsidP="00526C0A">
            <w:pPr>
              <w:rPr>
                <w:rFonts w:asciiTheme="minorHAnsi" w:hAnsiTheme="minorHAnsi"/>
                <w:bCs/>
                <w:sz w:val="22"/>
                <w:szCs w:val="22"/>
                <w:lang w:val="en-GB"/>
              </w:rPr>
            </w:pPr>
            <w:r w:rsidRPr="007E3B73">
              <w:rPr>
                <w:rFonts w:asciiTheme="minorHAnsi" w:hAnsiTheme="minorHAnsi"/>
                <w:b/>
                <w:sz w:val="22"/>
                <w:szCs w:val="22"/>
                <w:lang w:val="en-GB"/>
              </w:rPr>
              <w:t xml:space="preserve">Brief project description: </w:t>
            </w:r>
            <w:r w:rsidR="00112487" w:rsidRPr="007E3B73">
              <w:rPr>
                <w:rFonts w:asciiTheme="minorHAnsi" w:hAnsiTheme="minorHAnsi"/>
                <w:color w:val="000000" w:themeColor="text1"/>
                <w:sz w:val="22"/>
                <w:szCs w:val="22"/>
                <w:lang w:val="en-GB"/>
              </w:rPr>
              <w:t xml:space="preserve">The project </w:t>
            </w:r>
            <w:r w:rsidR="00C52794" w:rsidRPr="007E3B73">
              <w:rPr>
                <w:rFonts w:asciiTheme="minorHAnsi" w:hAnsiTheme="minorHAnsi"/>
                <w:color w:val="000000" w:themeColor="text1"/>
                <w:sz w:val="22"/>
                <w:szCs w:val="22"/>
                <w:lang w:val="en-GB"/>
              </w:rPr>
              <w:t xml:space="preserve">is designed to </w:t>
            </w:r>
            <w:r w:rsidR="00112487" w:rsidRPr="007E3B73">
              <w:rPr>
                <w:rFonts w:asciiTheme="minorHAnsi" w:hAnsiTheme="minorHAnsi"/>
                <w:color w:val="000000" w:themeColor="text1"/>
                <w:sz w:val="22"/>
                <w:szCs w:val="22"/>
                <w:lang w:val="en-GB"/>
              </w:rPr>
              <w:t xml:space="preserve">address </w:t>
            </w:r>
            <w:r w:rsidR="00191FBA" w:rsidRPr="007E3B73">
              <w:rPr>
                <w:rFonts w:asciiTheme="minorHAnsi" w:hAnsiTheme="minorHAnsi"/>
                <w:color w:val="000000" w:themeColor="text1"/>
                <w:sz w:val="22"/>
                <w:szCs w:val="22"/>
                <w:lang w:val="en-GB"/>
              </w:rPr>
              <w:t>k</w:t>
            </w:r>
            <w:r w:rsidR="0077170D" w:rsidRPr="007E3B73">
              <w:rPr>
                <w:rFonts w:asciiTheme="minorHAnsi" w:hAnsiTheme="minorHAnsi"/>
                <w:color w:val="000000" w:themeColor="text1"/>
                <w:sz w:val="22"/>
                <w:szCs w:val="22"/>
                <w:lang w:val="en-GB"/>
              </w:rPr>
              <w:t xml:space="preserve">ey threats for wildlife in Angola </w:t>
            </w:r>
            <w:r w:rsidR="00526C0A" w:rsidRPr="007E3B73">
              <w:rPr>
                <w:rFonts w:asciiTheme="minorHAnsi" w:hAnsiTheme="minorHAnsi"/>
                <w:color w:val="000000" w:themeColor="text1"/>
                <w:sz w:val="22"/>
                <w:szCs w:val="22"/>
                <w:lang w:val="en-GB"/>
              </w:rPr>
              <w:t>including</w:t>
            </w:r>
            <w:r w:rsidR="0077170D" w:rsidRPr="007E3B73">
              <w:rPr>
                <w:rFonts w:asciiTheme="minorHAnsi" w:hAnsiTheme="minorHAnsi"/>
                <w:color w:val="000000" w:themeColor="text1"/>
                <w:sz w:val="22"/>
                <w:szCs w:val="22"/>
                <w:lang w:val="en-GB"/>
              </w:rPr>
              <w:t xml:space="preserve"> poaching</w:t>
            </w:r>
            <w:r w:rsidR="007D4172" w:rsidRPr="007E3B73">
              <w:rPr>
                <w:rFonts w:asciiTheme="minorHAnsi" w:hAnsiTheme="minorHAnsi"/>
                <w:color w:val="000000" w:themeColor="text1"/>
                <w:sz w:val="22"/>
                <w:szCs w:val="22"/>
                <w:lang w:val="en-GB"/>
              </w:rPr>
              <w:t xml:space="preserve"> and illegal wildlife trade</w:t>
            </w:r>
            <w:r w:rsidR="0077170D" w:rsidRPr="007E3B73">
              <w:rPr>
                <w:rFonts w:asciiTheme="minorHAnsi" w:hAnsiTheme="minorHAnsi"/>
                <w:color w:val="000000" w:themeColor="text1"/>
                <w:sz w:val="22"/>
                <w:szCs w:val="22"/>
                <w:lang w:val="en-GB"/>
              </w:rPr>
              <w:t>, human-wildlife conflicts, and degradation of habitat</w:t>
            </w:r>
            <w:r w:rsidR="00C52794" w:rsidRPr="007E3B73">
              <w:rPr>
                <w:rFonts w:asciiTheme="minorHAnsi" w:hAnsiTheme="minorHAnsi"/>
                <w:color w:val="000000" w:themeColor="text1"/>
                <w:sz w:val="22"/>
                <w:szCs w:val="22"/>
                <w:lang w:val="en-GB"/>
              </w:rPr>
              <w:t xml:space="preserve">. </w:t>
            </w:r>
            <w:r w:rsidR="00524C37" w:rsidRPr="007E3B73">
              <w:rPr>
                <w:rFonts w:asciiTheme="minorHAnsi" w:hAnsiTheme="minorHAnsi"/>
                <w:color w:val="000000" w:themeColor="text1"/>
                <w:sz w:val="22"/>
                <w:szCs w:val="22"/>
                <w:lang w:val="en-GB"/>
              </w:rPr>
              <w:t xml:space="preserve">The project Objective is </w:t>
            </w:r>
            <w:r w:rsidR="003C5E52" w:rsidRPr="007E3B73">
              <w:rPr>
                <w:rFonts w:asciiTheme="minorHAnsi" w:hAnsiTheme="minorHAnsi"/>
                <w:color w:val="000000" w:themeColor="text1"/>
                <w:sz w:val="22"/>
                <w:szCs w:val="22"/>
                <w:lang w:val="en-GB"/>
              </w:rPr>
              <w:t>to prevent the extinction of terrestrial species by combating illegal wildlife trade (IWT) and reducing human-wildlife conflict (HWC)</w:t>
            </w:r>
            <w:r w:rsidR="00612AA2" w:rsidRPr="007E3B73">
              <w:rPr>
                <w:rFonts w:asciiTheme="minorHAnsi" w:hAnsiTheme="minorHAnsi"/>
                <w:color w:val="000000" w:themeColor="text1"/>
                <w:sz w:val="22"/>
                <w:szCs w:val="22"/>
                <w:lang w:val="en-GB"/>
              </w:rPr>
              <w:t xml:space="preserve"> in Angola</w:t>
            </w:r>
            <w:r w:rsidR="003C5E52" w:rsidRPr="007E3B73">
              <w:rPr>
                <w:rFonts w:asciiTheme="minorHAnsi" w:hAnsiTheme="minorHAnsi"/>
                <w:color w:val="000000" w:themeColor="text1"/>
                <w:sz w:val="22"/>
                <w:szCs w:val="22"/>
                <w:lang w:val="en-GB"/>
              </w:rPr>
              <w:t>.</w:t>
            </w:r>
            <w:r w:rsidR="00531949" w:rsidRPr="007E3B73">
              <w:rPr>
                <w:rFonts w:asciiTheme="minorHAnsi" w:hAnsiTheme="minorHAnsi"/>
                <w:color w:val="000000" w:themeColor="text1"/>
                <w:sz w:val="22"/>
                <w:szCs w:val="22"/>
                <w:lang w:val="en-GB"/>
              </w:rPr>
              <w:t xml:space="preserve"> The Objective </w:t>
            </w:r>
            <w:r w:rsidR="00526C0A" w:rsidRPr="007E3B73">
              <w:rPr>
                <w:rFonts w:asciiTheme="minorHAnsi" w:hAnsiTheme="minorHAnsi"/>
                <w:color w:val="000000" w:themeColor="text1"/>
                <w:sz w:val="22"/>
                <w:szCs w:val="22"/>
                <w:lang w:val="en-GB"/>
              </w:rPr>
              <w:t>will be</w:t>
            </w:r>
            <w:r w:rsidR="00531949" w:rsidRPr="007E3B73">
              <w:rPr>
                <w:rFonts w:asciiTheme="minorHAnsi" w:hAnsiTheme="minorHAnsi"/>
                <w:color w:val="000000" w:themeColor="text1"/>
                <w:sz w:val="22"/>
                <w:szCs w:val="22"/>
                <w:lang w:val="en-GB"/>
              </w:rPr>
              <w:t xml:space="preserve"> achieved </w:t>
            </w:r>
            <w:r w:rsidR="00526C0A" w:rsidRPr="007E3B73">
              <w:rPr>
                <w:rFonts w:asciiTheme="minorHAnsi" w:hAnsiTheme="minorHAnsi"/>
                <w:color w:val="000000" w:themeColor="text1"/>
                <w:sz w:val="22"/>
                <w:szCs w:val="22"/>
                <w:lang w:val="en-GB"/>
              </w:rPr>
              <w:t>through</w:t>
            </w:r>
            <w:r w:rsidR="00531949" w:rsidRPr="007E3B73">
              <w:rPr>
                <w:rFonts w:asciiTheme="minorHAnsi" w:hAnsiTheme="minorHAnsi"/>
                <w:color w:val="000000" w:themeColor="text1"/>
                <w:sz w:val="22"/>
                <w:szCs w:val="22"/>
                <w:lang w:val="en-GB"/>
              </w:rPr>
              <w:t xml:space="preserve"> </w:t>
            </w:r>
            <w:r w:rsidR="0045764E" w:rsidRPr="007E3B73">
              <w:rPr>
                <w:rFonts w:asciiTheme="minorHAnsi" w:hAnsiTheme="minorHAnsi"/>
                <w:color w:val="000000" w:themeColor="text1"/>
                <w:sz w:val="22"/>
                <w:szCs w:val="22"/>
                <w:lang w:val="en-GB"/>
              </w:rPr>
              <w:t xml:space="preserve">integrated implementation of four project strategies (Components): </w:t>
            </w:r>
            <w:r w:rsidR="00B16A29" w:rsidRPr="007E3B73">
              <w:rPr>
                <w:rFonts w:asciiTheme="minorHAnsi" w:hAnsiTheme="minorHAnsi"/>
                <w:b/>
                <w:color w:val="000000" w:themeColor="text1"/>
                <w:sz w:val="22"/>
                <w:szCs w:val="22"/>
                <w:lang w:val="en-GB"/>
              </w:rPr>
              <w:t>Component 1</w:t>
            </w:r>
            <w:r w:rsidR="00B16A29" w:rsidRPr="007E3B73">
              <w:rPr>
                <w:rFonts w:asciiTheme="minorHAnsi" w:hAnsiTheme="minorHAnsi"/>
                <w:color w:val="000000" w:themeColor="text1"/>
                <w:sz w:val="22"/>
                <w:szCs w:val="22"/>
                <w:lang w:val="en-GB"/>
              </w:rPr>
              <w:t xml:space="preserve">. </w:t>
            </w:r>
            <w:r w:rsidR="007C58B1" w:rsidRPr="007E3B73">
              <w:rPr>
                <w:rFonts w:asciiTheme="minorHAnsi" w:hAnsiTheme="minorHAnsi"/>
                <w:color w:val="000000" w:themeColor="text1"/>
                <w:sz w:val="22"/>
                <w:szCs w:val="22"/>
                <w:lang w:val="en-GB"/>
              </w:rPr>
              <w:t>Strengthening the policy, legal and institutional framework and national capacity to manage wildlife, including HWC, and address wildlife crime</w:t>
            </w:r>
            <w:r w:rsidR="00EA51E7" w:rsidRPr="007E3B73">
              <w:rPr>
                <w:rFonts w:asciiTheme="minorHAnsi" w:hAnsiTheme="minorHAnsi"/>
                <w:color w:val="000000" w:themeColor="text1"/>
                <w:sz w:val="22"/>
                <w:szCs w:val="22"/>
                <w:lang w:val="en-GB"/>
              </w:rPr>
              <w:t xml:space="preserve">; </w:t>
            </w:r>
            <w:r w:rsidR="009A585A" w:rsidRPr="007E3B73">
              <w:rPr>
                <w:rFonts w:asciiTheme="minorHAnsi" w:hAnsiTheme="minorHAnsi"/>
                <w:b/>
                <w:color w:val="000000" w:themeColor="text1"/>
                <w:sz w:val="22"/>
                <w:szCs w:val="22"/>
                <w:lang w:val="en-GB"/>
              </w:rPr>
              <w:t>Component 2</w:t>
            </w:r>
            <w:r w:rsidR="009A585A" w:rsidRPr="007E3B73">
              <w:rPr>
                <w:rFonts w:asciiTheme="minorHAnsi" w:hAnsiTheme="minorHAnsi"/>
                <w:color w:val="000000" w:themeColor="text1"/>
                <w:sz w:val="22"/>
                <w:szCs w:val="22"/>
                <w:lang w:val="en-GB"/>
              </w:rPr>
              <w:t xml:space="preserve">. </w:t>
            </w:r>
            <w:r w:rsidR="007C58B1" w:rsidRPr="007E3B73">
              <w:rPr>
                <w:rFonts w:asciiTheme="minorHAnsi" w:hAnsiTheme="minorHAnsi"/>
                <w:color w:val="000000" w:themeColor="text1"/>
                <w:sz w:val="22"/>
                <w:szCs w:val="22"/>
                <w:lang w:val="en-GB"/>
              </w:rPr>
              <w:t>Strengthening capacity of selected PAs and law enforcement agencies in the target areas to control poaching, IWT, HWC, and habitat degradation</w:t>
            </w:r>
            <w:r w:rsidR="009A585A" w:rsidRPr="007E3B73">
              <w:rPr>
                <w:rFonts w:asciiTheme="minorHAnsi" w:hAnsiTheme="minorHAnsi"/>
                <w:color w:val="000000" w:themeColor="text1"/>
                <w:sz w:val="22"/>
                <w:szCs w:val="22"/>
                <w:lang w:val="en-GB"/>
              </w:rPr>
              <w:t xml:space="preserve">; </w:t>
            </w:r>
            <w:r w:rsidR="009A585A" w:rsidRPr="007E3B73">
              <w:rPr>
                <w:rFonts w:asciiTheme="minorHAnsi" w:hAnsiTheme="minorHAnsi"/>
                <w:b/>
                <w:color w:val="000000" w:themeColor="text1"/>
                <w:sz w:val="22"/>
                <w:szCs w:val="22"/>
                <w:lang w:val="en-GB"/>
              </w:rPr>
              <w:t>Component 3</w:t>
            </w:r>
            <w:r w:rsidR="009A585A" w:rsidRPr="007E3B73">
              <w:rPr>
                <w:rFonts w:asciiTheme="minorHAnsi" w:hAnsiTheme="minorHAnsi"/>
                <w:color w:val="000000" w:themeColor="text1"/>
                <w:sz w:val="22"/>
                <w:szCs w:val="22"/>
                <w:lang w:val="en-GB"/>
              </w:rPr>
              <w:t xml:space="preserve">. </w:t>
            </w:r>
            <w:r w:rsidR="007C58B1" w:rsidRPr="007E3B73">
              <w:rPr>
                <w:rFonts w:asciiTheme="minorHAnsi" w:hAnsiTheme="minorHAnsi"/>
                <w:color w:val="000000" w:themeColor="text1"/>
                <w:sz w:val="22"/>
                <w:szCs w:val="22"/>
                <w:lang w:val="en-GB"/>
              </w:rPr>
              <w:t>Engaging local communities in sustainable wildlife, forest and PA management</w:t>
            </w:r>
            <w:r w:rsidR="00427175" w:rsidRPr="007E3B73">
              <w:rPr>
                <w:rFonts w:asciiTheme="minorHAnsi" w:hAnsiTheme="minorHAnsi"/>
                <w:color w:val="000000" w:themeColor="text1"/>
                <w:sz w:val="22"/>
                <w:szCs w:val="22"/>
                <w:lang w:val="en-GB"/>
              </w:rPr>
              <w:t xml:space="preserve">; and </w:t>
            </w:r>
            <w:r w:rsidR="00427175" w:rsidRPr="007E3B73">
              <w:rPr>
                <w:rFonts w:asciiTheme="minorHAnsi" w:hAnsiTheme="minorHAnsi"/>
                <w:b/>
                <w:color w:val="000000" w:themeColor="text1"/>
                <w:sz w:val="22"/>
                <w:szCs w:val="22"/>
                <w:lang w:val="en-GB"/>
              </w:rPr>
              <w:t>Component 4</w:t>
            </w:r>
            <w:r w:rsidR="00427175" w:rsidRPr="007E3B73">
              <w:rPr>
                <w:rFonts w:asciiTheme="minorHAnsi" w:hAnsiTheme="minorHAnsi"/>
                <w:color w:val="000000" w:themeColor="text1"/>
                <w:sz w:val="22"/>
                <w:szCs w:val="22"/>
                <w:lang w:val="en-GB"/>
              </w:rPr>
              <w:t xml:space="preserve">. Knowledge Management, M&amp;E and Gender Mainstreaming. </w:t>
            </w:r>
            <w:r w:rsidR="00086CF2" w:rsidRPr="007E3B73">
              <w:rPr>
                <w:rFonts w:asciiTheme="minorHAnsi" w:hAnsiTheme="minorHAnsi"/>
                <w:color w:val="000000" w:themeColor="text1"/>
                <w:sz w:val="22"/>
                <w:szCs w:val="22"/>
                <w:lang w:val="en-GB"/>
              </w:rPr>
              <w:t xml:space="preserve">The </w:t>
            </w:r>
            <w:r w:rsidR="001038DE" w:rsidRPr="007E3B73">
              <w:rPr>
                <w:rFonts w:asciiTheme="minorHAnsi" w:hAnsiTheme="minorHAnsi"/>
                <w:color w:val="000000" w:themeColor="text1"/>
                <w:sz w:val="22"/>
                <w:szCs w:val="22"/>
                <w:lang w:val="en-GB"/>
              </w:rPr>
              <w:t>project</w:t>
            </w:r>
            <w:r w:rsidR="00526C0A" w:rsidRPr="007E3B73">
              <w:rPr>
                <w:rFonts w:asciiTheme="minorHAnsi" w:hAnsiTheme="minorHAnsi"/>
                <w:color w:val="000000" w:themeColor="text1"/>
                <w:sz w:val="22"/>
                <w:szCs w:val="22"/>
                <w:lang w:val="en-GB"/>
              </w:rPr>
              <w:t xml:space="preserve">’s priority </w:t>
            </w:r>
            <w:r w:rsidR="001038DE" w:rsidRPr="007E3B73">
              <w:rPr>
                <w:rFonts w:asciiTheme="minorHAnsi" w:hAnsiTheme="minorHAnsi"/>
                <w:color w:val="000000" w:themeColor="text1"/>
                <w:sz w:val="22"/>
                <w:szCs w:val="22"/>
                <w:lang w:val="en-GB"/>
              </w:rPr>
              <w:t xml:space="preserve">investments will be </w:t>
            </w:r>
            <w:r w:rsidR="00526C0A" w:rsidRPr="007E3B73">
              <w:rPr>
                <w:rFonts w:asciiTheme="minorHAnsi" w:hAnsiTheme="minorHAnsi"/>
                <w:color w:val="000000" w:themeColor="text1"/>
                <w:sz w:val="22"/>
                <w:szCs w:val="22"/>
                <w:lang w:val="en-GB"/>
              </w:rPr>
              <w:t>made</w:t>
            </w:r>
            <w:r w:rsidR="001038DE" w:rsidRPr="007E3B73">
              <w:rPr>
                <w:rFonts w:asciiTheme="minorHAnsi" w:hAnsiTheme="minorHAnsi"/>
                <w:color w:val="000000" w:themeColor="text1"/>
                <w:sz w:val="22"/>
                <w:szCs w:val="22"/>
                <w:lang w:val="en-GB"/>
              </w:rPr>
              <w:t xml:space="preserve"> in the two selected project areas – </w:t>
            </w:r>
            <w:proofErr w:type="spellStart"/>
            <w:r w:rsidR="001038DE" w:rsidRPr="007E3B73">
              <w:rPr>
                <w:rFonts w:asciiTheme="minorHAnsi" w:hAnsiTheme="minorHAnsi"/>
                <w:color w:val="000000" w:themeColor="text1"/>
                <w:sz w:val="22"/>
                <w:szCs w:val="22"/>
                <w:lang w:val="en-GB"/>
              </w:rPr>
              <w:t>Maiombe</w:t>
            </w:r>
            <w:proofErr w:type="spellEnd"/>
            <w:r w:rsidR="001038DE" w:rsidRPr="007E3B73">
              <w:rPr>
                <w:rFonts w:asciiTheme="minorHAnsi" w:hAnsiTheme="minorHAnsi"/>
                <w:color w:val="000000" w:themeColor="text1"/>
                <w:sz w:val="22"/>
                <w:szCs w:val="22"/>
                <w:lang w:val="en-GB"/>
              </w:rPr>
              <w:t xml:space="preserve"> National Park and </w:t>
            </w:r>
            <w:proofErr w:type="spellStart"/>
            <w:r w:rsidR="001038DE" w:rsidRPr="007E3B73">
              <w:rPr>
                <w:rFonts w:asciiTheme="minorHAnsi" w:hAnsiTheme="minorHAnsi"/>
                <w:color w:val="000000" w:themeColor="text1"/>
                <w:sz w:val="22"/>
                <w:szCs w:val="22"/>
                <w:lang w:val="en-GB"/>
              </w:rPr>
              <w:t>Luando</w:t>
            </w:r>
            <w:proofErr w:type="spellEnd"/>
            <w:r w:rsidR="001038DE" w:rsidRPr="007E3B73">
              <w:rPr>
                <w:rFonts w:asciiTheme="minorHAnsi" w:hAnsiTheme="minorHAnsi"/>
                <w:color w:val="000000" w:themeColor="text1"/>
                <w:sz w:val="22"/>
                <w:szCs w:val="22"/>
                <w:lang w:val="en-GB"/>
              </w:rPr>
              <w:t xml:space="preserve"> Strict Nature Reserve</w:t>
            </w:r>
            <w:r w:rsidR="00526C0A" w:rsidRPr="007E3B73">
              <w:rPr>
                <w:rFonts w:asciiTheme="minorHAnsi" w:hAnsiTheme="minorHAnsi"/>
                <w:color w:val="000000" w:themeColor="text1"/>
                <w:sz w:val="22"/>
                <w:szCs w:val="22"/>
                <w:lang w:val="en-GB"/>
              </w:rPr>
              <w:t>,</w:t>
            </w:r>
            <w:r w:rsidR="008D13A8" w:rsidRPr="007E3B73">
              <w:rPr>
                <w:rFonts w:asciiTheme="minorHAnsi" w:hAnsiTheme="minorHAnsi"/>
                <w:color w:val="000000" w:themeColor="text1"/>
                <w:sz w:val="22"/>
                <w:szCs w:val="22"/>
                <w:lang w:val="en-GB"/>
              </w:rPr>
              <w:t xml:space="preserve"> </w:t>
            </w:r>
            <w:r w:rsidR="00526C0A" w:rsidRPr="007E3B73">
              <w:rPr>
                <w:rFonts w:asciiTheme="minorHAnsi" w:hAnsiTheme="minorHAnsi"/>
                <w:color w:val="000000" w:themeColor="text1"/>
                <w:sz w:val="22"/>
                <w:szCs w:val="22"/>
                <w:lang w:val="en-GB"/>
              </w:rPr>
              <w:t xml:space="preserve">which </w:t>
            </w:r>
            <w:r w:rsidR="008D13A8" w:rsidRPr="007E3B73">
              <w:rPr>
                <w:rFonts w:asciiTheme="minorHAnsi" w:hAnsiTheme="minorHAnsi"/>
                <w:color w:val="000000" w:themeColor="text1"/>
                <w:sz w:val="22"/>
                <w:szCs w:val="22"/>
                <w:lang w:val="en-GB"/>
              </w:rPr>
              <w:t>are important habitat</w:t>
            </w:r>
            <w:r w:rsidR="00526C0A" w:rsidRPr="007E3B73">
              <w:rPr>
                <w:rFonts w:asciiTheme="minorHAnsi" w:hAnsiTheme="minorHAnsi"/>
                <w:color w:val="000000" w:themeColor="text1"/>
                <w:sz w:val="22"/>
                <w:szCs w:val="22"/>
                <w:lang w:val="en-GB"/>
              </w:rPr>
              <w:t>s</w:t>
            </w:r>
            <w:r w:rsidR="008D13A8" w:rsidRPr="007E3B73">
              <w:rPr>
                <w:rFonts w:asciiTheme="minorHAnsi" w:hAnsiTheme="minorHAnsi"/>
                <w:color w:val="000000" w:themeColor="text1"/>
                <w:sz w:val="22"/>
                <w:szCs w:val="22"/>
                <w:lang w:val="en-GB"/>
              </w:rPr>
              <w:t xml:space="preserve"> for such endangered species as forest elephant, western lowland gorilla, central chimpanzee, and black giant sable antelope.</w:t>
            </w:r>
            <w:r w:rsidR="00F66B90" w:rsidRPr="007E3B73">
              <w:rPr>
                <w:rFonts w:asciiTheme="minorHAnsi" w:hAnsiTheme="minorHAnsi"/>
                <w:color w:val="000000" w:themeColor="text1"/>
                <w:sz w:val="22"/>
                <w:szCs w:val="22"/>
                <w:lang w:val="en-GB"/>
              </w:rPr>
              <w:t xml:space="preserve"> </w:t>
            </w:r>
            <w:r w:rsidR="00061C43" w:rsidRPr="007E3B73">
              <w:rPr>
                <w:rFonts w:asciiTheme="minorHAnsi" w:hAnsiTheme="minorHAnsi"/>
                <w:color w:val="000000" w:themeColor="text1"/>
                <w:sz w:val="22"/>
                <w:szCs w:val="22"/>
                <w:lang w:val="en-GB"/>
              </w:rPr>
              <w:t>While t</w:t>
            </w:r>
            <w:r w:rsidR="000A6099" w:rsidRPr="007E3B73">
              <w:rPr>
                <w:rFonts w:asciiTheme="minorHAnsi" w:hAnsiTheme="minorHAnsi"/>
                <w:color w:val="000000" w:themeColor="text1"/>
                <w:sz w:val="22"/>
                <w:szCs w:val="22"/>
                <w:lang w:val="en-GB"/>
              </w:rPr>
              <w:t xml:space="preserve">his project </w:t>
            </w:r>
            <w:r w:rsidR="00815CB4" w:rsidRPr="007E3B73">
              <w:rPr>
                <w:rFonts w:asciiTheme="minorHAnsi" w:hAnsiTheme="minorHAnsi"/>
                <w:color w:val="000000" w:themeColor="text1"/>
                <w:sz w:val="22"/>
                <w:szCs w:val="22"/>
                <w:lang w:val="en-GB"/>
              </w:rPr>
              <w:t>is not a</w:t>
            </w:r>
            <w:r w:rsidR="000A6099" w:rsidRPr="007E3B73">
              <w:rPr>
                <w:rFonts w:asciiTheme="minorHAnsi" w:hAnsiTheme="minorHAnsi"/>
                <w:color w:val="000000" w:themeColor="text1"/>
                <w:sz w:val="22"/>
                <w:szCs w:val="22"/>
                <w:lang w:val="en-GB"/>
              </w:rPr>
              <w:t xml:space="preserve"> part of the GEF Programmatic Approach to Prevent the Extinction of Known Threatened Species</w:t>
            </w:r>
            <w:r w:rsidR="00815CB4" w:rsidRPr="007E3B73">
              <w:rPr>
                <w:rFonts w:asciiTheme="minorHAnsi" w:hAnsiTheme="minorHAnsi"/>
                <w:color w:val="000000" w:themeColor="text1"/>
                <w:sz w:val="22"/>
                <w:szCs w:val="22"/>
                <w:lang w:val="en-GB"/>
              </w:rPr>
              <w:t xml:space="preserve"> (GWP) it was designed to contribute to the GWP as much as possible</w:t>
            </w:r>
            <w:r w:rsidR="00C267E0" w:rsidRPr="007E3B73">
              <w:rPr>
                <w:rFonts w:asciiTheme="minorHAnsi" w:hAnsiTheme="minorHAnsi"/>
                <w:color w:val="000000" w:themeColor="text1"/>
                <w:sz w:val="22"/>
                <w:szCs w:val="22"/>
                <w:lang w:val="en-GB"/>
              </w:rPr>
              <w:t xml:space="preserve"> and</w:t>
            </w:r>
            <w:r w:rsidR="000A6099" w:rsidRPr="007E3B73">
              <w:rPr>
                <w:rFonts w:asciiTheme="minorHAnsi" w:hAnsiTheme="minorHAnsi"/>
                <w:color w:val="000000" w:themeColor="text1"/>
                <w:sz w:val="22"/>
                <w:szCs w:val="22"/>
                <w:lang w:val="en-GB"/>
              </w:rPr>
              <w:t xml:space="preserve"> </w:t>
            </w:r>
            <w:r w:rsidR="005D1093" w:rsidRPr="007E3B73">
              <w:rPr>
                <w:rFonts w:asciiTheme="minorHAnsi" w:hAnsiTheme="minorHAnsi"/>
                <w:color w:val="000000" w:themeColor="text1"/>
                <w:sz w:val="22"/>
                <w:szCs w:val="22"/>
                <w:lang w:val="en-GB"/>
              </w:rPr>
              <w:t>will coordinate its activities with</w:t>
            </w:r>
            <w:r w:rsidR="000A6099" w:rsidRPr="007E3B73">
              <w:rPr>
                <w:rFonts w:asciiTheme="minorHAnsi" w:hAnsiTheme="minorHAnsi"/>
                <w:color w:val="000000" w:themeColor="text1"/>
                <w:sz w:val="22"/>
                <w:szCs w:val="22"/>
                <w:lang w:val="en-GB"/>
              </w:rPr>
              <w:t xml:space="preserve"> the </w:t>
            </w:r>
            <w:r w:rsidR="00F84A6A" w:rsidRPr="007E3B73">
              <w:rPr>
                <w:rFonts w:asciiTheme="minorHAnsi" w:hAnsiTheme="minorHAnsi"/>
                <w:color w:val="000000" w:themeColor="text1"/>
                <w:sz w:val="22"/>
                <w:szCs w:val="22"/>
                <w:lang w:val="en-GB"/>
              </w:rPr>
              <w:t xml:space="preserve">Program </w:t>
            </w:r>
            <w:r w:rsidR="000A6099" w:rsidRPr="007E3B73">
              <w:rPr>
                <w:rFonts w:asciiTheme="minorHAnsi" w:hAnsiTheme="minorHAnsi"/>
                <w:color w:val="000000" w:themeColor="text1"/>
                <w:sz w:val="22"/>
                <w:szCs w:val="22"/>
                <w:lang w:val="en-GB"/>
              </w:rPr>
              <w:t>(</w:t>
            </w:r>
            <w:r w:rsidR="003D5105" w:rsidRPr="007E3B73">
              <w:rPr>
                <w:rFonts w:asciiTheme="minorHAnsi" w:hAnsiTheme="minorHAnsi"/>
                <w:color w:val="000000" w:themeColor="text1"/>
                <w:sz w:val="22"/>
                <w:szCs w:val="22"/>
                <w:lang w:val="en-GB"/>
              </w:rPr>
              <w:t xml:space="preserve">GWP </w:t>
            </w:r>
            <w:r w:rsidR="000A6099" w:rsidRPr="007E3B73">
              <w:rPr>
                <w:rFonts w:asciiTheme="minorHAnsi" w:hAnsiTheme="minorHAnsi"/>
                <w:color w:val="000000" w:themeColor="text1"/>
                <w:sz w:val="22"/>
                <w:szCs w:val="22"/>
                <w:lang w:val="en-GB"/>
              </w:rPr>
              <w:t>9071)</w:t>
            </w:r>
            <w:r w:rsidR="005D1093" w:rsidRPr="007E3B73">
              <w:rPr>
                <w:rFonts w:asciiTheme="minorHAnsi" w:hAnsiTheme="minorHAnsi"/>
                <w:color w:val="000000" w:themeColor="text1"/>
                <w:sz w:val="22"/>
                <w:szCs w:val="22"/>
                <w:lang w:val="en-GB"/>
              </w:rPr>
              <w:t>.</w:t>
            </w:r>
          </w:p>
        </w:tc>
      </w:tr>
    </w:tbl>
    <w:p w14:paraId="56545612" w14:textId="39FC81D6" w:rsidR="00D64EA4" w:rsidRPr="007E3B73" w:rsidRDefault="00D64EA4" w:rsidP="00235AE4">
      <w:pPr>
        <w:spacing w:after="240"/>
        <w:jc w:val="left"/>
        <w:rPr>
          <w:rFonts w:asciiTheme="minorHAnsi" w:hAnsiTheme="minorHAnsi"/>
          <w:b/>
          <w:lang w:val="en-GB"/>
        </w:rPr>
      </w:pPr>
    </w:p>
    <w:p w14:paraId="270DB746" w14:textId="33192FAC" w:rsidR="00B23402" w:rsidRPr="007E3B73" w:rsidRDefault="00B23402">
      <w:pPr>
        <w:spacing w:after="0"/>
        <w:jc w:val="left"/>
        <w:rPr>
          <w:rFonts w:asciiTheme="minorHAnsi" w:hAnsiTheme="minorHAnsi"/>
          <w:b/>
          <w:lang w:val="en-GB"/>
        </w:rPr>
      </w:pPr>
      <w:r w:rsidRPr="007E3B73">
        <w:rPr>
          <w:rFonts w:asciiTheme="minorHAnsi" w:hAnsiTheme="minorHAnsi"/>
          <w:b/>
          <w:lang w:val="en-GB"/>
        </w:rPr>
        <w:br w:type="page"/>
      </w:r>
    </w:p>
    <w:p w14:paraId="6846AD1A" w14:textId="7A6BB38E" w:rsidR="00B23402" w:rsidRPr="007E3B73" w:rsidRDefault="00B23402" w:rsidP="00235AE4">
      <w:pPr>
        <w:spacing w:after="240"/>
        <w:jc w:val="left"/>
        <w:rPr>
          <w:rFonts w:asciiTheme="minorHAnsi" w:hAnsiTheme="minorHAnsi"/>
          <w:b/>
          <w:lang w:val="en-GB"/>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90"/>
        <w:gridCol w:w="2693"/>
        <w:gridCol w:w="2693"/>
      </w:tblGrid>
      <w:tr w:rsidR="00B23402" w:rsidRPr="007E3B73" w14:paraId="69F30692" w14:textId="77777777" w:rsidTr="00892B7B">
        <w:trPr>
          <w:trHeight w:val="377"/>
        </w:trPr>
        <w:tc>
          <w:tcPr>
            <w:tcW w:w="9776" w:type="dxa"/>
            <w:gridSpan w:val="3"/>
            <w:shd w:val="clear" w:color="auto" w:fill="D9D9D9"/>
          </w:tcPr>
          <w:p w14:paraId="3B52938B" w14:textId="77777777" w:rsidR="00B23402" w:rsidRPr="007E3B73" w:rsidRDefault="00B23402" w:rsidP="00892B7B">
            <w:pPr>
              <w:spacing w:after="240"/>
              <w:jc w:val="left"/>
              <w:rPr>
                <w:rFonts w:asciiTheme="minorHAnsi" w:hAnsiTheme="minorHAnsi"/>
                <w:b/>
                <w:smallCaps/>
                <w:sz w:val="22"/>
                <w:szCs w:val="22"/>
                <w:lang w:val="en-GB"/>
              </w:rPr>
            </w:pPr>
            <w:r w:rsidRPr="007E3B73">
              <w:rPr>
                <w:rFonts w:asciiTheme="minorHAnsi" w:hAnsiTheme="minorHAnsi"/>
                <w:b/>
                <w:smallCaps/>
                <w:sz w:val="22"/>
                <w:szCs w:val="22"/>
                <w:lang w:val="en-GB"/>
              </w:rPr>
              <w:t xml:space="preserve">Financing Plan </w:t>
            </w:r>
          </w:p>
        </w:tc>
      </w:tr>
      <w:tr w:rsidR="00B23402" w:rsidRPr="007E3B73" w14:paraId="64C01E55" w14:textId="77777777" w:rsidTr="00B23402">
        <w:tc>
          <w:tcPr>
            <w:tcW w:w="4390" w:type="dxa"/>
            <w:shd w:val="clear" w:color="auto" w:fill="auto"/>
            <w:vAlign w:val="center"/>
          </w:tcPr>
          <w:p w14:paraId="2B500F65" w14:textId="77777777" w:rsidR="00B23402" w:rsidRPr="007E3B73" w:rsidRDefault="00B23402" w:rsidP="00892B7B">
            <w:pPr>
              <w:spacing w:after="0"/>
              <w:jc w:val="left"/>
              <w:rPr>
                <w:rFonts w:asciiTheme="minorHAnsi" w:hAnsiTheme="minorHAnsi"/>
                <w:sz w:val="22"/>
                <w:szCs w:val="22"/>
                <w:lang w:val="en-GB"/>
              </w:rPr>
            </w:pPr>
            <w:r w:rsidRPr="007E3B73">
              <w:rPr>
                <w:rFonts w:asciiTheme="minorHAnsi" w:hAnsiTheme="minorHAnsi"/>
                <w:sz w:val="22"/>
                <w:szCs w:val="22"/>
                <w:lang w:val="en-GB"/>
              </w:rPr>
              <w:t xml:space="preserve">GEF Trust Fund </w:t>
            </w:r>
          </w:p>
        </w:tc>
        <w:tc>
          <w:tcPr>
            <w:tcW w:w="5386" w:type="dxa"/>
            <w:gridSpan w:val="2"/>
            <w:shd w:val="clear" w:color="auto" w:fill="auto"/>
            <w:vAlign w:val="center"/>
          </w:tcPr>
          <w:p w14:paraId="396B4EF0" w14:textId="77777777" w:rsidR="00B23402" w:rsidRPr="007E3B73" w:rsidRDefault="00B23402" w:rsidP="00892B7B">
            <w:pPr>
              <w:spacing w:after="0"/>
              <w:jc w:val="right"/>
              <w:rPr>
                <w:rFonts w:asciiTheme="minorHAnsi" w:hAnsiTheme="minorHAnsi"/>
                <w:sz w:val="22"/>
                <w:szCs w:val="22"/>
                <w:lang w:val="en-GB"/>
              </w:rPr>
            </w:pPr>
            <w:r w:rsidRPr="007E3B73">
              <w:rPr>
                <w:rFonts w:asciiTheme="minorHAnsi" w:hAnsiTheme="minorHAnsi"/>
                <w:sz w:val="22"/>
                <w:szCs w:val="22"/>
                <w:lang w:val="en-GB"/>
              </w:rPr>
              <w:t>USD 4,103,800</w:t>
            </w:r>
          </w:p>
        </w:tc>
      </w:tr>
      <w:tr w:rsidR="00B23402" w:rsidRPr="007E3B73" w14:paraId="6C9C1F37" w14:textId="77777777" w:rsidTr="00B23402">
        <w:tc>
          <w:tcPr>
            <w:tcW w:w="4390" w:type="dxa"/>
            <w:shd w:val="clear" w:color="auto" w:fill="auto"/>
            <w:vAlign w:val="center"/>
          </w:tcPr>
          <w:p w14:paraId="39589838" w14:textId="77777777" w:rsidR="00B23402" w:rsidRPr="007E3B73" w:rsidRDefault="00B23402" w:rsidP="00892B7B">
            <w:pPr>
              <w:pStyle w:val="ListParagraph"/>
              <w:numPr>
                <w:ilvl w:val="0"/>
                <w:numId w:val="5"/>
              </w:numPr>
              <w:rPr>
                <w:rFonts w:asciiTheme="minorHAnsi" w:hAnsiTheme="minorHAnsi"/>
                <w:b/>
                <w:sz w:val="22"/>
                <w:szCs w:val="22"/>
                <w:lang w:val="en-GB"/>
              </w:rPr>
            </w:pPr>
            <w:r w:rsidRPr="007E3B73">
              <w:rPr>
                <w:rFonts w:asciiTheme="minorHAnsi" w:hAnsiTheme="minorHAnsi"/>
                <w:b/>
                <w:sz w:val="22"/>
                <w:szCs w:val="22"/>
                <w:lang w:val="en-GB" w:eastAsia="zh-CN"/>
              </w:rPr>
              <w:t xml:space="preserve">Total </w:t>
            </w:r>
            <w:r w:rsidRPr="007E3B73">
              <w:rPr>
                <w:rFonts w:asciiTheme="minorHAnsi" w:hAnsiTheme="minorHAnsi"/>
                <w:b/>
                <w:sz w:val="22"/>
                <w:szCs w:val="22"/>
                <w:lang w:val="en-GB"/>
              </w:rPr>
              <w:t xml:space="preserve">Budget administered by UNDP </w:t>
            </w:r>
          </w:p>
        </w:tc>
        <w:tc>
          <w:tcPr>
            <w:tcW w:w="5386" w:type="dxa"/>
            <w:gridSpan w:val="2"/>
            <w:shd w:val="clear" w:color="auto" w:fill="auto"/>
            <w:vAlign w:val="center"/>
          </w:tcPr>
          <w:p w14:paraId="16D4610E" w14:textId="77777777" w:rsidR="00B23402" w:rsidRPr="007E3B73" w:rsidRDefault="00B23402" w:rsidP="00892B7B">
            <w:pPr>
              <w:spacing w:after="0"/>
              <w:jc w:val="right"/>
              <w:rPr>
                <w:rFonts w:asciiTheme="minorHAnsi" w:hAnsiTheme="minorHAnsi"/>
                <w:b/>
                <w:sz w:val="22"/>
                <w:szCs w:val="22"/>
                <w:lang w:val="en-GB"/>
              </w:rPr>
            </w:pPr>
            <w:r w:rsidRPr="007E3B73">
              <w:rPr>
                <w:rFonts w:asciiTheme="minorHAnsi" w:hAnsiTheme="minorHAnsi"/>
                <w:b/>
                <w:sz w:val="22"/>
                <w:szCs w:val="22"/>
                <w:lang w:val="en-GB"/>
              </w:rPr>
              <w:t>USD 4,103,800</w:t>
            </w:r>
          </w:p>
        </w:tc>
      </w:tr>
      <w:tr w:rsidR="00B23402" w:rsidRPr="007E3B73" w14:paraId="3F54E96A" w14:textId="77777777" w:rsidTr="00892B7B">
        <w:tc>
          <w:tcPr>
            <w:tcW w:w="9776" w:type="dxa"/>
            <w:gridSpan w:val="3"/>
            <w:shd w:val="clear" w:color="auto" w:fill="D9D9D9"/>
            <w:vAlign w:val="center"/>
          </w:tcPr>
          <w:p w14:paraId="3C66659C" w14:textId="77777777" w:rsidR="00B23402" w:rsidRPr="007E3B73" w:rsidRDefault="00B23402" w:rsidP="00892B7B">
            <w:pPr>
              <w:spacing w:after="0"/>
              <w:jc w:val="left"/>
              <w:rPr>
                <w:rFonts w:asciiTheme="minorHAnsi" w:hAnsiTheme="minorHAnsi"/>
                <w:b/>
                <w:sz w:val="22"/>
                <w:szCs w:val="22"/>
                <w:lang w:val="en-GB"/>
              </w:rPr>
            </w:pPr>
            <w:r w:rsidRPr="007E3B73">
              <w:rPr>
                <w:rFonts w:asciiTheme="minorHAnsi" w:hAnsiTheme="minorHAnsi"/>
                <w:b/>
                <w:smallCaps/>
                <w:sz w:val="22"/>
                <w:szCs w:val="22"/>
                <w:lang w:val="en-GB"/>
              </w:rPr>
              <w:t xml:space="preserve">Parallel co-financing </w:t>
            </w:r>
            <w:r w:rsidRPr="007E3B73">
              <w:rPr>
                <w:rFonts w:asciiTheme="minorHAnsi" w:hAnsiTheme="minorHAnsi"/>
                <w:smallCaps/>
                <w:sz w:val="22"/>
                <w:szCs w:val="22"/>
                <w:lang w:val="en-GB"/>
              </w:rPr>
              <w:t>(</w:t>
            </w:r>
            <w:r w:rsidRPr="007E3B73">
              <w:rPr>
                <w:rFonts w:asciiTheme="minorHAnsi" w:hAnsiTheme="minorHAnsi"/>
                <w:i/>
                <w:sz w:val="22"/>
                <w:szCs w:val="22"/>
                <w:lang w:val="en-GB"/>
              </w:rPr>
              <w:t>all other co-financing that is not cash co-financing administered by UNDP)</w:t>
            </w:r>
          </w:p>
        </w:tc>
      </w:tr>
      <w:tr w:rsidR="00B23402" w:rsidRPr="007E3B73" w14:paraId="4F74677B" w14:textId="77777777" w:rsidTr="00B23402">
        <w:trPr>
          <w:trHeight w:val="395"/>
        </w:trPr>
        <w:tc>
          <w:tcPr>
            <w:tcW w:w="4390" w:type="dxa"/>
            <w:shd w:val="clear" w:color="auto" w:fill="auto"/>
            <w:vAlign w:val="center"/>
          </w:tcPr>
          <w:p w14:paraId="378B55E2" w14:textId="77777777" w:rsidR="00B23402" w:rsidRPr="007E3B73" w:rsidRDefault="00B23402" w:rsidP="00892B7B">
            <w:pPr>
              <w:spacing w:after="0"/>
              <w:jc w:val="left"/>
              <w:rPr>
                <w:rFonts w:asciiTheme="minorHAnsi" w:hAnsiTheme="minorHAnsi"/>
                <w:sz w:val="22"/>
                <w:szCs w:val="22"/>
                <w:lang w:val="en-GB"/>
              </w:rPr>
            </w:pPr>
            <w:r w:rsidRPr="007E3B73">
              <w:rPr>
                <w:rFonts w:asciiTheme="minorHAnsi" w:hAnsiTheme="minorHAnsi"/>
                <w:color w:val="000000"/>
                <w:sz w:val="22"/>
                <w:szCs w:val="22"/>
                <w:lang w:val="en-GB"/>
              </w:rPr>
              <w:t xml:space="preserve">Ministry of Environment </w:t>
            </w:r>
          </w:p>
        </w:tc>
        <w:tc>
          <w:tcPr>
            <w:tcW w:w="5386" w:type="dxa"/>
            <w:gridSpan w:val="2"/>
            <w:shd w:val="clear" w:color="auto" w:fill="auto"/>
          </w:tcPr>
          <w:p w14:paraId="776A98CA" w14:textId="77777777" w:rsidR="00B23402" w:rsidRPr="007E3B73" w:rsidRDefault="00B23402" w:rsidP="00892B7B">
            <w:pPr>
              <w:spacing w:after="0"/>
              <w:jc w:val="right"/>
              <w:rPr>
                <w:rFonts w:asciiTheme="minorHAnsi" w:hAnsiTheme="minorHAnsi"/>
                <w:sz w:val="22"/>
                <w:szCs w:val="22"/>
                <w:lang w:val="en-GB"/>
              </w:rPr>
            </w:pPr>
            <w:r w:rsidRPr="007E3B73">
              <w:rPr>
                <w:sz w:val="22"/>
                <w:szCs w:val="22"/>
                <w:lang w:val="en-GB"/>
              </w:rPr>
              <w:t>USD 5,477,000</w:t>
            </w:r>
          </w:p>
        </w:tc>
      </w:tr>
      <w:tr w:rsidR="00B23402" w:rsidRPr="007E3B73" w14:paraId="234273B7" w14:textId="77777777" w:rsidTr="00B23402">
        <w:trPr>
          <w:trHeight w:val="323"/>
        </w:trPr>
        <w:tc>
          <w:tcPr>
            <w:tcW w:w="4390" w:type="dxa"/>
            <w:shd w:val="clear" w:color="auto" w:fill="auto"/>
            <w:vAlign w:val="center"/>
          </w:tcPr>
          <w:p w14:paraId="3FB2BB51" w14:textId="77777777" w:rsidR="00B23402" w:rsidRPr="007E3B73" w:rsidRDefault="00B23402" w:rsidP="00892B7B">
            <w:pPr>
              <w:spacing w:after="0"/>
              <w:jc w:val="left"/>
              <w:rPr>
                <w:rFonts w:asciiTheme="minorHAnsi" w:hAnsiTheme="minorHAnsi"/>
                <w:color w:val="000000"/>
                <w:sz w:val="22"/>
                <w:szCs w:val="22"/>
                <w:lang w:val="en-GB"/>
              </w:rPr>
            </w:pPr>
            <w:proofErr w:type="spellStart"/>
            <w:r w:rsidRPr="007E3B73">
              <w:rPr>
                <w:rFonts w:asciiTheme="minorHAnsi" w:hAnsiTheme="minorHAnsi"/>
                <w:color w:val="000000"/>
                <w:sz w:val="22"/>
                <w:szCs w:val="22"/>
                <w:lang w:val="en-GB"/>
              </w:rPr>
              <w:t>KfW</w:t>
            </w:r>
            <w:proofErr w:type="spellEnd"/>
            <w:r w:rsidRPr="007E3B73">
              <w:rPr>
                <w:rFonts w:asciiTheme="minorHAnsi" w:hAnsiTheme="minorHAnsi"/>
                <w:color w:val="000000"/>
                <w:sz w:val="22"/>
                <w:szCs w:val="22"/>
                <w:lang w:val="en-GB"/>
              </w:rPr>
              <w:t xml:space="preserve"> </w:t>
            </w:r>
            <w:proofErr w:type="spellStart"/>
            <w:r w:rsidRPr="007E3B73">
              <w:rPr>
                <w:rFonts w:asciiTheme="minorHAnsi" w:hAnsiTheme="minorHAnsi"/>
                <w:color w:val="000000"/>
                <w:sz w:val="22"/>
                <w:szCs w:val="22"/>
                <w:lang w:val="en-GB"/>
              </w:rPr>
              <w:t>Bankengruppe</w:t>
            </w:r>
            <w:proofErr w:type="spellEnd"/>
          </w:p>
        </w:tc>
        <w:tc>
          <w:tcPr>
            <w:tcW w:w="5386" w:type="dxa"/>
            <w:gridSpan w:val="2"/>
            <w:shd w:val="clear" w:color="auto" w:fill="auto"/>
          </w:tcPr>
          <w:p w14:paraId="46C8DFE7" w14:textId="77777777" w:rsidR="00B23402" w:rsidRPr="007E3B73" w:rsidRDefault="00B23402" w:rsidP="00892B7B">
            <w:pPr>
              <w:spacing w:after="0"/>
              <w:jc w:val="right"/>
              <w:rPr>
                <w:sz w:val="22"/>
                <w:szCs w:val="22"/>
                <w:lang w:val="en-GB"/>
              </w:rPr>
            </w:pPr>
            <w:r w:rsidRPr="007E3B73">
              <w:rPr>
                <w:sz w:val="22"/>
                <w:szCs w:val="22"/>
                <w:lang w:val="en-GB"/>
              </w:rPr>
              <w:t>USD 6,000,000</w:t>
            </w:r>
          </w:p>
        </w:tc>
      </w:tr>
      <w:tr w:rsidR="00B23402" w:rsidRPr="007E3B73" w14:paraId="0641BE55" w14:textId="77777777" w:rsidTr="00B23402">
        <w:trPr>
          <w:trHeight w:val="323"/>
        </w:trPr>
        <w:tc>
          <w:tcPr>
            <w:tcW w:w="4390" w:type="dxa"/>
            <w:shd w:val="clear" w:color="auto" w:fill="auto"/>
            <w:vAlign w:val="center"/>
          </w:tcPr>
          <w:p w14:paraId="475E024E" w14:textId="77777777" w:rsidR="00B23402" w:rsidRPr="007E3B73" w:rsidRDefault="00B23402" w:rsidP="00892B7B">
            <w:pPr>
              <w:spacing w:after="0"/>
              <w:jc w:val="left"/>
              <w:rPr>
                <w:rFonts w:asciiTheme="minorHAnsi" w:hAnsiTheme="minorHAnsi"/>
                <w:color w:val="000000"/>
                <w:sz w:val="22"/>
                <w:szCs w:val="22"/>
                <w:lang w:val="en-GB"/>
              </w:rPr>
            </w:pPr>
            <w:proofErr w:type="spellStart"/>
            <w:r w:rsidRPr="007E3B73">
              <w:rPr>
                <w:rFonts w:asciiTheme="minorHAnsi" w:hAnsiTheme="minorHAnsi"/>
                <w:color w:val="000000"/>
                <w:sz w:val="22"/>
                <w:szCs w:val="22"/>
                <w:lang w:val="en-GB"/>
              </w:rPr>
              <w:t>Kissama</w:t>
            </w:r>
            <w:proofErr w:type="spellEnd"/>
            <w:r w:rsidRPr="007E3B73">
              <w:rPr>
                <w:rFonts w:asciiTheme="minorHAnsi" w:hAnsiTheme="minorHAnsi"/>
                <w:color w:val="000000"/>
                <w:sz w:val="22"/>
                <w:szCs w:val="22"/>
                <w:lang w:val="en-GB"/>
              </w:rPr>
              <w:t xml:space="preserve"> Foundation</w:t>
            </w:r>
          </w:p>
        </w:tc>
        <w:tc>
          <w:tcPr>
            <w:tcW w:w="5386" w:type="dxa"/>
            <w:gridSpan w:val="2"/>
            <w:shd w:val="clear" w:color="auto" w:fill="auto"/>
          </w:tcPr>
          <w:p w14:paraId="7C8B4778" w14:textId="77777777" w:rsidR="00B23402" w:rsidRPr="007E3B73" w:rsidRDefault="00B23402" w:rsidP="00892B7B">
            <w:pPr>
              <w:spacing w:after="0"/>
              <w:jc w:val="right"/>
              <w:rPr>
                <w:sz w:val="22"/>
                <w:szCs w:val="22"/>
                <w:lang w:val="en-GB"/>
              </w:rPr>
            </w:pPr>
            <w:r w:rsidRPr="007E3B73">
              <w:rPr>
                <w:sz w:val="22"/>
                <w:szCs w:val="22"/>
                <w:lang w:val="en-GB"/>
              </w:rPr>
              <w:t>USD 245,000</w:t>
            </w:r>
          </w:p>
        </w:tc>
      </w:tr>
      <w:tr w:rsidR="00B23402" w:rsidRPr="007E3B73" w14:paraId="2AC6EA74" w14:textId="77777777" w:rsidTr="00B23402">
        <w:trPr>
          <w:trHeight w:val="323"/>
        </w:trPr>
        <w:tc>
          <w:tcPr>
            <w:tcW w:w="4390" w:type="dxa"/>
            <w:shd w:val="clear" w:color="auto" w:fill="auto"/>
            <w:vAlign w:val="center"/>
          </w:tcPr>
          <w:p w14:paraId="232F808C" w14:textId="77777777" w:rsidR="00B23402" w:rsidRPr="007E3B73" w:rsidRDefault="00B23402" w:rsidP="00892B7B">
            <w:pPr>
              <w:spacing w:after="0"/>
              <w:jc w:val="left"/>
              <w:rPr>
                <w:rFonts w:asciiTheme="minorHAnsi" w:hAnsiTheme="minorHAnsi"/>
                <w:color w:val="000000"/>
                <w:sz w:val="22"/>
                <w:szCs w:val="22"/>
                <w:lang w:val="en-GB"/>
              </w:rPr>
            </w:pPr>
            <w:r w:rsidRPr="007E3B73">
              <w:rPr>
                <w:rFonts w:asciiTheme="minorHAnsi" w:hAnsiTheme="minorHAnsi"/>
                <w:color w:val="000000"/>
                <w:sz w:val="22"/>
                <w:szCs w:val="22"/>
                <w:lang w:val="en-GB"/>
              </w:rPr>
              <w:t>Stop Ivory</w:t>
            </w:r>
          </w:p>
        </w:tc>
        <w:tc>
          <w:tcPr>
            <w:tcW w:w="5386" w:type="dxa"/>
            <w:gridSpan w:val="2"/>
            <w:shd w:val="clear" w:color="auto" w:fill="auto"/>
          </w:tcPr>
          <w:p w14:paraId="70634124" w14:textId="77777777" w:rsidR="00B23402" w:rsidRPr="007E3B73" w:rsidRDefault="00B23402" w:rsidP="00892B7B">
            <w:pPr>
              <w:spacing w:after="0"/>
              <w:jc w:val="right"/>
              <w:rPr>
                <w:sz w:val="22"/>
                <w:szCs w:val="22"/>
                <w:lang w:val="en-GB"/>
              </w:rPr>
            </w:pPr>
            <w:r w:rsidRPr="007E3B73">
              <w:rPr>
                <w:sz w:val="22"/>
                <w:szCs w:val="22"/>
                <w:lang w:val="en-GB"/>
              </w:rPr>
              <w:t>USD 346,934</w:t>
            </w:r>
          </w:p>
        </w:tc>
      </w:tr>
      <w:tr w:rsidR="00B23402" w:rsidRPr="007E3B73" w14:paraId="3CAB506B" w14:textId="77777777" w:rsidTr="00B23402">
        <w:trPr>
          <w:trHeight w:val="323"/>
        </w:trPr>
        <w:tc>
          <w:tcPr>
            <w:tcW w:w="4390" w:type="dxa"/>
            <w:shd w:val="clear" w:color="auto" w:fill="auto"/>
            <w:vAlign w:val="center"/>
          </w:tcPr>
          <w:p w14:paraId="2C1D3F08" w14:textId="77777777" w:rsidR="00B23402" w:rsidRPr="007E3B73" w:rsidRDefault="00B23402" w:rsidP="00892B7B">
            <w:pPr>
              <w:spacing w:after="0"/>
              <w:jc w:val="left"/>
              <w:rPr>
                <w:rFonts w:asciiTheme="minorHAnsi" w:hAnsiTheme="minorHAnsi"/>
                <w:color w:val="000000"/>
                <w:sz w:val="22"/>
                <w:szCs w:val="22"/>
                <w:lang w:val="en-GB"/>
              </w:rPr>
            </w:pPr>
            <w:r w:rsidRPr="007E3B73">
              <w:rPr>
                <w:rFonts w:asciiTheme="minorHAnsi" w:hAnsiTheme="minorHAnsi"/>
                <w:color w:val="000000"/>
                <w:sz w:val="22"/>
                <w:szCs w:val="22"/>
                <w:lang w:val="en-GB"/>
              </w:rPr>
              <w:t>ICCF</w:t>
            </w:r>
          </w:p>
        </w:tc>
        <w:tc>
          <w:tcPr>
            <w:tcW w:w="5386" w:type="dxa"/>
            <w:gridSpan w:val="2"/>
            <w:shd w:val="clear" w:color="auto" w:fill="auto"/>
          </w:tcPr>
          <w:p w14:paraId="7907D60B" w14:textId="77777777" w:rsidR="00B23402" w:rsidRPr="007E3B73" w:rsidRDefault="00B23402" w:rsidP="00892B7B">
            <w:pPr>
              <w:spacing w:after="0"/>
              <w:jc w:val="right"/>
              <w:rPr>
                <w:sz w:val="22"/>
                <w:szCs w:val="22"/>
                <w:lang w:val="en-GB"/>
              </w:rPr>
            </w:pPr>
            <w:r w:rsidRPr="007E3B73">
              <w:rPr>
                <w:sz w:val="22"/>
                <w:szCs w:val="22"/>
                <w:lang w:val="en-GB"/>
              </w:rPr>
              <w:t>USD 400,000</w:t>
            </w:r>
          </w:p>
        </w:tc>
      </w:tr>
      <w:tr w:rsidR="00B23402" w:rsidRPr="007E3B73" w14:paraId="6D6ABCF4" w14:textId="77777777" w:rsidTr="00B23402">
        <w:trPr>
          <w:trHeight w:val="323"/>
        </w:trPr>
        <w:tc>
          <w:tcPr>
            <w:tcW w:w="4390" w:type="dxa"/>
            <w:shd w:val="clear" w:color="auto" w:fill="auto"/>
            <w:vAlign w:val="center"/>
          </w:tcPr>
          <w:p w14:paraId="1338EC6B" w14:textId="77777777" w:rsidR="00B23402" w:rsidRPr="007E3B73" w:rsidRDefault="00B23402" w:rsidP="00892B7B">
            <w:pPr>
              <w:spacing w:after="0"/>
              <w:jc w:val="left"/>
              <w:rPr>
                <w:rFonts w:asciiTheme="minorHAnsi" w:hAnsiTheme="minorHAnsi"/>
                <w:color w:val="000000"/>
                <w:sz w:val="22"/>
                <w:szCs w:val="22"/>
                <w:lang w:val="en-GB"/>
              </w:rPr>
            </w:pPr>
            <w:r w:rsidRPr="007E3B73">
              <w:rPr>
                <w:rFonts w:asciiTheme="minorHAnsi" w:hAnsiTheme="minorHAnsi"/>
                <w:color w:val="000000"/>
                <w:sz w:val="22"/>
                <w:szCs w:val="22"/>
                <w:lang w:val="en-GB"/>
              </w:rPr>
              <w:t>ADPP</w:t>
            </w:r>
          </w:p>
        </w:tc>
        <w:tc>
          <w:tcPr>
            <w:tcW w:w="5386" w:type="dxa"/>
            <w:gridSpan w:val="2"/>
            <w:shd w:val="clear" w:color="auto" w:fill="auto"/>
          </w:tcPr>
          <w:p w14:paraId="09D28CA8" w14:textId="77777777" w:rsidR="00B23402" w:rsidRPr="007E3B73" w:rsidRDefault="00B23402" w:rsidP="00892B7B">
            <w:pPr>
              <w:spacing w:after="0"/>
              <w:jc w:val="right"/>
              <w:rPr>
                <w:sz w:val="22"/>
                <w:szCs w:val="22"/>
                <w:lang w:val="en-GB"/>
              </w:rPr>
            </w:pPr>
            <w:r w:rsidRPr="007E3B73">
              <w:rPr>
                <w:sz w:val="22"/>
                <w:szCs w:val="22"/>
                <w:lang w:val="en-GB"/>
              </w:rPr>
              <w:t>USD 4,032,000</w:t>
            </w:r>
          </w:p>
        </w:tc>
      </w:tr>
      <w:tr w:rsidR="00B23402" w:rsidRPr="007E3B73" w14:paraId="67785B5B" w14:textId="77777777" w:rsidTr="00B23402">
        <w:tc>
          <w:tcPr>
            <w:tcW w:w="4390" w:type="dxa"/>
            <w:shd w:val="clear" w:color="auto" w:fill="auto"/>
            <w:vAlign w:val="center"/>
          </w:tcPr>
          <w:p w14:paraId="32DFD820" w14:textId="77777777" w:rsidR="00B23402" w:rsidRPr="007E3B73" w:rsidRDefault="00B23402" w:rsidP="00892B7B">
            <w:pPr>
              <w:pStyle w:val="ListParagraph"/>
              <w:numPr>
                <w:ilvl w:val="0"/>
                <w:numId w:val="5"/>
              </w:numPr>
              <w:rPr>
                <w:rFonts w:asciiTheme="minorHAnsi" w:hAnsiTheme="minorHAnsi"/>
                <w:b/>
                <w:sz w:val="22"/>
                <w:szCs w:val="22"/>
                <w:lang w:val="en-GB"/>
              </w:rPr>
            </w:pPr>
            <w:r w:rsidRPr="007E3B73">
              <w:rPr>
                <w:rFonts w:asciiTheme="minorHAnsi" w:hAnsiTheme="minorHAnsi"/>
                <w:b/>
                <w:sz w:val="22"/>
                <w:szCs w:val="22"/>
                <w:lang w:val="en-GB"/>
              </w:rPr>
              <w:t>Total co-financing</w:t>
            </w:r>
          </w:p>
        </w:tc>
        <w:tc>
          <w:tcPr>
            <w:tcW w:w="5386" w:type="dxa"/>
            <w:gridSpan w:val="2"/>
            <w:shd w:val="clear" w:color="auto" w:fill="auto"/>
            <w:vAlign w:val="center"/>
          </w:tcPr>
          <w:p w14:paraId="5073044A" w14:textId="77777777" w:rsidR="00B23402" w:rsidRPr="007E3B73" w:rsidRDefault="00B23402" w:rsidP="00892B7B">
            <w:pPr>
              <w:spacing w:after="0"/>
              <w:jc w:val="right"/>
              <w:rPr>
                <w:rFonts w:asciiTheme="minorHAnsi" w:hAnsiTheme="minorHAnsi"/>
                <w:b/>
                <w:sz w:val="22"/>
                <w:szCs w:val="22"/>
                <w:lang w:val="en-GB"/>
              </w:rPr>
            </w:pPr>
            <w:r w:rsidRPr="007E3B73">
              <w:rPr>
                <w:rFonts w:asciiTheme="minorHAnsi" w:hAnsiTheme="minorHAnsi"/>
                <w:b/>
                <w:sz w:val="22"/>
                <w:szCs w:val="22"/>
                <w:lang w:val="en-GB"/>
              </w:rPr>
              <w:t xml:space="preserve">USD </w:t>
            </w:r>
            <w:r w:rsidRPr="007E3B73">
              <w:rPr>
                <w:b/>
                <w:sz w:val="22"/>
                <w:szCs w:val="22"/>
                <w:lang w:val="en-GB"/>
              </w:rPr>
              <w:t>16,500,934</w:t>
            </w:r>
          </w:p>
        </w:tc>
      </w:tr>
      <w:tr w:rsidR="00B23402" w:rsidRPr="007E3B73" w14:paraId="7E6F91DD" w14:textId="77777777" w:rsidTr="00B23402">
        <w:tc>
          <w:tcPr>
            <w:tcW w:w="4390" w:type="dxa"/>
            <w:shd w:val="clear" w:color="auto" w:fill="auto"/>
            <w:vAlign w:val="center"/>
          </w:tcPr>
          <w:p w14:paraId="0F558F0C" w14:textId="77777777" w:rsidR="00B23402" w:rsidRPr="007E3B73" w:rsidRDefault="00B23402" w:rsidP="00892B7B">
            <w:pPr>
              <w:pStyle w:val="ListParagraph"/>
              <w:numPr>
                <w:ilvl w:val="0"/>
                <w:numId w:val="5"/>
              </w:numPr>
              <w:rPr>
                <w:rFonts w:asciiTheme="minorHAnsi" w:hAnsiTheme="minorHAnsi"/>
                <w:b/>
                <w:sz w:val="22"/>
                <w:szCs w:val="22"/>
                <w:lang w:val="en-GB"/>
              </w:rPr>
            </w:pPr>
            <w:r w:rsidRPr="007E3B73">
              <w:rPr>
                <w:rFonts w:asciiTheme="minorHAnsi" w:hAnsiTheme="minorHAnsi"/>
                <w:b/>
                <w:sz w:val="22"/>
                <w:szCs w:val="22"/>
                <w:lang w:val="en-GB" w:eastAsia="zh-CN"/>
              </w:rPr>
              <w:t>Grand-</w:t>
            </w:r>
            <w:r w:rsidRPr="007E3B73">
              <w:rPr>
                <w:rFonts w:asciiTheme="minorHAnsi" w:hAnsiTheme="minorHAnsi"/>
                <w:b/>
                <w:sz w:val="22"/>
                <w:szCs w:val="22"/>
                <w:lang w:val="en-GB"/>
              </w:rPr>
              <w:t xml:space="preserve">Total Project </w:t>
            </w:r>
            <w:r w:rsidRPr="007E3B73">
              <w:rPr>
                <w:rFonts w:asciiTheme="minorHAnsi" w:hAnsiTheme="minorHAnsi"/>
                <w:b/>
                <w:sz w:val="22"/>
                <w:szCs w:val="22"/>
                <w:lang w:val="en-GB" w:eastAsia="zh-CN"/>
              </w:rPr>
              <w:t>Financing (</w:t>
            </w:r>
            <w:proofErr w:type="gramStart"/>
            <w:r w:rsidRPr="007E3B73">
              <w:rPr>
                <w:rFonts w:asciiTheme="minorHAnsi" w:hAnsiTheme="minorHAnsi"/>
                <w:b/>
                <w:sz w:val="22"/>
                <w:szCs w:val="22"/>
                <w:lang w:val="en-GB" w:eastAsia="zh-CN"/>
              </w:rPr>
              <w:t>1)+(</w:t>
            </w:r>
            <w:proofErr w:type="gramEnd"/>
            <w:r w:rsidRPr="007E3B73">
              <w:rPr>
                <w:rFonts w:asciiTheme="minorHAnsi" w:hAnsiTheme="minorHAnsi"/>
                <w:b/>
                <w:sz w:val="22"/>
                <w:szCs w:val="22"/>
                <w:lang w:val="en-GB" w:eastAsia="zh-CN"/>
              </w:rPr>
              <w:t>2)</w:t>
            </w:r>
          </w:p>
        </w:tc>
        <w:tc>
          <w:tcPr>
            <w:tcW w:w="5386" w:type="dxa"/>
            <w:gridSpan w:val="2"/>
            <w:shd w:val="clear" w:color="auto" w:fill="auto"/>
            <w:vAlign w:val="center"/>
          </w:tcPr>
          <w:p w14:paraId="605D82CB" w14:textId="77777777" w:rsidR="00B23402" w:rsidRPr="007E3B73" w:rsidRDefault="00B23402" w:rsidP="00892B7B">
            <w:pPr>
              <w:spacing w:after="0"/>
              <w:jc w:val="right"/>
              <w:rPr>
                <w:rFonts w:asciiTheme="minorHAnsi" w:hAnsiTheme="minorHAnsi"/>
                <w:b/>
                <w:sz w:val="22"/>
                <w:szCs w:val="22"/>
                <w:lang w:val="en-GB"/>
              </w:rPr>
            </w:pPr>
            <w:r w:rsidRPr="007E3B73">
              <w:rPr>
                <w:rFonts w:asciiTheme="minorHAnsi" w:hAnsiTheme="minorHAnsi"/>
                <w:b/>
                <w:sz w:val="22"/>
                <w:szCs w:val="22"/>
                <w:lang w:val="en-GB"/>
              </w:rPr>
              <w:t>USD 20,604,734</w:t>
            </w:r>
          </w:p>
        </w:tc>
      </w:tr>
      <w:tr w:rsidR="00B23402" w:rsidRPr="007E3B73" w14:paraId="2698651F" w14:textId="77777777" w:rsidTr="00892B7B">
        <w:tc>
          <w:tcPr>
            <w:tcW w:w="9776" w:type="dxa"/>
            <w:gridSpan w:val="3"/>
            <w:shd w:val="clear" w:color="auto" w:fill="BFBFBF"/>
          </w:tcPr>
          <w:p w14:paraId="193BCF9C" w14:textId="77777777" w:rsidR="00B23402" w:rsidRPr="007E3B73" w:rsidRDefault="00B23402" w:rsidP="00892B7B">
            <w:pPr>
              <w:spacing w:after="240"/>
              <w:jc w:val="left"/>
              <w:rPr>
                <w:rFonts w:asciiTheme="minorHAnsi" w:hAnsiTheme="minorHAnsi"/>
                <w:b/>
                <w:smallCaps/>
                <w:sz w:val="22"/>
                <w:szCs w:val="22"/>
                <w:lang w:val="en-GB"/>
              </w:rPr>
            </w:pPr>
            <w:r w:rsidRPr="007E3B73">
              <w:rPr>
                <w:rFonts w:asciiTheme="minorHAnsi" w:hAnsiTheme="minorHAnsi"/>
                <w:b/>
                <w:smallCaps/>
                <w:sz w:val="22"/>
                <w:szCs w:val="22"/>
                <w:lang w:val="en-GB"/>
              </w:rPr>
              <w:t>Signatures</w:t>
            </w:r>
          </w:p>
        </w:tc>
      </w:tr>
      <w:tr w:rsidR="00B23402" w:rsidRPr="007E3B73" w14:paraId="73E0EEC3" w14:textId="77777777" w:rsidTr="00B23402">
        <w:tc>
          <w:tcPr>
            <w:tcW w:w="4390" w:type="dxa"/>
            <w:shd w:val="clear" w:color="auto" w:fill="auto"/>
          </w:tcPr>
          <w:p w14:paraId="3F6C1ABF" w14:textId="77777777" w:rsidR="00B23402" w:rsidRPr="007E3B73" w:rsidRDefault="00B23402" w:rsidP="00892B7B">
            <w:pPr>
              <w:spacing w:after="240"/>
              <w:jc w:val="left"/>
              <w:rPr>
                <w:rFonts w:asciiTheme="minorHAnsi" w:hAnsiTheme="minorHAnsi"/>
                <w:sz w:val="22"/>
                <w:szCs w:val="22"/>
                <w:lang w:val="en-GB"/>
              </w:rPr>
            </w:pPr>
            <w:r w:rsidRPr="007E3B73">
              <w:rPr>
                <w:rFonts w:asciiTheme="minorHAnsi" w:hAnsiTheme="minorHAnsi"/>
                <w:b/>
                <w:sz w:val="22"/>
                <w:szCs w:val="22"/>
                <w:lang w:val="en-GB"/>
              </w:rPr>
              <w:t xml:space="preserve">Signature:  </w:t>
            </w:r>
            <w:r w:rsidRPr="007E3B73">
              <w:rPr>
                <w:rFonts w:asciiTheme="minorHAnsi" w:hAnsiTheme="minorHAnsi"/>
                <w:sz w:val="22"/>
                <w:szCs w:val="22"/>
                <w:lang w:val="en-GB"/>
              </w:rPr>
              <w:t>print name below</w:t>
            </w:r>
          </w:p>
          <w:p w14:paraId="314AEBFA" w14:textId="77777777" w:rsidR="00B23402" w:rsidRPr="007E3B73" w:rsidRDefault="00B23402" w:rsidP="00892B7B">
            <w:pPr>
              <w:spacing w:after="240"/>
              <w:jc w:val="left"/>
              <w:rPr>
                <w:rFonts w:asciiTheme="minorHAnsi" w:hAnsiTheme="minorHAnsi"/>
                <w:b/>
                <w:sz w:val="22"/>
                <w:szCs w:val="22"/>
                <w:lang w:val="en-GB"/>
              </w:rPr>
            </w:pPr>
          </w:p>
          <w:p w14:paraId="224BA073" w14:textId="77777777" w:rsidR="00B23402" w:rsidRPr="007E3B73" w:rsidRDefault="00B23402" w:rsidP="00892B7B">
            <w:pPr>
              <w:spacing w:after="240"/>
              <w:jc w:val="left"/>
              <w:rPr>
                <w:rFonts w:asciiTheme="minorHAnsi" w:hAnsiTheme="minorHAnsi"/>
                <w:b/>
                <w:sz w:val="22"/>
                <w:szCs w:val="22"/>
                <w:lang w:val="en-GB"/>
              </w:rPr>
            </w:pPr>
          </w:p>
        </w:tc>
        <w:tc>
          <w:tcPr>
            <w:tcW w:w="2693" w:type="dxa"/>
            <w:shd w:val="clear" w:color="auto" w:fill="auto"/>
          </w:tcPr>
          <w:p w14:paraId="4A573252" w14:textId="77777777" w:rsidR="00B23402" w:rsidRPr="007E3B73" w:rsidRDefault="00B23402" w:rsidP="00892B7B">
            <w:pPr>
              <w:spacing w:after="240"/>
              <w:jc w:val="left"/>
              <w:rPr>
                <w:rFonts w:asciiTheme="minorHAnsi" w:hAnsiTheme="minorHAnsi"/>
                <w:b/>
                <w:sz w:val="22"/>
                <w:szCs w:val="22"/>
                <w:lang w:val="en-GB"/>
              </w:rPr>
            </w:pPr>
            <w:r w:rsidRPr="007E3B73">
              <w:rPr>
                <w:rFonts w:asciiTheme="minorHAnsi" w:hAnsiTheme="minorHAnsi"/>
                <w:b/>
                <w:sz w:val="22"/>
                <w:szCs w:val="22"/>
                <w:lang w:val="en-GB"/>
              </w:rPr>
              <w:t>Agreed by Government</w:t>
            </w:r>
          </w:p>
        </w:tc>
        <w:tc>
          <w:tcPr>
            <w:tcW w:w="2693" w:type="dxa"/>
            <w:shd w:val="clear" w:color="auto" w:fill="auto"/>
          </w:tcPr>
          <w:p w14:paraId="0E3245C4" w14:textId="77777777" w:rsidR="00B23402" w:rsidRPr="007E3B73" w:rsidRDefault="00B23402" w:rsidP="00892B7B">
            <w:pPr>
              <w:spacing w:after="240"/>
              <w:jc w:val="left"/>
              <w:rPr>
                <w:rFonts w:asciiTheme="minorHAnsi" w:hAnsiTheme="minorHAnsi"/>
                <w:b/>
                <w:sz w:val="22"/>
                <w:szCs w:val="22"/>
                <w:lang w:val="en-GB"/>
              </w:rPr>
            </w:pPr>
            <w:r w:rsidRPr="007E3B73">
              <w:rPr>
                <w:rFonts w:asciiTheme="minorHAnsi" w:hAnsiTheme="minorHAnsi"/>
                <w:b/>
                <w:sz w:val="22"/>
                <w:szCs w:val="22"/>
                <w:lang w:val="en-GB"/>
              </w:rPr>
              <w:t>Date/Month/Year:</w:t>
            </w:r>
          </w:p>
          <w:p w14:paraId="39AB18BD" w14:textId="77777777" w:rsidR="00B23402" w:rsidRPr="007E3B73" w:rsidRDefault="00B23402" w:rsidP="00892B7B">
            <w:pPr>
              <w:spacing w:after="240"/>
              <w:jc w:val="left"/>
              <w:rPr>
                <w:rFonts w:asciiTheme="minorHAnsi" w:hAnsiTheme="minorHAnsi"/>
                <w:b/>
                <w:sz w:val="22"/>
                <w:szCs w:val="22"/>
                <w:lang w:val="en-GB"/>
              </w:rPr>
            </w:pPr>
          </w:p>
        </w:tc>
      </w:tr>
      <w:tr w:rsidR="00B23402" w:rsidRPr="007E3B73" w14:paraId="51AD0547" w14:textId="77777777" w:rsidTr="00B23402">
        <w:tc>
          <w:tcPr>
            <w:tcW w:w="4390" w:type="dxa"/>
            <w:shd w:val="clear" w:color="auto" w:fill="auto"/>
          </w:tcPr>
          <w:p w14:paraId="1734A275" w14:textId="77777777" w:rsidR="00B23402" w:rsidRPr="007E3B73" w:rsidRDefault="00B23402" w:rsidP="00892B7B">
            <w:pPr>
              <w:spacing w:after="240"/>
              <w:jc w:val="left"/>
              <w:rPr>
                <w:rFonts w:asciiTheme="minorHAnsi" w:hAnsiTheme="minorHAnsi"/>
                <w:sz w:val="22"/>
                <w:szCs w:val="22"/>
                <w:lang w:val="en-GB"/>
              </w:rPr>
            </w:pPr>
            <w:r w:rsidRPr="007E3B73">
              <w:rPr>
                <w:rFonts w:asciiTheme="minorHAnsi" w:hAnsiTheme="minorHAnsi"/>
                <w:b/>
                <w:sz w:val="22"/>
                <w:szCs w:val="22"/>
                <w:lang w:val="en-GB"/>
              </w:rPr>
              <w:t xml:space="preserve">Signature:  </w:t>
            </w:r>
            <w:r w:rsidRPr="007E3B73">
              <w:rPr>
                <w:rFonts w:asciiTheme="minorHAnsi" w:hAnsiTheme="minorHAnsi"/>
                <w:sz w:val="22"/>
                <w:szCs w:val="22"/>
                <w:lang w:val="en-GB"/>
              </w:rPr>
              <w:t>print name below</w:t>
            </w:r>
          </w:p>
          <w:p w14:paraId="59492078" w14:textId="77777777" w:rsidR="00B23402" w:rsidRPr="007E3B73" w:rsidRDefault="00B23402" w:rsidP="00892B7B">
            <w:pPr>
              <w:spacing w:after="240"/>
              <w:jc w:val="left"/>
              <w:rPr>
                <w:rFonts w:asciiTheme="minorHAnsi" w:hAnsiTheme="minorHAnsi"/>
                <w:b/>
                <w:sz w:val="22"/>
                <w:szCs w:val="22"/>
                <w:lang w:val="en-GB"/>
              </w:rPr>
            </w:pPr>
          </w:p>
          <w:p w14:paraId="656F7DBF" w14:textId="77777777" w:rsidR="00B23402" w:rsidRPr="007E3B73" w:rsidRDefault="00B23402" w:rsidP="00892B7B">
            <w:pPr>
              <w:spacing w:after="240"/>
              <w:jc w:val="left"/>
              <w:rPr>
                <w:rFonts w:asciiTheme="minorHAnsi" w:hAnsiTheme="minorHAnsi"/>
                <w:b/>
                <w:sz w:val="22"/>
                <w:szCs w:val="22"/>
                <w:lang w:val="en-GB"/>
              </w:rPr>
            </w:pPr>
          </w:p>
        </w:tc>
        <w:tc>
          <w:tcPr>
            <w:tcW w:w="2693" w:type="dxa"/>
            <w:shd w:val="clear" w:color="auto" w:fill="auto"/>
          </w:tcPr>
          <w:p w14:paraId="013806A5" w14:textId="77777777" w:rsidR="00B23402" w:rsidRPr="007E3B73" w:rsidRDefault="00B23402" w:rsidP="00892B7B">
            <w:pPr>
              <w:spacing w:after="240"/>
              <w:jc w:val="left"/>
              <w:rPr>
                <w:rFonts w:asciiTheme="minorHAnsi" w:hAnsiTheme="minorHAnsi"/>
                <w:b/>
                <w:sz w:val="22"/>
                <w:szCs w:val="22"/>
                <w:lang w:val="en-GB"/>
              </w:rPr>
            </w:pPr>
            <w:r w:rsidRPr="007E3B73">
              <w:rPr>
                <w:rFonts w:asciiTheme="minorHAnsi" w:hAnsiTheme="minorHAnsi"/>
                <w:b/>
                <w:sz w:val="22"/>
                <w:szCs w:val="22"/>
                <w:lang w:val="en-GB"/>
              </w:rPr>
              <w:t>Agreed by Implementing Partner</w:t>
            </w:r>
          </w:p>
        </w:tc>
        <w:tc>
          <w:tcPr>
            <w:tcW w:w="2693" w:type="dxa"/>
            <w:shd w:val="clear" w:color="auto" w:fill="auto"/>
          </w:tcPr>
          <w:p w14:paraId="5D639DE3" w14:textId="77777777" w:rsidR="00B23402" w:rsidRPr="007E3B73" w:rsidRDefault="00B23402" w:rsidP="00892B7B">
            <w:pPr>
              <w:spacing w:after="240"/>
              <w:jc w:val="left"/>
              <w:rPr>
                <w:rFonts w:asciiTheme="minorHAnsi" w:hAnsiTheme="minorHAnsi"/>
                <w:b/>
                <w:sz w:val="22"/>
                <w:szCs w:val="22"/>
                <w:lang w:val="en-GB"/>
              </w:rPr>
            </w:pPr>
            <w:r w:rsidRPr="007E3B73">
              <w:rPr>
                <w:rFonts w:asciiTheme="minorHAnsi" w:hAnsiTheme="minorHAnsi"/>
                <w:b/>
                <w:sz w:val="22"/>
                <w:szCs w:val="22"/>
                <w:lang w:val="en-GB"/>
              </w:rPr>
              <w:t>Date/Month/Year:</w:t>
            </w:r>
          </w:p>
        </w:tc>
      </w:tr>
      <w:tr w:rsidR="00B23402" w:rsidRPr="007E3B73" w14:paraId="114DD9BD" w14:textId="77777777" w:rsidTr="00B23402">
        <w:tc>
          <w:tcPr>
            <w:tcW w:w="4390" w:type="dxa"/>
            <w:shd w:val="clear" w:color="auto" w:fill="auto"/>
          </w:tcPr>
          <w:p w14:paraId="75B044BD" w14:textId="77777777" w:rsidR="00B23402" w:rsidRPr="007E3B73" w:rsidRDefault="00B23402" w:rsidP="00892B7B">
            <w:pPr>
              <w:spacing w:after="240"/>
              <w:jc w:val="left"/>
              <w:rPr>
                <w:rFonts w:asciiTheme="minorHAnsi" w:hAnsiTheme="minorHAnsi"/>
                <w:sz w:val="22"/>
                <w:szCs w:val="22"/>
                <w:lang w:val="en-GB"/>
              </w:rPr>
            </w:pPr>
            <w:bookmarkStart w:id="1" w:name="_Hlk501545502"/>
            <w:r w:rsidRPr="007E3B73">
              <w:rPr>
                <w:rFonts w:asciiTheme="minorHAnsi" w:hAnsiTheme="minorHAnsi"/>
                <w:b/>
                <w:sz w:val="22"/>
                <w:szCs w:val="22"/>
                <w:lang w:val="en-GB"/>
              </w:rPr>
              <w:t xml:space="preserve">Signature:  </w:t>
            </w:r>
            <w:r w:rsidRPr="007E3B73">
              <w:rPr>
                <w:rFonts w:asciiTheme="minorHAnsi" w:hAnsiTheme="minorHAnsi"/>
                <w:sz w:val="22"/>
                <w:szCs w:val="22"/>
                <w:lang w:val="en-GB"/>
              </w:rPr>
              <w:t>print name below</w:t>
            </w:r>
          </w:p>
          <w:p w14:paraId="0649FF99" w14:textId="77777777" w:rsidR="00B23402" w:rsidRPr="007E3B73" w:rsidRDefault="00B23402" w:rsidP="00892B7B">
            <w:pPr>
              <w:spacing w:after="240"/>
              <w:jc w:val="left"/>
              <w:rPr>
                <w:rFonts w:asciiTheme="minorHAnsi" w:hAnsiTheme="minorHAnsi"/>
                <w:b/>
                <w:sz w:val="22"/>
                <w:szCs w:val="22"/>
                <w:lang w:val="en-GB"/>
              </w:rPr>
            </w:pPr>
          </w:p>
          <w:p w14:paraId="5FDF4AA6" w14:textId="77777777" w:rsidR="00B23402" w:rsidRPr="007E3B73" w:rsidRDefault="00B23402" w:rsidP="00892B7B">
            <w:pPr>
              <w:spacing w:after="240"/>
              <w:jc w:val="left"/>
              <w:rPr>
                <w:rFonts w:asciiTheme="minorHAnsi" w:hAnsiTheme="minorHAnsi"/>
                <w:b/>
                <w:sz w:val="22"/>
                <w:szCs w:val="22"/>
                <w:lang w:val="en-GB"/>
              </w:rPr>
            </w:pPr>
          </w:p>
        </w:tc>
        <w:tc>
          <w:tcPr>
            <w:tcW w:w="2693" w:type="dxa"/>
            <w:shd w:val="clear" w:color="auto" w:fill="auto"/>
          </w:tcPr>
          <w:p w14:paraId="143FB9BE" w14:textId="77777777" w:rsidR="00B23402" w:rsidRPr="007E3B73" w:rsidRDefault="00B23402" w:rsidP="00892B7B">
            <w:pPr>
              <w:spacing w:after="240"/>
              <w:jc w:val="left"/>
              <w:rPr>
                <w:rFonts w:asciiTheme="minorHAnsi" w:hAnsiTheme="minorHAnsi"/>
                <w:b/>
                <w:sz w:val="22"/>
                <w:szCs w:val="22"/>
                <w:lang w:val="en-GB"/>
              </w:rPr>
            </w:pPr>
            <w:r w:rsidRPr="007E3B73">
              <w:rPr>
                <w:rFonts w:asciiTheme="minorHAnsi" w:hAnsiTheme="minorHAnsi"/>
                <w:b/>
                <w:sz w:val="22"/>
                <w:szCs w:val="22"/>
                <w:lang w:val="en-GB"/>
              </w:rPr>
              <w:t>Agreed by UNDP</w:t>
            </w:r>
          </w:p>
        </w:tc>
        <w:tc>
          <w:tcPr>
            <w:tcW w:w="2693" w:type="dxa"/>
            <w:shd w:val="clear" w:color="auto" w:fill="auto"/>
          </w:tcPr>
          <w:p w14:paraId="6BC57607" w14:textId="77777777" w:rsidR="00B23402" w:rsidRPr="007E3B73" w:rsidRDefault="00B23402" w:rsidP="00892B7B">
            <w:pPr>
              <w:spacing w:after="240"/>
              <w:jc w:val="left"/>
              <w:rPr>
                <w:rFonts w:asciiTheme="minorHAnsi" w:hAnsiTheme="minorHAnsi"/>
                <w:b/>
                <w:sz w:val="22"/>
                <w:szCs w:val="22"/>
                <w:lang w:val="en-GB"/>
              </w:rPr>
            </w:pPr>
            <w:r w:rsidRPr="007E3B73">
              <w:rPr>
                <w:rFonts w:asciiTheme="minorHAnsi" w:hAnsiTheme="minorHAnsi"/>
                <w:b/>
                <w:sz w:val="22"/>
                <w:szCs w:val="22"/>
                <w:lang w:val="en-GB"/>
              </w:rPr>
              <w:t>Date/Month/Year:</w:t>
            </w:r>
          </w:p>
        </w:tc>
      </w:tr>
      <w:bookmarkEnd w:id="1"/>
    </w:tbl>
    <w:p w14:paraId="10D44B1F" w14:textId="77777777" w:rsidR="00B23402" w:rsidRPr="007E3B73" w:rsidRDefault="00B23402" w:rsidP="00235AE4">
      <w:pPr>
        <w:spacing w:after="240"/>
        <w:jc w:val="left"/>
        <w:rPr>
          <w:rFonts w:asciiTheme="minorHAnsi" w:hAnsiTheme="minorHAnsi"/>
          <w:b/>
          <w:lang w:val="en-GB"/>
        </w:rPr>
      </w:pPr>
    </w:p>
    <w:p w14:paraId="7C76C61B" w14:textId="77777777" w:rsidR="001F6E52" w:rsidRPr="007E3B73" w:rsidRDefault="001F6E52" w:rsidP="00235AE4">
      <w:pPr>
        <w:pStyle w:val="TOCHeading"/>
        <w:spacing w:before="0" w:after="240" w:line="240" w:lineRule="auto"/>
        <w:rPr>
          <w:rFonts w:asciiTheme="minorHAnsi" w:eastAsia="Times New Roman" w:hAnsiTheme="minorHAnsi"/>
          <w:b w:val="0"/>
          <w:bCs w:val="0"/>
          <w:color w:val="auto"/>
          <w:sz w:val="24"/>
          <w:szCs w:val="24"/>
          <w:lang w:val="en-GB"/>
        </w:rPr>
      </w:pPr>
    </w:p>
    <w:p w14:paraId="739AE447" w14:textId="77777777" w:rsidR="001F6E52" w:rsidRPr="007E3B73" w:rsidRDefault="001F6E52">
      <w:pPr>
        <w:spacing w:after="0"/>
        <w:jc w:val="left"/>
        <w:rPr>
          <w:rFonts w:asciiTheme="minorHAnsi" w:eastAsia="Times New Roman" w:hAnsiTheme="minorHAnsi"/>
          <w:lang w:val="en-GB"/>
        </w:rPr>
      </w:pPr>
      <w:r w:rsidRPr="007E3B73">
        <w:rPr>
          <w:rFonts w:asciiTheme="minorHAnsi" w:eastAsia="Times New Roman" w:hAnsiTheme="minorHAnsi"/>
          <w:b/>
          <w:bCs/>
          <w:lang w:val="en-GB"/>
        </w:rPr>
        <w:br w:type="page"/>
      </w:r>
    </w:p>
    <w:p w14:paraId="18347C58" w14:textId="77777777" w:rsidR="00D64EA4" w:rsidRPr="007E3B73" w:rsidRDefault="00D64EA4" w:rsidP="00BF5683">
      <w:pPr>
        <w:pStyle w:val="Heading1"/>
        <w:numPr>
          <w:ilvl w:val="0"/>
          <w:numId w:val="0"/>
        </w:numPr>
        <w:ind w:left="720" w:hanging="720"/>
        <w:rPr>
          <w:rFonts w:asciiTheme="minorHAnsi" w:hAnsiTheme="minorHAnsi"/>
          <w:sz w:val="24"/>
          <w:szCs w:val="24"/>
          <w:lang w:val="en-GB"/>
        </w:rPr>
      </w:pPr>
      <w:bookmarkStart w:id="2" w:name="_Toc501032041"/>
      <w:bookmarkStart w:id="3" w:name="_Toc501032309"/>
      <w:bookmarkStart w:id="4" w:name="_Toc20338136"/>
      <w:bookmarkStart w:id="5" w:name="_Toc34673552"/>
      <w:r w:rsidRPr="007E3B73">
        <w:rPr>
          <w:rFonts w:asciiTheme="minorHAnsi" w:hAnsiTheme="minorHAnsi"/>
          <w:sz w:val="24"/>
          <w:szCs w:val="24"/>
          <w:lang w:val="en-GB"/>
        </w:rPr>
        <w:lastRenderedPageBreak/>
        <w:t>Table of Contents</w:t>
      </w:r>
      <w:bookmarkEnd w:id="2"/>
      <w:bookmarkEnd w:id="3"/>
      <w:bookmarkEnd w:id="4"/>
      <w:bookmarkEnd w:id="5"/>
    </w:p>
    <w:p w14:paraId="1705F341" w14:textId="383BCA85" w:rsidR="003444AF" w:rsidRDefault="008D67A0">
      <w:pPr>
        <w:pStyle w:val="TOC1"/>
        <w:rPr>
          <w:rFonts w:asciiTheme="minorHAnsi" w:eastAsiaTheme="minorEastAsia" w:hAnsiTheme="minorHAnsi" w:cstheme="minorBidi"/>
          <w:noProof/>
          <w:sz w:val="22"/>
          <w:szCs w:val="22"/>
          <w:lang w:val="en-GB" w:eastAsia="en-GB"/>
        </w:rPr>
      </w:pPr>
      <w:r w:rsidRPr="007E3B73">
        <w:rPr>
          <w:rFonts w:asciiTheme="minorHAnsi" w:hAnsiTheme="minorHAnsi"/>
          <w:lang w:val="en-GB"/>
        </w:rPr>
        <w:fldChar w:fldCharType="begin"/>
      </w:r>
      <w:r w:rsidR="00D64EA4" w:rsidRPr="007E3B73">
        <w:rPr>
          <w:rFonts w:asciiTheme="minorHAnsi" w:hAnsiTheme="minorHAnsi"/>
          <w:lang w:val="en-GB"/>
        </w:rPr>
        <w:instrText xml:space="preserve"> TOC \o "1-3" \h \z \u </w:instrText>
      </w:r>
      <w:r w:rsidRPr="007E3B73">
        <w:rPr>
          <w:rFonts w:asciiTheme="minorHAnsi" w:hAnsiTheme="minorHAnsi"/>
          <w:lang w:val="en-GB"/>
        </w:rPr>
        <w:fldChar w:fldCharType="separate"/>
      </w:r>
      <w:hyperlink w:anchor="_Toc34673552" w:history="1">
        <w:r w:rsidR="003444AF" w:rsidRPr="00A1284A">
          <w:rPr>
            <w:rStyle w:val="Hyperlink"/>
            <w:noProof/>
            <w:lang w:val="en-GB"/>
          </w:rPr>
          <w:t>Table of Contents</w:t>
        </w:r>
        <w:r w:rsidR="003444AF">
          <w:rPr>
            <w:noProof/>
            <w:webHidden/>
          </w:rPr>
          <w:tab/>
        </w:r>
        <w:r w:rsidR="003444AF">
          <w:rPr>
            <w:noProof/>
            <w:webHidden/>
          </w:rPr>
          <w:fldChar w:fldCharType="begin"/>
        </w:r>
        <w:r w:rsidR="003444AF">
          <w:rPr>
            <w:noProof/>
            <w:webHidden/>
          </w:rPr>
          <w:instrText xml:space="preserve"> PAGEREF _Toc34673552 \h </w:instrText>
        </w:r>
        <w:r w:rsidR="003444AF">
          <w:rPr>
            <w:noProof/>
            <w:webHidden/>
          </w:rPr>
        </w:r>
        <w:r w:rsidR="003444AF">
          <w:rPr>
            <w:noProof/>
            <w:webHidden/>
          </w:rPr>
          <w:fldChar w:fldCharType="separate"/>
        </w:r>
        <w:r w:rsidR="003444AF">
          <w:rPr>
            <w:noProof/>
            <w:webHidden/>
          </w:rPr>
          <w:t>3</w:t>
        </w:r>
        <w:r w:rsidR="003444AF">
          <w:rPr>
            <w:noProof/>
            <w:webHidden/>
          </w:rPr>
          <w:fldChar w:fldCharType="end"/>
        </w:r>
      </w:hyperlink>
    </w:p>
    <w:p w14:paraId="5A51B83D" w14:textId="735C09B1" w:rsidR="003444AF" w:rsidRDefault="00FF53E8">
      <w:pPr>
        <w:pStyle w:val="TOC1"/>
        <w:rPr>
          <w:rFonts w:asciiTheme="minorHAnsi" w:eastAsiaTheme="minorEastAsia" w:hAnsiTheme="minorHAnsi" w:cstheme="minorBidi"/>
          <w:noProof/>
          <w:sz w:val="22"/>
          <w:szCs w:val="22"/>
          <w:lang w:val="en-GB" w:eastAsia="en-GB"/>
        </w:rPr>
      </w:pPr>
      <w:hyperlink w:anchor="_Toc34673553" w:history="1">
        <w:r w:rsidR="003444AF" w:rsidRPr="00A1284A">
          <w:rPr>
            <w:rStyle w:val="Hyperlink"/>
            <w:noProof/>
            <w:lang w:val="en-GB"/>
          </w:rPr>
          <w:t>I.</w:t>
        </w:r>
        <w:r w:rsidR="003444AF">
          <w:rPr>
            <w:rFonts w:asciiTheme="minorHAnsi" w:eastAsiaTheme="minorEastAsia" w:hAnsiTheme="minorHAnsi" w:cstheme="minorBidi"/>
            <w:noProof/>
            <w:sz w:val="22"/>
            <w:szCs w:val="22"/>
            <w:lang w:val="en-GB" w:eastAsia="en-GB"/>
          </w:rPr>
          <w:tab/>
        </w:r>
        <w:r w:rsidR="003444AF" w:rsidRPr="00A1284A">
          <w:rPr>
            <w:rStyle w:val="Hyperlink"/>
            <w:noProof/>
            <w:lang w:val="en-GB"/>
          </w:rPr>
          <w:t>Development Challenge</w:t>
        </w:r>
        <w:r w:rsidR="003444AF">
          <w:rPr>
            <w:noProof/>
            <w:webHidden/>
          </w:rPr>
          <w:tab/>
        </w:r>
        <w:r w:rsidR="003444AF">
          <w:rPr>
            <w:noProof/>
            <w:webHidden/>
          </w:rPr>
          <w:fldChar w:fldCharType="begin"/>
        </w:r>
        <w:r w:rsidR="003444AF">
          <w:rPr>
            <w:noProof/>
            <w:webHidden/>
          </w:rPr>
          <w:instrText xml:space="preserve"> PAGEREF _Toc34673553 \h </w:instrText>
        </w:r>
        <w:r w:rsidR="003444AF">
          <w:rPr>
            <w:noProof/>
            <w:webHidden/>
          </w:rPr>
        </w:r>
        <w:r w:rsidR="003444AF">
          <w:rPr>
            <w:noProof/>
            <w:webHidden/>
          </w:rPr>
          <w:fldChar w:fldCharType="separate"/>
        </w:r>
        <w:r w:rsidR="003444AF">
          <w:rPr>
            <w:noProof/>
            <w:webHidden/>
          </w:rPr>
          <w:t>6</w:t>
        </w:r>
        <w:r w:rsidR="003444AF">
          <w:rPr>
            <w:noProof/>
            <w:webHidden/>
          </w:rPr>
          <w:fldChar w:fldCharType="end"/>
        </w:r>
      </w:hyperlink>
    </w:p>
    <w:p w14:paraId="0C15DBC6" w14:textId="2F58780E" w:rsidR="003444AF" w:rsidRDefault="00FF53E8">
      <w:pPr>
        <w:pStyle w:val="TOC1"/>
        <w:rPr>
          <w:rFonts w:asciiTheme="minorHAnsi" w:eastAsiaTheme="minorEastAsia" w:hAnsiTheme="minorHAnsi" w:cstheme="minorBidi"/>
          <w:noProof/>
          <w:sz w:val="22"/>
          <w:szCs w:val="22"/>
          <w:lang w:val="en-GB" w:eastAsia="en-GB"/>
        </w:rPr>
      </w:pPr>
      <w:hyperlink w:anchor="_Toc34673554" w:history="1">
        <w:r w:rsidR="003444AF" w:rsidRPr="00A1284A">
          <w:rPr>
            <w:rStyle w:val="Hyperlink"/>
            <w:noProof/>
            <w:lang w:val="en-GB"/>
          </w:rPr>
          <w:t>II.</w:t>
        </w:r>
        <w:r w:rsidR="003444AF">
          <w:rPr>
            <w:rFonts w:asciiTheme="minorHAnsi" w:eastAsiaTheme="minorEastAsia" w:hAnsiTheme="minorHAnsi" w:cstheme="minorBidi"/>
            <w:noProof/>
            <w:sz w:val="22"/>
            <w:szCs w:val="22"/>
            <w:lang w:val="en-GB" w:eastAsia="en-GB"/>
          </w:rPr>
          <w:tab/>
        </w:r>
        <w:r w:rsidR="003444AF" w:rsidRPr="00A1284A">
          <w:rPr>
            <w:rStyle w:val="Hyperlink"/>
            <w:noProof/>
            <w:lang w:val="en-GB"/>
          </w:rPr>
          <w:t>Strategy</w:t>
        </w:r>
        <w:r w:rsidR="003444AF">
          <w:rPr>
            <w:noProof/>
            <w:webHidden/>
          </w:rPr>
          <w:tab/>
        </w:r>
        <w:r w:rsidR="003444AF">
          <w:rPr>
            <w:noProof/>
            <w:webHidden/>
          </w:rPr>
          <w:fldChar w:fldCharType="begin"/>
        </w:r>
        <w:r w:rsidR="003444AF">
          <w:rPr>
            <w:noProof/>
            <w:webHidden/>
          </w:rPr>
          <w:instrText xml:space="preserve"> PAGEREF _Toc34673554 \h </w:instrText>
        </w:r>
        <w:r w:rsidR="003444AF">
          <w:rPr>
            <w:noProof/>
            <w:webHidden/>
          </w:rPr>
        </w:r>
        <w:r w:rsidR="003444AF">
          <w:rPr>
            <w:noProof/>
            <w:webHidden/>
          </w:rPr>
          <w:fldChar w:fldCharType="separate"/>
        </w:r>
        <w:r w:rsidR="003444AF">
          <w:rPr>
            <w:noProof/>
            <w:webHidden/>
          </w:rPr>
          <w:t>21</w:t>
        </w:r>
        <w:r w:rsidR="003444AF">
          <w:rPr>
            <w:noProof/>
            <w:webHidden/>
          </w:rPr>
          <w:fldChar w:fldCharType="end"/>
        </w:r>
      </w:hyperlink>
    </w:p>
    <w:p w14:paraId="3D9CE5B7" w14:textId="742905A1" w:rsidR="003444AF" w:rsidRDefault="00FF53E8">
      <w:pPr>
        <w:pStyle w:val="TOC1"/>
        <w:rPr>
          <w:rFonts w:asciiTheme="minorHAnsi" w:eastAsiaTheme="minorEastAsia" w:hAnsiTheme="minorHAnsi" w:cstheme="minorBidi"/>
          <w:noProof/>
          <w:sz w:val="22"/>
          <w:szCs w:val="22"/>
          <w:lang w:val="en-GB" w:eastAsia="en-GB"/>
        </w:rPr>
      </w:pPr>
      <w:hyperlink w:anchor="_Toc34673555" w:history="1">
        <w:r w:rsidR="003444AF" w:rsidRPr="00A1284A">
          <w:rPr>
            <w:rStyle w:val="Hyperlink"/>
            <w:noProof/>
            <w:lang w:val="en-GB"/>
          </w:rPr>
          <w:t>III.</w:t>
        </w:r>
        <w:r w:rsidR="003444AF">
          <w:rPr>
            <w:rFonts w:asciiTheme="minorHAnsi" w:eastAsiaTheme="minorEastAsia" w:hAnsiTheme="minorHAnsi" w:cstheme="minorBidi"/>
            <w:noProof/>
            <w:sz w:val="22"/>
            <w:szCs w:val="22"/>
            <w:lang w:val="en-GB" w:eastAsia="en-GB"/>
          </w:rPr>
          <w:tab/>
        </w:r>
        <w:r w:rsidR="003444AF" w:rsidRPr="00A1284A">
          <w:rPr>
            <w:rStyle w:val="Hyperlink"/>
            <w:noProof/>
            <w:lang w:val="en-GB"/>
          </w:rPr>
          <w:t>Results and Partnerships</w:t>
        </w:r>
        <w:r w:rsidR="003444AF">
          <w:rPr>
            <w:noProof/>
            <w:webHidden/>
          </w:rPr>
          <w:tab/>
        </w:r>
        <w:r w:rsidR="003444AF">
          <w:rPr>
            <w:noProof/>
            <w:webHidden/>
          </w:rPr>
          <w:fldChar w:fldCharType="begin"/>
        </w:r>
        <w:r w:rsidR="003444AF">
          <w:rPr>
            <w:noProof/>
            <w:webHidden/>
          </w:rPr>
          <w:instrText xml:space="preserve"> PAGEREF _Toc34673555 \h </w:instrText>
        </w:r>
        <w:r w:rsidR="003444AF">
          <w:rPr>
            <w:noProof/>
            <w:webHidden/>
          </w:rPr>
        </w:r>
        <w:r w:rsidR="003444AF">
          <w:rPr>
            <w:noProof/>
            <w:webHidden/>
          </w:rPr>
          <w:fldChar w:fldCharType="separate"/>
        </w:r>
        <w:r w:rsidR="003444AF">
          <w:rPr>
            <w:noProof/>
            <w:webHidden/>
          </w:rPr>
          <w:t>32</w:t>
        </w:r>
        <w:r w:rsidR="003444AF">
          <w:rPr>
            <w:noProof/>
            <w:webHidden/>
          </w:rPr>
          <w:fldChar w:fldCharType="end"/>
        </w:r>
      </w:hyperlink>
    </w:p>
    <w:p w14:paraId="47256C74" w14:textId="3EFBF6DE" w:rsidR="003444AF" w:rsidRDefault="00FF53E8">
      <w:pPr>
        <w:pStyle w:val="TOC2"/>
        <w:tabs>
          <w:tab w:val="left" w:pos="600"/>
          <w:tab w:val="right" w:leader="dot" w:pos="9628"/>
        </w:tabs>
        <w:rPr>
          <w:rFonts w:asciiTheme="minorHAnsi" w:eastAsiaTheme="minorEastAsia" w:hAnsiTheme="minorHAnsi" w:cstheme="minorBidi"/>
          <w:noProof/>
          <w:sz w:val="22"/>
          <w:szCs w:val="22"/>
          <w:lang w:val="en-GB" w:eastAsia="en-GB"/>
        </w:rPr>
      </w:pPr>
      <w:hyperlink w:anchor="_Toc34673556" w:history="1">
        <w:r w:rsidR="003444AF" w:rsidRPr="00A1284A">
          <w:rPr>
            <w:rStyle w:val="Hyperlink"/>
            <w:noProof/>
          </w:rPr>
          <w:t>i.</w:t>
        </w:r>
        <w:r w:rsidR="003444AF">
          <w:rPr>
            <w:rFonts w:asciiTheme="minorHAnsi" w:eastAsiaTheme="minorEastAsia" w:hAnsiTheme="minorHAnsi" w:cstheme="minorBidi"/>
            <w:noProof/>
            <w:sz w:val="22"/>
            <w:szCs w:val="22"/>
            <w:lang w:val="en-GB" w:eastAsia="en-GB"/>
          </w:rPr>
          <w:tab/>
        </w:r>
        <w:r w:rsidR="003444AF" w:rsidRPr="00A1284A">
          <w:rPr>
            <w:rStyle w:val="Hyperlink"/>
            <w:noProof/>
          </w:rPr>
          <w:t>Expected results</w:t>
        </w:r>
        <w:r w:rsidR="003444AF">
          <w:rPr>
            <w:noProof/>
            <w:webHidden/>
          </w:rPr>
          <w:tab/>
        </w:r>
        <w:r w:rsidR="003444AF">
          <w:rPr>
            <w:noProof/>
            <w:webHidden/>
          </w:rPr>
          <w:fldChar w:fldCharType="begin"/>
        </w:r>
        <w:r w:rsidR="003444AF">
          <w:rPr>
            <w:noProof/>
            <w:webHidden/>
          </w:rPr>
          <w:instrText xml:space="preserve"> PAGEREF _Toc34673556 \h </w:instrText>
        </w:r>
        <w:r w:rsidR="003444AF">
          <w:rPr>
            <w:noProof/>
            <w:webHidden/>
          </w:rPr>
        </w:r>
        <w:r w:rsidR="003444AF">
          <w:rPr>
            <w:noProof/>
            <w:webHidden/>
          </w:rPr>
          <w:fldChar w:fldCharType="separate"/>
        </w:r>
        <w:r w:rsidR="003444AF">
          <w:rPr>
            <w:noProof/>
            <w:webHidden/>
          </w:rPr>
          <w:t>32</w:t>
        </w:r>
        <w:r w:rsidR="003444AF">
          <w:rPr>
            <w:noProof/>
            <w:webHidden/>
          </w:rPr>
          <w:fldChar w:fldCharType="end"/>
        </w:r>
      </w:hyperlink>
    </w:p>
    <w:p w14:paraId="01BE8938" w14:textId="3EFCB5E4" w:rsidR="003444AF" w:rsidRDefault="00FF53E8">
      <w:pPr>
        <w:pStyle w:val="TOC2"/>
        <w:tabs>
          <w:tab w:val="left" w:pos="800"/>
          <w:tab w:val="right" w:leader="dot" w:pos="9628"/>
        </w:tabs>
        <w:rPr>
          <w:rFonts w:asciiTheme="minorHAnsi" w:eastAsiaTheme="minorEastAsia" w:hAnsiTheme="minorHAnsi" w:cstheme="minorBidi"/>
          <w:noProof/>
          <w:sz w:val="22"/>
          <w:szCs w:val="22"/>
          <w:lang w:val="en-GB" w:eastAsia="en-GB"/>
        </w:rPr>
      </w:pPr>
      <w:hyperlink w:anchor="_Toc34673557" w:history="1">
        <w:r w:rsidR="003444AF" w:rsidRPr="00A1284A">
          <w:rPr>
            <w:rStyle w:val="Hyperlink"/>
            <w:noProof/>
          </w:rPr>
          <w:t>ii.</w:t>
        </w:r>
        <w:r w:rsidR="003444AF">
          <w:rPr>
            <w:rFonts w:asciiTheme="minorHAnsi" w:eastAsiaTheme="minorEastAsia" w:hAnsiTheme="minorHAnsi" w:cstheme="minorBidi"/>
            <w:noProof/>
            <w:sz w:val="22"/>
            <w:szCs w:val="22"/>
            <w:lang w:val="en-GB" w:eastAsia="en-GB"/>
          </w:rPr>
          <w:tab/>
        </w:r>
        <w:r w:rsidR="003444AF" w:rsidRPr="00A1284A">
          <w:rPr>
            <w:rStyle w:val="Hyperlink"/>
            <w:noProof/>
          </w:rPr>
          <w:t>Partnerships</w:t>
        </w:r>
        <w:r w:rsidR="003444AF">
          <w:rPr>
            <w:noProof/>
            <w:webHidden/>
          </w:rPr>
          <w:tab/>
        </w:r>
        <w:r w:rsidR="003444AF">
          <w:rPr>
            <w:noProof/>
            <w:webHidden/>
          </w:rPr>
          <w:fldChar w:fldCharType="begin"/>
        </w:r>
        <w:r w:rsidR="003444AF">
          <w:rPr>
            <w:noProof/>
            <w:webHidden/>
          </w:rPr>
          <w:instrText xml:space="preserve"> PAGEREF _Toc34673557 \h </w:instrText>
        </w:r>
        <w:r w:rsidR="003444AF">
          <w:rPr>
            <w:noProof/>
            <w:webHidden/>
          </w:rPr>
        </w:r>
        <w:r w:rsidR="003444AF">
          <w:rPr>
            <w:noProof/>
            <w:webHidden/>
          </w:rPr>
          <w:fldChar w:fldCharType="separate"/>
        </w:r>
        <w:r w:rsidR="003444AF">
          <w:rPr>
            <w:noProof/>
            <w:webHidden/>
          </w:rPr>
          <w:t>47</w:t>
        </w:r>
        <w:r w:rsidR="003444AF">
          <w:rPr>
            <w:noProof/>
            <w:webHidden/>
          </w:rPr>
          <w:fldChar w:fldCharType="end"/>
        </w:r>
      </w:hyperlink>
    </w:p>
    <w:p w14:paraId="05A2CC1D" w14:textId="3D80AC20" w:rsidR="003444AF" w:rsidRDefault="00FF53E8">
      <w:pPr>
        <w:pStyle w:val="TOC2"/>
        <w:tabs>
          <w:tab w:val="left" w:pos="800"/>
          <w:tab w:val="right" w:leader="dot" w:pos="9628"/>
        </w:tabs>
        <w:rPr>
          <w:rFonts w:asciiTheme="minorHAnsi" w:eastAsiaTheme="minorEastAsia" w:hAnsiTheme="minorHAnsi" w:cstheme="minorBidi"/>
          <w:noProof/>
          <w:sz w:val="22"/>
          <w:szCs w:val="22"/>
          <w:lang w:val="en-GB" w:eastAsia="en-GB"/>
        </w:rPr>
      </w:pPr>
      <w:hyperlink w:anchor="_Toc34673558" w:history="1">
        <w:r w:rsidR="003444AF" w:rsidRPr="00A1284A">
          <w:rPr>
            <w:rStyle w:val="Hyperlink"/>
            <w:noProof/>
          </w:rPr>
          <w:t>iii.</w:t>
        </w:r>
        <w:r w:rsidR="003444AF">
          <w:rPr>
            <w:rFonts w:asciiTheme="minorHAnsi" w:eastAsiaTheme="minorEastAsia" w:hAnsiTheme="minorHAnsi" w:cstheme="minorBidi"/>
            <w:noProof/>
            <w:sz w:val="22"/>
            <w:szCs w:val="22"/>
            <w:lang w:val="en-GB" w:eastAsia="en-GB"/>
          </w:rPr>
          <w:tab/>
        </w:r>
        <w:r w:rsidR="003444AF" w:rsidRPr="00A1284A">
          <w:rPr>
            <w:rStyle w:val="Hyperlink"/>
            <w:noProof/>
          </w:rPr>
          <w:t>Stakeholders’ engagement</w:t>
        </w:r>
        <w:r w:rsidR="003444AF">
          <w:rPr>
            <w:noProof/>
            <w:webHidden/>
          </w:rPr>
          <w:tab/>
        </w:r>
        <w:r w:rsidR="003444AF">
          <w:rPr>
            <w:noProof/>
            <w:webHidden/>
          </w:rPr>
          <w:fldChar w:fldCharType="begin"/>
        </w:r>
        <w:r w:rsidR="003444AF">
          <w:rPr>
            <w:noProof/>
            <w:webHidden/>
          </w:rPr>
          <w:instrText xml:space="preserve"> PAGEREF _Toc34673558 \h </w:instrText>
        </w:r>
        <w:r w:rsidR="003444AF">
          <w:rPr>
            <w:noProof/>
            <w:webHidden/>
          </w:rPr>
        </w:r>
        <w:r w:rsidR="003444AF">
          <w:rPr>
            <w:noProof/>
            <w:webHidden/>
          </w:rPr>
          <w:fldChar w:fldCharType="separate"/>
        </w:r>
        <w:r w:rsidR="003444AF">
          <w:rPr>
            <w:noProof/>
            <w:webHidden/>
          </w:rPr>
          <w:t>52</w:t>
        </w:r>
        <w:r w:rsidR="003444AF">
          <w:rPr>
            <w:noProof/>
            <w:webHidden/>
          </w:rPr>
          <w:fldChar w:fldCharType="end"/>
        </w:r>
      </w:hyperlink>
    </w:p>
    <w:p w14:paraId="517D32CD" w14:textId="7487A2FE" w:rsidR="003444AF" w:rsidRDefault="00FF53E8">
      <w:pPr>
        <w:pStyle w:val="TOC2"/>
        <w:tabs>
          <w:tab w:val="left" w:pos="800"/>
          <w:tab w:val="right" w:leader="dot" w:pos="9628"/>
        </w:tabs>
        <w:rPr>
          <w:rFonts w:asciiTheme="minorHAnsi" w:eastAsiaTheme="minorEastAsia" w:hAnsiTheme="minorHAnsi" w:cstheme="minorBidi"/>
          <w:noProof/>
          <w:sz w:val="22"/>
          <w:szCs w:val="22"/>
          <w:lang w:val="en-GB" w:eastAsia="en-GB"/>
        </w:rPr>
      </w:pPr>
      <w:hyperlink w:anchor="_Toc34673559" w:history="1">
        <w:r w:rsidR="003444AF" w:rsidRPr="00A1284A">
          <w:rPr>
            <w:rStyle w:val="Hyperlink"/>
            <w:noProof/>
          </w:rPr>
          <w:t>iv.</w:t>
        </w:r>
        <w:r w:rsidR="003444AF">
          <w:rPr>
            <w:rFonts w:asciiTheme="minorHAnsi" w:eastAsiaTheme="minorEastAsia" w:hAnsiTheme="minorHAnsi" w:cstheme="minorBidi"/>
            <w:noProof/>
            <w:sz w:val="22"/>
            <w:szCs w:val="22"/>
            <w:lang w:val="en-GB" w:eastAsia="en-GB"/>
          </w:rPr>
          <w:tab/>
        </w:r>
        <w:r w:rsidR="003444AF" w:rsidRPr="00A1284A">
          <w:rPr>
            <w:rStyle w:val="Hyperlink"/>
            <w:noProof/>
          </w:rPr>
          <w:t>Mainstreaming Gender</w:t>
        </w:r>
        <w:r w:rsidR="003444AF">
          <w:rPr>
            <w:noProof/>
            <w:webHidden/>
          </w:rPr>
          <w:tab/>
        </w:r>
        <w:r w:rsidR="003444AF">
          <w:rPr>
            <w:noProof/>
            <w:webHidden/>
          </w:rPr>
          <w:fldChar w:fldCharType="begin"/>
        </w:r>
        <w:r w:rsidR="003444AF">
          <w:rPr>
            <w:noProof/>
            <w:webHidden/>
          </w:rPr>
          <w:instrText xml:space="preserve"> PAGEREF _Toc34673559 \h </w:instrText>
        </w:r>
        <w:r w:rsidR="003444AF">
          <w:rPr>
            <w:noProof/>
            <w:webHidden/>
          </w:rPr>
        </w:r>
        <w:r w:rsidR="003444AF">
          <w:rPr>
            <w:noProof/>
            <w:webHidden/>
          </w:rPr>
          <w:fldChar w:fldCharType="separate"/>
        </w:r>
        <w:r w:rsidR="003444AF">
          <w:rPr>
            <w:noProof/>
            <w:webHidden/>
          </w:rPr>
          <w:t>58</w:t>
        </w:r>
        <w:r w:rsidR="003444AF">
          <w:rPr>
            <w:noProof/>
            <w:webHidden/>
          </w:rPr>
          <w:fldChar w:fldCharType="end"/>
        </w:r>
      </w:hyperlink>
    </w:p>
    <w:p w14:paraId="4B12D122" w14:textId="69A1D579" w:rsidR="003444AF" w:rsidRDefault="00FF53E8">
      <w:pPr>
        <w:pStyle w:val="TOC2"/>
        <w:tabs>
          <w:tab w:val="left" w:pos="800"/>
          <w:tab w:val="right" w:leader="dot" w:pos="9628"/>
        </w:tabs>
        <w:rPr>
          <w:rFonts w:asciiTheme="minorHAnsi" w:eastAsiaTheme="minorEastAsia" w:hAnsiTheme="minorHAnsi" w:cstheme="minorBidi"/>
          <w:noProof/>
          <w:sz w:val="22"/>
          <w:szCs w:val="22"/>
          <w:lang w:val="en-GB" w:eastAsia="en-GB"/>
        </w:rPr>
      </w:pPr>
      <w:hyperlink w:anchor="_Toc34673560" w:history="1">
        <w:r w:rsidR="003444AF" w:rsidRPr="00A1284A">
          <w:rPr>
            <w:rStyle w:val="Hyperlink"/>
            <w:noProof/>
          </w:rPr>
          <w:t>v.</w:t>
        </w:r>
        <w:r w:rsidR="003444AF">
          <w:rPr>
            <w:rFonts w:asciiTheme="minorHAnsi" w:eastAsiaTheme="minorEastAsia" w:hAnsiTheme="minorHAnsi" w:cstheme="minorBidi"/>
            <w:noProof/>
            <w:sz w:val="22"/>
            <w:szCs w:val="22"/>
            <w:lang w:val="en-GB" w:eastAsia="en-GB"/>
          </w:rPr>
          <w:tab/>
        </w:r>
        <w:r w:rsidR="003444AF" w:rsidRPr="00A1284A">
          <w:rPr>
            <w:rStyle w:val="Hyperlink"/>
            <w:noProof/>
          </w:rPr>
          <w:t>Project Risks and Mitigation Measures</w:t>
        </w:r>
        <w:r w:rsidR="003444AF">
          <w:rPr>
            <w:noProof/>
            <w:webHidden/>
          </w:rPr>
          <w:tab/>
        </w:r>
        <w:r w:rsidR="003444AF">
          <w:rPr>
            <w:noProof/>
            <w:webHidden/>
          </w:rPr>
          <w:fldChar w:fldCharType="begin"/>
        </w:r>
        <w:r w:rsidR="003444AF">
          <w:rPr>
            <w:noProof/>
            <w:webHidden/>
          </w:rPr>
          <w:instrText xml:space="preserve"> PAGEREF _Toc34673560 \h </w:instrText>
        </w:r>
        <w:r w:rsidR="003444AF">
          <w:rPr>
            <w:noProof/>
            <w:webHidden/>
          </w:rPr>
        </w:r>
        <w:r w:rsidR="003444AF">
          <w:rPr>
            <w:noProof/>
            <w:webHidden/>
          </w:rPr>
          <w:fldChar w:fldCharType="separate"/>
        </w:r>
        <w:r w:rsidR="003444AF">
          <w:rPr>
            <w:noProof/>
            <w:webHidden/>
          </w:rPr>
          <w:t>61</w:t>
        </w:r>
        <w:r w:rsidR="003444AF">
          <w:rPr>
            <w:noProof/>
            <w:webHidden/>
          </w:rPr>
          <w:fldChar w:fldCharType="end"/>
        </w:r>
      </w:hyperlink>
    </w:p>
    <w:p w14:paraId="2BEDDAC5" w14:textId="488EB220" w:rsidR="003444AF" w:rsidRDefault="00FF53E8">
      <w:pPr>
        <w:pStyle w:val="TOC2"/>
        <w:tabs>
          <w:tab w:val="left" w:pos="800"/>
          <w:tab w:val="right" w:leader="dot" w:pos="9628"/>
        </w:tabs>
        <w:rPr>
          <w:rFonts w:asciiTheme="minorHAnsi" w:eastAsiaTheme="minorEastAsia" w:hAnsiTheme="minorHAnsi" w:cstheme="minorBidi"/>
          <w:noProof/>
          <w:sz w:val="22"/>
          <w:szCs w:val="22"/>
          <w:lang w:val="en-GB" w:eastAsia="en-GB"/>
        </w:rPr>
      </w:pPr>
      <w:hyperlink w:anchor="_Toc34673561" w:history="1">
        <w:r w:rsidR="003444AF" w:rsidRPr="00A1284A">
          <w:rPr>
            <w:rStyle w:val="Hyperlink"/>
            <w:noProof/>
          </w:rPr>
          <w:t>vi.</w:t>
        </w:r>
        <w:r w:rsidR="003444AF">
          <w:rPr>
            <w:rFonts w:asciiTheme="minorHAnsi" w:eastAsiaTheme="minorEastAsia" w:hAnsiTheme="minorHAnsi" w:cstheme="minorBidi"/>
            <w:noProof/>
            <w:sz w:val="22"/>
            <w:szCs w:val="22"/>
            <w:lang w:val="en-GB" w:eastAsia="en-GB"/>
          </w:rPr>
          <w:tab/>
        </w:r>
        <w:r w:rsidR="003444AF" w:rsidRPr="00A1284A">
          <w:rPr>
            <w:rStyle w:val="Hyperlink"/>
            <w:noProof/>
          </w:rPr>
          <w:t>South-South and Triangular Cooperation (SSTrC)</w:t>
        </w:r>
        <w:r w:rsidR="003444AF">
          <w:rPr>
            <w:noProof/>
            <w:webHidden/>
          </w:rPr>
          <w:tab/>
        </w:r>
        <w:r w:rsidR="003444AF">
          <w:rPr>
            <w:noProof/>
            <w:webHidden/>
          </w:rPr>
          <w:fldChar w:fldCharType="begin"/>
        </w:r>
        <w:r w:rsidR="003444AF">
          <w:rPr>
            <w:noProof/>
            <w:webHidden/>
          </w:rPr>
          <w:instrText xml:space="preserve"> PAGEREF _Toc34673561 \h </w:instrText>
        </w:r>
        <w:r w:rsidR="003444AF">
          <w:rPr>
            <w:noProof/>
            <w:webHidden/>
          </w:rPr>
        </w:r>
        <w:r w:rsidR="003444AF">
          <w:rPr>
            <w:noProof/>
            <w:webHidden/>
          </w:rPr>
          <w:fldChar w:fldCharType="separate"/>
        </w:r>
        <w:r w:rsidR="003444AF">
          <w:rPr>
            <w:noProof/>
            <w:webHidden/>
          </w:rPr>
          <w:t>65</w:t>
        </w:r>
        <w:r w:rsidR="003444AF">
          <w:rPr>
            <w:noProof/>
            <w:webHidden/>
          </w:rPr>
          <w:fldChar w:fldCharType="end"/>
        </w:r>
      </w:hyperlink>
    </w:p>
    <w:p w14:paraId="5EEE941A" w14:textId="1BAC1059" w:rsidR="003444AF" w:rsidRDefault="00FF53E8">
      <w:pPr>
        <w:pStyle w:val="TOC2"/>
        <w:tabs>
          <w:tab w:val="left" w:pos="800"/>
          <w:tab w:val="right" w:leader="dot" w:pos="9628"/>
        </w:tabs>
        <w:rPr>
          <w:rFonts w:asciiTheme="minorHAnsi" w:eastAsiaTheme="minorEastAsia" w:hAnsiTheme="minorHAnsi" w:cstheme="minorBidi"/>
          <w:noProof/>
          <w:sz w:val="22"/>
          <w:szCs w:val="22"/>
          <w:lang w:val="en-GB" w:eastAsia="en-GB"/>
        </w:rPr>
      </w:pPr>
      <w:hyperlink w:anchor="_Toc34673562" w:history="1">
        <w:r w:rsidR="003444AF" w:rsidRPr="00A1284A">
          <w:rPr>
            <w:rStyle w:val="Hyperlink"/>
            <w:noProof/>
          </w:rPr>
          <w:t>vii.</w:t>
        </w:r>
        <w:r w:rsidR="003444AF">
          <w:rPr>
            <w:rFonts w:asciiTheme="minorHAnsi" w:eastAsiaTheme="minorEastAsia" w:hAnsiTheme="minorHAnsi" w:cstheme="minorBidi"/>
            <w:noProof/>
            <w:sz w:val="22"/>
            <w:szCs w:val="22"/>
            <w:lang w:val="en-GB" w:eastAsia="en-GB"/>
          </w:rPr>
          <w:tab/>
        </w:r>
        <w:r w:rsidR="003444AF" w:rsidRPr="00A1284A">
          <w:rPr>
            <w:rStyle w:val="Hyperlink"/>
            <w:noProof/>
          </w:rPr>
          <w:t>Sustainability and Scaling Up</w:t>
        </w:r>
        <w:r w:rsidR="003444AF">
          <w:rPr>
            <w:noProof/>
            <w:webHidden/>
          </w:rPr>
          <w:tab/>
        </w:r>
        <w:r w:rsidR="003444AF">
          <w:rPr>
            <w:noProof/>
            <w:webHidden/>
          </w:rPr>
          <w:fldChar w:fldCharType="begin"/>
        </w:r>
        <w:r w:rsidR="003444AF">
          <w:rPr>
            <w:noProof/>
            <w:webHidden/>
          </w:rPr>
          <w:instrText xml:space="preserve"> PAGEREF _Toc34673562 \h </w:instrText>
        </w:r>
        <w:r w:rsidR="003444AF">
          <w:rPr>
            <w:noProof/>
            <w:webHidden/>
          </w:rPr>
        </w:r>
        <w:r w:rsidR="003444AF">
          <w:rPr>
            <w:noProof/>
            <w:webHidden/>
          </w:rPr>
          <w:fldChar w:fldCharType="separate"/>
        </w:r>
        <w:r w:rsidR="003444AF">
          <w:rPr>
            <w:noProof/>
            <w:webHidden/>
          </w:rPr>
          <w:t>65</w:t>
        </w:r>
        <w:r w:rsidR="003444AF">
          <w:rPr>
            <w:noProof/>
            <w:webHidden/>
          </w:rPr>
          <w:fldChar w:fldCharType="end"/>
        </w:r>
      </w:hyperlink>
    </w:p>
    <w:p w14:paraId="01B48FCD" w14:textId="200384B0" w:rsidR="003444AF" w:rsidRDefault="00FF53E8">
      <w:pPr>
        <w:pStyle w:val="TOC1"/>
        <w:rPr>
          <w:rFonts w:asciiTheme="minorHAnsi" w:eastAsiaTheme="minorEastAsia" w:hAnsiTheme="minorHAnsi" w:cstheme="minorBidi"/>
          <w:noProof/>
          <w:sz w:val="22"/>
          <w:szCs w:val="22"/>
          <w:lang w:val="en-GB" w:eastAsia="en-GB"/>
        </w:rPr>
      </w:pPr>
      <w:hyperlink w:anchor="_Toc34673563" w:history="1">
        <w:r w:rsidR="003444AF" w:rsidRPr="00A1284A">
          <w:rPr>
            <w:rStyle w:val="Hyperlink"/>
            <w:noProof/>
            <w:lang w:val="en-GB"/>
          </w:rPr>
          <w:t>IV.</w:t>
        </w:r>
        <w:r w:rsidR="003444AF">
          <w:rPr>
            <w:rFonts w:asciiTheme="minorHAnsi" w:eastAsiaTheme="minorEastAsia" w:hAnsiTheme="minorHAnsi" w:cstheme="minorBidi"/>
            <w:noProof/>
            <w:sz w:val="22"/>
            <w:szCs w:val="22"/>
            <w:lang w:val="en-GB" w:eastAsia="en-GB"/>
          </w:rPr>
          <w:tab/>
        </w:r>
        <w:r w:rsidR="003444AF" w:rsidRPr="00A1284A">
          <w:rPr>
            <w:rStyle w:val="Hyperlink"/>
            <w:noProof/>
            <w:lang w:val="en-GB"/>
          </w:rPr>
          <w:t>Project Management</w:t>
        </w:r>
        <w:r w:rsidR="003444AF">
          <w:rPr>
            <w:noProof/>
            <w:webHidden/>
          </w:rPr>
          <w:tab/>
        </w:r>
        <w:r w:rsidR="003444AF">
          <w:rPr>
            <w:noProof/>
            <w:webHidden/>
          </w:rPr>
          <w:fldChar w:fldCharType="begin"/>
        </w:r>
        <w:r w:rsidR="003444AF">
          <w:rPr>
            <w:noProof/>
            <w:webHidden/>
          </w:rPr>
          <w:instrText xml:space="preserve"> PAGEREF _Toc34673563 \h </w:instrText>
        </w:r>
        <w:r w:rsidR="003444AF">
          <w:rPr>
            <w:noProof/>
            <w:webHidden/>
          </w:rPr>
        </w:r>
        <w:r w:rsidR="003444AF">
          <w:rPr>
            <w:noProof/>
            <w:webHidden/>
          </w:rPr>
          <w:fldChar w:fldCharType="separate"/>
        </w:r>
        <w:r w:rsidR="003444AF">
          <w:rPr>
            <w:noProof/>
            <w:webHidden/>
          </w:rPr>
          <w:t>67</w:t>
        </w:r>
        <w:r w:rsidR="003444AF">
          <w:rPr>
            <w:noProof/>
            <w:webHidden/>
          </w:rPr>
          <w:fldChar w:fldCharType="end"/>
        </w:r>
      </w:hyperlink>
    </w:p>
    <w:p w14:paraId="06FD6399" w14:textId="13E1A5FF" w:rsidR="003444AF" w:rsidRDefault="00FF53E8">
      <w:pPr>
        <w:pStyle w:val="TOC2"/>
        <w:tabs>
          <w:tab w:val="left" w:pos="600"/>
          <w:tab w:val="right" w:leader="dot" w:pos="9628"/>
        </w:tabs>
        <w:rPr>
          <w:rFonts w:asciiTheme="minorHAnsi" w:eastAsiaTheme="minorEastAsia" w:hAnsiTheme="minorHAnsi" w:cstheme="minorBidi"/>
          <w:noProof/>
          <w:sz w:val="22"/>
          <w:szCs w:val="22"/>
          <w:lang w:val="en-GB" w:eastAsia="en-GB"/>
        </w:rPr>
      </w:pPr>
      <w:hyperlink w:anchor="_Toc34673564" w:history="1">
        <w:r w:rsidR="003444AF" w:rsidRPr="00A1284A">
          <w:rPr>
            <w:rStyle w:val="Hyperlink"/>
            <w:noProof/>
            <w:lang w:eastAsia="zh-CN"/>
          </w:rPr>
          <w:t>i.</w:t>
        </w:r>
        <w:r w:rsidR="003444AF">
          <w:rPr>
            <w:rFonts w:asciiTheme="minorHAnsi" w:eastAsiaTheme="minorEastAsia" w:hAnsiTheme="minorHAnsi" w:cstheme="minorBidi"/>
            <w:noProof/>
            <w:sz w:val="22"/>
            <w:szCs w:val="22"/>
            <w:lang w:val="en-GB" w:eastAsia="en-GB"/>
          </w:rPr>
          <w:tab/>
        </w:r>
        <w:r w:rsidR="003444AF" w:rsidRPr="00A1284A">
          <w:rPr>
            <w:rStyle w:val="Hyperlink"/>
            <w:noProof/>
            <w:lang w:eastAsia="zh-CN"/>
          </w:rPr>
          <w:t>Cost efficiency and effectiveness</w:t>
        </w:r>
        <w:r w:rsidR="003444AF">
          <w:rPr>
            <w:noProof/>
            <w:webHidden/>
          </w:rPr>
          <w:tab/>
        </w:r>
        <w:r w:rsidR="003444AF">
          <w:rPr>
            <w:noProof/>
            <w:webHidden/>
          </w:rPr>
          <w:fldChar w:fldCharType="begin"/>
        </w:r>
        <w:r w:rsidR="003444AF">
          <w:rPr>
            <w:noProof/>
            <w:webHidden/>
          </w:rPr>
          <w:instrText xml:space="preserve"> PAGEREF _Toc34673564 \h </w:instrText>
        </w:r>
        <w:r w:rsidR="003444AF">
          <w:rPr>
            <w:noProof/>
            <w:webHidden/>
          </w:rPr>
        </w:r>
        <w:r w:rsidR="003444AF">
          <w:rPr>
            <w:noProof/>
            <w:webHidden/>
          </w:rPr>
          <w:fldChar w:fldCharType="separate"/>
        </w:r>
        <w:r w:rsidR="003444AF">
          <w:rPr>
            <w:noProof/>
            <w:webHidden/>
          </w:rPr>
          <w:t>67</w:t>
        </w:r>
        <w:r w:rsidR="003444AF">
          <w:rPr>
            <w:noProof/>
            <w:webHidden/>
          </w:rPr>
          <w:fldChar w:fldCharType="end"/>
        </w:r>
      </w:hyperlink>
    </w:p>
    <w:p w14:paraId="41E299EF" w14:textId="17CBFA07" w:rsidR="003444AF" w:rsidRDefault="00FF53E8">
      <w:pPr>
        <w:pStyle w:val="TOC2"/>
        <w:tabs>
          <w:tab w:val="left" w:pos="800"/>
          <w:tab w:val="right" w:leader="dot" w:pos="9628"/>
        </w:tabs>
        <w:rPr>
          <w:rFonts w:asciiTheme="minorHAnsi" w:eastAsiaTheme="minorEastAsia" w:hAnsiTheme="minorHAnsi" w:cstheme="minorBidi"/>
          <w:noProof/>
          <w:sz w:val="22"/>
          <w:szCs w:val="22"/>
          <w:lang w:val="en-GB" w:eastAsia="en-GB"/>
        </w:rPr>
      </w:pPr>
      <w:hyperlink w:anchor="_Toc34673565" w:history="1">
        <w:r w:rsidR="003444AF" w:rsidRPr="00A1284A">
          <w:rPr>
            <w:rStyle w:val="Hyperlink"/>
            <w:noProof/>
            <w:lang w:eastAsia="zh-CN"/>
          </w:rPr>
          <w:t>ii.</w:t>
        </w:r>
        <w:r w:rsidR="003444AF">
          <w:rPr>
            <w:rFonts w:asciiTheme="minorHAnsi" w:eastAsiaTheme="minorEastAsia" w:hAnsiTheme="minorHAnsi" w:cstheme="minorBidi"/>
            <w:noProof/>
            <w:sz w:val="22"/>
            <w:szCs w:val="22"/>
            <w:lang w:val="en-GB" w:eastAsia="en-GB"/>
          </w:rPr>
          <w:tab/>
        </w:r>
        <w:r w:rsidR="003444AF" w:rsidRPr="00A1284A">
          <w:rPr>
            <w:rStyle w:val="Hyperlink"/>
            <w:noProof/>
            <w:lang w:eastAsia="zh-CN"/>
          </w:rPr>
          <w:t>Project Management</w:t>
        </w:r>
        <w:r w:rsidR="003444AF">
          <w:rPr>
            <w:noProof/>
            <w:webHidden/>
          </w:rPr>
          <w:tab/>
        </w:r>
        <w:r w:rsidR="003444AF">
          <w:rPr>
            <w:noProof/>
            <w:webHidden/>
          </w:rPr>
          <w:fldChar w:fldCharType="begin"/>
        </w:r>
        <w:r w:rsidR="003444AF">
          <w:rPr>
            <w:noProof/>
            <w:webHidden/>
          </w:rPr>
          <w:instrText xml:space="preserve"> PAGEREF _Toc34673565 \h </w:instrText>
        </w:r>
        <w:r w:rsidR="003444AF">
          <w:rPr>
            <w:noProof/>
            <w:webHidden/>
          </w:rPr>
        </w:r>
        <w:r w:rsidR="003444AF">
          <w:rPr>
            <w:noProof/>
            <w:webHidden/>
          </w:rPr>
          <w:fldChar w:fldCharType="separate"/>
        </w:r>
        <w:r w:rsidR="003444AF">
          <w:rPr>
            <w:noProof/>
            <w:webHidden/>
          </w:rPr>
          <w:t>67</w:t>
        </w:r>
        <w:r w:rsidR="003444AF">
          <w:rPr>
            <w:noProof/>
            <w:webHidden/>
          </w:rPr>
          <w:fldChar w:fldCharType="end"/>
        </w:r>
      </w:hyperlink>
    </w:p>
    <w:p w14:paraId="2D383CE2" w14:textId="3E988C43" w:rsidR="003444AF" w:rsidRDefault="00FF53E8">
      <w:pPr>
        <w:pStyle w:val="TOC2"/>
        <w:tabs>
          <w:tab w:val="left" w:pos="800"/>
          <w:tab w:val="right" w:leader="dot" w:pos="9628"/>
        </w:tabs>
        <w:rPr>
          <w:rFonts w:asciiTheme="minorHAnsi" w:eastAsiaTheme="minorEastAsia" w:hAnsiTheme="minorHAnsi" w:cstheme="minorBidi"/>
          <w:noProof/>
          <w:sz w:val="22"/>
          <w:szCs w:val="22"/>
          <w:lang w:val="en-GB" w:eastAsia="en-GB"/>
        </w:rPr>
      </w:pPr>
      <w:hyperlink w:anchor="_Toc34673566" w:history="1">
        <w:r w:rsidR="003444AF" w:rsidRPr="00A1284A">
          <w:rPr>
            <w:rStyle w:val="Hyperlink"/>
            <w:noProof/>
          </w:rPr>
          <w:t>iii.</w:t>
        </w:r>
        <w:r w:rsidR="003444AF">
          <w:rPr>
            <w:rFonts w:asciiTheme="minorHAnsi" w:eastAsiaTheme="minorEastAsia" w:hAnsiTheme="minorHAnsi" w:cstheme="minorBidi"/>
            <w:noProof/>
            <w:sz w:val="22"/>
            <w:szCs w:val="22"/>
            <w:lang w:val="en-GB" w:eastAsia="en-GB"/>
          </w:rPr>
          <w:tab/>
        </w:r>
        <w:r w:rsidR="003444AF" w:rsidRPr="00A1284A">
          <w:rPr>
            <w:rStyle w:val="Hyperlink"/>
            <w:noProof/>
            <w:lang w:eastAsia="zh-CN"/>
          </w:rPr>
          <w:t>Agreement</w:t>
        </w:r>
        <w:r w:rsidR="003444AF" w:rsidRPr="00A1284A">
          <w:rPr>
            <w:rStyle w:val="Hyperlink"/>
            <w:noProof/>
          </w:rPr>
          <w:t xml:space="preserve"> on intellectual property rights and use of logo on the project’s deliverables and disclosure of information</w:t>
        </w:r>
        <w:r w:rsidR="003444AF">
          <w:rPr>
            <w:noProof/>
            <w:webHidden/>
          </w:rPr>
          <w:tab/>
        </w:r>
        <w:r w:rsidR="003444AF">
          <w:rPr>
            <w:noProof/>
            <w:webHidden/>
          </w:rPr>
          <w:fldChar w:fldCharType="begin"/>
        </w:r>
        <w:r w:rsidR="003444AF">
          <w:rPr>
            <w:noProof/>
            <w:webHidden/>
          </w:rPr>
          <w:instrText xml:space="preserve"> PAGEREF _Toc34673566 \h </w:instrText>
        </w:r>
        <w:r w:rsidR="003444AF">
          <w:rPr>
            <w:noProof/>
            <w:webHidden/>
          </w:rPr>
        </w:r>
        <w:r w:rsidR="003444AF">
          <w:rPr>
            <w:noProof/>
            <w:webHidden/>
          </w:rPr>
          <w:fldChar w:fldCharType="separate"/>
        </w:r>
        <w:r w:rsidR="003444AF">
          <w:rPr>
            <w:noProof/>
            <w:webHidden/>
          </w:rPr>
          <w:t>67</w:t>
        </w:r>
        <w:r w:rsidR="003444AF">
          <w:rPr>
            <w:noProof/>
            <w:webHidden/>
          </w:rPr>
          <w:fldChar w:fldCharType="end"/>
        </w:r>
      </w:hyperlink>
    </w:p>
    <w:p w14:paraId="61847733" w14:textId="3CA51023" w:rsidR="003444AF" w:rsidRDefault="00FF53E8">
      <w:pPr>
        <w:pStyle w:val="TOC1"/>
        <w:rPr>
          <w:rFonts w:asciiTheme="minorHAnsi" w:eastAsiaTheme="minorEastAsia" w:hAnsiTheme="minorHAnsi" w:cstheme="minorBidi"/>
          <w:noProof/>
          <w:sz w:val="22"/>
          <w:szCs w:val="22"/>
          <w:lang w:val="en-GB" w:eastAsia="en-GB"/>
        </w:rPr>
      </w:pPr>
      <w:hyperlink w:anchor="_Toc34673567" w:history="1">
        <w:r w:rsidR="003444AF" w:rsidRPr="00A1284A">
          <w:rPr>
            <w:rStyle w:val="Hyperlink"/>
            <w:noProof/>
            <w:lang w:val="en-GB"/>
          </w:rPr>
          <w:t>V.</w:t>
        </w:r>
        <w:r w:rsidR="003444AF">
          <w:rPr>
            <w:rFonts w:asciiTheme="minorHAnsi" w:eastAsiaTheme="minorEastAsia" w:hAnsiTheme="minorHAnsi" w:cstheme="minorBidi"/>
            <w:noProof/>
            <w:sz w:val="22"/>
            <w:szCs w:val="22"/>
            <w:lang w:val="en-GB" w:eastAsia="en-GB"/>
          </w:rPr>
          <w:tab/>
        </w:r>
        <w:r w:rsidR="003444AF" w:rsidRPr="00A1284A">
          <w:rPr>
            <w:rStyle w:val="Hyperlink"/>
            <w:noProof/>
            <w:lang w:val="en-GB"/>
          </w:rPr>
          <w:t>Project Results Framework</w:t>
        </w:r>
        <w:r w:rsidR="003444AF">
          <w:rPr>
            <w:noProof/>
            <w:webHidden/>
          </w:rPr>
          <w:tab/>
        </w:r>
        <w:r w:rsidR="003444AF">
          <w:rPr>
            <w:noProof/>
            <w:webHidden/>
          </w:rPr>
          <w:fldChar w:fldCharType="begin"/>
        </w:r>
        <w:r w:rsidR="003444AF">
          <w:rPr>
            <w:noProof/>
            <w:webHidden/>
          </w:rPr>
          <w:instrText xml:space="preserve"> PAGEREF _Toc34673567 \h </w:instrText>
        </w:r>
        <w:r w:rsidR="003444AF">
          <w:rPr>
            <w:noProof/>
            <w:webHidden/>
          </w:rPr>
        </w:r>
        <w:r w:rsidR="003444AF">
          <w:rPr>
            <w:noProof/>
            <w:webHidden/>
          </w:rPr>
          <w:fldChar w:fldCharType="separate"/>
        </w:r>
        <w:r w:rsidR="003444AF">
          <w:rPr>
            <w:noProof/>
            <w:webHidden/>
          </w:rPr>
          <w:t>69</w:t>
        </w:r>
        <w:r w:rsidR="003444AF">
          <w:rPr>
            <w:noProof/>
            <w:webHidden/>
          </w:rPr>
          <w:fldChar w:fldCharType="end"/>
        </w:r>
      </w:hyperlink>
    </w:p>
    <w:p w14:paraId="31DDDC36" w14:textId="6459B1D5" w:rsidR="003444AF" w:rsidRDefault="00FF53E8">
      <w:pPr>
        <w:pStyle w:val="TOC1"/>
        <w:rPr>
          <w:rFonts w:asciiTheme="minorHAnsi" w:eastAsiaTheme="minorEastAsia" w:hAnsiTheme="minorHAnsi" w:cstheme="minorBidi"/>
          <w:noProof/>
          <w:sz w:val="22"/>
          <w:szCs w:val="22"/>
          <w:lang w:val="en-GB" w:eastAsia="en-GB"/>
        </w:rPr>
      </w:pPr>
      <w:hyperlink w:anchor="_Toc34673568" w:history="1">
        <w:r w:rsidR="003444AF" w:rsidRPr="00A1284A">
          <w:rPr>
            <w:rStyle w:val="Hyperlink"/>
            <w:noProof/>
            <w:lang w:val="en-GB"/>
          </w:rPr>
          <w:t>VI.</w:t>
        </w:r>
        <w:r w:rsidR="003444AF">
          <w:rPr>
            <w:rFonts w:asciiTheme="minorHAnsi" w:eastAsiaTheme="minorEastAsia" w:hAnsiTheme="minorHAnsi" w:cstheme="minorBidi"/>
            <w:noProof/>
            <w:sz w:val="22"/>
            <w:szCs w:val="22"/>
            <w:lang w:val="en-GB" w:eastAsia="en-GB"/>
          </w:rPr>
          <w:tab/>
        </w:r>
        <w:r w:rsidR="003444AF" w:rsidRPr="00A1284A">
          <w:rPr>
            <w:rStyle w:val="Hyperlink"/>
            <w:noProof/>
            <w:lang w:val="en-GB"/>
          </w:rPr>
          <w:t>Monitoring and Evaluation (M&amp;E) Plan</w:t>
        </w:r>
        <w:r w:rsidR="003444AF">
          <w:rPr>
            <w:noProof/>
            <w:webHidden/>
          </w:rPr>
          <w:tab/>
        </w:r>
        <w:r w:rsidR="003444AF">
          <w:rPr>
            <w:noProof/>
            <w:webHidden/>
          </w:rPr>
          <w:fldChar w:fldCharType="begin"/>
        </w:r>
        <w:r w:rsidR="003444AF">
          <w:rPr>
            <w:noProof/>
            <w:webHidden/>
          </w:rPr>
          <w:instrText xml:space="preserve"> PAGEREF _Toc34673568 \h </w:instrText>
        </w:r>
        <w:r w:rsidR="003444AF">
          <w:rPr>
            <w:noProof/>
            <w:webHidden/>
          </w:rPr>
        </w:r>
        <w:r w:rsidR="003444AF">
          <w:rPr>
            <w:noProof/>
            <w:webHidden/>
          </w:rPr>
          <w:fldChar w:fldCharType="separate"/>
        </w:r>
        <w:r w:rsidR="003444AF">
          <w:rPr>
            <w:noProof/>
            <w:webHidden/>
          </w:rPr>
          <w:t>76</w:t>
        </w:r>
        <w:r w:rsidR="003444AF">
          <w:rPr>
            <w:noProof/>
            <w:webHidden/>
          </w:rPr>
          <w:fldChar w:fldCharType="end"/>
        </w:r>
      </w:hyperlink>
    </w:p>
    <w:p w14:paraId="2755C0B0" w14:textId="32BDB7E6" w:rsidR="003444AF" w:rsidRDefault="00FF53E8">
      <w:pPr>
        <w:pStyle w:val="TOC1"/>
        <w:rPr>
          <w:rFonts w:asciiTheme="minorHAnsi" w:eastAsiaTheme="minorEastAsia" w:hAnsiTheme="minorHAnsi" w:cstheme="minorBidi"/>
          <w:noProof/>
          <w:sz w:val="22"/>
          <w:szCs w:val="22"/>
          <w:lang w:val="en-GB" w:eastAsia="en-GB"/>
        </w:rPr>
      </w:pPr>
      <w:hyperlink w:anchor="_Toc34673569" w:history="1">
        <w:r w:rsidR="003444AF" w:rsidRPr="00A1284A">
          <w:rPr>
            <w:rStyle w:val="Hyperlink"/>
            <w:noProof/>
            <w:lang w:val="en-GB"/>
          </w:rPr>
          <w:t>VII.</w:t>
        </w:r>
        <w:r w:rsidR="003444AF">
          <w:rPr>
            <w:rFonts w:asciiTheme="minorHAnsi" w:eastAsiaTheme="minorEastAsia" w:hAnsiTheme="minorHAnsi" w:cstheme="minorBidi"/>
            <w:noProof/>
            <w:sz w:val="22"/>
            <w:szCs w:val="22"/>
            <w:lang w:val="en-GB" w:eastAsia="en-GB"/>
          </w:rPr>
          <w:tab/>
        </w:r>
        <w:r w:rsidR="003444AF" w:rsidRPr="00A1284A">
          <w:rPr>
            <w:rStyle w:val="Hyperlink"/>
            <w:noProof/>
            <w:lang w:val="en-GB"/>
          </w:rPr>
          <w:t>Governance and Management Arrangements</w:t>
        </w:r>
        <w:r w:rsidR="003444AF">
          <w:rPr>
            <w:noProof/>
            <w:webHidden/>
          </w:rPr>
          <w:tab/>
        </w:r>
        <w:r w:rsidR="003444AF">
          <w:rPr>
            <w:noProof/>
            <w:webHidden/>
          </w:rPr>
          <w:fldChar w:fldCharType="begin"/>
        </w:r>
        <w:r w:rsidR="003444AF">
          <w:rPr>
            <w:noProof/>
            <w:webHidden/>
          </w:rPr>
          <w:instrText xml:space="preserve"> PAGEREF _Toc34673569 \h </w:instrText>
        </w:r>
        <w:r w:rsidR="003444AF">
          <w:rPr>
            <w:noProof/>
            <w:webHidden/>
          </w:rPr>
        </w:r>
        <w:r w:rsidR="003444AF">
          <w:rPr>
            <w:noProof/>
            <w:webHidden/>
          </w:rPr>
          <w:fldChar w:fldCharType="separate"/>
        </w:r>
        <w:r w:rsidR="003444AF">
          <w:rPr>
            <w:noProof/>
            <w:webHidden/>
          </w:rPr>
          <w:t>81</w:t>
        </w:r>
        <w:r w:rsidR="003444AF">
          <w:rPr>
            <w:noProof/>
            <w:webHidden/>
          </w:rPr>
          <w:fldChar w:fldCharType="end"/>
        </w:r>
      </w:hyperlink>
    </w:p>
    <w:p w14:paraId="1FCDD4D7" w14:textId="39DA2577" w:rsidR="003444AF" w:rsidRDefault="00FF53E8">
      <w:pPr>
        <w:pStyle w:val="TOC1"/>
        <w:rPr>
          <w:rFonts w:asciiTheme="minorHAnsi" w:eastAsiaTheme="minorEastAsia" w:hAnsiTheme="minorHAnsi" w:cstheme="minorBidi"/>
          <w:noProof/>
          <w:sz w:val="22"/>
          <w:szCs w:val="22"/>
          <w:lang w:val="en-GB" w:eastAsia="en-GB"/>
        </w:rPr>
      </w:pPr>
      <w:hyperlink w:anchor="_Toc34673570" w:history="1">
        <w:r w:rsidR="003444AF" w:rsidRPr="00A1284A">
          <w:rPr>
            <w:rStyle w:val="Hyperlink"/>
            <w:noProof/>
            <w:lang w:val="en-GB"/>
          </w:rPr>
          <w:t>VIII.</w:t>
        </w:r>
        <w:r w:rsidR="003444AF">
          <w:rPr>
            <w:rFonts w:asciiTheme="minorHAnsi" w:eastAsiaTheme="minorEastAsia" w:hAnsiTheme="minorHAnsi" w:cstheme="minorBidi"/>
            <w:noProof/>
            <w:sz w:val="22"/>
            <w:szCs w:val="22"/>
            <w:lang w:val="en-GB" w:eastAsia="en-GB"/>
          </w:rPr>
          <w:tab/>
        </w:r>
        <w:r w:rsidR="003444AF" w:rsidRPr="00A1284A">
          <w:rPr>
            <w:rStyle w:val="Hyperlink"/>
            <w:noProof/>
            <w:lang w:val="en-GB"/>
          </w:rPr>
          <w:t>Financial Planning and Management</w:t>
        </w:r>
        <w:r w:rsidR="003444AF">
          <w:rPr>
            <w:noProof/>
            <w:webHidden/>
          </w:rPr>
          <w:tab/>
        </w:r>
        <w:r w:rsidR="003444AF">
          <w:rPr>
            <w:noProof/>
            <w:webHidden/>
          </w:rPr>
          <w:fldChar w:fldCharType="begin"/>
        </w:r>
        <w:r w:rsidR="003444AF">
          <w:rPr>
            <w:noProof/>
            <w:webHidden/>
          </w:rPr>
          <w:instrText xml:space="preserve"> PAGEREF _Toc34673570 \h </w:instrText>
        </w:r>
        <w:r w:rsidR="003444AF">
          <w:rPr>
            <w:noProof/>
            <w:webHidden/>
          </w:rPr>
        </w:r>
        <w:r w:rsidR="003444AF">
          <w:rPr>
            <w:noProof/>
            <w:webHidden/>
          </w:rPr>
          <w:fldChar w:fldCharType="separate"/>
        </w:r>
        <w:r w:rsidR="003444AF">
          <w:rPr>
            <w:noProof/>
            <w:webHidden/>
          </w:rPr>
          <w:t>85</w:t>
        </w:r>
        <w:r w:rsidR="003444AF">
          <w:rPr>
            <w:noProof/>
            <w:webHidden/>
          </w:rPr>
          <w:fldChar w:fldCharType="end"/>
        </w:r>
      </w:hyperlink>
    </w:p>
    <w:p w14:paraId="366AF8B9" w14:textId="392FE3CE" w:rsidR="003444AF" w:rsidRDefault="00FF53E8">
      <w:pPr>
        <w:pStyle w:val="TOC1"/>
        <w:rPr>
          <w:rFonts w:asciiTheme="minorHAnsi" w:eastAsiaTheme="minorEastAsia" w:hAnsiTheme="minorHAnsi" w:cstheme="minorBidi"/>
          <w:noProof/>
          <w:sz w:val="22"/>
          <w:szCs w:val="22"/>
          <w:lang w:val="en-GB" w:eastAsia="en-GB"/>
        </w:rPr>
      </w:pPr>
      <w:hyperlink w:anchor="_Toc34673571" w:history="1">
        <w:r w:rsidR="003444AF" w:rsidRPr="00A1284A">
          <w:rPr>
            <w:rStyle w:val="Hyperlink"/>
            <w:noProof/>
            <w:lang w:val="en-GB"/>
          </w:rPr>
          <w:t>IX.</w:t>
        </w:r>
        <w:r w:rsidR="003444AF">
          <w:rPr>
            <w:rFonts w:asciiTheme="minorHAnsi" w:eastAsiaTheme="minorEastAsia" w:hAnsiTheme="minorHAnsi" w:cstheme="minorBidi"/>
            <w:noProof/>
            <w:sz w:val="22"/>
            <w:szCs w:val="22"/>
            <w:lang w:val="en-GB" w:eastAsia="en-GB"/>
          </w:rPr>
          <w:tab/>
        </w:r>
        <w:r w:rsidR="003444AF" w:rsidRPr="00A1284A">
          <w:rPr>
            <w:rStyle w:val="Hyperlink"/>
            <w:noProof/>
            <w:lang w:val="en-GB"/>
          </w:rPr>
          <w:t>Total Budget and Work Plan</w:t>
        </w:r>
        <w:r w:rsidR="003444AF">
          <w:rPr>
            <w:noProof/>
            <w:webHidden/>
          </w:rPr>
          <w:tab/>
        </w:r>
        <w:r w:rsidR="003444AF">
          <w:rPr>
            <w:noProof/>
            <w:webHidden/>
          </w:rPr>
          <w:fldChar w:fldCharType="begin"/>
        </w:r>
        <w:r w:rsidR="003444AF">
          <w:rPr>
            <w:noProof/>
            <w:webHidden/>
          </w:rPr>
          <w:instrText xml:space="preserve"> PAGEREF _Toc34673571 \h </w:instrText>
        </w:r>
        <w:r w:rsidR="003444AF">
          <w:rPr>
            <w:noProof/>
            <w:webHidden/>
          </w:rPr>
        </w:r>
        <w:r w:rsidR="003444AF">
          <w:rPr>
            <w:noProof/>
            <w:webHidden/>
          </w:rPr>
          <w:fldChar w:fldCharType="separate"/>
        </w:r>
        <w:r w:rsidR="003444AF">
          <w:rPr>
            <w:noProof/>
            <w:webHidden/>
          </w:rPr>
          <w:t>87</w:t>
        </w:r>
        <w:r w:rsidR="003444AF">
          <w:rPr>
            <w:noProof/>
            <w:webHidden/>
          </w:rPr>
          <w:fldChar w:fldCharType="end"/>
        </w:r>
      </w:hyperlink>
    </w:p>
    <w:p w14:paraId="40D4A906" w14:textId="63DDCA9D" w:rsidR="003444AF" w:rsidRDefault="00FF53E8">
      <w:pPr>
        <w:pStyle w:val="TOC1"/>
        <w:rPr>
          <w:rFonts w:asciiTheme="minorHAnsi" w:eastAsiaTheme="minorEastAsia" w:hAnsiTheme="minorHAnsi" w:cstheme="minorBidi"/>
          <w:noProof/>
          <w:sz w:val="22"/>
          <w:szCs w:val="22"/>
          <w:lang w:val="en-GB" w:eastAsia="en-GB"/>
        </w:rPr>
      </w:pPr>
      <w:hyperlink w:anchor="_Toc34673572" w:history="1">
        <w:r w:rsidR="003444AF" w:rsidRPr="00A1284A">
          <w:rPr>
            <w:rStyle w:val="Hyperlink"/>
            <w:noProof/>
            <w:lang w:val="en-GB"/>
          </w:rPr>
          <w:t>X.</w:t>
        </w:r>
        <w:r w:rsidR="003444AF">
          <w:rPr>
            <w:rFonts w:asciiTheme="minorHAnsi" w:eastAsiaTheme="minorEastAsia" w:hAnsiTheme="minorHAnsi" w:cstheme="minorBidi"/>
            <w:noProof/>
            <w:sz w:val="22"/>
            <w:szCs w:val="22"/>
            <w:lang w:val="en-GB" w:eastAsia="en-GB"/>
          </w:rPr>
          <w:tab/>
        </w:r>
        <w:r w:rsidR="003444AF" w:rsidRPr="00A1284A">
          <w:rPr>
            <w:rStyle w:val="Hyperlink"/>
            <w:noProof/>
            <w:lang w:val="en-GB"/>
          </w:rPr>
          <w:t>Legal Context</w:t>
        </w:r>
        <w:r w:rsidR="003444AF">
          <w:rPr>
            <w:noProof/>
            <w:webHidden/>
          </w:rPr>
          <w:tab/>
        </w:r>
        <w:r w:rsidR="003444AF">
          <w:rPr>
            <w:noProof/>
            <w:webHidden/>
          </w:rPr>
          <w:fldChar w:fldCharType="begin"/>
        </w:r>
        <w:r w:rsidR="003444AF">
          <w:rPr>
            <w:noProof/>
            <w:webHidden/>
          </w:rPr>
          <w:instrText xml:space="preserve"> PAGEREF _Toc34673572 \h </w:instrText>
        </w:r>
        <w:r w:rsidR="003444AF">
          <w:rPr>
            <w:noProof/>
            <w:webHidden/>
          </w:rPr>
        </w:r>
        <w:r w:rsidR="003444AF">
          <w:rPr>
            <w:noProof/>
            <w:webHidden/>
          </w:rPr>
          <w:fldChar w:fldCharType="separate"/>
        </w:r>
        <w:r w:rsidR="003444AF">
          <w:rPr>
            <w:noProof/>
            <w:webHidden/>
          </w:rPr>
          <w:t>91</w:t>
        </w:r>
        <w:r w:rsidR="003444AF">
          <w:rPr>
            <w:noProof/>
            <w:webHidden/>
          </w:rPr>
          <w:fldChar w:fldCharType="end"/>
        </w:r>
      </w:hyperlink>
    </w:p>
    <w:p w14:paraId="39652086" w14:textId="2E0664E8" w:rsidR="003444AF" w:rsidRDefault="00FF53E8">
      <w:pPr>
        <w:pStyle w:val="TOC1"/>
        <w:rPr>
          <w:rFonts w:asciiTheme="minorHAnsi" w:eastAsiaTheme="minorEastAsia" w:hAnsiTheme="minorHAnsi" w:cstheme="minorBidi"/>
          <w:noProof/>
          <w:sz w:val="22"/>
          <w:szCs w:val="22"/>
          <w:lang w:val="en-GB" w:eastAsia="en-GB"/>
        </w:rPr>
      </w:pPr>
      <w:hyperlink w:anchor="_Toc34673573" w:history="1">
        <w:r w:rsidR="003444AF" w:rsidRPr="00A1284A">
          <w:rPr>
            <w:rStyle w:val="Hyperlink"/>
            <w:noProof/>
            <w:lang w:val="en-GB"/>
          </w:rPr>
          <w:t>XI.</w:t>
        </w:r>
        <w:r w:rsidR="003444AF">
          <w:rPr>
            <w:rFonts w:asciiTheme="minorHAnsi" w:eastAsiaTheme="minorEastAsia" w:hAnsiTheme="minorHAnsi" w:cstheme="minorBidi"/>
            <w:noProof/>
            <w:sz w:val="22"/>
            <w:szCs w:val="22"/>
            <w:lang w:val="en-GB" w:eastAsia="en-GB"/>
          </w:rPr>
          <w:tab/>
        </w:r>
        <w:r w:rsidR="003444AF" w:rsidRPr="00A1284A">
          <w:rPr>
            <w:rStyle w:val="Hyperlink"/>
            <w:noProof/>
            <w:lang w:val="en-GB"/>
          </w:rPr>
          <w:t>Risk Management</w:t>
        </w:r>
        <w:r w:rsidR="003444AF">
          <w:rPr>
            <w:noProof/>
            <w:webHidden/>
          </w:rPr>
          <w:tab/>
        </w:r>
        <w:r w:rsidR="003444AF">
          <w:rPr>
            <w:noProof/>
            <w:webHidden/>
          </w:rPr>
          <w:fldChar w:fldCharType="begin"/>
        </w:r>
        <w:r w:rsidR="003444AF">
          <w:rPr>
            <w:noProof/>
            <w:webHidden/>
          </w:rPr>
          <w:instrText xml:space="preserve"> PAGEREF _Toc34673573 \h </w:instrText>
        </w:r>
        <w:r w:rsidR="003444AF">
          <w:rPr>
            <w:noProof/>
            <w:webHidden/>
          </w:rPr>
        </w:r>
        <w:r w:rsidR="003444AF">
          <w:rPr>
            <w:noProof/>
            <w:webHidden/>
          </w:rPr>
          <w:fldChar w:fldCharType="separate"/>
        </w:r>
        <w:r w:rsidR="003444AF">
          <w:rPr>
            <w:noProof/>
            <w:webHidden/>
          </w:rPr>
          <w:t>91</w:t>
        </w:r>
        <w:r w:rsidR="003444AF">
          <w:rPr>
            <w:noProof/>
            <w:webHidden/>
          </w:rPr>
          <w:fldChar w:fldCharType="end"/>
        </w:r>
      </w:hyperlink>
    </w:p>
    <w:p w14:paraId="779D8A3F" w14:textId="3A02B691" w:rsidR="003444AF" w:rsidRDefault="00FF53E8">
      <w:pPr>
        <w:pStyle w:val="TOC1"/>
        <w:rPr>
          <w:rFonts w:asciiTheme="minorHAnsi" w:eastAsiaTheme="minorEastAsia" w:hAnsiTheme="minorHAnsi" w:cstheme="minorBidi"/>
          <w:noProof/>
          <w:sz w:val="22"/>
          <w:szCs w:val="22"/>
          <w:lang w:val="en-GB" w:eastAsia="en-GB"/>
        </w:rPr>
      </w:pPr>
      <w:hyperlink w:anchor="_Toc34673574" w:history="1">
        <w:r w:rsidR="003444AF" w:rsidRPr="00A1284A">
          <w:rPr>
            <w:rStyle w:val="Hyperlink"/>
            <w:noProof/>
            <w:lang w:val="en-GB"/>
          </w:rPr>
          <w:t>XII.</w:t>
        </w:r>
        <w:r w:rsidR="003444AF">
          <w:rPr>
            <w:rFonts w:asciiTheme="minorHAnsi" w:eastAsiaTheme="minorEastAsia" w:hAnsiTheme="minorHAnsi" w:cstheme="minorBidi"/>
            <w:noProof/>
            <w:sz w:val="22"/>
            <w:szCs w:val="22"/>
            <w:lang w:val="en-GB" w:eastAsia="en-GB"/>
          </w:rPr>
          <w:tab/>
        </w:r>
        <w:r w:rsidR="003444AF" w:rsidRPr="00A1284A">
          <w:rPr>
            <w:rStyle w:val="Hyperlink"/>
            <w:noProof/>
            <w:lang w:val="en-GB"/>
          </w:rPr>
          <w:t>Annexes</w:t>
        </w:r>
        <w:r w:rsidR="003444AF">
          <w:rPr>
            <w:noProof/>
            <w:webHidden/>
          </w:rPr>
          <w:tab/>
        </w:r>
        <w:r w:rsidR="003444AF">
          <w:rPr>
            <w:noProof/>
            <w:webHidden/>
          </w:rPr>
          <w:fldChar w:fldCharType="begin"/>
        </w:r>
        <w:r w:rsidR="003444AF">
          <w:rPr>
            <w:noProof/>
            <w:webHidden/>
          </w:rPr>
          <w:instrText xml:space="preserve"> PAGEREF _Toc34673574 \h </w:instrText>
        </w:r>
        <w:r w:rsidR="003444AF">
          <w:rPr>
            <w:noProof/>
            <w:webHidden/>
          </w:rPr>
        </w:r>
        <w:r w:rsidR="003444AF">
          <w:rPr>
            <w:noProof/>
            <w:webHidden/>
          </w:rPr>
          <w:fldChar w:fldCharType="separate"/>
        </w:r>
        <w:r w:rsidR="003444AF">
          <w:rPr>
            <w:noProof/>
            <w:webHidden/>
          </w:rPr>
          <w:t>94</w:t>
        </w:r>
        <w:r w:rsidR="003444AF">
          <w:rPr>
            <w:noProof/>
            <w:webHidden/>
          </w:rPr>
          <w:fldChar w:fldCharType="end"/>
        </w:r>
      </w:hyperlink>
    </w:p>
    <w:p w14:paraId="71CD7D5B" w14:textId="2B398DBC" w:rsidR="003444AF" w:rsidRDefault="00FF53E8">
      <w:pPr>
        <w:pStyle w:val="TOC2"/>
        <w:tabs>
          <w:tab w:val="right" w:leader="dot" w:pos="9628"/>
        </w:tabs>
        <w:rPr>
          <w:rFonts w:asciiTheme="minorHAnsi" w:eastAsiaTheme="minorEastAsia" w:hAnsiTheme="minorHAnsi" w:cstheme="minorBidi"/>
          <w:noProof/>
          <w:sz w:val="22"/>
          <w:szCs w:val="22"/>
          <w:lang w:val="en-GB" w:eastAsia="en-GB"/>
        </w:rPr>
      </w:pPr>
      <w:hyperlink w:anchor="_Toc34673575" w:history="1">
        <w:r w:rsidR="003444AF" w:rsidRPr="00A1284A">
          <w:rPr>
            <w:rStyle w:val="Hyperlink"/>
            <w:noProof/>
          </w:rPr>
          <w:t>Annex A:  Multi-Year Work Plan</w:t>
        </w:r>
        <w:r w:rsidR="003444AF">
          <w:rPr>
            <w:noProof/>
            <w:webHidden/>
          </w:rPr>
          <w:tab/>
        </w:r>
        <w:r w:rsidR="003444AF">
          <w:rPr>
            <w:noProof/>
            <w:webHidden/>
          </w:rPr>
          <w:fldChar w:fldCharType="begin"/>
        </w:r>
        <w:r w:rsidR="003444AF">
          <w:rPr>
            <w:noProof/>
            <w:webHidden/>
          </w:rPr>
          <w:instrText xml:space="preserve"> PAGEREF _Toc34673575 \h </w:instrText>
        </w:r>
        <w:r w:rsidR="003444AF">
          <w:rPr>
            <w:noProof/>
            <w:webHidden/>
          </w:rPr>
        </w:r>
        <w:r w:rsidR="003444AF">
          <w:rPr>
            <w:noProof/>
            <w:webHidden/>
          </w:rPr>
          <w:fldChar w:fldCharType="separate"/>
        </w:r>
        <w:r w:rsidR="003444AF">
          <w:rPr>
            <w:noProof/>
            <w:webHidden/>
          </w:rPr>
          <w:t>94</w:t>
        </w:r>
        <w:r w:rsidR="003444AF">
          <w:rPr>
            <w:noProof/>
            <w:webHidden/>
          </w:rPr>
          <w:fldChar w:fldCharType="end"/>
        </w:r>
      </w:hyperlink>
    </w:p>
    <w:p w14:paraId="734F109B" w14:textId="7DC6B8B2" w:rsidR="003444AF" w:rsidRDefault="00FF53E8">
      <w:pPr>
        <w:pStyle w:val="TOC2"/>
        <w:tabs>
          <w:tab w:val="right" w:leader="dot" w:pos="9628"/>
        </w:tabs>
        <w:rPr>
          <w:rFonts w:asciiTheme="minorHAnsi" w:eastAsiaTheme="minorEastAsia" w:hAnsiTheme="minorHAnsi" w:cstheme="minorBidi"/>
          <w:noProof/>
          <w:sz w:val="22"/>
          <w:szCs w:val="22"/>
          <w:lang w:val="en-GB" w:eastAsia="en-GB"/>
        </w:rPr>
      </w:pPr>
      <w:hyperlink w:anchor="_Toc34673576" w:history="1">
        <w:r w:rsidR="003444AF" w:rsidRPr="00A1284A">
          <w:rPr>
            <w:rStyle w:val="Hyperlink"/>
            <w:noProof/>
          </w:rPr>
          <w:t>Annex B. Monitoring Plan</w:t>
        </w:r>
        <w:r w:rsidR="003444AF">
          <w:rPr>
            <w:noProof/>
            <w:webHidden/>
          </w:rPr>
          <w:tab/>
        </w:r>
        <w:r w:rsidR="003444AF">
          <w:rPr>
            <w:noProof/>
            <w:webHidden/>
          </w:rPr>
          <w:fldChar w:fldCharType="begin"/>
        </w:r>
        <w:r w:rsidR="003444AF">
          <w:rPr>
            <w:noProof/>
            <w:webHidden/>
          </w:rPr>
          <w:instrText xml:space="preserve"> PAGEREF _Toc34673576 \h </w:instrText>
        </w:r>
        <w:r w:rsidR="003444AF">
          <w:rPr>
            <w:noProof/>
            <w:webHidden/>
          </w:rPr>
        </w:r>
        <w:r w:rsidR="003444AF">
          <w:rPr>
            <w:noProof/>
            <w:webHidden/>
          </w:rPr>
          <w:fldChar w:fldCharType="separate"/>
        </w:r>
        <w:r w:rsidR="003444AF">
          <w:rPr>
            <w:noProof/>
            <w:webHidden/>
          </w:rPr>
          <w:t>100</w:t>
        </w:r>
        <w:r w:rsidR="003444AF">
          <w:rPr>
            <w:noProof/>
            <w:webHidden/>
          </w:rPr>
          <w:fldChar w:fldCharType="end"/>
        </w:r>
      </w:hyperlink>
    </w:p>
    <w:p w14:paraId="3B3CF096" w14:textId="19FCDC4F" w:rsidR="003444AF" w:rsidRDefault="00FF53E8">
      <w:pPr>
        <w:pStyle w:val="TOC2"/>
        <w:tabs>
          <w:tab w:val="right" w:leader="dot" w:pos="9628"/>
        </w:tabs>
        <w:rPr>
          <w:rFonts w:asciiTheme="minorHAnsi" w:eastAsiaTheme="minorEastAsia" w:hAnsiTheme="minorHAnsi" w:cstheme="minorBidi"/>
          <w:noProof/>
          <w:sz w:val="22"/>
          <w:szCs w:val="22"/>
          <w:lang w:val="en-GB" w:eastAsia="en-GB"/>
        </w:rPr>
      </w:pPr>
      <w:hyperlink w:anchor="_Toc34673577" w:history="1">
        <w:r w:rsidR="003444AF" w:rsidRPr="00A1284A">
          <w:rPr>
            <w:rStyle w:val="Hyperlink"/>
            <w:noProof/>
          </w:rPr>
          <w:t>Annex C. Evaluation Plan</w:t>
        </w:r>
        <w:r w:rsidR="003444AF">
          <w:rPr>
            <w:noProof/>
            <w:webHidden/>
          </w:rPr>
          <w:tab/>
        </w:r>
        <w:r w:rsidR="003444AF">
          <w:rPr>
            <w:noProof/>
            <w:webHidden/>
          </w:rPr>
          <w:fldChar w:fldCharType="begin"/>
        </w:r>
        <w:r w:rsidR="003444AF">
          <w:rPr>
            <w:noProof/>
            <w:webHidden/>
          </w:rPr>
          <w:instrText xml:space="preserve"> PAGEREF _Toc34673577 \h </w:instrText>
        </w:r>
        <w:r w:rsidR="003444AF">
          <w:rPr>
            <w:noProof/>
            <w:webHidden/>
          </w:rPr>
        </w:r>
        <w:r w:rsidR="003444AF">
          <w:rPr>
            <w:noProof/>
            <w:webHidden/>
          </w:rPr>
          <w:fldChar w:fldCharType="separate"/>
        </w:r>
        <w:r w:rsidR="003444AF">
          <w:rPr>
            <w:noProof/>
            <w:webHidden/>
          </w:rPr>
          <w:t>104</w:t>
        </w:r>
        <w:r w:rsidR="003444AF">
          <w:rPr>
            <w:noProof/>
            <w:webHidden/>
          </w:rPr>
          <w:fldChar w:fldCharType="end"/>
        </w:r>
      </w:hyperlink>
    </w:p>
    <w:p w14:paraId="2BE68216" w14:textId="4AD63176" w:rsidR="003444AF" w:rsidRDefault="00FF53E8">
      <w:pPr>
        <w:pStyle w:val="TOC2"/>
        <w:tabs>
          <w:tab w:val="right" w:leader="dot" w:pos="9628"/>
        </w:tabs>
        <w:rPr>
          <w:rFonts w:asciiTheme="minorHAnsi" w:eastAsiaTheme="minorEastAsia" w:hAnsiTheme="minorHAnsi" w:cstheme="minorBidi"/>
          <w:noProof/>
          <w:sz w:val="22"/>
          <w:szCs w:val="22"/>
          <w:lang w:val="en-GB" w:eastAsia="en-GB"/>
        </w:rPr>
      </w:pPr>
      <w:hyperlink w:anchor="_Toc34673578" w:history="1">
        <w:r w:rsidR="003444AF" w:rsidRPr="00A1284A">
          <w:rPr>
            <w:rStyle w:val="Hyperlink"/>
            <w:noProof/>
          </w:rPr>
          <w:t>Annex D.  GEF Tracking Tool</w:t>
        </w:r>
        <w:r w:rsidR="003444AF">
          <w:rPr>
            <w:noProof/>
            <w:webHidden/>
          </w:rPr>
          <w:tab/>
        </w:r>
        <w:r w:rsidR="003444AF">
          <w:rPr>
            <w:noProof/>
            <w:webHidden/>
          </w:rPr>
          <w:fldChar w:fldCharType="begin"/>
        </w:r>
        <w:r w:rsidR="003444AF">
          <w:rPr>
            <w:noProof/>
            <w:webHidden/>
          </w:rPr>
          <w:instrText xml:space="preserve"> PAGEREF _Toc34673578 \h </w:instrText>
        </w:r>
        <w:r w:rsidR="003444AF">
          <w:rPr>
            <w:noProof/>
            <w:webHidden/>
          </w:rPr>
        </w:r>
        <w:r w:rsidR="003444AF">
          <w:rPr>
            <w:noProof/>
            <w:webHidden/>
          </w:rPr>
          <w:fldChar w:fldCharType="separate"/>
        </w:r>
        <w:r w:rsidR="003444AF">
          <w:rPr>
            <w:noProof/>
            <w:webHidden/>
          </w:rPr>
          <w:t>105</w:t>
        </w:r>
        <w:r w:rsidR="003444AF">
          <w:rPr>
            <w:noProof/>
            <w:webHidden/>
          </w:rPr>
          <w:fldChar w:fldCharType="end"/>
        </w:r>
      </w:hyperlink>
    </w:p>
    <w:p w14:paraId="4519466E" w14:textId="6DE4C285" w:rsidR="003444AF" w:rsidRDefault="00FF53E8">
      <w:pPr>
        <w:pStyle w:val="TOC2"/>
        <w:tabs>
          <w:tab w:val="right" w:leader="dot" w:pos="9628"/>
        </w:tabs>
        <w:rPr>
          <w:rFonts w:asciiTheme="minorHAnsi" w:eastAsiaTheme="minorEastAsia" w:hAnsiTheme="minorHAnsi" w:cstheme="minorBidi"/>
          <w:noProof/>
          <w:sz w:val="22"/>
          <w:szCs w:val="22"/>
          <w:lang w:val="en-GB" w:eastAsia="en-GB"/>
        </w:rPr>
      </w:pPr>
      <w:hyperlink w:anchor="_Toc34673579" w:history="1">
        <w:r w:rsidR="003444AF" w:rsidRPr="00A1284A">
          <w:rPr>
            <w:rStyle w:val="Hyperlink"/>
            <w:noProof/>
          </w:rPr>
          <w:t>Annex E. Terms of Reference</w:t>
        </w:r>
        <w:r w:rsidR="003444AF">
          <w:rPr>
            <w:noProof/>
            <w:webHidden/>
          </w:rPr>
          <w:tab/>
        </w:r>
        <w:r w:rsidR="003444AF">
          <w:rPr>
            <w:noProof/>
            <w:webHidden/>
          </w:rPr>
          <w:fldChar w:fldCharType="begin"/>
        </w:r>
        <w:r w:rsidR="003444AF">
          <w:rPr>
            <w:noProof/>
            <w:webHidden/>
          </w:rPr>
          <w:instrText xml:space="preserve"> PAGEREF _Toc34673579 \h </w:instrText>
        </w:r>
        <w:r w:rsidR="003444AF">
          <w:rPr>
            <w:noProof/>
            <w:webHidden/>
          </w:rPr>
        </w:r>
        <w:r w:rsidR="003444AF">
          <w:rPr>
            <w:noProof/>
            <w:webHidden/>
          </w:rPr>
          <w:fldChar w:fldCharType="separate"/>
        </w:r>
        <w:r w:rsidR="003444AF">
          <w:rPr>
            <w:noProof/>
            <w:webHidden/>
          </w:rPr>
          <w:t>105</w:t>
        </w:r>
        <w:r w:rsidR="003444AF">
          <w:rPr>
            <w:noProof/>
            <w:webHidden/>
          </w:rPr>
          <w:fldChar w:fldCharType="end"/>
        </w:r>
      </w:hyperlink>
    </w:p>
    <w:p w14:paraId="75AFCBE4" w14:textId="0ECB409C" w:rsidR="003444AF" w:rsidRDefault="00FF53E8">
      <w:pPr>
        <w:pStyle w:val="TOC2"/>
        <w:tabs>
          <w:tab w:val="right" w:leader="dot" w:pos="9628"/>
        </w:tabs>
        <w:rPr>
          <w:rFonts w:asciiTheme="minorHAnsi" w:eastAsiaTheme="minorEastAsia" w:hAnsiTheme="minorHAnsi" w:cstheme="minorBidi"/>
          <w:noProof/>
          <w:sz w:val="22"/>
          <w:szCs w:val="22"/>
          <w:lang w:val="en-GB" w:eastAsia="en-GB"/>
        </w:rPr>
      </w:pPr>
      <w:hyperlink w:anchor="_Toc34673580" w:history="1">
        <w:r w:rsidR="003444AF" w:rsidRPr="00A1284A">
          <w:rPr>
            <w:rStyle w:val="Hyperlink"/>
            <w:noProof/>
          </w:rPr>
          <w:t>Annex F. Overview of Technical Consultancies</w:t>
        </w:r>
        <w:r w:rsidR="003444AF">
          <w:rPr>
            <w:noProof/>
            <w:webHidden/>
          </w:rPr>
          <w:tab/>
        </w:r>
        <w:r w:rsidR="003444AF">
          <w:rPr>
            <w:noProof/>
            <w:webHidden/>
          </w:rPr>
          <w:fldChar w:fldCharType="begin"/>
        </w:r>
        <w:r w:rsidR="003444AF">
          <w:rPr>
            <w:noProof/>
            <w:webHidden/>
          </w:rPr>
          <w:instrText xml:space="preserve"> PAGEREF _Toc34673580 \h </w:instrText>
        </w:r>
        <w:r w:rsidR="003444AF">
          <w:rPr>
            <w:noProof/>
            <w:webHidden/>
          </w:rPr>
        </w:r>
        <w:r w:rsidR="003444AF">
          <w:rPr>
            <w:noProof/>
            <w:webHidden/>
          </w:rPr>
          <w:fldChar w:fldCharType="separate"/>
        </w:r>
        <w:r w:rsidR="003444AF">
          <w:rPr>
            <w:noProof/>
            <w:webHidden/>
          </w:rPr>
          <w:t>112</w:t>
        </w:r>
        <w:r w:rsidR="003444AF">
          <w:rPr>
            <w:noProof/>
            <w:webHidden/>
          </w:rPr>
          <w:fldChar w:fldCharType="end"/>
        </w:r>
      </w:hyperlink>
    </w:p>
    <w:p w14:paraId="742DD32D" w14:textId="4C595374" w:rsidR="003444AF" w:rsidRDefault="00FF53E8">
      <w:pPr>
        <w:pStyle w:val="TOC2"/>
        <w:tabs>
          <w:tab w:val="right" w:leader="dot" w:pos="9628"/>
        </w:tabs>
        <w:rPr>
          <w:rFonts w:asciiTheme="minorHAnsi" w:eastAsiaTheme="minorEastAsia" w:hAnsiTheme="minorHAnsi" w:cstheme="minorBidi"/>
          <w:noProof/>
          <w:sz w:val="22"/>
          <w:szCs w:val="22"/>
          <w:lang w:val="en-GB" w:eastAsia="en-GB"/>
        </w:rPr>
      </w:pPr>
      <w:hyperlink w:anchor="_Toc34673581" w:history="1">
        <w:r w:rsidR="003444AF" w:rsidRPr="00A1284A">
          <w:rPr>
            <w:rStyle w:val="Hyperlink"/>
            <w:noProof/>
          </w:rPr>
          <w:t>Annex G. UNDP Social and Environmental and Social Screening Template (SESP)</w:t>
        </w:r>
        <w:r w:rsidR="003444AF">
          <w:rPr>
            <w:noProof/>
            <w:webHidden/>
          </w:rPr>
          <w:tab/>
        </w:r>
        <w:r w:rsidR="003444AF">
          <w:rPr>
            <w:noProof/>
            <w:webHidden/>
          </w:rPr>
          <w:fldChar w:fldCharType="begin"/>
        </w:r>
        <w:r w:rsidR="003444AF">
          <w:rPr>
            <w:noProof/>
            <w:webHidden/>
          </w:rPr>
          <w:instrText xml:space="preserve"> PAGEREF _Toc34673581 \h </w:instrText>
        </w:r>
        <w:r w:rsidR="003444AF">
          <w:rPr>
            <w:noProof/>
            <w:webHidden/>
          </w:rPr>
        </w:r>
        <w:r w:rsidR="003444AF">
          <w:rPr>
            <w:noProof/>
            <w:webHidden/>
          </w:rPr>
          <w:fldChar w:fldCharType="separate"/>
        </w:r>
        <w:r w:rsidR="003444AF">
          <w:rPr>
            <w:noProof/>
            <w:webHidden/>
          </w:rPr>
          <w:t>116</w:t>
        </w:r>
        <w:r w:rsidR="003444AF">
          <w:rPr>
            <w:noProof/>
            <w:webHidden/>
          </w:rPr>
          <w:fldChar w:fldCharType="end"/>
        </w:r>
      </w:hyperlink>
    </w:p>
    <w:p w14:paraId="1D0B4E2D" w14:textId="317BFDF4" w:rsidR="003444AF" w:rsidRDefault="00FF53E8">
      <w:pPr>
        <w:pStyle w:val="TOC2"/>
        <w:tabs>
          <w:tab w:val="right" w:leader="dot" w:pos="9628"/>
        </w:tabs>
        <w:rPr>
          <w:rFonts w:asciiTheme="minorHAnsi" w:eastAsiaTheme="minorEastAsia" w:hAnsiTheme="minorHAnsi" w:cstheme="minorBidi"/>
          <w:noProof/>
          <w:sz w:val="22"/>
          <w:szCs w:val="22"/>
          <w:lang w:val="en-GB" w:eastAsia="en-GB"/>
        </w:rPr>
      </w:pPr>
      <w:hyperlink w:anchor="_Toc34673582" w:history="1">
        <w:r w:rsidR="003444AF" w:rsidRPr="00A1284A">
          <w:rPr>
            <w:rStyle w:val="Hyperlink"/>
            <w:noProof/>
          </w:rPr>
          <w:t>Annex G1. Terms of Reference for Environmental and Social Impact Assessment (ESIA) and Environmental and Social Management Plan (ESMP)</w:t>
        </w:r>
        <w:r w:rsidR="003444AF">
          <w:rPr>
            <w:noProof/>
            <w:webHidden/>
          </w:rPr>
          <w:tab/>
        </w:r>
        <w:r w:rsidR="003444AF">
          <w:rPr>
            <w:noProof/>
            <w:webHidden/>
          </w:rPr>
          <w:fldChar w:fldCharType="begin"/>
        </w:r>
        <w:r w:rsidR="003444AF">
          <w:rPr>
            <w:noProof/>
            <w:webHidden/>
          </w:rPr>
          <w:instrText xml:space="preserve"> PAGEREF _Toc34673582 \h </w:instrText>
        </w:r>
        <w:r w:rsidR="003444AF">
          <w:rPr>
            <w:noProof/>
            <w:webHidden/>
          </w:rPr>
        </w:r>
        <w:r w:rsidR="003444AF">
          <w:rPr>
            <w:noProof/>
            <w:webHidden/>
          </w:rPr>
          <w:fldChar w:fldCharType="separate"/>
        </w:r>
        <w:r w:rsidR="003444AF">
          <w:rPr>
            <w:noProof/>
            <w:webHidden/>
          </w:rPr>
          <w:t>130</w:t>
        </w:r>
        <w:r w:rsidR="003444AF">
          <w:rPr>
            <w:noProof/>
            <w:webHidden/>
          </w:rPr>
          <w:fldChar w:fldCharType="end"/>
        </w:r>
      </w:hyperlink>
    </w:p>
    <w:p w14:paraId="55C2CC51" w14:textId="4B28405F" w:rsidR="003444AF" w:rsidRDefault="00FF53E8">
      <w:pPr>
        <w:pStyle w:val="TOC2"/>
        <w:tabs>
          <w:tab w:val="right" w:leader="dot" w:pos="9628"/>
        </w:tabs>
        <w:rPr>
          <w:rFonts w:asciiTheme="minorHAnsi" w:eastAsiaTheme="minorEastAsia" w:hAnsiTheme="minorHAnsi" w:cstheme="minorBidi"/>
          <w:noProof/>
          <w:sz w:val="22"/>
          <w:szCs w:val="22"/>
          <w:lang w:val="en-GB" w:eastAsia="en-GB"/>
        </w:rPr>
      </w:pPr>
      <w:hyperlink w:anchor="_Toc34673583" w:history="1">
        <w:r w:rsidR="003444AF" w:rsidRPr="00A1284A">
          <w:rPr>
            <w:rStyle w:val="Hyperlink"/>
            <w:noProof/>
          </w:rPr>
          <w:t>Annex H. Stakeholder Communication and Involvement Plan</w:t>
        </w:r>
        <w:r w:rsidR="003444AF">
          <w:rPr>
            <w:noProof/>
            <w:webHidden/>
          </w:rPr>
          <w:tab/>
        </w:r>
        <w:r w:rsidR="003444AF">
          <w:rPr>
            <w:noProof/>
            <w:webHidden/>
          </w:rPr>
          <w:fldChar w:fldCharType="begin"/>
        </w:r>
        <w:r w:rsidR="003444AF">
          <w:rPr>
            <w:noProof/>
            <w:webHidden/>
          </w:rPr>
          <w:instrText xml:space="preserve"> PAGEREF _Toc34673583 \h </w:instrText>
        </w:r>
        <w:r w:rsidR="003444AF">
          <w:rPr>
            <w:noProof/>
            <w:webHidden/>
          </w:rPr>
        </w:r>
        <w:r w:rsidR="003444AF">
          <w:rPr>
            <w:noProof/>
            <w:webHidden/>
          </w:rPr>
          <w:fldChar w:fldCharType="separate"/>
        </w:r>
        <w:r w:rsidR="003444AF">
          <w:rPr>
            <w:noProof/>
            <w:webHidden/>
          </w:rPr>
          <w:t>145</w:t>
        </w:r>
        <w:r w:rsidR="003444AF">
          <w:rPr>
            <w:noProof/>
            <w:webHidden/>
          </w:rPr>
          <w:fldChar w:fldCharType="end"/>
        </w:r>
      </w:hyperlink>
    </w:p>
    <w:p w14:paraId="2D253391" w14:textId="4AAB9BBF" w:rsidR="003444AF" w:rsidRDefault="00FF53E8">
      <w:pPr>
        <w:pStyle w:val="TOC2"/>
        <w:tabs>
          <w:tab w:val="right" w:leader="dot" w:pos="9628"/>
        </w:tabs>
        <w:rPr>
          <w:rFonts w:asciiTheme="minorHAnsi" w:eastAsiaTheme="minorEastAsia" w:hAnsiTheme="minorHAnsi" w:cstheme="minorBidi"/>
          <w:noProof/>
          <w:sz w:val="22"/>
          <w:szCs w:val="22"/>
          <w:lang w:val="en-GB" w:eastAsia="en-GB"/>
        </w:rPr>
      </w:pPr>
      <w:hyperlink w:anchor="_Toc34673584" w:history="1">
        <w:r w:rsidR="003444AF" w:rsidRPr="00A1284A">
          <w:rPr>
            <w:rStyle w:val="Hyperlink"/>
            <w:noProof/>
          </w:rPr>
          <w:t>Annex I. Gender Analysis and Mainstreaming Plan</w:t>
        </w:r>
        <w:r w:rsidR="003444AF">
          <w:rPr>
            <w:noProof/>
            <w:webHidden/>
          </w:rPr>
          <w:tab/>
        </w:r>
        <w:r w:rsidR="003444AF">
          <w:rPr>
            <w:noProof/>
            <w:webHidden/>
          </w:rPr>
          <w:fldChar w:fldCharType="begin"/>
        </w:r>
        <w:r w:rsidR="003444AF">
          <w:rPr>
            <w:noProof/>
            <w:webHidden/>
          </w:rPr>
          <w:instrText xml:space="preserve"> PAGEREF _Toc34673584 \h </w:instrText>
        </w:r>
        <w:r w:rsidR="003444AF">
          <w:rPr>
            <w:noProof/>
            <w:webHidden/>
          </w:rPr>
        </w:r>
        <w:r w:rsidR="003444AF">
          <w:rPr>
            <w:noProof/>
            <w:webHidden/>
          </w:rPr>
          <w:fldChar w:fldCharType="separate"/>
        </w:r>
        <w:r w:rsidR="003444AF">
          <w:rPr>
            <w:noProof/>
            <w:webHidden/>
          </w:rPr>
          <w:t>155</w:t>
        </w:r>
        <w:r w:rsidR="003444AF">
          <w:rPr>
            <w:noProof/>
            <w:webHidden/>
          </w:rPr>
          <w:fldChar w:fldCharType="end"/>
        </w:r>
      </w:hyperlink>
    </w:p>
    <w:p w14:paraId="073809FC" w14:textId="0063247E" w:rsidR="003444AF" w:rsidRDefault="00FF53E8">
      <w:pPr>
        <w:pStyle w:val="TOC2"/>
        <w:tabs>
          <w:tab w:val="right" w:leader="dot" w:pos="9628"/>
        </w:tabs>
        <w:rPr>
          <w:rFonts w:asciiTheme="minorHAnsi" w:eastAsiaTheme="minorEastAsia" w:hAnsiTheme="minorHAnsi" w:cstheme="minorBidi"/>
          <w:noProof/>
          <w:sz w:val="22"/>
          <w:szCs w:val="22"/>
          <w:lang w:val="en-GB" w:eastAsia="en-GB"/>
        </w:rPr>
      </w:pPr>
      <w:hyperlink w:anchor="_Toc34673585" w:history="1">
        <w:r w:rsidR="003444AF" w:rsidRPr="00A1284A">
          <w:rPr>
            <w:rStyle w:val="Hyperlink"/>
            <w:noProof/>
          </w:rPr>
          <w:t>Annex J.  UNDP Risk Log</w:t>
        </w:r>
        <w:r w:rsidR="003444AF">
          <w:rPr>
            <w:noProof/>
            <w:webHidden/>
          </w:rPr>
          <w:tab/>
        </w:r>
        <w:r w:rsidR="003444AF">
          <w:rPr>
            <w:noProof/>
            <w:webHidden/>
          </w:rPr>
          <w:fldChar w:fldCharType="begin"/>
        </w:r>
        <w:r w:rsidR="003444AF">
          <w:rPr>
            <w:noProof/>
            <w:webHidden/>
          </w:rPr>
          <w:instrText xml:space="preserve"> PAGEREF _Toc34673585 \h </w:instrText>
        </w:r>
        <w:r w:rsidR="003444AF">
          <w:rPr>
            <w:noProof/>
            <w:webHidden/>
          </w:rPr>
        </w:r>
        <w:r w:rsidR="003444AF">
          <w:rPr>
            <w:noProof/>
            <w:webHidden/>
          </w:rPr>
          <w:fldChar w:fldCharType="separate"/>
        </w:r>
        <w:r w:rsidR="003444AF">
          <w:rPr>
            <w:noProof/>
            <w:webHidden/>
          </w:rPr>
          <w:t>166</w:t>
        </w:r>
        <w:r w:rsidR="003444AF">
          <w:rPr>
            <w:noProof/>
            <w:webHidden/>
          </w:rPr>
          <w:fldChar w:fldCharType="end"/>
        </w:r>
      </w:hyperlink>
    </w:p>
    <w:p w14:paraId="0BE3C6E4" w14:textId="67DD0873" w:rsidR="003444AF" w:rsidRDefault="00FF53E8">
      <w:pPr>
        <w:pStyle w:val="TOC2"/>
        <w:tabs>
          <w:tab w:val="right" w:leader="dot" w:pos="9628"/>
        </w:tabs>
        <w:rPr>
          <w:rFonts w:asciiTheme="minorHAnsi" w:eastAsiaTheme="minorEastAsia" w:hAnsiTheme="minorHAnsi" w:cstheme="minorBidi"/>
          <w:noProof/>
          <w:sz w:val="22"/>
          <w:szCs w:val="22"/>
          <w:lang w:val="en-GB" w:eastAsia="en-GB"/>
        </w:rPr>
      </w:pPr>
      <w:hyperlink w:anchor="_Toc34673586" w:history="1">
        <w:r w:rsidR="003444AF" w:rsidRPr="00A1284A">
          <w:rPr>
            <w:rStyle w:val="Hyperlink"/>
            <w:noProof/>
          </w:rPr>
          <w:t>Annex K. HACT micro assessment of the Implementing Partner (MINAMB/INBAC)</w:t>
        </w:r>
        <w:r w:rsidR="003444AF">
          <w:rPr>
            <w:noProof/>
            <w:webHidden/>
          </w:rPr>
          <w:tab/>
        </w:r>
        <w:r w:rsidR="003444AF">
          <w:rPr>
            <w:noProof/>
            <w:webHidden/>
          </w:rPr>
          <w:fldChar w:fldCharType="begin"/>
        </w:r>
        <w:r w:rsidR="003444AF">
          <w:rPr>
            <w:noProof/>
            <w:webHidden/>
          </w:rPr>
          <w:instrText xml:space="preserve"> PAGEREF _Toc34673586 \h </w:instrText>
        </w:r>
        <w:r w:rsidR="003444AF">
          <w:rPr>
            <w:noProof/>
            <w:webHidden/>
          </w:rPr>
        </w:r>
        <w:r w:rsidR="003444AF">
          <w:rPr>
            <w:noProof/>
            <w:webHidden/>
          </w:rPr>
          <w:fldChar w:fldCharType="separate"/>
        </w:r>
        <w:r w:rsidR="003444AF">
          <w:rPr>
            <w:noProof/>
            <w:webHidden/>
          </w:rPr>
          <w:t>170</w:t>
        </w:r>
        <w:r w:rsidR="003444AF">
          <w:rPr>
            <w:noProof/>
            <w:webHidden/>
          </w:rPr>
          <w:fldChar w:fldCharType="end"/>
        </w:r>
      </w:hyperlink>
    </w:p>
    <w:p w14:paraId="3C51D11A" w14:textId="204958E0" w:rsidR="003444AF" w:rsidRDefault="00FF53E8">
      <w:pPr>
        <w:pStyle w:val="TOC2"/>
        <w:tabs>
          <w:tab w:val="right" w:leader="dot" w:pos="9628"/>
        </w:tabs>
        <w:rPr>
          <w:rFonts w:asciiTheme="minorHAnsi" w:eastAsiaTheme="minorEastAsia" w:hAnsiTheme="minorHAnsi" w:cstheme="minorBidi"/>
          <w:noProof/>
          <w:sz w:val="22"/>
          <w:szCs w:val="22"/>
          <w:lang w:val="en-GB" w:eastAsia="en-GB"/>
        </w:rPr>
      </w:pPr>
      <w:hyperlink w:anchor="_Toc34673587" w:history="1">
        <w:r w:rsidR="003444AF" w:rsidRPr="00A1284A">
          <w:rPr>
            <w:rStyle w:val="Hyperlink"/>
            <w:noProof/>
          </w:rPr>
          <w:t>Annex L. Deleted</w:t>
        </w:r>
        <w:r w:rsidR="003444AF">
          <w:rPr>
            <w:noProof/>
            <w:webHidden/>
          </w:rPr>
          <w:tab/>
        </w:r>
        <w:r w:rsidR="003444AF">
          <w:rPr>
            <w:noProof/>
            <w:webHidden/>
          </w:rPr>
          <w:fldChar w:fldCharType="begin"/>
        </w:r>
        <w:r w:rsidR="003444AF">
          <w:rPr>
            <w:noProof/>
            <w:webHidden/>
          </w:rPr>
          <w:instrText xml:space="preserve"> PAGEREF _Toc34673587 \h </w:instrText>
        </w:r>
        <w:r w:rsidR="003444AF">
          <w:rPr>
            <w:noProof/>
            <w:webHidden/>
          </w:rPr>
        </w:r>
        <w:r w:rsidR="003444AF">
          <w:rPr>
            <w:noProof/>
            <w:webHidden/>
          </w:rPr>
          <w:fldChar w:fldCharType="separate"/>
        </w:r>
        <w:r w:rsidR="003444AF">
          <w:rPr>
            <w:noProof/>
            <w:webHidden/>
          </w:rPr>
          <w:t>171</w:t>
        </w:r>
        <w:r w:rsidR="003444AF">
          <w:rPr>
            <w:noProof/>
            <w:webHidden/>
          </w:rPr>
          <w:fldChar w:fldCharType="end"/>
        </w:r>
      </w:hyperlink>
    </w:p>
    <w:p w14:paraId="29CF95BC" w14:textId="4FF39B8E" w:rsidR="003444AF" w:rsidRDefault="00FF53E8">
      <w:pPr>
        <w:pStyle w:val="TOC2"/>
        <w:tabs>
          <w:tab w:val="right" w:leader="dot" w:pos="9628"/>
        </w:tabs>
        <w:rPr>
          <w:rFonts w:asciiTheme="minorHAnsi" w:eastAsiaTheme="minorEastAsia" w:hAnsiTheme="minorHAnsi" w:cstheme="minorBidi"/>
          <w:noProof/>
          <w:sz w:val="22"/>
          <w:szCs w:val="22"/>
          <w:lang w:val="en-GB" w:eastAsia="en-GB"/>
        </w:rPr>
      </w:pPr>
      <w:hyperlink w:anchor="_Toc34673588" w:history="1">
        <w:r w:rsidR="003444AF" w:rsidRPr="00A1284A">
          <w:rPr>
            <w:rStyle w:val="Hyperlink"/>
            <w:noProof/>
          </w:rPr>
          <w:t>Annex L1. Indicative Procurement Plan for the project</w:t>
        </w:r>
        <w:r w:rsidR="003444AF">
          <w:rPr>
            <w:noProof/>
            <w:webHidden/>
          </w:rPr>
          <w:tab/>
        </w:r>
        <w:r w:rsidR="003444AF">
          <w:rPr>
            <w:noProof/>
            <w:webHidden/>
          </w:rPr>
          <w:fldChar w:fldCharType="begin"/>
        </w:r>
        <w:r w:rsidR="003444AF">
          <w:rPr>
            <w:noProof/>
            <w:webHidden/>
          </w:rPr>
          <w:instrText xml:space="preserve"> PAGEREF _Toc34673588 \h </w:instrText>
        </w:r>
        <w:r w:rsidR="003444AF">
          <w:rPr>
            <w:noProof/>
            <w:webHidden/>
          </w:rPr>
        </w:r>
        <w:r w:rsidR="003444AF">
          <w:rPr>
            <w:noProof/>
            <w:webHidden/>
          </w:rPr>
          <w:fldChar w:fldCharType="separate"/>
        </w:r>
        <w:r w:rsidR="003444AF">
          <w:rPr>
            <w:noProof/>
            <w:webHidden/>
          </w:rPr>
          <w:t>171</w:t>
        </w:r>
        <w:r w:rsidR="003444AF">
          <w:rPr>
            <w:noProof/>
            <w:webHidden/>
          </w:rPr>
          <w:fldChar w:fldCharType="end"/>
        </w:r>
      </w:hyperlink>
    </w:p>
    <w:p w14:paraId="1BB0051F" w14:textId="659FC213" w:rsidR="003444AF" w:rsidRDefault="00FF53E8">
      <w:pPr>
        <w:pStyle w:val="TOC2"/>
        <w:tabs>
          <w:tab w:val="right" w:leader="dot" w:pos="9628"/>
        </w:tabs>
        <w:rPr>
          <w:rFonts w:asciiTheme="minorHAnsi" w:eastAsiaTheme="minorEastAsia" w:hAnsiTheme="minorHAnsi" w:cstheme="minorBidi"/>
          <w:noProof/>
          <w:sz w:val="22"/>
          <w:szCs w:val="22"/>
          <w:lang w:val="en-GB" w:eastAsia="en-GB"/>
        </w:rPr>
      </w:pPr>
      <w:hyperlink w:anchor="_Toc34673589" w:history="1">
        <w:r w:rsidR="003444AF" w:rsidRPr="00A1284A">
          <w:rPr>
            <w:rStyle w:val="Hyperlink"/>
            <w:noProof/>
          </w:rPr>
          <w:t>Annex M. Project Co-Financing Letters</w:t>
        </w:r>
        <w:r w:rsidR="003444AF">
          <w:rPr>
            <w:noProof/>
            <w:webHidden/>
          </w:rPr>
          <w:tab/>
        </w:r>
        <w:r w:rsidR="003444AF">
          <w:rPr>
            <w:noProof/>
            <w:webHidden/>
          </w:rPr>
          <w:fldChar w:fldCharType="begin"/>
        </w:r>
        <w:r w:rsidR="003444AF">
          <w:rPr>
            <w:noProof/>
            <w:webHidden/>
          </w:rPr>
          <w:instrText xml:space="preserve"> PAGEREF _Toc34673589 \h </w:instrText>
        </w:r>
        <w:r w:rsidR="003444AF">
          <w:rPr>
            <w:noProof/>
            <w:webHidden/>
          </w:rPr>
        </w:r>
        <w:r w:rsidR="003444AF">
          <w:rPr>
            <w:noProof/>
            <w:webHidden/>
          </w:rPr>
          <w:fldChar w:fldCharType="separate"/>
        </w:r>
        <w:r w:rsidR="003444AF">
          <w:rPr>
            <w:noProof/>
            <w:webHidden/>
          </w:rPr>
          <w:t>179</w:t>
        </w:r>
        <w:r w:rsidR="003444AF">
          <w:rPr>
            <w:noProof/>
            <w:webHidden/>
          </w:rPr>
          <w:fldChar w:fldCharType="end"/>
        </w:r>
      </w:hyperlink>
    </w:p>
    <w:p w14:paraId="4AC1361A" w14:textId="7D981896" w:rsidR="003444AF" w:rsidRDefault="00FF53E8">
      <w:pPr>
        <w:pStyle w:val="TOC2"/>
        <w:tabs>
          <w:tab w:val="right" w:leader="dot" w:pos="9628"/>
        </w:tabs>
        <w:rPr>
          <w:rFonts w:asciiTheme="minorHAnsi" w:eastAsiaTheme="minorEastAsia" w:hAnsiTheme="minorHAnsi" w:cstheme="minorBidi"/>
          <w:noProof/>
          <w:sz w:val="22"/>
          <w:szCs w:val="22"/>
          <w:lang w:val="en-GB" w:eastAsia="en-GB"/>
        </w:rPr>
      </w:pPr>
      <w:hyperlink w:anchor="_Toc34673590" w:history="1">
        <w:r w:rsidR="003444AF" w:rsidRPr="00A1284A">
          <w:rPr>
            <w:rStyle w:val="Hyperlink"/>
            <w:noProof/>
          </w:rPr>
          <w:t>Annex N. OFP GEF Letter</w:t>
        </w:r>
        <w:r w:rsidR="003444AF">
          <w:rPr>
            <w:noProof/>
            <w:webHidden/>
          </w:rPr>
          <w:tab/>
        </w:r>
        <w:r w:rsidR="003444AF">
          <w:rPr>
            <w:noProof/>
            <w:webHidden/>
          </w:rPr>
          <w:fldChar w:fldCharType="begin"/>
        </w:r>
        <w:r w:rsidR="003444AF">
          <w:rPr>
            <w:noProof/>
            <w:webHidden/>
          </w:rPr>
          <w:instrText xml:space="preserve"> PAGEREF _Toc34673590 \h </w:instrText>
        </w:r>
        <w:r w:rsidR="003444AF">
          <w:rPr>
            <w:noProof/>
            <w:webHidden/>
          </w:rPr>
        </w:r>
        <w:r w:rsidR="003444AF">
          <w:rPr>
            <w:noProof/>
            <w:webHidden/>
          </w:rPr>
          <w:fldChar w:fldCharType="separate"/>
        </w:r>
        <w:r w:rsidR="003444AF">
          <w:rPr>
            <w:noProof/>
            <w:webHidden/>
          </w:rPr>
          <w:t>185</w:t>
        </w:r>
        <w:r w:rsidR="003444AF">
          <w:rPr>
            <w:noProof/>
            <w:webHidden/>
          </w:rPr>
          <w:fldChar w:fldCharType="end"/>
        </w:r>
      </w:hyperlink>
    </w:p>
    <w:p w14:paraId="714553FE" w14:textId="7295E3F6" w:rsidR="003444AF" w:rsidRDefault="00FF53E8">
      <w:pPr>
        <w:pStyle w:val="TOC2"/>
        <w:tabs>
          <w:tab w:val="right" w:leader="dot" w:pos="9628"/>
        </w:tabs>
        <w:rPr>
          <w:rFonts w:asciiTheme="minorHAnsi" w:eastAsiaTheme="minorEastAsia" w:hAnsiTheme="minorHAnsi" w:cstheme="minorBidi"/>
          <w:noProof/>
          <w:sz w:val="22"/>
          <w:szCs w:val="22"/>
          <w:lang w:val="en-GB" w:eastAsia="en-GB"/>
        </w:rPr>
      </w:pPr>
      <w:hyperlink w:anchor="_Toc34673591" w:history="1">
        <w:r w:rsidR="003444AF" w:rsidRPr="00A1284A">
          <w:rPr>
            <w:rStyle w:val="Hyperlink"/>
            <w:noProof/>
          </w:rPr>
          <w:t>Annex O. UNDP Project Quality Assurance Report</w:t>
        </w:r>
        <w:r w:rsidR="003444AF">
          <w:rPr>
            <w:noProof/>
            <w:webHidden/>
          </w:rPr>
          <w:tab/>
        </w:r>
        <w:r w:rsidR="003444AF">
          <w:rPr>
            <w:noProof/>
            <w:webHidden/>
          </w:rPr>
          <w:fldChar w:fldCharType="begin"/>
        </w:r>
        <w:r w:rsidR="003444AF">
          <w:rPr>
            <w:noProof/>
            <w:webHidden/>
          </w:rPr>
          <w:instrText xml:space="preserve"> PAGEREF _Toc34673591 \h </w:instrText>
        </w:r>
        <w:r w:rsidR="003444AF">
          <w:rPr>
            <w:noProof/>
            <w:webHidden/>
          </w:rPr>
        </w:r>
        <w:r w:rsidR="003444AF">
          <w:rPr>
            <w:noProof/>
            <w:webHidden/>
          </w:rPr>
          <w:fldChar w:fldCharType="separate"/>
        </w:r>
        <w:r w:rsidR="003444AF">
          <w:rPr>
            <w:noProof/>
            <w:webHidden/>
          </w:rPr>
          <w:t>187</w:t>
        </w:r>
        <w:r w:rsidR="003444AF">
          <w:rPr>
            <w:noProof/>
            <w:webHidden/>
          </w:rPr>
          <w:fldChar w:fldCharType="end"/>
        </w:r>
      </w:hyperlink>
    </w:p>
    <w:p w14:paraId="0BB41B3B" w14:textId="06A92E7B" w:rsidR="003444AF" w:rsidRDefault="00FF53E8">
      <w:pPr>
        <w:pStyle w:val="TOC2"/>
        <w:tabs>
          <w:tab w:val="right" w:leader="dot" w:pos="9628"/>
        </w:tabs>
        <w:rPr>
          <w:rFonts w:asciiTheme="minorHAnsi" w:eastAsiaTheme="minorEastAsia" w:hAnsiTheme="minorHAnsi" w:cstheme="minorBidi"/>
          <w:noProof/>
          <w:sz w:val="22"/>
          <w:szCs w:val="22"/>
          <w:lang w:val="en-GB" w:eastAsia="en-GB"/>
        </w:rPr>
      </w:pPr>
      <w:hyperlink w:anchor="_Toc34673592" w:history="1">
        <w:r w:rsidR="003444AF" w:rsidRPr="00A1284A">
          <w:rPr>
            <w:rStyle w:val="Hyperlink"/>
            <w:noProof/>
          </w:rPr>
          <w:t>Annex P. Landscape Profile Report</w:t>
        </w:r>
        <w:r w:rsidR="003444AF">
          <w:rPr>
            <w:noProof/>
            <w:webHidden/>
          </w:rPr>
          <w:tab/>
        </w:r>
        <w:r w:rsidR="003444AF">
          <w:rPr>
            <w:noProof/>
            <w:webHidden/>
          </w:rPr>
          <w:fldChar w:fldCharType="begin"/>
        </w:r>
        <w:r w:rsidR="003444AF">
          <w:rPr>
            <w:noProof/>
            <w:webHidden/>
          </w:rPr>
          <w:instrText xml:space="preserve"> PAGEREF _Toc34673592 \h </w:instrText>
        </w:r>
        <w:r w:rsidR="003444AF">
          <w:rPr>
            <w:noProof/>
            <w:webHidden/>
          </w:rPr>
        </w:r>
        <w:r w:rsidR="003444AF">
          <w:rPr>
            <w:noProof/>
            <w:webHidden/>
          </w:rPr>
          <w:fldChar w:fldCharType="separate"/>
        </w:r>
        <w:r w:rsidR="003444AF">
          <w:rPr>
            <w:noProof/>
            <w:webHidden/>
          </w:rPr>
          <w:t>187</w:t>
        </w:r>
        <w:r w:rsidR="003444AF">
          <w:rPr>
            <w:noProof/>
            <w:webHidden/>
          </w:rPr>
          <w:fldChar w:fldCharType="end"/>
        </w:r>
      </w:hyperlink>
    </w:p>
    <w:p w14:paraId="178565E7" w14:textId="7A3DCCC8" w:rsidR="003444AF" w:rsidRDefault="00FF53E8">
      <w:pPr>
        <w:pStyle w:val="TOC2"/>
        <w:tabs>
          <w:tab w:val="right" w:leader="dot" w:pos="9628"/>
        </w:tabs>
        <w:rPr>
          <w:rFonts w:asciiTheme="minorHAnsi" w:eastAsiaTheme="minorEastAsia" w:hAnsiTheme="minorHAnsi" w:cstheme="minorBidi"/>
          <w:noProof/>
          <w:sz w:val="22"/>
          <w:szCs w:val="22"/>
          <w:lang w:val="en-GB" w:eastAsia="en-GB"/>
        </w:rPr>
      </w:pPr>
      <w:hyperlink w:anchor="_Toc34673593" w:history="1">
        <w:r w:rsidR="003444AF" w:rsidRPr="00A1284A">
          <w:rPr>
            <w:rStyle w:val="Hyperlink"/>
            <w:noProof/>
          </w:rPr>
          <w:t>Annex Q. Capacity Assessment Scorecard for a Wildlife Crime Law Enforcement Agency – National Institute for Biodiversity and Protected Areas (INBAC), Angola</w:t>
        </w:r>
        <w:r w:rsidR="003444AF">
          <w:rPr>
            <w:noProof/>
            <w:webHidden/>
          </w:rPr>
          <w:tab/>
        </w:r>
        <w:r w:rsidR="003444AF">
          <w:rPr>
            <w:noProof/>
            <w:webHidden/>
          </w:rPr>
          <w:fldChar w:fldCharType="begin"/>
        </w:r>
        <w:r w:rsidR="003444AF">
          <w:rPr>
            <w:noProof/>
            <w:webHidden/>
          </w:rPr>
          <w:instrText xml:space="preserve"> PAGEREF _Toc34673593 \h </w:instrText>
        </w:r>
        <w:r w:rsidR="003444AF">
          <w:rPr>
            <w:noProof/>
            <w:webHidden/>
          </w:rPr>
        </w:r>
        <w:r w:rsidR="003444AF">
          <w:rPr>
            <w:noProof/>
            <w:webHidden/>
          </w:rPr>
          <w:fldChar w:fldCharType="separate"/>
        </w:r>
        <w:r w:rsidR="003444AF">
          <w:rPr>
            <w:noProof/>
            <w:webHidden/>
          </w:rPr>
          <w:t>188</w:t>
        </w:r>
        <w:r w:rsidR="003444AF">
          <w:rPr>
            <w:noProof/>
            <w:webHidden/>
          </w:rPr>
          <w:fldChar w:fldCharType="end"/>
        </w:r>
      </w:hyperlink>
    </w:p>
    <w:p w14:paraId="73A2FC9F" w14:textId="0ADC4A6D" w:rsidR="003444AF" w:rsidRDefault="00FF53E8">
      <w:pPr>
        <w:pStyle w:val="TOC2"/>
        <w:tabs>
          <w:tab w:val="right" w:leader="dot" w:pos="9628"/>
        </w:tabs>
        <w:rPr>
          <w:rFonts w:asciiTheme="minorHAnsi" w:eastAsiaTheme="minorEastAsia" w:hAnsiTheme="minorHAnsi" w:cstheme="minorBidi"/>
          <w:noProof/>
          <w:sz w:val="22"/>
          <w:szCs w:val="22"/>
          <w:lang w:val="en-GB" w:eastAsia="en-GB"/>
        </w:rPr>
      </w:pPr>
      <w:hyperlink w:anchor="_Toc34673594" w:history="1">
        <w:r w:rsidR="003444AF" w:rsidRPr="00A1284A">
          <w:rPr>
            <w:rStyle w:val="Hyperlink"/>
            <w:noProof/>
          </w:rPr>
          <w:t>Annex R. ICCWC Indicator Framework Report</w:t>
        </w:r>
        <w:r w:rsidR="003444AF">
          <w:rPr>
            <w:noProof/>
            <w:webHidden/>
          </w:rPr>
          <w:tab/>
        </w:r>
        <w:r w:rsidR="003444AF">
          <w:rPr>
            <w:noProof/>
            <w:webHidden/>
          </w:rPr>
          <w:fldChar w:fldCharType="begin"/>
        </w:r>
        <w:r w:rsidR="003444AF">
          <w:rPr>
            <w:noProof/>
            <w:webHidden/>
          </w:rPr>
          <w:instrText xml:space="preserve"> PAGEREF _Toc34673594 \h </w:instrText>
        </w:r>
        <w:r w:rsidR="003444AF">
          <w:rPr>
            <w:noProof/>
            <w:webHidden/>
          </w:rPr>
        </w:r>
        <w:r w:rsidR="003444AF">
          <w:rPr>
            <w:noProof/>
            <w:webHidden/>
          </w:rPr>
          <w:fldChar w:fldCharType="separate"/>
        </w:r>
        <w:r w:rsidR="003444AF">
          <w:rPr>
            <w:noProof/>
            <w:webHidden/>
          </w:rPr>
          <w:t>197</w:t>
        </w:r>
        <w:r w:rsidR="003444AF">
          <w:rPr>
            <w:noProof/>
            <w:webHidden/>
          </w:rPr>
          <w:fldChar w:fldCharType="end"/>
        </w:r>
      </w:hyperlink>
    </w:p>
    <w:p w14:paraId="4EC25852" w14:textId="01A0D6D6" w:rsidR="003444AF" w:rsidRDefault="00FF53E8">
      <w:pPr>
        <w:pStyle w:val="TOC2"/>
        <w:tabs>
          <w:tab w:val="right" w:leader="dot" w:pos="9628"/>
        </w:tabs>
        <w:rPr>
          <w:rFonts w:asciiTheme="minorHAnsi" w:eastAsiaTheme="minorEastAsia" w:hAnsiTheme="minorHAnsi" w:cstheme="minorBidi"/>
          <w:noProof/>
          <w:sz w:val="22"/>
          <w:szCs w:val="22"/>
          <w:lang w:val="en-GB" w:eastAsia="en-GB"/>
        </w:rPr>
      </w:pPr>
      <w:hyperlink w:anchor="_Toc34673595" w:history="1">
        <w:r w:rsidR="003444AF" w:rsidRPr="00A1284A">
          <w:rPr>
            <w:rStyle w:val="Hyperlink"/>
            <w:noProof/>
          </w:rPr>
          <w:t>Annex S. Brief Project Knowledge Management Strategy</w:t>
        </w:r>
        <w:r w:rsidR="003444AF">
          <w:rPr>
            <w:noProof/>
            <w:webHidden/>
          </w:rPr>
          <w:tab/>
        </w:r>
        <w:r w:rsidR="003444AF">
          <w:rPr>
            <w:noProof/>
            <w:webHidden/>
          </w:rPr>
          <w:fldChar w:fldCharType="begin"/>
        </w:r>
        <w:r w:rsidR="003444AF">
          <w:rPr>
            <w:noProof/>
            <w:webHidden/>
          </w:rPr>
          <w:instrText xml:space="preserve"> PAGEREF _Toc34673595 \h </w:instrText>
        </w:r>
        <w:r w:rsidR="003444AF">
          <w:rPr>
            <w:noProof/>
            <w:webHidden/>
          </w:rPr>
        </w:r>
        <w:r w:rsidR="003444AF">
          <w:rPr>
            <w:noProof/>
            <w:webHidden/>
          </w:rPr>
          <w:fldChar w:fldCharType="separate"/>
        </w:r>
        <w:r w:rsidR="003444AF">
          <w:rPr>
            <w:noProof/>
            <w:webHidden/>
          </w:rPr>
          <w:t>197</w:t>
        </w:r>
        <w:r w:rsidR="003444AF">
          <w:rPr>
            <w:noProof/>
            <w:webHidden/>
          </w:rPr>
          <w:fldChar w:fldCharType="end"/>
        </w:r>
      </w:hyperlink>
    </w:p>
    <w:p w14:paraId="10C325AC" w14:textId="5C76FC7C" w:rsidR="003444AF" w:rsidRDefault="00FF53E8">
      <w:pPr>
        <w:pStyle w:val="TOC2"/>
        <w:tabs>
          <w:tab w:val="right" w:leader="dot" w:pos="9628"/>
        </w:tabs>
        <w:rPr>
          <w:rFonts w:asciiTheme="minorHAnsi" w:eastAsiaTheme="minorEastAsia" w:hAnsiTheme="minorHAnsi" w:cstheme="minorBidi"/>
          <w:noProof/>
          <w:sz w:val="22"/>
          <w:szCs w:val="22"/>
          <w:lang w:val="en-GB" w:eastAsia="en-GB"/>
        </w:rPr>
      </w:pPr>
      <w:hyperlink w:anchor="_Toc34673596" w:history="1">
        <w:r w:rsidR="003444AF" w:rsidRPr="00A1284A">
          <w:rPr>
            <w:rStyle w:val="Hyperlink"/>
            <w:noProof/>
          </w:rPr>
          <w:t>Annex T. List of stakeholders consulted for the project development</w:t>
        </w:r>
        <w:r w:rsidR="003444AF">
          <w:rPr>
            <w:noProof/>
            <w:webHidden/>
          </w:rPr>
          <w:tab/>
        </w:r>
        <w:r w:rsidR="003444AF">
          <w:rPr>
            <w:noProof/>
            <w:webHidden/>
          </w:rPr>
          <w:fldChar w:fldCharType="begin"/>
        </w:r>
        <w:r w:rsidR="003444AF">
          <w:rPr>
            <w:noProof/>
            <w:webHidden/>
          </w:rPr>
          <w:instrText xml:space="preserve"> PAGEREF _Toc34673596 \h </w:instrText>
        </w:r>
        <w:r w:rsidR="003444AF">
          <w:rPr>
            <w:noProof/>
            <w:webHidden/>
          </w:rPr>
        </w:r>
        <w:r w:rsidR="003444AF">
          <w:rPr>
            <w:noProof/>
            <w:webHidden/>
          </w:rPr>
          <w:fldChar w:fldCharType="separate"/>
        </w:r>
        <w:r w:rsidR="003444AF">
          <w:rPr>
            <w:noProof/>
            <w:webHidden/>
          </w:rPr>
          <w:t>200</w:t>
        </w:r>
        <w:r w:rsidR="003444AF">
          <w:rPr>
            <w:noProof/>
            <w:webHidden/>
          </w:rPr>
          <w:fldChar w:fldCharType="end"/>
        </w:r>
      </w:hyperlink>
    </w:p>
    <w:p w14:paraId="02C85905" w14:textId="4FCD6E1B" w:rsidR="00CC5AB5" w:rsidRPr="007E3B73" w:rsidRDefault="008D67A0" w:rsidP="00BF1666">
      <w:pPr>
        <w:spacing w:after="240"/>
        <w:rPr>
          <w:rFonts w:asciiTheme="minorHAnsi" w:hAnsiTheme="minorHAnsi"/>
          <w:b/>
          <w:bCs/>
          <w:noProof/>
          <w:lang w:val="en-GB"/>
        </w:rPr>
      </w:pPr>
      <w:r w:rsidRPr="007E3B73">
        <w:rPr>
          <w:rFonts w:asciiTheme="minorHAnsi" w:hAnsiTheme="minorHAnsi"/>
          <w:b/>
          <w:bCs/>
          <w:noProof/>
          <w:lang w:val="en-GB"/>
        </w:rPr>
        <w:fldChar w:fldCharType="end"/>
      </w:r>
    </w:p>
    <w:p w14:paraId="618A51BA" w14:textId="4BE8D499" w:rsidR="00CC5AB5" w:rsidRPr="007E3B73" w:rsidRDefault="00CC5AB5" w:rsidP="00CC5AB5">
      <w:pPr>
        <w:rPr>
          <w:rFonts w:asciiTheme="minorHAnsi" w:hAnsiTheme="minorHAnsi"/>
          <w:sz w:val="20"/>
          <w:szCs w:val="20"/>
          <w:lang w:val="en-GB"/>
        </w:rPr>
      </w:pPr>
    </w:p>
    <w:p w14:paraId="52D2D100" w14:textId="77777777" w:rsidR="00CC5AB5" w:rsidRPr="007E3B73" w:rsidRDefault="00CC5AB5" w:rsidP="006018F4">
      <w:pPr>
        <w:spacing w:after="240"/>
        <w:rPr>
          <w:rFonts w:asciiTheme="minorHAnsi" w:hAnsiTheme="minorHAnsi"/>
          <w:lang w:val="en-GB"/>
        </w:rPr>
      </w:pPr>
    </w:p>
    <w:p w14:paraId="7B2355C7" w14:textId="77777777" w:rsidR="00EE1D7A" w:rsidRPr="007E3B73" w:rsidRDefault="00EE1D7A">
      <w:pPr>
        <w:spacing w:after="0"/>
        <w:jc w:val="left"/>
        <w:rPr>
          <w:rFonts w:asciiTheme="minorHAnsi" w:hAnsiTheme="minorHAnsi"/>
          <w:lang w:val="en-GB"/>
        </w:rPr>
      </w:pPr>
    </w:p>
    <w:p w14:paraId="159E9AC6" w14:textId="77777777" w:rsidR="00EE1D7A" w:rsidRPr="007E3B73" w:rsidRDefault="00EE1D7A">
      <w:pPr>
        <w:spacing w:after="0"/>
        <w:jc w:val="left"/>
        <w:rPr>
          <w:rFonts w:asciiTheme="minorHAnsi" w:hAnsiTheme="minorHAnsi"/>
          <w:lang w:val="en-GB"/>
        </w:rPr>
      </w:pPr>
    </w:p>
    <w:p w14:paraId="00A44B91" w14:textId="77777777" w:rsidR="00EE1D7A" w:rsidRPr="007E3B73" w:rsidRDefault="00EE1D7A">
      <w:pPr>
        <w:spacing w:after="0"/>
        <w:jc w:val="left"/>
        <w:rPr>
          <w:rFonts w:asciiTheme="minorHAnsi" w:hAnsiTheme="minorHAnsi"/>
          <w:lang w:val="en-GB"/>
        </w:rPr>
      </w:pPr>
    </w:p>
    <w:p w14:paraId="39F39E8B" w14:textId="77777777" w:rsidR="00EE1D7A" w:rsidRPr="007E3B73" w:rsidRDefault="00EE1D7A">
      <w:pPr>
        <w:spacing w:after="0"/>
        <w:jc w:val="left"/>
        <w:rPr>
          <w:rFonts w:asciiTheme="minorHAnsi" w:hAnsiTheme="minorHAnsi"/>
          <w:lang w:val="en-GB"/>
        </w:rPr>
      </w:pPr>
    </w:p>
    <w:p w14:paraId="5215FC0F" w14:textId="77777777" w:rsidR="00EE1D7A" w:rsidRPr="007E3B73" w:rsidRDefault="00EE1D7A">
      <w:pPr>
        <w:spacing w:after="0"/>
        <w:jc w:val="left"/>
        <w:rPr>
          <w:rFonts w:asciiTheme="minorHAnsi" w:hAnsiTheme="minorHAnsi"/>
          <w:lang w:val="en-GB"/>
        </w:rPr>
      </w:pPr>
    </w:p>
    <w:p w14:paraId="3073AE48" w14:textId="77777777" w:rsidR="00EE1D7A" w:rsidRPr="007E3B73" w:rsidRDefault="00EE1D7A">
      <w:pPr>
        <w:spacing w:after="0"/>
        <w:jc w:val="left"/>
        <w:rPr>
          <w:rFonts w:asciiTheme="minorHAnsi" w:hAnsiTheme="minorHAnsi"/>
          <w:lang w:val="en-GB"/>
        </w:rPr>
      </w:pPr>
    </w:p>
    <w:p w14:paraId="60F1CA09" w14:textId="77777777" w:rsidR="00EE1D7A" w:rsidRPr="007E3B73" w:rsidRDefault="00EE1D7A">
      <w:pPr>
        <w:spacing w:after="0"/>
        <w:jc w:val="left"/>
        <w:rPr>
          <w:rFonts w:asciiTheme="minorHAnsi" w:hAnsiTheme="minorHAnsi"/>
          <w:lang w:val="en-GB"/>
        </w:rPr>
      </w:pPr>
    </w:p>
    <w:p w14:paraId="36E098DB" w14:textId="77777777" w:rsidR="00EE1D7A" w:rsidRPr="007E3B73" w:rsidRDefault="00EE1D7A">
      <w:pPr>
        <w:spacing w:after="0"/>
        <w:jc w:val="left"/>
        <w:rPr>
          <w:rFonts w:asciiTheme="minorHAnsi" w:hAnsiTheme="minorHAnsi"/>
          <w:lang w:val="en-GB"/>
        </w:rPr>
      </w:pPr>
    </w:p>
    <w:p w14:paraId="6154DE60" w14:textId="77777777" w:rsidR="00EE1D7A" w:rsidRPr="007E3B73" w:rsidRDefault="00EE1D7A">
      <w:pPr>
        <w:spacing w:after="0"/>
        <w:jc w:val="left"/>
        <w:rPr>
          <w:rFonts w:asciiTheme="minorHAnsi" w:hAnsiTheme="minorHAnsi"/>
          <w:lang w:val="en-GB"/>
        </w:rPr>
      </w:pPr>
    </w:p>
    <w:p w14:paraId="0FE3FA65" w14:textId="77777777" w:rsidR="00EE1D7A" w:rsidRPr="007E3B73" w:rsidRDefault="00EE1D7A">
      <w:pPr>
        <w:spacing w:after="0"/>
        <w:jc w:val="left"/>
        <w:rPr>
          <w:rFonts w:asciiTheme="minorHAnsi" w:hAnsiTheme="minorHAnsi"/>
          <w:lang w:val="en-GB"/>
        </w:rPr>
      </w:pPr>
    </w:p>
    <w:p w14:paraId="3809AF49" w14:textId="77777777" w:rsidR="003E4700" w:rsidRPr="007E3B73" w:rsidRDefault="003E4700">
      <w:pPr>
        <w:spacing w:after="0"/>
        <w:jc w:val="left"/>
        <w:rPr>
          <w:rFonts w:asciiTheme="minorHAnsi" w:hAnsiTheme="minorHAnsi"/>
          <w:lang w:val="en-GB"/>
        </w:rPr>
      </w:pPr>
    </w:p>
    <w:p w14:paraId="66965F01" w14:textId="77777777" w:rsidR="003E4700" w:rsidRPr="007E3B73" w:rsidRDefault="003E4700">
      <w:pPr>
        <w:spacing w:after="0"/>
        <w:jc w:val="left"/>
        <w:rPr>
          <w:rFonts w:asciiTheme="minorHAnsi" w:hAnsiTheme="minorHAnsi"/>
          <w:lang w:val="en-GB"/>
        </w:rPr>
      </w:pPr>
    </w:p>
    <w:p w14:paraId="31C7A140" w14:textId="77777777" w:rsidR="003E4700" w:rsidRPr="007E3B73" w:rsidRDefault="003E4700">
      <w:pPr>
        <w:spacing w:after="0"/>
        <w:jc w:val="left"/>
        <w:rPr>
          <w:rFonts w:asciiTheme="minorHAnsi" w:hAnsiTheme="minorHAnsi"/>
          <w:lang w:val="en-GB"/>
        </w:rPr>
      </w:pPr>
    </w:p>
    <w:p w14:paraId="5281DFB4" w14:textId="77777777" w:rsidR="00EE1D7A" w:rsidRPr="007E3B73" w:rsidRDefault="00EE1D7A">
      <w:pPr>
        <w:spacing w:after="0"/>
        <w:jc w:val="left"/>
        <w:rPr>
          <w:rFonts w:asciiTheme="minorHAnsi" w:hAnsiTheme="minorHAnsi"/>
          <w:lang w:val="en-GB"/>
        </w:rPr>
      </w:pPr>
    </w:p>
    <w:p w14:paraId="5B6FD2DB" w14:textId="77777777" w:rsidR="00EE1D7A" w:rsidRPr="007E3B73" w:rsidRDefault="00EE1D7A">
      <w:pPr>
        <w:spacing w:after="0"/>
        <w:jc w:val="left"/>
        <w:rPr>
          <w:rFonts w:asciiTheme="minorHAnsi" w:hAnsiTheme="minorHAnsi"/>
          <w:lang w:val="en-GB"/>
        </w:rPr>
      </w:pPr>
    </w:p>
    <w:p w14:paraId="589BA8FC" w14:textId="77777777" w:rsidR="006018F4" w:rsidRPr="007E3B73" w:rsidRDefault="006018F4">
      <w:pPr>
        <w:spacing w:after="0"/>
        <w:jc w:val="left"/>
        <w:rPr>
          <w:rFonts w:asciiTheme="minorHAnsi" w:hAnsiTheme="minorHAnsi"/>
          <w:b/>
          <w:bCs/>
          <w:lang w:val="en-GB"/>
        </w:rPr>
      </w:pPr>
      <w:r w:rsidRPr="007E3B73">
        <w:rPr>
          <w:rFonts w:asciiTheme="minorHAnsi" w:hAnsiTheme="minorHAnsi"/>
          <w:b/>
          <w:bCs/>
          <w:lang w:val="en-GB"/>
        </w:rPr>
        <w:br w:type="page"/>
      </w:r>
    </w:p>
    <w:p w14:paraId="6BF90CEC" w14:textId="41EA67C4" w:rsidR="00D22187" w:rsidRPr="007E3B73" w:rsidRDefault="00A7452E">
      <w:pPr>
        <w:spacing w:after="0"/>
        <w:jc w:val="left"/>
        <w:rPr>
          <w:rFonts w:asciiTheme="minorHAnsi" w:hAnsiTheme="minorHAnsi"/>
          <w:b/>
          <w:bCs/>
          <w:lang w:val="en-GB"/>
        </w:rPr>
      </w:pPr>
      <w:r w:rsidRPr="007E3B73">
        <w:rPr>
          <w:rFonts w:asciiTheme="minorHAnsi" w:hAnsiTheme="minorHAnsi"/>
          <w:b/>
          <w:bCs/>
          <w:lang w:val="en-GB"/>
        </w:rPr>
        <w:lastRenderedPageBreak/>
        <w:t>List of acronyms</w:t>
      </w:r>
      <w:r w:rsidR="008B2652" w:rsidRPr="007E3B73">
        <w:rPr>
          <w:rFonts w:asciiTheme="minorHAnsi" w:hAnsiTheme="minorHAnsi"/>
          <w:b/>
          <w:bCs/>
          <w:lang w:val="en-GB"/>
        </w:rPr>
        <w:t xml:space="preserve"> and </w:t>
      </w:r>
      <w:r w:rsidR="00EE1D7A" w:rsidRPr="007E3B73">
        <w:rPr>
          <w:rFonts w:asciiTheme="minorHAnsi" w:hAnsiTheme="minorHAnsi"/>
          <w:b/>
          <w:bCs/>
          <w:lang w:val="en-GB"/>
        </w:rPr>
        <w:t>abbreviations</w:t>
      </w:r>
    </w:p>
    <w:p w14:paraId="4C71B31E" w14:textId="77777777" w:rsidR="006B67FA" w:rsidRPr="007E3B73" w:rsidRDefault="006B67FA">
      <w:pPr>
        <w:spacing w:after="0"/>
        <w:jc w:val="left"/>
        <w:rPr>
          <w:rFonts w:asciiTheme="minorHAnsi" w:hAnsiTheme="minorHAnsi"/>
          <w:b/>
          <w:lang w:val="en-GB"/>
        </w:rPr>
      </w:pPr>
    </w:p>
    <w:tbl>
      <w:tblPr>
        <w:tblW w:w="10915" w:type="dxa"/>
        <w:tblBorders>
          <w:bottom w:val="single" w:sz="4" w:space="0" w:color="auto"/>
        </w:tblBorders>
        <w:tblLook w:val="04A0" w:firstRow="1" w:lastRow="0" w:firstColumn="1" w:lastColumn="0" w:noHBand="0" w:noVBand="1"/>
      </w:tblPr>
      <w:tblGrid>
        <w:gridCol w:w="1228"/>
        <w:gridCol w:w="9687"/>
      </w:tblGrid>
      <w:tr w:rsidR="004C454A" w:rsidRPr="007E3B73" w14:paraId="0258DAD7" w14:textId="77777777" w:rsidTr="00F51837">
        <w:tc>
          <w:tcPr>
            <w:tcW w:w="1228" w:type="dxa"/>
            <w:shd w:val="clear" w:color="auto" w:fill="auto"/>
          </w:tcPr>
          <w:p w14:paraId="40F169A1" w14:textId="77777777" w:rsidR="004C454A" w:rsidRPr="00571755" w:rsidRDefault="0087711C" w:rsidP="0052660C">
            <w:pPr>
              <w:spacing w:after="0"/>
              <w:rPr>
                <w:rFonts w:asciiTheme="minorHAnsi" w:hAnsiTheme="minorHAnsi"/>
                <w:sz w:val="20"/>
                <w:szCs w:val="20"/>
                <w:lang w:val="en-GB"/>
              </w:rPr>
            </w:pPr>
            <w:r w:rsidRPr="00571755">
              <w:rPr>
                <w:sz w:val="20"/>
                <w:szCs w:val="20"/>
                <w:lang w:val="en-GB"/>
              </w:rPr>
              <w:t>ADPP</w:t>
            </w:r>
          </w:p>
        </w:tc>
        <w:tc>
          <w:tcPr>
            <w:tcW w:w="9687" w:type="dxa"/>
            <w:shd w:val="clear" w:color="auto" w:fill="auto"/>
          </w:tcPr>
          <w:p w14:paraId="086E1644" w14:textId="7DDE1FDE" w:rsidR="004C454A" w:rsidRPr="00571755" w:rsidRDefault="008F48E9" w:rsidP="0052660C">
            <w:pPr>
              <w:spacing w:after="0"/>
              <w:ind w:left="116"/>
              <w:rPr>
                <w:rFonts w:asciiTheme="minorHAnsi" w:hAnsiTheme="minorHAnsi"/>
                <w:sz w:val="20"/>
                <w:szCs w:val="20"/>
                <w:lang w:val="en-GB"/>
              </w:rPr>
            </w:pPr>
            <w:proofErr w:type="spellStart"/>
            <w:r w:rsidRPr="00571755">
              <w:rPr>
                <w:rFonts w:asciiTheme="minorHAnsi" w:hAnsiTheme="minorHAnsi"/>
                <w:sz w:val="20"/>
                <w:szCs w:val="20"/>
                <w:lang w:val="en-GB"/>
              </w:rPr>
              <w:t>Ajud</w:t>
            </w:r>
            <w:r w:rsidR="00DD16F0" w:rsidRPr="00571755">
              <w:rPr>
                <w:rFonts w:asciiTheme="minorHAnsi" w:hAnsiTheme="minorHAnsi"/>
                <w:sz w:val="20"/>
                <w:szCs w:val="20"/>
                <w:lang w:val="en-GB"/>
              </w:rPr>
              <w:t>a</w:t>
            </w:r>
            <w:proofErr w:type="spellEnd"/>
            <w:r w:rsidRPr="00571755">
              <w:rPr>
                <w:rFonts w:asciiTheme="minorHAnsi" w:hAnsiTheme="minorHAnsi"/>
                <w:sz w:val="20"/>
                <w:szCs w:val="20"/>
                <w:lang w:val="en-GB"/>
              </w:rPr>
              <w:t xml:space="preserve"> </w:t>
            </w:r>
            <w:r w:rsidR="00DD16F0" w:rsidRPr="00571755">
              <w:rPr>
                <w:rFonts w:asciiTheme="minorHAnsi" w:hAnsiTheme="minorHAnsi"/>
                <w:sz w:val="20"/>
                <w:szCs w:val="20"/>
                <w:lang w:val="en-GB"/>
              </w:rPr>
              <w:t>de</w:t>
            </w:r>
            <w:r w:rsidRPr="00571755">
              <w:rPr>
                <w:rFonts w:asciiTheme="minorHAnsi" w:hAnsiTheme="minorHAnsi"/>
                <w:sz w:val="20"/>
                <w:szCs w:val="20"/>
                <w:lang w:val="en-GB"/>
              </w:rPr>
              <w:t xml:space="preserve"> </w:t>
            </w:r>
            <w:proofErr w:type="spellStart"/>
            <w:r w:rsidRPr="00571755">
              <w:rPr>
                <w:rFonts w:asciiTheme="minorHAnsi" w:hAnsiTheme="minorHAnsi"/>
                <w:sz w:val="20"/>
                <w:szCs w:val="20"/>
                <w:lang w:val="en-GB"/>
              </w:rPr>
              <w:t>Desenvolvimento</w:t>
            </w:r>
            <w:proofErr w:type="spellEnd"/>
            <w:r w:rsidRPr="00571755">
              <w:rPr>
                <w:rFonts w:asciiTheme="minorHAnsi" w:hAnsiTheme="minorHAnsi"/>
                <w:sz w:val="20"/>
                <w:szCs w:val="20"/>
                <w:lang w:val="en-GB"/>
              </w:rPr>
              <w:t xml:space="preserve"> de </w:t>
            </w:r>
            <w:proofErr w:type="spellStart"/>
            <w:r w:rsidRPr="00571755">
              <w:rPr>
                <w:rFonts w:asciiTheme="minorHAnsi" w:hAnsiTheme="minorHAnsi"/>
                <w:sz w:val="20"/>
                <w:szCs w:val="20"/>
                <w:lang w:val="en-GB"/>
              </w:rPr>
              <w:t>Povo</w:t>
            </w:r>
            <w:proofErr w:type="spellEnd"/>
            <w:r w:rsidRPr="00571755">
              <w:rPr>
                <w:rFonts w:asciiTheme="minorHAnsi" w:hAnsiTheme="minorHAnsi"/>
                <w:sz w:val="20"/>
                <w:szCs w:val="20"/>
                <w:lang w:val="en-GB"/>
              </w:rPr>
              <w:t xml:space="preserve"> para </w:t>
            </w:r>
            <w:proofErr w:type="spellStart"/>
            <w:r w:rsidRPr="00571755">
              <w:rPr>
                <w:rFonts w:asciiTheme="minorHAnsi" w:hAnsiTheme="minorHAnsi"/>
                <w:sz w:val="20"/>
                <w:szCs w:val="20"/>
                <w:lang w:val="en-GB"/>
              </w:rPr>
              <w:t>Povo</w:t>
            </w:r>
            <w:proofErr w:type="spellEnd"/>
          </w:p>
        </w:tc>
      </w:tr>
      <w:tr w:rsidR="00BF2F13" w:rsidRPr="007E3B73" w14:paraId="2350F9A2" w14:textId="77777777" w:rsidTr="00F51837">
        <w:tc>
          <w:tcPr>
            <w:tcW w:w="1228" w:type="dxa"/>
            <w:shd w:val="clear" w:color="auto" w:fill="auto"/>
          </w:tcPr>
          <w:p w14:paraId="25D01D0F" w14:textId="77777777" w:rsidR="00BF2F13" w:rsidRPr="00571755" w:rsidRDefault="007E1F0B" w:rsidP="0052660C">
            <w:pPr>
              <w:spacing w:after="0"/>
              <w:rPr>
                <w:sz w:val="20"/>
                <w:szCs w:val="20"/>
                <w:lang w:val="en-GB"/>
              </w:rPr>
            </w:pPr>
            <w:r w:rsidRPr="00571755">
              <w:rPr>
                <w:sz w:val="20"/>
                <w:szCs w:val="20"/>
                <w:lang w:val="en-GB"/>
              </w:rPr>
              <w:t>ADRA</w:t>
            </w:r>
          </w:p>
        </w:tc>
        <w:tc>
          <w:tcPr>
            <w:tcW w:w="9687" w:type="dxa"/>
            <w:shd w:val="clear" w:color="auto" w:fill="auto"/>
          </w:tcPr>
          <w:p w14:paraId="3BF78FB5" w14:textId="77777777" w:rsidR="00BF2F13" w:rsidRPr="00571755" w:rsidRDefault="00925E7B" w:rsidP="0052660C">
            <w:pPr>
              <w:spacing w:after="0"/>
              <w:ind w:left="116"/>
              <w:rPr>
                <w:rFonts w:asciiTheme="minorHAnsi" w:hAnsiTheme="minorHAnsi"/>
                <w:sz w:val="20"/>
                <w:szCs w:val="20"/>
                <w:lang w:val="en-GB"/>
              </w:rPr>
            </w:pPr>
            <w:proofErr w:type="spellStart"/>
            <w:r w:rsidRPr="00571755">
              <w:rPr>
                <w:rFonts w:asciiTheme="minorHAnsi" w:hAnsiTheme="minorHAnsi"/>
                <w:sz w:val="20"/>
                <w:szCs w:val="20"/>
                <w:lang w:val="en-GB"/>
              </w:rPr>
              <w:t>Acção</w:t>
            </w:r>
            <w:proofErr w:type="spellEnd"/>
            <w:r w:rsidRPr="00571755">
              <w:rPr>
                <w:rFonts w:asciiTheme="minorHAnsi" w:hAnsiTheme="minorHAnsi"/>
                <w:sz w:val="20"/>
                <w:szCs w:val="20"/>
                <w:lang w:val="en-GB"/>
              </w:rPr>
              <w:t xml:space="preserve"> para o </w:t>
            </w:r>
            <w:proofErr w:type="spellStart"/>
            <w:r w:rsidRPr="00571755">
              <w:rPr>
                <w:rFonts w:asciiTheme="minorHAnsi" w:hAnsiTheme="minorHAnsi"/>
                <w:sz w:val="20"/>
                <w:szCs w:val="20"/>
                <w:lang w:val="en-GB"/>
              </w:rPr>
              <w:t>Desenvolvimento</w:t>
            </w:r>
            <w:proofErr w:type="spellEnd"/>
            <w:r w:rsidRPr="00571755">
              <w:rPr>
                <w:rFonts w:asciiTheme="minorHAnsi" w:hAnsiTheme="minorHAnsi"/>
                <w:sz w:val="20"/>
                <w:szCs w:val="20"/>
                <w:lang w:val="en-GB"/>
              </w:rPr>
              <w:t xml:space="preserve"> Rural e </w:t>
            </w:r>
            <w:proofErr w:type="spellStart"/>
            <w:r w:rsidRPr="00571755">
              <w:rPr>
                <w:rFonts w:asciiTheme="minorHAnsi" w:hAnsiTheme="minorHAnsi"/>
                <w:sz w:val="20"/>
                <w:szCs w:val="20"/>
                <w:lang w:val="en-GB"/>
              </w:rPr>
              <w:t>Ambiente</w:t>
            </w:r>
            <w:proofErr w:type="spellEnd"/>
          </w:p>
        </w:tc>
      </w:tr>
      <w:tr w:rsidR="006644F7" w:rsidRPr="007E3B73" w14:paraId="1EBF1DED" w14:textId="77777777" w:rsidTr="00F51837">
        <w:tc>
          <w:tcPr>
            <w:tcW w:w="1228" w:type="dxa"/>
            <w:shd w:val="clear" w:color="auto" w:fill="auto"/>
          </w:tcPr>
          <w:p w14:paraId="74857E63" w14:textId="77777777" w:rsidR="006644F7" w:rsidRPr="00571755" w:rsidRDefault="006644F7" w:rsidP="0052660C">
            <w:pPr>
              <w:spacing w:after="0"/>
              <w:rPr>
                <w:sz w:val="20"/>
                <w:szCs w:val="20"/>
                <w:lang w:val="en-GB"/>
              </w:rPr>
            </w:pPr>
            <w:r w:rsidRPr="00571755">
              <w:rPr>
                <w:sz w:val="20"/>
                <w:szCs w:val="20"/>
                <w:lang w:val="en-GB"/>
              </w:rPr>
              <w:t>AfDB</w:t>
            </w:r>
          </w:p>
        </w:tc>
        <w:tc>
          <w:tcPr>
            <w:tcW w:w="9687" w:type="dxa"/>
            <w:shd w:val="clear" w:color="auto" w:fill="auto"/>
          </w:tcPr>
          <w:p w14:paraId="404E8131" w14:textId="77777777" w:rsidR="006644F7" w:rsidRPr="00571755" w:rsidRDefault="006644F7" w:rsidP="0052660C">
            <w:pPr>
              <w:spacing w:after="0"/>
              <w:ind w:left="116"/>
              <w:rPr>
                <w:rFonts w:asciiTheme="minorHAnsi" w:hAnsiTheme="minorHAnsi"/>
                <w:sz w:val="20"/>
                <w:szCs w:val="20"/>
                <w:lang w:val="en-GB"/>
              </w:rPr>
            </w:pPr>
            <w:r w:rsidRPr="00571755">
              <w:rPr>
                <w:rFonts w:asciiTheme="minorHAnsi" w:hAnsiTheme="minorHAnsi"/>
                <w:sz w:val="20"/>
                <w:szCs w:val="20"/>
                <w:lang w:val="en-GB"/>
              </w:rPr>
              <w:t>African Development Bank</w:t>
            </w:r>
          </w:p>
        </w:tc>
      </w:tr>
      <w:tr w:rsidR="0087711C" w:rsidRPr="007E3B73" w14:paraId="15548E2C" w14:textId="77777777" w:rsidTr="00F51837">
        <w:tc>
          <w:tcPr>
            <w:tcW w:w="1228" w:type="dxa"/>
            <w:shd w:val="clear" w:color="auto" w:fill="auto"/>
          </w:tcPr>
          <w:p w14:paraId="24EBE0DF" w14:textId="77777777" w:rsidR="0087711C" w:rsidRPr="00571755" w:rsidRDefault="0087711C" w:rsidP="0052660C">
            <w:pPr>
              <w:spacing w:after="0"/>
              <w:rPr>
                <w:rFonts w:asciiTheme="minorHAnsi" w:hAnsiTheme="minorHAnsi"/>
                <w:sz w:val="20"/>
                <w:szCs w:val="20"/>
                <w:lang w:val="en-GB"/>
              </w:rPr>
            </w:pPr>
            <w:r w:rsidRPr="00571755">
              <w:rPr>
                <w:rFonts w:asciiTheme="minorHAnsi" w:hAnsiTheme="minorHAnsi"/>
                <w:sz w:val="20"/>
                <w:szCs w:val="20"/>
                <w:lang w:val="en-GB"/>
              </w:rPr>
              <w:t>CBD</w:t>
            </w:r>
          </w:p>
        </w:tc>
        <w:tc>
          <w:tcPr>
            <w:tcW w:w="9687" w:type="dxa"/>
            <w:shd w:val="clear" w:color="auto" w:fill="auto"/>
          </w:tcPr>
          <w:p w14:paraId="081E8157" w14:textId="77777777" w:rsidR="0087711C" w:rsidRPr="00571755" w:rsidRDefault="0087711C" w:rsidP="0052660C">
            <w:pPr>
              <w:spacing w:after="0"/>
              <w:ind w:left="116"/>
              <w:rPr>
                <w:rFonts w:asciiTheme="minorHAnsi" w:hAnsiTheme="minorHAnsi"/>
                <w:sz w:val="20"/>
                <w:szCs w:val="20"/>
                <w:lang w:val="en-GB"/>
              </w:rPr>
            </w:pPr>
            <w:r w:rsidRPr="00571755">
              <w:rPr>
                <w:rFonts w:asciiTheme="minorHAnsi" w:hAnsiTheme="minorHAnsi"/>
                <w:sz w:val="20"/>
                <w:szCs w:val="20"/>
                <w:lang w:val="en-GB"/>
              </w:rPr>
              <w:t>Convention on Biological Diversity</w:t>
            </w:r>
          </w:p>
        </w:tc>
      </w:tr>
      <w:tr w:rsidR="0087711C" w:rsidRPr="007E3B73" w14:paraId="481DD5C5" w14:textId="77777777" w:rsidTr="00F51837">
        <w:tc>
          <w:tcPr>
            <w:tcW w:w="1228" w:type="dxa"/>
            <w:shd w:val="clear" w:color="auto" w:fill="auto"/>
          </w:tcPr>
          <w:p w14:paraId="67DEDDDD" w14:textId="77777777" w:rsidR="0087711C" w:rsidRPr="00571755" w:rsidRDefault="0087711C" w:rsidP="0052660C">
            <w:pPr>
              <w:spacing w:after="0"/>
              <w:rPr>
                <w:rFonts w:asciiTheme="minorHAnsi" w:hAnsiTheme="minorHAnsi"/>
                <w:sz w:val="20"/>
                <w:szCs w:val="20"/>
                <w:lang w:val="en-GB"/>
              </w:rPr>
            </w:pPr>
            <w:r w:rsidRPr="00571755">
              <w:rPr>
                <w:rFonts w:asciiTheme="minorHAnsi" w:hAnsiTheme="minorHAnsi"/>
                <w:sz w:val="20"/>
                <w:szCs w:val="20"/>
                <w:lang w:val="en-GB"/>
              </w:rPr>
              <w:t>CBNRM</w:t>
            </w:r>
          </w:p>
        </w:tc>
        <w:tc>
          <w:tcPr>
            <w:tcW w:w="9687" w:type="dxa"/>
            <w:shd w:val="clear" w:color="auto" w:fill="auto"/>
          </w:tcPr>
          <w:p w14:paraId="6BF243BF" w14:textId="77777777" w:rsidR="0087711C" w:rsidRPr="00571755" w:rsidRDefault="0087711C" w:rsidP="0052660C">
            <w:pPr>
              <w:spacing w:after="0"/>
              <w:ind w:left="116"/>
              <w:rPr>
                <w:rFonts w:asciiTheme="minorHAnsi" w:hAnsiTheme="minorHAnsi"/>
                <w:sz w:val="20"/>
                <w:szCs w:val="20"/>
                <w:lang w:val="en-GB"/>
              </w:rPr>
            </w:pPr>
            <w:r w:rsidRPr="00571755">
              <w:rPr>
                <w:rFonts w:asciiTheme="minorHAnsi" w:hAnsiTheme="minorHAnsi"/>
                <w:sz w:val="20"/>
                <w:szCs w:val="20"/>
                <w:lang w:val="en-GB"/>
              </w:rPr>
              <w:t>Community Based Natural Resource Management</w:t>
            </w:r>
          </w:p>
        </w:tc>
      </w:tr>
      <w:tr w:rsidR="0087711C" w:rsidRPr="007E3B73" w14:paraId="439335A1" w14:textId="77777777" w:rsidTr="00F51837">
        <w:tc>
          <w:tcPr>
            <w:tcW w:w="1228" w:type="dxa"/>
            <w:shd w:val="clear" w:color="auto" w:fill="auto"/>
          </w:tcPr>
          <w:p w14:paraId="3B9EC93F" w14:textId="77777777" w:rsidR="0087711C" w:rsidRPr="00571755" w:rsidRDefault="0087711C" w:rsidP="0052660C">
            <w:pPr>
              <w:spacing w:after="0"/>
              <w:rPr>
                <w:rFonts w:asciiTheme="minorHAnsi" w:hAnsiTheme="minorHAnsi"/>
                <w:sz w:val="20"/>
                <w:szCs w:val="20"/>
                <w:lang w:val="en-GB"/>
              </w:rPr>
            </w:pPr>
            <w:r w:rsidRPr="00571755">
              <w:rPr>
                <w:rFonts w:asciiTheme="minorHAnsi" w:hAnsiTheme="minorHAnsi"/>
                <w:sz w:val="20"/>
                <w:szCs w:val="20"/>
                <w:lang w:val="en-GB"/>
              </w:rPr>
              <w:t>CBWM</w:t>
            </w:r>
          </w:p>
        </w:tc>
        <w:tc>
          <w:tcPr>
            <w:tcW w:w="9687" w:type="dxa"/>
            <w:shd w:val="clear" w:color="auto" w:fill="auto"/>
          </w:tcPr>
          <w:p w14:paraId="559B5831" w14:textId="77777777" w:rsidR="0087711C" w:rsidRPr="00571755" w:rsidRDefault="0087711C" w:rsidP="0052660C">
            <w:pPr>
              <w:spacing w:after="0"/>
              <w:ind w:left="116"/>
              <w:rPr>
                <w:rFonts w:asciiTheme="minorHAnsi" w:hAnsiTheme="minorHAnsi"/>
                <w:sz w:val="20"/>
                <w:szCs w:val="20"/>
                <w:lang w:val="en-GB"/>
              </w:rPr>
            </w:pPr>
            <w:r w:rsidRPr="00571755">
              <w:rPr>
                <w:rFonts w:asciiTheme="minorHAnsi" w:hAnsiTheme="minorHAnsi"/>
                <w:sz w:val="20"/>
                <w:szCs w:val="20"/>
                <w:lang w:val="en-GB"/>
              </w:rPr>
              <w:t>Community Based Wildlife Management</w:t>
            </w:r>
          </w:p>
        </w:tc>
      </w:tr>
      <w:tr w:rsidR="0087711C" w:rsidRPr="007E3B73" w14:paraId="32734C40" w14:textId="77777777" w:rsidTr="00F51837">
        <w:tc>
          <w:tcPr>
            <w:tcW w:w="1228" w:type="dxa"/>
            <w:shd w:val="clear" w:color="auto" w:fill="auto"/>
          </w:tcPr>
          <w:p w14:paraId="017D3590" w14:textId="77777777" w:rsidR="0087711C" w:rsidRPr="00571755" w:rsidRDefault="0087711C" w:rsidP="0052660C">
            <w:pPr>
              <w:spacing w:after="0"/>
              <w:rPr>
                <w:rFonts w:asciiTheme="minorHAnsi" w:hAnsiTheme="minorHAnsi"/>
                <w:sz w:val="20"/>
                <w:szCs w:val="20"/>
                <w:lang w:val="en-GB"/>
              </w:rPr>
            </w:pPr>
            <w:r w:rsidRPr="00571755">
              <w:rPr>
                <w:rFonts w:asciiTheme="minorHAnsi" w:hAnsiTheme="minorHAnsi"/>
                <w:sz w:val="20"/>
                <w:szCs w:val="20"/>
                <w:lang w:val="en-GB"/>
              </w:rPr>
              <w:t>CITES</w:t>
            </w:r>
          </w:p>
        </w:tc>
        <w:tc>
          <w:tcPr>
            <w:tcW w:w="9687" w:type="dxa"/>
            <w:shd w:val="clear" w:color="auto" w:fill="auto"/>
          </w:tcPr>
          <w:p w14:paraId="3B7C8125" w14:textId="77777777" w:rsidR="0087711C" w:rsidRPr="00571755" w:rsidRDefault="0087711C" w:rsidP="0052660C">
            <w:pPr>
              <w:spacing w:after="0"/>
              <w:ind w:left="116"/>
              <w:rPr>
                <w:rFonts w:asciiTheme="minorHAnsi" w:hAnsiTheme="minorHAnsi"/>
                <w:sz w:val="20"/>
                <w:szCs w:val="20"/>
                <w:lang w:val="en-GB"/>
              </w:rPr>
            </w:pPr>
            <w:r w:rsidRPr="00571755">
              <w:rPr>
                <w:rFonts w:asciiTheme="minorHAnsi" w:hAnsiTheme="minorHAnsi"/>
                <w:sz w:val="20"/>
                <w:szCs w:val="20"/>
                <w:lang w:val="en-GB"/>
              </w:rPr>
              <w:t>Convention on International Trade in Endangered Species of Wild Fauna and Flora</w:t>
            </w:r>
          </w:p>
        </w:tc>
      </w:tr>
      <w:tr w:rsidR="0087711C" w:rsidRPr="007E3B73" w14:paraId="7E48BB3E" w14:textId="77777777" w:rsidTr="00F51837">
        <w:tc>
          <w:tcPr>
            <w:tcW w:w="1228" w:type="dxa"/>
            <w:shd w:val="clear" w:color="auto" w:fill="auto"/>
          </w:tcPr>
          <w:p w14:paraId="0C40F018" w14:textId="77777777" w:rsidR="0087711C" w:rsidRPr="00571755" w:rsidRDefault="0087711C" w:rsidP="0052660C">
            <w:pPr>
              <w:spacing w:after="0"/>
              <w:rPr>
                <w:rFonts w:asciiTheme="minorHAnsi" w:hAnsiTheme="minorHAnsi"/>
                <w:sz w:val="20"/>
                <w:szCs w:val="20"/>
                <w:lang w:val="en-GB"/>
              </w:rPr>
            </w:pPr>
            <w:r w:rsidRPr="00571755">
              <w:rPr>
                <w:rFonts w:asciiTheme="minorHAnsi" w:hAnsiTheme="minorHAnsi"/>
                <w:sz w:val="20"/>
                <w:szCs w:val="20"/>
                <w:lang w:val="en-GB"/>
              </w:rPr>
              <w:t>CMS</w:t>
            </w:r>
          </w:p>
        </w:tc>
        <w:tc>
          <w:tcPr>
            <w:tcW w:w="9687" w:type="dxa"/>
            <w:shd w:val="clear" w:color="auto" w:fill="auto"/>
          </w:tcPr>
          <w:p w14:paraId="32478F14" w14:textId="77777777" w:rsidR="0087711C" w:rsidRPr="00571755" w:rsidRDefault="0087711C" w:rsidP="0052660C">
            <w:pPr>
              <w:spacing w:after="0"/>
              <w:ind w:left="116"/>
              <w:rPr>
                <w:rFonts w:asciiTheme="minorHAnsi" w:hAnsiTheme="minorHAnsi"/>
                <w:sz w:val="20"/>
                <w:szCs w:val="20"/>
                <w:lang w:val="en-GB"/>
              </w:rPr>
            </w:pPr>
            <w:r w:rsidRPr="00571755">
              <w:rPr>
                <w:rFonts w:asciiTheme="minorHAnsi" w:hAnsiTheme="minorHAnsi"/>
                <w:sz w:val="20"/>
                <w:szCs w:val="20"/>
                <w:lang w:val="en-GB"/>
              </w:rPr>
              <w:t>Convention on Migratory Species</w:t>
            </w:r>
          </w:p>
        </w:tc>
      </w:tr>
      <w:tr w:rsidR="00BC368B" w:rsidRPr="007E3B73" w14:paraId="453FB260" w14:textId="77777777" w:rsidTr="00F51837">
        <w:tc>
          <w:tcPr>
            <w:tcW w:w="1228" w:type="dxa"/>
            <w:shd w:val="clear" w:color="auto" w:fill="auto"/>
          </w:tcPr>
          <w:p w14:paraId="47443694" w14:textId="77777777" w:rsidR="00BC368B" w:rsidRPr="00571755" w:rsidRDefault="00BC368B" w:rsidP="0052660C">
            <w:pPr>
              <w:spacing w:after="0"/>
              <w:rPr>
                <w:rFonts w:asciiTheme="minorHAnsi" w:hAnsiTheme="minorHAnsi"/>
                <w:sz w:val="20"/>
                <w:szCs w:val="20"/>
                <w:lang w:val="en-GB"/>
              </w:rPr>
            </w:pPr>
            <w:r w:rsidRPr="00571755">
              <w:rPr>
                <w:rFonts w:asciiTheme="minorHAnsi" w:hAnsiTheme="minorHAnsi"/>
                <w:sz w:val="20"/>
                <w:szCs w:val="20"/>
                <w:lang w:val="en-GB"/>
              </w:rPr>
              <w:t>COSPE</w:t>
            </w:r>
          </w:p>
        </w:tc>
        <w:tc>
          <w:tcPr>
            <w:tcW w:w="9687" w:type="dxa"/>
            <w:shd w:val="clear" w:color="auto" w:fill="auto"/>
          </w:tcPr>
          <w:p w14:paraId="1EEEABC0" w14:textId="77777777" w:rsidR="00BC368B" w:rsidRPr="00571755" w:rsidRDefault="00173D14" w:rsidP="0052660C">
            <w:pPr>
              <w:spacing w:after="0"/>
              <w:ind w:left="116"/>
              <w:rPr>
                <w:rFonts w:asciiTheme="minorHAnsi" w:hAnsiTheme="minorHAnsi"/>
                <w:sz w:val="20"/>
                <w:szCs w:val="20"/>
                <w:lang w:val="en-GB"/>
              </w:rPr>
            </w:pPr>
            <w:proofErr w:type="spellStart"/>
            <w:r w:rsidRPr="00571755">
              <w:rPr>
                <w:rFonts w:asciiTheme="minorHAnsi" w:hAnsiTheme="minorHAnsi"/>
                <w:sz w:val="20"/>
                <w:szCs w:val="20"/>
                <w:lang w:val="en-GB"/>
              </w:rPr>
              <w:t>Cooperazione</w:t>
            </w:r>
            <w:proofErr w:type="spellEnd"/>
            <w:r w:rsidRPr="00571755">
              <w:rPr>
                <w:rFonts w:asciiTheme="minorHAnsi" w:hAnsiTheme="minorHAnsi"/>
                <w:sz w:val="20"/>
                <w:szCs w:val="20"/>
                <w:lang w:val="en-GB"/>
              </w:rPr>
              <w:t xml:space="preserve"> per lo </w:t>
            </w:r>
            <w:proofErr w:type="spellStart"/>
            <w:r w:rsidRPr="00571755">
              <w:rPr>
                <w:rFonts w:asciiTheme="minorHAnsi" w:hAnsiTheme="minorHAnsi"/>
                <w:sz w:val="20"/>
                <w:szCs w:val="20"/>
                <w:lang w:val="en-GB"/>
              </w:rPr>
              <w:t>Sviluppo</w:t>
            </w:r>
            <w:proofErr w:type="spellEnd"/>
            <w:r w:rsidRPr="00571755">
              <w:rPr>
                <w:rFonts w:asciiTheme="minorHAnsi" w:hAnsiTheme="minorHAnsi"/>
                <w:sz w:val="20"/>
                <w:szCs w:val="20"/>
                <w:lang w:val="en-GB"/>
              </w:rPr>
              <w:t xml:space="preserve"> </w:t>
            </w:r>
            <w:proofErr w:type="spellStart"/>
            <w:r w:rsidRPr="00571755">
              <w:rPr>
                <w:rFonts w:asciiTheme="minorHAnsi" w:hAnsiTheme="minorHAnsi"/>
                <w:sz w:val="20"/>
                <w:szCs w:val="20"/>
                <w:lang w:val="en-GB"/>
              </w:rPr>
              <w:t>dei</w:t>
            </w:r>
            <w:proofErr w:type="spellEnd"/>
            <w:r w:rsidRPr="00571755">
              <w:rPr>
                <w:rFonts w:asciiTheme="minorHAnsi" w:hAnsiTheme="minorHAnsi"/>
                <w:sz w:val="20"/>
                <w:szCs w:val="20"/>
                <w:lang w:val="en-GB"/>
              </w:rPr>
              <w:t xml:space="preserve"> </w:t>
            </w:r>
            <w:proofErr w:type="spellStart"/>
            <w:r w:rsidRPr="00571755">
              <w:rPr>
                <w:rFonts w:asciiTheme="minorHAnsi" w:hAnsiTheme="minorHAnsi"/>
                <w:sz w:val="20"/>
                <w:szCs w:val="20"/>
                <w:lang w:val="en-GB"/>
              </w:rPr>
              <w:t>Paesi</w:t>
            </w:r>
            <w:proofErr w:type="spellEnd"/>
            <w:r w:rsidRPr="00571755">
              <w:rPr>
                <w:rFonts w:asciiTheme="minorHAnsi" w:hAnsiTheme="minorHAnsi"/>
                <w:sz w:val="20"/>
                <w:szCs w:val="20"/>
                <w:lang w:val="en-GB"/>
              </w:rPr>
              <w:t xml:space="preserve"> </w:t>
            </w:r>
            <w:proofErr w:type="spellStart"/>
            <w:r w:rsidRPr="00571755">
              <w:rPr>
                <w:rFonts w:asciiTheme="minorHAnsi" w:hAnsiTheme="minorHAnsi"/>
                <w:sz w:val="20"/>
                <w:szCs w:val="20"/>
                <w:lang w:val="en-GB"/>
              </w:rPr>
              <w:t>Emergenti</w:t>
            </w:r>
            <w:proofErr w:type="spellEnd"/>
          </w:p>
        </w:tc>
      </w:tr>
      <w:tr w:rsidR="00D75966" w:rsidRPr="007E3B73" w14:paraId="046D0DE9" w14:textId="77777777" w:rsidTr="00F51837">
        <w:tc>
          <w:tcPr>
            <w:tcW w:w="1228" w:type="dxa"/>
            <w:shd w:val="clear" w:color="auto" w:fill="auto"/>
          </w:tcPr>
          <w:p w14:paraId="581F3A1D" w14:textId="65910F15" w:rsidR="00D75966" w:rsidRPr="00571755" w:rsidRDefault="00D75966" w:rsidP="0052660C">
            <w:pPr>
              <w:spacing w:after="0"/>
              <w:rPr>
                <w:rFonts w:asciiTheme="minorHAnsi" w:hAnsiTheme="minorHAnsi"/>
                <w:sz w:val="20"/>
                <w:szCs w:val="20"/>
                <w:lang w:val="en-GB"/>
              </w:rPr>
            </w:pPr>
            <w:r w:rsidRPr="00571755">
              <w:rPr>
                <w:rFonts w:asciiTheme="minorHAnsi" w:hAnsiTheme="minorHAnsi"/>
                <w:sz w:val="20"/>
                <w:szCs w:val="20"/>
                <w:lang w:val="en-GB"/>
              </w:rPr>
              <w:t>ECU</w:t>
            </w:r>
          </w:p>
        </w:tc>
        <w:tc>
          <w:tcPr>
            <w:tcW w:w="9687" w:type="dxa"/>
            <w:shd w:val="clear" w:color="auto" w:fill="auto"/>
          </w:tcPr>
          <w:p w14:paraId="410553CF" w14:textId="26A21045" w:rsidR="00D75966" w:rsidRPr="00571755" w:rsidRDefault="00D75966" w:rsidP="0052660C">
            <w:pPr>
              <w:spacing w:after="0"/>
              <w:ind w:left="116"/>
              <w:rPr>
                <w:rFonts w:asciiTheme="minorHAnsi" w:hAnsiTheme="minorHAnsi"/>
                <w:sz w:val="20"/>
                <w:szCs w:val="20"/>
                <w:lang w:val="en-GB"/>
              </w:rPr>
            </w:pPr>
            <w:r w:rsidRPr="00571755">
              <w:rPr>
                <w:rFonts w:asciiTheme="minorHAnsi" w:hAnsiTheme="minorHAnsi"/>
                <w:sz w:val="20"/>
                <w:szCs w:val="20"/>
                <w:lang w:val="en-GB"/>
              </w:rPr>
              <w:t>Environmental Crime Unit</w:t>
            </w:r>
          </w:p>
        </w:tc>
      </w:tr>
      <w:tr w:rsidR="0087711C" w:rsidRPr="007E3B73" w14:paraId="0E2FDB80" w14:textId="77777777" w:rsidTr="00F51837">
        <w:tc>
          <w:tcPr>
            <w:tcW w:w="1228" w:type="dxa"/>
            <w:shd w:val="clear" w:color="auto" w:fill="auto"/>
          </w:tcPr>
          <w:p w14:paraId="37AAED9C" w14:textId="77777777" w:rsidR="0087711C" w:rsidRPr="00571755" w:rsidRDefault="0087711C" w:rsidP="0052660C">
            <w:pPr>
              <w:spacing w:after="0"/>
              <w:rPr>
                <w:rFonts w:asciiTheme="minorHAnsi" w:hAnsiTheme="minorHAnsi"/>
                <w:sz w:val="20"/>
                <w:szCs w:val="20"/>
                <w:lang w:val="en-GB"/>
              </w:rPr>
            </w:pPr>
            <w:r w:rsidRPr="00571755">
              <w:rPr>
                <w:rFonts w:asciiTheme="minorHAnsi" w:hAnsiTheme="minorHAnsi"/>
                <w:sz w:val="20"/>
                <w:szCs w:val="20"/>
                <w:lang w:val="en-GB"/>
              </w:rPr>
              <w:t>EIA</w:t>
            </w:r>
          </w:p>
        </w:tc>
        <w:tc>
          <w:tcPr>
            <w:tcW w:w="9687" w:type="dxa"/>
            <w:shd w:val="clear" w:color="auto" w:fill="auto"/>
          </w:tcPr>
          <w:p w14:paraId="336A4041" w14:textId="77777777" w:rsidR="0087711C" w:rsidRPr="00571755" w:rsidRDefault="0087711C" w:rsidP="0052660C">
            <w:pPr>
              <w:spacing w:after="0"/>
              <w:ind w:left="116"/>
              <w:rPr>
                <w:rFonts w:asciiTheme="minorHAnsi" w:hAnsiTheme="minorHAnsi"/>
                <w:sz w:val="20"/>
                <w:szCs w:val="20"/>
                <w:lang w:val="en-GB"/>
              </w:rPr>
            </w:pPr>
            <w:r w:rsidRPr="00571755">
              <w:rPr>
                <w:rFonts w:asciiTheme="minorHAnsi" w:hAnsiTheme="minorHAnsi"/>
                <w:sz w:val="20"/>
                <w:szCs w:val="20"/>
                <w:lang w:val="en-GB"/>
              </w:rPr>
              <w:t>Environmental Investigation Agency</w:t>
            </w:r>
          </w:p>
        </w:tc>
      </w:tr>
      <w:tr w:rsidR="0087711C" w:rsidRPr="007E3B73" w14:paraId="3423FBD1" w14:textId="77777777" w:rsidTr="00F51837">
        <w:tc>
          <w:tcPr>
            <w:tcW w:w="1228" w:type="dxa"/>
            <w:shd w:val="clear" w:color="auto" w:fill="auto"/>
          </w:tcPr>
          <w:p w14:paraId="5D0487D4" w14:textId="77777777" w:rsidR="0087711C" w:rsidRPr="00571755" w:rsidRDefault="0087711C" w:rsidP="0052660C">
            <w:pPr>
              <w:spacing w:after="0"/>
              <w:rPr>
                <w:rFonts w:asciiTheme="minorHAnsi" w:hAnsiTheme="minorHAnsi"/>
                <w:sz w:val="20"/>
                <w:szCs w:val="20"/>
                <w:lang w:val="en-GB"/>
              </w:rPr>
            </w:pPr>
            <w:r w:rsidRPr="00571755">
              <w:rPr>
                <w:rFonts w:asciiTheme="minorHAnsi" w:hAnsiTheme="minorHAnsi"/>
                <w:sz w:val="20"/>
                <w:szCs w:val="20"/>
                <w:lang w:val="en-GB"/>
              </w:rPr>
              <w:t>EPI</w:t>
            </w:r>
          </w:p>
        </w:tc>
        <w:tc>
          <w:tcPr>
            <w:tcW w:w="9687" w:type="dxa"/>
            <w:shd w:val="clear" w:color="auto" w:fill="auto"/>
          </w:tcPr>
          <w:p w14:paraId="11DBB10D" w14:textId="77777777" w:rsidR="0087711C" w:rsidRPr="00571755" w:rsidRDefault="0087711C" w:rsidP="0052660C">
            <w:pPr>
              <w:spacing w:after="0"/>
              <w:ind w:left="116"/>
              <w:rPr>
                <w:rFonts w:asciiTheme="minorHAnsi" w:hAnsiTheme="minorHAnsi"/>
                <w:sz w:val="20"/>
                <w:szCs w:val="20"/>
                <w:lang w:val="en-GB"/>
              </w:rPr>
            </w:pPr>
            <w:r w:rsidRPr="00571755">
              <w:rPr>
                <w:rFonts w:asciiTheme="minorHAnsi" w:hAnsiTheme="minorHAnsi"/>
                <w:sz w:val="20"/>
                <w:szCs w:val="20"/>
                <w:lang w:val="en-GB"/>
              </w:rPr>
              <w:t>Elephant Protection Initiative</w:t>
            </w:r>
          </w:p>
        </w:tc>
      </w:tr>
      <w:tr w:rsidR="002B7F5E" w:rsidRPr="007E3B73" w14:paraId="4331DAEA" w14:textId="77777777" w:rsidTr="00F51837">
        <w:tc>
          <w:tcPr>
            <w:tcW w:w="1228" w:type="dxa"/>
            <w:shd w:val="clear" w:color="auto" w:fill="auto"/>
          </w:tcPr>
          <w:p w14:paraId="63804E53" w14:textId="77777777" w:rsidR="002B7F5E" w:rsidRPr="00571755" w:rsidRDefault="002B7F5E" w:rsidP="0052660C">
            <w:pPr>
              <w:spacing w:after="0"/>
              <w:rPr>
                <w:rFonts w:asciiTheme="minorHAnsi" w:hAnsiTheme="minorHAnsi"/>
                <w:sz w:val="20"/>
                <w:szCs w:val="20"/>
                <w:lang w:val="en-GB"/>
              </w:rPr>
            </w:pPr>
            <w:r w:rsidRPr="00571755">
              <w:rPr>
                <w:rFonts w:asciiTheme="minorHAnsi" w:hAnsiTheme="minorHAnsi"/>
                <w:sz w:val="20"/>
                <w:szCs w:val="20"/>
                <w:lang w:val="en-GB"/>
              </w:rPr>
              <w:t>ES</w:t>
            </w:r>
            <w:r w:rsidR="00171A87" w:rsidRPr="00571755">
              <w:rPr>
                <w:rFonts w:asciiTheme="minorHAnsi" w:hAnsiTheme="minorHAnsi"/>
                <w:sz w:val="20"/>
                <w:szCs w:val="20"/>
                <w:lang w:val="en-GB"/>
              </w:rPr>
              <w:t>IA</w:t>
            </w:r>
          </w:p>
        </w:tc>
        <w:tc>
          <w:tcPr>
            <w:tcW w:w="9687" w:type="dxa"/>
            <w:shd w:val="clear" w:color="auto" w:fill="auto"/>
          </w:tcPr>
          <w:p w14:paraId="4C49B858" w14:textId="77777777" w:rsidR="002B7F5E" w:rsidRPr="00571755" w:rsidRDefault="00171A87" w:rsidP="0052660C">
            <w:pPr>
              <w:spacing w:after="0"/>
              <w:ind w:left="116"/>
              <w:rPr>
                <w:rFonts w:asciiTheme="minorHAnsi" w:hAnsiTheme="minorHAnsi"/>
                <w:sz w:val="20"/>
                <w:szCs w:val="20"/>
                <w:lang w:val="en-GB"/>
              </w:rPr>
            </w:pPr>
            <w:r w:rsidRPr="00571755">
              <w:rPr>
                <w:rFonts w:asciiTheme="minorHAnsi" w:hAnsiTheme="minorHAnsi"/>
                <w:sz w:val="20"/>
                <w:szCs w:val="20"/>
                <w:lang w:val="en-GB"/>
              </w:rPr>
              <w:t>Environmental and Social Impact Assessment</w:t>
            </w:r>
          </w:p>
        </w:tc>
      </w:tr>
      <w:tr w:rsidR="00171A87" w:rsidRPr="007E3B73" w14:paraId="40C089FD" w14:textId="77777777" w:rsidTr="00F51837">
        <w:tc>
          <w:tcPr>
            <w:tcW w:w="1228" w:type="dxa"/>
            <w:shd w:val="clear" w:color="auto" w:fill="auto"/>
          </w:tcPr>
          <w:p w14:paraId="6AA81FC4" w14:textId="77777777" w:rsidR="00171A87" w:rsidRPr="00571755" w:rsidRDefault="00171A87" w:rsidP="0052660C">
            <w:pPr>
              <w:spacing w:after="0"/>
              <w:rPr>
                <w:rFonts w:asciiTheme="minorHAnsi" w:hAnsiTheme="minorHAnsi"/>
                <w:sz w:val="20"/>
                <w:szCs w:val="20"/>
                <w:lang w:val="en-GB"/>
              </w:rPr>
            </w:pPr>
            <w:r w:rsidRPr="00571755">
              <w:rPr>
                <w:rFonts w:asciiTheme="minorHAnsi" w:hAnsiTheme="minorHAnsi"/>
                <w:sz w:val="20"/>
                <w:szCs w:val="20"/>
                <w:lang w:val="en-GB"/>
              </w:rPr>
              <w:t>ESMP</w:t>
            </w:r>
          </w:p>
        </w:tc>
        <w:tc>
          <w:tcPr>
            <w:tcW w:w="9687" w:type="dxa"/>
            <w:shd w:val="clear" w:color="auto" w:fill="auto"/>
          </w:tcPr>
          <w:p w14:paraId="4ED79D76" w14:textId="77777777" w:rsidR="00171A87" w:rsidRPr="00571755" w:rsidRDefault="00171A87" w:rsidP="0052660C">
            <w:pPr>
              <w:spacing w:after="0"/>
              <w:ind w:left="116"/>
              <w:rPr>
                <w:rFonts w:asciiTheme="minorHAnsi" w:hAnsiTheme="minorHAnsi"/>
                <w:sz w:val="20"/>
                <w:szCs w:val="20"/>
                <w:lang w:val="en-GB"/>
              </w:rPr>
            </w:pPr>
            <w:r w:rsidRPr="00571755">
              <w:rPr>
                <w:rFonts w:asciiTheme="minorHAnsi" w:hAnsiTheme="minorHAnsi"/>
                <w:sz w:val="20"/>
                <w:szCs w:val="20"/>
                <w:lang w:val="en-GB"/>
              </w:rPr>
              <w:t>Environmental and Social Management Plan</w:t>
            </w:r>
          </w:p>
        </w:tc>
      </w:tr>
      <w:tr w:rsidR="0087711C" w:rsidRPr="007E3B73" w14:paraId="4C403740" w14:textId="77777777" w:rsidTr="00F51837">
        <w:tc>
          <w:tcPr>
            <w:tcW w:w="1228" w:type="dxa"/>
            <w:shd w:val="clear" w:color="auto" w:fill="auto"/>
          </w:tcPr>
          <w:p w14:paraId="357A8BBF" w14:textId="77777777" w:rsidR="0087711C" w:rsidRPr="00571755" w:rsidRDefault="0087711C" w:rsidP="0052660C">
            <w:pPr>
              <w:spacing w:after="0"/>
              <w:rPr>
                <w:rFonts w:asciiTheme="minorHAnsi" w:hAnsiTheme="minorHAnsi"/>
                <w:sz w:val="20"/>
                <w:szCs w:val="20"/>
                <w:lang w:val="en-GB"/>
              </w:rPr>
            </w:pPr>
            <w:r w:rsidRPr="00571755">
              <w:rPr>
                <w:rFonts w:asciiTheme="minorHAnsi" w:hAnsiTheme="minorHAnsi"/>
                <w:sz w:val="20"/>
                <w:szCs w:val="20"/>
                <w:lang w:val="en-GB"/>
              </w:rPr>
              <w:t>FAS</w:t>
            </w:r>
          </w:p>
        </w:tc>
        <w:tc>
          <w:tcPr>
            <w:tcW w:w="9687" w:type="dxa"/>
            <w:shd w:val="clear" w:color="auto" w:fill="auto"/>
          </w:tcPr>
          <w:p w14:paraId="394FFA40" w14:textId="77777777" w:rsidR="0087711C" w:rsidRPr="00571755" w:rsidRDefault="0087711C" w:rsidP="0052660C">
            <w:pPr>
              <w:spacing w:after="0"/>
              <w:ind w:left="116"/>
              <w:rPr>
                <w:rFonts w:asciiTheme="minorHAnsi" w:hAnsiTheme="minorHAnsi"/>
                <w:sz w:val="20"/>
                <w:szCs w:val="20"/>
                <w:lang w:val="en-GB"/>
              </w:rPr>
            </w:pPr>
            <w:r w:rsidRPr="00571755">
              <w:rPr>
                <w:rFonts w:asciiTheme="minorHAnsi" w:hAnsiTheme="minorHAnsi"/>
                <w:sz w:val="20"/>
                <w:szCs w:val="20"/>
                <w:lang w:val="en-GB"/>
              </w:rPr>
              <w:t xml:space="preserve">Fundo de </w:t>
            </w:r>
            <w:proofErr w:type="spellStart"/>
            <w:r w:rsidRPr="00571755">
              <w:rPr>
                <w:rFonts w:asciiTheme="minorHAnsi" w:hAnsiTheme="minorHAnsi"/>
                <w:sz w:val="20"/>
                <w:szCs w:val="20"/>
                <w:lang w:val="en-GB"/>
              </w:rPr>
              <w:t>Apoio</w:t>
            </w:r>
            <w:proofErr w:type="spellEnd"/>
            <w:r w:rsidRPr="00571755">
              <w:rPr>
                <w:rFonts w:asciiTheme="minorHAnsi" w:hAnsiTheme="minorHAnsi"/>
                <w:sz w:val="20"/>
                <w:szCs w:val="20"/>
                <w:lang w:val="en-GB"/>
              </w:rPr>
              <w:t xml:space="preserve"> Social (Social Support Fund)</w:t>
            </w:r>
          </w:p>
        </w:tc>
      </w:tr>
      <w:tr w:rsidR="0087711C" w:rsidRPr="007E3B73" w14:paraId="5EB40303" w14:textId="77777777" w:rsidTr="00F51837">
        <w:tc>
          <w:tcPr>
            <w:tcW w:w="1228" w:type="dxa"/>
            <w:shd w:val="clear" w:color="auto" w:fill="auto"/>
          </w:tcPr>
          <w:p w14:paraId="56946F76" w14:textId="77777777" w:rsidR="0087711C" w:rsidRPr="00571755" w:rsidRDefault="0087711C" w:rsidP="0052660C">
            <w:pPr>
              <w:spacing w:after="0"/>
              <w:rPr>
                <w:rFonts w:asciiTheme="minorHAnsi" w:hAnsiTheme="minorHAnsi"/>
                <w:sz w:val="20"/>
                <w:szCs w:val="20"/>
                <w:lang w:val="en-GB"/>
              </w:rPr>
            </w:pPr>
            <w:r w:rsidRPr="00571755">
              <w:rPr>
                <w:rFonts w:asciiTheme="minorHAnsi" w:hAnsiTheme="minorHAnsi"/>
                <w:sz w:val="20"/>
                <w:szCs w:val="20"/>
                <w:lang w:val="en-GB"/>
              </w:rPr>
              <w:t>FSP</w:t>
            </w:r>
          </w:p>
        </w:tc>
        <w:tc>
          <w:tcPr>
            <w:tcW w:w="9687" w:type="dxa"/>
            <w:shd w:val="clear" w:color="auto" w:fill="auto"/>
          </w:tcPr>
          <w:p w14:paraId="1784DA36" w14:textId="77777777" w:rsidR="0087711C" w:rsidRPr="00571755" w:rsidRDefault="0087711C" w:rsidP="0052660C">
            <w:pPr>
              <w:spacing w:after="0"/>
              <w:ind w:left="116"/>
              <w:rPr>
                <w:rFonts w:asciiTheme="minorHAnsi" w:hAnsiTheme="minorHAnsi"/>
                <w:sz w:val="20"/>
                <w:szCs w:val="20"/>
                <w:lang w:val="en-GB"/>
              </w:rPr>
            </w:pPr>
            <w:r w:rsidRPr="00571755">
              <w:rPr>
                <w:rFonts w:asciiTheme="minorHAnsi" w:hAnsiTheme="minorHAnsi"/>
                <w:sz w:val="20"/>
                <w:szCs w:val="20"/>
                <w:lang w:val="en-GB"/>
              </w:rPr>
              <w:t>Full Sized Project</w:t>
            </w:r>
          </w:p>
        </w:tc>
      </w:tr>
      <w:tr w:rsidR="0087711C" w:rsidRPr="007E3B73" w14:paraId="0CC0AD17" w14:textId="77777777" w:rsidTr="00F51837">
        <w:tc>
          <w:tcPr>
            <w:tcW w:w="1228" w:type="dxa"/>
            <w:shd w:val="clear" w:color="auto" w:fill="auto"/>
          </w:tcPr>
          <w:p w14:paraId="3AE4692D" w14:textId="77777777" w:rsidR="0087711C" w:rsidRPr="00571755" w:rsidRDefault="0087711C" w:rsidP="0052660C">
            <w:pPr>
              <w:spacing w:after="0"/>
              <w:rPr>
                <w:rFonts w:asciiTheme="minorHAnsi" w:hAnsiTheme="minorHAnsi"/>
                <w:sz w:val="20"/>
                <w:szCs w:val="20"/>
                <w:lang w:val="en-GB"/>
              </w:rPr>
            </w:pPr>
            <w:r w:rsidRPr="00571755">
              <w:rPr>
                <w:rFonts w:asciiTheme="minorHAnsi" w:hAnsiTheme="minorHAnsi"/>
                <w:sz w:val="20"/>
                <w:szCs w:val="20"/>
                <w:lang w:val="en-GB"/>
              </w:rPr>
              <w:t>GEF</w:t>
            </w:r>
          </w:p>
        </w:tc>
        <w:tc>
          <w:tcPr>
            <w:tcW w:w="9687" w:type="dxa"/>
            <w:shd w:val="clear" w:color="auto" w:fill="auto"/>
          </w:tcPr>
          <w:p w14:paraId="67A3AA14" w14:textId="77777777" w:rsidR="0087711C" w:rsidRPr="00571755" w:rsidRDefault="0087711C" w:rsidP="0052660C">
            <w:pPr>
              <w:spacing w:after="0"/>
              <w:ind w:left="116"/>
              <w:rPr>
                <w:rFonts w:asciiTheme="minorHAnsi" w:hAnsiTheme="minorHAnsi"/>
                <w:sz w:val="20"/>
                <w:szCs w:val="20"/>
                <w:lang w:val="en-GB"/>
              </w:rPr>
            </w:pPr>
            <w:r w:rsidRPr="00571755">
              <w:rPr>
                <w:rFonts w:asciiTheme="minorHAnsi" w:hAnsiTheme="minorHAnsi"/>
                <w:sz w:val="20"/>
                <w:szCs w:val="20"/>
                <w:lang w:val="en-GB"/>
              </w:rPr>
              <w:t>Global Environment Facility</w:t>
            </w:r>
          </w:p>
        </w:tc>
      </w:tr>
      <w:tr w:rsidR="0087711C" w:rsidRPr="007E3B73" w14:paraId="41E98BCB" w14:textId="77777777" w:rsidTr="00F51837">
        <w:tc>
          <w:tcPr>
            <w:tcW w:w="1228" w:type="dxa"/>
            <w:shd w:val="clear" w:color="auto" w:fill="auto"/>
          </w:tcPr>
          <w:p w14:paraId="56BD0D71" w14:textId="77777777" w:rsidR="0087711C" w:rsidRPr="00571755" w:rsidRDefault="0087711C" w:rsidP="0052660C">
            <w:pPr>
              <w:spacing w:after="0"/>
              <w:rPr>
                <w:rFonts w:asciiTheme="minorHAnsi" w:hAnsiTheme="minorHAnsi"/>
                <w:sz w:val="20"/>
                <w:szCs w:val="20"/>
                <w:lang w:val="en-GB"/>
              </w:rPr>
            </w:pPr>
            <w:r w:rsidRPr="00571755">
              <w:rPr>
                <w:rFonts w:asciiTheme="minorHAnsi" w:hAnsiTheme="minorHAnsi"/>
                <w:sz w:val="20"/>
                <w:szCs w:val="20"/>
                <w:lang w:val="en-GB"/>
              </w:rPr>
              <w:t>GRM</w:t>
            </w:r>
          </w:p>
        </w:tc>
        <w:tc>
          <w:tcPr>
            <w:tcW w:w="9687" w:type="dxa"/>
            <w:shd w:val="clear" w:color="auto" w:fill="auto"/>
          </w:tcPr>
          <w:p w14:paraId="2DB989D5" w14:textId="77777777" w:rsidR="0087711C" w:rsidRPr="00571755" w:rsidRDefault="0087711C" w:rsidP="0052660C">
            <w:pPr>
              <w:spacing w:after="0"/>
              <w:ind w:left="116"/>
              <w:rPr>
                <w:rFonts w:asciiTheme="minorHAnsi" w:hAnsiTheme="minorHAnsi"/>
                <w:sz w:val="20"/>
                <w:szCs w:val="20"/>
                <w:lang w:val="en-GB"/>
              </w:rPr>
            </w:pPr>
            <w:r w:rsidRPr="00571755">
              <w:rPr>
                <w:rFonts w:asciiTheme="minorHAnsi" w:hAnsiTheme="minorHAnsi"/>
                <w:sz w:val="20"/>
                <w:szCs w:val="20"/>
                <w:lang w:val="en-GB"/>
              </w:rPr>
              <w:t>Grievance Redress Mechanism</w:t>
            </w:r>
          </w:p>
        </w:tc>
      </w:tr>
      <w:tr w:rsidR="0087711C" w:rsidRPr="007E3B73" w14:paraId="652342F3" w14:textId="77777777" w:rsidTr="00F51837">
        <w:tc>
          <w:tcPr>
            <w:tcW w:w="1228" w:type="dxa"/>
            <w:shd w:val="clear" w:color="auto" w:fill="auto"/>
          </w:tcPr>
          <w:p w14:paraId="37A4B54D" w14:textId="77777777" w:rsidR="0087711C" w:rsidRPr="00571755" w:rsidRDefault="0087711C" w:rsidP="0052660C">
            <w:pPr>
              <w:spacing w:after="0"/>
              <w:rPr>
                <w:rFonts w:asciiTheme="minorHAnsi" w:hAnsiTheme="minorHAnsi"/>
                <w:sz w:val="20"/>
                <w:szCs w:val="20"/>
                <w:lang w:val="en-GB"/>
              </w:rPr>
            </w:pPr>
            <w:r w:rsidRPr="00571755">
              <w:rPr>
                <w:rFonts w:asciiTheme="minorHAnsi" w:hAnsiTheme="minorHAnsi"/>
                <w:sz w:val="20"/>
                <w:szCs w:val="20"/>
                <w:lang w:val="en-GB"/>
              </w:rPr>
              <w:t>GWP</w:t>
            </w:r>
          </w:p>
        </w:tc>
        <w:tc>
          <w:tcPr>
            <w:tcW w:w="9687" w:type="dxa"/>
            <w:shd w:val="clear" w:color="auto" w:fill="auto"/>
          </w:tcPr>
          <w:p w14:paraId="44CC1A8C" w14:textId="77777777" w:rsidR="0087711C" w:rsidRPr="00571755" w:rsidRDefault="0087711C" w:rsidP="0052660C">
            <w:pPr>
              <w:spacing w:after="0"/>
              <w:ind w:left="116"/>
              <w:rPr>
                <w:rFonts w:asciiTheme="minorHAnsi" w:hAnsiTheme="minorHAnsi"/>
                <w:sz w:val="20"/>
                <w:szCs w:val="20"/>
                <w:lang w:val="en-GB"/>
              </w:rPr>
            </w:pPr>
            <w:r w:rsidRPr="00571755">
              <w:rPr>
                <w:rFonts w:asciiTheme="minorHAnsi" w:hAnsiTheme="minorHAnsi"/>
                <w:sz w:val="20"/>
                <w:szCs w:val="20"/>
                <w:lang w:val="en-GB"/>
              </w:rPr>
              <w:t>Global Partnership on Wildlife Conservation and Crime Prevention for Sustainable Development</w:t>
            </w:r>
          </w:p>
        </w:tc>
      </w:tr>
      <w:tr w:rsidR="000723D0" w:rsidRPr="007E3B73" w14:paraId="63BACAF5" w14:textId="77777777" w:rsidTr="00F51837">
        <w:tc>
          <w:tcPr>
            <w:tcW w:w="1228" w:type="dxa"/>
            <w:shd w:val="clear" w:color="auto" w:fill="auto"/>
          </w:tcPr>
          <w:p w14:paraId="14CC592B" w14:textId="77777777" w:rsidR="000723D0" w:rsidRPr="00571755" w:rsidRDefault="000723D0" w:rsidP="0052660C">
            <w:pPr>
              <w:spacing w:after="0"/>
              <w:rPr>
                <w:rFonts w:asciiTheme="minorHAnsi" w:hAnsiTheme="minorHAnsi"/>
                <w:sz w:val="20"/>
                <w:szCs w:val="20"/>
                <w:lang w:val="en-GB"/>
              </w:rPr>
            </w:pPr>
            <w:r w:rsidRPr="00571755">
              <w:rPr>
                <w:rFonts w:asciiTheme="minorHAnsi" w:hAnsiTheme="minorHAnsi"/>
                <w:sz w:val="20"/>
                <w:szCs w:val="20"/>
                <w:lang w:val="en-GB"/>
              </w:rPr>
              <w:t>HEC</w:t>
            </w:r>
          </w:p>
        </w:tc>
        <w:tc>
          <w:tcPr>
            <w:tcW w:w="9687" w:type="dxa"/>
            <w:shd w:val="clear" w:color="auto" w:fill="auto"/>
          </w:tcPr>
          <w:p w14:paraId="7E8587E1" w14:textId="77777777" w:rsidR="000723D0" w:rsidRPr="00571755" w:rsidRDefault="000723D0" w:rsidP="0052660C">
            <w:pPr>
              <w:spacing w:after="0"/>
              <w:ind w:left="116"/>
              <w:rPr>
                <w:rFonts w:asciiTheme="minorHAnsi" w:hAnsiTheme="minorHAnsi"/>
                <w:sz w:val="20"/>
                <w:szCs w:val="20"/>
                <w:lang w:val="en-GB"/>
              </w:rPr>
            </w:pPr>
            <w:r w:rsidRPr="00571755">
              <w:rPr>
                <w:rFonts w:asciiTheme="minorHAnsi" w:hAnsiTheme="minorHAnsi"/>
                <w:sz w:val="20"/>
                <w:szCs w:val="20"/>
                <w:lang w:val="en-GB"/>
              </w:rPr>
              <w:t>Human-Elephant Conflict</w:t>
            </w:r>
          </w:p>
        </w:tc>
      </w:tr>
      <w:tr w:rsidR="0087711C" w:rsidRPr="007E3B73" w14:paraId="6734ABC8" w14:textId="77777777" w:rsidTr="00F51837">
        <w:tc>
          <w:tcPr>
            <w:tcW w:w="1228" w:type="dxa"/>
            <w:shd w:val="clear" w:color="auto" w:fill="auto"/>
          </w:tcPr>
          <w:p w14:paraId="1008FB8A" w14:textId="77777777" w:rsidR="0087711C" w:rsidRPr="00571755" w:rsidRDefault="0087711C" w:rsidP="0052660C">
            <w:pPr>
              <w:spacing w:after="0"/>
              <w:rPr>
                <w:rFonts w:asciiTheme="minorHAnsi" w:hAnsiTheme="minorHAnsi"/>
                <w:sz w:val="20"/>
                <w:szCs w:val="20"/>
                <w:lang w:val="en-GB"/>
              </w:rPr>
            </w:pPr>
            <w:r w:rsidRPr="00571755">
              <w:rPr>
                <w:rFonts w:asciiTheme="minorHAnsi" w:hAnsiTheme="minorHAnsi"/>
                <w:sz w:val="20"/>
                <w:szCs w:val="20"/>
                <w:lang w:val="en-GB"/>
              </w:rPr>
              <w:t>HWC</w:t>
            </w:r>
          </w:p>
        </w:tc>
        <w:tc>
          <w:tcPr>
            <w:tcW w:w="9687" w:type="dxa"/>
            <w:shd w:val="clear" w:color="auto" w:fill="auto"/>
          </w:tcPr>
          <w:p w14:paraId="43A68B24" w14:textId="77777777" w:rsidR="0087711C" w:rsidRPr="00571755" w:rsidRDefault="0087711C" w:rsidP="0052660C">
            <w:pPr>
              <w:spacing w:after="0"/>
              <w:ind w:left="116"/>
              <w:rPr>
                <w:rFonts w:asciiTheme="minorHAnsi" w:hAnsiTheme="minorHAnsi"/>
                <w:sz w:val="20"/>
                <w:szCs w:val="20"/>
                <w:lang w:val="en-GB"/>
              </w:rPr>
            </w:pPr>
            <w:r w:rsidRPr="00571755">
              <w:rPr>
                <w:rFonts w:asciiTheme="minorHAnsi" w:hAnsiTheme="minorHAnsi"/>
                <w:sz w:val="20"/>
                <w:szCs w:val="20"/>
                <w:lang w:val="en-GB"/>
              </w:rPr>
              <w:t>Human-Wildlife Conflict</w:t>
            </w:r>
          </w:p>
        </w:tc>
      </w:tr>
      <w:tr w:rsidR="0087711C" w:rsidRPr="007E3B73" w14:paraId="7D21B81E" w14:textId="77777777" w:rsidTr="00F51837">
        <w:tc>
          <w:tcPr>
            <w:tcW w:w="1228" w:type="dxa"/>
            <w:shd w:val="clear" w:color="auto" w:fill="auto"/>
          </w:tcPr>
          <w:p w14:paraId="6AAF1156" w14:textId="77777777" w:rsidR="0087711C" w:rsidRPr="00571755" w:rsidRDefault="0087711C" w:rsidP="0052660C">
            <w:pPr>
              <w:spacing w:after="0"/>
              <w:rPr>
                <w:rFonts w:asciiTheme="minorHAnsi" w:hAnsiTheme="minorHAnsi"/>
                <w:sz w:val="20"/>
                <w:szCs w:val="20"/>
                <w:lang w:val="en-GB"/>
              </w:rPr>
            </w:pPr>
            <w:r w:rsidRPr="00571755">
              <w:rPr>
                <w:rFonts w:asciiTheme="minorHAnsi" w:hAnsiTheme="minorHAnsi"/>
                <w:sz w:val="20"/>
                <w:szCs w:val="20"/>
                <w:lang w:val="en-GB"/>
              </w:rPr>
              <w:t>ICCWC IF</w:t>
            </w:r>
          </w:p>
        </w:tc>
        <w:tc>
          <w:tcPr>
            <w:tcW w:w="9687" w:type="dxa"/>
            <w:shd w:val="clear" w:color="auto" w:fill="auto"/>
          </w:tcPr>
          <w:p w14:paraId="59390FD8" w14:textId="77777777" w:rsidR="0087711C" w:rsidRPr="00571755" w:rsidRDefault="0087711C" w:rsidP="0052660C">
            <w:pPr>
              <w:spacing w:after="0"/>
              <w:ind w:left="116"/>
              <w:rPr>
                <w:rFonts w:asciiTheme="minorHAnsi" w:hAnsiTheme="minorHAnsi"/>
                <w:sz w:val="20"/>
                <w:szCs w:val="20"/>
                <w:lang w:val="en-GB"/>
              </w:rPr>
            </w:pPr>
            <w:r w:rsidRPr="00571755">
              <w:rPr>
                <w:rFonts w:asciiTheme="minorHAnsi" w:hAnsiTheme="minorHAnsi"/>
                <w:sz w:val="20"/>
                <w:szCs w:val="20"/>
                <w:lang w:val="en-GB"/>
              </w:rPr>
              <w:t xml:space="preserve">International Consortium on Combating Wildlife Crime Indicator Framework </w:t>
            </w:r>
          </w:p>
        </w:tc>
      </w:tr>
      <w:tr w:rsidR="00EE04C7" w:rsidRPr="007E3B73" w14:paraId="250746FB" w14:textId="77777777" w:rsidTr="00F51837">
        <w:tc>
          <w:tcPr>
            <w:tcW w:w="1228" w:type="dxa"/>
            <w:shd w:val="clear" w:color="auto" w:fill="auto"/>
          </w:tcPr>
          <w:p w14:paraId="5E73E2F3" w14:textId="42C9A9A5" w:rsidR="00EE04C7" w:rsidRPr="00571755" w:rsidRDefault="00EE04C7" w:rsidP="0052660C">
            <w:pPr>
              <w:spacing w:after="0"/>
              <w:rPr>
                <w:rFonts w:asciiTheme="minorHAnsi" w:hAnsiTheme="minorHAnsi"/>
                <w:sz w:val="20"/>
                <w:szCs w:val="20"/>
                <w:lang w:val="en-GB"/>
              </w:rPr>
            </w:pPr>
            <w:r w:rsidRPr="00571755">
              <w:rPr>
                <w:rFonts w:asciiTheme="minorHAnsi" w:hAnsiTheme="minorHAnsi"/>
                <w:sz w:val="20"/>
                <w:szCs w:val="20"/>
                <w:lang w:val="en-GB"/>
              </w:rPr>
              <w:t>IDF</w:t>
            </w:r>
          </w:p>
        </w:tc>
        <w:tc>
          <w:tcPr>
            <w:tcW w:w="9687" w:type="dxa"/>
            <w:shd w:val="clear" w:color="auto" w:fill="auto"/>
          </w:tcPr>
          <w:p w14:paraId="1ED679B1" w14:textId="673EADA5" w:rsidR="00EE04C7" w:rsidRPr="00571755" w:rsidRDefault="00EE04C7" w:rsidP="0052660C">
            <w:pPr>
              <w:spacing w:after="0"/>
              <w:ind w:left="116"/>
              <w:rPr>
                <w:rFonts w:asciiTheme="minorHAnsi" w:hAnsiTheme="minorHAnsi"/>
                <w:sz w:val="20"/>
                <w:szCs w:val="20"/>
                <w:lang w:val="en-GB"/>
              </w:rPr>
            </w:pPr>
            <w:r w:rsidRPr="00571755">
              <w:rPr>
                <w:rFonts w:asciiTheme="minorHAnsi" w:hAnsiTheme="minorHAnsi"/>
                <w:sz w:val="20"/>
                <w:szCs w:val="20"/>
                <w:lang w:val="en-GB"/>
              </w:rPr>
              <w:t xml:space="preserve">National Forest Development Institute (Instituto de </w:t>
            </w:r>
            <w:proofErr w:type="spellStart"/>
            <w:r w:rsidRPr="00571755">
              <w:rPr>
                <w:rFonts w:asciiTheme="minorHAnsi" w:hAnsiTheme="minorHAnsi"/>
                <w:sz w:val="20"/>
                <w:szCs w:val="20"/>
                <w:lang w:val="en-GB"/>
              </w:rPr>
              <w:t>Desenvolvimento</w:t>
            </w:r>
            <w:proofErr w:type="spellEnd"/>
            <w:r w:rsidRPr="00571755">
              <w:rPr>
                <w:rFonts w:asciiTheme="minorHAnsi" w:hAnsiTheme="minorHAnsi"/>
                <w:sz w:val="20"/>
                <w:szCs w:val="20"/>
                <w:lang w:val="en-GB"/>
              </w:rPr>
              <w:t xml:space="preserve"> </w:t>
            </w:r>
            <w:proofErr w:type="spellStart"/>
            <w:r w:rsidRPr="00571755">
              <w:rPr>
                <w:rFonts w:asciiTheme="minorHAnsi" w:hAnsiTheme="minorHAnsi"/>
                <w:sz w:val="20"/>
                <w:szCs w:val="20"/>
                <w:lang w:val="en-GB"/>
              </w:rPr>
              <w:t>Florestal</w:t>
            </w:r>
            <w:proofErr w:type="spellEnd"/>
            <w:r w:rsidRPr="00571755">
              <w:rPr>
                <w:rFonts w:asciiTheme="minorHAnsi" w:hAnsiTheme="minorHAnsi"/>
                <w:sz w:val="20"/>
                <w:szCs w:val="20"/>
                <w:lang w:val="en-GB"/>
              </w:rPr>
              <w:t>)</w:t>
            </w:r>
          </w:p>
        </w:tc>
      </w:tr>
      <w:tr w:rsidR="00C026E2" w:rsidRPr="007E3B73" w14:paraId="2FC4BEB0" w14:textId="77777777" w:rsidTr="00F51837">
        <w:tc>
          <w:tcPr>
            <w:tcW w:w="1228" w:type="dxa"/>
            <w:shd w:val="clear" w:color="auto" w:fill="auto"/>
          </w:tcPr>
          <w:p w14:paraId="11A15142" w14:textId="77777777" w:rsidR="00C026E2" w:rsidRPr="00571755" w:rsidRDefault="00C026E2" w:rsidP="0052660C">
            <w:pPr>
              <w:spacing w:after="0"/>
              <w:rPr>
                <w:rFonts w:asciiTheme="minorHAnsi" w:hAnsiTheme="minorHAnsi"/>
                <w:sz w:val="20"/>
                <w:szCs w:val="20"/>
                <w:lang w:val="en-GB"/>
              </w:rPr>
            </w:pPr>
            <w:r w:rsidRPr="00571755">
              <w:rPr>
                <w:rFonts w:asciiTheme="minorHAnsi" w:hAnsiTheme="minorHAnsi"/>
                <w:sz w:val="20"/>
                <w:szCs w:val="20"/>
                <w:lang w:val="en-GB"/>
              </w:rPr>
              <w:t>IELP</w:t>
            </w:r>
          </w:p>
        </w:tc>
        <w:tc>
          <w:tcPr>
            <w:tcW w:w="9687" w:type="dxa"/>
            <w:shd w:val="clear" w:color="auto" w:fill="auto"/>
          </w:tcPr>
          <w:p w14:paraId="74B71C47" w14:textId="77777777" w:rsidR="00C026E2" w:rsidRPr="00571755" w:rsidRDefault="00C026E2" w:rsidP="0052660C">
            <w:pPr>
              <w:spacing w:after="0"/>
              <w:ind w:left="116"/>
              <w:rPr>
                <w:rFonts w:asciiTheme="minorHAnsi" w:hAnsiTheme="minorHAnsi"/>
                <w:sz w:val="20"/>
                <w:szCs w:val="20"/>
                <w:lang w:val="en-GB"/>
              </w:rPr>
            </w:pPr>
            <w:r w:rsidRPr="00571755">
              <w:rPr>
                <w:sz w:val="20"/>
                <w:szCs w:val="20"/>
                <w:lang w:val="en-GB"/>
              </w:rPr>
              <w:t>International Environmental Law Project</w:t>
            </w:r>
          </w:p>
        </w:tc>
      </w:tr>
      <w:tr w:rsidR="0087711C" w:rsidRPr="007E3B73" w14:paraId="70D524BD" w14:textId="77777777" w:rsidTr="00F51837">
        <w:tc>
          <w:tcPr>
            <w:tcW w:w="1228" w:type="dxa"/>
            <w:shd w:val="clear" w:color="auto" w:fill="auto"/>
          </w:tcPr>
          <w:p w14:paraId="29D4392F" w14:textId="77777777" w:rsidR="0087711C" w:rsidRPr="00571755" w:rsidRDefault="0087711C" w:rsidP="0052660C">
            <w:pPr>
              <w:spacing w:after="0"/>
              <w:rPr>
                <w:rFonts w:asciiTheme="minorHAnsi" w:hAnsiTheme="minorHAnsi"/>
                <w:sz w:val="20"/>
                <w:szCs w:val="20"/>
                <w:lang w:val="en-GB"/>
              </w:rPr>
            </w:pPr>
            <w:r w:rsidRPr="00571755">
              <w:rPr>
                <w:rFonts w:asciiTheme="minorHAnsi" w:hAnsiTheme="minorHAnsi"/>
                <w:sz w:val="20"/>
                <w:szCs w:val="20"/>
                <w:lang w:val="en-GB"/>
              </w:rPr>
              <w:t>INBAC</w:t>
            </w:r>
          </w:p>
        </w:tc>
        <w:tc>
          <w:tcPr>
            <w:tcW w:w="9687" w:type="dxa"/>
            <w:shd w:val="clear" w:color="auto" w:fill="auto"/>
          </w:tcPr>
          <w:p w14:paraId="4DA29258" w14:textId="77777777" w:rsidR="0087711C" w:rsidRPr="00571755" w:rsidRDefault="0087711C" w:rsidP="0052660C">
            <w:pPr>
              <w:spacing w:after="0"/>
              <w:ind w:left="116"/>
              <w:rPr>
                <w:rFonts w:asciiTheme="minorHAnsi" w:hAnsiTheme="minorHAnsi"/>
                <w:sz w:val="20"/>
                <w:szCs w:val="20"/>
                <w:lang w:val="en-GB"/>
              </w:rPr>
            </w:pPr>
            <w:r w:rsidRPr="00571755">
              <w:rPr>
                <w:rFonts w:asciiTheme="minorHAnsi" w:hAnsiTheme="minorHAnsi"/>
                <w:sz w:val="20"/>
                <w:szCs w:val="20"/>
                <w:lang w:val="en-GB"/>
              </w:rPr>
              <w:t>National Institute for Biodiversity and Protected Areas</w:t>
            </w:r>
          </w:p>
        </w:tc>
      </w:tr>
      <w:tr w:rsidR="0087711C" w:rsidRPr="007E3B73" w14:paraId="72CC2477" w14:textId="77777777" w:rsidTr="00F51837">
        <w:tc>
          <w:tcPr>
            <w:tcW w:w="1228" w:type="dxa"/>
            <w:shd w:val="clear" w:color="auto" w:fill="auto"/>
          </w:tcPr>
          <w:p w14:paraId="3BEF60A5" w14:textId="77777777" w:rsidR="0087711C" w:rsidRPr="00571755" w:rsidRDefault="0087711C" w:rsidP="0052660C">
            <w:pPr>
              <w:spacing w:after="0"/>
              <w:rPr>
                <w:rFonts w:asciiTheme="minorHAnsi" w:hAnsiTheme="minorHAnsi"/>
                <w:sz w:val="20"/>
                <w:szCs w:val="20"/>
                <w:lang w:val="en-GB"/>
              </w:rPr>
            </w:pPr>
            <w:r w:rsidRPr="00571755">
              <w:rPr>
                <w:rFonts w:asciiTheme="minorHAnsi" w:hAnsiTheme="minorHAnsi"/>
                <w:sz w:val="20"/>
                <w:szCs w:val="20"/>
                <w:lang w:val="en-GB"/>
              </w:rPr>
              <w:t>IUCN</w:t>
            </w:r>
          </w:p>
        </w:tc>
        <w:tc>
          <w:tcPr>
            <w:tcW w:w="9687" w:type="dxa"/>
            <w:shd w:val="clear" w:color="auto" w:fill="auto"/>
          </w:tcPr>
          <w:p w14:paraId="695B68B0" w14:textId="77777777" w:rsidR="0087711C" w:rsidRPr="00571755" w:rsidRDefault="0087711C" w:rsidP="0052660C">
            <w:pPr>
              <w:spacing w:after="0"/>
              <w:ind w:left="116"/>
              <w:rPr>
                <w:rFonts w:asciiTheme="minorHAnsi" w:hAnsiTheme="minorHAnsi"/>
                <w:sz w:val="20"/>
                <w:szCs w:val="20"/>
                <w:lang w:val="en-GB"/>
              </w:rPr>
            </w:pPr>
            <w:r w:rsidRPr="00571755">
              <w:rPr>
                <w:rFonts w:asciiTheme="minorHAnsi" w:hAnsiTheme="minorHAnsi"/>
                <w:sz w:val="20"/>
                <w:szCs w:val="20"/>
                <w:lang w:val="en-GB"/>
              </w:rPr>
              <w:t>International Union for Conservation of Nature</w:t>
            </w:r>
          </w:p>
        </w:tc>
      </w:tr>
      <w:tr w:rsidR="0087711C" w:rsidRPr="007E3B73" w14:paraId="3799AA3D" w14:textId="77777777" w:rsidTr="00F51837">
        <w:tc>
          <w:tcPr>
            <w:tcW w:w="1228" w:type="dxa"/>
            <w:shd w:val="clear" w:color="auto" w:fill="auto"/>
          </w:tcPr>
          <w:p w14:paraId="1C9FE517" w14:textId="77777777" w:rsidR="0087711C" w:rsidRPr="00571755" w:rsidRDefault="0087711C" w:rsidP="0052660C">
            <w:pPr>
              <w:spacing w:after="0"/>
              <w:rPr>
                <w:rFonts w:asciiTheme="minorHAnsi" w:hAnsiTheme="minorHAnsi"/>
                <w:sz w:val="20"/>
                <w:szCs w:val="20"/>
                <w:lang w:val="en-GB"/>
              </w:rPr>
            </w:pPr>
            <w:r w:rsidRPr="00571755">
              <w:rPr>
                <w:rFonts w:asciiTheme="minorHAnsi" w:hAnsiTheme="minorHAnsi"/>
                <w:sz w:val="20"/>
                <w:szCs w:val="20"/>
                <w:lang w:val="en-GB"/>
              </w:rPr>
              <w:t>IWT</w:t>
            </w:r>
          </w:p>
        </w:tc>
        <w:tc>
          <w:tcPr>
            <w:tcW w:w="9687" w:type="dxa"/>
            <w:shd w:val="clear" w:color="auto" w:fill="auto"/>
          </w:tcPr>
          <w:p w14:paraId="3D246093" w14:textId="77777777" w:rsidR="0087711C" w:rsidRPr="00571755" w:rsidRDefault="0087711C" w:rsidP="0052660C">
            <w:pPr>
              <w:spacing w:after="0"/>
              <w:ind w:left="116"/>
              <w:rPr>
                <w:rFonts w:asciiTheme="minorHAnsi" w:hAnsiTheme="minorHAnsi"/>
                <w:sz w:val="20"/>
                <w:szCs w:val="20"/>
                <w:lang w:val="en-GB"/>
              </w:rPr>
            </w:pPr>
            <w:r w:rsidRPr="00571755">
              <w:rPr>
                <w:rFonts w:asciiTheme="minorHAnsi" w:hAnsiTheme="minorHAnsi"/>
                <w:sz w:val="20"/>
                <w:szCs w:val="20"/>
                <w:lang w:val="en-GB"/>
              </w:rPr>
              <w:t>Illegal Wildlife Trade</w:t>
            </w:r>
          </w:p>
        </w:tc>
      </w:tr>
      <w:tr w:rsidR="003F4CAD" w:rsidRPr="007E3B73" w14:paraId="44BC4390" w14:textId="77777777" w:rsidTr="00F51837">
        <w:tc>
          <w:tcPr>
            <w:tcW w:w="1228" w:type="dxa"/>
            <w:shd w:val="clear" w:color="auto" w:fill="auto"/>
          </w:tcPr>
          <w:p w14:paraId="1D24C0E7" w14:textId="77777777" w:rsidR="003F4CAD" w:rsidRPr="007E3B73" w:rsidRDefault="003F4CAD" w:rsidP="0052660C">
            <w:pPr>
              <w:spacing w:after="0"/>
              <w:rPr>
                <w:rFonts w:asciiTheme="minorHAnsi" w:hAnsiTheme="minorHAnsi"/>
                <w:sz w:val="20"/>
                <w:szCs w:val="20"/>
                <w:lang w:val="en-GB"/>
              </w:rPr>
            </w:pPr>
            <w:r w:rsidRPr="007E3B73">
              <w:rPr>
                <w:rFonts w:asciiTheme="minorHAnsi" w:hAnsiTheme="minorHAnsi"/>
                <w:sz w:val="20"/>
                <w:szCs w:val="20"/>
                <w:lang w:val="en-GB"/>
              </w:rPr>
              <w:t>JEA</w:t>
            </w:r>
          </w:p>
        </w:tc>
        <w:tc>
          <w:tcPr>
            <w:tcW w:w="9687" w:type="dxa"/>
            <w:shd w:val="clear" w:color="auto" w:fill="auto"/>
          </w:tcPr>
          <w:p w14:paraId="2609101F" w14:textId="77777777" w:rsidR="003F4CAD" w:rsidRPr="007E3B73" w:rsidRDefault="00BC4CEB" w:rsidP="0052660C">
            <w:pPr>
              <w:spacing w:after="0"/>
              <w:ind w:left="116"/>
              <w:rPr>
                <w:rFonts w:asciiTheme="minorHAnsi" w:hAnsiTheme="minorHAnsi"/>
                <w:sz w:val="20"/>
                <w:szCs w:val="20"/>
                <w:lang w:val="en-GB"/>
              </w:rPr>
            </w:pPr>
            <w:proofErr w:type="spellStart"/>
            <w:r w:rsidRPr="007E3B73">
              <w:rPr>
                <w:rFonts w:asciiTheme="minorHAnsi" w:hAnsiTheme="minorHAnsi"/>
                <w:sz w:val="20"/>
                <w:szCs w:val="20"/>
                <w:lang w:val="en-GB"/>
              </w:rPr>
              <w:t>Juventude</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Ecologica</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Angolana</w:t>
            </w:r>
            <w:proofErr w:type="spellEnd"/>
          </w:p>
        </w:tc>
      </w:tr>
      <w:tr w:rsidR="0087711C" w:rsidRPr="007E3B73" w14:paraId="3A2CD7E2" w14:textId="77777777" w:rsidTr="00F51837">
        <w:tc>
          <w:tcPr>
            <w:tcW w:w="1228" w:type="dxa"/>
            <w:shd w:val="clear" w:color="auto" w:fill="auto"/>
          </w:tcPr>
          <w:p w14:paraId="0578BE0A" w14:textId="77777777" w:rsidR="0087711C" w:rsidRPr="007E3B73" w:rsidRDefault="0087711C" w:rsidP="0052660C">
            <w:pPr>
              <w:spacing w:after="0"/>
              <w:rPr>
                <w:rFonts w:asciiTheme="minorHAnsi" w:hAnsiTheme="minorHAnsi"/>
                <w:sz w:val="20"/>
                <w:szCs w:val="20"/>
                <w:lang w:val="en-GB"/>
              </w:rPr>
            </w:pPr>
            <w:r w:rsidRPr="007E3B73">
              <w:rPr>
                <w:rFonts w:asciiTheme="minorHAnsi" w:hAnsiTheme="minorHAnsi"/>
                <w:sz w:val="20"/>
                <w:szCs w:val="20"/>
                <w:lang w:val="en-GB"/>
              </w:rPr>
              <w:t>KAZA</w:t>
            </w:r>
          </w:p>
        </w:tc>
        <w:tc>
          <w:tcPr>
            <w:tcW w:w="9687" w:type="dxa"/>
            <w:shd w:val="clear" w:color="auto" w:fill="auto"/>
          </w:tcPr>
          <w:p w14:paraId="041F2721" w14:textId="77777777" w:rsidR="0087711C" w:rsidRPr="007E3B73" w:rsidRDefault="0087711C" w:rsidP="0052660C">
            <w:pPr>
              <w:spacing w:after="0"/>
              <w:ind w:left="116"/>
              <w:rPr>
                <w:rFonts w:asciiTheme="minorHAnsi" w:hAnsiTheme="minorHAnsi"/>
                <w:sz w:val="20"/>
                <w:szCs w:val="20"/>
                <w:lang w:val="en-GB"/>
              </w:rPr>
            </w:pPr>
            <w:proofErr w:type="spellStart"/>
            <w:r w:rsidRPr="007E3B73">
              <w:rPr>
                <w:rFonts w:asciiTheme="minorHAnsi" w:hAnsiTheme="minorHAnsi"/>
                <w:sz w:val="20"/>
                <w:szCs w:val="20"/>
                <w:lang w:val="en-GB"/>
              </w:rPr>
              <w:t>Kavango</w:t>
            </w:r>
            <w:proofErr w:type="spellEnd"/>
            <w:r w:rsidRPr="007E3B73">
              <w:rPr>
                <w:rFonts w:asciiTheme="minorHAnsi" w:hAnsiTheme="minorHAnsi"/>
                <w:sz w:val="20"/>
                <w:szCs w:val="20"/>
                <w:lang w:val="en-GB"/>
              </w:rPr>
              <w:t xml:space="preserve">–Zambezi </w:t>
            </w:r>
            <w:proofErr w:type="spellStart"/>
            <w:r w:rsidRPr="007E3B73">
              <w:rPr>
                <w:rFonts w:asciiTheme="minorHAnsi" w:hAnsiTheme="minorHAnsi"/>
                <w:sz w:val="20"/>
                <w:szCs w:val="20"/>
                <w:lang w:val="en-GB"/>
              </w:rPr>
              <w:t>Transfrontier</w:t>
            </w:r>
            <w:proofErr w:type="spellEnd"/>
            <w:r w:rsidRPr="007E3B73">
              <w:rPr>
                <w:rFonts w:asciiTheme="minorHAnsi" w:hAnsiTheme="minorHAnsi"/>
                <w:sz w:val="20"/>
                <w:szCs w:val="20"/>
                <w:lang w:val="en-GB"/>
              </w:rPr>
              <w:t xml:space="preserve"> Conservation Area</w:t>
            </w:r>
          </w:p>
        </w:tc>
      </w:tr>
      <w:tr w:rsidR="0087711C" w:rsidRPr="007E3B73" w14:paraId="28824A00" w14:textId="77777777" w:rsidTr="00F51837">
        <w:tc>
          <w:tcPr>
            <w:tcW w:w="1228" w:type="dxa"/>
            <w:shd w:val="clear" w:color="auto" w:fill="auto"/>
          </w:tcPr>
          <w:p w14:paraId="6562CA19" w14:textId="77777777" w:rsidR="0087711C" w:rsidRPr="007E3B73" w:rsidRDefault="0087711C" w:rsidP="0052660C">
            <w:pPr>
              <w:spacing w:after="0"/>
              <w:rPr>
                <w:rFonts w:asciiTheme="minorHAnsi" w:hAnsiTheme="minorHAnsi"/>
                <w:sz w:val="20"/>
                <w:szCs w:val="20"/>
                <w:lang w:val="en-GB"/>
              </w:rPr>
            </w:pPr>
            <w:proofErr w:type="spellStart"/>
            <w:r w:rsidRPr="007E3B73">
              <w:rPr>
                <w:rFonts w:asciiTheme="minorHAnsi" w:hAnsiTheme="minorHAnsi"/>
                <w:sz w:val="20"/>
                <w:szCs w:val="20"/>
                <w:lang w:val="en-GB"/>
              </w:rPr>
              <w:t>KfW</w:t>
            </w:r>
            <w:proofErr w:type="spellEnd"/>
          </w:p>
        </w:tc>
        <w:tc>
          <w:tcPr>
            <w:tcW w:w="9687" w:type="dxa"/>
            <w:shd w:val="clear" w:color="auto" w:fill="auto"/>
          </w:tcPr>
          <w:p w14:paraId="19F0087C" w14:textId="77777777" w:rsidR="0087711C" w:rsidRPr="007E3B73" w:rsidRDefault="0087711C" w:rsidP="0052660C">
            <w:pPr>
              <w:spacing w:after="0"/>
              <w:ind w:left="116"/>
              <w:rPr>
                <w:rFonts w:asciiTheme="minorHAnsi" w:hAnsiTheme="minorHAnsi"/>
                <w:sz w:val="20"/>
                <w:szCs w:val="20"/>
                <w:lang w:val="en-GB"/>
              </w:rPr>
            </w:pPr>
            <w:r w:rsidRPr="007E3B73">
              <w:rPr>
                <w:rFonts w:asciiTheme="minorHAnsi" w:hAnsiTheme="minorHAnsi"/>
                <w:sz w:val="20"/>
                <w:szCs w:val="20"/>
                <w:lang w:val="en-GB"/>
              </w:rPr>
              <w:t>Reconstruction Credit Institute of Germany</w:t>
            </w:r>
          </w:p>
        </w:tc>
      </w:tr>
      <w:tr w:rsidR="0087711C" w:rsidRPr="007E3B73" w14:paraId="7E6D6328" w14:textId="77777777" w:rsidTr="00F51837">
        <w:tc>
          <w:tcPr>
            <w:tcW w:w="1228" w:type="dxa"/>
            <w:shd w:val="clear" w:color="auto" w:fill="auto"/>
          </w:tcPr>
          <w:p w14:paraId="295DAA62" w14:textId="77777777" w:rsidR="0087711C" w:rsidRPr="007E3B73" w:rsidRDefault="0087711C" w:rsidP="0052660C">
            <w:pPr>
              <w:spacing w:after="0"/>
              <w:rPr>
                <w:rFonts w:asciiTheme="minorHAnsi" w:hAnsiTheme="minorHAnsi"/>
                <w:sz w:val="20"/>
                <w:szCs w:val="20"/>
                <w:lang w:val="en-GB"/>
              </w:rPr>
            </w:pPr>
            <w:r w:rsidRPr="007E3B73">
              <w:rPr>
                <w:rFonts w:asciiTheme="minorHAnsi" w:hAnsiTheme="minorHAnsi"/>
                <w:sz w:val="20"/>
                <w:szCs w:val="20"/>
                <w:lang w:val="en-GB"/>
              </w:rPr>
              <w:t>LE</w:t>
            </w:r>
          </w:p>
        </w:tc>
        <w:tc>
          <w:tcPr>
            <w:tcW w:w="9687" w:type="dxa"/>
            <w:shd w:val="clear" w:color="auto" w:fill="auto"/>
          </w:tcPr>
          <w:p w14:paraId="095E36EA" w14:textId="77777777" w:rsidR="0087711C" w:rsidRPr="007E3B73" w:rsidRDefault="0087711C" w:rsidP="0052660C">
            <w:pPr>
              <w:spacing w:after="0"/>
              <w:ind w:left="116"/>
              <w:rPr>
                <w:rFonts w:asciiTheme="minorHAnsi" w:hAnsiTheme="minorHAnsi"/>
                <w:sz w:val="20"/>
                <w:szCs w:val="20"/>
                <w:lang w:val="en-GB"/>
              </w:rPr>
            </w:pPr>
            <w:r w:rsidRPr="007E3B73">
              <w:rPr>
                <w:rFonts w:asciiTheme="minorHAnsi" w:hAnsiTheme="minorHAnsi"/>
                <w:sz w:val="20"/>
                <w:szCs w:val="20"/>
                <w:lang w:val="en-GB"/>
              </w:rPr>
              <w:t>Law Enforcement</w:t>
            </w:r>
          </w:p>
        </w:tc>
      </w:tr>
      <w:tr w:rsidR="0087711C" w:rsidRPr="007E3B73" w14:paraId="5D26B9B7" w14:textId="77777777" w:rsidTr="00F51837">
        <w:tc>
          <w:tcPr>
            <w:tcW w:w="1228" w:type="dxa"/>
            <w:shd w:val="clear" w:color="auto" w:fill="auto"/>
          </w:tcPr>
          <w:p w14:paraId="4581DF8E" w14:textId="77777777" w:rsidR="0087711C" w:rsidRPr="007E3B73" w:rsidRDefault="0087711C" w:rsidP="0052660C">
            <w:pPr>
              <w:spacing w:after="0"/>
              <w:rPr>
                <w:rFonts w:asciiTheme="minorHAnsi" w:hAnsiTheme="minorHAnsi"/>
                <w:sz w:val="20"/>
                <w:szCs w:val="20"/>
                <w:lang w:val="en-GB"/>
              </w:rPr>
            </w:pPr>
            <w:r w:rsidRPr="007E3B73">
              <w:rPr>
                <w:rFonts w:asciiTheme="minorHAnsi" w:hAnsiTheme="minorHAnsi"/>
                <w:sz w:val="20"/>
                <w:szCs w:val="20"/>
                <w:lang w:val="en-GB"/>
              </w:rPr>
              <w:t>MINAMB</w:t>
            </w:r>
          </w:p>
        </w:tc>
        <w:tc>
          <w:tcPr>
            <w:tcW w:w="9687" w:type="dxa"/>
            <w:shd w:val="clear" w:color="auto" w:fill="auto"/>
          </w:tcPr>
          <w:p w14:paraId="226A2554" w14:textId="77777777" w:rsidR="0087711C" w:rsidRPr="007E3B73" w:rsidRDefault="0087711C" w:rsidP="0052660C">
            <w:pPr>
              <w:spacing w:after="0"/>
              <w:ind w:left="116"/>
              <w:rPr>
                <w:rFonts w:asciiTheme="minorHAnsi" w:hAnsiTheme="minorHAnsi"/>
                <w:sz w:val="20"/>
                <w:szCs w:val="20"/>
                <w:lang w:val="en-GB"/>
              </w:rPr>
            </w:pPr>
            <w:r w:rsidRPr="007E3B73">
              <w:rPr>
                <w:rFonts w:asciiTheme="minorHAnsi" w:hAnsiTheme="minorHAnsi"/>
                <w:sz w:val="20"/>
                <w:szCs w:val="20"/>
                <w:lang w:val="en-GB"/>
              </w:rPr>
              <w:t>Ministry of Environment</w:t>
            </w:r>
          </w:p>
        </w:tc>
      </w:tr>
      <w:tr w:rsidR="0087711C" w:rsidRPr="007E3B73" w14:paraId="394DFF1D" w14:textId="77777777" w:rsidTr="00F51837">
        <w:tc>
          <w:tcPr>
            <w:tcW w:w="1228" w:type="dxa"/>
            <w:shd w:val="clear" w:color="auto" w:fill="auto"/>
          </w:tcPr>
          <w:p w14:paraId="31AF9625" w14:textId="77777777" w:rsidR="0087711C" w:rsidRPr="007E3B73" w:rsidRDefault="0087711C" w:rsidP="0052660C">
            <w:pPr>
              <w:spacing w:after="0"/>
              <w:rPr>
                <w:rFonts w:asciiTheme="minorHAnsi" w:hAnsiTheme="minorHAnsi"/>
                <w:sz w:val="20"/>
                <w:szCs w:val="20"/>
                <w:lang w:val="en-GB"/>
              </w:rPr>
            </w:pPr>
            <w:r w:rsidRPr="007E3B73">
              <w:rPr>
                <w:rFonts w:asciiTheme="minorHAnsi" w:hAnsiTheme="minorHAnsi"/>
                <w:sz w:val="20"/>
                <w:szCs w:val="20"/>
                <w:lang w:val="en-GB"/>
              </w:rPr>
              <w:t>MINAGRIF</w:t>
            </w:r>
          </w:p>
        </w:tc>
        <w:tc>
          <w:tcPr>
            <w:tcW w:w="9687" w:type="dxa"/>
            <w:shd w:val="clear" w:color="auto" w:fill="auto"/>
          </w:tcPr>
          <w:p w14:paraId="381FDC2A" w14:textId="3256E0FD" w:rsidR="0087711C" w:rsidRPr="007E3B73" w:rsidRDefault="0087711C" w:rsidP="0052660C">
            <w:pPr>
              <w:spacing w:after="0"/>
              <w:ind w:left="116"/>
              <w:rPr>
                <w:rFonts w:asciiTheme="minorHAnsi" w:hAnsiTheme="minorHAnsi"/>
                <w:sz w:val="20"/>
                <w:szCs w:val="20"/>
                <w:lang w:val="en-GB"/>
              </w:rPr>
            </w:pPr>
            <w:r w:rsidRPr="007E3B73">
              <w:rPr>
                <w:rFonts w:asciiTheme="minorHAnsi" w:hAnsiTheme="minorHAnsi"/>
                <w:sz w:val="20"/>
                <w:szCs w:val="20"/>
                <w:lang w:val="en-GB"/>
              </w:rPr>
              <w:t>Ministry of Agriculture and Forest</w:t>
            </w:r>
            <w:r w:rsidR="00D75966" w:rsidRPr="007E3B73">
              <w:rPr>
                <w:rFonts w:asciiTheme="minorHAnsi" w:hAnsiTheme="minorHAnsi"/>
                <w:sz w:val="20"/>
                <w:szCs w:val="20"/>
                <w:lang w:val="en-GB"/>
              </w:rPr>
              <w:t>s</w:t>
            </w:r>
          </w:p>
        </w:tc>
      </w:tr>
      <w:tr w:rsidR="0087711C" w:rsidRPr="007E3B73" w14:paraId="1E1EE86E" w14:textId="77777777" w:rsidTr="00F51837">
        <w:tc>
          <w:tcPr>
            <w:tcW w:w="1228" w:type="dxa"/>
            <w:tcBorders>
              <w:bottom w:val="nil"/>
            </w:tcBorders>
            <w:shd w:val="clear" w:color="auto" w:fill="auto"/>
          </w:tcPr>
          <w:p w14:paraId="0040DCCC" w14:textId="77777777" w:rsidR="0087711C" w:rsidRPr="007E3B73" w:rsidRDefault="0087711C" w:rsidP="0052660C">
            <w:pPr>
              <w:spacing w:after="0"/>
              <w:rPr>
                <w:rFonts w:asciiTheme="minorHAnsi" w:hAnsiTheme="minorHAnsi"/>
                <w:sz w:val="20"/>
                <w:szCs w:val="20"/>
                <w:lang w:val="en-GB"/>
              </w:rPr>
            </w:pPr>
            <w:r w:rsidRPr="007E3B73">
              <w:rPr>
                <w:rFonts w:asciiTheme="minorHAnsi" w:hAnsiTheme="minorHAnsi"/>
                <w:sz w:val="20"/>
                <w:szCs w:val="20"/>
                <w:lang w:val="en-GB"/>
              </w:rPr>
              <w:t>M&amp;E</w:t>
            </w:r>
          </w:p>
        </w:tc>
        <w:tc>
          <w:tcPr>
            <w:tcW w:w="9687" w:type="dxa"/>
            <w:tcBorders>
              <w:bottom w:val="nil"/>
            </w:tcBorders>
            <w:shd w:val="clear" w:color="auto" w:fill="auto"/>
          </w:tcPr>
          <w:p w14:paraId="536328BE" w14:textId="77777777" w:rsidR="0087711C" w:rsidRPr="007E3B73" w:rsidRDefault="0087711C" w:rsidP="0052660C">
            <w:pPr>
              <w:spacing w:after="0"/>
              <w:ind w:left="116"/>
              <w:rPr>
                <w:rFonts w:asciiTheme="minorHAnsi" w:hAnsiTheme="minorHAnsi"/>
                <w:sz w:val="20"/>
                <w:szCs w:val="20"/>
                <w:lang w:val="en-GB"/>
              </w:rPr>
            </w:pPr>
            <w:r w:rsidRPr="007E3B73">
              <w:rPr>
                <w:rFonts w:asciiTheme="minorHAnsi" w:hAnsiTheme="minorHAnsi"/>
                <w:sz w:val="20"/>
                <w:szCs w:val="20"/>
                <w:lang w:val="en-GB"/>
              </w:rPr>
              <w:t>Monitoring &amp; Evaluation</w:t>
            </w:r>
          </w:p>
        </w:tc>
      </w:tr>
      <w:tr w:rsidR="0087711C" w:rsidRPr="007E3B73" w14:paraId="51AF49A0" w14:textId="77777777" w:rsidTr="00F51837">
        <w:tc>
          <w:tcPr>
            <w:tcW w:w="1228" w:type="dxa"/>
            <w:tcBorders>
              <w:bottom w:val="nil"/>
            </w:tcBorders>
            <w:shd w:val="clear" w:color="auto" w:fill="auto"/>
          </w:tcPr>
          <w:p w14:paraId="22C778F0" w14:textId="77777777" w:rsidR="0087711C" w:rsidRPr="007E3B73" w:rsidRDefault="0087711C" w:rsidP="0052660C">
            <w:pPr>
              <w:spacing w:after="0"/>
              <w:rPr>
                <w:rFonts w:asciiTheme="minorHAnsi" w:hAnsiTheme="minorHAnsi"/>
                <w:sz w:val="20"/>
                <w:szCs w:val="20"/>
                <w:lang w:val="en-GB"/>
              </w:rPr>
            </w:pPr>
            <w:r w:rsidRPr="007E3B73">
              <w:rPr>
                <w:rFonts w:asciiTheme="minorHAnsi" w:hAnsiTheme="minorHAnsi"/>
                <w:sz w:val="20"/>
                <w:szCs w:val="20"/>
                <w:lang w:val="en-GB"/>
              </w:rPr>
              <w:t>NIAP</w:t>
            </w:r>
          </w:p>
        </w:tc>
        <w:tc>
          <w:tcPr>
            <w:tcW w:w="9687" w:type="dxa"/>
            <w:tcBorders>
              <w:bottom w:val="nil"/>
            </w:tcBorders>
            <w:shd w:val="clear" w:color="auto" w:fill="auto"/>
          </w:tcPr>
          <w:p w14:paraId="597752C6" w14:textId="77777777" w:rsidR="0087711C" w:rsidRPr="007E3B73" w:rsidRDefault="0087711C" w:rsidP="0052660C">
            <w:pPr>
              <w:spacing w:after="0"/>
              <w:ind w:left="116"/>
              <w:rPr>
                <w:rFonts w:asciiTheme="minorHAnsi" w:hAnsiTheme="minorHAnsi"/>
                <w:sz w:val="20"/>
                <w:szCs w:val="20"/>
                <w:lang w:val="en-GB"/>
              </w:rPr>
            </w:pPr>
            <w:r w:rsidRPr="007E3B73">
              <w:rPr>
                <w:rFonts w:asciiTheme="minorHAnsi" w:hAnsiTheme="minorHAnsi"/>
                <w:sz w:val="20"/>
                <w:szCs w:val="20"/>
                <w:lang w:val="en-GB"/>
              </w:rPr>
              <w:t>National Ivory Action Plan</w:t>
            </w:r>
          </w:p>
        </w:tc>
      </w:tr>
      <w:tr w:rsidR="0087711C" w:rsidRPr="007E3B73" w14:paraId="51D901D2" w14:textId="77777777" w:rsidTr="00F51837">
        <w:tc>
          <w:tcPr>
            <w:tcW w:w="1228" w:type="dxa"/>
            <w:tcBorders>
              <w:bottom w:val="nil"/>
            </w:tcBorders>
            <w:shd w:val="clear" w:color="auto" w:fill="auto"/>
          </w:tcPr>
          <w:p w14:paraId="4CA854D8" w14:textId="77777777" w:rsidR="0087711C" w:rsidRPr="007E3B73" w:rsidRDefault="0087711C" w:rsidP="0052660C">
            <w:pPr>
              <w:spacing w:after="0"/>
              <w:rPr>
                <w:rFonts w:asciiTheme="minorHAnsi" w:hAnsiTheme="minorHAnsi"/>
                <w:sz w:val="20"/>
                <w:szCs w:val="20"/>
                <w:lang w:val="en-GB"/>
              </w:rPr>
            </w:pPr>
            <w:r w:rsidRPr="007E3B73">
              <w:rPr>
                <w:rFonts w:asciiTheme="minorHAnsi" w:hAnsiTheme="minorHAnsi"/>
                <w:sz w:val="20"/>
                <w:szCs w:val="20"/>
                <w:lang w:val="en-GB"/>
              </w:rPr>
              <w:t>NEAP</w:t>
            </w:r>
          </w:p>
        </w:tc>
        <w:tc>
          <w:tcPr>
            <w:tcW w:w="9687" w:type="dxa"/>
            <w:tcBorders>
              <w:bottom w:val="nil"/>
            </w:tcBorders>
            <w:shd w:val="clear" w:color="auto" w:fill="auto"/>
          </w:tcPr>
          <w:p w14:paraId="70CBB483" w14:textId="77777777" w:rsidR="0087711C" w:rsidRPr="007E3B73" w:rsidRDefault="0087711C" w:rsidP="0052660C">
            <w:pPr>
              <w:spacing w:after="0"/>
              <w:ind w:left="116"/>
              <w:rPr>
                <w:rFonts w:asciiTheme="minorHAnsi" w:hAnsiTheme="minorHAnsi"/>
                <w:sz w:val="20"/>
                <w:szCs w:val="20"/>
                <w:lang w:val="en-GB"/>
              </w:rPr>
            </w:pPr>
            <w:r w:rsidRPr="007E3B73">
              <w:rPr>
                <w:rFonts w:asciiTheme="minorHAnsi" w:hAnsiTheme="minorHAnsi"/>
                <w:sz w:val="20"/>
                <w:szCs w:val="20"/>
                <w:lang w:val="en-GB"/>
              </w:rPr>
              <w:t>National Elephant Action Plan</w:t>
            </w:r>
          </w:p>
        </w:tc>
      </w:tr>
      <w:tr w:rsidR="0087711C" w:rsidRPr="007E3B73" w14:paraId="74022999" w14:textId="77777777" w:rsidTr="00F51837">
        <w:tc>
          <w:tcPr>
            <w:tcW w:w="1228" w:type="dxa"/>
            <w:tcBorders>
              <w:bottom w:val="nil"/>
            </w:tcBorders>
            <w:shd w:val="clear" w:color="auto" w:fill="auto"/>
          </w:tcPr>
          <w:p w14:paraId="0D27B56D" w14:textId="77777777" w:rsidR="0087711C" w:rsidRPr="007E3B73" w:rsidRDefault="0087711C" w:rsidP="0052660C">
            <w:pPr>
              <w:spacing w:after="0"/>
              <w:rPr>
                <w:rFonts w:asciiTheme="minorHAnsi" w:hAnsiTheme="minorHAnsi"/>
                <w:sz w:val="20"/>
                <w:szCs w:val="20"/>
                <w:lang w:val="en-GB"/>
              </w:rPr>
            </w:pPr>
            <w:r w:rsidRPr="007E3B73">
              <w:rPr>
                <w:rFonts w:asciiTheme="minorHAnsi" w:hAnsiTheme="minorHAnsi"/>
                <w:sz w:val="20"/>
                <w:szCs w:val="20"/>
                <w:lang w:val="en-GB"/>
              </w:rPr>
              <w:t>PA</w:t>
            </w:r>
          </w:p>
        </w:tc>
        <w:tc>
          <w:tcPr>
            <w:tcW w:w="9687" w:type="dxa"/>
            <w:tcBorders>
              <w:bottom w:val="nil"/>
            </w:tcBorders>
            <w:shd w:val="clear" w:color="auto" w:fill="auto"/>
          </w:tcPr>
          <w:p w14:paraId="4767CBCC" w14:textId="77777777" w:rsidR="0087711C" w:rsidRPr="007E3B73" w:rsidRDefault="0087711C" w:rsidP="0052660C">
            <w:pPr>
              <w:spacing w:after="0"/>
              <w:ind w:left="116"/>
              <w:rPr>
                <w:rFonts w:asciiTheme="minorHAnsi" w:hAnsiTheme="minorHAnsi"/>
                <w:sz w:val="20"/>
                <w:szCs w:val="20"/>
                <w:lang w:val="en-GB"/>
              </w:rPr>
            </w:pPr>
            <w:r w:rsidRPr="007E3B73">
              <w:rPr>
                <w:rFonts w:asciiTheme="minorHAnsi" w:hAnsiTheme="minorHAnsi"/>
                <w:sz w:val="20"/>
                <w:szCs w:val="20"/>
                <w:lang w:val="en-GB"/>
              </w:rPr>
              <w:t>Protected Area</w:t>
            </w:r>
          </w:p>
        </w:tc>
      </w:tr>
      <w:tr w:rsidR="0087711C" w:rsidRPr="007E3B73" w14:paraId="5AB146B2" w14:textId="77777777" w:rsidTr="00F51837">
        <w:tc>
          <w:tcPr>
            <w:tcW w:w="1228" w:type="dxa"/>
            <w:tcBorders>
              <w:bottom w:val="nil"/>
            </w:tcBorders>
            <w:shd w:val="clear" w:color="auto" w:fill="auto"/>
          </w:tcPr>
          <w:p w14:paraId="1202C048" w14:textId="77777777" w:rsidR="0087711C" w:rsidRPr="007E3B73" w:rsidRDefault="0087711C" w:rsidP="0052660C">
            <w:pPr>
              <w:spacing w:after="0"/>
              <w:rPr>
                <w:rFonts w:asciiTheme="minorHAnsi" w:hAnsiTheme="minorHAnsi"/>
                <w:sz w:val="20"/>
                <w:szCs w:val="20"/>
                <w:lang w:val="en-GB"/>
              </w:rPr>
            </w:pPr>
            <w:r w:rsidRPr="007E3B73">
              <w:rPr>
                <w:rFonts w:asciiTheme="minorHAnsi" w:hAnsiTheme="minorHAnsi"/>
                <w:sz w:val="20"/>
                <w:szCs w:val="20"/>
                <w:lang w:val="en-GB"/>
              </w:rPr>
              <w:t>PIF</w:t>
            </w:r>
          </w:p>
        </w:tc>
        <w:tc>
          <w:tcPr>
            <w:tcW w:w="9687" w:type="dxa"/>
            <w:tcBorders>
              <w:bottom w:val="nil"/>
            </w:tcBorders>
            <w:shd w:val="clear" w:color="auto" w:fill="auto"/>
          </w:tcPr>
          <w:p w14:paraId="0E973AA3" w14:textId="77777777" w:rsidR="0087711C" w:rsidRPr="007E3B73" w:rsidRDefault="0087711C" w:rsidP="0052660C">
            <w:pPr>
              <w:spacing w:after="0"/>
              <w:ind w:left="116"/>
              <w:rPr>
                <w:rFonts w:asciiTheme="minorHAnsi" w:hAnsiTheme="minorHAnsi"/>
                <w:sz w:val="20"/>
                <w:szCs w:val="20"/>
                <w:lang w:val="en-GB"/>
              </w:rPr>
            </w:pPr>
            <w:r w:rsidRPr="007E3B73">
              <w:rPr>
                <w:rFonts w:asciiTheme="minorHAnsi" w:hAnsiTheme="minorHAnsi"/>
                <w:sz w:val="20"/>
                <w:szCs w:val="20"/>
                <w:lang w:val="en-GB"/>
              </w:rPr>
              <w:t>Project Identification Form</w:t>
            </w:r>
          </w:p>
        </w:tc>
      </w:tr>
      <w:tr w:rsidR="0087711C" w:rsidRPr="007E3B73" w14:paraId="0FB82733" w14:textId="77777777" w:rsidTr="00F51837">
        <w:tc>
          <w:tcPr>
            <w:tcW w:w="1228" w:type="dxa"/>
            <w:tcBorders>
              <w:bottom w:val="nil"/>
            </w:tcBorders>
            <w:shd w:val="clear" w:color="auto" w:fill="auto"/>
          </w:tcPr>
          <w:p w14:paraId="5DF1FF71" w14:textId="77777777" w:rsidR="0087711C" w:rsidRPr="007E3B73" w:rsidRDefault="0087711C" w:rsidP="0052660C">
            <w:pPr>
              <w:spacing w:after="0"/>
              <w:rPr>
                <w:rFonts w:asciiTheme="minorHAnsi" w:hAnsiTheme="minorHAnsi"/>
                <w:sz w:val="20"/>
                <w:szCs w:val="20"/>
                <w:lang w:val="en-GB"/>
              </w:rPr>
            </w:pPr>
            <w:r w:rsidRPr="007E3B73">
              <w:rPr>
                <w:rFonts w:asciiTheme="minorHAnsi" w:hAnsiTheme="minorHAnsi"/>
                <w:sz w:val="20"/>
                <w:szCs w:val="20"/>
                <w:lang w:val="en-GB"/>
              </w:rPr>
              <w:t>PIR</w:t>
            </w:r>
          </w:p>
        </w:tc>
        <w:tc>
          <w:tcPr>
            <w:tcW w:w="9687" w:type="dxa"/>
            <w:tcBorders>
              <w:bottom w:val="nil"/>
            </w:tcBorders>
            <w:shd w:val="clear" w:color="auto" w:fill="auto"/>
          </w:tcPr>
          <w:p w14:paraId="27E177A8" w14:textId="77777777" w:rsidR="0087711C" w:rsidRPr="007E3B73" w:rsidRDefault="0087711C" w:rsidP="0052660C">
            <w:pPr>
              <w:spacing w:after="0"/>
              <w:ind w:left="116"/>
              <w:rPr>
                <w:rFonts w:asciiTheme="minorHAnsi" w:hAnsiTheme="minorHAnsi"/>
                <w:sz w:val="20"/>
                <w:szCs w:val="20"/>
                <w:lang w:val="en-GB"/>
              </w:rPr>
            </w:pPr>
            <w:r w:rsidRPr="007E3B73">
              <w:rPr>
                <w:rFonts w:asciiTheme="minorHAnsi" w:hAnsiTheme="minorHAnsi"/>
                <w:sz w:val="20"/>
                <w:szCs w:val="20"/>
                <w:lang w:val="en-GB"/>
              </w:rPr>
              <w:t>Project Implementation Report</w:t>
            </w:r>
          </w:p>
        </w:tc>
      </w:tr>
      <w:tr w:rsidR="0087711C" w:rsidRPr="007E3B73" w14:paraId="40EA34C5" w14:textId="77777777" w:rsidTr="00F51837">
        <w:tc>
          <w:tcPr>
            <w:tcW w:w="1228" w:type="dxa"/>
            <w:tcBorders>
              <w:bottom w:val="nil"/>
            </w:tcBorders>
            <w:shd w:val="clear" w:color="auto" w:fill="auto"/>
          </w:tcPr>
          <w:p w14:paraId="26C487BA" w14:textId="77777777" w:rsidR="0087711C" w:rsidRPr="007E3B73" w:rsidRDefault="0087711C" w:rsidP="0052660C">
            <w:pPr>
              <w:spacing w:after="0"/>
              <w:rPr>
                <w:rFonts w:asciiTheme="minorHAnsi" w:hAnsiTheme="minorHAnsi"/>
                <w:sz w:val="20"/>
                <w:szCs w:val="20"/>
                <w:lang w:val="en-GB"/>
              </w:rPr>
            </w:pPr>
            <w:r w:rsidRPr="007E3B73">
              <w:rPr>
                <w:rFonts w:asciiTheme="minorHAnsi" w:hAnsiTheme="minorHAnsi"/>
                <w:sz w:val="20"/>
                <w:szCs w:val="20"/>
                <w:lang w:val="en-GB"/>
              </w:rPr>
              <w:t>PPG</w:t>
            </w:r>
          </w:p>
        </w:tc>
        <w:tc>
          <w:tcPr>
            <w:tcW w:w="9687" w:type="dxa"/>
            <w:tcBorders>
              <w:bottom w:val="nil"/>
            </w:tcBorders>
            <w:shd w:val="clear" w:color="auto" w:fill="auto"/>
          </w:tcPr>
          <w:p w14:paraId="5C97A6E3" w14:textId="77777777" w:rsidR="0087711C" w:rsidRPr="007E3B73" w:rsidRDefault="0087711C" w:rsidP="0052660C">
            <w:pPr>
              <w:spacing w:after="0"/>
              <w:ind w:left="116"/>
              <w:rPr>
                <w:rFonts w:asciiTheme="minorHAnsi" w:hAnsiTheme="minorHAnsi"/>
                <w:sz w:val="20"/>
                <w:szCs w:val="20"/>
                <w:lang w:val="en-GB"/>
              </w:rPr>
            </w:pPr>
            <w:r w:rsidRPr="007E3B73">
              <w:rPr>
                <w:rFonts w:asciiTheme="minorHAnsi" w:hAnsiTheme="minorHAnsi"/>
                <w:sz w:val="20"/>
                <w:szCs w:val="20"/>
                <w:lang w:val="en-GB"/>
              </w:rPr>
              <w:t>Project Preparation Grant</w:t>
            </w:r>
          </w:p>
        </w:tc>
      </w:tr>
      <w:tr w:rsidR="0087711C" w:rsidRPr="007E3B73" w14:paraId="2E567030" w14:textId="77777777" w:rsidTr="00F51837">
        <w:tc>
          <w:tcPr>
            <w:tcW w:w="1228" w:type="dxa"/>
            <w:tcBorders>
              <w:bottom w:val="nil"/>
            </w:tcBorders>
            <w:shd w:val="clear" w:color="auto" w:fill="auto"/>
          </w:tcPr>
          <w:p w14:paraId="73F74F64" w14:textId="77777777" w:rsidR="0087711C" w:rsidRPr="007E3B73" w:rsidRDefault="0087711C" w:rsidP="0052660C">
            <w:pPr>
              <w:spacing w:after="0"/>
              <w:rPr>
                <w:rFonts w:asciiTheme="minorHAnsi" w:hAnsiTheme="minorHAnsi"/>
                <w:sz w:val="20"/>
                <w:szCs w:val="20"/>
                <w:lang w:val="en-GB"/>
              </w:rPr>
            </w:pPr>
            <w:r w:rsidRPr="007E3B73">
              <w:rPr>
                <w:rFonts w:asciiTheme="minorHAnsi" w:hAnsiTheme="minorHAnsi"/>
                <w:sz w:val="20"/>
                <w:szCs w:val="20"/>
                <w:lang w:val="en-GB"/>
              </w:rPr>
              <w:t>SADC</w:t>
            </w:r>
          </w:p>
        </w:tc>
        <w:tc>
          <w:tcPr>
            <w:tcW w:w="9687" w:type="dxa"/>
            <w:tcBorders>
              <w:bottom w:val="nil"/>
            </w:tcBorders>
            <w:shd w:val="clear" w:color="auto" w:fill="auto"/>
          </w:tcPr>
          <w:p w14:paraId="71ADA9C2" w14:textId="77777777" w:rsidR="0087711C" w:rsidRPr="007E3B73" w:rsidRDefault="0087711C" w:rsidP="0052660C">
            <w:pPr>
              <w:spacing w:after="0"/>
              <w:ind w:left="116"/>
              <w:rPr>
                <w:rFonts w:asciiTheme="minorHAnsi" w:hAnsiTheme="minorHAnsi"/>
                <w:sz w:val="20"/>
                <w:szCs w:val="20"/>
                <w:lang w:val="en-GB"/>
              </w:rPr>
            </w:pPr>
            <w:r w:rsidRPr="007E3B73">
              <w:rPr>
                <w:rFonts w:asciiTheme="minorHAnsi" w:hAnsiTheme="minorHAnsi"/>
                <w:sz w:val="20"/>
                <w:szCs w:val="20"/>
                <w:lang w:val="en-GB"/>
              </w:rPr>
              <w:t>Southern African Development Community</w:t>
            </w:r>
          </w:p>
        </w:tc>
      </w:tr>
      <w:tr w:rsidR="0087711C" w:rsidRPr="007E3B73" w14:paraId="3C3E979D" w14:textId="77777777" w:rsidTr="00F51837">
        <w:tc>
          <w:tcPr>
            <w:tcW w:w="1228" w:type="dxa"/>
            <w:tcBorders>
              <w:bottom w:val="nil"/>
            </w:tcBorders>
            <w:shd w:val="clear" w:color="auto" w:fill="auto"/>
          </w:tcPr>
          <w:p w14:paraId="451AACE4" w14:textId="77777777" w:rsidR="0087711C" w:rsidRPr="007E3B73" w:rsidRDefault="0087711C" w:rsidP="0052660C">
            <w:pPr>
              <w:spacing w:after="0"/>
              <w:rPr>
                <w:rFonts w:asciiTheme="minorHAnsi" w:hAnsiTheme="minorHAnsi"/>
                <w:sz w:val="20"/>
                <w:szCs w:val="20"/>
                <w:lang w:val="en-GB"/>
              </w:rPr>
            </w:pPr>
            <w:r w:rsidRPr="007E3B73">
              <w:rPr>
                <w:rFonts w:asciiTheme="minorHAnsi" w:hAnsiTheme="minorHAnsi"/>
                <w:sz w:val="20"/>
                <w:szCs w:val="20"/>
                <w:lang w:val="en-GB"/>
              </w:rPr>
              <w:t>SFM</w:t>
            </w:r>
          </w:p>
        </w:tc>
        <w:tc>
          <w:tcPr>
            <w:tcW w:w="9687" w:type="dxa"/>
            <w:tcBorders>
              <w:bottom w:val="nil"/>
            </w:tcBorders>
            <w:shd w:val="clear" w:color="auto" w:fill="auto"/>
          </w:tcPr>
          <w:p w14:paraId="2B677D4C" w14:textId="77777777" w:rsidR="0087711C" w:rsidRPr="007E3B73" w:rsidRDefault="0087711C" w:rsidP="0052660C">
            <w:pPr>
              <w:spacing w:after="0"/>
              <w:ind w:left="116"/>
              <w:rPr>
                <w:rFonts w:asciiTheme="minorHAnsi" w:hAnsiTheme="minorHAnsi"/>
                <w:sz w:val="20"/>
                <w:szCs w:val="20"/>
                <w:lang w:val="en-GB"/>
              </w:rPr>
            </w:pPr>
            <w:r w:rsidRPr="007E3B73">
              <w:rPr>
                <w:rFonts w:asciiTheme="minorHAnsi" w:hAnsiTheme="minorHAnsi"/>
                <w:sz w:val="20"/>
                <w:szCs w:val="20"/>
                <w:lang w:val="en-GB"/>
              </w:rPr>
              <w:t>Sustainable Forest Management</w:t>
            </w:r>
          </w:p>
        </w:tc>
      </w:tr>
      <w:tr w:rsidR="0087711C" w:rsidRPr="007E3B73" w14:paraId="7D334BB2" w14:textId="77777777" w:rsidTr="00F51837">
        <w:tc>
          <w:tcPr>
            <w:tcW w:w="1228" w:type="dxa"/>
            <w:tcBorders>
              <w:bottom w:val="nil"/>
            </w:tcBorders>
            <w:shd w:val="clear" w:color="auto" w:fill="auto"/>
          </w:tcPr>
          <w:p w14:paraId="484B350E" w14:textId="77777777" w:rsidR="0087711C" w:rsidRPr="007E3B73" w:rsidRDefault="0087711C" w:rsidP="0052660C">
            <w:pPr>
              <w:spacing w:after="0"/>
              <w:rPr>
                <w:rFonts w:asciiTheme="minorHAnsi" w:hAnsiTheme="minorHAnsi"/>
                <w:sz w:val="20"/>
                <w:szCs w:val="20"/>
                <w:lang w:val="en-GB"/>
              </w:rPr>
            </w:pPr>
            <w:r w:rsidRPr="007E3B73">
              <w:rPr>
                <w:rFonts w:asciiTheme="minorHAnsi" w:hAnsiTheme="minorHAnsi"/>
                <w:sz w:val="20"/>
                <w:szCs w:val="20"/>
                <w:lang w:val="en-GB"/>
              </w:rPr>
              <w:t>SLM</w:t>
            </w:r>
          </w:p>
        </w:tc>
        <w:tc>
          <w:tcPr>
            <w:tcW w:w="9687" w:type="dxa"/>
            <w:tcBorders>
              <w:bottom w:val="nil"/>
            </w:tcBorders>
            <w:shd w:val="clear" w:color="auto" w:fill="auto"/>
          </w:tcPr>
          <w:p w14:paraId="083F3DD2" w14:textId="77777777" w:rsidR="0087711C" w:rsidRPr="007E3B73" w:rsidRDefault="0087711C" w:rsidP="0052660C">
            <w:pPr>
              <w:spacing w:after="0"/>
              <w:ind w:left="116"/>
              <w:rPr>
                <w:rFonts w:asciiTheme="minorHAnsi" w:hAnsiTheme="minorHAnsi"/>
                <w:sz w:val="20"/>
                <w:szCs w:val="20"/>
                <w:lang w:val="en-GB"/>
              </w:rPr>
            </w:pPr>
            <w:r w:rsidRPr="007E3B73">
              <w:rPr>
                <w:rFonts w:asciiTheme="minorHAnsi" w:hAnsiTheme="minorHAnsi"/>
                <w:sz w:val="20"/>
                <w:szCs w:val="20"/>
                <w:lang w:val="en-GB"/>
              </w:rPr>
              <w:t>Sustainable Land Management</w:t>
            </w:r>
          </w:p>
        </w:tc>
      </w:tr>
      <w:tr w:rsidR="0087711C" w:rsidRPr="007E3B73" w14:paraId="60E3FAC3" w14:textId="77777777" w:rsidTr="00F51837">
        <w:tc>
          <w:tcPr>
            <w:tcW w:w="1228" w:type="dxa"/>
            <w:tcBorders>
              <w:bottom w:val="nil"/>
            </w:tcBorders>
            <w:shd w:val="clear" w:color="auto" w:fill="auto"/>
          </w:tcPr>
          <w:p w14:paraId="33EBE486" w14:textId="77777777" w:rsidR="0087711C" w:rsidRPr="007E3B73" w:rsidRDefault="0087711C" w:rsidP="0052660C">
            <w:pPr>
              <w:spacing w:after="0"/>
              <w:rPr>
                <w:rFonts w:asciiTheme="minorHAnsi" w:hAnsiTheme="minorHAnsi"/>
                <w:sz w:val="20"/>
                <w:szCs w:val="20"/>
                <w:lang w:val="en-GB"/>
              </w:rPr>
            </w:pPr>
            <w:r w:rsidRPr="007E3B73">
              <w:rPr>
                <w:rFonts w:asciiTheme="minorHAnsi" w:hAnsiTheme="minorHAnsi"/>
                <w:sz w:val="20"/>
                <w:szCs w:val="20"/>
                <w:lang w:val="en-GB"/>
              </w:rPr>
              <w:t>SGP</w:t>
            </w:r>
          </w:p>
        </w:tc>
        <w:tc>
          <w:tcPr>
            <w:tcW w:w="9687" w:type="dxa"/>
            <w:tcBorders>
              <w:bottom w:val="nil"/>
            </w:tcBorders>
            <w:shd w:val="clear" w:color="auto" w:fill="auto"/>
          </w:tcPr>
          <w:p w14:paraId="7BAAC211" w14:textId="77777777" w:rsidR="0087711C" w:rsidRPr="007E3B73" w:rsidRDefault="0087711C" w:rsidP="0052660C">
            <w:pPr>
              <w:spacing w:after="0"/>
              <w:ind w:left="116"/>
              <w:rPr>
                <w:rFonts w:asciiTheme="minorHAnsi" w:hAnsiTheme="minorHAnsi"/>
                <w:sz w:val="20"/>
                <w:szCs w:val="20"/>
                <w:lang w:val="en-GB"/>
              </w:rPr>
            </w:pPr>
            <w:r w:rsidRPr="007E3B73">
              <w:rPr>
                <w:rFonts w:asciiTheme="minorHAnsi" w:hAnsiTheme="minorHAnsi"/>
                <w:sz w:val="20"/>
                <w:szCs w:val="20"/>
                <w:lang w:val="en-GB"/>
              </w:rPr>
              <w:t>GEF Small Grants Programme</w:t>
            </w:r>
          </w:p>
        </w:tc>
      </w:tr>
      <w:tr w:rsidR="0087711C" w:rsidRPr="007E3B73" w14:paraId="2E5B9411" w14:textId="77777777" w:rsidTr="00F51837">
        <w:tc>
          <w:tcPr>
            <w:tcW w:w="1228" w:type="dxa"/>
            <w:tcBorders>
              <w:bottom w:val="nil"/>
            </w:tcBorders>
            <w:shd w:val="clear" w:color="auto" w:fill="auto"/>
          </w:tcPr>
          <w:p w14:paraId="2517FCF5" w14:textId="77777777" w:rsidR="0087711C" w:rsidRPr="007E3B73" w:rsidRDefault="0087711C" w:rsidP="0052660C">
            <w:pPr>
              <w:spacing w:after="0"/>
              <w:rPr>
                <w:rFonts w:asciiTheme="minorHAnsi" w:hAnsiTheme="minorHAnsi"/>
                <w:sz w:val="20"/>
                <w:szCs w:val="20"/>
                <w:lang w:val="en-GB"/>
              </w:rPr>
            </w:pPr>
            <w:r w:rsidRPr="007E3B73">
              <w:rPr>
                <w:rFonts w:asciiTheme="minorHAnsi" w:hAnsiTheme="minorHAnsi"/>
                <w:sz w:val="20"/>
                <w:szCs w:val="20"/>
                <w:lang w:val="en-GB"/>
              </w:rPr>
              <w:t>STAP</w:t>
            </w:r>
          </w:p>
        </w:tc>
        <w:tc>
          <w:tcPr>
            <w:tcW w:w="9687" w:type="dxa"/>
            <w:tcBorders>
              <w:bottom w:val="nil"/>
            </w:tcBorders>
            <w:shd w:val="clear" w:color="auto" w:fill="auto"/>
          </w:tcPr>
          <w:p w14:paraId="24500EFC" w14:textId="77777777" w:rsidR="0087711C" w:rsidRPr="007E3B73" w:rsidRDefault="0087711C" w:rsidP="0052660C">
            <w:pPr>
              <w:spacing w:after="0"/>
              <w:ind w:left="116"/>
              <w:rPr>
                <w:rFonts w:asciiTheme="minorHAnsi" w:hAnsiTheme="minorHAnsi"/>
                <w:sz w:val="20"/>
                <w:szCs w:val="20"/>
                <w:lang w:val="en-GB"/>
              </w:rPr>
            </w:pPr>
            <w:r w:rsidRPr="007E3B73">
              <w:rPr>
                <w:rFonts w:asciiTheme="minorHAnsi" w:hAnsiTheme="minorHAnsi"/>
                <w:sz w:val="20"/>
                <w:szCs w:val="20"/>
                <w:lang w:val="en-GB"/>
              </w:rPr>
              <w:t>GEF Scientific and Technical Advisory Panel</w:t>
            </w:r>
          </w:p>
        </w:tc>
      </w:tr>
      <w:tr w:rsidR="0087711C" w:rsidRPr="007E3B73" w14:paraId="7E1B1FC6" w14:textId="77777777" w:rsidTr="00F51837">
        <w:tc>
          <w:tcPr>
            <w:tcW w:w="1228" w:type="dxa"/>
            <w:tcBorders>
              <w:bottom w:val="nil"/>
            </w:tcBorders>
            <w:shd w:val="clear" w:color="auto" w:fill="auto"/>
          </w:tcPr>
          <w:p w14:paraId="0A4C24B3" w14:textId="77777777" w:rsidR="0087711C" w:rsidRPr="007E3B73" w:rsidRDefault="0087711C" w:rsidP="0052660C">
            <w:pPr>
              <w:pStyle w:val="NoSpacing"/>
              <w:rPr>
                <w:rFonts w:asciiTheme="minorHAnsi" w:hAnsiTheme="minorHAnsi"/>
                <w:sz w:val="20"/>
                <w:szCs w:val="20"/>
                <w:lang w:val="en-GB" w:eastAsia="en-US"/>
              </w:rPr>
            </w:pPr>
            <w:r w:rsidRPr="007E3B73">
              <w:rPr>
                <w:rFonts w:asciiTheme="minorHAnsi" w:hAnsiTheme="minorHAnsi"/>
                <w:sz w:val="20"/>
                <w:szCs w:val="20"/>
                <w:lang w:val="en-GB" w:eastAsia="en-US"/>
              </w:rPr>
              <w:t>UNDP</w:t>
            </w:r>
          </w:p>
        </w:tc>
        <w:tc>
          <w:tcPr>
            <w:tcW w:w="9687" w:type="dxa"/>
            <w:tcBorders>
              <w:bottom w:val="nil"/>
            </w:tcBorders>
            <w:shd w:val="clear" w:color="auto" w:fill="auto"/>
          </w:tcPr>
          <w:p w14:paraId="2628964F" w14:textId="77777777" w:rsidR="0087711C" w:rsidRPr="007E3B73" w:rsidRDefault="0087711C" w:rsidP="0052660C">
            <w:pPr>
              <w:pStyle w:val="NoSpacing"/>
              <w:ind w:left="116"/>
              <w:rPr>
                <w:rFonts w:asciiTheme="minorHAnsi" w:hAnsiTheme="minorHAnsi"/>
                <w:sz w:val="20"/>
                <w:szCs w:val="20"/>
                <w:lang w:val="en-GB" w:eastAsia="en-US"/>
              </w:rPr>
            </w:pPr>
            <w:r w:rsidRPr="007E3B73">
              <w:rPr>
                <w:rFonts w:asciiTheme="minorHAnsi" w:hAnsiTheme="minorHAnsi"/>
                <w:sz w:val="20"/>
                <w:szCs w:val="20"/>
                <w:lang w:val="en-GB" w:eastAsia="en-US"/>
              </w:rPr>
              <w:t>United Nations Development Programme</w:t>
            </w:r>
          </w:p>
        </w:tc>
      </w:tr>
      <w:tr w:rsidR="0087711C" w:rsidRPr="007E3B73" w14:paraId="53181C4C" w14:textId="77777777" w:rsidTr="00F51837">
        <w:tc>
          <w:tcPr>
            <w:tcW w:w="1228" w:type="dxa"/>
            <w:tcBorders>
              <w:bottom w:val="nil"/>
            </w:tcBorders>
            <w:shd w:val="clear" w:color="auto" w:fill="auto"/>
          </w:tcPr>
          <w:p w14:paraId="719EEF47" w14:textId="77777777" w:rsidR="0087711C" w:rsidRPr="007E3B73" w:rsidRDefault="0087711C" w:rsidP="0052660C">
            <w:pPr>
              <w:pStyle w:val="NoSpacing"/>
              <w:rPr>
                <w:rFonts w:asciiTheme="minorHAnsi" w:hAnsiTheme="minorHAnsi"/>
                <w:sz w:val="20"/>
                <w:szCs w:val="20"/>
                <w:lang w:val="en-GB" w:eastAsia="en-US"/>
              </w:rPr>
            </w:pPr>
            <w:r w:rsidRPr="007E3B73">
              <w:rPr>
                <w:rFonts w:asciiTheme="minorHAnsi" w:hAnsiTheme="minorHAnsi"/>
                <w:sz w:val="20"/>
                <w:szCs w:val="20"/>
                <w:lang w:val="en-GB" w:eastAsia="en-US"/>
              </w:rPr>
              <w:t>UNEP</w:t>
            </w:r>
          </w:p>
        </w:tc>
        <w:tc>
          <w:tcPr>
            <w:tcW w:w="9687" w:type="dxa"/>
            <w:tcBorders>
              <w:bottom w:val="nil"/>
            </w:tcBorders>
            <w:shd w:val="clear" w:color="auto" w:fill="auto"/>
          </w:tcPr>
          <w:p w14:paraId="794E7CD6" w14:textId="77777777" w:rsidR="0087711C" w:rsidRPr="007E3B73" w:rsidRDefault="0087711C" w:rsidP="0052660C">
            <w:pPr>
              <w:pStyle w:val="NoSpacing"/>
              <w:ind w:left="116"/>
              <w:rPr>
                <w:rFonts w:asciiTheme="minorHAnsi" w:hAnsiTheme="minorHAnsi"/>
                <w:sz w:val="20"/>
                <w:szCs w:val="20"/>
                <w:lang w:val="en-GB" w:eastAsia="en-US"/>
              </w:rPr>
            </w:pPr>
            <w:r w:rsidRPr="007E3B73">
              <w:rPr>
                <w:rFonts w:asciiTheme="minorHAnsi" w:hAnsiTheme="minorHAnsi"/>
                <w:sz w:val="20"/>
                <w:szCs w:val="20"/>
                <w:lang w:val="en-GB" w:eastAsia="en-US"/>
              </w:rPr>
              <w:t>United Nations Environment Programme</w:t>
            </w:r>
          </w:p>
        </w:tc>
      </w:tr>
      <w:tr w:rsidR="0087711C" w:rsidRPr="007E3B73" w14:paraId="793866C1" w14:textId="77777777" w:rsidTr="00F51837">
        <w:tc>
          <w:tcPr>
            <w:tcW w:w="1228" w:type="dxa"/>
            <w:shd w:val="clear" w:color="auto" w:fill="auto"/>
          </w:tcPr>
          <w:p w14:paraId="5F026181" w14:textId="77777777" w:rsidR="0087711C" w:rsidRPr="007E3B73" w:rsidRDefault="0087711C" w:rsidP="0052660C">
            <w:pPr>
              <w:pStyle w:val="NoSpacing"/>
              <w:rPr>
                <w:rFonts w:asciiTheme="minorHAnsi" w:hAnsiTheme="minorHAnsi"/>
                <w:sz w:val="20"/>
                <w:szCs w:val="20"/>
                <w:lang w:val="en-GB" w:eastAsia="en-US"/>
              </w:rPr>
            </w:pPr>
            <w:r w:rsidRPr="007E3B73">
              <w:rPr>
                <w:rFonts w:asciiTheme="minorHAnsi" w:hAnsiTheme="minorHAnsi"/>
                <w:sz w:val="20"/>
                <w:szCs w:val="20"/>
                <w:lang w:val="en-GB" w:eastAsia="en-US"/>
              </w:rPr>
              <w:t>UNESCO</w:t>
            </w:r>
          </w:p>
        </w:tc>
        <w:tc>
          <w:tcPr>
            <w:tcW w:w="9687" w:type="dxa"/>
            <w:shd w:val="clear" w:color="auto" w:fill="auto"/>
          </w:tcPr>
          <w:p w14:paraId="79638028" w14:textId="77777777" w:rsidR="0087711C" w:rsidRPr="007E3B73" w:rsidRDefault="0087711C" w:rsidP="0052660C">
            <w:pPr>
              <w:pStyle w:val="NoSpacing"/>
              <w:ind w:left="116"/>
              <w:rPr>
                <w:rFonts w:asciiTheme="minorHAnsi" w:hAnsiTheme="minorHAnsi"/>
                <w:sz w:val="20"/>
                <w:szCs w:val="20"/>
                <w:lang w:val="en-GB" w:eastAsia="en-US"/>
              </w:rPr>
            </w:pPr>
            <w:r w:rsidRPr="007E3B73">
              <w:rPr>
                <w:rFonts w:asciiTheme="minorHAnsi" w:hAnsiTheme="minorHAnsi"/>
                <w:sz w:val="20"/>
                <w:szCs w:val="20"/>
                <w:lang w:val="en-GB" w:eastAsia="en-US"/>
              </w:rPr>
              <w:t>United Nations Educational, Scientific and Cultural Organization</w:t>
            </w:r>
          </w:p>
        </w:tc>
      </w:tr>
      <w:tr w:rsidR="0087711C" w:rsidRPr="007E3B73" w14:paraId="6B239E25" w14:textId="77777777" w:rsidTr="00F51837">
        <w:tc>
          <w:tcPr>
            <w:tcW w:w="1228" w:type="dxa"/>
            <w:shd w:val="clear" w:color="auto" w:fill="auto"/>
          </w:tcPr>
          <w:p w14:paraId="03CAED6F" w14:textId="77777777" w:rsidR="0087711C" w:rsidRPr="007E3B73" w:rsidRDefault="0087711C" w:rsidP="0052660C">
            <w:pPr>
              <w:pStyle w:val="NoSpacing"/>
              <w:rPr>
                <w:rFonts w:asciiTheme="minorHAnsi" w:hAnsiTheme="minorHAnsi"/>
                <w:sz w:val="20"/>
                <w:szCs w:val="20"/>
                <w:lang w:val="en-GB" w:eastAsia="en-US"/>
              </w:rPr>
            </w:pPr>
            <w:r w:rsidRPr="007E3B73">
              <w:rPr>
                <w:rFonts w:asciiTheme="minorHAnsi" w:hAnsiTheme="minorHAnsi"/>
                <w:sz w:val="20"/>
                <w:szCs w:val="20"/>
                <w:lang w:val="en-GB" w:eastAsia="en-US"/>
              </w:rPr>
              <w:t>UNODC</w:t>
            </w:r>
          </w:p>
        </w:tc>
        <w:tc>
          <w:tcPr>
            <w:tcW w:w="9687" w:type="dxa"/>
            <w:shd w:val="clear" w:color="auto" w:fill="auto"/>
          </w:tcPr>
          <w:p w14:paraId="1B035D6B" w14:textId="77777777" w:rsidR="0087711C" w:rsidRPr="007E3B73" w:rsidRDefault="0087711C" w:rsidP="0052660C">
            <w:pPr>
              <w:pStyle w:val="NoSpacing"/>
              <w:ind w:left="116"/>
              <w:rPr>
                <w:rFonts w:asciiTheme="minorHAnsi" w:hAnsiTheme="minorHAnsi"/>
                <w:sz w:val="20"/>
                <w:szCs w:val="20"/>
                <w:lang w:val="en-GB" w:eastAsia="en-US"/>
              </w:rPr>
            </w:pPr>
            <w:r w:rsidRPr="007E3B73">
              <w:rPr>
                <w:rFonts w:asciiTheme="minorHAnsi" w:hAnsiTheme="minorHAnsi"/>
                <w:sz w:val="20"/>
                <w:szCs w:val="20"/>
                <w:lang w:val="en-GB" w:eastAsia="en-US"/>
              </w:rPr>
              <w:t xml:space="preserve">United Nations Office on Drugs and Crime </w:t>
            </w:r>
          </w:p>
        </w:tc>
      </w:tr>
      <w:tr w:rsidR="0087711C" w:rsidRPr="007E3B73" w14:paraId="0615F154" w14:textId="77777777" w:rsidTr="00F51837">
        <w:tc>
          <w:tcPr>
            <w:tcW w:w="1228" w:type="dxa"/>
            <w:shd w:val="clear" w:color="auto" w:fill="auto"/>
          </w:tcPr>
          <w:p w14:paraId="5076EE32" w14:textId="77777777" w:rsidR="0087711C" w:rsidRPr="007E3B73" w:rsidRDefault="0087711C" w:rsidP="0052660C">
            <w:pPr>
              <w:pStyle w:val="NoSpacing"/>
              <w:rPr>
                <w:rFonts w:asciiTheme="minorHAnsi" w:hAnsiTheme="minorHAnsi"/>
                <w:sz w:val="20"/>
                <w:szCs w:val="20"/>
                <w:lang w:val="en-GB" w:eastAsia="en-US"/>
              </w:rPr>
            </w:pPr>
            <w:r w:rsidRPr="007E3B73">
              <w:rPr>
                <w:rFonts w:asciiTheme="minorHAnsi" w:hAnsiTheme="minorHAnsi"/>
                <w:sz w:val="20"/>
                <w:szCs w:val="20"/>
                <w:lang w:val="en-GB" w:eastAsia="en-US"/>
              </w:rPr>
              <w:t>USAID</w:t>
            </w:r>
          </w:p>
        </w:tc>
        <w:tc>
          <w:tcPr>
            <w:tcW w:w="9687" w:type="dxa"/>
            <w:shd w:val="clear" w:color="auto" w:fill="auto"/>
          </w:tcPr>
          <w:p w14:paraId="7D9CDEA2" w14:textId="77777777" w:rsidR="0087711C" w:rsidRPr="007E3B73" w:rsidRDefault="0087711C" w:rsidP="0052660C">
            <w:pPr>
              <w:pStyle w:val="NoSpacing"/>
              <w:ind w:left="116"/>
              <w:rPr>
                <w:rFonts w:asciiTheme="minorHAnsi" w:hAnsiTheme="minorHAnsi"/>
                <w:sz w:val="20"/>
                <w:szCs w:val="20"/>
                <w:lang w:val="en-GB" w:eastAsia="en-US"/>
              </w:rPr>
            </w:pPr>
            <w:r w:rsidRPr="007E3B73">
              <w:rPr>
                <w:rFonts w:asciiTheme="minorHAnsi" w:hAnsiTheme="minorHAnsi"/>
                <w:sz w:val="20"/>
                <w:szCs w:val="20"/>
                <w:lang w:val="en-GB" w:eastAsia="en-US"/>
              </w:rPr>
              <w:t>United States Agency for International Development</w:t>
            </w:r>
          </w:p>
        </w:tc>
      </w:tr>
      <w:tr w:rsidR="0087711C" w:rsidRPr="007E3B73" w14:paraId="5C55A86E" w14:textId="77777777" w:rsidTr="00F51837">
        <w:tc>
          <w:tcPr>
            <w:tcW w:w="1228" w:type="dxa"/>
            <w:tcBorders>
              <w:bottom w:val="nil"/>
            </w:tcBorders>
            <w:shd w:val="clear" w:color="auto" w:fill="auto"/>
          </w:tcPr>
          <w:p w14:paraId="12D7DC64" w14:textId="77777777" w:rsidR="0087711C" w:rsidRPr="007E3B73" w:rsidRDefault="0087711C" w:rsidP="0052660C">
            <w:pPr>
              <w:pStyle w:val="NoSpacing"/>
              <w:rPr>
                <w:rFonts w:asciiTheme="minorHAnsi" w:hAnsiTheme="minorHAnsi"/>
                <w:sz w:val="20"/>
                <w:szCs w:val="20"/>
                <w:lang w:val="en-GB" w:eastAsia="en-US"/>
              </w:rPr>
            </w:pPr>
            <w:r w:rsidRPr="007E3B73">
              <w:rPr>
                <w:rFonts w:asciiTheme="minorHAnsi" w:hAnsiTheme="minorHAnsi"/>
                <w:sz w:val="20"/>
                <w:szCs w:val="20"/>
                <w:lang w:val="en-GB" w:eastAsia="en-US"/>
              </w:rPr>
              <w:t>WWF</w:t>
            </w:r>
          </w:p>
        </w:tc>
        <w:tc>
          <w:tcPr>
            <w:tcW w:w="9687" w:type="dxa"/>
            <w:tcBorders>
              <w:bottom w:val="nil"/>
            </w:tcBorders>
            <w:shd w:val="clear" w:color="auto" w:fill="auto"/>
          </w:tcPr>
          <w:p w14:paraId="7E2E96A1" w14:textId="77777777" w:rsidR="0087711C" w:rsidRPr="007E3B73" w:rsidRDefault="0087711C" w:rsidP="0052660C">
            <w:pPr>
              <w:pStyle w:val="NoSpacing"/>
              <w:ind w:left="116"/>
              <w:rPr>
                <w:rFonts w:asciiTheme="minorHAnsi" w:hAnsiTheme="minorHAnsi"/>
                <w:sz w:val="20"/>
                <w:szCs w:val="20"/>
                <w:lang w:val="en-GB" w:eastAsia="en-US"/>
              </w:rPr>
            </w:pPr>
            <w:r w:rsidRPr="007E3B73">
              <w:rPr>
                <w:rFonts w:asciiTheme="minorHAnsi" w:hAnsiTheme="minorHAnsi"/>
                <w:sz w:val="20"/>
                <w:szCs w:val="20"/>
                <w:lang w:val="en-GB" w:eastAsia="en-US"/>
              </w:rPr>
              <w:t>World Wide Fund for Nature</w:t>
            </w:r>
          </w:p>
        </w:tc>
      </w:tr>
    </w:tbl>
    <w:p w14:paraId="0F73B3FC" w14:textId="358481F7" w:rsidR="00F51837" w:rsidRPr="007E3B73" w:rsidRDefault="00F51837" w:rsidP="00D01833">
      <w:pPr>
        <w:rPr>
          <w:rFonts w:asciiTheme="minorHAnsi" w:hAnsiTheme="minorHAnsi"/>
          <w:lang w:val="en-GB"/>
        </w:rPr>
      </w:pPr>
    </w:p>
    <w:p w14:paraId="377AA1EB" w14:textId="77777777" w:rsidR="00F51837" w:rsidRPr="007E3B73" w:rsidRDefault="00F51837">
      <w:pPr>
        <w:spacing w:after="0"/>
        <w:jc w:val="left"/>
        <w:rPr>
          <w:rFonts w:asciiTheme="minorHAnsi" w:hAnsiTheme="minorHAnsi"/>
          <w:lang w:val="en-GB"/>
        </w:rPr>
      </w:pPr>
      <w:r w:rsidRPr="007E3B73">
        <w:rPr>
          <w:rFonts w:asciiTheme="minorHAnsi" w:hAnsiTheme="minorHAnsi"/>
          <w:lang w:val="en-GB"/>
        </w:rPr>
        <w:br w:type="page"/>
      </w:r>
    </w:p>
    <w:p w14:paraId="0CBC7942" w14:textId="77777777" w:rsidR="00FF07E8" w:rsidRPr="007E3B73" w:rsidRDefault="00FF07E8" w:rsidP="00D01833">
      <w:pPr>
        <w:rPr>
          <w:rFonts w:asciiTheme="minorHAnsi" w:hAnsiTheme="minorHAnsi"/>
          <w:lang w:val="en-GB"/>
        </w:rPr>
      </w:pPr>
    </w:p>
    <w:p w14:paraId="79E75DAB" w14:textId="77777777" w:rsidR="00393350" w:rsidRPr="007E3B73" w:rsidRDefault="008C65EB" w:rsidP="00841551">
      <w:pPr>
        <w:pStyle w:val="Heading1"/>
        <w:spacing w:before="0" w:after="0" w:line="271" w:lineRule="auto"/>
        <w:jc w:val="left"/>
        <w:rPr>
          <w:rFonts w:asciiTheme="minorHAnsi" w:hAnsiTheme="minorHAnsi"/>
          <w:sz w:val="24"/>
          <w:szCs w:val="24"/>
          <w:lang w:val="en-GB"/>
        </w:rPr>
      </w:pPr>
      <w:bookmarkStart w:id="6" w:name="_Toc407785517"/>
      <w:bookmarkStart w:id="7" w:name="_Toc20338137"/>
      <w:bookmarkStart w:id="8" w:name="_Toc34673553"/>
      <w:r w:rsidRPr="007E3B73">
        <w:rPr>
          <w:rFonts w:asciiTheme="minorHAnsi" w:hAnsiTheme="minorHAnsi"/>
          <w:sz w:val="24"/>
          <w:szCs w:val="24"/>
          <w:lang w:val="en-GB"/>
        </w:rPr>
        <w:t xml:space="preserve">Development </w:t>
      </w:r>
      <w:r w:rsidR="00005D48" w:rsidRPr="007E3B73">
        <w:rPr>
          <w:rFonts w:asciiTheme="minorHAnsi" w:hAnsiTheme="minorHAnsi"/>
          <w:sz w:val="24"/>
          <w:szCs w:val="24"/>
          <w:lang w:val="en-GB"/>
        </w:rPr>
        <w:t>C</w:t>
      </w:r>
      <w:r w:rsidR="004C3717" w:rsidRPr="007E3B73">
        <w:rPr>
          <w:rFonts w:asciiTheme="minorHAnsi" w:hAnsiTheme="minorHAnsi"/>
          <w:sz w:val="24"/>
          <w:szCs w:val="24"/>
          <w:lang w:val="en-GB"/>
        </w:rPr>
        <w:t>hallenge</w:t>
      </w:r>
      <w:bookmarkEnd w:id="6"/>
      <w:bookmarkEnd w:id="7"/>
      <w:bookmarkEnd w:id="8"/>
      <w:r w:rsidR="00A25CCB" w:rsidRPr="007E3B73">
        <w:rPr>
          <w:rFonts w:asciiTheme="minorHAnsi" w:hAnsiTheme="minorHAnsi"/>
          <w:sz w:val="24"/>
          <w:szCs w:val="24"/>
          <w:lang w:val="en-GB"/>
        </w:rPr>
        <w:t xml:space="preserve"> </w:t>
      </w:r>
    </w:p>
    <w:p w14:paraId="3C0153BF" w14:textId="77777777" w:rsidR="004A4B4F" w:rsidRPr="007E3B73" w:rsidRDefault="004A4B4F" w:rsidP="00B87771">
      <w:pPr>
        <w:spacing w:after="0"/>
        <w:rPr>
          <w:rFonts w:asciiTheme="minorHAnsi" w:hAnsiTheme="minorHAnsi"/>
          <w:b/>
          <w:iCs/>
          <w:lang w:val="en-GB"/>
        </w:rPr>
      </w:pPr>
    </w:p>
    <w:p w14:paraId="197E6C9E" w14:textId="2E9578FD" w:rsidR="00437FAB" w:rsidRPr="007E3B73" w:rsidRDefault="00667F3B" w:rsidP="00154090">
      <w:pPr>
        <w:numPr>
          <w:ilvl w:val="0"/>
          <w:numId w:val="66"/>
        </w:numPr>
        <w:tabs>
          <w:tab w:val="left" w:pos="426"/>
        </w:tabs>
        <w:spacing w:after="120"/>
        <w:ind w:left="0" w:firstLine="0"/>
        <w:rPr>
          <w:rFonts w:asciiTheme="minorHAnsi" w:hAnsiTheme="minorHAnsi"/>
          <w:bCs/>
          <w:sz w:val="20"/>
          <w:szCs w:val="20"/>
          <w:lang w:val="en-GB"/>
        </w:rPr>
      </w:pPr>
      <w:r w:rsidRPr="007E3B73">
        <w:rPr>
          <w:rFonts w:asciiTheme="minorHAnsi" w:hAnsiTheme="minorHAnsi"/>
          <w:bCs/>
          <w:sz w:val="20"/>
          <w:szCs w:val="20"/>
          <w:lang w:val="en-GB"/>
        </w:rPr>
        <w:t>Angola, officially the Republic of Angola, is located on the west coast of Africa between 4° 22’ and 18° 02’ south latitude and 11° 41’ and 24 ° 05’ west longitudes and has a land area of 1,246,700 km²</w:t>
      </w:r>
      <w:r w:rsidR="00866AE3" w:rsidRPr="007E3B73">
        <w:rPr>
          <w:rFonts w:asciiTheme="minorHAnsi" w:hAnsiTheme="minorHAnsi"/>
          <w:bCs/>
          <w:sz w:val="20"/>
          <w:szCs w:val="20"/>
          <w:lang w:val="en-GB"/>
        </w:rPr>
        <w:t xml:space="preserve">. It is </w:t>
      </w:r>
      <w:r w:rsidRPr="007E3B73">
        <w:rPr>
          <w:rFonts w:asciiTheme="minorHAnsi" w:hAnsiTheme="minorHAnsi"/>
          <w:bCs/>
          <w:sz w:val="20"/>
          <w:szCs w:val="20"/>
          <w:lang w:val="en-GB"/>
        </w:rPr>
        <w:t xml:space="preserve">the world’s 23rd largest country. The country is bordered </w:t>
      </w:r>
      <w:r w:rsidR="00866AE3" w:rsidRPr="007E3B73">
        <w:rPr>
          <w:rFonts w:asciiTheme="minorHAnsi" w:hAnsiTheme="minorHAnsi"/>
          <w:bCs/>
          <w:sz w:val="20"/>
          <w:szCs w:val="20"/>
          <w:lang w:val="en-GB"/>
        </w:rPr>
        <w:t>to</w:t>
      </w:r>
      <w:r w:rsidRPr="007E3B73">
        <w:rPr>
          <w:rFonts w:asciiTheme="minorHAnsi" w:hAnsiTheme="minorHAnsi"/>
          <w:bCs/>
          <w:sz w:val="20"/>
          <w:szCs w:val="20"/>
          <w:lang w:val="en-GB"/>
        </w:rPr>
        <w:t xml:space="preserve"> the north by the Democratic Republic of the Congo and the Republic of Congo, the east by Zambia, the south by Namibia, and the west by the Atlantic Ocean, with a coastline of 1,600 km</w:t>
      </w:r>
      <w:r w:rsidRPr="007E3B73">
        <w:rPr>
          <w:rFonts w:asciiTheme="minorHAnsi" w:hAnsiTheme="minorHAnsi"/>
          <w:bCs/>
          <w:sz w:val="20"/>
          <w:szCs w:val="20"/>
          <w:lang w:val="en-GB"/>
        </w:rPr>
        <w:footnoteReference w:id="1"/>
      </w:r>
      <w:r w:rsidRPr="007E3B73">
        <w:rPr>
          <w:rFonts w:asciiTheme="minorHAnsi" w:hAnsiTheme="minorHAnsi"/>
          <w:bCs/>
          <w:sz w:val="20"/>
          <w:szCs w:val="20"/>
          <w:lang w:val="en-GB"/>
        </w:rPr>
        <w:t>. T</w:t>
      </w:r>
      <w:r w:rsidR="00866AE3" w:rsidRPr="007E3B73">
        <w:rPr>
          <w:rFonts w:asciiTheme="minorHAnsi" w:hAnsiTheme="minorHAnsi"/>
          <w:bCs/>
          <w:sz w:val="20"/>
          <w:szCs w:val="20"/>
          <w:lang w:val="en-GB"/>
        </w:rPr>
        <w:t>he t</w:t>
      </w:r>
      <w:r w:rsidRPr="007E3B73">
        <w:rPr>
          <w:rFonts w:asciiTheme="minorHAnsi" w:hAnsiTheme="minorHAnsi"/>
          <w:bCs/>
          <w:sz w:val="20"/>
          <w:szCs w:val="20"/>
          <w:lang w:val="en-GB"/>
        </w:rPr>
        <w:t xml:space="preserve">otal population of Angola is estimated </w:t>
      </w:r>
      <w:r w:rsidR="00866AE3" w:rsidRPr="007E3B73">
        <w:rPr>
          <w:rFonts w:asciiTheme="minorHAnsi" w:hAnsiTheme="minorHAnsi"/>
          <w:bCs/>
          <w:sz w:val="20"/>
          <w:szCs w:val="20"/>
          <w:lang w:val="en-GB"/>
        </w:rPr>
        <w:t>to be</w:t>
      </w:r>
      <w:r w:rsidRPr="007E3B73">
        <w:rPr>
          <w:rFonts w:asciiTheme="minorHAnsi" w:hAnsiTheme="minorHAnsi"/>
          <w:bCs/>
          <w:sz w:val="20"/>
          <w:szCs w:val="20"/>
          <w:lang w:val="en-GB"/>
        </w:rPr>
        <w:t xml:space="preserve"> 30,566,027 inhabitants</w:t>
      </w:r>
      <w:r w:rsidRPr="007E3B73">
        <w:rPr>
          <w:rFonts w:asciiTheme="minorHAnsi" w:hAnsiTheme="minorHAnsi"/>
          <w:bCs/>
          <w:sz w:val="20"/>
          <w:szCs w:val="20"/>
          <w:lang w:val="en-GB"/>
        </w:rPr>
        <w:footnoteReference w:id="2"/>
      </w:r>
      <w:r w:rsidRPr="007E3B73">
        <w:rPr>
          <w:rFonts w:asciiTheme="minorHAnsi" w:hAnsiTheme="minorHAnsi"/>
          <w:bCs/>
          <w:sz w:val="20"/>
          <w:szCs w:val="20"/>
          <w:lang w:val="en-GB"/>
        </w:rPr>
        <w:t xml:space="preserve"> unevenly distributed through the country with </w:t>
      </w:r>
      <w:r w:rsidR="00866AE3" w:rsidRPr="007E3B73">
        <w:rPr>
          <w:rFonts w:asciiTheme="minorHAnsi" w:hAnsiTheme="minorHAnsi"/>
          <w:bCs/>
          <w:sz w:val="20"/>
          <w:szCs w:val="20"/>
          <w:lang w:val="en-GB"/>
        </w:rPr>
        <w:t xml:space="preserve">an </w:t>
      </w:r>
      <w:r w:rsidRPr="007E3B73">
        <w:rPr>
          <w:rFonts w:asciiTheme="minorHAnsi" w:hAnsiTheme="minorHAnsi"/>
          <w:bCs/>
          <w:sz w:val="20"/>
          <w:szCs w:val="20"/>
          <w:lang w:val="en-GB"/>
        </w:rPr>
        <w:t>average population density of 25 people per 1 km². 62.4% of the Angola’s population</w:t>
      </w:r>
      <w:r w:rsidR="00866AE3" w:rsidRPr="007E3B73">
        <w:rPr>
          <w:rFonts w:asciiTheme="minorHAnsi" w:hAnsiTheme="minorHAnsi"/>
          <w:bCs/>
          <w:sz w:val="20"/>
          <w:szCs w:val="20"/>
          <w:lang w:val="en-GB"/>
        </w:rPr>
        <w:t xml:space="preserve"> </w:t>
      </w:r>
      <w:r w:rsidRPr="007E3B73">
        <w:rPr>
          <w:rFonts w:asciiTheme="minorHAnsi" w:hAnsiTheme="minorHAnsi"/>
          <w:bCs/>
          <w:sz w:val="20"/>
          <w:szCs w:val="20"/>
          <w:lang w:val="en-GB"/>
        </w:rPr>
        <w:t>live</w:t>
      </w:r>
      <w:r w:rsidR="00866AE3" w:rsidRPr="007E3B73">
        <w:rPr>
          <w:rFonts w:asciiTheme="minorHAnsi" w:hAnsiTheme="minorHAnsi"/>
          <w:bCs/>
          <w:sz w:val="20"/>
          <w:szCs w:val="20"/>
          <w:lang w:val="en-GB"/>
        </w:rPr>
        <w:t>s</w:t>
      </w:r>
      <w:r w:rsidRPr="007E3B73">
        <w:rPr>
          <w:rFonts w:asciiTheme="minorHAnsi" w:hAnsiTheme="minorHAnsi"/>
          <w:bCs/>
          <w:sz w:val="20"/>
          <w:szCs w:val="20"/>
          <w:lang w:val="en-GB"/>
        </w:rPr>
        <w:t xml:space="preserve"> in rural areas</w:t>
      </w:r>
      <w:r w:rsidRPr="007E3B73">
        <w:rPr>
          <w:rFonts w:asciiTheme="minorHAnsi" w:hAnsiTheme="minorHAnsi"/>
          <w:bCs/>
          <w:sz w:val="20"/>
          <w:szCs w:val="20"/>
          <w:lang w:val="en-GB"/>
        </w:rPr>
        <w:footnoteReference w:id="3"/>
      </w:r>
      <w:r w:rsidRPr="007E3B73">
        <w:rPr>
          <w:rFonts w:asciiTheme="minorHAnsi" w:hAnsiTheme="minorHAnsi"/>
          <w:bCs/>
          <w:sz w:val="20"/>
          <w:szCs w:val="20"/>
          <w:lang w:val="en-GB"/>
        </w:rPr>
        <w:t>. The human population growth is very high (it is the second country in terms of continental growth rate after South Sudan</w:t>
      </w:r>
      <w:r w:rsidRPr="007E3B73">
        <w:rPr>
          <w:rFonts w:asciiTheme="minorHAnsi" w:hAnsiTheme="minorHAnsi"/>
          <w:bCs/>
          <w:sz w:val="20"/>
          <w:szCs w:val="20"/>
          <w:lang w:val="en-GB"/>
        </w:rPr>
        <w:footnoteReference w:id="4"/>
      </w:r>
      <w:r w:rsidRPr="007E3B73">
        <w:rPr>
          <w:rFonts w:asciiTheme="minorHAnsi" w:hAnsiTheme="minorHAnsi"/>
          <w:bCs/>
          <w:sz w:val="20"/>
          <w:szCs w:val="20"/>
          <w:lang w:val="en-GB"/>
        </w:rPr>
        <w:t>) and is estimated to be 3.52% annually (2017)</w:t>
      </w:r>
      <w:r w:rsidRPr="007E3B73">
        <w:rPr>
          <w:rFonts w:asciiTheme="minorHAnsi" w:hAnsiTheme="minorHAnsi"/>
          <w:bCs/>
          <w:sz w:val="20"/>
          <w:szCs w:val="20"/>
          <w:lang w:val="en-GB"/>
        </w:rPr>
        <w:footnoteReference w:id="5"/>
      </w:r>
      <w:r w:rsidRPr="007E3B73">
        <w:rPr>
          <w:rFonts w:asciiTheme="minorHAnsi" w:hAnsiTheme="minorHAnsi"/>
          <w:bCs/>
          <w:sz w:val="20"/>
          <w:szCs w:val="20"/>
          <w:lang w:val="en-GB"/>
        </w:rPr>
        <w:t>.</w:t>
      </w:r>
    </w:p>
    <w:p w14:paraId="5DA9EECB" w14:textId="472B1875" w:rsidR="00667F3B" w:rsidRPr="007E3B73" w:rsidRDefault="00667F3B"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Angola's economy has been driven by </w:t>
      </w:r>
      <w:r w:rsidR="00866AE3" w:rsidRPr="007E3B73">
        <w:rPr>
          <w:rFonts w:asciiTheme="minorHAnsi" w:hAnsiTheme="minorHAnsi"/>
          <w:sz w:val="20"/>
          <w:szCs w:val="20"/>
          <w:lang w:val="en-GB"/>
        </w:rPr>
        <w:t xml:space="preserve">the </w:t>
      </w:r>
      <w:r w:rsidRPr="007E3B73">
        <w:rPr>
          <w:rFonts w:asciiTheme="minorHAnsi" w:hAnsiTheme="minorHAnsi"/>
          <w:sz w:val="20"/>
          <w:szCs w:val="20"/>
          <w:lang w:val="en-GB"/>
        </w:rPr>
        <w:t>oil sector (provides 50% of GDP and more than 90% of the country's exports) and diamond extraction (additional 5% to exports) with average economic growth of 17% in 2004-2008 and 1.3% in 2015-2017</w:t>
      </w:r>
      <w:r w:rsidRPr="007E3B73">
        <w:rPr>
          <w:rFonts w:asciiTheme="minorHAnsi" w:hAnsiTheme="minorHAnsi"/>
          <w:sz w:val="20"/>
          <w:szCs w:val="20"/>
          <w:vertAlign w:val="superscript"/>
          <w:lang w:val="en-GB"/>
        </w:rPr>
        <w:footnoteReference w:id="6"/>
      </w:r>
      <w:r w:rsidRPr="007E3B73">
        <w:rPr>
          <w:rFonts w:asciiTheme="minorHAnsi" w:hAnsiTheme="minorHAnsi"/>
          <w:sz w:val="20"/>
          <w:szCs w:val="20"/>
          <w:lang w:val="en-GB"/>
        </w:rPr>
        <w:t xml:space="preserve">. Agriculture (mainly subsistence) provides the main livelihood for ~85% of the country </w:t>
      </w:r>
      <w:r w:rsidRPr="007E3B73">
        <w:rPr>
          <w:rFonts w:asciiTheme="minorHAnsi" w:hAnsiTheme="minorHAnsi"/>
          <w:bCs/>
          <w:sz w:val="20"/>
          <w:szCs w:val="20"/>
          <w:lang w:val="en-GB"/>
        </w:rPr>
        <w:t>population</w:t>
      </w:r>
      <w:r w:rsidRPr="007E3B73">
        <w:rPr>
          <w:rFonts w:asciiTheme="minorHAnsi" w:hAnsiTheme="minorHAnsi"/>
          <w:sz w:val="20"/>
          <w:szCs w:val="20"/>
          <w:lang w:val="en-GB"/>
        </w:rPr>
        <w:t xml:space="preserve"> and contributes 10.2% of GDP (2011), but half of the country's food is still imported</w:t>
      </w:r>
      <w:r w:rsidRPr="007E3B73">
        <w:rPr>
          <w:rFonts w:asciiTheme="minorHAnsi" w:hAnsiTheme="minorHAnsi"/>
          <w:sz w:val="20"/>
          <w:szCs w:val="20"/>
          <w:vertAlign w:val="superscript"/>
          <w:lang w:val="en-GB"/>
        </w:rPr>
        <w:footnoteReference w:id="7"/>
      </w:r>
      <w:r w:rsidRPr="007E3B73">
        <w:rPr>
          <w:rFonts w:asciiTheme="minorHAnsi" w:hAnsiTheme="minorHAnsi"/>
          <w:sz w:val="20"/>
          <w:szCs w:val="20"/>
          <w:vertAlign w:val="superscript"/>
          <w:lang w:val="en-GB"/>
        </w:rPr>
        <w:t>.</w:t>
      </w:r>
      <w:r w:rsidRPr="007E3B73">
        <w:rPr>
          <w:rFonts w:asciiTheme="minorHAnsi" w:hAnsiTheme="minorHAnsi"/>
          <w:sz w:val="20"/>
          <w:szCs w:val="20"/>
          <w:lang w:val="en-GB"/>
        </w:rPr>
        <w:t xml:space="preserve"> Despite Angola being the Africa's second biggest oil producer, 40.5% of the population lives below the poverty line (2008) and the country’s Human Development Index is still low (0.533, ranked as 150 among countries of the world)</w:t>
      </w:r>
      <w:r w:rsidRPr="007E3B73">
        <w:rPr>
          <w:rFonts w:asciiTheme="minorHAnsi" w:hAnsiTheme="minorHAnsi"/>
          <w:sz w:val="20"/>
          <w:szCs w:val="20"/>
          <w:vertAlign w:val="superscript"/>
          <w:lang w:val="en-GB"/>
        </w:rPr>
        <w:footnoteReference w:id="8"/>
      </w:r>
      <w:r w:rsidRPr="007E3B73">
        <w:rPr>
          <w:rFonts w:asciiTheme="minorHAnsi" w:hAnsiTheme="minorHAnsi"/>
          <w:sz w:val="20"/>
          <w:szCs w:val="20"/>
          <w:lang w:val="en-GB"/>
        </w:rPr>
        <w:t>. Much of the country's infrastructure is still damaged or undeveloped from the long civil war, and land mines remain in the countryside</w:t>
      </w:r>
      <w:r w:rsidRPr="007E3B73">
        <w:rPr>
          <w:rFonts w:asciiTheme="minorHAnsi" w:hAnsiTheme="minorHAnsi"/>
          <w:sz w:val="20"/>
          <w:szCs w:val="20"/>
          <w:vertAlign w:val="superscript"/>
          <w:lang w:val="en-GB"/>
        </w:rPr>
        <w:footnoteReference w:id="9"/>
      </w:r>
      <w:r w:rsidRPr="007E3B73">
        <w:rPr>
          <w:rFonts w:asciiTheme="minorHAnsi" w:hAnsiTheme="minorHAnsi"/>
          <w:sz w:val="20"/>
          <w:szCs w:val="20"/>
          <w:vertAlign w:val="superscript"/>
          <w:lang w:val="en-GB"/>
        </w:rPr>
        <w:t>.</w:t>
      </w:r>
    </w:p>
    <w:p w14:paraId="7AA02364" w14:textId="77777777" w:rsidR="0052660C" w:rsidRPr="007E3B73" w:rsidRDefault="00667F3B"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Angola has one of the highest ecosystem diversities in Africa, with humid tropical forest in the north and desert in the south, although much of the country (45%) is covered by Miombo forest, dry tropical woodland (savannah) (24%), and Miombo-savannah mosaic (20%)</w:t>
      </w:r>
      <w:r w:rsidRPr="007E3B73">
        <w:rPr>
          <w:rFonts w:asciiTheme="minorHAnsi" w:hAnsiTheme="minorHAnsi"/>
          <w:sz w:val="20"/>
          <w:szCs w:val="20"/>
          <w:vertAlign w:val="superscript"/>
          <w:lang w:val="en-GB"/>
        </w:rPr>
        <w:footnoteReference w:id="10"/>
      </w:r>
      <w:r w:rsidRPr="007E3B73">
        <w:rPr>
          <w:rFonts w:asciiTheme="minorHAnsi" w:hAnsiTheme="minorHAnsi"/>
          <w:sz w:val="20"/>
          <w:szCs w:val="20"/>
          <w:lang w:val="en-GB"/>
        </w:rPr>
        <w:t>. Of the estimated 8,000 plant species that are believed to exist in the country, 1,260 are endemic (the second highest number of endemic plants by African countries)</w:t>
      </w:r>
      <w:r w:rsidRPr="007E3B73">
        <w:rPr>
          <w:rFonts w:asciiTheme="minorHAnsi" w:hAnsiTheme="minorHAnsi"/>
          <w:sz w:val="20"/>
          <w:szCs w:val="20"/>
          <w:vertAlign w:val="superscript"/>
          <w:lang w:val="en-GB"/>
        </w:rPr>
        <w:footnoteReference w:id="11"/>
      </w:r>
      <w:r w:rsidRPr="007E3B73">
        <w:rPr>
          <w:rFonts w:asciiTheme="minorHAnsi" w:hAnsiTheme="minorHAnsi"/>
          <w:sz w:val="20"/>
          <w:szCs w:val="20"/>
          <w:lang w:val="en-GB"/>
        </w:rPr>
        <w:t xml:space="preserve">. The diversity of mammals is also one of the richest on the continent with 275 recorded species, including the famous giant sable antelope (Hippotragus </w:t>
      </w:r>
      <w:proofErr w:type="spellStart"/>
      <w:r w:rsidRPr="007E3B73">
        <w:rPr>
          <w:rFonts w:asciiTheme="minorHAnsi" w:hAnsiTheme="minorHAnsi"/>
          <w:sz w:val="20"/>
          <w:szCs w:val="20"/>
          <w:lang w:val="en-GB"/>
        </w:rPr>
        <w:t>niger</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variani</w:t>
      </w:r>
      <w:proofErr w:type="spellEnd"/>
      <w:r w:rsidRPr="007E3B73">
        <w:rPr>
          <w:rFonts w:asciiTheme="minorHAnsi" w:hAnsiTheme="minorHAnsi"/>
          <w:sz w:val="20"/>
          <w:szCs w:val="20"/>
          <w:lang w:val="en-GB"/>
        </w:rPr>
        <w:t xml:space="preserve">), the African savanna and forest elephants (Loxodonta </w:t>
      </w:r>
      <w:proofErr w:type="spellStart"/>
      <w:r w:rsidRPr="007E3B73">
        <w:rPr>
          <w:rFonts w:asciiTheme="minorHAnsi" w:hAnsiTheme="minorHAnsi"/>
          <w:sz w:val="20"/>
          <w:szCs w:val="20"/>
          <w:lang w:val="en-GB"/>
        </w:rPr>
        <w:t>africana</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africana</w:t>
      </w:r>
      <w:proofErr w:type="spellEnd"/>
      <w:r w:rsidRPr="007E3B73">
        <w:rPr>
          <w:rFonts w:asciiTheme="minorHAnsi" w:hAnsiTheme="minorHAnsi"/>
          <w:sz w:val="20"/>
          <w:szCs w:val="20"/>
          <w:lang w:val="en-GB"/>
        </w:rPr>
        <w:t xml:space="preserve"> and Loxodonta </w:t>
      </w:r>
      <w:proofErr w:type="spellStart"/>
      <w:r w:rsidRPr="007E3B73">
        <w:rPr>
          <w:rFonts w:asciiTheme="minorHAnsi" w:hAnsiTheme="minorHAnsi"/>
          <w:sz w:val="20"/>
          <w:szCs w:val="20"/>
          <w:lang w:val="en-GB"/>
        </w:rPr>
        <w:t>africana</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cyclotis</w:t>
      </w:r>
      <w:proofErr w:type="spellEnd"/>
      <w:r w:rsidRPr="007E3B73">
        <w:rPr>
          <w:rFonts w:asciiTheme="minorHAnsi" w:hAnsiTheme="minorHAnsi"/>
          <w:sz w:val="20"/>
          <w:szCs w:val="20"/>
          <w:lang w:val="en-GB"/>
        </w:rPr>
        <w:t>); the western gorilla (Gorilla gorilla), chimpanzee (Pan troglodytes); African manatee (Trichechus senegalensis) and various species of marine turtles</w:t>
      </w:r>
      <w:r w:rsidRPr="007E3B73">
        <w:rPr>
          <w:rFonts w:asciiTheme="minorHAnsi" w:hAnsiTheme="minorHAnsi"/>
          <w:sz w:val="20"/>
          <w:szCs w:val="20"/>
          <w:vertAlign w:val="superscript"/>
          <w:lang w:val="en-GB"/>
        </w:rPr>
        <w:footnoteReference w:id="12"/>
      </w:r>
      <w:r w:rsidRPr="007E3B73">
        <w:rPr>
          <w:rFonts w:asciiTheme="minorHAnsi" w:hAnsiTheme="minorHAnsi"/>
          <w:sz w:val="20"/>
          <w:szCs w:val="20"/>
          <w:lang w:val="en-GB"/>
        </w:rPr>
        <w:t>. The country has more than 420 fish species, 78 amphibian species, 227 reptile species, and 915 bird species (92% of the avifauna of southern Africa)</w:t>
      </w:r>
      <w:r w:rsidRPr="007E3B73">
        <w:rPr>
          <w:rFonts w:asciiTheme="minorHAnsi" w:hAnsiTheme="minorHAnsi"/>
          <w:sz w:val="20"/>
          <w:szCs w:val="20"/>
          <w:vertAlign w:val="superscript"/>
          <w:lang w:val="en-GB"/>
        </w:rPr>
        <w:footnoteReference w:id="13"/>
      </w:r>
      <w:r w:rsidRPr="007E3B73">
        <w:rPr>
          <w:rFonts w:asciiTheme="minorHAnsi" w:hAnsiTheme="minorHAnsi"/>
          <w:sz w:val="20"/>
          <w:szCs w:val="20"/>
          <w:lang w:val="en-GB"/>
        </w:rPr>
        <w:t xml:space="preserve">. The exceptional biodiversity in Angola is due to a combination of a number of factors: the large size of the country, the inter-tropical geographical location, the climatic and altitude variation and the types of biomes. Habitats such as the humid-tropical forests in the north (including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National Park) are a depository of an enormous and rich variety of animal and plant species with significant international value such as chimpanzees, gorillas and forest elephants, while the Miombo woodlands that cover most of Angola are home to savanna elephants, giant sable antelopes and other species of conservation concern. Despite this high level of biodiversity, animal species such as the cheetah, brown hyenas, African wild dog, mountain and plain zebras, giraffe and oryx are listed as very vulnerable in parts of the Angolan territory, while rhinoceros is probably extinct in the country. Various other species are also facing decline due to pressure from anthropogenic activities – in fact, 50 of the 275 mammal species that occur in Angola are listed as facing risks</w:t>
      </w:r>
      <w:r w:rsidRPr="007E3B73">
        <w:rPr>
          <w:rFonts w:asciiTheme="minorHAnsi" w:hAnsiTheme="minorHAnsi"/>
          <w:sz w:val="20"/>
          <w:szCs w:val="20"/>
          <w:vertAlign w:val="superscript"/>
          <w:lang w:val="en-GB"/>
        </w:rPr>
        <w:footnoteReference w:id="14"/>
      </w:r>
      <w:r w:rsidRPr="007E3B73">
        <w:rPr>
          <w:rFonts w:asciiTheme="minorHAnsi" w:hAnsiTheme="minorHAnsi"/>
          <w:sz w:val="20"/>
          <w:szCs w:val="20"/>
          <w:lang w:val="en-GB"/>
        </w:rPr>
        <w:t>. Some data on some of Angola’s flagship species is presented below.</w:t>
      </w:r>
    </w:p>
    <w:p w14:paraId="4193F248" w14:textId="7EFDFC9D" w:rsidR="00667F3B" w:rsidRPr="007E3B73" w:rsidRDefault="00667F3B"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There has been no survey to determine the status of rhinos in Angola since independence (1975). A 1971 survey in Iona National Park (NP) estimated 30 black rhinos that were reported extinct by 2004. The only other information </w:t>
      </w:r>
      <w:r w:rsidRPr="007E3B73">
        <w:rPr>
          <w:rFonts w:asciiTheme="minorHAnsi" w:hAnsiTheme="minorHAnsi"/>
          <w:sz w:val="20"/>
          <w:szCs w:val="20"/>
          <w:lang w:val="en-GB"/>
        </w:rPr>
        <w:lastRenderedPageBreak/>
        <w:t>available on black rhinos in the southeast corner of Angola dates from 1989-1990: 5-6 animals found at the border of Angola and Namibia. It is most probable that both black and white rhinos are extinct in Angola</w:t>
      </w:r>
      <w:r w:rsidRPr="007E3B73">
        <w:rPr>
          <w:rFonts w:asciiTheme="minorHAnsi" w:hAnsiTheme="minorHAnsi"/>
          <w:sz w:val="20"/>
          <w:szCs w:val="20"/>
          <w:vertAlign w:val="superscript"/>
          <w:lang w:val="en-GB"/>
        </w:rPr>
        <w:footnoteReference w:id="15"/>
      </w:r>
      <w:r w:rsidRPr="007E3B73">
        <w:rPr>
          <w:rFonts w:asciiTheme="minorHAnsi" w:hAnsiTheme="minorHAnsi"/>
          <w:sz w:val="20"/>
          <w:szCs w:val="20"/>
          <w:lang w:val="en-GB"/>
        </w:rPr>
        <w:t>.</w:t>
      </w:r>
    </w:p>
    <w:p w14:paraId="1F14039F" w14:textId="4A020D0C" w:rsidR="0052660C" w:rsidRPr="007E3B73" w:rsidRDefault="00667F3B"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Prior to the 1970s, Angola was estimated to have 5,000-70,000 elephants</w:t>
      </w:r>
      <w:r w:rsidRPr="007E3B73">
        <w:rPr>
          <w:rFonts w:asciiTheme="minorHAnsi" w:hAnsiTheme="minorHAnsi"/>
          <w:sz w:val="20"/>
          <w:szCs w:val="20"/>
          <w:vertAlign w:val="superscript"/>
          <w:lang w:val="en-GB"/>
        </w:rPr>
        <w:footnoteReference w:id="16"/>
      </w:r>
      <w:r w:rsidRPr="007E3B73">
        <w:rPr>
          <w:rFonts w:asciiTheme="minorHAnsi" w:hAnsiTheme="minorHAnsi"/>
          <w:sz w:val="20"/>
          <w:szCs w:val="20"/>
          <w:vertAlign w:val="superscript"/>
          <w:lang w:val="en-GB"/>
        </w:rPr>
        <w:t>.</w:t>
      </w:r>
      <w:r w:rsidRPr="007E3B73">
        <w:rPr>
          <w:rFonts w:asciiTheme="minorHAnsi" w:hAnsiTheme="minorHAnsi"/>
          <w:sz w:val="20"/>
          <w:szCs w:val="20"/>
          <w:lang w:val="en-GB"/>
        </w:rPr>
        <w:t xml:space="preserve"> An estimated 100,000 elephants were killed during the civil war; however, it is likely that some of this number originated outside Angola</w:t>
      </w:r>
      <w:r w:rsidRPr="007E3B73">
        <w:rPr>
          <w:rFonts w:asciiTheme="minorHAnsi" w:hAnsiTheme="minorHAnsi"/>
          <w:sz w:val="20"/>
          <w:szCs w:val="20"/>
          <w:vertAlign w:val="superscript"/>
          <w:lang w:val="en-GB"/>
        </w:rPr>
        <w:footnoteReference w:id="17"/>
      </w:r>
      <w:r w:rsidRPr="007E3B73">
        <w:rPr>
          <w:rFonts w:asciiTheme="minorHAnsi" w:hAnsiTheme="minorHAnsi"/>
          <w:sz w:val="20"/>
          <w:szCs w:val="20"/>
          <w:lang w:val="en-GB"/>
        </w:rPr>
        <w:t>. Current population of elephants in Angola is estimated at 3,396±1,562 individuals, which mainly concentrate in the south</w:t>
      </w:r>
      <w:r w:rsidR="002A13CB" w:rsidRPr="007E3B73">
        <w:rPr>
          <w:rFonts w:asciiTheme="minorHAnsi" w:hAnsiTheme="minorHAnsi"/>
          <w:sz w:val="20"/>
          <w:szCs w:val="20"/>
          <w:lang w:val="en-GB"/>
        </w:rPr>
        <w:t>-</w:t>
      </w:r>
      <w:r w:rsidRPr="007E3B73">
        <w:rPr>
          <w:rFonts w:asciiTheme="minorHAnsi" w:hAnsiTheme="minorHAnsi"/>
          <w:sz w:val="20"/>
          <w:szCs w:val="20"/>
          <w:lang w:val="en-GB"/>
        </w:rPr>
        <w:t>east corner of the country</w:t>
      </w:r>
      <w:r w:rsidRPr="007E3B73">
        <w:rPr>
          <w:rFonts w:asciiTheme="minorHAnsi" w:hAnsiTheme="minorHAnsi"/>
          <w:sz w:val="20"/>
          <w:szCs w:val="20"/>
          <w:vertAlign w:val="superscript"/>
          <w:lang w:val="en-GB"/>
        </w:rPr>
        <w:footnoteReference w:id="18"/>
      </w:r>
      <w:r w:rsidRPr="007E3B73">
        <w:rPr>
          <w:rFonts w:asciiTheme="minorHAnsi" w:hAnsiTheme="minorHAnsi"/>
          <w:sz w:val="20"/>
          <w:szCs w:val="20"/>
          <w:vertAlign w:val="superscript"/>
          <w:lang w:val="en-GB"/>
        </w:rPr>
        <w:t>.</w:t>
      </w:r>
      <w:r w:rsidRPr="007E3B73">
        <w:rPr>
          <w:rFonts w:asciiTheme="minorHAnsi" w:hAnsiTheme="minorHAnsi"/>
          <w:sz w:val="20"/>
          <w:szCs w:val="20"/>
          <w:lang w:val="en-GB"/>
        </w:rPr>
        <w:t xml:space="preserve"> The number of forest elephants in Angola is unknown although existing fragmental data suggest that it does not exceed several hundred animals</w:t>
      </w:r>
      <w:r w:rsidRPr="007E3B73">
        <w:rPr>
          <w:rFonts w:asciiTheme="minorHAnsi" w:hAnsiTheme="minorHAnsi"/>
          <w:sz w:val="20"/>
          <w:szCs w:val="20"/>
          <w:vertAlign w:val="superscript"/>
          <w:lang w:val="en-GB"/>
        </w:rPr>
        <w:footnoteReference w:id="19"/>
      </w:r>
      <w:r w:rsidRPr="007E3B73">
        <w:rPr>
          <w:rFonts w:asciiTheme="minorHAnsi" w:hAnsiTheme="minorHAnsi"/>
          <w:sz w:val="20"/>
          <w:szCs w:val="20"/>
          <w:lang w:val="en-GB"/>
        </w:rPr>
        <w:t>.</w:t>
      </w:r>
    </w:p>
    <w:p w14:paraId="021DFAF4" w14:textId="77777777" w:rsidR="0052660C" w:rsidRPr="007E3B73" w:rsidRDefault="00667F3B"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Giant sable antelope, Angola’s national symbol and endemic, survives currently only in two protected areas – </w:t>
      </w:r>
      <w:proofErr w:type="spellStart"/>
      <w:r w:rsidRPr="007E3B73">
        <w:rPr>
          <w:rFonts w:asciiTheme="minorHAnsi" w:hAnsiTheme="minorHAnsi"/>
          <w:sz w:val="20"/>
          <w:szCs w:val="20"/>
          <w:lang w:val="en-GB"/>
        </w:rPr>
        <w:t>Cangandala</w:t>
      </w:r>
      <w:proofErr w:type="spellEnd"/>
      <w:r w:rsidRPr="007E3B73">
        <w:rPr>
          <w:rFonts w:asciiTheme="minorHAnsi" w:hAnsiTheme="minorHAnsi"/>
          <w:sz w:val="20"/>
          <w:szCs w:val="20"/>
          <w:lang w:val="en-GB"/>
        </w:rPr>
        <w:t xml:space="preserve"> National Park and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Special Reserve – with a total population of no more than 150-200 individuals</w:t>
      </w:r>
      <w:r w:rsidRPr="007E3B73">
        <w:rPr>
          <w:rFonts w:asciiTheme="minorHAnsi" w:hAnsiTheme="minorHAnsi"/>
          <w:sz w:val="20"/>
          <w:szCs w:val="20"/>
          <w:vertAlign w:val="superscript"/>
          <w:lang w:val="en-GB"/>
        </w:rPr>
        <w:footnoteReference w:id="20"/>
      </w:r>
      <w:r w:rsidRPr="007E3B73">
        <w:rPr>
          <w:rFonts w:asciiTheme="minorHAnsi" w:hAnsiTheme="minorHAnsi"/>
          <w:sz w:val="20"/>
          <w:szCs w:val="20"/>
          <w:lang w:val="en-GB"/>
        </w:rPr>
        <w:t xml:space="preserve">. There were an estimated 2,000-3,000 Giant Sable in the late 1960s (Estes and Estes 1974; East 1999). Numbers have since been greatly reduced and by 2007 were estimated at 200-400 (P. </w:t>
      </w:r>
      <w:proofErr w:type="spellStart"/>
      <w:r w:rsidRPr="007E3B73">
        <w:rPr>
          <w:rFonts w:asciiTheme="minorHAnsi" w:hAnsiTheme="minorHAnsi"/>
          <w:sz w:val="20"/>
          <w:szCs w:val="20"/>
          <w:lang w:val="en-GB"/>
        </w:rPr>
        <w:t>vaz</w:t>
      </w:r>
      <w:proofErr w:type="spellEnd"/>
      <w:r w:rsidRPr="007E3B73">
        <w:rPr>
          <w:rFonts w:asciiTheme="minorHAnsi" w:hAnsiTheme="minorHAnsi"/>
          <w:sz w:val="20"/>
          <w:szCs w:val="20"/>
          <w:lang w:val="en-GB"/>
        </w:rPr>
        <w:t xml:space="preserve"> Pinto in </w:t>
      </w:r>
      <w:proofErr w:type="spellStart"/>
      <w:r w:rsidRPr="007E3B73">
        <w:rPr>
          <w:rFonts w:asciiTheme="minorHAnsi" w:hAnsiTheme="minorHAnsi"/>
          <w:sz w:val="20"/>
          <w:szCs w:val="20"/>
          <w:lang w:val="en-GB"/>
        </w:rPr>
        <w:t>litt</w:t>
      </w:r>
      <w:proofErr w:type="spellEnd"/>
      <w:r w:rsidRPr="007E3B73">
        <w:rPr>
          <w:rFonts w:asciiTheme="minorHAnsi" w:hAnsiTheme="minorHAnsi"/>
          <w:sz w:val="20"/>
          <w:szCs w:val="20"/>
          <w:lang w:val="en-GB"/>
        </w:rPr>
        <w:t>. to ASG, 2007)</w:t>
      </w:r>
      <w:r w:rsidRPr="007E3B73">
        <w:rPr>
          <w:rFonts w:asciiTheme="minorHAnsi" w:hAnsiTheme="minorHAnsi"/>
          <w:sz w:val="20"/>
          <w:szCs w:val="20"/>
          <w:vertAlign w:val="superscript"/>
          <w:lang w:val="en-GB"/>
        </w:rPr>
        <w:footnoteReference w:id="21"/>
      </w:r>
      <w:r w:rsidRPr="007E3B73">
        <w:rPr>
          <w:rFonts w:asciiTheme="minorHAnsi" w:hAnsiTheme="minorHAnsi"/>
          <w:sz w:val="20"/>
          <w:szCs w:val="20"/>
          <w:lang w:val="en-GB"/>
        </w:rPr>
        <w:t>.</w:t>
      </w:r>
    </w:p>
    <w:p w14:paraId="1D56615A" w14:textId="77777777" w:rsidR="0052660C" w:rsidRPr="007E3B73" w:rsidRDefault="00667F3B"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Western lowland gorilla and chimpanzee in Angola occur only in Cabinda enclave in low numbers</w:t>
      </w:r>
      <w:r w:rsidRPr="007E3B73">
        <w:rPr>
          <w:rFonts w:asciiTheme="minorHAnsi" w:hAnsiTheme="minorHAnsi"/>
          <w:sz w:val="20"/>
          <w:szCs w:val="20"/>
          <w:vertAlign w:val="superscript"/>
          <w:lang w:val="en-GB"/>
        </w:rPr>
        <w:footnoteReference w:id="22"/>
      </w:r>
      <w:r w:rsidRPr="007E3B73">
        <w:rPr>
          <w:rFonts w:asciiTheme="minorHAnsi" w:hAnsiTheme="minorHAnsi"/>
          <w:sz w:val="20"/>
          <w:szCs w:val="20"/>
          <w:vertAlign w:val="superscript"/>
          <w:lang w:val="en-GB"/>
        </w:rPr>
        <w:t>.</w:t>
      </w:r>
      <w:r w:rsidRPr="007E3B73">
        <w:rPr>
          <w:rFonts w:asciiTheme="minorHAnsi" w:hAnsiTheme="minorHAnsi"/>
          <w:sz w:val="20"/>
          <w:szCs w:val="20"/>
          <w:lang w:val="en-GB"/>
        </w:rPr>
        <w:t xml:space="preserve"> There is no information on chimpanzee and gorilla populations in Angola. After 1982 and during the war, both species were considered to be probably extinct. The presence of both species in Cabinda enclave was verified and reported again only in 2000</w:t>
      </w:r>
      <w:r w:rsidRPr="007E3B73">
        <w:rPr>
          <w:rFonts w:asciiTheme="minorHAnsi" w:hAnsiTheme="minorHAnsi"/>
          <w:sz w:val="20"/>
          <w:szCs w:val="20"/>
          <w:vertAlign w:val="superscript"/>
          <w:lang w:val="en-GB"/>
        </w:rPr>
        <w:footnoteReference w:id="23"/>
      </w:r>
      <w:r w:rsidRPr="007E3B73">
        <w:rPr>
          <w:rFonts w:asciiTheme="minorHAnsi" w:hAnsiTheme="minorHAnsi"/>
          <w:sz w:val="20"/>
          <w:szCs w:val="20"/>
          <w:lang w:val="en-GB"/>
        </w:rPr>
        <w:t>,</w:t>
      </w:r>
      <w:r w:rsidRPr="007E3B73">
        <w:rPr>
          <w:rFonts w:asciiTheme="minorHAnsi" w:hAnsiTheme="minorHAnsi"/>
          <w:sz w:val="20"/>
          <w:szCs w:val="20"/>
          <w:vertAlign w:val="superscript"/>
          <w:lang w:val="en-GB"/>
        </w:rPr>
        <w:footnoteReference w:id="24"/>
      </w:r>
      <w:r w:rsidRPr="007E3B73">
        <w:rPr>
          <w:rFonts w:asciiTheme="minorHAnsi" w:hAnsiTheme="minorHAnsi"/>
          <w:sz w:val="20"/>
          <w:szCs w:val="20"/>
          <w:lang w:val="en-GB"/>
        </w:rPr>
        <w:t>. Population modelling estimates presume that the gorilla population in Cabinda declined from 3,086 (CI: 2,188-6,355) in 2005 to 1,652 (CI: 1,174-3,311) in 2013, and chimpanzee population does not exceed 1,705 individuals (1,027-4,801) in 2005-2013</w:t>
      </w:r>
      <w:r w:rsidRPr="007E3B73">
        <w:rPr>
          <w:rFonts w:asciiTheme="minorHAnsi" w:hAnsiTheme="minorHAnsi"/>
          <w:sz w:val="20"/>
          <w:szCs w:val="20"/>
          <w:vertAlign w:val="superscript"/>
          <w:lang w:val="en-GB"/>
        </w:rPr>
        <w:footnoteReference w:id="25"/>
      </w:r>
      <w:r w:rsidRPr="007E3B73">
        <w:rPr>
          <w:rFonts w:asciiTheme="minorHAnsi" w:hAnsiTheme="minorHAnsi"/>
          <w:sz w:val="20"/>
          <w:szCs w:val="20"/>
          <w:vertAlign w:val="superscript"/>
          <w:lang w:val="en-GB"/>
        </w:rPr>
        <w:t>.</w:t>
      </w:r>
      <w:r w:rsidRPr="007E3B73">
        <w:rPr>
          <w:rFonts w:asciiTheme="minorHAnsi" w:hAnsiTheme="minorHAnsi"/>
          <w:sz w:val="20"/>
          <w:szCs w:val="20"/>
          <w:lang w:val="en-GB"/>
        </w:rPr>
        <w:t xml:space="preserve"> However, there is no data to verify this model’s estimates.    </w:t>
      </w:r>
    </w:p>
    <w:p w14:paraId="2D9B449C" w14:textId="2FC1152E" w:rsidR="00667F3B" w:rsidRPr="007E3B73" w:rsidRDefault="00667F3B"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African lion population in the south-east corner of Angola decreased from about 1,000 individuals at the beginning of 2000s to only 10-30 individuals in 2016</w:t>
      </w:r>
      <w:r w:rsidRPr="007E3B73">
        <w:rPr>
          <w:rFonts w:asciiTheme="minorHAnsi" w:hAnsiTheme="minorHAnsi"/>
          <w:sz w:val="20"/>
          <w:szCs w:val="20"/>
          <w:vertAlign w:val="superscript"/>
          <w:lang w:val="en-GB"/>
        </w:rPr>
        <w:footnoteReference w:id="26"/>
      </w:r>
      <w:r w:rsidRPr="007E3B73">
        <w:rPr>
          <w:rFonts w:asciiTheme="minorHAnsi" w:hAnsiTheme="minorHAnsi"/>
          <w:sz w:val="20"/>
          <w:szCs w:val="20"/>
          <w:lang w:val="en-GB"/>
        </w:rPr>
        <w:t>, although the presence of lions is reported from elsewhere in the country.</w:t>
      </w:r>
    </w:p>
    <w:p w14:paraId="0008570C" w14:textId="77777777" w:rsidR="00A57BE4" w:rsidRPr="007E3B73" w:rsidRDefault="00A57BE4" w:rsidP="00A57BE4">
      <w:pPr>
        <w:spacing w:after="0"/>
        <w:rPr>
          <w:rFonts w:asciiTheme="minorHAnsi" w:hAnsiTheme="minorHAnsi"/>
          <w:bCs/>
          <w:iCs/>
          <w:color w:val="000000"/>
          <w:sz w:val="20"/>
          <w:szCs w:val="20"/>
          <w:lang w:val="en-GB"/>
        </w:rPr>
      </w:pPr>
    </w:p>
    <w:p w14:paraId="5B001B6F" w14:textId="77777777" w:rsidR="00A57BE4" w:rsidRPr="007E3B73" w:rsidRDefault="00A57BE4" w:rsidP="00A57BE4">
      <w:pPr>
        <w:rPr>
          <w:rFonts w:asciiTheme="minorHAnsi" w:hAnsiTheme="minorHAnsi"/>
          <w:b/>
          <w:sz w:val="20"/>
          <w:szCs w:val="20"/>
          <w:lang w:val="en-GB"/>
        </w:rPr>
      </w:pPr>
      <w:r w:rsidRPr="007E3B73">
        <w:rPr>
          <w:rFonts w:asciiTheme="minorHAnsi" w:hAnsiTheme="minorHAnsi"/>
          <w:b/>
          <w:sz w:val="20"/>
          <w:szCs w:val="20"/>
          <w:lang w:val="en-GB"/>
        </w:rPr>
        <w:t>Direct Threats for Angola’s wildlife</w:t>
      </w:r>
    </w:p>
    <w:p w14:paraId="27C5EB29" w14:textId="77777777" w:rsidR="0052660C" w:rsidRPr="007E3B73" w:rsidRDefault="009D285B"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Key direct threats for wildlife in Angola are represented by poaching, human-wildlife conflicts, and degradation of habitat by deliberate and wild fires, expansion of agriculture based mostly on the unsustainable slash and burn practice, expansion of settlements, logging and mining concessions. Threats that are more localized but may be significant in specific ecosystems include unsustainable fishing practices, over-grazing, and invasive species.</w:t>
      </w:r>
    </w:p>
    <w:p w14:paraId="279F6DFE" w14:textId="77777777" w:rsidR="0052660C" w:rsidRPr="007E3B73" w:rsidRDefault="009D285B"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b/>
          <w:sz w:val="20"/>
          <w:szCs w:val="20"/>
          <w:lang w:val="en-GB"/>
        </w:rPr>
        <w:t xml:space="preserve">Poaching. </w:t>
      </w:r>
      <w:r w:rsidRPr="007E3B73">
        <w:rPr>
          <w:rFonts w:asciiTheme="minorHAnsi" w:hAnsiTheme="minorHAnsi"/>
          <w:sz w:val="20"/>
          <w:szCs w:val="20"/>
          <w:lang w:val="en-GB"/>
        </w:rPr>
        <w:t>Poaching is the most serious threat for wildlife in Angola, including illegal hunting for high value species like elephants, great apes, African grey parrots, and pangolins, involved in international illegal wildlife trade as well as intensive bushmeat hunting for wide range of species for domestic market.  Poaching for elephants and rhinos in Africa has surged dramatically since the late 2000s, mostly due to increased demand from Asia and particularly China, Thailand and Vietnam where ivory and rhino horn products are very popular among the widening middle-class</w:t>
      </w:r>
      <w:r w:rsidRPr="007E3B73">
        <w:rPr>
          <w:rFonts w:asciiTheme="minorHAnsi" w:hAnsiTheme="minorHAnsi"/>
          <w:sz w:val="20"/>
          <w:szCs w:val="20"/>
          <w:vertAlign w:val="superscript"/>
          <w:lang w:val="en-GB"/>
        </w:rPr>
        <w:footnoteReference w:id="27"/>
      </w:r>
      <w:r w:rsidRPr="007E3B73">
        <w:rPr>
          <w:rFonts w:asciiTheme="minorHAnsi" w:hAnsiTheme="minorHAnsi"/>
          <w:sz w:val="20"/>
          <w:szCs w:val="20"/>
          <w:lang w:val="en-GB"/>
        </w:rPr>
        <w:t xml:space="preserve">. The main problem is an export of consolidated shipments and later sale in Asia, where Chinese nationals were by far the most frequently identified ivory buyers, representing most of the demand for raw and worked ivory in the region. While ivory </w:t>
      </w:r>
      <w:r w:rsidRPr="007E3B73">
        <w:rPr>
          <w:rFonts w:asciiTheme="minorHAnsi" w:hAnsiTheme="minorHAnsi"/>
          <w:sz w:val="20"/>
          <w:szCs w:val="20"/>
          <w:lang w:val="en-GB"/>
        </w:rPr>
        <w:lastRenderedPageBreak/>
        <w:t>sold for around US$200 per kilogram in China in 2003, the same quantity sold for US$2,500-$3,000 in 2013. However, recent ivory legislations in China have decreased ivory prices to about US$850 in 2017. Unfortunately, the decline in ivory prices is not linked to a parallel decrease in elephant poaching</w:t>
      </w:r>
      <w:r w:rsidRPr="007E3B73">
        <w:rPr>
          <w:rFonts w:asciiTheme="minorHAnsi" w:hAnsiTheme="minorHAnsi"/>
          <w:sz w:val="20"/>
          <w:szCs w:val="20"/>
          <w:vertAlign w:val="superscript"/>
          <w:lang w:val="en-GB"/>
        </w:rPr>
        <w:footnoteReference w:id="28"/>
      </w:r>
      <w:r w:rsidRPr="007E3B73">
        <w:rPr>
          <w:rFonts w:asciiTheme="minorHAnsi" w:hAnsiTheme="minorHAnsi"/>
          <w:sz w:val="20"/>
          <w:szCs w:val="20"/>
          <w:lang w:val="en-GB"/>
        </w:rPr>
        <w:t xml:space="preserve">. </w:t>
      </w:r>
    </w:p>
    <w:p w14:paraId="38B37E2D" w14:textId="77777777" w:rsidR="0052660C" w:rsidRPr="007E3B73" w:rsidRDefault="009D285B"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Despite some recovery of the elephant population after the civil war, the last aerial survey in south-east Angola (2015) indicated a 21% elephant population decline from the 2005 estimate as well as high (30%) carcass ratio reflecting high level of mortality attributed to poaching</w:t>
      </w:r>
      <w:r w:rsidRPr="007E3B73">
        <w:rPr>
          <w:rFonts w:asciiTheme="minorHAnsi" w:hAnsiTheme="minorHAnsi"/>
          <w:sz w:val="20"/>
          <w:szCs w:val="20"/>
          <w:vertAlign w:val="superscript"/>
          <w:lang w:val="en-GB"/>
        </w:rPr>
        <w:footnoteReference w:id="29"/>
      </w:r>
      <w:r w:rsidRPr="007E3B73">
        <w:rPr>
          <w:rFonts w:asciiTheme="minorHAnsi" w:hAnsiTheme="minorHAnsi"/>
          <w:sz w:val="20"/>
          <w:szCs w:val="20"/>
          <w:lang w:val="en-GB"/>
        </w:rPr>
        <w:t xml:space="preserve">. Another aerial survey conducted in </w:t>
      </w:r>
      <w:proofErr w:type="spellStart"/>
      <w:r w:rsidRPr="007E3B73">
        <w:rPr>
          <w:rFonts w:asciiTheme="minorHAnsi" w:hAnsiTheme="minorHAnsi"/>
          <w:sz w:val="20"/>
          <w:szCs w:val="20"/>
          <w:lang w:val="en-GB"/>
        </w:rPr>
        <w:t>Luengue-Luiana</w:t>
      </w:r>
      <w:proofErr w:type="spellEnd"/>
      <w:r w:rsidRPr="007E3B73">
        <w:rPr>
          <w:rFonts w:asciiTheme="minorHAnsi" w:hAnsiTheme="minorHAnsi"/>
          <w:sz w:val="20"/>
          <w:szCs w:val="20"/>
          <w:lang w:val="en-GB"/>
        </w:rPr>
        <w:t xml:space="preserve"> and </w:t>
      </w:r>
      <w:proofErr w:type="spellStart"/>
      <w:r w:rsidRPr="007E3B73">
        <w:rPr>
          <w:rFonts w:asciiTheme="minorHAnsi" w:hAnsiTheme="minorHAnsi"/>
          <w:sz w:val="20"/>
          <w:szCs w:val="20"/>
          <w:lang w:val="en-GB"/>
        </w:rPr>
        <w:t>Mavinga</w:t>
      </w:r>
      <w:proofErr w:type="spellEnd"/>
      <w:r w:rsidRPr="007E3B73">
        <w:rPr>
          <w:rFonts w:asciiTheme="minorHAnsi" w:hAnsiTheme="minorHAnsi"/>
          <w:sz w:val="20"/>
          <w:szCs w:val="20"/>
          <w:lang w:val="en-GB"/>
        </w:rPr>
        <w:t xml:space="preserve"> National Parks in September 2017 reported a high number of elephant carcasses (475) indicating high level of mortality due to poaching</w:t>
      </w:r>
      <w:r w:rsidRPr="007E3B73">
        <w:rPr>
          <w:rFonts w:asciiTheme="minorHAnsi" w:hAnsiTheme="minorHAnsi"/>
          <w:sz w:val="20"/>
          <w:szCs w:val="20"/>
          <w:vertAlign w:val="superscript"/>
          <w:lang w:val="en-GB"/>
        </w:rPr>
        <w:footnoteReference w:id="30"/>
      </w:r>
      <w:r w:rsidRPr="007E3B73">
        <w:rPr>
          <w:rFonts w:asciiTheme="minorHAnsi" w:hAnsiTheme="minorHAnsi"/>
          <w:sz w:val="20"/>
          <w:szCs w:val="20"/>
          <w:vertAlign w:val="superscript"/>
          <w:lang w:val="en-GB"/>
        </w:rPr>
        <w:t>.</w:t>
      </w:r>
      <w:r w:rsidRPr="007E3B73">
        <w:rPr>
          <w:rFonts w:asciiTheme="minorHAnsi" w:hAnsiTheme="minorHAnsi"/>
          <w:sz w:val="20"/>
          <w:szCs w:val="20"/>
          <w:lang w:val="en-GB"/>
        </w:rPr>
        <w:t xml:space="preserve"> Incidental elephant poaching was reported in other areas, e.g.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and </w:t>
      </w:r>
      <w:proofErr w:type="spellStart"/>
      <w:r w:rsidRPr="007E3B73">
        <w:rPr>
          <w:rFonts w:asciiTheme="minorHAnsi" w:hAnsiTheme="minorHAnsi"/>
          <w:sz w:val="20"/>
          <w:szCs w:val="20"/>
          <w:lang w:val="en-GB"/>
        </w:rPr>
        <w:t>Mupa</w:t>
      </w:r>
      <w:proofErr w:type="spellEnd"/>
      <w:r w:rsidRPr="007E3B73">
        <w:rPr>
          <w:rFonts w:asciiTheme="minorHAnsi" w:hAnsiTheme="minorHAnsi"/>
          <w:sz w:val="20"/>
          <w:szCs w:val="20"/>
          <w:lang w:val="en-GB"/>
        </w:rPr>
        <w:t xml:space="preserve"> NPs</w:t>
      </w:r>
      <w:r w:rsidRPr="007E3B73">
        <w:rPr>
          <w:rFonts w:asciiTheme="minorHAnsi" w:hAnsiTheme="minorHAnsi"/>
          <w:sz w:val="20"/>
          <w:szCs w:val="20"/>
          <w:vertAlign w:val="superscript"/>
          <w:lang w:val="en-GB"/>
        </w:rPr>
        <w:footnoteReference w:id="31"/>
      </w:r>
      <w:r w:rsidRPr="007E3B73">
        <w:rPr>
          <w:rFonts w:asciiTheme="minorHAnsi" w:hAnsiTheme="minorHAnsi"/>
          <w:sz w:val="20"/>
          <w:szCs w:val="20"/>
          <w:vertAlign w:val="superscript"/>
          <w:lang w:val="en-GB"/>
        </w:rPr>
        <w:t>.</w:t>
      </w:r>
      <w:r w:rsidRPr="007E3B73">
        <w:rPr>
          <w:rFonts w:asciiTheme="minorHAnsi" w:hAnsiTheme="minorHAnsi"/>
          <w:bCs/>
          <w:iCs/>
          <w:color w:val="000000"/>
          <w:sz w:val="20"/>
          <w:szCs w:val="20"/>
          <w:lang w:val="en-GB"/>
        </w:rPr>
        <w:t xml:space="preserve"> </w:t>
      </w:r>
      <w:r w:rsidRPr="007E3B73">
        <w:rPr>
          <w:rFonts w:asciiTheme="minorHAnsi" w:hAnsiTheme="minorHAnsi"/>
          <w:bCs/>
          <w:iCs/>
          <w:color w:val="000000"/>
          <w:sz w:val="20"/>
          <w:szCs w:val="20"/>
          <w:lang w:val="en-GB"/>
        </w:rPr>
        <w:tab/>
      </w:r>
    </w:p>
    <w:p w14:paraId="5C42625D" w14:textId="77777777" w:rsidR="0052660C" w:rsidRPr="007E3B73" w:rsidRDefault="009D285B"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Until 2016, Angola had a large and unregulated domestic ivory market, mainly in Luanda. Market survey in Luanda in 2005 found 41 retail outlets selling ivory products that collectively were estimated to weigh a total of 1,573.4 kg during this survey. About 90% of this ivory was found at the Mercado do </w:t>
      </w:r>
      <w:proofErr w:type="spellStart"/>
      <w:r w:rsidRPr="007E3B73">
        <w:rPr>
          <w:rFonts w:asciiTheme="minorHAnsi" w:hAnsiTheme="minorHAnsi"/>
          <w:sz w:val="20"/>
          <w:szCs w:val="20"/>
          <w:lang w:val="en-GB"/>
        </w:rPr>
        <w:t>Artesanato</w:t>
      </w:r>
      <w:proofErr w:type="spellEnd"/>
      <w:r w:rsidRPr="007E3B73">
        <w:rPr>
          <w:rFonts w:asciiTheme="minorHAnsi" w:hAnsiTheme="minorHAnsi"/>
          <w:sz w:val="20"/>
          <w:szCs w:val="20"/>
          <w:lang w:val="en-GB"/>
        </w:rPr>
        <w:t xml:space="preserve"> (Artists’ Market) at Benfica, south of Luanda</w:t>
      </w:r>
      <w:r w:rsidRPr="00841372">
        <w:rPr>
          <w:rFonts w:asciiTheme="minorHAnsi" w:hAnsiTheme="minorHAnsi"/>
          <w:sz w:val="20"/>
          <w:szCs w:val="20"/>
          <w:vertAlign w:val="superscript"/>
          <w:lang w:val="en-GB"/>
        </w:rPr>
        <w:footnoteReference w:id="32"/>
      </w:r>
      <w:r w:rsidRPr="007E3B73">
        <w:rPr>
          <w:rFonts w:asciiTheme="minorHAnsi" w:hAnsiTheme="minorHAnsi"/>
          <w:sz w:val="20"/>
          <w:szCs w:val="20"/>
          <w:lang w:val="en-GB"/>
        </w:rPr>
        <w:t xml:space="preserve">. Another market survey in Luanda in 2014 discovered more than 10,000 items made from ivory and exposed for selling mainly at the Mercado do </w:t>
      </w:r>
      <w:proofErr w:type="spellStart"/>
      <w:r w:rsidRPr="007E3B73">
        <w:rPr>
          <w:rFonts w:asciiTheme="minorHAnsi" w:hAnsiTheme="minorHAnsi"/>
          <w:sz w:val="20"/>
          <w:szCs w:val="20"/>
          <w:lang w:val="en-GB"/>
        </w:rPr>
        <w:t>Artesanato</w:t>
      </w:r>
      <w:proofErr w:type="spellEnd"/>
      <w:r w:rsidRPr="007E3B73">
        <w:rPr>
          <w:rFonts w:asciiTheme="minorHAnsi" w:hAnsiTheme="minorHAnsi"/>
          <w:sz w:val="20"/>
          <w:szCs w:val="20"/>
          <w:lang w:val="en-GB"/>
        </w:rPr>
        <w:t xml:space="preserve"> (92% of all counted items)</w:t>
      </w:r>
      <w:r w:rsidRPr="007E3B73">
        <w:rPr>
          <w:rFonts w:asciiTheme="minorHAnsi" w:hAnsiTheme="minorHAnsi"/>
          <w:sz w:val="20"/>
          <w:szCs w:val="20"/>
          <w:vertAlign w:val="superscript"/>
          <w:lang w:val="en-GB"/>
        </w:rPr>
        <w:footnoteReference w:id="33"/>
      </w:r>
      <w:r w:rsidRPr="007E3B73">
        <w:rPr>
          <w:rFonts w:asciiTheme="minorHAnsi" w:hAnsiTheme="minorHAnsi"/>
          <w:sz w:val="20"/>
          <w:szCs w:val="20"/>
          <w:lang w:val="en-GB"/>
        </w:rPr>
        <w:t>. Both surveys indicated that only a small portion of the ivory found in Luanda originated from elephants killed in Angola, while most of the ivory was from recently killed forest elephants from Central and Western Africa mainly from the Democratic Republic of Congo and Republic of Congo (this area, especially TRIDOM, was indicated as a new epicentre of elephant poaching</w:t>
      </w:r>
      <w:r w:rsidRPr="007E3B73">
        <w:rPr>
          <w:rFonts w:asciiTheme="minorHAnsi" w:hAnsiTheme="minorHAnsi"/>
          <w:sz w:val="20"/>
          <w:szCs w:val="20"/>
          <w:vertAlign w:val="superscript"/>
          <w:lang w:val="en-GB"/>
        </w:rPr>
        <w:footnoteReference w:id="34"/>
      </w:r>
      <w:r w:rsidRPr="007E3B73">
        <w:rPr>
          <w:rFonts w:asciiTheme="minorHAnsi" w:hAnsiTheme="minorHAnsi"/>
          <w:sz w:val="20"/>
          <w:szCs w:val="20"/>
          <w:lang w:val="en-GB"/>
        </w:rPr>
        <w:t>).  The main buyers of the worked ivory in Angola in 2014 were Chinese, while in 2005 they were Americans, Chinese, and Portuguese. Both surveys indicated the lack of legal documents for ivory possession and selling by the traders. The actual ban on ivory trading in Angola was reportedly imposed in March 2016, and the formal market was closed, although enforcement of the informal and illegal trade is still very weak, and the state of implementation remains to be assessed</w:t>
      </w:r>
      <w:r w:rsidRPr="007E3B73">
        <w:rPr>
          <w:rFonts w:asciiTheme="minorHAnsi" w:hAnsiTheme="minorHAnsi"/>
          <w:sz w:val="20"/>
          <w:szCs w:val="20"/>
          <w:vertAlign w:val="superscript"/>
          <w:lang w:val="en-GB"/>
        </w:rPr>
        <w:footnoteReference w:id="35"/>
      </w:r>
      <w:r w:rsidRPr="007E3B73">
        <w:rPr>
          <w:rFonts w:asciiTheme="minorHAnsi" w:hAnsiTheme="minorHAnsi"/>
          <w:sz w:val="20"/>
          <w:szCs w:val="20"/>
          <w:vertAlign w:val="superscript"/>
          <w:lang w:val="en-GB"/>
        </w:rPr>
        <w:t>.</w:t>
      </w:r>
    </w:p>
    <w:p w14:paraId="01715467" w14:textId="77777777" w:rsidR="0052660C" w:rsidRPr="007E3B73" w:rsidRDefault="009D285B"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Last ivory seizure statistics indicate Angola as an important transit country for trafficking of ivory from Western Africa to Asia. Until 2013</w:t>
      </w:r>
      <w:r w:rsidR="002A13CB" w:rsidRPr="007E3B73">
        <w:rPr>
          <w:rFonts w:asciiTheme="minorHAnsi" w:hAnsiTheme="minorHAnsi"/>
          <w:sz w:val="20"/>
          <w:szCs w:val="20"/>
          <w:lang w:val="en-GB"/>
        </w:rPr>
        <w:t>, the</w:t>
      </w:r>
      <w:r w:rsidRPr="007E3B73">
        <w:rPr>
          <w:rFonts w:asciiTheme="minorHAnsi" w:hAnsiTheme="minorHAnsi"/>
          <w:sz w:val="20"/>
          <w:szCs w:val="20"/>
          <w:lang w:val="en-GB"/>
        </w:rPr>
        <w:t xml:space="preserve"> Angolan Government never reported any seizures of ivory to the Elephant Trade Information System (ETIS)</w:t>
      </w:r>
      <w:r w:rsidRPr="007E3B73">
        <w:rPr>
          <w:rFonts w:asciiTheme="minorHAnsi" w:hAnsiTheme="minorHAnsi"/>
          <w:sz w:val="20"/>
          <w:szCs w:val="20"/>
          <w:vertAlign w:val="superscript"/>
          <w:lang w:val="en-GB"/>
        </w:rPr>
        <w:footnoteReference w:id="36"/>
      </w:r>
      <w:r w:rsidRPr="007E3B73">
        <w:rPr>
          <w:rFonts w:asciiTheme="minorHAnsi" w:hAnsiTheme="minorHAnsi"/>
          <w:sz w:val="20"/>
          <w:szCs w:val="20"/>
          <w:lang w:val="en-GB"/>
        </w:rPr>
        <w:t>. In 2012-2014, however, there have been official seizures of ivory from Angola in other countries: In September 2012</w:t>
      </w:r>
      <w:r w:rsidR="002A13CB" w:rsidRPr="007E3B73">
        <w:rPr>
          <w:rFonts w:asciiTheme="minorHAnsi" w:hAnsiTheme="minorHAnsi"/>
          <w:sz w:val="20"/>
          <w:szCs w:val="20"/>
          <w:lang w:val="en-GB"/>
        </w:rPr>
        <w:t>,</w:t>
      </w:r>
      <w:r w:rsidRPr="007E3B73">
        <w:rPr>
          <w:rFonts w:asciiTheme="minorHAnsi" w:hAnsiTheme="minorHAnsi"/>
          <w:sz w:val="20"/>
          <w:szCs w:val="20"/>
          <w:lang w:val="en-GB"/>
        </w:rPr>
        <w:t xml:space="preserve"> a bag with ivory originated from Angola was seized at the </w:t>
      </w:r>
      <w:proofErr w:type="spellStart"/>
      <w:r w:rsidRPr="007E3B73">
        <w:rPr>
          <w:rFonts w:asciiTheme="minorHAnsi" w:hAnsiTheme="minorHAnsi"/>
          <w:sz w:val="20"/>
          <w:szCs w:val="20"/>
          <w:lang w:val="en-GB"/>
        </w:rPr>
        <w:t>Jomo</w:t>
      </w:r>
      <w:proofErr w:type="spellEnd"/>
      <w:r w:rsidRPr="007E3B73">
        <w:rPr>
          <w:rFonts w:asciiTheme="minorHAnsi" w:hAnsiTheme="minorHAnsi"/>
          <w:sz w:val="20"/>
          <w:szCs w:val="20"/>
          <w:lang w:val="en-GB"/>
        </w:rPr>
        <w:t xml:space="preserve"> Kenyatta International Airport in Nairobi on its way to Bangkok</w:t>
      </w:r>
      <w:r w:rsidRPr="007E3B73">
        <w:rPr>
          <w:rFonts w:asciiTheme="minorHAnsi" w:hAnsiTheme="minorHAnsi"/>
          <w:sz w:val="20"/>
          <w:szCs w:val="20"/>
          <w:vertAlign w:val="superscript"/>
          <w:lang w:val="en-GB"/>
        </w:rPr>
        <w:footnoteReference w:id="37"/>
      </w:r>
      <w:r w:rsidRPr="007E3B73">
        <w:rPr>
          <w:rFonts w:asciiTheme="minorHAnsi" w:hAnsiTheme="minorHAnsi"/>
          <w:sz w:val="20"/>
          <w:szCs w:val="20"/>
          <w:vertAlign w:val="superscript"/>
          <w:lang w:val="en-GB"/>
        </w:rPr>
        <w:t xml:space="preserve">. </w:t>
      </w:r>
      <w:r w:rsidRPr="007E3B73">
        <w:rPr>
          <w:rFonts w:asciiTheme="minorHAnsi" w:hAnsiTheme="minorHAnsi"/>
          <w:sz w:val="20"/>
          <w:szCs w:val="20"/>
          <w:lang w:val="en-GB"/>
        </w:rPr>
        <w:t xml:space="preserve">In 2013-2014, 105 kg of ivory intercepted from a flight from Angola in Bangkok airport; 45 kg of Angolan ivory were seized in Changi airport in Singapore; 79,5 kg of ivory from Angola were seized in </w:t>
      </w:r>
      <w:proofErr w:type="spellStart"/>
      <w:r w:rsidRPr="007E3B73">
        <w:rPr>
          <w:rFonts w:asciiTheme="minorHAnsi" w:hAnsiTheme="minorHAnsi"/>
          <w:sz w:val="20"/>
          <w:szCs w:val="20"/>
          <w:lang w:val="en-GB"/>
        </w:rPr>
        <w:t>Siem</w:t>
      </w:r>
      <w:proofErr w:type="spellEnd"/>
      <w:r w:rsidRPr="007E3B73">
        <w:rPr>
          <w:rFonts w:asciiTheme="minorHAnsi" w:hAnsiTheme="minorHAnsi"/>
          <w:sz w:val="20"/>
          <w:szCs w:val="20"/>
          <w:lang w:val="en-GB"/>
        </w:rPr>
        <w:t xml:space="preserve"> Reap airport in Cambodia; 790 kg of tusks from Angola seized by Hong Kong airport customs</w:t>
      </w:r>
      <w:r w:rsidRPr="007E3B73">
        <w:rPr>
          <w:rFonts w:asciiTheme="minorHAnsi" w:hAnsiTheme="minorHAnsi"/>
          <w:sz w:val="20"/>
          <w:szCs w:val="20"/>
          <w:vertAlign w:val="superscript"/>
          <w:lang w:val="en-GB"/>
        </w:rPr>
        <w:footnoteReference w:id="38"/>
      </w:r>
      <w:r w:rsidRPr="007E3B73">
        <w:rPr>
          <w:rFonts w:asciiTheme="minorHAnsi" w:hAnsiTheme="minorHAnsi"/>
          <w:sz w:val="20"/>
          <w:szCs w:val="20"/>
          <w:lang w:val="en-GB"/>
        </w:rPr>
        <w:t>. In October 2015, 110 kg of ivory were intercepted at Heathrow Airport on the way from Angola to Hanover, Germany</w:t>
      </w:r>
      <w:r w:rsidRPr="007E3B73">
        <w:rPr>
          <w:rFonts w:asciiTheme="minorHAnsi" w:hAnsiTheme="minorHAnsi"/>
          <w:sz w:val="20"/>
          <w:szCs w:val="20"/>
          <w:vertAlign w:val="superscript"/>
          <w:lang w:val="en-GB"/>
        </w:rPr>
        <w:footnoteReference w:id="39"/>
      </w:r>
      <w:r w:rsidRPr="007E3B73">
        <w:rPr>
          <w:rFonts w:asciiTheme="minorHAnsi" w:hAnsiTheme="minorHAnsi"/>
          <w:sz w:val="20"/>
          <w:szCs w:val="20"/>
          <w:lang w:val="en-GB"/>
        </w:rPr>
        <w:t>. In June 2016, 142 kg of ivory were seized in the Charles de Gaulle Airport, France, from a passenger travelling from Angola to Vietnam via Paris</w:t>
      </w:r>
      <w:r w:rsidRPr="007E3B73">
        <w:rPr>
          <w:rFonts w:asciiTheme="minorHAnsi" w:hAnsiTheme="minorHAnsi"/>
          <w:sz w:val="20"/>
          <w:szCs w:val="20"/>
          <w:vertAlign w:val="superscript"/>
          <w:lang w:val="en-GB"/>
        </w:rPr>
        <w:footnoteReference w:id="40"/>
      </w:r>
      <w:r w:rsidRPr="007E3B73">
        <w:rPr>
          <w:rFonts w:asciiTheme="minorHAnsi" w:hAnsiTheme="minorHAnsi"/>
          <w:sz w:val="20"/>
          <w:szCs w:val="20"/>
          <w:lang w:val="en-GB"/>
        </w:rPr>
        <w:t>. 101 kg of ivory were confiscated in the Kuala Lumpur International Airport in March 2016 from two passengers travelling from Angola to Vietnam</w:t>
      </w:r>
      <w:r w:rsidRPr="007E3B73">
        <w:rPr>
          <w:rFonts w:asciiTheme="minorHAnsi" w:hAnsiTheme="minorHAnsi"/>
          <w:sz w:val="20"/>
          <w:szCs w:val="20"/>
          <w:vertAlign w:val="superscript"/>
          <w:lang w:val="en-GB"/>
        </w:rPr>
        <w:footnoteReference w:id="41"/>
      </w:r>
      <w:r w:rsidRPr="007E3B73">
        <w:rPr>
          <w:rFonts w:asciiTheme="minorHAnsi" w:hAnsiTheme="minorHAnsi"/>
          <w:sz w:val="20"/>
          <w:szCs w:val="20"/>
          <w:lang w:val="en-GB"/>
        </w:rPr>
        <w:t>. It is interesting that Angola’s TAAG is one of the only two African carriers with non-stop flights to China</w:t>
      </w:r>
      <w:r w:rsidRPr="007E3B73">
        <w:rPr>
          <w:rFonts w:asciiTheme="minorHAnsi" w:hAnsiTheme="minorHAnsi"/>
          <w:sz w:val="20"/>
          <w:szCs w:val="20"/>
          <w:vertAlign w:val="superscript"/>
          <w:lang w:val="en-GB"/>
        </w:rPr>
        <w:footnoteReference w:id="42"/>
      </w:r>
      <w:r w:rsidRPr="007E3B73">
        <w:rPr>
          <w:rFonts w:asciiTheme="minorHAnsi" w:hAnsiTheme="minorHAnsi"/>
          <w:sz w:val="20"/>
          <w:szCs w:val="20"/>
          <w:vertAlign w:val="superscript"/>
          <w:lang w:val="en-GB"/>
        </w:rPr>
        <w:t>.</w:t>
      </w:r>
      <w:r w:rsidRPr="007E3B73">
        <w:rPr>
          <w:rFonts w:asciiTheme="minorHAnsi" w:hAnsiTheme="minorHAnsi"/>
          <w:sz w:val="20"/>
          <w:szCs w:val="20"/>
          <w:lang w:val="en-GB"/>
        </w:rPr>
        <w:t xml:space="preserve"> Angola was listed among top ten countries by number of ivory trafficking instances between January 2009 and August 2016 (total 16 instances were recorded)</w:t>
      </w:r>
      <w:r w:rsidRPr="007E3B73">
        <w:rPr>
          <w:rFonts w:asciiTheme="minorHAnsi" w:hAnsiTheme="minorHAnsi"/>
          <w:sz w:val="20"/>
          <w:szCs w:val="20"/>
          <w:vertAlign w:val="superscript"/>
          <w:lang w:val="en-GB"/>
        </w:rPr>
        <w:footnoteReference w:id="43"/>
      </w:r>
      <w:r w:rsidRPr="007E3B73">
        <w:rPr>
          <w:rFonts w:asciiTheme="minorHAnsi" w:hAnsiTheme="minorHAnsi"/>
          <w:sz w:val="20"/>
          <w:szCs w:val="20"/>
          <w:lang w:val="en-GB"/>
        </w:rPr>
        <w:t xml:space="preserve">. Despite this fact Angola had 0% Country Enforcement Index in 2016 indicating the country’s very low ability to detect and seize illicit wildlife products traversing </w:t>
      </w:r>
      <w:r w:rsidRPr="007E3B73">
        <w:rPr>
          <w:rFonts w:asciiTheme="minorHAnsi" w:hAnsiTheme="minorHAnsi"/>
          <w:sz w:val="20"/>
          <w:szCs w:val="20"/>
          <w:lang w:val="en-GB"/>
        </w:rPr>
        <w:lastRenderedPageBreak/>
        <w:t>through its airports</w:t>
      </w:r>
      <w:r w:rsidRPr="007E3B73">
        <w:rPr>
          <w:rFonts w:asciiTheme="minorHAnsi" w:hAnsiTheme="minorHAnsi"/>
          <w:sz w:val="20"/>
          <w:szCs w:val="20"/>
          <w:vertAlign w:val="superscript"/>
          <w:lang w:val="en-GB"/>
        </w:rPr>
        <w:footnoteReference w:id="44"/>
      </w:r>
      <w:r w:rsidRPr="007E3B73">
        <w:rPr>
          <w:rFonts w:asciiTheme="minorHAnsi" w:hAnsiTheme="minorHAnsi"/>
          <w:sz w:val="20"/>
          <w:szCs w:val="20"/>
          <w:vertAlign w:val="superscript"/>
          <w:lang w:val="en-GB"/>
        </w:rPr>
        <w:t>.</w:t>
      </w:r>
      <w:r w:rsidRPr="007E3B73">
        <w:rPr>
          <w:rFonts w:asciiTheme="minorHAnsi" w:hAnsiTheme="minorHAnsi"/>
          <w:sz w:val="20"/>
          <w:szCs w:val="20"/>
          <w:lang w:val="en-GB"/>
        </w:rPr>
        <w:t xml:space="preserve">  However, at least six-seven seizures of wildlife products happened in Angola in 2015-2018, including two that can be classified as large seizures. Thus, in May 2015</w:t>
      </w:r>
      <w:r w:rsidR="002A13CB" w:rsidRPr="007E3B73">
        <w:rPr>
          <w:rFonts w:asciiTheme="minorHAnsi" w:hAnsiTheme="minorHAnsi"/>
          <w:sz w:val="20"/>
          <w:szCs w:val="20"/>
          <w:lang w:val="en-GB"/>
        </w:rPr>
        <w:t>,</w:t>
      </w:r>
      <w:r w:rsidRPr="007E3B73">
        <w:rPr>
          <w:rFonts w:asciiTheme="minorHAnsi" w:hAnsiTheme="minorHAnsi"/>
          <w:sz w:val="20"/>
          <w:szCs w:val="20"/>
          <w:lang w:val="en-GB"/>
        </w:rPr>
        <w:t xml:space="preserve"> 369 kg of ivory was seized at Luanda's 4 de </w:t>
      </w:r>
      <w:proofErr w:type="spellStart"/>
      <w:r w:rsidRPr="007E3B73">
        <w:rPr>
          <w:rFonts w:asciiTheme="minorHAnsi" w:hAnsiTheme="minorHAnsi"/>
          <w:sz w:val="20"/>
          <w:szCs w:val="20"/>
          <w:lang w:val="en-GB"/>
        </w:rPr>
        <w:t>Fevereiro</w:t>
      </w:r>
      <w:proofErr w:type="spellEnd"/>
      <w:r w:rsidRPr="007E3B73">
        <w:rPr>
          <w:rFonts w:asciiTheme="minorHAnsi" w:hAnsiTheme="minorHAnsi"/>
          <w:sz w:val="20"/>
          <w:szCs w:val="20"/>
          <w:lang w:val="en-GB"/>
        </w:rPr>
        <w:t xml:space="preserve"> International Airport</w:t>
      </w:r>
      <w:r w:rsidRPr="007E3B73">
        <w:rPr>
          <w:rFonts w:asciiTheme="minorHAnsi" w:hAnsiTheme="minorHAnsi"/>
          <w:sz w:val="20"/>
          <w:szCs w:val="20"/>
          <w:vertAlign w:val="superscript"/>
          <w:lang w:val="en-GB"/>
        </w:rPr>
        <w:footnoteReference w:id="45"/>
      </w:r>
      <w:r w:rsidRPr="007E3B73">
        <w:rPr>
          <w:rFonts w:asciiTheme="minorHAnsi" w:hAnsiTheme="minorHAnsi"/>
          <w:sz w:val="20"/>
          <w:szCs w:val="20"/>
          <w:vertAlign w:val="superscript"/>
          <w:lang w:val="en-GB"/>
        </w:rPr>
        <w:t>.</w:t>
      </w:r>
      <w:r w:rsidRPr="007E3B73">
        <w:rPr>
          <w:rFonts w:asciiTheme="minorHAnsi" w:hAnsiTheme="minorHAnsi"/>
          <w:sz w:val="20"/>
          <w:szCs w:val="20"/>
          <w:lang w:val="en-GB"/>
        </w:rPr>
        <w:t xml:space="preserve"> On June 4 2018, 82 elephant tusks were seized by the National Police at the airport again</w:t>
      </w:r>
      <w:r w:rsidRPr="007E3B73">
        <w:rPr>
          <w:rFonts w:asciiTheme="minorHAnsi" w:hAnsiTheme="minorHAnsi"/>
          <w:sz w:val="20"/>
          <w:szCs w:val="20"/>
          <w:vertAlign w:val="superscript"/>
          <w:lang w:val="en-GB"/>
        </w:rPr>
        <w:footnoteReference w:id="46"/>
      </w:r>
      <w:r w:rsidRPr="007E3B73">
        <w:rPr>
          <w:rFonts w:asciiTheme="minorHAnsi" w:hAnsiTheme="minorHAnsi"/>
          <w:sz w:val="20"/>
          <w:szCs w:val="20"/>
          <w:lang w:val="en-GB"/>
        </w:rPr>
        <w:t xml:space="preserve">.  </w:t>
      </w:r>
    </w:p>
    <w:p w14:paraId="6DCC1745" w14:textId="77777777" w:rsidR="0052660C" w:rsidRPr="007E3B73" w:rsidRDefault="009D285B"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Bushmeat hunting is probably the most serious threat to wildlife in Angola. About 60% of Angolans depend on bushmeat to a large extent as a major source of protein and income</w:t>
      </w:r>
      <w:r w:rsidRPr="007E3B73">
        <w:rPr>
          <w:rFonts w:asciiTheme="minorHAnsi" w:hAnsiTheme="minorHAnsi"/>
          <w:sz w:val="20"/>
          <w:szCs w:val="20"/>
          <w:vertAlign w:val="superscript"/>
          <w:lang w:val="en-GB"/>
        </w:rPr>
        <w:footnoteReference w:id="47"/>
      </w:r>
      <w:r w:rsidRPr="007E3B73">
        <w:rPr>
          <w:rFonts w:asciiTheme="minorHAnsi" w:hAnsiTheme="minorHAnsi"/>
          <w:sz w:val="20"/>
          <w:szCs w:val="20"/>
          <w:lang w:val="en-GB"/>
        </w:rPr>
        <w:t>. Although any hunting and bushmeat trade is illegal in Angola, bushmeat is readily available in much of the country and can be bought openly along roadsides</w:t>
      </w:r>
      <w:r w:rsidRPr="007E3B73">
        <w:rPr>
          <w:rFonts w:asciiTheme="minorHAnsi" w:hAnsiTheme="minorHAnsi"/>
          <w:sz w:val="20"/>
          <w:szCs w:val="20"/>
          <w:vertAlign w:val="superscript"/>
          <w:lang w:val="en-GB"/>
        </w:rPr>
        <w:footnoteReference w:id="48"/>
      </w:r>
      <w:r w:rsidRPr="007E3B73">
        <w:rPr>
          <w:rFonts w:asciiTheme="minorHAnsi" w:hAnsiTheme="minorHAnsi"/>
          <w:sz w:val="20"/>
          <w:szCs w:val="20"/>
          <w:lang w:val="en-GB"/>
        </w:rPr>
        <w:t>. The bushmeat hunting in Angola, as elsewhere, is not selective. It depletes most large and medium-sized mammals almost everywhere in the country, and even involves, deliberately non-deliberately, such endangered species as sea turtles, pangolins, leopards, giant sable antelopes, gorillas and chimpanzees, among others</w:t>
      </w:r>
      <w:r w:rsidRPr="007E3B73">
        <w:rPr>
          <w:rFonts w:asciiTheme="minorHAnsi" w:hAnsiTheme="minorHAnsi"/>
          <w:sz w:val="20"/>
          <w:szCs w:val="20"/>
          <w:vertAlign w:val="superscript"/>
          <w:lang w:val="en-GB"/>
        </w:rPr>
        <w:footnoteReference w:id="49"/>
      </w:r>
      <w:r w:rsidRPr="007E3B73">
        <w:rPr>
          <w:rFonts w:asciiTheme="minorHAnsi" w:hAnsiTheme="minorHAnsi"/>
          <w:sz w:val="20"/>
          <w:szCs w:val="20"/>
          <w:lang w:val="en-GB"/>
        </w:rPr>
        <w:t xml:space="preserve">. A brief survey (about 10 days) of </w:t>
      </w:r>
      <w:proofErr w:type="spellStart"/>
      <w:r w:rsidRPr="007E3B73">
        <w:rPr>
          <w:rFonts w:asciiTheme="minorHAnsi" w:hAnsiTheme="minorHAnsi"/>
          <w:sz w:val="20"/>
          <w:szCs w:val="20"/>
          <w:lang w:val="en-GB"/>
        </w:rPr>
        <w:t>Bersacola</w:t>
      </w:r>
      <w:proofErr w:type="spellEnd"/>
      <w:r w:rsidRPr="007E3B73">
        <w:rPr>
          <w:rFonts w:asciiTheme="minorHAnsi" w:hAnsiTheme="minorHAnsi"/>
          <w:sz w:val="20"/>
          <w:szCs w:val="20"/>
          <w:lang w:val="en-GB"/>
        </w:rPr>
        <w:t xml:space="preserve"> et al. (2014)</w:t>
      </w:r>
      <w:r w:rsidRPr="007E3B73">
        <w:rPr>
          <w:rFonts w:asciiTheme="minorHAnsi" w:hAnsiTheme="minorHAnsi"/>
          <w:sz w:val="20"/>
          <w:szCs w:val="20"/>
          <w:vertAlign w:val="superscript"/>
          <w:lang w:val="en-GB"/>
        </w:rPr>
        <w:footnoteReference w:id="50"/>
      </w:r>
      <w:r w:rsidRPr="007E3B73">
        <w:rPr>
          <w:rFonts w:asciiTheme="minorHAnsi" w:hAnsiTheme="minorHAnsi"/>
          <w:sz w:val="20"/>
          <w:szCs w:val="20"/>
          <w:vertAlign w:val="superscript"/>
          <w:lang w:val="en-GB"/>
        </w:rPr>
        <w:t xml:space="preserve"> </w:t>
      </w:r>
      <w:r w:rsidRPr="007E3B73">
        <w:rPr>
          <w:rFonts w:asciiTheme="minorHAnsi" w:hAnsiTheme="minorHAnsi"/>
          <w:sz w:val="20"/>
          <w:szCs w:val="20"/>
          <w:lang w:val="en-GB"/>
        </w:rPr>
        <w:t xml:space="preserve">in </w:t>
      </w:r>
      <w:proofErr w:type="spellStart"/>
      <w:r w:rsidRPr="007E3B73">
        <w:rPr>
          <w:rFonts w:asciiTheme="minorHAnsi" w:hAnsiTheme="minorHAnsi"/>
          <w:sz w:val="20"/>
          <w:szCs w:val="20"/>
          <w:lang w:val="en-GB"/>
        </w:rPr>
        <w:t>Kumbira</w:t>
      </w:r>
      <w:proofErr w:type="spellEnd"/>
      <w:r w:rsidRPr="007E3B73">
        <w:rPr>
          <w:rFonts w:asciiTheme="minorHAnsi" w:hAnsiTheme="minorHAnsi"/>
          <w:sz w:val="20"/>
          <w:szCs w:val="20"/>
          <w:lang w:val="en-GB"/>
        </w:rPr>
        <w:t xml:space="preserve"> Forest, the </w:t>
      </w:r>
      <w:proofErr w:type="spellStart"/>
      <w:r w:rsidRPr="007E3B73">
        <w:rPr>
          <w:rFonts w:asciiTheme="minorHAnsi" w:hAnsiTheme="minorHAnsi"/>
          <w:sz w:val="20"/>
          <w:szCs w:val="20"/>
          <w:lang w:val="en-GB"/>
        </w:rPr>
        <w:t>Bimbe</w:t>
      </w:r>
      <w:proofErr w:type="spellEnd"/>
      <w:r w:rsidRPr="007E3B73">
        <w:rPr>
          <w:rFonts w:asciiTheme="minorHAnsi" w:hAnsiTheme="minorHAnsi"/>
          <w:sz w:val="20"/>
          <w:szCs w:val="20"/>
          <w:lang w:val="en-GB"/>
        </w:rPr>
        <w:t xml:space="preserve"> area and Benfica Mercado do </w:t>
      </w:r>
      <w:proofErr w:type="spellStart"/>
      <w:r w:rsidRPr="007E3B73">
        <w:rPr>
          <w:rFonts w:asciiTheme="minorHAnsi" w:hAnsiTheme="minorHAnsi"/>
          <w:sz w:val="20"/>
          <w:szCs w:val="20"/>
          <w:lang w:val="en-GB"/>
        </w:rPr>
        <w:t>Artesano</w:t>
      </w:r>
      <w:proofErr w:type="spellEnd"/>
      <w:r w:rsidRPr="007E3B73">
        <w:rPr>
          <w:rFonts w:asciiTheme="minorHAnsi" w:hAnsiTheme="minorHAnsi"/>
          <w:sz w:val="20"/>
          <w:szCs w:val="20"/>
          <w:lang w:val="en-GB"/>
        </w:rPr>
        <w:t xml:space="preserve"> market in Luanda in 2013 revealed bushmeat for sale in 13 locations and recorded 112 animal individuals/products of 23 species exposed for sale, including endangered pangolins, marine turtles, and leopards. 82 cases of bushmeat hunting involving 20 species of wildlife were recorded in the </w:t>
      </w:r>
      <w:proofErr w:type="spellStart"/>
      <w:r w:rsidRPr="007E3B73">
        <w:rPr>
          <w:rFonts w:asciiTheme="minorHAnsi" w:hAnsiTheme="minorHAnsi"/>
          <w:sz w:val="20"/>
          <w:szCs w:val="20"/>
          <w:lang w:val="en-GB"/>
        </w:rPr>
        <w:t>Luengue-Luiana</w:t>
      </w:r>
      <w:proofErr w:type="spellEnd"/>
      <w:r w:rsidRPr="007E3B73">
        <w:rPr>
          <w:rFonts w:asciiTheme="minorHAnsi" w:hAnsiTheme="minorHAnsi"/>
          <w:sz w:val="20"/>
          <w:szCs w:val="20"/>
          <w:lang w:val="en-GB"/>
        </w:rPr>
        <w:t xml:space="preserve"> and </w:t>
      </w:r>
      <w:proofErr w:type="spellStart"/>
      <w:r w:rsidRPr="007E3B73">
        <w:rPr>
          <w:rFonts w:asciiTheme="minorHAnsi" w:hAnsiTheme="minorHAnsi"/>
          <w:sz w:val="20"/>
          <w:szCs w:val="20"/>
          <w:lang w:val="en-GB"/>
        </w:rPr>
        <w:t>Mavinga</w:t>
      </w:r>
      <w:proofErr w:type="spellEnd"/>
      <w:r w:rsidRPr="007E3B73">
        <w:rPr>
          <w:rFonts w:asciiTheme="minorHAnsi" w:hAnsiTheme="minorHAnsi"/>
          <w:sz w:val="20"/>
          <w:szCs w:val="20"/>
          <w:lang w:val="en-GB"/>
        </w:rPr>
        <w:t xml:space="preserve"> NPs in July-October 2016</w:t>
      </w:r>
      <w:r w:rsidRPr="007E3B73">
        <w:rPr>
          <w:rFonts w:asciiTheme="minorHAnsi" w:hAnsiTheme="minorHAnsi"/>
          <w:sz w:val="20"/>
          <w:szCs w:val="20"/>
          <w:vertAlign w:val="superscript"/>
          <w:lang w:val="en-GB"/>
        </w:rPr>
        <w:footnoteReference w:id="51"/>
      </w:r>
      <w:r w:rsidRPr="007E3B73">
        <w:rPr>
          <w:rFonts w:asciiTheme="minorHAnsi" w:hAnsiTheme="minorHAnsi"/>
          <w:sz w:val="20"/>
          <w:szCs w:val="20"/>
          <w:lang w:val="en-GB"/>
        </w:rPr>
        <w:t xml:space="preserve">. Fulton et al. (2016) believe that prey depletion due to uncontrolled bushmeat hunting is the main reason of very low numbers </w:t>
      </w:r>
      <w:r w:rsidRPr="007E3B73">
        <w:rPr>
          <w:rFonts w:asciiTheme="minorHAnsi" w:hAnsiTheme="minorHAnsi"/>
          <w:color w:val="000000"/>
          <w:sz w:val="20"/>
          <w:szCs w:val="20"/>
          <w:shd w:val="clear" w:color="auto" w:fill="FFFFFF"/>
          <w:lang w:val="en-GB"/>
        </w:rPr>
        <w:t xml:space="preserve">of lion (only 10-30 individuals) in the </w:t>
      </w:r>
      <w:bookmarkStart w:id="10" w:name="_Hlk512521301"/>
      <w:proofErr w:type="spellStart"/>
      <w:r w:rsidRPr="007E3B73">
        <w:rPr>
          <w:rFonts w:asciiTheme="minorHAnsi" w:hAnsiTheme="minorHAnsi"/>
          <w:color w:val="000000"/>
          <w:sz w:val="20"/>
          <w:szCs w:val="20"/>
          <w:shd w:val="clear" w:color="auto" w:fill="FFFFFF"/>
          <w:lang w:val="en-GB"/>
        </w:rPr>
        <w:t>Luengue-Luiana</w:t>
      </w:r>
      <w:proofErr w:type="spellEnd"/>
      <w:r w:rsidRPr="007E3B73">
        <w:rPr>
          <w:rFonts w:asciiTheme="minorHAnsi" w:hAnsiTheme="minorHAnsi"/>
          <w:color w:val="000000"/>
          <w:sz w:val="20"/>
          <w:szCs w:val="20"/>
          <w:shd w:val="clear" w:color="auto" w:fill="FFFFFF"/>
          <w:lang w:val="en-GB"/>
        </w:rPr>
        <w:t xml:space="preserve"> and </w:t>
      </w:r>
      <w:proofErr w:type="spellStart"/>
      <w:r w:rsidRPr="007E3B73">
        <w:rPr>
          <w:rFonts w:asciiTheme="minorHAnsi" w:hAnsiTheme="minorHAnsi"/>
          <w:color w:val="000000"/>
          <w:sz w:val="20"/>
          <w:szCs w:val="20"/>
          <w:shd w:val="clear" w:color="auto" w:fill="FFFFFF"/>
          <w:lang w:val="en-GB"/>
        </w:rPr>
        <w:t>Mavinga</w:t>
      </w:r>
      <w:proofErr w:type="spellEnd"/>
      <w:r w:rsidRPr="007E3B73">
        <w:rPr>
          <w:rFonts w:asciiTheme="minorHAnsi" w:hAnsiTheme="minorHAnsi"/>
          <w:color w:val="000000"/>
          <w:sz w:val="20"/>
          <w:szCs w:val="20"/>
          <w:shd w:val="clear" w:color="auto" w:fill="FFFFFF"/>
          <w:lang w:val="en-GB"/>
        </w:rPr>
        <w:t xml:space="preserve"> </w:t>
      </w:r>
      <w:bookmarkEnd w:id="10"/>
      <w:r w:rsidRPr="007E3B73">
        <w:rPr>
          <w:rFonts w:asciiTheme="minorHAnsi" w:hAnsiTheme="minorHAnsi"/>
          <w:color w:val="000000"/>
          <w:sz w:val="20"/>
          <w:szCs w:val="20"/>
          <w:shd w:val="clear" w:color="auto" w:fill="FFFFFF"/>
          <w:lang w:val="en-GB"/>
        </w:rPr>
        <w:t>NPs</w:t>
      </w:r>
      <w:r w:rsidRPr="007E3B73">
        <w:rPr>
          <w:rFonts w:asciiTheme="minorHAnsi" w:hAnsiTheme="minorHAnsi"/>
          <w:color w:val="000000"/>
          <w:sz w:val="20"/>
          <w:szCs w:val="20"/>
          <w:shd w:val="clear" w:color="auto" w:fill="FFFFFF"/>
          <w:vertAlign w:val="superscript"/>
          <w:lang w:val="en-GB"/>
        </w:rPr>
        <w:footnoteReference w:id="52"/>
      </w:r>
      <w:r w:rsidRPr="007E3B73">
        <w:rPr>
          <w:rFonts w:asciiTheme="minorHAnsi" w:hAnsiTheme="minorHAnsi"/>
          <w:color w:val="000000"/>
          <w:sz w:val="20"/>
          <w:szCs w:val="20"/>
          <w:shd w:val="clear" w:color="auto" w:fill="FFFFFF"/>
          <w:lang w:val="en-GB"/>
        </w:rPr>
        <w:t xml:space="preserve">. High levels of evidence of poaching for bushmeat were found in the survey of </w:t>
      </w:r>
      <w:proofErr w:type="spellStart"/>
      <w:r w:rsidRPr="007E3B73">
        <w:rPr>
          <w:rFonts w:asciiTheme="minorHAnsi" w:hAnsiTheme="minorHAnsi"/>
          <w:color w:val="000000"/>
          <w:sz w:val="20"/>
          <w:szCs w:val="20"/>
          <w:shd w:val="clear" w:color="auto" w:fill="FFFFFF"/>
          <w:lang w:val="en-GB"/>
        </w:rPr>
        <w:t>Mupa</w:t>
      </w:r>
      <w:proofErr w:type="spellEnd"/>
      <w:r w:rsidRPr="007E3B73">
        <w:rPr>
          <w:rFonts w:asciiTheme="minorHAnsi" w:hAnsiTheme="minorHAnsi"/>
          <w:color w:val="000000"/>
          <w:sz w:val="20"/>
          <w:szCs w:val="20"/>
          <w:shd w:val="clear" w:color="auto" w:fill="FFFFFF"/>
          <w:lang w:val="en-GB"/>
        </w:rPr>
        <w:t xml:space="preserve"> </w:t>
      </w:r>
      <w:r w:rsidRPr="007E3B73">
        <w:rPr>
          <w:rFonts w:asciiTheme="minorHAnsi" w:hAnsiTheme="minorHAnsi"/>
          <w:sz w:val="20"/>
          <w:szCs w:val="20"/>
          <w:lang w:val="en-GB"/>
        </w:rPr>
        <w:t>NP in August-September 2016</w:t>
      </w:r>
      <w:r w:rsidRPr="007E3B73">
        <w:rPr>
          <w:rFonts w:asciiTheme="minorHAnsi" w:hAnsiTheme="minorHAnsi"/>
          <w:sz w:val="20"/>
          <w:szCs w:val="20"/>
          <w:vertAlign w:val="superscript"/>
          <w:lang w:val="en-GB"/>
        </w:rPr>
        <w:footnoteReference w:id="53"/>
      </w:r>
      <w:r w:rsidRPr="007E3B73">
        <w:rPr>
          <w:rFonts w:asciiTheme="minorHAnsi" w:hAnsiTheme="minorHAnsi"/>
          <w:sz w:val="20"/>
          <w:szCs w:val="20"/>
          <w:lang w:val="en-GB"/>
        </w:rPr>
        <w:t xml:space="preserve">. Bushmeat poaching both for subsistence and commerce was indicated as one of the main threats for other PAs in Angola, </w:t>
      </w:r>
      <w:r w:rsidRPr="007E3B73">
        <w:rPr>
          <w:rFonts w:asciiTheme="minorHAnsi" w:hAnsiTheme="minorHAnsi"/>
          <w:color w:val="000000"/>
          <w:sz w:val="20"/>
          <w:szCs w:val="20"/>
          <w:shd w:val="clear" w:color="auto" w:fill="FFFFFF"/>
          <w:lang w:val="en-GB"/>
        </w:rPr>
        <w:t xml:space="preserve">including </w:t>
      </w:r>
      <w:proofErr w:type="spellStart"/>
      <w:r w:rsidRPr="007E3B73">
        <w:rPr>
          <w:rFonts w:asciiTheme="minorHAnsi" w:hAnsiTheme="minorHAnsi"/>
          <w:color w:val="000000"/>
          <w:sz w:val="20"/>
          <w:szCs w:val="20"/>
          <w:shd w:val="clear" w:color="auto" w:fill="FFFFFF"/>
          <w:lang w:val="en-GB"/>
        </w:rPr>
        <w:t>Bicuar</w:t>
      </w:r>
      <w:proofErr w:type="spellEnd"/>
      <w:r w:rsidRPr="007E3B73">
        <w:rPr>
          <w:rFonts w:asciiTheme="minorHAnsi" w:hAnsiTheme="minorHAnsi"/>
          <w:color w:val="000000"/>
          <w:sz w:val="20"/>
          <w:szCs w:val="20"/>
          <w:shd w:val="clear" w:color="auto" w:fill="FFFFFF"/>
          <w:lang w:val="en-GB"/>
        </w:rPr>
        <w:t xml:space="preserve">, </w:t>
      </w:r>
      <w:proofErr w:type="spellStart"/>
      <w:r w:rsidRPr="007E3B73">
        <w:rPr>
          <w:rFonts w:asciiTheme="minorHAnsi" w:hAnsiTheme="minorHAnsi"/>
          <w:sz w:val="20"/>
          <w:szCs w:val="20"/>
          <w:lang w:val="en-GB"/>
        </w:rPr>
        <w:t>Cameia</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Cangandala</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Kissama</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NPs, and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Reserve</w:t>
      </w:r>
      <w:r w:rsidRPr="007E3B73">
        <w:rPr>
          <w:rFonts w:asciiTheme="minorHAnsi" w:hAnsiTheme="minorHAnsi"/>
          <w:sz w:val="20"/>
          <w:szCs w:val="20"/>
          <w:vertAlign w:val="superscript"/>
          <w:lang w:val="en-GB"/>
        </w:rPr>
        <w:footnoteReference w:id="54"/>
      </w:r>
      <w:r w:rsidRPr="007E3B73">
        <w:rPr>
          <w:rFonts w:asciiTheme="minorHAnsi" w:hAnsiTheme="minorHAnsi"/>
          <w:sz w:val="20"/>
          <w:szCs w:val="20"/>
          <w:lang w:val="en-GB"/>
        </w:rPr>
        <w:t xml:space="preserve">. Intensive bushmeat hunting for commercial purposes was recorded in </w:t>
      </w:r>
      <w:proofErr w:type="spellStart"/>
      <w:r w:rsidRPr="007E3B73">
        <w:rPr>
          <w:rFonts w:asciiTheme="minorHAnsi" w:hAnsiTheme="minorHAnsi"/>
          <w:sz w:val="20"/>
          <w:szCs w:val="20"/>
          <w:lang w:val="en-GB"/>
        </w:rPr>
        <w:t>Bie</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Moxico</w:t>
      </w:r>
      <w:proofErr w:type="spellEnd"/>
      <w:r w:rsidRPr="007E3B73">
        <w:rPr>
          <w:rFonts w:asciiTheme="minorHAnsi" w:hAnsiTheme="minorHAnsi"/>
          <w:sz w:val="20"/>
          <w:szCs w:val="20"/>
          <w:lang w:val="en-GB"/>
        </w:rPr>
        <w:t xml:space="preserve">, and </w:t>
      </w:r>
      <w:proofErr w:type="spellStart"/>
      <w:r w:rsidRPr="007E3B73">
        <w:rPr>
          <w:rFonts w:asciiTheme="minorHAnsi" w:hAnsiTheme="minorHAnsi"/>
          <w:sz w:val="20"/>
          <w:szCs w:val="20"/>
          <w:lang w:val="en-GB"/>
        </w:rPr>
        <w:t>Cuando</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Cubango</w:t>
      </w:r>
      <w:proofErr w:type="spellEnd"/>
      <w:r w:rsidRPr="007E3B73">
        <w:rPr>
          <w:rFonts w:asciiTheme="minorHAnsi" w:hAnsiTheme="minorHAnsi"/>
          <w:sz w:val="20"/>
          <w:szCs w:val="20"/>
          <w:lang w:val="en-GB"/>
        </w:rPr>
        <w:t xml:space="preserve"> provinces by the National Geographic Okavango Wilderness Project (2017)</w:t>
      </w:r>
      <w:r w:rsidRPr="007E3B73">
        <w:rPr>
          <w:rFonts w:asciiTheme="minorHAnsi" w:hAnsiTheme="minorHAnsi"/>
          <w:sz w:val="20"/>
          <w:szCs w:val="20"/>
          <w:vertAlign w:val="superscript"/>
          <w:lang w:val="en-GB"/>
        </w:rPr>
        <w:footnoteReference w:id="55"/>
      </w:r>
      <w:r w:rsidRPr="007E3B73">
        <w:rPr>
          <w:rFonts w:asciiTheme="minorHAnsi" w:hAnsiTheme="minorHAnsi"/>
          <w:sz w:val="20"/>
          <w:szCs w:val="20"/>
          <w:lang w:val="en-GB"/>
        </w:rPr>
        <w:t>. The authors underlined that wide spread of shotguns and motorcycles among local communities made the bushmeat hunting and trade much more intensive with increasing number of remote wild areas available for hunting last years. During the PPG mission in June 2018</w:t>
      </w:r>
      <w:r w:rsidR="00845C8A" w:rsidRPr="007E3B73">
        <w:rPr>
          <w:rFonts w:asciiTheme="minorHAnsi" w:hAnsiTheme="minorHAnsi"/>
          <w:sz w:val="20"/>
          <w:szCs w:val="20"/>
          <w:lang w:val="en-GB"/>
        </w:rPr>
        <w:t>,</w:t>
      </w:r>
      <w:r w:rsidRPr="007E3B73">
        <w:rPr>
          <w:rFonts w:asciiTheme="minorHAnsi" w:hAnsiTheme="minorHAnsi"/>
          <w:sz w:val="20"/>
          <w:szCs w:val="20"/>
          <w:lang w:val="en-GB"/>
        </w:rPr>
        <w:t xml:space="preserve"> we could observe bushmeat exposed for selling along the roads and at the small markets in Cuanza Norte and </w:t>
      </w:r>
      <w:proofErr w:type="spellStart"/>
      <w:r w:rsidRPr="007E3B73">
        <w:rPr>
          <w:rFonts w:asciiTheme="minorHAnsi" w:hAnsiTheme="minorHAnsi"/>
          <w:sz w:val="20"/>
          <w:szCs w:val="20"/>
          <w:lang w:val="en-GB"/>
        </w:rPr>
        <w:t>Malanje</w:t>
      </w:r>
      <w:proofErr w:type="spellEnd"/>
      <w:r w:rsidRPr="007E3B73">
        <w:rPr>
          <w:rFonts w:asciiTheme="minorHAnsi" w:hAnsiTheme="minorHAnsi"/>
          <w:sz w:val="20"/>
          <w:szCs w:val="20"/>
          <w:lang w:val="en-GB"/>
        </w:rPr>
        <w:t xml:space="preserve"> Provinces. Some information sources call Angola the biggest bushmeat market in Africa where domestic consumption of the bushmeat is traditional from </w:t>
      </w:r>
      <w:r w:rsidR="00845C8A" w:rsidRPr="007E3B73">
        <w:rPr>
          <w:rFonts w:asciiTheme="minorHAnsi" w:hAnsiTheme="minorHAnsi"/>
          <w:sz w:val="20"/>
          <w:szCs w:val="20"/>
          <w:lang w:val="en-GB"/>
        </w:rPr>
        <w:t xml:space="preserve">the </w:t>
      </w:r>
      <w:r w:rsidRPr="007E3B73">
        <w:rPr>
          <w:rFonts w:asciiTheme="minorHAnsi" w:hAnsiTheme="minorHAnsi"/>
          <w:sz w:val="20"/>
          <w:szCs w:val="20"/>
          <w:lang w:val="en-GB"/>
        </w:rPr>
        <w:t>time of the civil war</w:t>
      </w:r>
      <w:r w:rsidRPr="007E3B73">
        <w:rPr>
          <w:rFonts w:asciiTheme="minorHAnsi" w:hAnsiTheme="minorHAnsi"/>
          <w:sz w:val="20"/>
          <w:szCs w:val="20"/>
          <w:vertAlign w:val="superscript"/>
          <w:lang w:val="en-GB"/>
        </w:rPr>
        <w:footnoteReference w:id="56"/>
      </w:r>
      <w:r w:rsidRPr="007E3B73">
        <w:rPr>
          <w:rFonts w:asciiTheme="minorHAnsi" w:hAnsiTheme="minorHAnsi"/>
          <w:sz w:val="20"/>
          <w:szCs w:val="20"/>
          <w:lang w:val="en-GB"/>
        </w:rPr>
        <w:t>. Bush meat market in Angola is driven by increasing demand from growing populations of Angola’s cities. Given average rate of bushmeat consumption in Africa of 0.152 kg/person/day</w:t>
      </w:r>
      <w:r w:rsidRPr="007E3B73">
        <w:rPr>
          <w:rFonts w:asciiTheme="minorHAnsi" w:hAnsiTheme="minorHAnsi"/>
          <w:sz w:val="20"/>
          <w:szCs w:val="20"/>
          <w:vertAlign w:val="superscript"/>
          <w:lang w:val="en-GB"/>
        </w:rPr>
        <w:footnoteReference w:id="57"/>
      </w:r>
      <w:r w:rsidRPr="007E3B73">
        <w:rPr>
          <w:rFonts w:asciiTheme="minorHAnsi" w:hAnsiTheme="minorHAnsi"/>
          <w:sz w:val="20"/>
          <w:szCs w:val="20"/>
          <w:lang w:val="en-GB"/>
        </w:rPr>
        <w:t xml:space="preserve">, only Luanda with its population of 2,487,000 potentially consumes 378 tons of bushmeat daily! Bushmeat poaching is a serious threat for two selected project areas: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National Park (NP) and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Strict Nature Reserve (SNR) (see details in the Strategy section).</w:t>
      </w:r>
    </w:p>
    <w:p w14:paraId="1B677F04" w14:textId="77777777" w:rsidR="0052660C" w:rsidRPr="007E3B73" w:rsidRDefault="009D285B"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b/>
          <w:sz w:val="20"/>
          <w:szCs w:val="20"/>
          <w:lang w:val="en-GB"/>
        </w:rPr>
        <w:t xml:space="preserve">Human-Wildlife Conflicts. </w:t>
      </w:r>
      <w:r w:rsidRPr="007E3B73">
        <w:rPr>
          <w:rFonts w:asciiTheme="minorHAnsi" w:hAnsiTheme="minorHAnsi"/>
          <w:sz w:val="20"/>
          <w:szCs w:val="20"/>
          <w:lang w:val="en-GB"/>
        </w:rPr>
        <w:t>Human-wildlife conflicts (HWC) are very common in Angola, including protected areas. Key types of the conflicts are: crop damage by elephants and hippos; damage of food stores by elephants; killing of livestock by crocodiles, lions, hyenas, and leopards; killing of people by elephants, crocodiles, lions, and hippos</w:t>
      </w:r>
      <w:r w:rsidRPr="007E3B73">
        <w:rPr>
          <w:rFonts w:asciiTheme="minorHAnsi" w:hAnsiTheme="minorHAnsi"/>
          <w:sz w:val="20"/>
          <w:szCs w:val="20"/>
          <w:vertAlign w:val="superscript"/>
          <w:lang w:val="en-GB"/>
        </w:rPr>
        <w:footnoteReference w:id="58"/>
      </w:r>
      <w:r w:rsidR="00845C8A" w:rsidRPr="007E3B73">
        <w:rPr>
          <w:rFonts w:asciiTheme="minorHAnsi" w:hAnsiTheme="minorHAnsi"/>
          <w:sz w:val="20"/>
          <w:szCs w:val="20"/>
          <w:lang w:val="en-GB"/>
        </w:rPr>
        <w:t>,</w:t>
      </w:r>
      <w:r w:rsidRPr="007E3B73">
        <w:rPr>
          <w:rFonts w:asciiTheme="minorHAnsi" w:hAnsiTheme="minorHAnsi"/>
          <w:sz w:val="20"/>
          <w:szCs w:val="20"/>
          <w:vertAlign w:val="superscript"/>
          <w:lang w:val="en-GB"/>
        </w:rPr>
        <w:footnoteReference w:id="59"/>
      </w:r>
      <w:r w:rsidRPr="007E3B73">
        <w:rPr>
          <w:rFonts w:asciiTheme="minorHAnsi" w:hAnsiTheme="minorHAnsi"/>
          <w:sz w:val="20"/>
          <w:szCs w:val="20"/>
          <w:vertAlign w:val="superscript"/>
          <w:lang w:val="en-GB"/>
        </w:rPr>
        <w:t>.</w:t>
      </w:r>
      <w:r w:rsidRPr="007E3B73">
        <w:rPr>
          <w:rFonts w:asciiTheme="minorHAnsi" w:hAnsiTheme="minorHAnsi"/>
          <w:sz w:val="20"/>
          <w:szCs w:val="20"/>
          <w:lang w:val="en-GB"/>
        </w:rPr>
        <w:t xml:space="preserve"> Thus, in the former </w:t>
      </w:r>
      <w:proofErr w:type="spellStart"/>
      <w:r w:rsidRPr="007E3B73">
        <w:rPr>
          <w:rFonts w:asciiTheme="minorHAnsi" w:hAnsiTheme="minorHAnsi"/>
          <w:sz w:val="20"/>
          <w:szCs w:val="20"/>
          <w:lang w:val="en-GB"/>
        </w:rPr>
        <w:t>Mucusso</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Coutada</w:t>
      </w:r>
      <w:proofErr w:type="spellEnd"/>
      <w:r w:rsidRPr="007E3B73">
        <w:rPr>
          <w:rFonts w:asciiTheme="minorHAnsi" w:hAnsiTheme="minorHAnsi"/>
          <w:sz w:val="20"/>
          <w:szCs w:val="20"/>
          <w:lang w:val="en-GB"/>
        </w:rPr>
        <w:t xml:space="preserve"> (hunting reserve), now part of </w:t>
      </w:r>
      <w:proofErr w:type="spellStart"/>
      <w:r w:rsidRPr="007E3B73">
        <w:rPr>
          <w:rFonts w:asciiTheme="minorHAnsi" w:hAnsiTheme="minorHAnsi"/>
          <w:sz w:val="20"/>
          <w:szCs w:val="20"/>
          <w:lang w:val="en-GB"/>
        </w:rPr>
        <w:t>Luiana-Luengue</w:t>
      </w:r>
      <w:proofErr w:type="spellEnd"/>
      <w:r w:rsidRPr="007E3B73">
        <w:rPr>
          <w:rFonts w:asciiTheme="minorHAnsi" w:hAnsiTheme="minorHAnsi"/>
          <w:sz w:val="20"/>
          <w:szCs w:val="20"/>
          <w:lang w:val="en-GB"/>
        </w:rPr>
        <w:t xml:space="preserve"> National Park in </w:t>
      </w:r>
      <w:proofErr w:type="spellStart"/>
      <w:r w:rsidRPr="007E3B73">
        <w:rPr>
          <w:rFonts w:asciiTheme="minorHAnsi" w:hAnsiTheme="minorHAnsi"/>
          <w:sz w:val="20"/>
          <w:szCs w:val="20"/>
          <w:lang w:val="en-GB"/>
        </w:rPr>
        <w:t>Kuando</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Kubango</w:t>
      </w:r>
      <w:proofErr w:type="spellEnd"/>
      <w:r w:rsidRPr="007E3B73">
        <w:rPr>
          <w:rFonts w:asciiTheme="minorHAnsi" w:hAnsiTheme="minorHAnsi"/>
          <w:sz w:val="20"/>
          <w:szCs w:val="20"/>
          <w:lang w:val="en-GB"/>
        </w:rPr>
        <w:t xml:space="preserve"> </w:t>
      </w:r>
      <w:r w:rsidRPr="007E3B73">
        <w:rPr>
          <w:rFonts w:asciiTheme="minorHAnsi" w:hAnsiTheme="minorHAnsi"/>
          <w:sz w:val="20"/>
          <w:szCs w:val="20"/>
          <w:lang w:val="en-GB"/>
        </w:rPr>
        <w:lastRenderedPageBreak/>
        <w:t>province, over 600 HWC incidences were recorded between 2008 and 2012 involving various wildlife</w:t>
      </w:r>
      <w:r w:rsidRPr="007E3B73">
        <w:rPr>
          <w:rFonts w:asciiTheme="minorHAnsi" w:hAnsiTheme="minorHAnsi"/>
          <w:sz w:val="20"/>
          <w:szCs w:val="20"/>
          <w:vertAlign w:val="superscript"/>
          <w:lang w:val="en-GB"/>
        </w:rPr>
        <w:footnoteReference w:id="60"/>
      </w:r>
      <w:r w:rsidRPr="007E3B73">
        <w:rPr>
          <w:rFonts w:asciiTheme="minorHAnsi" w:hAnsiTheme="minorHAnsi"/>
          <w:sz w:val="20"/>
          <w:szCs w:val="20"/>
          <w:lang w:val="en-GB"/>
        </w:rPr>
        <w:t>. Key drivers of the conflict are increasing human population and livestock number; encroachment of settlements, agriculture and pastures in wildlife habitat; blocking access to rivers and other water points by crop field and settlements</w:t>
      </w:r>
      <w:r w:rsidR="000C6035" w:rsidRPr="007E3B73">
        <w:rPr>
          <w:rFonts w:asciiTheme="minorHAnsi" w:hAnsiTheme="minorHAnsi"/>
          <w:sz w:val="20"/>
          <w:szCs w:val="20"/>
          <w:lang w:val="en-GB"/>
        </w:rPr>
        <w:t xml:space="preserve"> </w:t>
      </w:r>
      <w:r w:rsidRPr="007E3B73">
        <w:rPr>
          <w:rFonts w:asciiTheme="minorHAnsi" w:hAnsiTheme="minorHAnsi"/>
          <w:sz w:val="20"/>
          <w:szCs w:val="20"/>
          <w:lang w:val="en-GB"/>
        </w:rPr>
        <w:footnoteReference w:id="61"/>
      </w:r>
      <w:r w:rsidR="000C6035" w:rsidRPr="007E3B73">
        <w:rPr>
          <w:rFonts w:asciiTheme="minorHAnsi" w:hAnsiTheme="minorHAnsi"/>
          <w:sz w:val="20"/>
          <w:szCs w:val="20"/>
          <w:lang w:val="en-GB"/>
        </w:rPr>
        <w:t>,</w:t>
      </w:r>
      <w:r w:rsidRPr="007E3B73">
        <w:rPr>
          <w:rFonts w:asciiTheme="minorHAnsi" w:hAnsiTheme="minorHAnsi"/>
          <w:sz w:val="20"/>
          <w:szCs w:val="20"/>
          <w:vertAlign w:val="superscript"/>
          <w:lang w:val="en-GB"/>
        </w:rPr>
        <w:footnoteReference w:id="62"/>
      </w:r>
      <w:r w:rsidRPr="007E3B73">
        <w:rPr>
          <w:rFonts w:asciiTheme="minorHAnsi" w:hAnsiTheme="minorHAnsi"/>
          <w:sz w:val="20"/>
          <w:szCs w:val="20"/>
          <w:lang w:val="en-GB"/>
        </w:rPr>
        <w:t xml:space="preserve">. In Cuanza Norte Province, elephants almost annually destroy crops around </w:t>
      </w:r>
      <w:proofErr w:type="spellStart"/>
      <w:r w:rsidRPr="007E3B73">
        <w:rPr>
          <w:rFonts w:asciiTheme="minorHAnsi" w:hAnsiTheme="minorHAnsi"/>
          <w:sz w:val="20"/>
          <w:szCs w:val="20"/>
          <w:lang w:val="en-GB"/>
        </w:rPr>
        <w:t>Cerca</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Cambambe</w:t>
      </w:r>
      <w:proofErr w:type="spellEnd"/>
      <w:r w:rsidRPr="007E3B73">
        <w:rPr>
          <w:rFonts w:asciiTheme="minorHAnsi" w:hAnsiTheme="minorHAnsi"/>
          <w:sz w:val="20"/>
          <w:szCs w:val="20"/>
          <w:lang w:val="en-GB"/>
        </w:rPr>
        <w:t xml:space="preserve">, and </w:t>
      </w:r>
      <w:proofErr w:type="spellStart"/>
      <w:r w:rsidRPr="007E3B73">
        <w:rPr>
          <w:rFonts w:asciiTheme="minorHAnsi" w:hAnsiTheme="minorHAnsi"/>
          <w:sz w:val="20"/>
          <w:szCs w:val="20"/>
          <w:lang w:val="en-GB"/>
        </w:rPr>
        <w:t>Massangano</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villlges</w:t>
      </w:r>
      <w:proofErr w:type="spellEnd"/>
      <w:r w:rsidRPr="007E3B73">
        <w:rPr>
          <w:rFonts w:asciiTheme="minorHAnsi" w:hAnsiTheme="minorHAnsi"/>
          <w:sz w:val="20"/>
          <w:szCs w:val="20"/>
          <w:lang w:val="en-GB"/>
        </w:rPr>
        <w:t xml:space="preserve"> driving local people to give up farming and switch to bushmeat poaching</w:t>
      </w:r>
      <w:r w:rsidRPr="007E3B73">
        <w:rPr>
          <w:rFonts w:asciiTheme="minorHAnsi" w:hAnsiTheme="minorHAnsi"/>
          <w:sz w:val="20"/>
          <w:szCs w:val="20"/>
          <w:lang w:val="en-GB"/>
        </w:rPr>
        <w:footnoteReference w:id="63"/>
      </w:r>
      <w:r w:rsidRPr="007E3B73">
        <w:rPr>
          <w:rFonts w:asciiTheme="minorHAnsi" w:hAnsiTheme="minorHAnsi"/>
          <w:sz w:val="20"/>
          <w:szCs w:val="20"/>
          <w:lang w:val="en-GB"/>
        </w:rPr>
        <w:t xml:space="preserve">. HECs have been regularly reported in all villages inside the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NP and around it</w:t>
      </w:r>
      <w:r w:rsidRPr="007E3B73">
        <w:rPr>
          <w:rFonts w:asciiTheme="minorHAnsi" w:hAnsiTheme="minorHAnsi"/>
          <w:sz w:val="20"/>
          <w:szCs w:val="20"/>
          <w:vertAlign w:val="superscript"/>
          <w:lang w:val="en-GB"/>
        </w:rPr>
        <w:footnoteReference w:id="64"/>
      </w:r>
      <w:r w:rsidR="00845C8A" w:rsidRPr="007E3B73">
        <w:rPr>
          <w:rFonts w:asciiTheme="minorHAnsi" w:hAnsiTheme="minorHAnsi"/>
          <w:sz w:val="20"/>
          <w:szCs w:val="20"/>
          <w:lang w:val="en-GB"/>
        </w:rPr>
        <w:t>,</w:t>
      </w:r>
      <w:r w:rsidRPr="007E3B73">
        <w:rPr>
          <w:rFonts w:asciiTheme="minorHAnsi" w:hAnsiTheme="minorHAnsi"/>
          <w:sz w:val="20"/>
          <w:szCs w:val="20"/>
          <w:lang w:val="en-GB"/>
        </w:rPr>
        <w:footnoteReference w:id="65"/>
      </w:r>
      <w:r w:rsidRPr="007E3B73">
        <w:rPr>
          <w:rFonts w:asciiTheme="minorHAnsi" w:hAnsiTheme="minorHAnsi"/>
          <w:sz w:val="20"/>
          <w:szCs w:val="20"/>
          <w:lang w:val="en-GB"/>
        </w:rPr>
        <w:t xml:space="preserve"> with two main hotspots – </w:t>
      </w:r>
      <w:proofErr w:type="spellStart"/>
      <w:r w:rsidRPr="007E3B73">
        <w:rPr>
          <w:rFonts w:asciiTheme="minorHAnsi" w:hAnsiTheme="minorHAnsi"/>
          <w:sz w:val="20"/>
          <w:szCs w:val="20"/>
          <w:lang w:val="en-GB"/>
        </w:rPr>
        <w:t>Comboliambo</w:t>
      </w:r>
      <w:proofErr w:type="spellEnd"/>
      <w:r w:rsidRPr="007E3B73">
        <w:rPr>
          <w:rFonts w:asciiTheme="minorHAnsi" w:hAnsiTheme="minorHAnsi"/>
          <w:sz w:val="20"/>
          <w:szCs w:val="20"/>
          <w:lang w:val="en-GB"/>
        </w:rPr>
        <w:t xml:space="preserve"> and </w:t>
      </w:r>
      <w:proofErr w:type="spellStart"/>
      <w:r w:rsidRPr="007E3B73">
        <w:rPr>
          <w:rFonts w:asciiTheme="minorHAnsi" w:hAnsiTheme="minorHAnsi"/>
          <w:sz w:val="20"/>
          <w:szCs w:val="20"/>
          <w:lang w:val="en-GB"/>
        </w:rPr>
        <w:t>Buco-Zau</w:t>
      </w:r>
      <w:proofErr w:type="spellEnd"/>
      <w:r w:rsidRPr="007E3B73">
        <w:rPr>
          <w:rFonts w:asciiTheme="minorHAnsi" w:hAnsiTheme="minorHAnsi"/>
          <w:sz w:val="20"/>
          <w:szCs w:val="20"/>
          <w:lang w:val="en-GB"/>
        </w:rPr>
        <w:t xml:space="preserve"> areas</w:t>
      </w:r>
      <w:r w:rsidRPr="007E3B73">
        <w:rPr>
          <w:rFonts w:asciiTheme="minorHAnsi" w:hAnsiTheme="minorHAnsi"/>
          <w:sz w:val="20"/>
          <w:szCs w:val="20"/>
          <w:vertAlign w:val="superscript"/>
          <w:lang w:val="en-GB"/>
        </w:rPr>
        <w:footnoteReference w:id="66"/>
      </w:r>
      <w:r w:rsidRPr="007E3B73">
        <w:rPr>
          <w:rFonts w:asciiTheme="minorHAnsi" w:hAnsiTheme="minorHAnsi"/>
          <w:sz w:val="20"/>
          <w:szCs w:val="20"/>
          <w:lang w:val="en-GB"/>
        </w:rPr>
        <w:t>. Main crops damaged in the NP are bananas, cassava, sweet potato, and corn, especially on small plantations located in the forest</w:t>
      </w:r>
      <w:r w:rsidRPr="007E3B73">
        <w:rPr>
          <w:rFonts w:asciiTheme="minorHAnsi" w:hAnsiTheme="minorHAnsi"/>
          <w:sz w:val="20"/>
          <w:szCs w:val="20"/>
          <w:vertAlign w:val="superscript"/>
          <w:lang w:val="en-GB"/>
        </w:rPr>
        <w:footnoteReference w:id="67"/>
      </w:r>
      <w:r w:rsidRPr="007E3B73">
        <w:rPr>
          <w:rFonts w:asciiTheme="minorHAnsi" w:hAnsiTheme="minorHAnsi"/>
          <w:sz w:val="20"/>
          <w:szCs w:val="20"/>
          <w:vertAlign w:val="superscript"/>
          <w:lang w:val="en-GB"/>
        </w:rPr>
        <w:t>.</w:t>
      </w:r>
      <w:r w:rsidRPr="007E3B73">
        <w:rPr>
          <w:rFonts w:asciiTheme="minorHAnsi" w:hAnsiTheme="minorHAnsi"/>
          <w:sz w:val="20"/>
          <w:szCs w:val="20"/>
          <w:lang w:val="en-GB"/>
        </w:rPr>
        <w:t xml:space="preserve"> In </w:t>
      </w:r>
      <w:proofErr w:type="spellStart"/>
      <w:r w:rsidRPr="007E3B73">
        <w:rPr>
          <w:rFonts w:asciiTheme="minorHAnsi" w:hAnsiTheme="minorHAnsi"/>
          <w:sz w:val="20"/>
          <w:szCs w:val="20"/>
          <w:lang w:val="en-GB"/>
        </w:rPr>
        <w:t>Luando</w:t>
      </w:r>
      <w:proofErr w:type="spellEnd"/>
      <w:r w:rsidR="00845C8A" w:rsidRPr="007E3B73">
        <w:rPr>
          <w:rFonts w:asciiTheme="minorHAnsi" w:hAnsiTheme="minorHAnsi"/>
          <w:sz w:val="20"/>
          <w:szCs w:val="20"/>
          <w:lang w:val="en-GB"/>
        </w:rPr>
        <w:t xml:space="preserve"> Strict </w:t>
      </w:r>
      <w:r w:rsidRPr="007E3B73">
        <w:rPr>
          <w:rFonts w:asciiTheme="minorHAnsi" w:hAnsiTheme="minorHAnsi"/>
          <w:sz w:val="20"/>
          <w:szCs w:val="20"/>
          <w:lang w:val="en-GB"/>
        </w:rPr>
        <w:t>N</w:t>
      </w:r>
      <w:r w:rsidR="00845C8A" w:rsidRPr="007E3B73">
        <w:rPr>
          <w:rFonts w:asciiTheme="minorHAnsi" w:hAnsiTheme="minorHAnsi"/>
          <w:sz w:val="20"/>
          <w:szCs w:val="20"/>
          <w:lang w:val="en-GB"/>
        </w:rPr>
        <w:t xml:space="preserve">ature </w:t>
      </w:r>
      <w:r w:rsidRPr="007E3B73">
        <w:rPr>
          <w:rFonts w:asciiTheme="minorHAnsi" w:hAnsiTheme="minorHAnsi"/>
          <w:sz w:val="20"/>
          <w:szCs w:val="20"/>
          <w:lang w:val="en-GB"/>
        </w:rPr>
        <w:t>R</w:t>
      </w:r>
      <w:r w:rsidR="00845C8A" w:rsidRPr="007E3B73">
        <w:rPr>
          <w:rFonts w:asciiTheme="minorHAnsi" w:hAnsiTheme="minorHAnsi"/>
          <w:sz w:val="20"/>
          <w:szCs w:val="20"/>
          <w:lang w:val="en-GB"/>
        </w:rPr>
        <w:t>eserve</w:t>
      </w:r>
      <w:r w:rsidRPr="007E3B73">
        <w:rPr>
          <w:rFonts w:asciiTheme="minorHAnsi" w:hAnsiTheme="minorHAnsi"/>
          <w:sz w:val="20"/>
          <w:szCs w:val="20"/>
          <w:lang w:val="en-GB"/>
        </w:rPr>
        <w:t xml:space="preserve"> hippos are the key conflict animals coming to feed on the croplands located near Kwanza River. In 2014-2018, two local people were killed and several were injured by hippos</w:t>
      </w:r>
      <w:r w:rsidRPr="007E3B73">
        <w:rPr>
          <w:rFonts w:asciiTheme="minorHAnsi" w:hAnsiTheme="minorHAnsi"/>
          <w:sz w:val="20"/>
          <w:szCs w:val="20"/>
          <w:lang w:val="en-GB"/>
        </w:rPr>
        <w:footnoteReference w:id="68"/>
      </w:r>
      <w:r w:rsidRPr="007E3B73">
        <w:rPr>
          <w:rFonts w:asciiTheme="minorHAnsi" w:hAnsiTheme="minorHAnsi"/>
          <w:sz w:val="20"/>
          <w:szCs w:val="20"/>
          <w:lang w:val="en-GB"/>
        </w:rPr>
        <w:t>.</w:t>
      </w:r>
    </w:p>
    <w:p w14:paraId="19D03F28" w14:textId="76043B65" w:rsidR="009D285B" w:rsidRPr="007E3B73" w:rsidRDefault="009D285B"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b/>
          <w:sz w:val="20"/>
          <w:szCs w:val="20"/>
          <w:lang w:val="en-GB"/>
        </w:rPr>
        <w:t>Degradation of wildlife habitat</w:t>
      </w:r>
      <w:r w:rsidRPr="007E3B73">
        <w:rPr>
          <w:rFonts w:asciiTheme="minorHAnsi" w:hAnsiTheme="minorHAnsi"/>
          <w:sz w:val="20"/>
          <w:szCs w:val="20"/>
          <w:lang w:val="en-GB"/>
        </w:rPr>
        <w:t xml:space="preserve">. Wildlife habitat degradation in Angola is caused by unsustainable logging, deliberate and wild fires, expansion of human settlements and agriculture that is based mostly on the unsustainable slash and burn practice, unsustainable mining, and other land-uses, such as overgrazing of livestock. In 2000, the total forest cover in Angola was estimated in ~52.6 </w:t>
      </w:r>
      <w:proofErr w:type="spellStart"/>
      <w:r w:rsidRPr="007E3B73">
        <w:rPr>
          <w:rFonts w:asciiTheme="minorHAnsi" w:hAnsiTheme="minorHAnsi"/>
          <w:sz w:val="20"/>
          <w:szCs w:val="20"/>
          <w:lang w:val="en-GB"/>
        </w:rPr>
        <w:t>mln</w:t>
      </w:r>
      <w:proofErr w:type="spellEnd"/>
      <w:r w:rsidRPr="007E3B73">
        <w:rPr>
          <w:rFonts w:asciiTheme="minorHAnsi" w:hAnsiTheme="minorHAnsi"/>
          <w:sz w:val="20"/>
          <w:szCs w:val="20"/>
          <w:lang w:val="en-GB"/>
        </w:rPr>
        <w:t xml:space="preserve"> ha (or 42% of national territory). In 2000-2016, the country lost 2.5 </w:t>
      </w:r>
      <w:proofErr w:type="spellStart"/>
      <w:r w:rsidRPr="007E3B73">
        <w:rPr>
          <w:rFonts w:asciiTheme="minorHAnsi" w:hAnsiTheme="minorHAnsi"/>
          <w:sz w:val="20"/>
          <w:szCs w:val="20"/>
          <w:lang w:val="en-GB"/>
        </w:rPr>
        <w:t>mln</w:t>
      </w:r>
      <w:proofErr w:type="spellEnd"/>
      <w:r w:rsidRPr="007E3B73">
        <w:rPr>
          <w:rFonts w:asciiTheme="minorHAnsi" w:hAnsiTheme="minorHAnsi"/>
          <w:sz w:val="20"/>
          <w:szCs w:val="20"/>
          <w:lang w:val="en-GB"/>
        </w:rPr>
        <w:t xml:space="preserve"> ha (4.8%) of its tree cover</w:t>
      </w:r>
      <w:r w:rsidRPr="007E3B73">
        <w:rPr>
          <w:rFonts w:asciiTheme="minorHAnsi" w:hAnsiTheme="minorHAnsi"/>
          <w:sz w:val="20"/>
          <w:szCs w:val="20"/>
          <w:vertAlign w:val="superscript"/>
          <w:lang w:val="en-GB"/>
        </w:rPr>
        <w:footnoteReference w:id="69"/>
      </w:r>
      <w:r w:rsidRPr="007E3B73">
        <w:rPr>
          <w:rFonts w:asciiTheme="minorHAnsi" w:hAnsiTheme="minorHAnsi"/>
          <w:sz w:val="20"/>
          <w:szCs w:val="20"/>
          <w:lang w:val="en-GB"/>
        </w:rPr>
        <w:t>. Thus, the average deforestation rate in Angola is 167,700 ha/year (or 0.32%/year) for that period. It should be noticed that the average deforestation rate in the country increased 2.6-fold in the last 15 years: from 83,700 ha/year in 2001-2005 to 221,200 ha/year in 2012-2016</w:t>
      </w:r>
      <w:r w:rsidRPr="007E3B73">
        <w:rPr>
          <w:rFonts w:asciiTheme="minorHAnsi" w:hAnsiTheme="minorHAnsi"/>
          <w:sz w:val="20"/>
          <w:szCs w:val="20"/>
          <w:vertAlign w:val="superscript"/>
          <w:lang w:val="en-GB"/>
        </w:rPr>
        <w:footnoteReference w:id="70"/>
      </w:r>
      <w:r w:rsidRPr="007E3B73">
        <w:rPr>
          <w:rFonts w:asciiTheme="minorHAnsi" w:hAnsiTheme="minorHAnsi"/>
          <w:sz w:val="20"/>
          <w:szCs w:val="20"/>
          <w:vertAlign w:val="superscript"/>
          <w:lang w:val="en-GB"/>
        </w:rPr>
        <w:t>.</w:t>
      </w:r>
      <w:r w:rsidRPr="007E3B73">
        <w:rPr>
          <w:rFonts w:asciiTheme="minorHAnsi" w:hAnsiTheme="minorHAnsi"/>
          <w:sz w:val="20"/>
          <w:szCs w:val="20"/>
          <w:lang w:val="en-GB"/>
        </w:rPr>
        <w:t xml:space="preserve"> Charcoal production is one of the main drivers of deforestation: more than 60% of Angola’s population rely on firewood and charcoal as a source of energy for heating and cooking needs</w:t>
      </w:r>
      <w:r w:rsidRPr="007E3B73">
        <w:rPr>
          <w:rFonts w:asciiTheme="minorHAnsi" w:hAnsiTheme="minorHAnsi"/>
          <w:sz w:val="20"/>
          <w:szCs w:val="20"/>
          <w:vertAlign w:val="superscript"/>
          <w:lang w:val="en-GB"/>
        </w:rPr>
        <w:footnoteReference w:id="71"/>
      </w:r>
      <w:r w:rsidRPr="007E3B73">
        <w:rPr>
          <w:rFonts w:asciiTheme="minorHAnsi" w:hAnsiTheme="minorHAnsi"/>
          <w:sz w:val="20"/>
          <w:szCs w:val="20"/>
          <w:vertAlign w:val="superscript"/>
          <w:lang w:val="en-GB"/>
        </w:rPr>
        <w:t>.</w:t>
      </w:r>
      <w:r w:rsidRPr="007E3B73">
        <w:rPr>
          <w:rFonts w:asciiTheme="minorHAnsi" w:hAnsiTheme="minorHAnsi"/>
          <w:sz w:val="20"/>
          <w:szCs w:val="20"/>
          <w:lang w:val="en-GB"/>
        </w:rPr>
        <w:t xml:space="preserve"> Annual demand for firewood and charcoal in Angola is estimated at 6 </w:t>
      </w:r>
      <w:proofErr w:type="spellStart"/>
      <w:r w:rsidRPr="007E3B73">
        <w:rPr>
          <w:rFonts w:asciiTheme="minorHAnsi" w:hAnsiTheme="minorHAnsi"/>
          <w:sz w:val="20"/>
          <w:szCs w:val="20"/>
          <w:lang w:val="en-GB"/>
        </w:rPr>
        <w:t>mln</w:t>
      </w:r>
      <w:proofErr w:type="spellEnd"/>
      <w:r w:rsidRPr="007E3B73">
        <w:rPr>
          <w:rFonts w:asciiTheme="minorHAnsi" w:hAnsiTheme="minorHAnsi"/>
          <w:sz w:val="20"/>
          <w:szCs w:val="20"/>
          <w:lang w:val="en-GB"/>
        </w:rPr>
        <w:t xml:space="preserve"> m³/year</w:t>
      </w:r>
      <w:r w:rsidRPr="007E3B73">
        <w:rPr>
          <w:rFonts w:asciiTheme="minorHAnsi" w:hAnsiTheme="minorHAnsi"/>
          <w:sz w:val="20"/>
          <w:szCs w:val="20"/>
          <w:vertAlign w:val="superscript"/>
          <w:lang w:val="en-GB"/>
        </w:rPr>
        <w:footnoteReference w:id="72"/>
      </w:r>
      <w:r w:rsidRPr="007E3B73">
        <w:rPr>
          <w:rFonts w:asciiTheme="minorHAnsi" w:hAnsiTheme="minorHAnsi"/>
          <w:sz w:val="20"/>
          <w:szCs w:val="20"/>
          <w:lang w:val="en-GB"/>
        </w:rPr>
        <w:t>. Annual national charcoal production in Angola increased by 168% in 2001-2016: from 212,700 to 358,427 tons</w:t>
      </w:r>
      <w:r w:rsidRPr="007E3B73">
        <w:rPr>
          <w:rFonts w:asciiTheme="minorHAnsi" w:hAnsiTheme="minorHAnsi"/>
          <w:sz w:val="20"/>
          <w:szCs w:val="20"/>
          <w:vertAlign w:val="superscript"/>
          <w:lang w:val="en-GB"/>
        </w:rPr>
        <w:footnoteReference w:id="73"/>
      </w:r>
      <w:r w:rsidRPr="007E3B73">
        <w:rPr>
          <w:rFonts w:asciiTheme="minorHAnsi" w:hAnsiTheme="minorHAnsi"/>
          <w:sz w:val="20"/>
          <w:szCs w:val="20"/>
          <w:lang w:val="en-GB"/>
        </w:rPr>
        <w:t>. Forests are also cleared by expanding slash and burn agricultural practices and illegal logging for timber trade</w:t>
      </w:r>
      <w:r w:rsidRPr="007E3B73">
        <w:rPr>
          <w:rFonts w:asciiTheme="minorHAnsi" w:hAnsiTheme="minorHAnsi"/>
          <w:sz w:val="20"/>
          <w:szCs w:val="20"/>
          <w:vertAlign w:val="superscript"/>
          <w:lang w:val="en-GB"/>
        </w:rPr>
        <w:footnoteReference w:id="74"/>
      </w:r>
      <w:r w:rsidRPr="007E3B73">
        <w:rPr>
          <w:rFonts w:asciiTheme="minorHAnsi" w:hAnsiTheme="minorHAnsi"/>
          <w:sz w:val="20"/>
          <w:szCs w:val="20"/>
          <w:lang w:val="en-GB"/>
        </w:rPr>
        <w:t xml:space="preserve">. Logging for clearing area for agriculture and commerce (timber and charcoal) was recorded in many protected areas of Angola, such as </w:t>
      </w:r>
      <w:proofErr w:type="spellStart"/>
      <w:r w:rsidRPr="007E3B73">
        <w:rPr>
          <w:rFonts w:asciiTheme="minorHAnsi" w:hAnsiTheme="minorHAnsi"/>
          <w:sz w:val="20"/>
          <w:szCs w:val="20"/>
          <w:lang w:val="en-GB"/>
        </w:rPr>
        <w:t>Bicuar</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Cameia</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Cangandala</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Kissama</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Luengue-Luiana</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Mavinga</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Mupa</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NPs</w:t>
      </w:r>
      <w:r w:rsidRPr="007E3B73">
        <w:rPr>
          <w:rFonts w:asciiTheme="minorHAnsi" w:hAnsiTheme="minorHAnsi"/>
          <w:sz w:val="20"/>
          <w:szCs w:val="20"/>
          <w:vertAlign w:val="superscript"/>
          <w:lang w:val="en-GB"/>
        </w:rPr>
        <w:footnoteReference w:id="75"/>
      </w:r>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NP and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SNR lost 2.6% (5,224 ha) and 2.7% (25,287 ha) of the forest cover respectively in 2000-2017. In both project sites, the deforestation rate increased </w:t>
      </w:r>
      <w:proofErr w:type="gramStart"/>
      <w:r w:rsidRPr="007E3B73">
        <w:rPr>
          <w:rFonts w:asciiTheme="minorHAnsi" w:hAnsiTheme="minorHAnsi"/>
          <w:sz w:val="20"/>
          <w:szCs w:val="20"/>
          <w:lang w:val="en-GB"/>
        </w:rPr>
        <w:t>3-5 fold</w:t>
      </w:r>
      <w:proofErr w:type="gramEnd"/>
      <w:r w:rsidRPr="007E3B73">
        <w:rPr>
          <w:rFonts w:asciiTheme="minorHAnsi" w:hAnsiTheme="minorHAnsi"/>
          <w:sz w:val="20"/>
          <w:szCs w:val="20"/>
          <w:lang w:val="en-GB"/>
        </w:rPr>
        <w:t xml:space="preserve"> last 17 years (Fig. 1)</w:t>
      </w:r>
      <w:r w:rsidRPr="007E3B73">
        <w:rPr>
          <w:rFonts w:asciiTheme="minorHAnsi" w:hAnsiTheme="minorHAnsi"/>
          <w:sz w:val="20"/>
          <w:szCs w:val="20"/>
          <w:lang w:val="en-GB"/>
        </w:rPr>
        <w:footnoteReference w:id="76"/>
      </w:r>
      <w:r w:rsidRPr="007E3B73">
        <w:rPr>
          <w:rFonts w:asciiTheme="minorHAnsi" w:hAnsiTheme="minorHAnsi"/>
          <w:sz w:val="20"/>
          <w:szCs w:val="20"/>
          <w:lang w:val="en-GB"/>
        </w:rPr>
        <w:t>.</w:t>
      </w:r>
    </w:p>
    <w:p w14:paraId="6C898430" w14:textId="77777777" w:rsidR="009D285B" w:rsidRPr="007E3B73" w:rsidRDefault="009D285B" w:rsidP="009D285B">
      <w:pPr>
        <w:rPr>
          <w:rFonts w:cs="Calibri"/>
          <w:sz w:val="22"/>
          <w:szCs w:val="22"/>
          <w:lang w:val="en-GB"/>
        </w:rPr>
      </w:pPr>
    </w:p>
    <w:tbl>
      <w:tblPr>
        <w:tblStyle w:val="TableGrid"/>
        <w:tblW w:w="0" w:type="auto"/>
        <w:tblLook w:val="04A0" w:firstRow="1" w:lastRow="0" w:firstColumn="1" w:lastColumn="0" w:noHBand="0" w:noVBand="1"/>
      </w:tblPr>
      <w:tblGrid>
        <w:gridCol w:w="4703"/>
        <w:gridCol w:w="4925"/>
      </w:tblGrid>
      <w:tr w:rsidR="009D285B" w:rsidRPr="007E3B73" w14:paraId="3602B27B" w14:textId="77777777" w:rsidTr="008A3FBC">
        <w:tc>
          <w:tcPr>
            <w:tcW w:w="5228" w:type="dxa"/>
          </w:tcPr>
          <w:p w14:paraId="72A1124E" w14:textId="77777777" w:rsidR="009D285B" w:rsidRPr="007E3B73" w:rsidRDefault="009D285B" w:rsidP="008A3FBC">
            <w:pPr>
              <w:rPr>
                <w:rFonts w:cs="Calibri"/>
                <w:lang w:val="en-GB"/>
              </w:rPr>
            </w:pPr>
            <w:r w:rsidRPr="007E3B73">
              <w:rPr>
                <w:noProof/>
                <w:lang w:val="en-GB"/>
              </w:rPr>
              <w:lastRenderedPageBreak/>
              <w:drawing>
                <wp:inline distT="0" distB="0" distL="0" distR="0" wp14:anchorId="30DF11CE" wp14:editId="78BAC83A">
                  <wp:extent cx="3069771" cy="1628140"/>
                  <wp:effectExtent l="0" t="0" r="16510" b="10160"/>
                  <wp:docPr id="2" name="Chart 2">
                    <a:extLst xmlns:a="http://schemas.openxmlformats.org/drawingml/2006/main">
                      <a:ext uri="{FF2B5EF4-FFF2-40B4-BE49-F238E27FC236}">
                        <a16:creationId xmlns:a16="http://schemas.microsoft.com/office/drawing/2014/main" id="{0E74C8DD-C0E9-4C08-8201-7C23443DAC8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284837B1" w14:textId="77777777" w:rsidR="009D285B" w:rsidRPr="007E3B73" w:rsidRDefault="009D285B" w:rsidP="00154090">
            <w:pPr>
              <w:pStyle w:val="ListParagraph"/>
              <w:numPr>
                <w:ilvl w:val="0"/>
                <w:numId w:val="18"/>
              </w:numPr>
              <w:rPr>
                <w:rFonts w:cs="Calibri"/>
                <w:lang w:val="en-GB"/>
              </w:rPr>
            </w:pPr>
            <w:proofErr w:type="spellStart"/>
            <w:r w:rsidRPr="007E3B73">
              <w:rPr>
                <w:rFonts w:cs="Calibri"/>
                <w:lang w:val="en-GB"/>
              </w:rPr>
              <w:t>Maiombe</w:t>
            </w:r>
            <w:proofErr w:type="spellEnd"/>
            <w:r w:rsidRPr="007E3B73">
              <w:rPr>
                <w:rFonts w:cs="Calibri"/>
                <w:lang w:val="en-GB"/>
              </w:rPr>
              <w:t xml:space="preserve"> NP</w:t>
            </w:r>
          </w:p>
        </w:tc>
        <w:tc>
          <w:tcPr>
            <w:tcW w:w="5228" w:type="dxa"/>
          </w:tcPr>
          <w:p w14:paraId="758D56CB" w14:textId="77777777" w:rsidR="009D285B" w:rsidRPr="007E3B73" w:rsidRDefault="009D285B" w:rsidP="008A3FBC">
            <w:pPr>
              <w:rPr>
                <w:rFonts w:cs="Calibri"/>
                <w:lang w:val="en-GB"/>
              </w:rPr>
            </w:pPr>
            <w:r w:rsidRPr="007E3B73">
              <w:rPr>
                <w:noProof/>
                <w:lang w:val="en-GB"/>
              </w:rPr>
              <w:drawing>
                <wp:inline distT="0" distB="0" distL="0" distR="0" wp14:anchorId="30A04259" wp14:editId="0F1E0BC1">
                  <wp:extent cx="3232785" cy="1637523"/>
                  <wp:effectExtent l="0" t="0" r="5715" b="1270"/>
                  <wp:docPr id="3" name="Chart 3">
                    <a:extLst xmlns:a="http://schemas.openxmlformats.org/drawingml/2006/main">
                      <a:ext uri="{FF2B5EF4-FFF2-40B4-BE49-F238E27FC236}">
                        <a16:creationId xmlns:a16="http://schemas.microsoft.com/office/drawing/2014/main" id="{E9620306-2D07-40F2-9519-FB86239E210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4A478D40" w14:textId="77777777" w:rsidR="009D285B" w:rsidRPr="007E3B73" w:rsidRDefault="009D285B" w:rsidP="00154090">
            <w:pPr>
              <w:pStyle w:val="ListParagraph"/>
              <w:numPr>
                <w:ilvl w:val="0"/>
                <w:numId w:val="18"/>
              </w:numPr>
              <w:rPr>
                <w:rFonts w:cs="Calibri"/>
                <w:lang w:val="en-GB"/>
              </w:rPr>
            </w:pPr>
            <w:proofErr w:type="spellStart"/>
            <w:r w:rsidRPr="007E3B73">
              <w:rPr>
                <w:rFonts w:cs="Calibri"/>
                <w:lang w:val="en-GB"/>
              </w:rPr>
              <w:t>Luando</w:t>
            </w:r>
            <w:proofErr w:type="spellEnd"/>
            <w:r w:rsidRPr="007E3B73">
              <w:rPr>
                <w:rFonts w:cs="Calibri"/>
                <w:lang w:val="en-GB"/>
              </w:rPr>
              <w:t xml:space="preserve"> SNR</w:t>
            </w:r>
          </w:p>
        </w:tc>
      </w:tr>
    </w:tbl>
    <w:p w14:paraId="2085F78C" w14:textId="77777777" w:rsidR="009D285B" w:rsidRPr="007E3B73" w:rsidRDefault="009D285B" w:rsidP="009D285B">
      <w:pPr>
        <w:rPr>
          <w:rFonts w:cs="Calibri"/>
          <w:lang w:val="en-GB"/>
        </w:rPr>
      </w:pPr>
    </w:p>
    <w:p w14:paraId="4E7667B0" w14:textId="77777777" w:rsidR="009D285B" w:rsidRPr="007E3B73" w:rsidRDefault="009D285B" w:rsidP="00C867CB">
      <w:pPr>
        <w:rPr>
          <w:rFonts w:cs="Calibri"/>
          <w:sz w:val="20"/>
          <w:szCs w:val="20"/>
          <w:lang w:val="en-GB"/>
        </w:rPr>
      </w:pPr>
      <w:r w:rsidRPr="007E3B73">
        <w:rPr>
          <w:rFonts w:cs="Calibri"/>
          <w:sz w:val="20"/>
          <w:szCs w:val="20"/>
          <w:lang w:val="en-GB"/>
        </w:rPr>
        <w:t xml:space="preserve">Figure 1. Annual loss of tree cover in </w:t>
      </w:r>
      <w:proofErr w:type="spellStart"/>
      <w:r w:rsidRPr="007E3B73">
        <w:rPr>
          <w:rFonts w:cs="Calibri"/>
          <w:sz w:val="20"/>
          <w:szCs w:val="20"/>
          <w:lang w:val="en-GB"/>
        </w:rPr>
        <w:t>Maiombe</w:t>
      </w:r>
      <w:proofErr w:type="spellEnd"/>
      <w:r w:rsidRPr="007E3B73">
        <w:rPr>
          <w:rFonts w:cs="Calibri"/>
          <w:sz w:val="20"/>
          <w:szCs w:val="20"/>
          <w:lang w:val="en-GB"/>
        </w:rPr>
        <w:t xml:space="preserve"> NP and </w:t>
      </w:r>
      <w:proofErr w:type="spellStart"/>
      <w:r w:rsidRPr="007E3B73">
        <w:rPr>
          <w:rFonts w:cs="Calibri"/>
          <w:sz w:val="20"/>
          <w:szCs w:val="20"/>
          <w:lang w:val="en-GB"/>
        </w:rPr>
        <w:t>Luando</w:t>
      </w:r>
      <w:proofErr w:type="spellEnd"/>
      <w:r w:rsidRPr="007E3B73">
        <w:rPr>
          <w:rFonts w:cs="Calibri"/>
          <w:sz w:val="20"/>
          <w:szCs w:val="20"/>
          <w:lang w:val="en-GB"/>
        </w:rPr>
        <w:t xml:space="preserve"> SNR in 2000-2017 (University of Maryland 2018. Global Forest Change 2000–2017).</w:t>
      </w:r>
    </w:p>
    <w:p w14:paraId="2F749CC3" w14:textId="77777777" w:rsidR="009D285B" w:rsidRPr="007E3B73" w:rsidRDefault="009D285B" w:rsidP="00C867CB">
      <w:pPr>
        <w:rPr>
          <w:rFonts w:cs="Calibri"/>
          <w:sz w:val="20"/>
          <w:szCs w:val="20"/>
          <w:lang w:val="en-GB"/>
        </w:rPr>
      </w:pPr>
    </w:p>
    <w:p w14:paraId="2AB671DC" w14:textId="77777777" w:rsidR="0052660C" w:rsidRPr="007E3B73" w:rsidRDefault="009D285B"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Anthropogenic fires are another serious cause of habitat degradation and deforestation in Angola. Fire is intensively used to clear forested land for agriculture, renovate grass growth for cattle, and drive animals to trap lines during bushmeat hunting</w:t>
      </w:r>
      <w:r w:rsidRPr="007E3B73">
        <w:rPr>
          <w:rFonts w:cs="Calibri"/>
          <w:sz w:val="20"/>
          <w:szCs w:val="20"/>
          <w:vertAlign w:val="superscript"/>
          <w:lang w:val="en-GB"/>
        </w:rPr>
        <w:footnoteReference w:id="77"/>
      </w:r>
      <w:r w:rsidR="00845C8A" w:rsidRPr="007E3B73">
        <w:rPr>
          <w:rFonts w:cs="Calibri"/>
          <w:sz w:val="20"/>
          <w:szCs w:val="20"/>
          <w:lang w:val="en-GB"/>
        </w:rPr>
        <w:t>,</w:t>
      </w:r>
      <w:r w:rsidRPr="007E3B73">
        <w:rPr>
          <w:rFonts w:cs="Calibri"/>
          <w:sz w:val="20"/>
          <w:szCs w:val="20"/>
          <w:vertAlign w:val="superscript"/>
          <w:lang w:val="en-GB"/>
        </w:rPr>
        <w:footnoteReference w:id="78"/>
      </w:r>
      <w:r w:rsidRPr="007E3B73">
        <w:rPr>
          <w:rFonts w:cs="Calibri"/>
          <w:sz w:val="20"/>
          <w:szCs w:val="20"/>
          <w:lang w:val="en-GB"/>
        </w:rPr>
        <w:t xml:space="preserve">. During dry seasons </w:t>
      </w:r>
      <w:r w:rsidRPr="007E3B73">
        <w:rPr>
          <w:rFonts w:asciiTheme="minorHAnsi" w:hAnsiTheme="minorHAnsi"/>
          <w:sz w:val="20"/>
          <w:szCs w:val="20"/>
          <w:lang w:val="en-GB"/>
        </w:rPr>
        <w:t>fires</w:t>
      </w:r>
      <w:r w:rsidRPr="007E3B73">
        <w:rPr>
          <w:rFonts w:cs="Calibri"/>
          <w:sz w:val="20"/>
          <w:szCs w:val="20"/>
          <w:lang w:val="en-GB"/>
        </w:rPr>
        <w:t xml:space="preserve"> can destroy large areas of forest, especially in the escarpment forests and Afromontane formations of western Angola</w:t>
      </w:r>
      <w:r w:rsidRPr="007E3B73">
        <w:rPr>
          <w:rFonts w:cs="Calibri"/>
          <w:sz w:val="20"/>
          <w:szCs w:val="20"/>
          <w:vertAlign w:val="superscript"/>
          <w:lang w:val="en-GB"/>
        </w:rPr>
        <w:footnoteReference w:id="79"/>
      </w:r>
      <w:r w:rsidRPr="007E3B73">
        <w:rPr>
          <w:rFonts w:cs="Calibri"/>
          <w:sz w:val="20"/>
          <w:szCs w:val="20"/>
          <w:lang w:val="en-GB"/>
        </w:rPr>
        <w:t>. Fire is a threat for almost all protected areas in the country. Even fire-adapted miombo woodlands can be significantly degraded by annual fires set by local communities: while fire is a natural part of the ecosystem, young trees need at least a five-year period without fire disturbance to become robust and tall enough to grow into adult trees</w:t>
      </w:r>
      <w:r w:rsidRPr="007E3B73">
        <w:rPr>
          <w:rFonts w:cs="Calibri"/>
          <w:sz w:val="20"/>
          <w:szCs w:val="20"/>
          <w:vertAlign w:val="superscript"/>
          <w:lang w:val="en-GB"/>
        </w:rPr>
        <w:footnoteReference w:id="80"/>
      </w:r>
      <w:r w:rsidRPr="007E3B73">
        <w:rPr>
          <w:rFonts w:cs="Calibri"/>
          <w:sz w:val="20"/>
          <w:szCs w:val="20"/>
          <w:lang w:val="en-GB"/>
        </w:rPr>
        <w:t>. Annual frequency of forest fires in Angola is very high with 314,000-344,000 annual fire incidents recorded by the MODIS sensor in 2012-2017</w:t>
      </w:r>
      <w:r w:rsidRPr="007E3B73">
        <w:rPr>
          <w:rFonts w:cs="Calibri"/>
          <w:sz w:val="20"/>
          <w:szCs w:val="20"/>
          <w:vertAlign w:val="superscript"/>
          <w:lang w:val="en-GB"/>
        </w:rPr>
        <w:footnoteReference w:id="81"/>
      </w:r>
      <w:r w:rsidRPr="007E3B73">
        <w:rPr>
          <w:rFonts w:cs="Calibri"/>
          <w:sz w:val="20"/>
          <w:szCs w:val="20"/>
          <w:lang w:val="en-GB"/>
        </w:rPr>
        <w:t xml:space="preserve">. Human-induced fires are relatively rare in wet tropical forests of </w:t>
      </w:r>
      <w:proofErr w:type="spellStart"/>
      <w:r w:rsidRPr="007E3B73">
        <w:rPr>
          <w:rFonts w:cs="Calibri"/>
          <w:sz w:val="20"/>
          <w:szCs w:val="20"/>
          <w:lang w:val="en-GB"/>
        </w:rPr>
        <w:t>Maiombe</w:t>
      </w:r>
      <w:proofErr w:type="spellEnd"/>
      <w:r w:rsidRPr="007E3B73">
        <w:rPr>
          <w:rFonts w:cs="Calibri"/>
          <w:sz w:val="20"/>
          <w:szCs w:val="20"/>
          <w:lang w:val="en-GB"/>
        </w:rPr>
        <w:t xml:space="preserve"> NP with only 4-12 incidents recorded annually, but have a very significant impact on miombo woodland ecosystems in </w:t>
      </w:r>
      <w:proofErr w:type="spellStart"/>
      <w:r w:rsidRPr="007E3B73">
        <w:rPr>
          <w:rFonts w:cs="Calibri"/>
          <w:sz w:val="20"/>
          <w:szCs w:val="20"/>
          <w:lang w:val="en-GB"/>
        </w:rPr>
        <w:t>Luando</w:t>
      </w:r>
      <w:proofErr w:type="spellEnd"/>
      <w:r w:rsidRPr="007E3B73">
        <w:rPr>
          <w:rFonts w:cs="Calibri"/>
          <w:sz w:val="20"/>
          <w:szCs w:val="20"/>
          <w:lang w:val="en-GB"/>
        </w:rPr>
        <w:t xml:space="preserve"> Reserve with average annual rate of 5,100 fire incidents in 2013-2017</w:t>
      </w:r>
      <w:r w:rsidRPr="007E3B73">
        <w:rPr>
          <w:rFonts w:cs="Calibri"/>
          <w:sz w:val="20"/>
          <w:szCs w:val="20"/>
          <w:vertAlign w:val="superscript"/>
          <w:lang w:val="en-GB"/>
        </w:rPr>
        <w:footnoteReference w:id="82"/>
      </w:r>
      <w:r w:rsidRPr="007E3B73">
        <w:rPr>
          <w:rFonts w:cs="Calibri"/>
          <w:sz w:val="20"/>
          <w:szCs w:val="20"/>
          <w:lang w:val="en-GB"/>
        </w:rPr>
        <w:t>.</w:t>
      </w:r>
    </w:p>
    <w:p w14:paraId="3F4646E6" w14:textId="77777777" w:rsidR="0052660C" w:rsidRPr="007E3B73" w:rsidRDefault="009D285B"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Current diamond mining practices are a serious threat to riparian forests and aquatic ecosystems in central and eastern Angola. At the industrial scale, general practice is to completely reroute rivers and then to dredge all alluvium within the riverbed and in adjacent alluvial deposits, to a depth that depends on the balance of extraction cost versus projected diamond recovery. All vegetation at the mining site is destroyed in the mining process, and vegetation surrounding the mining site is often significantly damaged as well</w:t>
      </w:r>
      <w:r w:rsidRPr="007E3B73">
        <w:rPr>
          <w:rFonts w:cs="Calibri"/>
          <w:sz w:val="20"/>
          <w:szCs w:val="20"/>
          <w:vertAlign w:val="superscript"/>
          <w:lang w:val="en-GB"/>
        </w:rPr>
        <w:footnoteReference w:id="83"/>
      </w:r>
      <w:r w:rsidRPr="007E3B73">
        <w:rPr>
          <w:rFonts w:cs="Calibri"/>
          <w:sz w:val="20"/>
          <w:szCs w:val="20"/>
          <w:vertAlign w:val="superscript"/>
          <w:lang w:val="en-GB"/>
        </w:rPr>
        <w:t>.</w:t>
      </w:r>
      <w:r w:rsidRPr="007E3B73">
        <w:rPr>
          <w:rFonts w:cs="Calibri"/>
          <w:sz w:val="20"/>
          <w:szCs w:val="20"/>
          <w:lang w:val="en-GB"/>
        </w:rPr>
        <w:t xml:space="preserve"> </w:t>
      </w:r>
    </w:p>
    <w:p w14:paraId="30921A74" w14:textId="77777777" w:rsidR="0052660C" w:rsidRPr="007E3B73" w:rsidRDefault="009D285B"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Overgrazing is a serious problem for arid areas mainly in Angola’s south, leading to desertification and severe degradation of savannahs as wildlife habitat</w:t>
      </w:r>
      <w:r w:rsidRPr="007E3B73">
        <w:rPr>
          <w:rFonts w:cs="Calibri"/>
          <w:sz w:val="20"/>
          <w:szCs w:val="20"/>
          <w:vertAlign w:val="superscript"/>
          <w:lang w:val="en-GB"/>
        </w:rPr>
        <w:footnoteReference w:id="84"/>
      </w:r>
      <w:r w:rsidRPr="007E3B73">
        <w:rPr>
          <w:rFonts w:cs="Calibri"/>
          <w:sz w:val="20"/>
          <w:szCs w:val="20"/>
          <w:lang w:val="en-GB"/>
        </w:rPr>
        <w:t xml:space="preserve">. However, expansion of livestock pastures significantly contributes to deforestation and degradation of miombo ecosystems in other parts of the country. </w:t>
      </w:r>
    </w:p>
    <w:p w14:paraId="3E326AD5" w14:textId="1B6C9B64" w:rsidR="009D285B" w:rsidRPr="007E3B73" w:rsidRDefault="009D285B"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All the threats above contribute to decline of Angola’s wildlife populations. The summary of the direct threats and their drivers (immediate and root causes) are shown in the Table 1 and Fig. 2.</w:t>
      </w:r>
    </w:p>
    <w:p w14:paraId="4015678E" w14:textId="77777777" w:rsidR="009D285B" w:rsidRPr="007E3B73" w:rsidRDefault="009D285B" w:rsidP="009D285B">
      <w:pPr>
        <w:spacing w:after="0"/>
        <w:rPr>
          <w:rFonts w:cs="Calibri"/>
          <w:color w:val="FF0000"/>
          <w:sz w:val="20"/>
          <w:szCs w:val="20"/>
          <w:lang w:val="en-GB"/>
        </w:rPr>
      </w:pPr>
      <w:r w:rsidRPr="007E3B73">
        <w:rPr>
          <w:rFonts w:cs="Calibri"/>
          <w:b/>
          <w:sz w:val="20"/>
          <w:szCs w:val="20"/>
          <w:lang w:val="en-GB"/>
        </w:rPr>
        <w:t xml:space="preserve">Table 1. </w:t>
      </w:r>
      <w:r w:rsidRPr="007E3B73">
        <w:rPr>
          <w:rFonts w:cs="Calibri"/>
          <w:sz w:val="20"/>
          <w:szCs w:val="20"/>
          <w:lang w:val="en-GB"/>
        </w:rPr>
        <w:t xml:space="preserve">Direct threats for wildlife in Angola and their drivers. </w:t>
      </w:r>
    </w:p>
    <w:tbl>
      <w:tblPr>
        <w:tblW w:w="9630" w:type="dxa"/>
        <w:tblBorders>
          <w:top w:val="nil"/>
          <w:left w:val="nil"/>
          <w:bottom w:val="nil"/>
          <w:right w:val="nil"/>
          <w:insideH w:val="nil"/>
          <w:insideV w:val="nil"/>
        </w:tblBorders>
        <w:tblLayout w:type="fixed"/>
        <w:tblLook w:val="0600" w:firstRow="0" w:lastRow="0" w:firstColumn="0" w:lastColumn="0" w:noHBand="1" w:noVBand="1"/>
      </w:tblPr>
      <w:tblGrid>
        <w:gridCol w:w="1810"/>
        <w:gridCol w:w="1890"/>
        <w:gridCol w:w="5930"/>
      </w:tblGrid>
      <w:tr w:rsidR="009D285B" w:rsidRPr="007E3B73" w14:paraId="7EB621CD" w14:textId="77777777" w:rsidTr="00F51837">
        <w:trPr>
          <w:trHeight w:val="144"/>
          <w:tblHeader/>
        </w:trPr>
        <w:tc>
          <w:tcPr>
            <w:tcW w:w="1810" w:type="dxa"/>
            <w:tcBorders>
              <w:top w:val="single" w:sz="7" w:space="0" w:color="000000"/>
              <w:left w:val="single" w:sz="7" w:space="0" w:color="000000"/>
              <w:bottom w:val="single" w:sz="7" w:space="0" w:color="000000"/>
              <w:right w:val="single" w:sz="4" w:space="0" w:color="auto"/>
            </w:tcBorders>
            <w:shd w:val="clear" w:color="auto" w:fill="auto"/>
            <w:tcMar>
              <w:top w:w="100" w:type="dxa"/>
              <w:left w:w="100" w:type="dxa"/>
              <w:bottom w:w="100" w:type="dxa"/>
              <w:right w:w="100" w:type="dxa"/>
            </w:tcMar>
          </w:tcPr>
          <w:p w14:paraId="10328C6E" w14:textId="77777777" w:rsidR="009D285B" w:rsidRPr="007E3B73" w:rsidRDefault="009D285B" w:rsidP="008A3FBC">
            <w:pPr>
              <w:spacing w:after="120"/>
              <w:jc w:val="center"/>
              <w:rPr>
                <w:rFonts w:cs="Calibri"/>
                <w:b/>
                <w:sz w:val="20"/>
                <w:szCs w:val="20"/>
                <w:lang w:val="en-GB"/>
              </w:rPr>
            </w:pPr>
            <w:r w:rsidRPr="007E3B73">
              <w:rPr>
                <w:rFonts w:cs="Calibri"/>
                <w:b/>
                <w:sz w:val="20"/>
                <w:szCs w:val="20"/>
                <w:lang w:val="en-GB"/>
              </w:rPr>
              <w:lastRenderedPageBreak/>
              <w:t>Direct Threats</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7E420344" w14:textId="77777777" w:rsidR="009D285B" w:rsidRPr="007E3B73" w:rsidRDefault="009D285B" w:rsidP="008A3FBC">
            <w:pPr>
              <w:spacing w:after="120"/>
              <w:jc w:val="center"/>
              <w:rPr>
                <w:rFonts w:cs="Calibri"/>
                <w:b/>
                <w:sz w:val="20"/>
                <w:szCs w:val="20"/>
                <w:lang w:val="en-GB"/>
              </w:rPr>
            </w:pPr>
            <w:r w:rsidRPr="007E3B73">
              <w:rPr>
                <w:rFonts w:cs="Calibri"/>
                <w:b/>
                <w:sz w:val="20"/>
                <w:szCs w:val="20"/>
                <w:lang w:val="en-GB"/>
              </w:rPr>
              <w:t>Threat Level</w:t>
            </w:r>
          </w:p>
        </w:tc>
        <w:tc>
          <w:tcPr>
            <w:tcW w:w="5930" w:type="dxa"/>
            <w:tcBorders>
              <w:top w:val="single" w:sz="7" w:space="0" w:color="000000"/>
              <w:left w:val="single" w:sz="4" w:space="0" w:color="auto"/>
              <w:bottom w:val="single" w:sz="7" w:space="0" w:color="000000"/>
              <w:right w:val="single" w:sz="7" w:space="0" w:color="000000"/>
            </w:tcBorders>
            <w:shd w:val="clear" w:color="auto" w:fill="auto"/>
            <w:tcMar>
              <w:top w:w="100" w:type="dxa"/>
              <w:left w:w="100" w:type="dxa"/>
              <w:bottom w:w="100" w:type="dxa"/>
              <w:right w:w="100" w:type="dxa"/>
            </w:tcMar>
          </w:tcPr>
          <w:p w14:paraId="45844775" w14:textId="77777777" w:rsidR="009D285B" w:rsidRPr="007E3B73" w:rsidRDefault="009D285B" w:rsidP="008A3FBC">
            <w:pPr>
              <w:spacing w:after="120"/>
              <w:jc w:val="center"/>
              <w:rPr>
                <w:rFonts w:cs="Calibri"/>
                <w:b/>
                <w:sz w:val="20"/>
                <w:szCs w:val="20"/>
                <w:lang w:val="en-GB"/>
              </w:rPr>
            </w:pPr>
            <w:r w:rsidRPr="007E3B73">
              <w:rPr>
                <w:rFonts w:cs="Calibri"/>
                <w:b/>
                <w:sz w:val="20"/>
                <w:szCs w:val="20"/>
                <w:lang w:val="en-GB"/>
              </w:rPr>
              <w:t>Drivers (causes)</w:t>
            </w:r>
          </w:p>
        </w:tc>
      </w:tr>
      <w:tr w:rsidR="009D285B" w:rsidRPr="007E3B73" w14:paraId="34B15E0E" w14:textId="77777777" w:rsidTr="00F51837">
        <w:trPr>
          <w:trHeight w:val="1628"/>
        </w:trPr>
        <w:tc>
          <w:tcPr>
            <w:tcW w:w="1810" w:type="dxa"/>
            <w:tcBorders>
              <w:top w:val="nil"/>
              <w:left w:val="single" w:sz="7" w:space="0" w:color="000000"/>
              <w:bottom w:val="single" w:sz="7" w:space="0" w:color="000000"/>
              <w:right w:val="single" w:sz="4" w:space="0" w:color="auto"/>
            </w:tcBorders>
            <w:shd w:val="clear" w:color="auto" w:fill="auto"/>
            <w:tcMar>
              <w:top w:w="100" w:type="dxa"/>
              <w:left w:w="100" w:type="dxa"/>
              <w:bottom w:w="100" w:type="dxa"/>
              <w:right w:w="100" w:type="dxa"/>
            </w:tcMar>
          </w:tcPr>
          <w:p w14:paraId="2C3BAE8F" w14:textId="77777777" w:rsidR="009D285B" w:rsidRPr="007E3B73" w:rsidRDefault="009D285B" w:rsidP="008A3FBC">
            <w:pPr>
              <w:spacing w:after="120"/>
              <w:rPr>
                <w:rFonts w:cs="Calibri"/>
                <w:b/>
                <w:sz w:val="20"/>
                <w:szCs w:val="20"/>
                <w:lang w:val="en-GB"/>
              </w:rPr>
            </w:pPr>
            <w:r w:rsidRPr="007E3B73">
              <w:rPr>
                <w:rFonts w:cs="Calibri"/>
                <w:b/>
                <w:sz w:val="20"/>
                <w:szCs w:val="20"/>
                <w:lang w:val="en-GB"/>
              </w:rPr>
              <w:t xml:space="preserve">Poaching for high value species involved in international WT (elephants, great apes, African </w:t>
            </w:r>
            <w:proofErr w:type="spellStart"/>
            <w:r w:rsidRPr="007E3B73">
              <w:rPr>
                <w:rFonts w:cs="Calibri"/>
                <w:b/>
                <w:sz w:val="20"/>
                <w:szCs w:val="20"/>
                <w:lang w:val="en-GB"/>
              </w:rPr>
              <w:t>gray</w:t>
            </w:r>
            <w:proofErr w:type="spellEnd"/>
            <w:r w:rsidRPr="007E3B73">
              <w:rPr>
                <w:rFonts w:cs="Calibri"/>
                <w:b/>
                <w:sz w:val="20"/>
                <w:szCs w:val="20"/>
                <w:lang w:val="en-GB"/>
              </w:rPr>
              <w:t xml:space="preserve"> parrots, and pangolins)</w:t>
            </w:r>
          </w:p>
        </w:tc>
        <w:tc>
          <w:tcPr>
            <w:tcW w:w="1890" w:type="dxa"/>
            <w:tcBorders>
              <w:top w:val="single" w:sz="4" w:space="0" w:color="auto"/>
              <w:left w:val="single" w:sz="4" w:space="0" w:color="auto"/>
              <w:bottom w:val="single" w:sz="4" w:space="0" w:color="auto"/>
              <w:right w:val="single" w:sz="4" w:space="0" w:color="auto"/>
            </w:tcBorders>
            <w:shd w:val="clear" w:color="auto" w:fill="FF0000"/>
            <w:vAlign w:val="center"/>
          </w:tcPr>
          <w:p w14:paraId="08A46BCF" w14:textId="77777777" w:rsidR="009D285B" w:rsidRPr="007E3B73" w:rsidRDefault="009D285B" w:rsidP="008A3FBC">
            <w:pPr>
              <w:spacing w:after="120"/>
              <w:jc w:val="center"/>
              <w:rPr>
                <w:rFonts w:cs="Calibri"/>
                <w:b/>
                <w:sz w:val="20"/>
                <w:szCs w:val="20"/>
                <w:lang w:val="en-GB"/>
              </w:rPr>
            </w:pPr>
            <w:r w:rsidRPr="007E3B73">
              <w:rPr>
                <w:rFonts w:cs="Calibri"/>
                <w:b/>
                <w:sz w:val="20"/>
                <w:szCs w:val="20"/>
                <w:lang w:val="en-GB"/>
              </w:rPr>
              <w:t>Very High</w:t>
            </w:r>
          </w:p>
        </w:tc>
        <w:tc>
          <w:tcPr>
            <w:tcW w:w="5930" w:type="dxa"/>
            <w:tcBorders>
              <w:top w:val="nil"/>
              <w:left w:val="single" w:sz="4" w:space="0" w:color="auto"/>
              <w:bottom w:val="single" w:sz="7" w:space="0" w:color="000000"/>
              <w:right w:val="single" w:sz="7" w:space="0" w:color="000000"/>
            </w:tcBorders>
            <w:shd w:val="clear" w:color="auto" w:fill="auto"/>
            <w:tcMar>
              <w:top w:w="100" w:type="dxa"/>
              <w:left w:w="100" w:type="dxa"/>
              <w:bottom w:w="100" w:type="dxa"/>
              <w:right w:w="100" w:type="dxa"/>
            </w:tcMar>
          </w:tcPr>
          <w:p w14:paraId="26C89F18" w14:textId="77777777" w:rsidR="009D285B" w:rsidRPr="007E3B73" w:rsidRDefault="009D285B" w:rsidP="008A3FBC">
            <w:pPr>
              <w:spacing w:after="120"/>
              <w:rPr>
                <w:rFonts w:cs="Calibri"/>
                <w:sz w:val="20"/>
                <w:szCs w:val="20"/>
                <w:lang w:val="en-GB"/>
              </w:rPr>
            </w:pPr>
            <w:r w:rsidRPr="007E3B73">
              <w:rPr>
                <w:rFonts w:cs="Calibri"/>
                <w:sz w:val="20"/>
                <w:szCs w:val="20"/>
                <w:lang w:val="en-GB"/>
              </w:rPr>
              <w:t xml:space="preserve">Poaching and IWT as a response to high demand for ivory and other wildlife products mainly from China, Thailand, and Vietnam. </w:t>
            </w:r>
          </w:p>
          <w:p w14:paraId="798C2CB7" w14:textId="77777777" w:rsidR="009D285B" w:rsidRPr="007E3B73" w:rsidRDefault="009D285B" w:rsidP="008A3FBC">
            <w:pPr>
              <w:spacing w:after="120"/>
              <w:rPr>
                <w:rFonts w:cs="Calibri"/>
                <w:sz w:val="20"/>
                <w:szCs w:val="20"/>
                <w:lang w:val="en-GB"/>
              </w:rPr>
            </w:pPr>
            <w:r w:rsidRPr="007E3B73">
              <w:rPr>
                <w:rFonts w:cs="Calibri"/>
                <w:sz w:val="20"/>
                <w:szCs w:val="20"/>
                <w:lang w:val="en-GB"/>
              </w:rPr>
              <w:t>Angola is considered as an important transit country for illegal ivory trafficking from Western Africa to the East Asia due to low level of law enforcement and direct flights to China.</w:t>
            </w:r>
          </w:p>
          <w:p w14:paraId="119C4FE2" w14:textId="77777777" w:rsidR="009D285B" w:rsidRPr="007E3B73" w:rsidRDefault="009D285B" w:rsidP="008A3FBC">
            <w:pPr>
              <w:spacing w:after="120"/>
              <w:rPr>
                <w:rFonts w:cs="Calibri"/>
                <w:sz w:val="20"/>
                <w:szCs w:val="20"/>
                <w:lang w:val="en-GB"/>
              </w:rPr>
            </w:pPr>
            <w:r w:rsidRPr="007E3B73">
              <w:rPr>
                <w:rFonts w:cs="Calibri"/>
                <w:sz w:val="20"/>
                <w:szCs w:val="20"/>
                <w:lang w:val="en-GB"/>
              </w:rPr>
              <w:t>Until recently Angola had the largest open domestic ivory market in Africa</w:t>
            </w:r>
          </w:p>
        </w:tc>
      </w:tr>
      <w:tr w:rsidR="009D285B" w:rsidRPr="007E3B73" w14:paraId="614E2F37" w14:textId="77777777" w:rsidTr="00F51837">
        <w:trPr>
          <w:trHeight w:val="1628"/>
        </w:trPr>
        <w:tc>
          <w:tcPr>
            <w:tcW w:w="1810" w:type="dxa"/>
            <w:tcBorders>
              <w:top w:val="nil"/>
              <w:left w:val="single" w:sz="7" w:space="0" w:color="000000"/>
              <w:bottom w:val="single" w:sz="7" w:space="0" w:color="000000"/>
              <w:right w:val="single" w:sz="4" w:space="0" w:color="auto"/>
            </w:tcBorders>
            <w:shd w:val="clear" w:color="auto" w:fill="auto"/>
            <w:tcMar>
              <w:top w:w="100" w:type="dxa"/>
              <w:left w:w="100" w:type="dxa"/>
              <w:bottom w:w="100" w:type="dxa"/>
              <w:right w:w="100" w:type="dxa"/>
            </w:tcMar>
          </w:tcPr>
          <w:p w14:paraId="13720778" w14:textId="77777777" w:rsidR="009D285B" w:rsidRPr="007E3B73" w:rsidRDefault="009D285B" w:rsidP="008A3FBC">
            <w:pPr>
              <w:spacing w:after="120"/>
              <w:rPr>
                <w:rFonts w:cs="Calibri"/>
                <w:b/>
                <w:sz w:val="20"/>
                <w:szCs w:val="20"/>
                <w:lang w:val="en-GB"/>
              </w:rPr>
            </w:pPr>
            <w:r w:rsidRPr="007E3B73">
              <w:rPr>
                <w:rFonts w:cs="Calibri"/>
                <w:b/>
                <w:sz w:val="20"/>
                <w:szCs w:val="20"/>
                <w:lang w:val="en-GB"/>
              </w:rPr>
              <w:t xml:space="preserve">Poaching for bushmeat: commercial and subsistence </w:t>
            </w:r>
          </w:p>
        </w:tc>
        <w:tc>
          <w:tcPr>
            <w:tcW w:w="1890" w:type="dxa"/>
            <w:tcBorders>
              <w:top w:val="single" w:sz="4" w:space="0" w:color="auto"/>
              <w:left w:val="single" w:sz="4" w:space="0" w:color="auto"/>
              <w:bottom w:val="single" w:sz="4" w:space="0" w:color="auto"/>
              <w:right w:val="single" w:sz="4" w:space="0" w:color="auto"/>
            </w:tcBorders>
            <w:shd w:val="clear" w:color="auto" w:fill="FF0000"/>
            <w:vAlign w:val="center"/>
          </w:tcPr>
          <w:p w14:paraId="18954BE8" w14:textId="77777777" w:rsidR="009D285B" w:rsidRPr="007E3B73" w:rsidRDefault="009D285B" w:rsidP="008A3FBC">
            <w:pPr>
              <w:spacing w:after="120"/>
              <w:jc w:val="center"/>
              <w:rPr>
                <w:rFonts w:cs="Calibri"/>
                <w:b/>
                <w:sz w:val="20"/>
                <w:szCs w:val="20"/>
                <w:lang w:val="en-GB"/>
              </w:rPr>
            </w:pPr>
            <w:r w:rsidRPr="007E3B73">
              <w:rPr>
                <w:rFonts w:cs="Calibri"/>
                <w:b/>
                <w:sz w:val="20"/>
                <w:szCs w:val="20"/>
                <w:lang w:val="en-GB"/>
              </w:rPr>
              <w:t>Very High</w:t>
            </w:r>
          </w:p>
        </w:tc>
        <w:tc>
          <w:tcPr>
            <w:tcW w:w="5930" w:type="dxa"/>
            <w:tcBorders>
              <w:top w:val="nil"/>
              <w:left w:val="single" w:sz="4" w:space="0" w:color="auto"/>
              <w:bottom w:val="single" w:sz="7" w:space="0" w:color="000000"/>
              <w:right w:val="single" w:sz="7" w:space="0" w:color="000000"/>
            </w:tcBorders>
            <w:shd w:val="clear" w:color="auto" w:fill="auto"/>
            <w:tcMar>
              <w:top w:w="100" w:type="dxa"/>
              <w:left w:w="100" w:type="dxa"/>
              <w:bottom w:w="100" w:type="dxa"/>
              <w:right w:w="100" w:type="dxa"/>
            </w:tcMar>
          </w:tcPr>
          <w:p w14:paraId="328DB76F" w14:textId="77777777" w:rsidR="009D285B" w:rsidRPr="007E3B73" w:rsidRDefault="009D285B" w:rsidP="008A3FBC">
            <w:pPr>
              <w:spacing w:after="120"/>
              <w:rPr>
                <w:rFonts w:cs="Calibri"/>
                <w:sz w:val="20"/>
                <w:szCs w:val="20"/>
                <w:lang w:val="en-GB"/>
              </w:rPr>
            </w:pPr>
            <w:r w:rsidRPr="007E3B73">
              <w:rPr>
                <w:rFonts w:cs="Calibri"/>
                <w:sz w:val="20"/>
                <w:szCs w:val="20"/>
                <w:lang w:val="en-GB"/>
              </w:rPr>
              <w:t>40.5% of Angola’s population lives below poverty line and about 60% depend on bushmeat among main sources of protein and income. Consumption of bushmeat has been traditional and increased since civil war times. However, most significant bushmeat poaching is for commercial purposes for sale in the main cities, including among the financial elite.</w:t>
            </w:r>
          </w:p>
          <w:p w14:paraId="01C2E0FD" w14:textId="77777777" w:rsidR="009D285B" w:rsidRPr="007E3B73" w:rsidRDefault="009D285B" w:rsidP="008A3FBC">
            <w:pPr>
              <w:spacing w:after="120"/>
              <w:rPr>
                <w:rFonts w:cs="Calibri"/>
                <w:sz w:val="20"/>
                <w:szCs w:val="20"/>
                <w:lang w:val="en-GB"/>
              </w:rPr>
            </w:pPr>
            <w:r w:rsidRPr="007E3B73">
              <w:rPr>
                <w:rFonts w:cs="Calibri"/>
                <w:sz w:val="20"/>
                <w:szCs w:val="20"/>
                <w:lang w:val="en-GB"/>
              </w:rPr>
              <w:t>High demand for bushmeat from growing cities.</w:t>
            </w:r>
          </w:p>
          <w:p w14:paraId="2C3DFE36" w14:textId="77777777" w:rsidR="009D285B" w:rsidRPr="007E3B73" w:rsidRDefault="009D285B" w:rsidP="008A3FBC">
            <w:pPr>
              <w:spacing w:after="120"/>
              <w:rPr>
                <w:rFonts w:cs="Calibri"/>
                <w:sz w:val="20"/>
                <w:szCs w:val="20"/>
                <w:lang w:val="en-GB"/>
              </w:rPr>
            </w:pPr>
            <w:r w:rsidRPr="007E3B73">
              <w:rPr>
                <w:rFonts w:cs="Calibri"/>
                <w:sz w:val="20"/>
                <w:szCs w:val="20"/>
                <w:lang w:val="en-GB"/>
              </w:rPr>
              <w:t>Low level of law enforcement to control illegal trade of bushmeat.</w:t>
            </w:r>
          </w:p>
        </w:tc>
      </w:tr>
      <w:tr w:rsidR="009D285B" w:rsidRPr="007E3B73" w14:paraId="20F6BEE5" w14:textId="77777777" w:rsidTr="00F51837">
        <w:trPr>
          <w:trHeight w:val="1214"/>
        </w:trPr>
        <w:tc>
          <w:tcPr>
            <w:tcW w:w="1810" w:type="dxa"/>
            <w:tcBorders>
              <w:top w:val="nil"/>
              <w:left w:val="single" w:sz="7" w:space="0" w:color="000000"/>
              <w:bottom w:val="single" w:sz="7" w:space="0" w:color="000000"/>
              <w:right w:val="single" w:sz="4" w:space="0" w:color="auto"/>
            </w:tcBorders>
            <w:shd w:val="clear" w:color="auto" w:fill="auto"/>
            <w:tcMar>
              <w:top w:w="100" w:type="dxa"/>
              <w:left w:w="100" w:type="dxa"/>
              <w:bottom w:w="100" w:type="dxa"/>
              <w:right w:w="100" w:type="dxa"/>
            </w:tcMar>
          </w:tcPr>
          <w:p w14:paraId="0F763A68" w14:textId="77777777" w:rsidR="009D285B" w:rsidRPr="007E3B73" w:rsidRDefault="009D285B" w:rsidP="008A3FBC">
            <w:pPr>
              <w:spacing w:after="120"/>
              <w:rPr>
                <w:rFonts w:cs="Calibri"/>
                <w:b/>
                <w:color w:val="000000"/>
                <w:sz w:val="20"/>
                <w:szCs w:val="20"/>
                <w:lang w:val="en-GB"/>
              </w:rPr>
            </w:pPr>
            <w:r w:rsidRPr="007E3B73">
              <w:rPr>
                <w:rFonts w:cs="Calibri"/>
                <w:b/>
                <w:color w:val="000000"/>
                <w:sz w:val="20"/>
                <w:szCs w:val="20"/>
                <w:lang w:val="en-GB"/>
              </w:rPr>
              <w:t xml:space="preserve">Human-wildlife conflicts associated with potential retaliatory killing of wildlife </w:t>
            </w:r>
          </w:p>
        </w:tc>
        <w:tc>
          <w:tcPr>
            <w:tcW w:w="1890" w:type="dxa"/>
            <w:tcBorders>
              <w:top w:val="single" w:sz="4" w:space="0" w:color="auto"/>
              <w:left w:val="single" w:sz="4" w:space="0" w:color="auto"/>
              <w:bottom w:val="single" w:sz="4" w:space="0" w:color="auto"/>
              <w:right w:val="single" w:sz="4" w:space="0" w:color="auto"/>
            </w:tcBorders>
            <w:shd w:val="clear" w:color="auto" w:fill="ED7D31"/>
            <w:vAlign w:val="center"/>
          </w:tcPr>
          <w:p w14:paraId="45AB7110" w14:textId="77777777" w:rsidR="009D285B" w:rsidRPr="007E3B73" w:rsidRDefault="009D285B" w:rsidP="008A3FBC">
            <w:pPr>
              <w:spacing w:after="120"/>
              <w:jc w:val="center"/>
              <w:rPr>
                <w:rFonts w:cs="Calibri"/>
                <w:b/>
                <w:sz w:val="20"/>
                <w:szCs w:val="20"/>
                <w:lang w:val="en-GB"/>
              </w:rPr>
            </w:pPr>
            <w:r w:rsidRPr="007E3B73">
              <w:rPr>
                <w:rFonts w:cs="Calibri"/>
                <w:b/>
                <w:sz w:val="20"/>
                <w:szCs w:val="20"/>
                <w:lang w:val="en-GB"/>
              </w:rPr>
              <w:t>High</w:t>
            </w:r>
          </w:p>
        </w:tc>
        <w:tc>
          <w:tcPr>
            <w:tcW w:w="5930" w:type="dxa"/>
            <w:tcBorders>
              <w:top w:val="nil"/>
              <w:left w:val="single" w:sz="4" w:space="0" w:color="auto"/>
              <w:bottom w:val="single" w:sz="7" w:space="0" w:color="000000"/>
              <w:right w:val="single" w:sz="7" w:space="0" w:color="000000"/>
            </w:tcBorders>
            <w:shd w:val="clear" w:color="auto" w:fill="auto"/>
            <w:tcMar>
              <w:top w:w="100" w:type="dxa"/>
              <w:left w:w="100" w:type="dxa"/>
              <w:bottom w:w="100" w:type="dxa"/>
              <w:right w:w="100" w:type="dxa"/>
            </w:tcMar>
          </w:tcPr>
          <w:p w14:paraId="5D1D3F03" w14:textId="77777777" w:rsidR="009D285B" w:rsidRPr="007E3B73" w:rsidRDefault="009D285B" w:rsidP="008A3FBC">
            <w:pPr>
              <w:spacing w:after="120"/>
              <w:rPr>
                <w:rFonts w:cs="Calibri"/>
                <w:sz w:val="20"/>
                <w:szCs w:val="20"/>
                <w:lang w:val="en-GB"/>
              </w:rPr>
            </w:pPr>
            <w:r w:rsidRPr="007E3B73">
              <w:rPr>
                <w:rFonts w:cs="Calibri"/>
                <w:sz w:val="20"/>
                <w:szCs w:val="20"/>
                <w:lang w:val="en-GB"/>
              </w:rPr>
              <w:t xml:space="preserve">Increase of human-wildlife conflicts due to expansion of human activities in the wildlife habitat as a result of increasing human population, absence of land use planning and implementation of land use regulations associated with increasing area of agriculture, decreasing access to water sources, and increasing number of livestock in the habitat, combined with post-war increase of wildlife in some areas, such as </w:t>
            </w:r>
            <w:proofErr w:type="spellStart"/>
            <w:r w:rsidRPr="007E3B73">
              <w:rPr>
                <w:rFonts w:cs="Calibri"/>
                <w:sz w:val="20"/>
                <w:szCs w:val="20"/>
                <w:lang w:val="en-GB"/>
              </w:rPr>
              <w:t>Luengue-Luiana</w:t>
            </w:r>
            <w:proofErr w:type="spellEnd"/>
            <w:r w:rsidRPr="007E3B73">
              <w:rPr>
                <w:rFonts w:cs="Calibri"/>
                <w:sz w:val="20"/>
                <w:szCs w:val="20"/>
                <w:lang w:val="en-GB"/>
              </w:rPr>
              <w:t xml:space="preserve"> NP. </w:t>
            </w:r>
          </w:p>
          <w:p w14:paraId="46074BE1" w14:textId="77777777" w:rsidR="009D285B" w:rsidRPr="007E3B73" w:rsidRDefault="009D285B" w:rsidP="008A3FBC">
            <w:pPr>
              <w:spacing w:after="120"/>
              <w:rPr>
                <w:rFonts w:cs="Calibri"/>
                <w:sz w:val="20"/>
                <w:szCs w:val="20"/>
                <w:lang w:val="en-GB"/>
              </w:rPr>
            </w:pPr>
            <w:r w:rsidRPr="007E3B73">
              <w:rPr>
                <w:rFonts w:cs="Calibri"/>
                <w:sz w:val="20"/>
                <w:szCs w:val="20"/>
                <w:lang w:val="en-GB"/>
              </w:rPr>
              <w:t>Lack of HWC management programmes in the country.</w:t>
            </w:r>
          </w:p>
        </w:tc>
      </w:tr>
      <w:tr w:rsidR="009D285B" w:rsidRPr="007E3B73" w14:paraId="041F4B70" w14:textId="77777777" w:rsidTr="00F51837">
        <w:trPr>
          <w:trHeight w:val="944"/>
        </w:trPr>
        <w:tc>
          <w:tcPr>
            <w:tcW w:w="1810" w:type="dxa"/>
            <w:tcBorders>
              <w:top w:val="nil"/>
              <w:left w:val="single" w:sz="7" w:space="0" w:color="000000"/>
              <w:bottom w:val="single" w:sz="7" w:space="0" w:color="000000"/>
              <w:right w:val="single" w:sz="4" w:space="0" w:color="auto"/>
            </w:tcBorders>
            <w:shd w:val="clear" w:color="auto" w:fill="auto"/>
            <w:tcMar>
              <w:top w:w="100" w:type="dxa"/>
              <w:left w:w="100" w:type="dxa"/>
              <w:bottom w:w="100" w:type="dxa"/>
              <w:right w:w="100" w:type="dxa"/>
            </w:tcMar>
          </w:tcPr>
          <w:p w14:paraId="35062DF6" w14:textId="77777777" w:rsidR="009D285B" w:rsidRPr="007E3B73" w:rsidRDefault="009D285B" w:rsidP="008A3FBC">
            <w:pPr>
              <w:spacing w:after="120"/>
              <w:rPr>
                <w:rFonts w:cs="Calibri"/>
                <w:b/>
                <w:color w:val="000000"/>
                <w:sz w:val="20"/>
                <w:szCs w:val="20"/>
                <w:lang w:val="en-GB"/>
              </w:rPr>
            </w:pPr>
            <w:r w:rsidRPr="007E3B73">
              <w:rPr>
                <w:rFonts w:cs="Calibri"/>
                <w:b/>
                <w:color w:val="000000"/>
                <w:sz w:val="20"/>
                <w:szCs w:val="20"/>
                <w:lang w:val="en-GB"/>
              </w:rPr>
              <w:t xml:space="preserve">Unsustainable logging, including slash and burn agriculture, unsustainable and insufficiently controlled logging concessions and illegal commercial and subsistence logging </w:t>
            </w:r>
          </w:p>
        </w:tc>
        <w:tc>
          <w:tcPr>
            <w:tcW w:w="1890" w:type="dxa"/>
            <w:tcBorders>
              <w:top w:val="single" w:sz="4" w:space="0" w:color="auto"/>
              <w:left w:val="single" w:sz="4" w:space="0" w:color="auto"/>
              <w:bottom w:val="single" w:sz="4" w:space="0" w:color="auto"/>
              <w:right w:val="single" w:sz="4" w:space="0" w:color="auto"/>
            </w:tcBorders>
            <w:shd w:val="clear" w:color="auto" w:fill="ED7D31"/>
            <w:vAlign w:val="center"/>
          </w:tcPr>
          <w:p w14:paraId="491DF6E1" w14:textId="77777777" w:rsidR="009D285B" w:rsidRPr="007E3B73" w:rsidRDefault="009D285B" w:rsidP="008A3FBC">
            <w:pPr>
              <w:spacing w:after="120"/>
              <w:jc w:val="center"/>
              <w:rPr>
                <w:rFonts w:cs="Calibri"/>
                <w:b/>
                <w:sz w:val="20"/>
                <w:szCs w:val="20"/>
                <w:lang w:val="en-GB"/>
              </w:rPr>
            </w:pPr>
            <w:r w:rsidRPr="007E3B73">
              <w:rPr>
                <w:rFonts w:cs="Calibri"/>
                <w:b/>
                <w:sz w:val="20"/>
                <w:szCs w:val="20"/>
                <w:lang w:val="en-GB"/>
              </w:rPr>
              <w:t>High</w:t>
            </w:r>
          </w:p>
        </w:tc>
        <w:tc>
          <w:tcPr>
            <w:tcW w:w="5930" w:type="dxa"/>
            <w:tcBorders>
              <w:top w:val="nil"/>
              <w:left w:val="single" w:sz="4" w:space="0" w:color="auto"/>
              <w:bottom w:val="single" w:sz="7" w:space="0" w:color="000000"/>
              <w:right w:val="single" w:sz="7" w:space="0" w:color="000000"/>
            </w:tcBorders>
            <w:shd w:val="clear" w:color="auto" w:fill="auto"/>
            <w:tcMar>
              <w:top w:w="100" w:type="dxa"/>
              <w:left w:w="100" w:type="dxa"/>
              <w:bottom w:w="100" w:type="dxa"/>
              <w:right w:w="100" w:type="dxa"/>
            </w:tcMar>
          </w:tcPr>
          <w:p w14:paraId="1D94FEA4" w14:textId="77777777" w:rsidR="009D285B" w:rsidRPr="007E3B73" w:rsidRDefault="009D285B" w:rsidP="008A3FBC">
            <w:pPr>
              <w:spacing w:after="0"/>
              <w:rPr>
                <w:rFonts w:cs="Calibri"/>
                <w:color w:val="000000"/>
                <w:sz w:val="20"/>
                <w:szCs w:val="20"/>
                <w:lang w:val="en-GB"/>
              </w:rPr>
            </w:pPr>
            <w:r w:rsidRPr="007E3B73">
              <w:rPr>
                <w:rFonts w:cs="Calibri"/>
                <w:color w:val="000000"/>
                <w:sz w:val="20"/>
                <w:szCs w:val="20"/>
                <w:lang w:val="en-GB"/>
              </w:rPr>
              <w:t xml:space="preserve">Degradation of woodlands and forests in the country is caused by expansion of slash and burn agriculture, timber harvesting and increasing firewood and charcoal production. </w:t>
            </w:r>
          </w:p>
          <w:p w14:paraId="77F99871" w14:textId="77777777" w:rsidR="009D285B" w:rsidRPr="007E3B73" w:rsidRDefault="009D285B" w:rsidP="008A3FBC">
            <w:pPr>
              <w:spacing w:after="0"/>
              <w:rPr>
                <w:rFonts w:cs="Calibri"/>
                <w:b/>
                <w:color w:val="000000"/>
                <w:sz w:val="20"/>
                <w:szCs w:val="20"/>
                <w:lang w:val="en-GB"/>
              </w:rPr>
            </w:pPr>
          </w:p>
          <w:p w14:paraId="3D5A101A" w14:textId="77777777" w:rsidR="009D285B" w:rsidRPr="007E3B73" w:rsidRDefault="009D285B" w:rsidP="008A3FBC">
            <w:pPr>
              <w:spacing w:after="0"/>
              <w:rPr>
                <w:rFonts w:cs="Calibri"/>
                <w:color w:val="000000"/>
                <w:sz w:val="20"/>
                <w:szCs w:val="20"/>
                <w:lang w:val="en-GB"/>
              </w:rPr>
            </w:pPr>
            <w:r w:rsidRPr="007E3B73">
              <w:rPr>
                <w:rFonts w:cs="Calibri"/>
                <w:color w:val="000000"/>
                <w:sz w:val="20"/>
                <w:szCs w:val="20"/>
                <w:lang w:val="en-GB"/>
              </w:rPr>
              <w:t>More than 60% of Angola’s population rely on firewood and charcoal as a source of energy for heating and cooking needs</w:t>
            </w:r>
          </w:p>
          <w:p w14:paraId="43288266" w14:textId="77777777" w:rsidR="009D285B" w:rsidRPr="007E3B73" w:rsidRDefault="009D285B" w:rsidP="008A3FBC">
            <w:pPr>
              <w:spacing w:after="0"/>
              <w:rPr>
                <w:rFonts w:cs="Calibri"/>
                <w:b/>
                <w:color w:val="000000"/>
                <w:sz w:val="20"/>
                <w:szCs w:val="20"/>
                <w:lang w:val="en-GB"/>
              </w:rPr>
            </w:pPr>
          </w:p>
        </w:tc>
      </w:tr>
      <w:tr w:rsidR="009D285B" w:rsidRPr="007E3B73" w14:paraId="1B0B43AE" w14:textId="77777777" w:rsidTr="00F51837">
        <w:trPr>
          <w:trHeight w:val="917"/>
        </w:trPr>
        <w:tc>
          <w:tcPr>
            <w:tcW w:w="1810" w:type="dxa"/>
            <w:tcBorders>
              <w:top w:val="nil"/>
              <w:left w:val="single" w:sz="7" w:space="0" w:color="000000"/>
              <w:bottom w:val="single" w:sz="7" w:space="0" w:color="000000"/>
              <w:right w:val="single" w:sz="4" w:space="0" w:color="auto"/>
            </w:tcBorders>
            <w:shd w:val="clear" w:color="auto" w:fill="auto"/>
            <w:tcMar>
              <w:top w:w="100" w:type="dxa"/>
              <w:left w:w="100" w:type="dxa"/>
              <w:bottom w:w="100" w:type="dxa"/>
              <w:right w:w="100" w:type="dxa"/>
            </w:tcMar>
          </w:tcPr>
          <w:p w14:paraId="3F9DCCFF" w14:textId="77777777" w:rsidR="009D285B" w:rsidRPr="007E3B73" w:rsidRDefault="009D285B" w:rsidP="008A3FBC">
            <w:pPr>
              <w:spacing w:after="120"/>
              <w:rPr>
                <w:rFonts w:cs="Calibri"/>
                <w:b/>
                <w:sz w:val="20"/>
                <w:szCs w:val="20"/>
                <w:lang w:val="en-GB"/>
              </w:rPr>
            </w:pPr>
            <w:r w:rsidRPr="007E3B73">
              <w:rPr>
                <w:rFonts w:cs="Calibri"/>
                <w:b/>
                <w:sz w:val="20"/>
                <w:szCs w:val="20"/>
                <w:lang w:val="en-GB"/>
              </w:rPr>
              <w:t>Anthropogenic Fires</w:t>
            </w:r>
          </w:p>
        </w:tc>
        <w:tc>
          <w:tcPr>
            <w:tcW w:w="1890" w:type="dxa"/>
            <w:tcBorders>
              <w:top w:val="single" w:sz="4" w:space="0" w:color="auto"/>
              <w:left w:val="single" w:sz="4" w:space="0" w:color="auto"/>
              <w:bottom w:val="single" w:sz="4" w:space="0" w:color="auto"/>
              <w:right w:val="single" w:sz="4" w:space="0" w:color="auto"/>
            </w:tcBorders>
            <w:shd w:val="clear" w:color="auto" w:fill="FF0000"/>
            <w:vAlign w:val="center"/>
          </w:tcPr>
          <w:p w14:paraId="23CE2D27" w14:textId="77777777" w:rsidR="009D285B" w:rsidRPr="007E3B73" w:rsidRDefault="009D285B" w:rsidP="008A3FBC">
            <w:pPr>
              <w:spacing w:after="120"/>
              <w:jc w:val="center"/>
              <w:rPr>
                <w:rFonts w:cs="Calibri"/>
                <w:b/>
                <w:sz w:val="20"/>
                <w:szCs w:val="20"/>
                <w:lang w:val="en-GB"/>
              </w:rPr>
            </w:pPr>
            <w:r w:rsidRPr="007E3B73">
              <w:rPr>
                <w:rFonts w:cs="Calibri"/>
                <w:b/>
                <w:sz w:val="20"/>
                <w:szCs w:val="20"/>
                <w:lang w:val="en-GB"/>
              </w:rPr>
              <w:t>Very High</w:t>
            </w:r>
          </w:p>
        </w:tc>
        <w:tc>
          <w:tcPr>
            <w:tcW w:w="5930" w:type="dxa"/>
            <w:tcBorders>
              <w:top w:val="nil"/>
              <w:left w:val="single" w:sz="4" w:space="0" w:color="auto"/>
              <w:bottom w:val="single" w:sz="7" w:space="0" w:color="000000"/>
              <w:right w:val="single" w:sz="7" w:space="0" w:color="000000"/>
            </w:tcBorders>
            <w:shd w:val="clear" w:color="auto" w:fill="auto"/>
            <w:tcMar>
              <w:top w:w="100" w:type="dxa"/>
              <w:left w:w="100" w:type="dxa"/>
              <w:bottom w:w="100" w:type="dxa"/>
              <w:right w:w="100" w:type="dxa"/>
            </w:tcMar>
          </w:tcPr>
          <w:p w14:paraId="37A6F4D4" w14:textId="77777777" w:rsidR="009D285B" w:rsidRPr="007E3B73" w:rsidRDefault="009D285B" w:rsidP="008A3FBC">
            <w:pPr>
              <w:spacing w:after="120"/>
              <w:rPr>
                <w:rFonts w:cs="Calibri"/>
                <w:sz w:val="20"/>
                <w:szCs w:val="20"/>
                <w:lang w:val="en-GB"/>
              </w:rPr>
            </w:pPr>
            <w:r w:rsidRPr="007E3B73">
              <w:rPr>
                <w:rFonts w:cs="Calibri"/>
                <w:color w:val="000000"/>
                <w:sz w:val="20"/>
                <w:szCs w:val="20"/>
                <w:lang w:val="en-GB"/>
              </w:rPr>
              <w:t xml:space="preserve">The vast majority of forest fires is human-caused through slash and burn agriculture, renovation of grass growth for livestock, and bushmeat hunting. The system of fire management is almost non-existent in the country. </w:t>
            </w:r>
          </w:p>
        </w:tc>
      </w:tr>
      <w:tr w:rsidR="009D285B" w:rsidRPr="007E3B73" w14:paraId="5635418C" w14:textId="77777777" w:rsidTr="00F51837">
        <w:trPr>
          <w:trHeight w:val="791"/>
        </w:trPr>
        <w:tc>
          <w:tcPr>
            <w:tcW w:w="1810" w:type="dxa"/>
            <w:tcBorders>
              <w:top w:val="nil"/>
              <w:left w:val="single" w:sz="7" w:space="0" w:color="000000"/>
              <w:bottom w:val="single" w:sz="7" w:space="0" w:color="000000"/>
              <w:right w:val="single" w:sz="4" w:space="0" w:color="auto"/>
            </w:tcBorders>
            <w:shd w:val="clear" w:color="auto" w:fill="auto"/>
            <w:tcMar>
              <w:top w:w="100" w:type="dxa"/>
              <w:left w:w="100" w:type="dxa"/>
              <w:bottom w:w="100" w:type="dxa"/>
              <w:right w:w="100" w:type="dxa"/>
            </w:tcMar>
          </w:tcPr>
          <w:p w14:paraId="1A303BCF" w14:textId="77777777" w:rsidR="009D285B" w:rsidRPr="007E3B73" w:rsidRDefault="009D285B" w:rsidP="008A3FBC">
            <w:pPr>
              <w:spacing w:after="120"/>
              <w:rPr>
                <w:rFonts w:cs="Calibri"/>
                <w:b/>
                <w:sz w:val="20"/>
                <w:szCs w:val="20"/>
                <w:lang w:val="en-GB"/>
              </w:rPr>
            </w:pPr>
            <w:r w:rsidRPr="007E3B73">
              <w:rPr>
                <w:rFonts w:cs="Calibri"/>
                <w:b/>
                <w:sz w:val="20"/>
                <w:szCs w:val="20"/>
                <w:lang w:val="en-GB"/>
              </w:rPr>
              <w:t>Expansion of agriculture, settlements, unsustainable land-uses, and development works</w:t>
            </w:r>
          </w:p>
        </w:tc>
        <w:tc>
          <w:tcPr>
            <w:tcW w:w="1890" w:type="dxa"/>
            <w:tcBorders>
              <w:top w:val="single" w:sz="4" w:space="0" w:color="auto"/>
              <w:left w:val="single" w:sz="4" w:space="0" w:color="auto"/>
              <w:bottom w:val="single" w:sz="4" w:space="0" w:color="auto"/>
              <w:right w:val="single" w:sz="4" w:space="0" w:color="auto"/>
            </w:tcBorders>
            <w:shd w:val="clear" w:color="auto" w:fill="FF0000"/>
            <w:vAlign w:val="center"/>
          </w:tcPr>
          <w:p w14:paraId="4773469F" w14:textId="77777777" w:rsidR="009D285B" w:rsidRPr="007E3B73" w:rsidRDefault="009D285B" w:rsidP="008A3FBC">
            <w:pPr>
              <w:spacing w:after="120"/>
              <w:jc w:val="center"/>
              <w:rPr>
                <w:rFonts w:cs="Calibri"/>
                <w:b/>
                <w:sz w:val="20"/>
                <w:szCs w:val="20"/>
                <w:lang w:val="en-GB"/>
              </w:rPr>
            </w:pPr>
            <w:r w:rsidRPr="007E3B73">
              <w:rPr>
                <w:rFonts w:cs="Calibri"/>
                <w:b/>
                <w:sz w:val="20"/>
                <w:szCs w:val="20"/>
                <w:lang w:val="en-GB"/>
              </w:rPr>
              <w:t>Very High</w:t>
            </w:r>
          </w:p>
        </w:tc>
        <w:tc>
          <w:tcPr>
            <w:tcW w:w="5930" w:type="dxa"/>
            <w:tcBorders>
              <w:top w:val="nil"/>
              <w:left w:val="single" w:sz="4" w:space="0" w:color="auto"/>
              <w:bottom w:val="single" w:sz="8" w:space="0" w:color="000000"/>
              <w:right w:val="single" w:sz="7" w:space="0" w:color="000000"/>
            </w:tcBorders>
            <w:shd w:val="clear" w:color="auto" w:fill="auto"/>
            <w:tcMar>
              <w:top w:w="100" w:type="dxa"/>
              <w:left w:w="100" w:type="dxa"/>
              <w:bottom w:w="100" w:type="dxa"/>
              <w:right w:w="100" w:type="dxa"/>
            </w:tcMar>
          </w:tcPr>
          <w:p w14:paraId="2C69141C" w14:textId="77777777" w:rsidR="009D285B" w:rsidRPr="007E3B73" w:rsidRDefault="009D285B" w:rsidP="008A3FBC">
            <w:pPr>
              <w:spacing w:after="120"/>
              <w:rPr>
                <w:rFonts w:cs="Calibri"/>
                <w:sz w:val="20"/>
                <w:szCs w:val="20"/>
                <w:lang w:val="en-GB"/>
              </w:rPr>
            </w:pPr>
            <w:r w:rsidRPr="007E3B73">
              <w:rPr>
                <w:rFonts w:cs="Calibri"/>
                <w:sz w:val="20"/>
                <w:szCs w:val="20"/>
                <w:lang w:val="en-GB"/>
              </w:rPr>
              <w:t>Increasing human population, demand for agricultural products, associated with lack of land use planning and control from government agencies (especially in the southern part of the elephant range), as well as lack of integrated land-use planning with conservation mainstreaming at the provincial and national levels.</w:t>
            </w:r>
          </w:p>
        </w:tc>
      </w:tr>
      <w:tr w:rsidR="009D285B" w:rsidRPr="007E3B73" w14:paraId="636DAAB5" w14:textId="77777777" w:rsidTr="00F51837">
        <w:trPr>
          <w:trHeight w:val="620"/>
        </w:trPr>
        <w:tc>
          <w:tcPr>
            <w:tcW w:w="1810" w:type="dxa"/>
            <w:tcBorders>
              <w:top w:val="nil"/>
              <w:left w:val="single" w:sz="7" w:space="0" w:color="000000"/>
              <w:bottom w:val="single" w:sz="4" w:space="0" w:color="auto"/>
              <w:right w:val="single" w:sz="4" w:space="0" w:color="auto"/>
            </w:tcBorders>
            <w:shd w:val="clear" w:color="auto" w:fill="auto"/>
            <w:tcMar>
              <w:top w:w="100" w:type="dxa"/>
              <w:left w:w="100" w:type="dxa"/>
              <w:bottom w:w="100" w:type="dxa"/>
              <w:right w:w="100" w:type="dxa"/>
            </w:tcMar>
          </w:tcPr>
          <w:p w14:paraId="54208DB8" w14:textId="77777777" w:rsidR="009D285B" w:rsidRPr="007E3B73" w:rsidRDefault="009D285B" w:rsidP="008A3FBC">
            <w:pPr>
              <w:spacing w:after="120"/>
              <w:rPr>
                <w:rFonts w:cs="Calibri"/>
                <w:b/>
                <w:sz w:val="20"/>
                <w:szCs w:val="20"/>
                <w:lang w:val="en-GB"/>
              </w:rPr>
            </w:pPr>
            <w:r w:rsidRPr="007E3B73">
              <w:rPr>
                <w:rFonts w:cs="Calibri"/>
                <w:b/>
                <w:sz w:val="20"/>
                <w:szCs w:val="20"/>
                <w:lang w:val="en-GB"/>
              </w:rPr>
              <w:lastRenderedPageBreak/>
              <w:t>Overgrazing</w:t>
            </w:r>
          </w:p>
        </w:tc>
        <w:tc>
          <w:tcPr>
            <w:tcW w:w="1890" w:type="dxa"/>
            <w:tcBorders>
              <w:top w:val="single" w:sz="4" w:space="0" w:color="auto"/>
              <w:left w:val="single" w:sz="4" w:space="0" w:color="auto"/>
              <w:bottom w:val="single" w:sz="4" w:space="0" w:color="auto"/>
              <w:right w:val="single" w:sz="4" w:space="0" w:color="auto"/>
            </w:tcBorders>
            <w:shd w:val="clear" w:color="auto" w:fill="FFC000"/>
            <w:vAlign w:val="center"/>
          </w:tcPr>
          <w:p w14:paraId="7FE9C154" w14:textId="77777777" w:rsidR="009D285B" w:rsidRPr="007E3B73" w:rsidRDefault="009D285B" w:rsidP="008A3FBC">
            <w:pPr>
              <w:spacing w:after="120"/>
              <w:jc w:val="center"/>
              <w:rPr>
                <w:rFonts w:cs="Calibri"/>
                <w:sz w:val="20"/>
                <w:szCs w:val="20"/>
                <w:lang w:val="en-GB"/>
              </w:rPr>
            </w:pPr>
            <w:r w:rsidRPr="007E3B73">
              <w:rPr>
                <w:rFonts w:cs="Calibri"/>
                <w:b/>
                <w:sz w:val="20"/>
                <w:szCs w:val="20"/>
                <w:lang w:val="en-GB"/>
              </w:rPr>
              <w:t>Medium</w:t>
            </w:r>
          </w:p>
        </w:tc>
        <w:tc>
          <w:tcPr>
            <w:tcW w:w="5930" w:type="dxa"/>
            <w:tcBorders>
              <w:top w:val="single" w:sz="8" w:space="0" w:color="000000"/>
              <w:left w:val="single" w:sz="4" w:space="0" w:color="auto"/>
              <w:bottom w:val="single" w:sz="8" w:space="0" w:color="000000"/>
              <w:right w:val="single" w:sz="8" w:space="0" w:color="000000"/>
            </w:tcBorders>
            <w:shd w:val="clear" w:color="auto" w:fill="auto"/>
            <w:tcMar>
              <w:top w:w="100" w:type="dxa"/>
              <w:left w:w="100" w:type="dxa"/>
              <w:bottom w:w="100" w:type="dxa"/>
              <w:right w:w="100" w:type="dxa"/>
            </w:tcMar>
          </w:tcPr>
          <w:p w14:paraId="45AAAC86" w14:textId="77777777" w:rsidR="009D285B" w:rsidRPr="007E3B73" w:rsidRDefault="009D285B" w:rsidP="008A3FBC">
            <w:pPr>
              <w:spacing w:after="120"/>
              <w:rPr>
                <w:rFonts w:cs="Calibri"/>
                <w:sz w:val="20"/>
                <w:szCs w:val="20"/>
                <w:lang w:val="en-GB"/>
              </w:rPr>
            </w:pPr>
            <w:r w:rsidRPr="007E3B73">
              <w:rPr>
                <w:rFonts w:cs="Calibri"/>
                <w:sz w:val="20"/>
                <w:szCs w:val="20"/>
                <w:lang w:val="en-GB"/>
              </w:rPr>
              <w:t xml:space="preserve">Increasing number of livestock, driven by increasing population. </w:t>
            </w:r>
          </w:p>
          <w:p w14:paraId="3FA97802" w14:textId="77777777" w:rsidR="009D285B" w:rsidRPr="007E3B73" w:rsidRDefault="009D285B" w:rsidP="005D7198">
            <w:pPr>
              <w:spacing w:after="120"/>
              <w:rPr>
                <w:rFonts w:cs="Calibri"/>
                <w:sz w:val="20"/>
                <w:szCs w:val="20"/>
                <w:lang w:val="en-GB"/>
              </w:rPr>
            </w:pPr>
            <w:r w:rsidRPr="007E3B73">
              <w:rPr>
                <w:rFonts w:cs="Calibri"/>
                <w:sz w:val="20"/>
                <w:szCs w:val="20"/>
                <w:lang w:val="en-GB"/>
              </w:rPr>
              <w:t>Expansion of pastures into wildlife habitat associated with deforestation</w:t>
            </w:r>
            <w:r w:rsidR="005D7198" w:rsidRPr="007E3B73">
              <w:rPr>
                <w:rFonts w:cs="Calibri"/>
                <w:sz w:val="20"/>
                <w:szCs w:val="20"/>
                <w:lang w:val="en-GB"/>
              </w:rPr>
              <w:t xml:space="preserve">. </w:t>
            </w:r>
          </w:p>
        </w:tc>
      </w:tr>
      <w:tr w:rsidR="009D285B" w:rsidRPr="007E3B73" w14:paraId="1952B49F" w14:textId="77777777" w:rsidTr="00F51837">
        <w:trPr>
          <w:trHeight w:val="620"/>
        </w:trPr>
        <w:tc>
          <w:tcPr>
            <w:tcW w:w="1810"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013AD4A0" w14:textId="77777777" w:rsidR="009D285B" w:rsidRPr="007E3B73" w:rsidRDefault="009D285B" w:rsidP="008A3FBC">
            <w:pPr>
              <w:spacing w:after="120"/>
              <w:rPr>
                <w:rFonts w:cs="Calibri"/>
                <w:b/>
                <w:sz w:val="20"/>
                <w:szCs w:val="20"/>
                <w:lang w:val="en-GB"/>
              </w:rPr>
            </w:pPr>
            <w:r w:rsidRPr="007E3B73">
              <w:rPr>
                <w:rFonts w:cs="Calibri"/>
                <w:b/>
                <w:sz w:val="20"/>
                <w:szCs w:val="20"/>
                <w:lang w:val="en-GB"/>
              </w:rPr>
              <w:t xml:space="preserve">Unsustainable mining </w:t>
            </w:r>
          </w:p>
        </w:tc>
        <w:tc>
          <w:tcPr>
            <w:tcW w:w="1890" w:type="dxa"/>
            <w:tcBorders>
              <w:top w:val="single" w:sz="4" w:space="0" w:color="auto"/>
              <w:left w:val="single" w:sz="4" w:space="0" w:color="auto"/>
              <w:bottom w:val="single" w:sz="4" w:space="0" w:color="auto"/>
              <w:right w:val="single" w:sz="4" w:space="0" w:color="auto"/>
            </w:tcBorders>
            <w:shd w:val="clear" w:color="auto" w:fill="FFC000"/>
            <w:vAlign w:val="center"/>
          </w:tcPr>
          <w:p w14:paraId="48FB9CB2" w14:textId="77777777" w:rsidR="009D285B" w:rsidRPr="007E3B73" w:rsidRDefault="009D285B" w:rsidP="008A3FBC">
            <w:pPr>
              <w:spacing w:after="120"/>
              <w:jc w:val="center"/>
              <w:rPr>
                <w:rFonts w:cs="Calibri"/>
                <w:b/>
                <w:sz w:val="20"/>
                <w:szCs w:val="20"/>
                <w:lang w:val="en-GB"/>
              </w:rPr>
            </w:pPr>
            <w:r w:rsidRPr="007E3B73">
              <w:rPr>
                <w:rFonts w:cs="Calibri"/>
                <w:b/>
                <w:sz w:val="20"/>
                <w:szCs w:val="20"/>
                <w:lang w:val="en-GB"/>
              </w:rPr>
              <w:t>Medium</w:t>
            </w:r>
          </w:p>
        </w:tc>
        <w:tc>
          <w:tcPr>
            <w:tcW w:w="5930" w:type="dxa"/>
            <w:tcBorders>
              <w:top w:val="single" w:sz="8" w:space="0" w:color="000000"/>
              <w:left w:val="single" w:sz="4" w:space="0" w:color="auto"/>
              <w:bottom w:val="single" w:sz="4" w:space="0" w:color="auto"/>
              <w:right w:val="single" w:sz="8" w:space="0" w:color="000000"/>
            </w:tcBorders>
            <w:shd w:val="clear" w:color="auto" w:fill="auto"/>
            <w:tcMar>
              <w:top w:w="100" w:type="dxa"/>
              <w:left w:w="100" w:type="dxa"/>
              <w:bottom w:w="100" w:type="dxa"/>
              <w:right w:w="100" w:type="dxa"/>
            </w:tcMar>
          </w:tcPr>
          <w:p w14:paraId="77B736B2" w14:textId="77777777" w:rsidR="009D285B" w:rsidRPr="007E3B73" w:rsidRDefault="009D285B" w:rsidP="008A3FBC">
            <w:pPr>
              <w:spacing w:after="120"/>
              <w:rPr>
                <w:rFonts w:cs="Calibri"/>
                <w:sz w:val="20"/>
                <w:szCs w:val="20"/>
                <w:lang w:val="en-GB"/>
              </w:rPr>
            </w:pPr>
            <w:r w:rsidRPr="007E3B73">
              <w:rPr>
                <w:rFonts w:cs="Calibri"/>
                <w:sz w:val="20"/>
                <w:szCs w:val="20"/>
                <w:lang w:val="en-GB"/>
              </w:rPr>
              <w:t>High international demand for diamonds, gold, oil, and other minerals.</w:t>
            </w:r>
          </w:p>
          <w:p w14:paraId="4ABA54C2" w14:textId="77777777" w:rsidR="009D285B" w:rsidRPr="007E3B73" w:rsidRDefault="009D285B" w:rsidP="008A3FBC">
            <w:pPr>
              <w:spacing w:after="120"/>
              <w:rPr>
                <w:rFonts w:cs="Calibri"/>
                <w:sz w:val="20"/>
                <w:szCs w:val="20"/>
                <w:lang w:val="en-GB"/>
              </w:rPr>
            </w:pPr>
            <w:r w:rsidRPr="007E3B73">
              <w:rPr>
                <w:rFonts w:cs="Calibri"/>
                <w:sz w:val="20"/>
                <w:szCs w:val="20"/>
                <w:lang w:val="en-GB"/>
              </w:rPr>
              <w:t>Diamonds contribute significant part of GDP and national export.</w:t>
            </w:r>
          </w:p>
          <w:p w14:paraId="69526752" w14:textId="77777777" w:rsidR="009D285B" w:rsidRPr="007E3B73" w:rsidRDefault="009D285B" w:rsidP="008A3FBC">
            <w:pPr>
              <w:spacing w:after="120"/>
              <w:rPr>
                <w:rFonts w:cs="Calibri"/>
                <w:sz w:val="20"/>
                <w:szCs w:val="20"/>
                <w:lang w:val="en-GB"/>
              </w:rPr>
            </w:pPr>
            <w:r w:rsidRPr="007E3B73">
              <w:rPr>
                <w:rFonts w:cs="Calibri"/>
                <w:sz w:val="20"/>
                <w:szCs w:val="20"/>
                <w:lang w:val="en-GB"/>
              </w:rPr>
              <w:t>Lack of habitat restoration practices after mining.</w:t>
            </w:r>
          </w:p>
        </w:tc>
      </w:tr>
    </w:tbl>
    <w:p w14:paraId="1F861CDA" w14:textId="77777777" w:rsidR="00A57BE4" w:rsidRPr="007E3B73" w:rsidRDefault="00A57BE4" w:rsidP="009D285B">
      <w:pPr>
        <w:rPr>
          <w:rFonts w:cs="Calibri"/>
          <w:bCs/>
          <w:iCs/>
          <w:lang w:val="en-GB"/>
        </w:rPr>
      </w:pPr>
    </w:p>
    <w:p w14:paraId="3459F988" w14:textId="77777777" w:rsidR="0052660C" w:rsidRPr="007E3B73" w:rsidRDefault="00D14620"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b/>
          <w:sz w:val="20"/>
          <w:szCs w:val="20"/>
          <w:lang w:val="en-GB"/>
        </w:rPr>
        <w:t xml:space="preserve">Relevance of the development challenge to national development priorities. </w:t>
      </w:r>
      <w:r w:rsidRPr="007E3B73">
        <w:rPr>
          <w:rFonts w:asciiTheme="minorHAnsi" w:hAnsiTheme="minorHAnsi"/>
          <w:sz w:val="20"/>
          <w:szCs w:val="20"/>
          <w:lang w:val="en-GB"/>
        </w:rPr>
        <w:t>The Angolan government recognizes protection of environment, restoration of wildlife and combating illegal wildlife trade as key priorities for the national development. The government of Angola signed and ratified the Convention on Biological Diversity in 1997 and became a member of the Conference of the Parties in 1998</w:t>
      </w:r>
      <w:r w:rsidRPr="007E3B73">
        <w:rPr>
          <w:rFonts w:asciiTheme="minorHAnsi" w:hAnsiTheme="minorHAnsi"/>
          <w:sz w:val="20"/>
          <w:szCs w:val="20"/>
          <w:vertAlign w:val="superscript"/>
          <w:lang w:val="en-GB"/>
        </w:rPr>
        <w:footnoteReference w:id="85"/>
      </w:r>
      <w:r w:rsidRPr="007E3B73">
        <w:rPr>
          <w:rFonts w:asciiTheme="minorHAnsi" w:hAnsiTheme="minorHAnsi"/>
          <w:sz w:val="20"/>
          <w:szCs w:val="20"/>
          <w:lang w:val="en-GB"/>
        </w:rPr>
        <w:t xml:space="preserve">. In 2006, the country developed the National Biodiversity Strategy and Action Plan 2007-2012 with the overall objective to incorporate measures for the conservation and sustainable use of biological diversity and the fair and equitable distribution of biological resources in </w:t>
      </w:r>
      <w:proofErr w:type="spellStart"/>
      <w:r w:rsidRPr="007E3B73">
        <w:rPr>
          <w:rFonts w:asciiTheme="minorHAnsi" w:hAnsiTheme="minorHAnsi"/>
          <w:sz w:val="20"/>
          <w:szCs w:val="20"/>
          <w:lang w:val="en-GB"/>
        </w:rPr>
        <w:t>favor</w:t>
      </w:r>
      <w:proofErr w:type="spellEnd"/>
      <w:r w:rsidRPr="007E3B73">
        <w:rPr>
          <w:rFonts w:asciiTheme="minorHAnsi" w:hAnsiTheme="minorHAnsi"/>
          <w:sz w:val="20"/>
          <w:szCs w:val="20"/>
          <w:lang w:val="en-GB"/>
        </w:rPr>
        <w:t xml:space="preserve"> of all Angolans into development policies and programmes</w:t>
      </w:r>
      <w:r w:rsidRPr="007E3B73">
        <w:rPr>
          <w:rFonts w:asciiTheme="minorHAnsi" w:hAnsiTheme="minorHAnsi"/>
          <w:sz w:val="20"/>
          <w:szCs w:val="20"/>
          <w:vertAlign w:val="superscript"/>
          <w:lang w:val="en-GB"/>
        </w:rPr>
        <w:footnoteReference w:id="86"/>
      </w:r>
      <w:r w:rsidRPr="007E3B73">
        <w:rPr>
          <w:rFonts w:asciiTheme="minorHAnsi" w:hAnsiTheme="minorHAnsi"/>
          <w:sz w:val="20"/>
          <w:szCs w:val="20"/>
          <w:lang w:val="en-GB"/>
        </w:rPr>
        <w:t>. In 2010, Angola developed and adopted the National Policy on Forests, Wildlife and Conservation areas providing necessary policy framework for wildlife conservation and sustainable forest management</w:t>
      </w:r>
      <w:r w:rsidRPr="007E3B73">
        <w:rPr>
          <w:rFonts w:asciiTheme="minorHAnsi" w:hAnsiTheme="minorHAnsi"/>
          <w:sz w:val="20"/>
          <w:szCs w:val="20"/>
          <w:vertAlign w:val="superscript"/>
          <w:lang w:val="en-GB"/>
        </w:rPr>
        <w:footnoteReference w:id="87"/>
      </w:r>
      <w:r w:rsidRPr="007E3B73">
        <w:rPr>
          <w:rFonts w:asciiTheme="minorHAnsi" w:hAnsiTheme="minorHAnsi"/>
          <w:sz w:val="20"/>
          <w:szCs w:val="20"/>
          <w:vertAlign w:val="superscript"/>
          <w:lang w:val="en-GB"/>
        </w:rPr>
        <w:t>.</w:t>
      </w:r>
      <w:r w:rsidRPr="007E3B73">
        <w:rPr>
          <w:rFonts w:asciiTheme="minorHAnsi" w:hAnsiTheme="minorHAnsi"/>
          <w:sz w:val="20"/>
          <w:szCs w:val="20"/>
          <w:lang w:val="en-GB"/>
        </w:rPr>
        <w:t xml:space="preserve"> In 2013, Angola signed and ratified CITES and became the 179th party of the Convention</w:t>
      </w:r>
      <w:r w:rsidRPr="007E3B73">
        <w:rPr>
          <w:rFonts w:asciiTheme="minorHAnsi" w:hAnsiTheme="minorHAnsi"/>
          <w:sz w:val="20"/>
          <w:szCs w:val="20"/>
          <w:vertAlign w:val="superscript"/>
          <w:lang w:val="en-GB"/>
        </w:rPr>
        <w:footnoteReference w:id="88"/>
      </w:r>
      <w:r w:rsidRPr="007E3B73">
        <w:rPr>
          <w:rFonts w:asciiTheme="minorHAnsi" w:hAnsiTheme="minorHAnsi"/>
          <w:sz w:val="20"/>
          <w:szCs w:val="20"/>
          <w:lang w:val="en-GB"/>
        </w:rPr>
        <w:t>. The 16th Conference of the Parties to CITES held in Bangkok in 2013 classified Angola among the countries “of importance to watch" in connection with the country’s domestic ivory market, its significant role in ivory trafficking and limited information on poaching and illegal wildlife trade inside the country</w:t>
      </w:r>
      <w:r w:rsidRPr="007E3B73">
        <w:rPr>
          <w:rFonts w:asciiTheme="minorHAnsi" w:hAnsiTheme="minorHAnsi"/>
          <w:sz w:val="20"/>
          <w:szCs w:val="20"/>
          <w:vertAlign w:val="superscript"/>
          <w:lang w:val="en-GB"/>
        </w:rPr>
        <w:footnoteReference w:id="89"/>
      </w:r>
      <w:r w:rsidRPr="007E3B73">
        <w:rPr>
          <w:rFonts w:asciiTheme="minorHAnsi" w:hAnsiTheme="minorHAnsi"/>
          <w:sz w:val="20"/>
          <w:szCs w:val="20"/>
          <w:lang w:val="en-GB"/>
        </w:rPr>
        <w:t xml:space="preserve">. In 2015, Angola developed the National Ivory Action Plan (NIAP) 2015-2016 in response to the request of the 65th meeting of the CITES Standing Committee held </w:t>
      </w:r>
      <w:r w:rsidRPr="007E3B73">
        <w:rPr>
          <w:rFonts w:cs="Calibri"/>
          <w:sz w:val="20"/>
          <w:szCs w:val="20"/>
          <w:lang w:val="en-GB"/>
        </w:rPr>
        <w:t>in</w:t>
      </w:r>
      <w:r w:rsidRPr="007E3B73">
        <w:rPr>
          <w:rFonts w:asciiTheme="minorHAnsi" w:hAnsiTheme="minorHAnsi"/>
          <w:sz w:val="20"/>
          <w:szCs w:val="20"/>
          <w:lang w:val="en-GB"/>
        </w:rPr>
        <w:t xml:space="preserve"> Geneva in July 2014</w:t>
      </w:r>
      <w:r w:rsidRPr="007E3B73">
        <w:rPr>
          <w:rFonts w:asciiTheme="minorHAnsi" w:hAnsiTheme="minorHAnsi"/>
          <w:sz w:val="20"/>
          <w:szCs w:val="20"/>
          <w:vertAlign w:val="superscript"/>
          <w:lang w:val="en-GB"/>
        </w:rPr>
        <w:footnoteReference w:id="90"/>
      </w:r>
      <w:r w:rsidRPr="007E3B73">
        <w:rPr>
          <w:rFonts w:asciiTheme="minorHAnsi" w:hAnsiTheme="minorHAnsi"/>
          <w:sz w:val="20"/>
          <w:szCs w:val="20"/>
          <w:lang w:val="en-GB"/>
        </w:rPr>
        <w:t>. To support national implementation of CITES, the country developed the Executive Decree No. 469/15 prohibiting hunting activity and logging within the country of all protected species of wild fauna and flora. In the framework of the NIAP, the country closed its open domestic ivory market in 2016, adopted the Law No. 6/17 on Forest and Wildlife</w:t>
      </w:r>
      <w:r w:rsidRPr="007E3B73">
        <w:rPr>
          <w:rFonts w:asciiTheme="minorHAnsi" w:hAnsiTheme="minorHAnsi"/>
          <w:sz w:val="20"/>
          <w:szCs w:val="20"/>
          <w:vertAlign w:val="superscript"/>
          <w:lang w:val="en-GB"/>
        </w:rPr>
        <w:footnoteReference w:id="91"/>
      </w:r>
      <w:r w:rsidRPr="007E3B73">
        <w:rPr>
          <w:rFonts w:asciiTheme="minorHAnsi" w:hAnsiTheme="minorHAnsi"/>
          <w:sz w:val="20"/>
          <w:szCs w:val="20"/>
          <w:lang w:val="en-GB"/>
        </w:rPr>
        <w:t>, drafted a new PA Law based on revision of colonial Decree No. 40.040/1955, started update of the Criminal Code to harmonize it with environmental legislation, conducted inventories of national ivory stockpiles for 1,244</w:t>
      </w:r>
      <w:r w:rsidR="00F67BAD" w:rsidRPr="007E3B73">
        <w:rPr>
          <w:rFonts w:asciiTheme="minorHAnsi" w:hAnsiTheme="minorHAnsi"/>
          <w:sz w:val="20"/>
          <w:szCs w:val="20"/>
          <w:lang w:val="en-GB"/>
        </w:rPr>
        <w:t xml:space="preserve"> </w:t>
      </w:r>
      <w:r w:rsidRPr="007E3B73">
        <w:rPr>
          <w:rFonts w:asciiTheme="minorHAnsi" w:hAnsiTheme="minorHAnsi"/>
          <w:sz w:val="20"/>
          <w:szCs w:val="20"/>
          <w:lang w:val="en-GB"/>
        </w:rPr>
        <w:t>kg of unworked and worked ivory, and established the Inter-ministerial Commission Against Environmental Crimes and related Wild Fauna and Flora</w:t>
      </w:r>
      <w:r w:rsidRPr="007E3B73">
        <w:rPr>
          <w:rFonts w:asciiTheme="minorHAnsi" w:hAnsiTheme="minorHAnsi"/>
          <w:sz w:val="20"/>
          <w:szCs w:val="20"/>
          <w:vertAlign w:val="superscript"/>
          <w:lang w:val="en-GB"/>
        </w:rPr>
        <w:footnoteReference w:id="92"/>
      </w:r>
      <w:r w:rsidRPr="007E3B73">
        <w:rPr>
          <w:rFonts w:asciiTheme="minorHAnsi" w:hAnsiTheme="minorHAnsi"/>
          <w:sz w:val="20"/>
          <w:szCs w:val="20"/>
          <w:lang w:val="en-GB"/>
        </w:rPr>
        <w:t>. In 2016, Angola established the 31</w:t>
      </w:r>
      <w:r w:rsidRPr="007E3B73">
        <w:rPr>
          <w:rFonts w:asciiTheme="minorHAnsi" w:hAnsiTheme="minorHAnsi"/>
          <w:sz w:val="20"/>
          <w:szCs w:val="20"/>
          <w:vertAlign w:val="superscript"/>
          <w:lang w:val="en-GB"/>
        </w:rPr>
        <w:t>st</w:t>
      </w:r>
      <w:r w:rsidRPr="007E3B73">
        <w:rPr>
          <w:rFonts w:asciiTheme="minorHAnsi" w:hAnsiTheme="minorHAnsi"/>
          <w:sz w:val="20"/>
          <w:szCs w:val="20"/>
          <w:lang w:val="en-GB"/>
        </w:rPr>
        <w:t xml:space="preserve"> of January </w:t>
      </w:r>
      <w:r w:rsidR="00940A19" w:rsidRPr="007E3B73">
        <w:rPr>
          <w:rFonts w:asciiTheme="minorHAnsi" w:hAnsiTheme="minorHAnsi"/>
          <w:sz w:val="20"/>
          <w:szCs w:val="20"/>
          <w:lang w:val="en-GB"/>
        </w:rPr>
        <w:t>Environmental Polytechnic Institute</w:t>
      </w:r>
      <w:r w:rsidR="00D26758" w:rsidRPr="007E3B73">
        <w:rPr>
          <w:rFonts w:asciiTheme="minorHAnsi" w:hAnsiTheme="minorHAnsi"/>
          <w:sz w:val="20"/>
          <w:szCs w:val="20"/>
          <w:lang w:val="en-GB"/>
        </w:rPr>
        <w:t xml:space="preserve"> (Wildlife School)</w:t>
      </w:r>
      <w:r w:rsidRPr="007E3B73">
        <w:rPr>
          <w:rFonts w:asciiTheme="minorHAnsi" w:hAnsiTheme="minorHAnsi"/>
          <w:sz w:val="20"/>
          <w:szCs w:val="20"/>
          <w:lang w:val="en-GB"/>
        </w:rPr>
        <w:t xml:space="preserve"> in </w:t>
      </w:r>
      <w:proofErr w:type="spellStart"/>
      <w:r w:rsidRPr="007E3B73">
        <w:rPr>
          <w:rFonts w:asciiTheme="minorHAnsi" w:hAnsiTheme="minorHAnsi"/>
          <w:sz w:val="20"/>
          <w:szCs w:val="20"/>
          <w:lang w:val="en-GB"/>
        </w:rPr>
        <w:t>Menongue</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Cuando-Cubango</w:t>
      </w:r>
      <w:proofErr w:type="spellEnd"/>
      <w:r w:rsidRPr="007E3B73">
        <w:rPr>
          <w:rFonts w:asciiTheme="minorHAnsi" w:hAnsiTheme="minorHAnsi"/>
          <w:sz w:val="20"/>
          <w:szCs w:val="20"/>
          <w:lang w:val="en-GB"/>
        </w:rPr>
        <w:t xml:space="preserve"> province) to serve as a national and regional facility for ranger training on effective PA management and strategies for reducing IWT and poaching</w:t>
      </w:r>
      <w:r w:rsidRPr="007E3B73">
        <w:rPr>
          <w:rFonts w:asciiTheme="minorHAnsi" w:hAnsiTheme="minorHAnsi"/>
          <w:sz w:val="20"/>
          <w:szCs w:val="20"/>
          <w:vertAlign w:val="superscript"/>
          <w:lang w:val="en-GB"/>
        </w:rPr>
        <w:footnoteReference w:id="93"/>
      </w:r>
      <w:r w:rsidRPr="007E3B73">
        <w:rPr>
          <w:rFonts w:asciiTheme="minorHAnsi" w:hAnsiTheme="minorHAnsi"/>
          <w:sz w:val="20"/>
          <w:szCs w:val="20"/>
          <w:lang w:val="en-GB"/>
        </w:rPr>
        <w:t>. In 2016, Angola joined the Elephant Protection Initiative (EPI) and signed a MOU with the Stop Ivory on collaboration in fight against the illegal trade of ivory</w:t>
      </w:r>
      <w:r w:rsidRPr="007E3B73">
        <w:rPr>
          <w:rFonts w:asciiTheme="minorHAnsi" w:hAnsiTheme="minorHAnsi"/>
          <w:sz w:val="20"/>
          <w:szCs w:val="20"/>
          <w:vertAlign w:val="superscript"/>
          <w:lang w:val="en-GB"/>
        </w:rPr>
        <w:footnoteReference w:id="94"/>
      </w:r>
      <w:r w:rsidRPr="007E3B73">
        <w:rPr>
          <w:rFonts w:asciiTheme="minorHAnsi" w:hAnsiTheme="minorHAnsi"/>
          <w:sz w:val="20"/>
          <w:szCs w:val="20"/>
          <w:lang w:val="en-GB"/>
        </w:rPr>
        <w:t xml:space="preserve">. In 2015, the General Prosecutor’s Office of Angola in collaboration with the African Prosecutors Association (APA) organized the “International Conference on Poaching and its Harmful Effects for the Continent: Efficient Measures to Hold Perpetrators Accountable” in </w:t>
      </w:r>
      <w:proofErr w:type="spellStart"/>
      <w:r w:rsidRPr="007E3B73">
        <w:rPr>
          <w:rFonts w:asciiTheme="minorHAnsi" w:hAnsiTheme="minorHAnsi"/>
          <w:sz w:val="20"/>
          <w:szCs w:val="20"/>
          <w:lang w:val="en-GB"/>
        </w:rPr>
        <w:t>Menongue</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Cuando-Cubango</w:t>
      </w:r>
      <w:proofErr w:type="spellEnd"/>
      <w:r w:rsidRPr="007E3B73">
        <w:rPr>
          <w:rFonts w:asciiTheme="minorHAnsi" w:hAnsiTheme="minorHAnsi"/>
          <w:sz w:val="20"/>
          <w:szCs w:val="20"/>
          <w:lang w:val="en-GB"/>
        </w:rPr>
        <w:t xml:space="preserve"> Province. </w:t>
      </w:r>
    </w:p>
    <w:p w14:paraId="43F827D0" w14:textId="77777777" w:rsidR="0052660C" w:rsidRPr="007E3B73" w:rsidRDefault="00D14620"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The multi-agency ECU was established in 2015 under the leadership of MINAMB and with the participation of the following entities: the Ministry of Interior, Ministry of </w:t>
      </w:r>
      <w:proofErr w:type="spellStart"/>
      <w:r w:rsidRPr="007E3B73">
        <w:rPr>
          <w:rFonts w:asciiTheme="minorHAnsi" w:hAnsiTheme="minorHAnsi"/>
          <w:sz w:val="20"/>
          <w:szCs w:val="20"/>
          <w:lang w:val="en-GB"/>
        </w:rPr>
        <w:t>Defense</w:t>
      </w:r>
      <w:proofErr w:type="spellEnd"/>
      <w:r w:rsidRPr="007E3B73">
        <w:rPr>
          <w:rFonts w:asciiTheme="minorHAnsi" w:hAnsiTheme="minorHAnsi"/>
          <w:sz w:val="20"/>
          <w:szCs w:val="20"/>
          <w:lang w:val="en-GB"/>
        </w:rPr>
        <w:t xml:space="preserve">, Ministry of Agriculture and Forest, Ministry of Fisheries, National Department of Customs, Ministry of Transport, Ministry of Petroleum, Ministry of Geology and Mining, and </w:t>
      </w:r>
      <w:r w:rsidRPr="007E3B73">
        <w:rPr>
          <w:rFonts w:asciiTheme="minorHAnsi" w:hAnsiTheme="minorHAnsi"/>
          <w:sz w:val="20"/>
          <w:szCs w:val="20"/>
          <w:lang w:val="en-GB"/>
        </w:rPr>
        <w:lastRenderedPageBreak/>
        <w:t>Ministry of Education.</w:t>
      </w:r>
      <w:r w:rsidRPr="007E3B73">
        <w:rPr>
          <w:rFonts w:asciiTheme="minorHAnsi" w:hAnsiTheme="minorHAnsi"/>
          <w:sz w:val="20"/>
          <w:szCs w:val="20"/>
          <w:vertAlign w:val="superscript"/>
          <w:lang w:val="en-GB"/>
        </w:rPr>
        <w:footnoteReference w:id="95"/>
      </w:r>
      <w:r w:rsidRPr="007E3B73">
        <w:rPr>
          <w:rFonts w:asciiTheme="minorHAnsi" w:hAnsiTheme="minorHAnsi"/>
          <w:sz w:val="20"/>
          <w:szCs w:val="20"/>
          <w:lang w:val="en-GB"/>
        </w:rPr>
        <w:t xml:space="preserve"> The defined objectives of the Unit are:  (a) to coordinate and lead the implementation of legislation for biodiversity conservation in Angola, in particular the legislation to combat wildlife crime; (b) to establish intelligence and data collection and analysis capacity and to develop an effective database to support and monitor wildlife crime enforcement; and (c) to coordinate the intelligence, enforcement and monitoring of wildlife crime in Angola, through multi-sectorial collaboration with all relevant entities in the country (the Armed Forces, National Police, Border Police, Customs, Immigration Services, Intelligence Services, IDF, Inspection Department of the Ministry of Fisheries, among others), with INBAC and the PAs staff, with regional homologous agencies, and with relevant international agencies. Once fully established, the Unit will serve as the main agency in Angola responsible for wildlife crime action, as a semi-autonomous agency, through multi-sectorial collaboration, including the coordination of the effective operation of the wildlife crime multi-sectorial task force. </w:t>
      </w:r>
      <w:r w:rsidRPr="007E3B73">
        <w:rPr>
          <w:rFonts w:asciiTheme="minorHAnsi" w:hAnsiTheme="minorHAnsi"/>
          <w:sz w:val="20"/>
          <w:szCs w:val="20"/>
          <w:vertAlign w:val="superscript"/>
          <w:lang w:val="en-GB"/>
        </w:rPr>
        <w:footnoteReference w:id="96"/>
      </w:r>
      <w:r w:rsidR="00936B7D" w:rsidRPr="007E3B73">
        <w:rPr>
          <w:rFonts w:asciiTheme="minorHAnsi" w:hAnsiTheme="minorHAnsi"/>
          <w:sz w:val="20"/>
          <w:szCs w:val="20"/>
          <w:vertAlign w:val="superscript"/>
          <w:lang w:val="en-GB"/>
        </w:rPr>
        <w:t>,</w:t>
      </w:r>
      <w:r w:rsidRPr="007E3B73">
        <w:rPr>
          <w:rFonts w:asciiTheme="minorHAnsi" w:hAnsiTheme="minorHAnsi"/>
          <w:sz w:val="20"/>
          <w:szCs w:val="20"/>
          <w:vertAlign w:val="superscript"/>
          <w:lang w:val="en-GB"/>
        </w:rPr>
        <w:footnoteReference w:id="97"/>
      </w:r>
    </w:p>
    <w:p w14:paraId="76169672" w14:textId="40E243C0" w:rsidR="00C867CB" w:rsidRPr="007E3B73" w:rsidRDefault="00D14620" w:rsidP="00ED532E">
      <w:pPr>
        <w:autoSpaceDE w:val="0"/>
        <w:autoSpaceDN w:val="0"/>
        <w:adjustRightInd w:val="0"/>
        <w:spacing w:after="0"/>
        <w:rPr>
          <w:rFonts w:asciiTheme="minorHAnsi" w:hAnsiTheme="minorHAnsi"/>
          <w:sz w:val="20"/>
          <w:szCs w:val="20"/>
          <w:lang w:val="en-GB"/>
        </w:rPr>
      </w:pPr>
      <w:r w:rsidRPr="007E3B73">
        <w:rPr>
          <w:rFonts w:asciiTheme="minorHAnsi" w:hAnsiTheme="minorHAnsi"/>
          <w:sz w:val="20"/>
          <w:szCs w:val="20"/>
          <w:lang w:val="en-GB"/>
        </w:rPr>
        <w:t>Table 2. Angola’s Protected Area estate</w:t>
      </w:r>
      <w:r w:rsidRPr="007E3B73">
        <w:rPr>
          <w:rStyle w:val="FootnoteReference"/>
          <w:rFonts w:asciiTheme="minorHAnsi" w:hAnsiTheme="minorHAnsi" w:cstheme="minorHAnsi"/>
          <w:sz w:val="20"/>
          <w:szCs w:val="20"/>
          <w:lang w:val="en-GB"/>
        </w:rPr>
        <w:footnoteReference w:id="98"/>
      </w:r>
    </w:p>
    <w:tbl>
      <w:tblPr>
        <w:tblStyle w:val="TableGrid"/>
        <w:tblW w:w="9497" w:type="dxa"/>
        <w:tblInd w:w="137" w:type="dxa"/>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Look w:val="04A0" w:firstRow="1" w:lastRow="0" w:firstColumn="1" w:lastColumn="0" w:noHBand="0" w:noVBand="1"/>
      </w:tblPr>
      <w:tblGrid>
        <w:gridCol w:w="419"/>
        <w:gridCol w:w="2366"/>
        <w:gridCol w:w="1403"/>
        <w:gridCol w:w="1342"/>
        <w:gridCol w:w="3967"/>
      </w:tblGrid>
      <w:tr w:rsidR="00D14620" w:rsidRPr="007E3B73" w14:paraId="6091881B" w14:textId="77777777" w:rsidTr="00F51837">
        <w:tc>
          <w:tcPr>
            <w:tcW w:w="419" w:type="dxa"/>
            <w:tcBorders>
              <w:bottom w:val="double" w:sz="4" w:space="0" w:color="4472C4"/>
            </w:tcBorders>
            <w:shd w:val="clear" w:color="auto" w:fill="D9E2F3"/>
          </w:tcPr>
          <w:p w14:paraId="5B967FAF" w14:textId="77777777" w:rsidR="00D14620" w:rsidRPr="007E3B73" w:rsidRDefault="00D14620" w:rsidP="00CB0D11">
            <w:pPr>
              <w:spacing w:after="0"/>
              <w:jc w:val="center"/>
              <w:rPr>
                <w:b/>
                <w:sz w:val="20"/>
                <w:szCs w:val="20"/>
                <w:lang w:val="en-GB"/>
              </w:rPr>
            </w:pPr>
            <w:bookmarkStart w:id="11" w:name="_Hlk512851085"/>
            <w:r w:rsidRPr="007E3B73">
              <w:rPr>
                <w:b/>
                <w:sz w:val="20"/>
                <w:szCs w:val="20"/>
                <w:lang w:val="en-GB"/>
              </w:rPr>
              <w:t>#</w:t>
            </w:r>
          </w:p>
        </w:tc>
        <w:tc>
          <w:tcPr>
            <w:tcW w:w="2366" w:type="dxa"/>
            <w:tcBorders>
              <w:bottom w:val="double" w:sz="4" w:space="0" w:color="4472C4"/>
            </w:tcBorders>
            <w:shd w:val="clear" w:color="auto" w:fill="D9E2F3"/>
          </w:tcPr>
          <w:p w14:paraId="37AD488C" w14:textId="77777777" w:rsidR="00D14620" w:rsidRPr="007E3B73" w:rsidRDefault="00D14620" w:rsidP="00CB0D11">
            <w:pPr>
              <w:spacing w:after="0"/>
              <w:jc w:val="center"/>
              <w:rPr>
                <w:b/>
                <w:sz w:val="20"/>
                <w:szCs w:val="20"/>
                <w:lang w:val="en-GB"/>
              </w:rPr>
            </w:pPr>
          </w:p>
          <w:p w14:paraId="0DC4F2E3" w14:textId="77777777" w:rsidR="00D14620" w:rsidRPr="007E3B73" w:rsidRDefault="00D14620" w:rsidP="00CB0D11">
            <w:pPr>
              <w:spacing w:after="0"/>
              <w:jc w:val="center"/>
              <w:rPr>
                <w:b/>
                <w:sz w:val="20"/>
                <w:szCs w:val="20"/>
                <w:lang w:val="en-GB"/>
              </w:rPr>
            </w:pPr>
            <w:r w:rsidRPr="007E3B73">
              <w:rPr>
                <w:b/>
                <w:sz w:val="20"/>
                <w:szCs w:val="20"/>
                <w:lang w:val="en-GB"/>
              </w:rPr>
              <w:t>Name</w:t>
            </w:r>
          </w:p>
        </w:tc>
        <w:tc>
          <w:tcPr>
            <w:tcW w:w="1403" w:type="dxa"/>
            <w:tcBorders>
              <w:bottom w:val="double" w:sz="4" w:space="0" w:color="4472C4"/>
            </w:tcBorders>
            <w:shd w:val="clear" w:color="auto" w:fill="D9E2F3"/>
          </w:tcPr>
          <w:p w14:paraId="57A6A1A4" w14:textId="77777777" w:rsidR="00D14620" w:rsidRPr="007E3B73" w:rsidRDefault="00D14620" w:rsidP="00CB0D11">
            <w:pPr>
              <w:spacing w:after="0"/>
              <w:jc w:val="center"/>
              <w:rPr>
                <w:b/>
                <w:sz w:val="20"/>
                <w:szCs w:val="20"/>
                <w:lang w:val="en-GB"/>
              </w:rPr>
            </w:pPr>
            <w:r w:rsidRPr="007E3B73">
              <w:rPr>
                <w:b/>
                <w:sz w:val="20"/>
                <w:szCs w:val="20"/>
                <w:lang w:val="en-GB"/>
              </w:rPr>
              <w:t>Area</w:t>
            </w:r>
          </w:p>
          <w:p w14:paraId="2E93ECBE" w14:textId="77777777" w:rsidR="00D14620" w:rsidRPr="007E3B73" w:rsidRDefault="00D14620" w:rsidP="00CB0D11">
            <w:pPr>
              <w:spacing w:after="0"/>
              <w:jc w:val="center"/>
              <w:rPr>
                <w:b/>
                <w:sz w:val="20"/>
                <w:szCs w:val="20"/>
                <w:lang w:val="en-GB"/>
              </w:rPr>
            </w:pPr>
            <w:r w:rsidRPr="007E3B73">
              <w:rPr>
                <w:b/>
                <w:sz w:val="20"/>
                <w:szCs w:val="20"/>
                <w:lang w:val="en-GB"/>
              </w:rPr>
              <w:t>(km</w:t>
            </w:r>
            <w:r w:rsidRPr="007E3B73">
              <w:rPr>
                <w:b/>
                <w:sz w:val="20"/>
                <w:szCs w:val="20"/>
                <w:vertAlign w:val="superscript"/>
                <w:lang w:val="en-GB"/>
              </w:rPr>
              <w:t>2</w:t>
            </w:r>
            <w:r w:rsidRPr="007E3B73">
              <w:rPr>
                <w:b/>
                <w:sz w:val="20"/>
                <w:szCs w:val="20"/>
                <w:lang w:val="en-GB"/>
              </w:rPr>
              <w:t>)</w:t>
            </w:r>
          </w:p>
        </w:tc>
        <w:tc>
          <w:tcPr>
            <w:tcW w:w="1342" w:type="dxa"/>
            <w:tcBorders>
              <w:bottom w:val="double" w:sz="4" w:space="0" w:color="4472C4"/>
            </w:tcBorders>
            <w:shd w:val="clear" w:color="auto" w:fill="D9E2F3"/>
          </w:tcPr>
          <w:p w14:paraId="7BEDF888" w14:textId="77777777" w:rsidR="00D14620" w:rsidRPr="007E3B73" w:rsidRDefault="00D14620" w:rsidP="00CB0D11">
            <w:pPr>
              <w:spacing w:after="0"/>
              <w:jc w:val="center"/>
              <w:rPr>
                <w:b/>
                <w:sz w:val="20"/>
                <w:szCs w:val="20"/>
                <w:lang w:val="en-GB"/>
              </w:rPr>
            </w:pPr>
            <w:r w:rsidRPr="007E3B73">
              <w:rPr>
                <w:b/>
                <w:sz w:val="20"/>
                <w:szCs w:val="20"/>
                <w:lang w:val="en-GB"/>
              </w:rPr>
              <w:t>Year Established</w:t>
            </w:r>
          </w:p>
        </w:tc>
        <w:tc>
          <w:tcPr>
            <w:tcW w:w="3967" w:type="dxa"/>
            <w:tcBorders>
              <w:bottom w:val="double" w:sz="4" w:space="0" w:color="4472C4"/>
            </w:tcBorders>
            <w:shd w:val="clear" w:color="auto" w:fill="D9E2F3"/>
          </w:tcPr>
          <w:p w14:paraId="73646C7E" w14:textId="77777777" w:rsidR="00D14620" w:rsidRPr="007E3B73" w:rsidRDefault="00D14620" w:rsidP="00CB0D11">
            <w:pPr>
              <w:spacing w:after="0"/>
              <w:jc w:val="center"/>
              <w:rPr>
                <w:b/>
                <w:sz w:val="20"/>
                <w:szCs w:val="20"/>
                <w:lang w:val="en-GB"/>
              </w:rPr>
            </w:pPr>
          </w:p>
          <w:p w14:paraId="6EA31DF9" w14:textId="77777777" w:rsidR="00D14620" w:rsidRPr="007E3B73" w:rsidRDefault="00D14620" w:rsidP="00CB0D11">
            <w:pPr>
              <w:spacing w:after="0"/>
              <w:jc w:val="center"/>
              <w:rPr>
                <w:b/>
                <w:sz w:val="20"/>
                <w:szCs w:val="20"/>
                <w:lang w:val="en-GB"/>
              </w:rPr>
            </w:pPr>
            <w:r w:rsidRPr="007E3B73">
              <w:rPr>
                <w:b/>
                <w:sz w:val="20"/>
                <w:szCs w:val="20"/>
                <w:lang w:val="en-GB"/>
              </w:rPr>
              <w:t>Province</w:t>
            </w:r>
          </w:p>
          <w:p w14:paraId="02C1D192" w14:textId="77777777" w:rsidR="00D14620" w:rsidRPr="007E3B73" w:rsidRDefault="00D14620" w:rsidP="00CB0D11">
            <w:pPr>
              <w:spacing w:after="0"/>
              <w:jc w:val="center"/>
              <w:rPr>
                <w:b/>
                <w:sz w:val="20"/>
                <w:szCs w:val="20"/>
                <w:lang w:val="en-GB"/>
              </w:rPr>
            </w:pPr>
          </w:p>
        </w:tc>
      </w:tr>
      <w:tr w:rsidR="00D14620" w:rsidRPr="007E3B73" w14:paraId="32622EE6" w14:textId="77777777" w:rsidTr="00F51837">
        <w:tc>
          <w:tcPr>
            <w:tcW w:w="9497" w:type="dxa"/>
            <w:gridSpan w:val="5"/>
            <w:tcBorders>
              <w:top w:val="double" w:sz="4" w:space="0" w:color="4472C4"/>
            </w:tcBorders>
          </w:tcPr>
          <w:p w14:paraId="4A1F6B3F" w14:textId="77777777" w:rsidR="00D14620" w:rsidRPr="007E3B73" w:rsidRDefault="00D14620" w:rsidP="00CB0D11">
            <w:pPr>
              <w:spacing w:after="0"/>
              <w:jc w:val="center"/>
              <w:rPr>
                <w:b/>
                <w:sz w:val="20"/>
                <w:szCs w:val="20"/>
                <w:lang w:val="en-GB"/>
              </w:rPr>
            </w:pPr>
            <w:r w:rsidRPr="007E3B73">
              <w:rPr>
                <w:b/>
                <w:sz w:val="20"/>
                <w:szCs w:val="20"/>
                <w:lang w:val="en-GB"/>
              </w:rPr>
              <w:t>National Parks</w:t>
            </w:r>
          </w:p>
        </w:tc>
      </w:tr>
      <w:tr w:rsidR="00D14620" w:rsidRPr="007E3B73" w14:paraId="7222BD79" w14:textId="77777777" w:rsidTr="00F51837">
        <w:tc>
          <w:tcPr>
            <w:tcW w:w="419" w:type="dxa"/>
          </w:tcPr>
          <w:p w14:paraId="7BADED51" w14:textId="77777777" w:rsidR="00D14620" w:rsidRPr="007E3B73" w:rsidRDefault="00D14620" w:rsidP="00CB0D11">
            <w:pPr>
              <w:spacing w:after="0"/>
              <w:jc w:val="center"/>
              <w:rPr>
                <w:sz w:val="20"/>
                <w:szCs w:val="20"/>
                <w:lang w:val="en-GB"/>
              </w:rPr>
            </w:pPr>
            <w:r w:rsidRPr="007E3B73">
              <w:rPr>
                <w:sz w:val="20"/>
                <w:szCs w:val="20"/>
                <w:lang w:val="en-GB"/>
              </w:rPr>
              <w:t>1</w:t>
            </w:r>
          </w:p>
        </w:tc>
        <w:tc>
          <w:tcPr>
            <w:tcW w:w="2366" w:type="dxa"/>
          </w:tcPr>
          <w:p w14:paraId="5A762C5E" w14:textId="77777777" w:rsidR="00D14620" w:rsidRPr="007E3B73" w:rsidRDefault="00D14620" w:rsidP="00CB0D11">
            <w:pPr>
              <w:spacing w:after="0"/>
              <w:jc w:val="center"/>
              <w:rPr>
                <w:sz w:val="20"/>
                <w:szCs w:val="20"/>
                <w:lang w:val="en-GB"/>
              </w:rPr>
            </w:pPr>
            <w:r w:rsidRPr="007E3B73">
              <w:rPr>
                <w:sz w:val="20"/>
                <w:szCs w:val="20"/>
                <w:lang w:val="en-GB"/>
              </w:rPr>
              <w:t>Iona</w:t>
            </w:r>
          </w:p>
        </w:tc>
        <w:tc>
          <w:tcPr>
            <w:tcW w:w="1403" w:type="dxa"/>
          </w:tcPr>
          <w:p w14:paraId="0290FA61" w14:textId="77777777" w:rsidR="00D14620" w:rsidRPr="007E3B73" w:rsidRDefault="00D14620" w:rsidP="00CB0D11">
            <w:pPr>
              <w:spacing w:after="0"/>
              <w:jc w:val="center"/>
              <w:rPr>
                <w:sz w:val="20"/>
                <w:szCs w:val="20"/>
                <w:lang w:val="en-GB"/>
              </w:rPr>
            </w:pPr>
            <w:r w:rsidRPr="007E3B73">
              <w:rPr>
                <w:sz w:val="20"/>
                <w:szCs w:val="20"/>
                <w:lang w:val="en-GB"/>
              </w:rPr>
              <w:t>15,196</w:t>
            </w:r>
          </w:p>
        </w:tc>
        <w:tc>
          <w:tcPr>
            <w:tcW w:w="1342" w:type="dxa"/>
          </w:tcPr>
          <w:p w14:paraId="0EE201C1" w14:textId="77777777" w:rsidR="00D14620" w:rsidRPr="007E3B73" w:rsidRDefault="00D14620" w:rsidP="00CB0D11">
            <w:pPr>
              <w:spacing w:after="0"/>
              <w:jc w:val="center"/>
              <w:rPr>
                <w:sz w:val="20"/>
                <w:szCs w:val="20"/>
                <w:lang w:val="en-GB"/>
              </w:rPr>
            </w:pPr>
            <w:r w:rsidRPr="007E3B73">
              <w:rPr>
                <w:sz w:val="20"/>
                <w:szCs w:val="20"/>
                <w:lang w:val="en-GB"/>
              </w:rPr>
              <w:t>1957</w:t>
            </w:r>
          </w:p>
        </w:tc>
        <w:tc>
          <w:tcPr>
            <w:tcW w:w="3967" w:type="dxa"/>
          </w:tcPr>
          <w:p w14:paraId="0F6A0A88" w14:textId="77777777" w:rsidR="00D14620" w:rsidRPr="007E3B73" w:rsidRDefault="00D14620" w:rsidP="00CB0D11">
            <w:pPr>
              <w:spacing w:after="0"/>
              <w:jc w:val="center"/>
              <w:rPr>
                <w:sz w:val="20"/>
                <w:szCs w:val="20"/>
                <w:lang w:val="en-GB"/>
              </w:rPr>
            </w:pPr>
            <w:proofErr w:type="spellStart"/>
            <w:r w:rsidRPr="007E3B73">
              <w:rPr>
                <w:sz w:val="20"/>
                <w:szCs w:val="20"/>
                <w:lang w:val="en-GB"/>
              </w:rPr>
              <w:t>Namibe</w:t>
            </w:r>
            <w:proofErr w:type="spellEnd"/>
          </w:p>
        </w:tc>
      </w:tr>
      <w:tr w:rsidR="00D14620" w:rsidRPr="007E3B73" w14:paraId="7D9C40A5" w14:textId="77777777" w:rsidTr="00F51837">
        <w:tc>
          <w:tcPr>
            <w:tcW w:w="419" w:type="dxa"/>
          </w:tcPr>
          <w:p w14:paraId="39CBC265" w14:textId="77777777" w:rsidR="00D14620" w:rsidRPr="007E3B73" w:rsidRDefault="00D14620" w:rsidP="00CB0D11">
            <w:pPr>
              <w:spacing w:after="0"/>
              <w:jc w:val="center"/>
              <w:rPr>
                <w:sz w:val="20"/>
                <w:szCs w:val="20"/>
                <w:lang w:val="en-GB"/>
              </w:rPr>
            </w:pPr>
            <w:r w:rsidRPr="007E3B73">
              <w:rPr>
                <w:sz w:val="20"/>
                <w:szCs w:val="20"/>
                <w:lang w:val="en-GB"/>
              </w:rPr>
              <w:t>2</w:t>
            </w:r>
          </w:p>
        </w:tc>
        <w:tc>
          <w:tcPr>
            <w:tcW w:w="2366" w:type="dxa"/>
          </w:tcPr>
          <w:p w14:paraId="58ED64D9" w14:textId="77777777" w:rsidR="00D14620" w:rsidRPr="007E3B73" w:rsidRDefault="00D14620" w:rsidP="00CB0D11">
            <w:pPr>
              <w:spacing w:after="0"/>
              <w:jc w:val="center"/>
              <w:rPr>
                <w:sz w:val="20"/>
                <w:szCs w:val="20"/>
                <w:lang w:val="en-GB"/>
              </w:rPr>
            </w:pPr>
            <w:proofErr w:type="spellStart"/>
            <w:r w:rsidRPr="007E3B73">
              <w:rPr>
                <w:sz w:val="20"/>
                <w:szCs w:val="20"/>
                <w:lang w:val="en-GB"/>
              </w:rPr>
              <w:t>Cameia</w:t>
            </w:r>
            <w:proofErr w:type="spellEnd"/>
          </w:p>
        </w:tc>
        <w:tc>
          <w:tcPr>
            <w:tcW w:w="1403" w:type="dxa"/>
          </w:tcPr>
          <w:p w14:paraId="2642AF9A" w14:textId="77777777" w:rsidR="00D14620" w:rsidRPr="007E3B73" w:rsidRDefault="00D14620" w:rsidP="00CB0D11">
            <w:pPr>
              <w:spacing w:after="0"/>
              <w:jc w:val="center"/>
              <w:rPr>
                <w:sz w:val="20"/>
                <w:szCs w:val="20"/>
                <w:lang w:val="en-GB"/>
              </w:rPr>
            </w:pPr>
            <w:r w:rsidRPr="007E3B73">
              <w:rPr>
                <w:sz w:val="20"/>
                <w:szCs w:val="20"/>
                <w:lang w:val="en-GB"/>
              </w:rPr>
              <w:t>14,688</w:t>
            </w:r>
          </w:p>
        </w:tc>
        <w:tc>
          <w:tcPr>
            <w:tcW w:w="1342" w:type="dxa"/>
          </w:tcPr>
          <w:p w14:paraId="67576775" w14:textId="77777777" w:rsidR="00D14620" w:rsidRPr="007E3B73" w:rsidRDefault="00D14620" w:rsidP="00CB0D11">
            <w:pPr>
              <w:spacing w:after="0"/>
              <w:jc w:val="center"/>
              <w:rPr>
                <w:sz w:val="20"/>
                <w:szCs w:val="20"/>
                <w:lang w:val="en-GB"/>
              </w:rPr>
            </w:pPr>
            <w:r w:rsidRPr="007E3B73">
              <w:rPr>
                <w:sz w:val="20"/>
                <w:szCs w:val="20"/>
                <w:lang w:val="en-GB"/>
              </w:rPr>
              <w:t>1957</w:t>
            </w:r>
          </w:p>
        </w:tc>
        <w:tc>
          <w:tcPr>
            <w:tcW w:w="3967" w:type="dxa"/>
          </w:tcPr>
          <w:p w14:paraId="1F28DC68" w14:textId="77777777" w:rsidR="00D14620" w:rsidRPr="007E3B73" w:rsidRDefault="00D14620" w:rsidP="00CB0D11">
            <w:pPr>
              <w:spacing w:after="0"/>
              <w:jc w:val="center"/>
              <w:rPr>
                <w:sz w:val="20"/>
                <w:szCs w:val="20"/>
                <w:lang w:val="en-GB"/>
              </w:rPr>
            </w:pPr>
            <w:proofErr w:type="spellStart"/>
            <w:r w:rsidRPr="007E3B73">
              <w:rPr>
                <w:sz w:val="20"/>
                <w:szCs w:val="20"/>
                <w:lang w:val="en-GB"/>
              </w:rPr>
              <w:t>Moxico</w:t>
            </w:r>
            <w:proofErr w:type="spellEnd"/>
          </w:p>
        </w:tc>
      </w:tr>
      <w:tr w:rsidR="00D14620" w:rsidRPr="007E3B73" w14:paraId="4383F21C" w14:textId="77777777" w:rsidTr="00F51837">
        <w:tc>
          <w:tcPr>
            <w:tcW w:w="419" w:type="dxa"/>
          </w:tcPr>
          <w:p w14:paraId="6E68E2FD" w14:textId="77777777" w:rsidR="00D14620" w:rsidRPr="007E3B73" w:rsidRDefault="00D14620" w:rsidP="00CB0D11">
            <w:pPr>
              <w:spacing w:after="0"/>
              <w:jc w:val="center"/>
              <w:rPr>
                <w:sz w:val="20"/>
                <w:szCs w:val="20"/>
                <w:lang w:val="en-GB"/>
              </w:rPr>
            </w:pPr>
            <w:r w:rsidRPr="007E3B73">
              <w:rPr>
                <w:sz w:val="20"/>
                <w:szCs w:val="20"/>
                <w:lang w:val="en-GB"/>
              </w:rPr>
              <w:t>3</w:t>
            </w:r>
          </w:p>
        </w:tc>
        <w:tc>
          <w:tcPr>
            <w:tcW w:w="2366" w:type="dxa"/>
          </w:tcPr>
          <w:p w14:paraId="48D8F739" w14:textId="77777777" w:rsidR="00D14620" w:rsidRPr="007E3B73" w:rsidRDefault="00D14620" w:rsidP="00CB0D11">
            <w:pPr>
              <w:spacing w:after="0"/>
              <w:jc w:val="center"/>
              <w:rPr>
                <w:sz w:val="20"/>
                <w:szCs w:val="20"/>
                <w:lang w:val="en-GB"/>
              </w:rPr>
            </w:pPr>
            <w:proofErr w:type="spellStart"/>
            <w:r w:rsidRPr="007E3B73">
              <w:rPr>
                <w:sz w:val="20"/>
                <w:szCs w:val="20"/>
                <w:lang w:val="en-GB"/>
              </w:rPr>
              <w:t>Kissama</w:t>
            </w:r>
            <w:proofErr w:type="spellEnd"/>
          </w:p>
        </w:tc>
        <w:tc>
          <w:tcPr>
            <w:tcW w:w="1403" w:type="dxa"/>
          </w:tcPr>
          <w:p w14:paraId="46913487" w14:textId="77777777" w:rsidR="00D14620" w:rsidRPr="007E3B73" w:rsidRDefault="00D14620" w:rsidP="00CB0D11">
            <w:pPr>
              <w:spacing w:after="0"/>
              <w:jc w:val="center"/>
              <w:rPr>
                <w:sz w:val="20"/>
                <w:szCs w:val="20"/>
                <w:lang w:val="en-GB"/>
              </w:rPr>
            </w:pPr>
            <w:r w:rsidRPr="007E3B73">
              <w:rPr>
                <w:sz w:val="20"/>
                <w:szCs w:val="20"/>
                <w:lang w:val="en-GB"/>
              </w:rPr>
              <w:t>9,227</w:t>
            </w:r>
          </w:p>
        </w:tc>
        <w:tc>
          <w:tcPr>
            <w:tcW w:w="1342" w:type="dxa"/>
          </w:tcPr>
          <w:p w14:paraId="4B98EB52" w14:textId="77777777" w:rsidR="00D14620" w:rsidRPr="007E3B73" w:rsidRDefault="00D14620" w:rsidP="00CB0D11">
            <w:pPr>
              <w:spacing w:after="0"/>
              <w:jc w:val="center"/>
              <w:rPr>
                <w:sz w:val="20"/>
                <w:szCs w:val="20"/>
                <w:lang w:val="en-GB"/>
              </w:rPr>
            </w:pPr>
            <w:r w:rsidRPr="007E3B73">
              <w:rPr>
                <w:sz w:val="20"/>
                <w:szCs w:val="20"/>
                <w:lang w:val="en-GB"/>
              </w:rPr>
              <w:t>1957</w:t>
            </w:r>
          </w:p>
        </w:tc>
        <w:tc>
          <w:tcPr>
            <w:tcW w:w="3967" w:type="dxa"/>
          </w:tcPr>
          <w:p w14:paraId="44887F2E" w14:textId="77777777" w:rsidR="00D14620" w:rsidRPr="007E3B73" w:rsidRDefault="00D14620" w:rsidP="00CB0D11">
            <w:pPr>
              <w:spacing w:after="0"/>
              <w:jc w:val="center"/>
              <w:rPr>
                <w:sz w:val="20"/>
                <w:szCs w:val="20"/>
                <w:lang w:val="en-GB"/>
              </w:rPr>
            </w:pPr>
            <w:r w:rsidRPr="007E3B73">
              <w:rPr>
                <w:sz w:val="20"/>
                <w:szCs w:val="20"/>
                <w:lang w:val="en-GB"/>
              </w:rPr>
              <w:t>Luanda</w:t>
            </w:r>
          </w:p>
        </w:tc>
      </w:tr>
      <w:tr w:rsidR="00D14620" w:rsidRPr="007E3B73" w14:paraId="2467EB0B" w14:textId="77777777" w:rsidTr="00F51837">
        <w:tc>
          <w:tcPr>
            <w:tcW w:w="419" w:type="dxa"/>
          </w:tcPr>
          <w:p w14:paraId="37EBF350" w14:textId="77777777" w:rsidR="00D14620" w:rsidRPr="007E3B73" w:rsidRDefault="00D14620" w:rsidP="00CB0D11">
            <w:pPr>
              <w:spacing w:after="0"/>
              <w:jc w:val="center"/>
              <w:rPr>
                <w:sz w:val="20"/>
                <w:szCs w:val="20"/>
                <w:lang w:val="en-GB"/>
              </w:rPr>
            </w:pPr>
            <w:r w:rsidRPr="007E3B73">
              <w:rPr>
                <w:sz w:val="20"/>
                <w:szCs w:val="20"/>
                <w:lang w:val="en-GB"/>
              </w:rPr>
              <w:t>4</w:t>
            </w:r>
          </w:p>
        </w:tc>
        <w:tc>
          <w:tcPr>
            <w:tcW w:w="2366" w:type="dxa"/>
          </w:tcPr>
          <w:p w14:paraId="71E2276A" w14:textId="77777777" w:rsidR="00D14620" w:rsidRPr="007E3B73" w:rsidRDefault="00D14620" w:rsidP="00CB0D11">
            <w:pPr>
              <w:spacing w:after="0"/>
              <w:jc w:val="center"/>
              <w:rPr>
                <w:sz w:val="20"/>
                <w:szCs w:val="20"/>
                <w:lang w:val="en-GB"/>
              </w:rPr>
            </w:pPr>
            <w:proofErr w:type="spellStart"/>
            <w:r w:rsidRPr="007E3B73">
              <w:rPr>
                <w:sz w:val="20"/>
                <w:szCs w:val="20"/>
                <w:lang w:val="en-GB"/>
              </w:rPr>
              <w:t>Bicuar</w:t>
            </w:r>
            <w:proofErr w:type="spellEnd"/>
          </w:p>
        </w:tc>
        <w:tc>
          <w:tcPr>
            <w:tcW w:w="1403" w:type="dxa"/>
          </w:tcPr>
          <w:p w14:paraId="0C0F082B" w14:textId="77777777" w:rsidR="00D14620" w:rsidRPr="007E3B73" w:rsidRDefault="00D14620" w:rsidP="00CB0D11">
            <w:pPr>
              <w:spacing w:after="0"/>
              <w:jc w:val="center"/>
              <w:rPr>
                <w:sz w:val="20"/>
                <w:szCs w:val="20"/>
                <w:lang w:val="en-GB"/>
              </w:rPr>
            </w:pPr>
            <w:r w:rsidRPr="007E3B73">
              <w:rPr>
                <w:sz w:val="20"/>
                <w:szCs w:val="20"/>
                <w:lang w:val="en-GB"/>
              </w:rPr>
              <w:t>6,748</w:t>
            </w:r>
          </w:p>
        </w:tc>
        <w:tc>
          <w:tcPr>
            <w:tcW w:w="1342" w:type="dxa"/>
          </w:tcPr>
          <w:p w14:paraId="37B91A6F" w14:textId="77777777" w:rsidR="00D14620" w:rsidRPr="007E3B73" w:rsidRDefault="00D14620" w:rsidP="00CB0D11">
            <w:pPr>
              <w:spacing w:after="0"/>
              <w:jc w:val="center"/>
              <w:rPr>
                <w:sz w:val="20"/>
                <w:szCs w:val="20"/>
                <w:lang w:val="en-GB"/>
              </w:rPr>
            </w:pPr>
            <w:r w:rsidRPr="007E3B73">
              <w:rPr>
                <w:sz w:val="20"/>
                <w:szCs w:val="20"/>
                <w:lang w:val="en-GB"/>
              </w:rPr>
              <w:t>1964</w:t>
            </w:r>
          </w:p>
        </w:tc>
        <w:tc>
          <w:tcPr>
            <w:tcW w:w="3967" w:type="dxa"/>
          </w:tcPr>
          <w:p w14:paraId="5337F2BC" w14:textId="77777777" w:rsidR="00D14620" w:rsidRPr="007E3B73" w:rsidRDefault="00D14620" w:rsidP="00CB0D11">
            <w:pPr>
              <w:spacing w:after="0"/>
              <w:jc w:val="center"/>
              <w:rPr>
                <w:sz w:val="20"/>
                <w:szCs w:val="20"/>
                <w:lang w:val="en-GB"/>
              </w:rPr>
            </w:pPr>
            <w:proofErr w:type="spellStart"/>
            <w:r w:rsidRPr="007E3B73">
              <w:rPr>
                <w:sz w:val="20"/>
                <w:szCs w:val="20"/>
                <w:lang w:val="en-GB"/>
              </w:rPr>
              <w:t>Huíla</w:t>
            </w:r>
            <w:proofErr w:type="spellEnd"/>
          </w:p>
        </w:tc>
      </w:tr>
      <w:tr w:rsidR="00D14620" w:rsidRPr="007E3B73" w14:paraId="21C4C109" w14:textId="77777777" w:rsidTr="00F51837">
        <w:tc>
          <w:tcPr>
            <w:tcW w:w="419" w:type="dxa"/>
          </w:tcPr>
          <w:p w14:paraId="41B0C92E" w14:textId="77777777" w:rsidR="00D14620" w:rsidRPr="007E3B73" w:rsidRDefault="00D14620" w:rsidP="00CB0D11">
            <w:pPr>
              <w:spacing w:after="0"/>
              <w:jc w:val="center"/>
              <w:rPr>
                <w:sz w:val="20"/>
                <w:szCs w:val="20"/>
                <w:lang w:val="en-GB"/>
              </w:rPr>
            </w:pPr>
            <w:r w:rsidRPr="007E3B73">
              <w:rPr>
                <w:sz w:val="20"/>
                <w:szCs w:val="20"/>
                <w:lang w:val="en-GB"/>
              </w:rPr>
              <w:t>5</w:t>
            </w:r>
          </w:p>
        </w:tc>
        <w:tc>
          <w:tcPr>
            <w:tcW w:w="2366" w:type="dxa"/>
          </w:tcPr>
          <w:p w14:paraId="3622CECA" w14:textId="77777777" w:rsidR="00D14620" w:rsidRPr="007E3B73" w:rsidRDefault="00D14620" w:rsidP="00CB0D11">
            <w:pPr>
              <w:spacing w:after="0"/>
              <w:jc w:val="center"/>
              <w:rPr>
                <w:sz w:val="20"/>
                <w:szCs w:val="20"/>
                <w:lang w:val="en-GB"/>
              </w:rPr>
            </w:pPr>
            <w:proofErr w:type="spellStart"/>
            <w:r w:rsidRPr="007E3B73">
              <w:rPr>
                <w:sz w:val="20"/>
                <w:szCs w:val="20"/>
                <w:lang w:val="en-GB"/>
              </w:rPr>
              <w:t>Mupa</w:t>
            </w:r>
            <w:proofErr w:type="spellEnd"/>
          </w:p>
        </w:tc>
        <w:tc>
          <w:tcPr>
            <w:tcW w:w="1403" w:type="dxa"/>
          </w:tcPr>
          <w:p w14:paraId="7063F67E" w14:textId="77777777" w:rsidR="00D14620" w:rsidRPr="007E3B73" w:rsidRDefault="00D14620" w:rsidP="00CB0D11">
            <w:pPr>
              <w:spacing w:after="0"/>
              <w:jc w:val="center"/>
              <w:rPr>
                <w:sz w:val="20"/>
                <w:szCs w:val="20"/>
                <w:lang w:val="en-GB"/>
              </w:rPr>
            </w:pPr>
            <w:r w:rsidRPr="007E3B73">
              <w:rPr>
                <w:sz w:val="20"/>
                <w:szCs w:val="20"/>
                <w:lang w:val="en-GB"/>
              </w:rPr>
              <w:t>6,039</w:t>
            </w:r>
          </w:p>
        </w:tc>
        <w:tc>
          <w:tcPr>
            <w:tcW w:w="1342" w:type="dxa"/>
          </w:tcPr>
          <w:p w14:paraId="45F43B2E" w14:textId="77777777" w:rsidR="00D14620" w:rsidRPr="007E3B73" w:rsidRDefault="00D14620" w:rsidP="00CB0D11">
            <w:pPr>
              <w:spacing w:after="0"/>
              <w:jc w:val="center"/>
              <w:rPr>
                <w:sz w:val="20"/>
                <w:szCs w:val="20"/>
                <w:lang w:val="en-GB"/>
              </w:rPr>
            </w:pPr>
            <w:r w:rsidRPr="007E3B73">
              <w:rPr>
                <w:sz w:val="20"/>
                <w:szCs w:val="20"/>
                <w:lang w:val="en-GB"/>
              </w:rPr>
              <w:t>1964</w:t>
            </w:r>
          </w:p>
        </w:tc>
        <w:tc>
          <w:tcPr>
            <w:tcW w:w="3967" w:type="dxa"/>
          </w:tcPr>
          <w:p w14:paraId="458F33D8" w14:textId="77777777" w:rsidR="00D14620" w:rsidRPr="007E3B73" w:rsidRDefault="00D14620" w:rsidP="00CB0D11">
            <w:pPr>
              <w:spacing w:after="0"/>
              <w:jc w:val="center"/>
              <w:rPr>
                <w:sz w:val="20"/>
                <w:szCs w:val="20"/>
                <w:lang w:val="en-GB"/>
              </w:rPr>
            </w:pPr>
            <w:r w:rsidRPr="007E3B73">
              <w:rPr>
                <w:sz w:val="20"/>
                <w:szCs w:val="20"/>
                <w:lang w:val="en-GB"/>
              </w:rPr>
              <w:t>Cunene-Huila</w:t>
            </w:r>
          </w:p>
        </w:tc>
      </w:tr>
      <w:tr w:rsidR="00D14620" w:rsidRPr="007E3B73" w14:paraId="3A622A97" w14:textId="77777777" w:rsidTr="00F51837">
        <w:tc>
          <w:tcPr>
            <w:tcW w:w="419" w:type="dxa"/>
          </w:tcPr>
          <w:p w14:paraId="142E2866" w14:textId="77777777" w:rsidR="00D14620" w:rsidRPr="007E3B73" w:rsidRDefault="00D14620" w:rsidP="00CB0D11">
            <w:pPr>
              <w:spacing w:after="0"/>
              <w:jc w:val="center"/>
              <w:rPr>
                <w:sz w:val="20"/>
                <w:szCs w:val="20"/>
                <w:lang w:val="en-GB"/>
              </w:rPr>
            </w:pPr>
            <w:r w:rsidRPr="007E3B73">
              <w:rPr>
                <w:sz w:val="20"/>
                <w:szCs w:val="20"/>
                <w:lang w:val="en-GB"/>
              </w:rPr>
              <w:t>6</w:t>
            </w:r>
          </w:p>
        </w:tc>
        <w:tc>
          <w:tcPr>
            <w:tcW w:w="2366" w:type="dxa"/>
          </w:tcPr>
          <w:p w14:paraId="49D09863" w14:textId="77777777" w:rsidR="00D14620" w:rsidRPr="007E3B73" w:rsidRDefault="00D14620" w:rsidP="00CB0D11">
            <w:pPr>
              <w:spacing w:after="0"/>
              <w:jc w:val="center"/>
              <w:rPr>
                <w:sz w:val="20"/>
                <w:szCs w:val="20"/>
                <w:lang w:val="en-GB"/>
              </w:rPr>
            </w:pPr>
            <w:proofErr w:type="spellStart"/>
            <w:r w:rsidRPr="007E3B73">
              <w:rPr>
                <w:sz w:val="20"/>
                <w:szCs w:val="20"/>
                <w:lang w:val="en-GB"/>
              </w:rPr>
              <w:t>Cangandala</w:t>
            </w:r>
            <w:proofErr w:type="spellEnd"/>
          </w:p>
        </w:tc>
        <w:tc>
          <w:tcPr>
            <w:tcW w:w="1403" w:type="dxa"/>
          </w:tcPr>
          <w:p w14:paraId="6272E4CE" w14:textId="77777777" w:rsidR="00D14620" w:rsidRPr="007E3B73" w:rsidRDefault="00D14620" w:rsidP="00CB0D11">
            <w:pPr>
              <w:spacing w:after="0"/>
              <w:jc w:val="center"/>
              <w:rPr>
                <w:sz w:val="20"/>
                <w:szCs w:val="20"/>
                <w:lang w:val="en-GB"/>
              </w:rPr>
            </w:pPr>
            <w:r w:rsidRPr="007E3B73">
              <w:rPr>
                <w:sz w:val="20"/>
                <w:szCs w:val="20"/>
                <w:lang w:val="en-GB"/>
              </w:rPr>
              <w:t>637</w:t>
            </w:r>
          </w:p>
        </w:tc>
        <w:tc>
          <w:tcPr>
            <w:tcW w:w="1342" w:type="dxa"/>
          </w:tcPr>
          <w:p w14:paraId="6CC0A0AE" w14:textId="77777777" w:rsidR="00D14620" w:rsidRPr="007E3B73" w:rsidRDefault="00D14620" w:rsidP="00CB0D11">
            <w:pPr>
              <w:spacing w:after="0"/>
              <w:jc w:val="center"/>
              <w:rPr>
                <w:sz w:val="20"/>
                <w:szCs w:val="20"/>
                <w:lang w:val="en-GB"/>
              </w:rPr>
            </w:pPr>
            <w:r w:rsidRPr="007E3B73">
              <w:rPr>
                <w:sz w:val="20"/>
                <w:szCs w:val="20"/>
                <w:lang w:val="en-GB"/>
              </w:rPr>
              <w:t>1970</w:t>
            </w:r>
          </w:p>
        </w:tc>
        <w:tc>
          <w:tcPr>
            <w:tcW w:w="3967" w:type="dxa"/>
          </w:tcPr>
          <w:p w14:paraId="34E117FE" w14:textId="77777777" w:rsidR="00D14620" w:rsidRPr="007E3B73" w:rsidRDefault="00D14620" w:rsidP="00CB0D11">
            <w:pPr>
              <w:spacing w:after="0"/>
              <w:jc w:val="center"/>
              <w:rPr>
                <w:sz w:val="20"/>
                <w:szCs w:val="20"/>
                <w:lang w:val="en-GB"/>
              </w:rPr>
            </w:pPr>
            <w:proofErr w:type="spellStart"/>
            <w:r w:rsidRPr="007E3B73">
              <w:rPr>
                <w:sz w:val="20"/>
                <w:szCs w:val="20"/>
                <w:lang w:val="en-GB"/>
              </w:rPr>
              <w:t>Malanje</w:t>
            </w:r>
            <w:proofErr w:type="spellEnd"/>
          </w:p>
        </w:tc>
      </w:tr>
      <w:tr w:rsidR="00D14620" w:rsidRPr="007E3B73" w14:paraId="08F2A167" w14:textId="77777777" w:rsidTr="00F51837">
        <w:tc>
          <w:tcPr>
            <w:tcW w:w="419" w:type="dxa"/>
          </w:tcPr>
          <w:p w14:paraId="6308A8FD" w14:textId="77777777" w:rsidR="00D14620" w:rsidRPr="007E3B73" w:rsidRDefault="00D14620" w:rsidP="00CB0D11">
            <w:pPr>
              <w:spacing w:after="0"/>
              <w:jc w:val="center"/>
              <w:rPr>
                <w:sz w:val="20"/>
                <w:szCs w:val="20"/>
                <w:lang w:val="en-GB"/>
              </w:rPr>
            </w:pPr>
            <w:r w:rsidRPr="007E3B73">
              <w:rPr>
                <w:sz w:val="20"/>
                <w:szCs w:val="20"/>
                <w:lang w:val="en-GB"/>
              </w:rPr>
              <w:t>7</w:t>
            </w:r>
          </w:p>
        </w:tc>
        <w:tc>
          <w:tcPr>
            <w:tcW w:w="2366" w:type="dxa"/>
          </w:tcPr>
          <w:p w14:paraId="5E47CC59" w14:textId="77777777" w:rsidR="00D14620" w:rsidRPr="007E3B73" w:rsidRDefault="00D14620" w:rsidP="00CB0D11">
            <w:pPr>
              <w:spacing w:after="0"/>
              <w:jc w:val="center"/>
              <w:rPr>
                <w:sz w:val="20"/>
                <w:szCs w:val="20"/>
                <w:lang w:val="en-GB"/>
              </w:rPr>
            </w:pPr>
            <w:bookmarkStart w:id="12" w:name="_Hlk512848215"/>
            <w:proofErr w:type="spellStart"/>
            <w:r w:rsidRPr="007E3B73">
              <w:rPr>
                <w:sz w:val="20"/>
                <w:szCs w:val="20"/>
                <w:lang w:val="en-GB"/>
              </w:rPr>
              <w:t>Maiombe</w:t>
            </w:r>
            <w:bookmarkEnd w:id="12"/>
            <w:proofErr w:type="spellEnd"/>
          </w:p>
        </w:tc>
        <w:tc>
          <w:tcPr>
            <w:tcW w:w="1403" w:type="dxa"/>
          </w:tcPr>
          <w:p w14:paraId="03775564" w14:textId="77777777" w:rsidR="00D14620" w:rsidRPr="007E3B73" w:rsidRDefault="00D14620" w:rsidP="00CB0D11">
            <w:pPr>
              <w:spacing w:after="0"/>
              <w:jc w:val="center"/>
              <w:rPr>
                <w:sz w:val="20"/>
                <w:szCs w:val="20"/>
                <w:lang w:val="en-GB"/>
              </w:rPr>
            </w:pPr>
            <w:r w:rsidRPr="007E3B73">
              <w:rPr>
                <w:sz w:val="20"/>
                <w:szCs w:val="20"/>
                <w:lang w:val="en-GB"/>
              </w:rPr>
              <w:t>2,074</w:t>
            </w:r>
          </w:p>
        </w:tc>
        <w:tc>
          <w:tcPr>
            <w:tcW w:w="1342" w:type="dxa"/>
          </w:tcPr>
          <w:p w14:paraId="141395C1" w14:textId="77777777" w:rsidR="00D14620" w:rsidRPr="007E3B73" w:rsidRDefault="00D14620" w:rsidP="00CB0D11">
            <w:pPr>
              <w:spacing w:after="0"/>
              <w:jc w:val="center"/>
              <w:rPr>
                <w:sz w:val="20"/>
                <w:szCs w:val="20"/>
                <w:lang w:val="en-GB"/>
              </w:rPr>
            </w:pPr>
            <w:r w:rsidRPr="007E3B73">
              <w:rPr>
                <w:sz w:val="20"/>
                <w:szCs w:val="20"/>
                <w:lang w:val="en-GB"/>
              </w:rPr>
              <w:t>2011</w:t>
            </w:r>
          </w:p>
        </w:tc>
        <w:tc>
          <w:tcPr>
            <w:tcW w:w="3967" w:type="dxa"/>
          </w:tcPr>
          <w:p w14:paraId="4E64B7F9" w14:textId="77777777" w:rsidR="00D14620" w:rsidRPr="007E3B73" w:rsidRDefault="00D14620" w:rsidP="00CB0D11">
            <w:pPr>
              <w:spacing w:after="0"/>
              <w:jc w:val="center"/>
              <w:rPr>
                <w:sz w:val="20"/>
                <w:szCs w:val="20"/>
                <w:lang w:val="en-GB"/>
              </w:rPr>
            </w:pPr>
            <w:r w:rsidRPr="007E3B73">
              <w:rPr>
                <w:sz w:val="20"/>
                <w:szCs w:val="20"/>
                <w:lang w:val="en-GB"/>
              </w:rPr>
              <w:t>Cabinda</w:t>
            </w:r>
          </w:p>
        </w:tc>
      </w:tr>
      <w:tr w:rsidR="00D14620" w:rsidRPr="007E3B73" w14:paraId="2217E4A3" w14:textId="77777777" w:rsidTr="00F51837">
        <w:tc>
          <w:tcPr>
            <w:tcW w:w="419" w:type="dxa"/>
          </w:tcPr>
          <w:p w14:paraId="5F26AD01" w14:textId="77777777" w:rsidR="00D14620" w:rsidRPr="007E3B73" w:rsidRDefault="00D14620" w:rsidP="00CB0D11">
            <w:pPr>
              <w:spacing w:after="0"/>
              <w:jc w:val="center"/>
              <w:rPr>
                <w:sz w:val="20"/>
                <w:szCs w:val="20"/>
                <w:lang w:val="en-GB"/>
              </w:rPr>
            </w:pPr>
            <w:r w:rsidRPr="007E3B73">
              <w:rPr>
                <w:sz w:val="20"/>
                <w:szCs w:val="20"/>
                <w:lang w:val="en-GB"/>
              </w:rPr>
              <w:t>8</w:t>
            </w:r>
          </w:p>
        </w:tc>
        <w:tc>
          <w:tcPr>
            <w:tcW w:w="2366" w:type="dxa"/>
          </w:tcPr>
          <w:p w14:paraId="69C7EF3B" w14:textId="77777777" w:rsidR="00D14620" w:rsidRPr="007E3B73" w:rsidRDefault="00D14620" w:rsidP="00CB0D11">
            <w:pPr>
              <w:spacing w:after="0"/>
              <w:jc w:val="center"/>
              <w:rPr>
                <w:sz w:val="20"/>
                <w:szCs w:val="20"/>
                <w:lang w:val="en-GB"/>
              </w:rPr>
            </w:pPr>
            <w:bookmarkStart w:id="13" w:name="_Hlk512848238"/>
            <w:proofErr w:type="spellStart"/>
            <w:r w:rsidRPr="007E3B73">
              <w:rPr>
                <w:sz w:val="20"/>
                <w:szCs w:val="20"/>
                <w:lang w:val="en-GB"/>
              </w:rPr>
              <w:t>Lungué</w:t>
            </w:r>
            <w:proofErr w:type="spellEnd"/>
            <w:r w:rsidRPr="007E3B73">
              <w:rPr>
                <w:sz w:val="20"/>
                <w:szCs w:val="20"/>
                <w:lang w:val="en-GB"/>
              </w:rPr>
              <w:t xml:space="preserve">- </w:t>
            </w:r>
            <w:proofErr w:type="spellStart"/>
            <w:r w:rsidRPr="007E3B73">
              <w:rPr>
                <w:sz w:val="20"/>
                <w:szCs w:val="20"/>
                <w:lang w:val="en-GB"/>
              </w:rPr>
              <w:t>Luiana</w:t>
            </w:r>
            <w:bookmarkEnd w:id="13"/>
            <w:proofErr w:type="spellEnd"/>
          </w:p>
        </w:tc>
        <w:tc>
          <w:tcPr>
            <w:tcW w:w="1403" w:type="dxa"/>
          </w:tcPr>
          <w:p w14:paraId="36318B8B" w14:textId="77777777" w:rsidR="00D14620" w:rsidRPr="007E3B73" w:rsidRDefault="00D14620" w:rsidP="00CB0D11">
            <w:pPr>
              <w:spacing w:after="0"/>
              <w:jc w:val="center"/>
              <w:rPr>
                <w:sz w:val="20"/>
                <w:szCs w:val="20"/>
                <w:lang w:val="en-GB"/>
              </w:rPr>
            </w:pPr>
            <w:r w:rsidRPr="007E3B73">
              <w:rPr>
                <w:sz w:val="20"/>
                <w:szCs w:val="20"/>
                <w:lang w:val="en-GB"/>
              </w:rPr>
              <w:t>22,720</w:t>
            </w:r>
          </w:p>
        </w:tc>
        <w:tc>
          <w:tcPr>
            <w:tcW w:w="1342" w:type="dxa"/>
          </w:tcPr>
          <w:p w14:paraId="25C3168F" w14:textId="77777777" w:rsidR="00D14620" w:rsidRPr="007E3B73" w:rsidRDefault="00D14620" w:rsidP="00CB0D11">
            <w:pPr>
              <w:spacing w:after="0"/>
              <w:jc w:val="center"/>
              <w:rPr>
                <w:sz w:val="20"/>
                <w:szCs w:val="20"/>
                <w:lang w:val="en-GB"/>
              </w:rPr>
            </w:pPr>
            <w:r w:rsidRPr="007E3B73">
              <w:rPr>
                <w:sz w:val="20"/>
                <w:szCs w:val="20"/>
                <w:lang w:val="en-GB"/>
              </w:rPr>
              <w:t>2011</w:t>
            </w:r>
          </w:p>
        </w:tc>
        <w:tc>
          <w:tcPr>
            <w:tcW w:w="3967" w:type="dxa"/>
          </w:tcPr>
          <w:p w14:paraId="4845353B" w14:textId="77777777" w:rsidR="00D14620" w:rsidRPr="007E3B73" w:rsidRDefault="00D14620" w:rsidP="00CB0D11">
            <w:pPr>
              <w:spacing w:after="0"/>
              <w:jc w:val="center"/>
              <w:rPr>
                <w:sz w:val="20"/>
                <w:szCs w:val="20"/>
                <w:lang w:val="en-GB"/>
              </w:rPr>
            </w:pPr>
            <w:proofErr w:type="spellStart"/>
            <w:r w:rsidRPr="007E3B73">
              <w:rPr>
                <w:sz w:val="20"/>
                <w:szCs w:val="20"/>
                <w:lang w:val="en-GB"/>
              </w:rPr>
              <w:t>Kuando-Kubango</w:t>
            </w:r>
            <w:proofErr w:type="spellEnd"/>
          </w:p>
        </w:tc>
      </w:tr>
      <w:tr w:rsidR="00D14620" w:rsidRPr="007E3B73" w14:paraId="1E126D45" w14:textId="77777777" w:rsidTr="00F51837">
        <w:tc>
          <w:tcPr>
            <w:tcW w:w="419" w:type="dxa"/>
          </w:tcPr>
          <w:p w14:paraId="09AB10A4" w14:textId="77777777" w:rsidR="00D14620" w:rsidRPr="007E3B73" w:rsidRDefault="00D14620" w:rsidP="00CB0D11">
            <w:pPr>
              <w:spacing w:after="0"/>
              <w:jc w:val="center"/>
              <w:rPr>
                <w:sz w:val="20"/>
                <w:szCs w:val="20"/>
                <w:lang w:val="en-GB"/>
              </w:rPr>
            </w:pPr>
            <w:r w:rsidRPr="007E3B73">
              <w:rPr>
                <w:sz w:val="20"/>
                <w:szCs w:val="20"/>
                <w:lang w:val="en-GB"/>
              </w:rPr>
              <w:t>9</w:t>
            </w:r>
          </w:p>
        </w:tc>
        <w:tc>
          <w:tcPr>
            <w:tcW w:w="2366" w:type="dxa"/>
          </w:tcPr>
          <w:p w14:paraId="02AA2BBD" w14:textId="77777777" w:rsidR="00D14620" w:rsidRPr="007E3B73" w:rsidRDefault="00D14620" w:rsidP="00CB0D11">
            <w:pPr>
              <w:spacing w:after="0"/>
              <w:jc w:val="center"/>
              <w:rPr>
                <w:sz w:val="20"/>
                <w:szCs w:val="20"/>
                <w:lang w:val="en-GB"/>
              </w:rPr>
            </w:pPr>
            <w:bookmarkStart w:id="14" w:name="_Hlk512848266"/>
            <w:proofErr w:type="spellStart"/>
            <w:r w:rsidRPr="007E3B73">
              <w:rPr>
                <w:sz w:val="20"/>
                <w:szCs w:val="20"/>
                <w:lang w:val="en-GB"/>
              </w:rPr>
              <w:t>Mavinga</w:t>
            </w:r>
            <w:bookmarkEnd w:id="14"/>
            <w:proofErr w:type="spellEnd"/>
          </w:p>
        </w:tc>
        <w:tc>
          <w:tcPr>
            <w:tcW w:w="1403" w:type="dxa"/>
          </w:tcPr>
          <w:p w14:paraId="555CA210" w14:textId="77777777" w:rsidR="00D14620" w:rsidRPr="007E3B73" w:rsidRDefault="00D14620" w:rsidP="00CB0D11">
            <w:pPr>
              <w:spacing w:after="0"/>
              <w:jc w:val="center"/>
              <w:rPr>
                <w:sz w:val="20"/>
                <w:szCs w:val="20"/>
                <w:lang w:val="en-GB"/>
              </w:rPr>
            </w:pPr>
            <w:r w:rsidRPr="007E3B73">
              <w:rPr>
                <w:sz w:val="20"/>
                <w:szCs w:val="20"/>
                <w:lang w:val="en-GB"/>
              </w:rPr>
              <w:t>~40,000</w:t>
            </w:r>
          </w:p>
        </w:tc>
        <w:tc>
          <w:tcPr>
            <w:tcW w:w="1342" w:type="dxa"/>
          </w:tcPr>
          <w:p w14:paraId="5DC226B1" w14:textId="77777777" w:rsidR="00D14620" w:rsidRPr="007E3B73" w:rsidRDefault="00D14620" w:rsidP="00CB0D11">
            <w:pPr>
              <w:spacing w:after="0"/>
              <w:jc w:val="center"/>
              <w:rPr>
                <w:sz w:val="20"/>
                <w:szCs w:val="20"/>
                <w:lang w:val="en-GB"/>
              </w:rPr>
            </w:pPr>
            <w:r w:rsidRPr="007E3B73">
              <w:rPr>
                <w:sz w:val="20"/>
                <w:szCs w:val="20"/>
                <w:lang w:val="en-GB"/>
              </w:rPr>
              <w:t>2011</w:t>
            </w:r>
          </w:p>
        </w:tc>
        <w:tc>
          <w:tcPr>
            <w:tcW w:w="3967" w:type="dxa"/>
          </w:tcPr>
          <w:p w14:paraId="7C532DD6" w14:textId="77777777" w:rsidR="00D14620" w:rsidRPr="007E3B73" w:rsidRDefault="00D14620" w:rsidP="00CB0D11">
            <w:pPr>
              <w:spacing w:after="0"/>
              <w:jc w:val="center"/>
              <w:rPr>
                <w:sz w:val="20"/>
                <w:szCs w:val="20"/>
                <w:lang w:val="en-GB"/>
              </w:rPr>
            </w:pPr>
            <w:proofErr w:type="spellStart"/>
            <w:r w:rsidRPr="007E3B73">
              <w:rPr>
                <w:sz w:val="20"/>
                <w:szCs w:val="20"/>
                <w:lang w:val="en-GB"/>
              </w:rPr>
              <w:t>Kuando-Kubango</w:t>
            </w:r>
            <w:proofErr w:type="spellEnd"/>
          </w:p>
        </w:tc>
      </w:tr>
      <w:tr w:rsidR="00D14620" w:rsidRPr="007E3B73" w14:paraId="6A59C13B" w14:textId="77777777" w:rsidTr="00F51837">
        <w:tc>
          <w:tcPr>
            <w:tcW w:w="9497" w:type="dxa"/>
            <w:gridSpan w:val="5"/>
          </w:tcPr>
          <w:p w14:paraId="43F6B3BA" w14:textId="77777777" w:rsidR="00D14620" w:rsidRPr="007E3B73" w:rsidRDefault="00D14620" w:rsidP="00CB0D11">
            <w:pPr>
              <w:spacing w:after="0"/>
              <w:jc w:val="center"/>
              <w:rPr>
                <w:b/>
                <w:sz w:val="20"/>
                <w:szCs w:val="20"/>
                <w:lang w:val="en-GB"/>
              </w:rPr>
            </w:pPr>
            <w:r w:rsidRPr="007E3B73">
              <w:rPr>
                <w:b/>
                <w:sz w:val="20"/>
                <w:szCs w:val="20"/>
                <w:lang w:val="en-GB"/>
              </w:rPr>
              <w:t>Strict Nature Reserves</w:t>
            </w:r>
          </w:p>
        </w:tc>
      </w:tr>
      <w:tr w:rsidR="00D14620" w:rsidRPr="007E3B73" w14:paraId="55A3CE3D" w14:textId="77777777" w:rsidTr="00F51837">
        <w:tc>
          <w:tcPr>
            <w:tcW w:w="419" w:type="dxa"/>
          </w:tcPr>
          <w:p w14:paraId="1056EC66" w14:textId="77777777" w:rsidR="00D14620" w:rsidRPr="007E3B73" w:rsidRDefault="00D14620" w:rsidP="00CB0D11">
            <w:pPr>
              <w:spacing w:after="0"/>
              <w:jc w:val="center"/>
              <w:rPr>
                <w:sz w:val="20"/>
                <w:szCs w:val="20"/>
                <w:lang w:val="en-GB"/>
              </w:rPr>
            </w:pPr>
            <w:r w:rsidRPr="007E3B73">
              <w:rPr>
                <w:sz w:val="20"/>
                <w:szCs w:val="20"/>
                <w:lang w:val="en-GB"/>
              </w:rPr>
              <w:t>10</w:t>
            </w:r>
          </w:p>
        </w:tc>
        <w:tc>
          <w:tcPr>
            <w:tcW w:w="2366" w:type="dxa"/>
          </w:tcPr>
          <w:p w14:paraId="71B7B11C" w14:textId="77777777" w:rsidR="00D14620" w:rsidRPr="007E3B73" w:rsidRDefault="00D14620" w:rsidP="00CB0D11">
            <w:pPr>
              <w:spacing w:after="0"/>
              <w:jc w:val="center"/>
              <w:rPr>
                <w:sz w:val="20"/>
                <w:szCs w:val="20"/>
                <w:lang w:val="en-GB"/>
              </w:rPr>
            </w:pPr>
            <w:proofErr w:type="spellStart"/>
            <w:r w:rsidRPr="007E3B73">
              <w:rPr>
                <w:sz w:val="20"/>
                <w:szCs w:val="20"/>
                <w:lang w:val="en-GB"/>
              </w:rPr>
              <w:t>Luando</w:t>
            </w:r>
            <w:proofErr w:type="spellEnd"/>
          </w:p>
        </w:tc>
        <w:tc>
          <w:tcPr>
            <w:tcW w:w="1403" w:type="dxa"/>
          </w:tcPr>
          <w:p w14:paraId="2F1277E2" w14:textId="77777777" w:rsidR="00D14620" w:rsidRPr="007E3B73" w:rsidRDefault="00D14620" w:rsidP="00CB0D11">
            <w:pPr>
              <w:spacing w:after="0"/>
              <w:jc w:val="center"/>
              <w:rPr>
                <w:sz w:val="20"/>
                <w:szCs w:val="20"/>
                <w:lang w:val="en-GB"/>
              </w:rPr>
            </w:pPr>
            <w:r w:rsidRPr="007E3B73">
              <w:rPr>
                <w:sz w:val="20"/>
                <w:szCs w:val="20"/>
                <w:lang w:val="en-GB"/>
              </w:rPr>
              <w:t>9,930</w:t>
            </w:r>
          </w:p>
        </w:tc>
        <w:tc>
          <w:tcPr>
            <w:tcW w:w="1342" w:type="dxa"/>
          </w:tcPr>
          <w:p w14:paraId="728DE48D" w14:textId="77777777" w:rsidR="00D14620" w:rsidRPr="007E3B73" w:rsidRDefault="00D14620" w:rsidP="00CB0D11">
            <w:pPr>
              <w:spacing w:after="0"/>
              <w:jc w:val="center"/>
              <w:rPr>
                <w:sz w:val="20"/>
                <w:szCs w:val="20"/>
                <w:lang w:val="en-GB"/>
              </w:rPr>
            </w:pPr>
            <w:r w:rsidRPr="007E3B73">
              <w:rPr>
                <w:sz w:val="20"/>
                <w:szCs w:val="20"/>
                <w:lang w:val="en-GB"/>
              </w:rPr>
              <w:t>1957</w:t>
            </w:r>
          </w:p>
        </w:tc>
        <w:tc>
          <w:tcPr>
            <w:tcW w:w="3967" w:type="dxa"/>
          </w:tcPr>
          <w:p w14:paraId="4885F20E" w14:textId="77777777" w:rsidR="00D14620" w:rsidRPr="007E3B73" w:rsidRDefault="00D14620" w:rsidP="00CB0D11">
            <w:pPr>
              <w:spacing w:after="0"/>
              <w:jc w:val="center"/>
              <w:rPr>
                <w:sz w:val="20"/>
                <w:szCs w:val="20"/>
                <w:lang w:val="en-GB"/>
              </w:rPr>
            </w:pPr>
            <w:proofErr w:type="spellStart"/>
            <w:r w:rsidRPr="007E3B73">
              <w:rPr>
                <w:sz w:val="20"/>
                <w:szCs w:val="20"/>
                <w:lang w:val="en-GB"/>
              </w:rPr>
              <w:t>Malanje</w:t>
            </w:r>
            <w:proofErr w:type="spellEnd"/>
            <w:r w:rsidRPr="007E3B73">
              <w:rPr>
                <w:sz w:val="20"/>
                <w:szCs w:val="20"/>
                <w:lang w:val="en-GB"/>
              </w:rPr>
              <w:t>/</w:t>
            </w:r>
            <w:proofErr w:type="spellStart"/>
            <w:r w:rsidRPr="007E3B73">
              <w:rPr>
                <w:sz w:val="20"/>
                <w:szCs w:val="20"/>
                <w:lang w:val="en-GB"/>
              </w:rPr>
              <w:t>Bié</w:t>
            </w:r>
            <w:proofErr w:type="spellEnd"/>
          </w:p>
        </w:tc>
      </w:tr>
      <w:tr w:rsidR="00D14620" w:rsidRPr="007E3B73" w14:paraId="13920D1F" w14:textId="77777777" w:rsidTr="00F51837">
        <w:tc>
          <w:tcPr>
            <w:tcW w:w="419" w:type="dxa"/>
          </w:tcPr>
          <w:p w14:paraId="082BDB1F" w14:textId="77777777" w:rsidR="00D14620" w:rsidRPr="007E3B73" w:rsidRDefault="00D14620" w:rsidP="00CB0D11">
            <w:pPr>
              <w:spacing w:after="0"/>
              <w:jc w:val="center"/>
              <w:rPr>
                <w:sz w:val="20"/>
                <w:szCs w:val="20"/>
                <w:lang w:val="en-GB"/>
              </w:rPr>
            </w:pPr>
            <w:r w:rsidRPr="007E3B73">
              <w:rPr>
                <w:sz w:val="20"/>
                <w:szCs w:val="20"/>
                <w:lang w:val="en-GB"/>
              </w:rPr>
              <w:t>11</w:t>
            </w:r>
          </w:p>
        </w:tc>
        <w:tc>
          <w:tcPr>
            <w:tcW w:w="2366" w:type="dxa"/>
          </w:tcPr>
          <w:p w14:paraId="1581E964" w14:textId="77777777" w:rsidR="00D14620" w:rsidRPr="007E3B73" w:rsidRDefault="00D14620" w:rsidP="00CB0D11">
            <w:pPr>
              <w:spacing w:after="0"/>
              <w:jc w:val="center"/>
              <w:rPr>
                <w:sz w:val="20"/>
                <w:szCs w:val="20"/>
                <w:lang w:val="en-GB"/>
              </w:rPr>
            </w:pPr>
            <w:proofErr w:type="spellStart"/>
            <w:r w:rsidRPr="007E3B73">
              <w:rPr>
                <w:sz w:val="20"/>
                <w:szCs w:val="20"/>
                <w:lang w:val="en-GB"/>
              </w:rPr>
              <w:t>Ilhéu</w:t>
            </w:r>
            <w:proofErr w:type="spellEnd"/>
            <w:r w:rsidRPr="007E3B73">
              <w:rPr>
                <w:sz w:val="20"/>
                <w:szCs w:val="20"/>
                <w:lang w:val="en-GB"/>
              </w:rPr>
              <w:t xml:space="preserve"> dos </w:t>
            </w:r>
            <w:proofErr w:type="spellStart"/>
            <w:r w:rsidRPr="007E3B73">
              <w:rPr>
                <w:sz w:val="20"/>
                <w:szCs w:val="20"/>
                <w:lang w:val="en-GB"/>
              </w:rPr>
              <w:t>Pássaros</w:t>
            </w:r>
            <w:proofErr w:type="spellEnd"/>
          </w:p>
        </w:tc>
        <w:tc>
          <w:tcPr>
            <w:tcW w:w="1403" w:type="dxa"/>
          </w:tcPr>
          <w:p w14:paraId="33E34C7D" w14:textId="77777777" w:rsidR="00D14620" w:rsidRPr="007E3B73" w:rsidRDefault="00D14620" w:rsidP="00CB0D11">
            <w:pPr>
              <w:spacing w:after="0"/>
              <w:jc w:val="center"/>
              <w:rPr>
                <w:sz w:val="20"/>
                <w:szCs w:val="20"/>
                <w:lang w:val="en-GB"/>
              </w:rPr>
            </w:pPr>
            <w:r w:rsidRPr="007E3B73">
              <w:rPr>
                <w:sz w:val="20"/>
                <w:szCs w:val="20"/>
                <w:lang w:val="en-GB"/>
              </w:rPr>
              <w:t>1.5</w:t>
            </w:r>
          </w:p>
        </w:tc>
        <w:tc>
          <w:tcPr>
            <w:tcW w:w="1342" w:type="dxa"/>
          </w:tcPr>
          <w:p w14:paraId="31FA22DD" w14:textId="77777777" w:rsidR="00D14620" w:rsidRPr="007E3B73" w:rsidRDefault="00D14620" w:rsidP="00CB0D11">
            <w:pPr>
              <w:spacing w:after="0"/>
              <w:jc w:val="center"/>
              <w:rPr>
                <w:sz w:val="20"/>
                <w:szCs w:val="20"/>
                <w:lang w:val="en-GB"/>
              </w:rPr>
            </w:pPr>
            <w:r w:rsidRPr="007E3B73">
              <w:rPr>
                <w:sz w:val="20"/>
                <w:szCs w:val="20"/>
                <w:lang w:val="en-GB"/>
              </w:rPr>
              <w:t>1973</w:t>
            </w:r>
          </w:p>
        </w:tc>
        <w:tc>
          <w:tcPr>
            <w:tcW w:w="3967" w:type="dxa"/>
          </w:tcPr>
          <w:p w14:paraId="64184EC0" w14:textId="77777777" w:rsidR="00D14620" w:rsidRPr="007E3B73" w:rsidRDefault="00D14620" w:rsidP="00CB0D11">
            <w:pPr>
              <w:spacing w:after="0"/>
              <w:jc w:val="center"/>
              <w:rPr>
                <w:sz w:val="20"/>
                <w:szCs w:val="20"/>
                <w:lang w:val="en-GB"/>
              </w:rPr>
            </w:pPr>
            <w:r w:rsidRPr="007E3B73">
              <w:rPr>
                <w:sz w:val="20"/>
                <w:szCs w:val="20"/>
                <w:lang w:val="en-GB"/>
              </w:rPr>
              <w:t>Luanda</w:t>
            </w:r>
          </w:p>
        </w:tc>
      </w:tr>
      <w:tr w:rsidR="00D14620" w:rsidRPr="007E3B73" w14:paraId="66C5BD19" w14:textId="77777777" w:rsidTr="00F51837">
        <w:tc>
          <w:tcPr>
            <w:tcW w:w="9497" w:type="dxa"/>
            <w:gridSpan w:val="5"/>
          </w:tcPr>
          <w:p w14:paraId="650E0AEB" w14:textId="77777777" w:rsidR="00D14620" w:rsidRPr="007E3B73" w:rsidRDefault="00D14620" w:rsidP="00CB0D11">
            <w:pPr>
              <w:spacing w:after="0"/>
              <w:jc w:val="center"/>
              <w:rPr>
                <w:b/>
                <w:sz w:val="20"/>
                <w:szCs w:val="20"/>
                <w:lang w:val="en-GB"/>
              </w:rPr>
            </w:pPr>
            <w:r w:rsidRPr="007E3B73">
              <w:rPr>
                <w:b/>
                <w:sz w:val="20"/>
                <w:szCs w:val="20"/>
                <w:lang w:val="en-GB"/>
              </w:rPr>
              <w:t>Partial Reserves</w:t>
            </w:r>
          </w:p>
        </w:tc>
      </w:tr>
      <w:tr w:rsidR="00D14620" w:rsidRPr="007E3B73" w14:paraId="707E7CE8" w14:textId="77777777" w:rsidTr="00F51837">
        <w:tc>
          <w:tcPr>
            <w:tcW w:w="419" w:type="dxa"/>
          </w:tcPr>
          <w:p w14:paraId="4AF45F38" w14:textId="77777777" w:rsidR="00D14620" w:rsidRPr="007E3B73" w:rsidRDefault="00D14620" w:rsidP="00CB0D11">
            <w:pPr>
              <w:spacing w:after="0"/>
              <w:jc w:val="center"/>
              <w:rPr>
                <w:sz w:val="20"/>
                <w:szCs w:val="20"/>
                <w:lang w:val="en-GB"/>
              </w:rPr>
            </w:pPr>
            <w:r w:rsidRPr="007E3B73">
              <w:rPr>
                <w:sz w:val="20"/>
                <w:szCs w:val="20"/>
                <w:lang w:val="en-GB"/>
              </w:rPr>
              <w:t>12</w:t>
            </w:r>
          </w:p>
        </w:tc>
        <w:tc>
          <w:tcPr>
            <w:tcW w:w="2366" w:type="dxa"/>
          </w:tcPr>
          <w:p w14:paraId="1BF5B9D8" w14:textId="77777777" w:rsidR="00D14620" w:rsidRPr="007E3B73" w:rsidRDefault="00D14620" w:rsidP="00CB0D11">
            <w:pPr>
              <w:spacing w:after="0"/>
              <w:jc w:val="center"/>
              <w:rPr>
                <w:sz w:val="20"/>
                <w:szCs w:val="20"/>
                <w:lang w:val="en-GB"/>
              </w:rPr>
            </w:pPr>
            <w:proofErr w:type="spellStart"/>
            <w:r w:rsidRPr="007E3B73">
              <w:rPr>
                <w:sz w:val="20"/>
                <w:szCs w:val="20"/>
                <w:lang w:val="en-GB"/>
              </w:rPr>
              <w:t>Namibe</w:t>
            </w:r>
            <w:proofErr w:type="spellEnd"/>
          </w:p>
        </w:tc>
        <w:tc>
          <w:tcPr>
            <w:tcW w:w="1403" w:type="dxa"/>
          </w:tcPr>
          <w:p w14:paraId="3CE7466C" w14:textId="77777777" w:rsidR="00D14620" w:rsidRPr="007E3B73" w:rsidRDefault="00D14620" w:rsidP="00CB0D11">
            <w:pPr>
              <w:spacing w:after="0"/>
              <w:jc w:val="center"/>
              <w:rPr>
                <w:sz w:val="20"/>
                <w:szCs w:val="20"/>
                <w:lang w:val="en-GB"/>
              </w:rPr>
            </w:pPr>
            <w:r w:rsidRPr="007E3B73">
              <w:rPr>
                <w:sz w:val="20"/>
                <w:szCs w:val="20"/>
                <w:lang w:val="en-GB"/>
              </w:rPr>
              <w:t>4,642</w:t>
            </w:r>
          </w:p>
        </w:tc>
        <w:tc>
          <w:tcPr>
            <w:tcW w:w="1342" w:type="dxa"/>
          </w:tcPr>
          <w:p w14:paraId="0F85647F" w14:textId="77777777" w:rsidR="00D14620" w:rsidRPr="007E3B73" w:rsidRDefault="00D14620" w:rsidP="00CB0D11">
            <w:pPr>
              <w:spacing w:after="0"/>
              <w:jc w:val="center"/>
              <w:rPr>
                <w:sz w:val="20"/>
                <w:szCs w:val="20"/>
                <w:lang w:val="en-GB"/>
              </w:rPr>
            </w:pPr>
            <w:r w:rsidRPr="007E3B73">
              <w:rPr>
                <w:sz w:val="20"/>
                <w:szCs w:val="20"/>
                <w:lang w:val="en-GB"/>
              </w:rPr>
              <w:t>1963</w:t>
            </w:r>
          </w:p>
        </w:tc>
        <w:tc>
          <w:tcPr>
            <w:tcW w:w="3967" w:type="dxa"/>
          </w:tcPr>
          <w:p w14:paraId="0B6D05A7" w14:textId="77777777" w:rsidR="00D14620" w:rsidRPr="007E3B73" w:rsidRDefault="00D14620" w:rsidP="00CB0D11">
            <w:pPr>
              <w:spacing w:after="0"/>
              <w:jc w:val="center"/>
              <w:rPr>
                <w:sz w:val="20"/>
                <w:szCs w:val="20"/>
                <w:lang w:val="en-GB"/>
              </w:rPr>
            </w:pPr>
            <w:proofErr w:type="spellStart"/>
            <w:r w:rsidRPr="007E3B73">
              <w:rPr>
                <w:sz w:val="20"/>
                <w:szCs w:val="20"/>
                <w:lang w:val="en-GB"/>
              </w:rPr>
              <w:t>Namibe</w:t>
            </w:r>
            <w:proofErr w:type="spellEnd"/>
          </w:p>
        </w:tc>
      </w:tr>
      <w:tr w:rsidR="00D14620" w:rsidRPr="007E3B73" w14:paraId="660F1183" w14:textId="77777777" w:rsidTr="00F51837">
        <w:tc>
          <w:tcPr>
            <w:tcW w:w="419" w:type="dxa"/>
          </w:tcPr>
          <w:p w14:paraId="3F8AB4AF" w14:textId="77777777" w:rsidR="00D14620" w:rsidRPr="007E3B73" w:rsidRDefault="00D14620" w:rsidP="00CB0D11">
            <w:pPr>
              <w:spacing w:after="0"/>
              <w:jc w:val="center"/>
              <w:rPr>
                <w:sz w:val="20"/>
                <w:szCs w:val="20"/>
                <w:lang w:val="en-GB"/>
              </w:rPr>
            </w:pPr>
            <w:r w:rsidRPr="007E3B73">
              <w:rPr>
                <w:sz w:val="20"/>
                <w:szCs w:val="20"/>
                <w:lang w:val="en-GB"/>
              </w:rPr>
              <w:t>13</w:t>
            </w:r>
          </w:p>
        </w:tc>
        <w:tc>
          <w:tcPr>
            <w:tcW w:w="2366" w:type="dxa"/>
          </w:tcPr>
          <w:p w14:paraId="474286B3" w14:textId="77777777" w:rsidR="00D14620" w:rsidRPr="007E3B73" w:rsidRDefault="00D14620" w:rsidP="00CB0D11">
            <w:pPr>
              <w:spacing w:after="0"/>
              <w:jc w:val="center"/>
              <w:rPr>
                <w:sz w:val="20"/>
                <w:szCs w:val="20"/>
                <w:lang w:val="en-GB"/>
              </w:rPr>
            </w:pPr>
            <w:proofErr w:type="spellStart"/>
            <w:r w:rsidRPr="007E3B73">
              <w:rPr>
                <w:sz w:val="20"/>
                <w:szCs w:val="20"/>
                <w:lang w:val="en-GB"/>
              </w:rPr>
              <w:t>Búfalo</w:t>
            </w:r>
            <w:proofErr w:type="spellEnd"/>
          </w:p>
        </w:tc>
        <w:tc>
          <w:tcPr>
            <w:tcW w:w="1403" w:type="dxa"/>
          </w:tcPr>
          <w:p w14:paraId="5E3654CC" w14:textId="77777777" w:rsidR="00D14620" w:rsidRPr="007E3B73" w:rsidRDefault="00D14620" w:rsidP="00CB0D11">
            <w:pPr>
              <w:spacing w:after="0"/>
              <w:jc w:val="center"/>
              <w:rPr>
                <w:sz w:val="20"/>
                <w:szCs w:val="20"/>
                <w:lang w:val="en-GB"/>
              </w:rPr>
            </w:pPr>
            <w:r w:rsidRPr="007E3B73">
              <w:rPr>
                <w:sz w:val="20"/>
                <w:szCs w:val="20"/>
                <w:lang w:val="en-GB"/>
              </w:rPr>
              <w:t>405</w:t>
            </w:r>
          </w:p>
        </w:tc>
        <w:tc>
          <w:tcPr>
            <w:tcW w:w="1342" w:type="dxa"/>
          </w:tcPr>
          <w:p w14:paraId="655FF2CB" w14:textId="77777777" w:rsidR="00D14620" w:rsidRPr="007E3B73" w:rsidRDefault="00D14620" w:rsidP="00CB0D11">
            <w:pPr>
              <w:spacing w:after="0"/>
              <w:jc w:val="center"/>
              <w:rPr>
                <w:sz w:val="20"/>
                <w:szCs w:val="20"/>
                <w:lang w:val="en-GB"/>
              </w:rPr>
            </w:pPr>
            <w:r w:rsidRPr="007E3B73">
              <w:rPr>
                <w:sz w:val="20"/>
                <w:szCs w:val="20"/>
                <w:lang w:val="en-GB"/>
              </w:rPr>
              <w:t>1971</w:t>
            </w:r>
          </w:p>
        </w:tc>
        <w:tc>
          <w:tcPr>
            <w:tcW w:w="3967" w:type="dxa"/>
          </w:tcPr>
          <w:p w14:paraId="2CF24A09" w14:textId="77777777" w:rsidR="00D14620" w:rsidRPr="007E3B73" w:rsidRDefault="00D14620" w:rsidP="00CB0D11">
            <w:pPr>
              <w:spacing w:after="0"/>
              <w:jc w:val="center"/>
              <w:rPr>
                <w:sz w:val="20"/>
                <w:szCs w:val="20"/>
                <w:lang w:val="en-GB"/>
              </w:rPr>
            </w:pPr>
            <w:r w:rsidRPr="007E3B73">
              <w:rPr>
                <w:sz w:val="20"/>
                <w:szCs w:val="20"/>
                <w:lang w:val="en-GB"/>
              </w:rPr>
              <w:t>Benguela</w:t>
            </w:r>
          </w:p>
        </w:tc>
      </w:tr>
      <w:tr w:rsidR="00D14620" w:rsidRPr="007E3B73" w14:paraId="38F1F11B" w14:textId="77777777" w:rsidTr="00F51837">
        <w:tc>
          <w:tcPr>
            <w:tcW w:w="9497" w:type="dxa"/>
            <w:gridSpan w:val="5"/>
          </w:tcPr>
          <w:p w14:paraId="6B1FAB0D" w14:textId="77777777" w:rsidR="00D14620" w:rsidRPr="007E3B73" w:rsidRDefault="00D14620" w:rsidP="00CB0D11">
            <w:pPr>
              <w:spacing w:after="0"/>
              <w:jc w:val="center"/>
              <w:rPr>
                <w:b/>
                <w:sz w:val="20"/>
                <w:szCs w:val="20"/>
                <w:lang w:val="en-GB"/>
              </w:rPr>
            </w:pPr>
            <w:r w:rsidRPr="007E3B73">
              <w:rPr>
                <w:b/>
                <w:sz w:val="20"/>
                <w:szCs w:val="20"/>
                <w:lang w:val="en-GB"/>
              </w:rPr>
              <w:t>Regional Nature Parks</w:t>
            </w:r>
          </w:p>
        </w:tc>
      </w:tr>
      <w:tr w:rsidR="00D14620" w:rsidRPr="007E3B73" w14:paraId="490DD7A5" w14:textId="77777777" w:rsidTr="00F51837">
        <w:tc>
          <w:tcPr>
            <w:tcW w:w="419" w:type="dxa"/>
          </w:tcPr>
          <w:p w14:paraId="34BB7B7D" w14:textId="77777777" w:rsidR="00D14620" w:rsidRPr="007E3B73" w:rsidRDefault="00D14620" w:rsidP="00CB0D11">
            <w:pPr>
              <w:spacing w:after="0"/>
              <w:jc w:val="center"/>
              <w:rPr>
                <w:sz w:val="20"/>
                <w:szCs w:val="20"/>
                <w:lang w:val="en-GB"/>
              </w:rPr>
            </w:pPr>
            <w:r w:rsidRPr="007E3B73">
              <w:rPr>
                <w:sz w:val="20"/>
                <w:szCs w:val="20"/>
                <w:lang w:val="en-GB"/>
              </w:rPr>
              <w:t>14</w:t>
            </w:r>
          </w:p>
        </w:tc>
        <w:tc>
          <w:tcPr>
            <w:tcW w:w="2366" w:type="dxa"/>
          </w:tcPr>
          <w:p w14:paraId="177D4CB8" w14:textId="77777777" w:rsidR="00D14620" w:rsidRPr="007E3B73" w:rsidRDefault="00D14620" w:rsidP="00CB0D11">
            <w:pPr>
              <w:spacing w:after="0"/>
              <w:jc w:val="center"/>
              <w:rPr>
                <w:sz w:val="20"/>
                <w:szCs w:val="20"/>
                <w:lang w:val="en-GB"/>
              </w:rPr>
            </w:pPr>
            <w:proofErr w:type="spellStart"/>
            <w:r w:rsidRPr="007E3B73">
              <w:rPr>
                <w:sz w:val="20"/>
                <w:szCs w:val="20"/>
                <w:lang w:val="en-GB"/>
              </w:rPr>
              <w:t>Chimalavera</w:t>
            </w:r>
            <w:proofErr w:type="spellEnd"/>
          </w:p>
        </w:tc>
        <w:tc>
          <w:tcPr>
            <w:tcW w:w="1403" w:type="dxa"/>
          </w:tcPr>
          <w:p w14:paraId="3CF4EE4F" w14:textId="77777777" w:rsidR="00D14620" w:rsidRPr="007E3B73" w:rsidRDefault="00D14620" w:rsidP="00CB0D11">
            <w:pPr>
              <w:spacing w:after="0"/>
              <w:jc w:val="center"/>
              <w:rPr>
                <w:sz w:val="20"/>
                <w:szCs w:val="20"/>
                <w:lang w:val="en-GB"/>
              </w:rPr>
            </w:pPr>
            <w:r w:rsidRPr="007E3B73">
              <w:rPr>
                <w:sz w:val="20"/>
                <w:szCs w:val="20"/>
                <w:lang w:val="en-GB"/>
              </w:rPr>
              <w:t>102</w:t>
            </w:r>
          </w:p>
        </w:tc>
        <w:tc>
          <w:tcPr>
            <w:tcW w:w="1342" w:type="dxa"/>
          </w:tcPr>
          <w:p w14:paraId="1B6720C5" w14:textId="77777777" w:rsidR="00D14620" w:rsidRPr="007E3B73" w:rsidRDefault="00D14620" w:rsidP="00CB0D11">
            <w:pPr>
              <w:spacing w:after="0"/>
              <w:jc w:val="center"/>
              <w:rPr>
                <w:sz w:val="20"/>
                <w:szCs w:val="20"/>
                <w:lang w:val="en-GB"/>
              </w:rPr>
            </w:pPr>
            <w:r w:rsidRPr="007E3B73">
              <w:rPr>
                <w:sz w:val="20"/>
                <w:szCs w:val="20"/>
                <w:lang w:val="en-GB"/>
              </w:rPr>
              <w:t>1974</w:t>
            </w:r>
          </w:p>
        </w:tc>
        <w:tc>
          <w:tcPr>
            <w:tcW w:w="3967" w:type="dxa"/>
          </w:tcPr>
          <w:p w14:paraId="5E60F7C3" w14:textId="77777777" w:rsidR="00D14620" w:rsidRPr="007E3B73" w:rsidRDefault="00D14620" w:rsidP="00CB0D11">
            <w:pPr>
              <w:spacing w:after="0"/>
              <w:jc w:val="center"/>
              <w:rPr>
                <w:sz w:val="20"/>
                <w:szCs w:val="20"/>
                <w:lang w:val="en-GB"/>
              </w:rPr>
            </w:pPr>
            <w:r w:rsidRPr="007E3B73">
              <w:rPr>
                <w:sz w:val="20"/>
                <w:szCs w:val="20"/>
                <w:lang w:val="en-GB"/>
              </w:rPr>
              <w:t>Benguela</w:t>
            </w:r>
          </w:p>
        </w:tc>
      </w:tr>
      <w:tr w:rsidR="00D14620" w:rsidRPr="007E3B73" w14:paraId="3993E9A6" w14:textId="77777777" w:rsidTr="00F51837">
        <w:tc>
          <w:tcPr>
            <w:tcW w:w="419" w:type="dxa"/>
          </w:tcPr>
          <w:p w14:paraId="3316ACAF" w14:textId="77777777" w:rsidR="00D14620" w:rsidRPr="007E3B73" w:rsidRDefault="00D14620" w:rsidP="00CB0D11">
            <w:pPr>
              <w:spacing w:after="0"/>
              <w:jc w:val="center"/>
              <w:rPr>
                <w:b/>
                <w:sz w:val="20"/>
                <w:szCs w:val="20"/>
                <w:lang w:val="en-GB"/>
              </w:rPr>
            </w:pPr>
          </w:p>
        </w:tc>
        <w:tc>
          <w:tcPr>
            <w:tcW w:w="2366" w:type="dxa"/>
          </w:tcPr>
          <w:p w14:paraId="07EB83F4" w14:textId="77777777" w:rsidR="00D14620" w:rsidRPr="007E3B73" w:rsidRDefault="00D14620" w:rsidP="00CB0D11">
            <w:pPr>
              <w:spacing w:after="0"/>
              <w:jc w:val="center"/>
              <w:rPr>
                <w:b/>
                <w:sz w:val="20"/>
                <w:szCs w:val="20"/>
                <w:lang w:val="en-GB"/>
              </w:rPr>
            </w:pPr>
            <w:r w:rsidRPr="007E3B73">
              <w:rPr>
                <w:b/>
                <w:sz w:val="20"/>
                <w:szCs w:val="20"/>
                <w:lang w:val="en-GB"/>
              </w:rPr>
              <w:t>TOTAL</w:t>
            </w:r>
          </w:p>
        </w:tc>
        <w:tc>
          <w:tcPr>
            <w:tcW w:w="1403" w:type="dxa"/>
          </w:tcPr>
          <w:p w14:paraId="7131DAF7" w14:textId="77777777" w:rsidR="00D14620" w:rsidRPr="007E3B73" w:rsidRDefault="00D14620" w:rsidP="00CB0D11">
            <w:pPr>
              <w:spacing w:after="0"/>
              <w:jc w:val="center"/>
              <w:rPr>
                <w:b/>
                <w:sz w:val="20"/>
                <w:szCs w:val="20"/>
                <w:lang w:val="en-GB"/>
              </w:rPr>
            </w:pPr>
            <w:r w:rsidRPr="007E3B73">
              <w:rPr>
                <w:b/>
                <w:sz w:val="20"/>
                <w:szCs w:val="20"/>
                <w:lang w:val="en-GB"/>
              </w:rPr>
              <w:t>132,410</w:t>
            </w:r>
          </w:p>
        </w:tc>
        <w:tc>
          <w:tcPr>
            <w:tcW w:w="5309" w:type="dxa"/>
            <w:gridSpan w:val="2"/>
          </w:tcPr>
          <w:p w14:paraId="20AA1FD5" w14:textId="77777777" w:rsidR="00D14620" w:rsidRPr="007E3B73" w:rsidRDefault="00D14620" w:rsidP="00CB0D11">
            <w:pPr>
              <w:spacing w:after="0"/>
              <w:jc w:val="center"/>
              <w:rPr>
                <w:b/>
                <w:sz w:val="20"/>
                <w:szCs w:val="20"/>
                <w:lang w:val="en-GB"/>
              </w:rPr>
            </w:pPr>
          </w:p>
        </w:tc>
      </w:tr>
      <w:bookmarkEnd w:id="11"/>
    </w:tbl>
    <w:p w14:paraId="4EAF9574" w14:textId="4F2A7324" w:rsidR="00A57BE4" w:rsidRPr="007E3B73" w:rsidRDefault="00A57BE4" w:rsidP="00A57BE4">
      <w:pPr>
        <w:autoSpaceDE w:val="0"/>
        <w:autoSpaceDN w:val="0"/>
        <w:adjustRightInd w:val="0"/>
        <w:spacing w:after="0"/>
        <w:rPr>
          <w:rFonts w:eastAsia="MS Mincho" w:cs="Arial"/>
          <w:b/>
          <w:color w:val="000000"/>
          <w:sz w:val="20"/>
          <w:szCs w:val="20"/>
          <w:lang w:val="en-GB" w:eastAsia="ja-JP"/>
        </w:rPr>
      </w:pPr>
    </w:p>
    <w:p w14:paraId="2A9002C6" w14:textId="02B83C9E" w:rsidR="00357EB5" w:rsidRPr="007E3B73" w:rsidRDefault="00357EB5" w:rsidP="00154090">
      <w:pPr>
        <w:numPr>
          <w:ilvl w:val="0"/>
          <w:numId w:val="66"/>
        </w:numPr>
        <w:tabs>
          <w:tab w:val="left" w:pos="426"/>
        </w:tabs>
        <w:spacing w:after="120"/>
        <w:ind w:left="0" w:firstLine="0"/>
        <w:rPr>
          <w:rFonts w:asciiTheme="minorHAnsi" w:hAnsiTheme="minorHAnsi"/>
          <w:sz w:val="20"/>
          <w:szCs w:val="20"/>
          <w:lang w:val="en-GB"/>
        </w:rPr>
      </w:pPr>
      <w:bookmarkStart w:id="15" w:name="_Hlk32518290"/>
      <w:r w:rsidRPr="007E3B73">
        <w:rPr>
          <w:rFonts w:asciiTheme="minorHAnsi" w:hAnsiTheme="minorHAnsi"/>
          <w:sz w:val="20"/>
          <w:szCs w:val="20"/>
          <w:lang w:val="en-GB"/>
        </w:rPr>
        <w:t xml:space="preserve">Since 2000-s, Angola’s governments </w:t>
      </w:r>
      <w:proofErr w:type="gramStart"/>
      <w:r w:rsidRPr="007E3B73">
        <w:rPr>
          <w:rFonts w:asciiTheme="minorHAnsi" w:hAnsiTheme="minorHAnsi"/>
          <w:sz w:val="20"/>
          <w:szCs w:val="20"/>
          <w:lang w:val="en-GB"/>
        </w:rPr>
        <w:t>has</w:t>
      </w:r>
      <w:proofErr w:type="gramEnd"/>
      <w:r w:rsidRPr="007E3B73">
        <w:rPr>
          <w:rFonts w:asciiTheme="minorHAnsi" w:hAnsiTheme="minorHAnsi"/>
          <w:sz w:val="20"/>
          <w:szCs w:val="20"/>
          <w:lang w:val="en-GB"/>
        </w:rPr>
        <w:t xml:space="preserve"> attempted to rehabilitate and expand the national Protected Areas (PAs) system that was destroyed by years of the civil war. Thus, three new National Parks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Luengué-Luiana</w:t>
      </w:r>
      <w:proofErr w:type="spellEnd"/>
      <w:r w:rsidRPr="007E3B73">
        <w:rPr>
          <w:rFonts w:asciiTheme="minorHAnsi" w:hAnsiTheme="minorHAnsi"/>
          <w:sz w:val="20"/>
          <w:szCs w:val="20"/>
          <w:lang w:val="en-GB"/>
        </w:rPr>
        <w:t xml:space="preserve"> and </w:t>
      </w:r>
      <w:proofErr w:type="spellStart"/>
      <w:r w:rsidRPr="007E3B73">
        <w:rPr>
          <w:rFonts w:asciiTheme="minorHAnsi" w:hAnsiTheme="minorHAnsi"/>
          <w:sz w:val="20"/>
          <w:szCs w:val="20"/>
          <w:lang w:val="en-GB"/>
        </w:rPr>
        <w:t>Mavinga</w:t>
      </w:r>
      <w:proofErr w:type="spellEnd"/>
      <w:r w:rsidRPr="007E3B73">
        <w:rPr>
          <w:rFonts w:asciiTheme="minorHAnsi" w:hAnsiTheme="minorHAnsi"/>
          <w:sz w:val="20"/>
          <w:szCs w:val="20"/>
          <w:lang w:val="en-GB"/>
        </w:rPr>
        <w:t>) (the first since independence) were established in 2011</w:t>
      </w:r>
      <w:r w:rsidRPr="007E3B73">
        <w:rPr>
          <w:rFonts w:asciiTheme="minorHAnsi" w:hAnsiTheme="minorHAnsi"/>
          <w:sz w:val="20"/>
          <w:szCs w:val="20"/>
          <w:vertAlign w:val="superscript"/>
          <w:lang w:val="en-GB"/>
        </w:rPr>
        <w:footnoteReference w:id="99"/>
      </w:r>
      <w:r w:rsidRPr="007E3B73">
        <w:rPr>
          <w:rFonts w:asciiTheme="minorHAnsi" w:hAnsiTheme="minorHAnsi"/>
          <w:sz w:val="20"/>
          <w:szCs w:val="20"/>
          <w:vertAlign w:val="superscript"/>
          <w:lang w:val="en-GB"/>
        </w:rPr>
        <w:t>,</w:t>
      </w:r>
      <w:r w:rsidRPr="007E3B73">
        <w:rPr>
          <w:rFonts w:asciiTheme="minorHAnsi" w:hAnsiTheme="minorHAnsi"/>
          <w:sz w:val="20"/>
          <w:szCs w:val="20"/>
          <w:vertAlign w:val="superscript"/>
          <w:lang w:val="en-GB"/>
        </w:rPr>
        <w:footnoteReference w:id="100"/>
      </w:r>
      <w:r w:rsidRPr="007E3B73">
        <w:rPr>
          <w:rFonts w:asciiTheme="minorHAnsi" w:hAnsiTheme="minorHAnsi"/>
          <w:sz w:val="20"/>
          <w:szCs w:val="20"/>
          <w:vertAlign w:val="superscript"/>
          <w:lang w:val="en-GB"/>
        </w:rPr>
        <w:t>.</w:t>
      </w:r>
      <w:r w:rsidRPr="007E3B73">
        <w:rPr>
          <w:rFonts w:asciiTheme="minorHAnsi" w:hAnsiTheme="minorHAnsi"/>
          <w:sz w:val="20"/>
          <w:szCs w:val="20"/>
          <w:lang w:val="en-GB"/>
        </w:rPr>
        <w:t xml:space="preserve"> Currently the national network includes 14 PAs </w:t>
      </w:r>
      <w:r w:rsidRPr="00571755">
        <w:rPr>
          <w:rFonts w:asciiTheme="minorHAnsi" w:hAnsiTheme="minorHAnsi"/>
          <w:sz w:val="20"/>
          <w:szCs w:val="20"/>
          <w:lang w:val="en-GB"/>
        </w:rPr>
        <w:t>with total area of 132,410 km² covering 11% of the country (Table 2). Rehabilitation and extension of PA estate for wildlife restoration in Angola are key objectives of the Angola’s National Environment Management Plan (NEMP 2009), National Biodiversity Strategy and Action Plan (NBSAP 2007-2012), Strategic Plan of the National Network of Conservation Areas of Angola (PLERNACA 2011), and the Angolan Strategic Plan for Protected Areas (PESAP) 2018-2028. The PESAP foresees extension of the national PA system to cover 17% of the national area and establishment of marine PAs</w:t>
      </w:r>
      <w:r w:rsidRPr="00571755">
        <w:rPr>
          <w:rFonts w:asciiTheme="minorHAnsi" w:hAnsiTheme="minorHAnsi"/>
          <w:sz w:val="20"/>
          <w:szCs w:val="20"/>
          <w:vertAlign w:val="superscript"/>
          <w:lang w:val="en-GB"/>
        </w:rPr>
        <w:footnoteReference w:id="101"/>
      </w:r>
      <w:r w:rsidRPr="00571755">
        <w:rPr>
          <w:rFonts w:asciiTheme="minorHAnsi" w:hAnsiTheme="minorHAnsi"/>
          <w:sz w:val="20"/>
          <w:szCs w:val="20"/>
          <w:lang w:val="en-GB"/>
        </w:rPr>
        <w:t xml:space="preserve">. Management and oversight of the PA estate is the prime responsibility of MINAMB’s National Institute for Biodiversity and Protected Areas (INBAC, established in 2011) in collaboration with forestry guards deployed by the </w:t>
      </w:r>
      <w:r w:rsidR="0046671D" w:rsidRPr="00571755">
        <w:rPr>
          <w:rFonts w:asciiTheme="minorHAnsi" w:hAnsiTheme="minorHAnsi"/>
          <w:sz w:val="20"/>
          <w:szCs w:val="20"/>
          <w:lang w:val="en-GB"/>
        </w:rPr>
        <w:t xml:space="preserve">National Forest </w:t>
      </w:r>
      <w:r w:rsidRPr="00571755">
        <w:rPr>
          <w:rFonts w:asciiTheme="minorHAnsi" w:hAnsiTheme="minorHAnsi"/>
          <w:sz w:val="20"/>
          <w:szCs w:val="20"/>
          <w:lang w:val="en-GB"/>
        </w:rPr>
        <w:t>Development</w:t>
      </w:r>
      <w:r w:rsidRPr="007E3B73">
        <w:rPr>
          <w:rFonts w:asciiTheme="minorHAnsi" w:hAnsiTheme="minorHAnsi"/>
          <w:sz w:val="20"/>
          <w:szCs w:val="20"/>
          <w:lang w:val="en-GB"/>
        </w:rPr>
        <w:t xml:space="preserve"> Institute (IDF) of the Ministry of Agriculture and Forests, which is responsible for the management of Angola’s forests. Total annual PA budget allocation of Angola increased from $1.5 </w:t>
      </w:r>
      <w:proofErr w:type="spellStart"/>
      <w:r w:rsidRPr="007E3B73">
        <w:rPr>
          <w:rFonts w:asciiTheme="minorHAnsi" w:hAnsiTheme="minorHAnsi"/>
          <w:sz w:val="20"/>
          <w:szCs w:val="20"/>
          <w:lang w:val="en-GB"/>
        </w:rPr>
        <w:t>mln</w:t>
      </w:r>
      <w:proofErr w:type="spellEnd"/>
      <w:r w:rsidRPr="007E3B73">
        <w:rPr>
          <w:rFonts w:asciiTheme="minorHAnsi" w:hAnsiTheme="minorHAnsi"/>
          <w:sz w:val="20"/>
          <w:szCs w:val="20"/>
          <w:lang w:val="en-GB"/>
        </w:rPr>
        <w:t xml:space="preserve"> in 2011 to $9 </w:t>
      </w:r>
      <w:proofErr w:type="spellStart"/>
      <w:r w:rsidRPr="007E3B73">
        <w:rPr>
          <w:rFonts w:asciiTheme="minorHAnsi" w:hAnsiTheme="minorHAnsi"/>
          <w:sz w:val="20"/>
          <w:szCs w:val="20"/>
          <w:lang w:val="en-GB"/>
        </w:rPr>
        <w:lastRenderedPageBreak/>
        <w:t>mln</w:t>
      </w:r>
      <w:proofErr w:type="spellEnd"/>
      <w:r w:rsidRPr="007E3B73">
        <w:rPr>
          <w:rFonts w:asciiTheme="minorHAnsi" w:hAnsiTheme="minorHAnsi"/>
          <w:sz w:val="20"/>
          <w:szCs w:val="20"/>
          <w:lang w:val="en-GB"/>
        </w:rPr>
        <w:t xml:space="preserve"> in 2016</w:t>
      </w:r>
      <w:r w:rsidRPr="007E3B73">
        <w:rPr>
          <w:rFonts w:asciiTheme="minorHAnsi" w:hAnsiTheme="minorHAnsi"/>
          <w:sz w:val="20"/>
          <w:szCs w:val="20"/>
          <w:vertAlign w:val="superscript"/>
          <w:lang w:val="en-GB"/>
        </w:rPr>
        <w:footnoteReference w:id="102"/>
      </w:r>
      <w:r w:rsidRPr="007E3B73">
        <w:rPr>
          <w:rFonts w:asciiTheme="minorHAnsi" w:hAnsiTheme="minorHAnsi"/>
          <w:sz w:val="20"/>
          <w:szCs w:val="20"/>
          <w:lang w:val="en-GB"/>
        </w:rPr>
        <w:t>. Total staff of 8 National Parks increased from zero at the beginning of 2000 up to 350 in 2018 (90% are rangers), and provided with basic training, infrastructure, and equipment with support from the UNDP and GEF</w:t>
      </w:r>
      <w:r w:rsidRPr="007E3B73">
        <w:rPr>
          <w:rFonts w:asciiTheme="minorHAnsi" w:hAnsiTheme="minorHAnsi"/>
          <w:sz w:val="20"/>
          <w:szCs w:val="20"/>
          <w:vertAlign w:val="superscript"/>
          <w:lang w:val="en-GB"/>
        </w:rPr>
        <w:footnoteReference w:id="103"/>
      </w:r>
      <w:r w:rsidRPr="007E3B73">
        <w:rPr>
          <w:rFonts w:asciiTheme="minorHAnsi" w:hAnsiTheme="minorHAnsi"/>
          <w:sz w:val="20"/>
          <w:szCs w:val="20"/>
          <w:lang w:val="en-GB"/>
        </w:rPr>
        <w:t xml:space="preserve">. Two national protected areas – </w:t>
      </w:r>
      <w:proofErr w:type="spellStart"/>
      <w:r w:rsidRPr="007E3B73">
        <w:rPr>
          <w:rFonts w:asciiTheme="minorHAnsi" w:hAnsiTheme="minorHAnsi"/>
          <w:sz w:val="20"/>
          <w:szCs w:val="20"/>
          <w:lang w:val="en-GB"/>
        </w:rPr>
        <w:t>Cangandala</w:t>
      </w:r>
      <w:proofErr w:type="spellEnd"/>
      <w:r w:rsidRPr="007E3B73">
        <w:rPr>
          <w:rFonts w:asciiTheme="minorHAnsi" w:hAnsiTheme="minorHAnsi"/>
          <w:sz w:val="20"/>
          <w:szCs w:val="20"/>
          <w:lang w:val="en-GB"/>
        </w:rPr>
        <w:t xml:space="preserve"> NP and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Strict Nature Reserve – have been involved in the Protection and Rehabilitation of Giant Sable Antelope (Hippotragus </w:t>
      </w:r>
      <w:proofErr w:type="spellStart"/>
      <w:r w:rsidRPr="007E3B73">
        <w:rPr>
          <w:rFonts w:asciiTheme="minorHAnsi" w:hAnsiTheme="minorHAnsi"/>
          <w:sz w:val="20"/>
          <w:szCs w:val="20"/>
          <w:lang w:val="en-GB"/>
        </w:rPr>
        <w:t>niger</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variani</w:t>
      </w:r>
      <w:proofErr w:type="spellEnd"/>
      <w:r w:rsidRPr="007E3B73">
        <w:rPr>
          <w:rFonts w:asciiTheme="minorHAnsi" w:hAnsiTheme="minorHAnsi"/>
          <w:sz w:val="20"/>
          <w:szCs w:val="20"/>
          <w:lang w:val="en-GB"/>
        </w:rPr>
        <w:t xml:space="preserve">) project with support from the </w:t>
      </w:r>
      <w:proofErr w:type="spellStart"/>
      <w:r w:rsidRPr="007E3B73">
        <w:rPr>
          <w:rFonts w:asciiTheme="minorHAnsi" w:hAnsiTheme="minorHAnsi"/>
          <w:sz w:val="20"/>
          <w:szCs w:val="20"/>
          <w:lang w:val="en-GB"/>
        </w:rPr>
        <w:t>Kissama</w:t>
      </w:r>
      <w:proofErr w:type="spellEnd"/>
      <w:r w:rsidRPr="007E3B73">
        <w:rPr>
          <w:rFonts w:asciiTheme="minorHAnsi" w:hAnsiTheme="minorHAnsi"/>
          <w:sz w:val="20"/>
          <w:szCs w:val="20"/>
          <w:lang w:val="en-GB"/>
        </w:rPr>
        <w:t xml:space="preserve"> Foundation</w:t>
      </w:r>
      <w:r w:rsidRPr="007E3B73">
        <w:rPr>
          <w:rFonts w:asciiTheme="minorHAnsi" w:hAnsiTheme="minorHAnsi"/>
          <w:sz w:val="20"/>
          <w:szCs w:val="20"/>
          <w:vertAlign w:val="superscript"/>
          <w:lang w:val="en-GB"/>
        </w:rPr>
        <w:footnoteReference w:id="104"/>
      </w:r>
      <w:r w:rsidRPr="007E3B73">
        <w:rPr>
          <w:rFonts w:asciiTheme="minorHAnsi" w:hAnsiTheme="minorHAnsi"/>
          <w:sz w:val="20"/>
          <w:szCs w:val="20"/>
          <w:lang w:val="en-GB"/>
        </w:rPr>
        <w:t>. In 2018, the Executive Committee was planning to follow up and reinforce the implementation of measures for conservation of the Giant Sable Antelope</w:t>
      </w:r>
      <w:r w:rsidRPr="007E3B73">
        <w:rPr>
          <w:rFonts w:asciiTheme="minorHAnsi" w:hAnsiTheme="minorHAnsi"/>
          <w:sz w:val="20"/>
          <w:szCs w:val="20"/>
          <w:vertAlign w:val="superscript"/>
          <w:lang w:val="en-GB"/>
        </w:rPr>
        <w:footnoteReference w:id="105"/>
      </w:r>
      <w:r w:rsidRPr="007E3B73">
        <w:rPr>
          <w:rFonts w:asciiTheme="minorHAnsi" w:hAnsiTheme="minorHAnsi"/>
          <w:sz w:val="20"/>
          <w:szCs w:val="20"/>
          <w:lang w:val="en-GB"/>
        </w:rPr>
        <w:t xml:space="preserve">. </w:t>
      </w:r>
    </w:p>
    <w:bookmarkEnd w:id="15"/>
    <w:p w14:paraId="45A945E0" w14:textId="77777777" w:rsidR="001C370F" w:rsidRPr="007E3B73" w:rsidRDefault="0058160E" w:rsidP="00154090">
      <w:pPr>
        <w:numPr>
          <w:ilvl w:val="0"/>
          <w:numId w:val="66"/>
        </w:numPr>
        <w:tabs>
          <w:tab w:val="left" w:pos="426"/>
        </w:tabs>
        <w:spacing w:after="120"/>
        <w:ind w:left="0" w:firstLine="0"/>
        <w:rPr>
          <w:rFonts w:cs="Calibri"/>
          <w:sz w:val="20"/>
          <w:szCs w:val="20"/>
          <w:lang w:val="en-GB"/>
        </w:rPr>
      </w:pPr>
      <w:r w:rsidRPr="007E3B73">
        <w:rPr>
          <w:rFonts w:eastAsia="MS Mincho" w:cs="Calibri"/>
          <w:b/>
          <w:color w:val="000000"/>
          <w:sz w:val="20"/>
          <w:szCs w:val="20"/>
          <w:lang w:val="en-GB" w:eastAsia="ja-JP"/>
        </w:rPr>
        <w:t xml:space="preserve">Relevance of the development challenge to global environment issues. </w:t>
      </w:r>
      <w:r w:rsidRPr="007E3B73">
        <w:rPr>
          <w:rFonts w:cs="Calibri"/>
          <w:sz w:val="20"/>
          <w:szCs w:val="20"/>
          <w:lang w:val="en-GB"/>
        </w:rPr>
        <w:t>Despite the relatively small size of Angola’s savanna elephant population, it represents a part of a big transboundary elephant meta-</w:t>
      </w:r>
      <w:r w:rsidRPr="007E3B73">
        <w:rPr>
          <w:rFonts w:asciiTheme="minorHAnsi" w:hAnsiTheme="minorHAnsi"/>
          <w:sz w:val="20"/>
          <w:szCs w:val="20"/>
          <w:lang w:val="en-GB"/>
        </w:rPr>
        <w:t>population</w:t>
      </w:r>
      <w:r w:rsidRPr="007E3B73">
        <w:rPr>
          <w:rFonts w:eastAsia="MS Mincho" w:cs="Calibri"/>
          <w:color w:val="000000"/>
          <w:sz w:val="20"/>
          <w:szCs w:val="20"/>
          <w:lang w:val="en-GB" w:eastAsia="ja-JP"/>
        </w:rPr>
        <w:t xml:space="preserve"> </w:t>
      </w:r>
      <w:r w:rsidRPr="007E3B73">
        <w:rPr>
          <w:rFonts w:cs="Calibri"/>
          <w:sz w:val="20"/>
          <w:szCs w:val="20"/>
          <w:lang w:val="en-GB"/>
        </w:rPr>
        <w:t>freely moving between Namibia, Botswana, Angola, Zambia and Zimbabwe</w:t>
      </w:r>
      <w:r w:rsidRPr="007E3B73">
        <w:rPr>
          <w:rFonts w:cs="Calibri"/>
          <w:sz w:val="20"/>
          <w:szCs w:val="20"/>
          <w:vertAlign w:val="superscript"/>
          <w:lang w:val="en-GB"/>
        </w:rPr>
        <w:footnoteReference w:id="106"/>
      </w:r>
      <w:r w:rsidRPr="007E3B73">
        <w:rPr>
          <w:rFonts w:cs="Calibri"/>
          <w:sz w:val="20"/>
          <w:szCs w:val="20"/>
          <w:lang w:val="en-GB"/>
        </w:rPr>
        <w:t xml:space="preserve">. To promote tourism and conserve natural resources regionally, Angola, Botswana, Namibia, Zambia, and Zimbabwe have established the </w:t>
      </w:r>
      <w:proofErr w:type="spellStart"/>
      <w:r w:rsidRPr="007E3B73">
        <w:rPr>
          <w:rFonts w:cs="Calibri"/>
          <w:sz w:val="20"/>
          <w:szCs w:val="20"/>
          <w:lang w:val="en-GB"/>
        </w:rPr>
        <w:t>Kavango</w:t>
      </w:r>
      <w:proofErr w:type="spellEnd"/>
      <w:r w:rsidRPr="007E3B73">
        <w:rPr>
          <w:rFonts w:cs="Calibri"/>
          <w:sz w:val="20"/>
          <w:szCs w:val="20"/>
          <w:lang w:val="en-GB"/>
        </w:rPr>
        <w:t xml:space="preserve">-Zambezi </w:t>
      </w:r>
      <w:proofErr w:type="spellStart"/>
      <w:r w:rsidRPr="007E3B73">
        <w:rPr>
          <w:rFonts w:cs="Calibri"/>
          <w:sz w:val="20"/>
          <w:szCs w:val="20"/>
          <w:lang w:val="en-GB"/>
        </w:rPr>
        <w:t>Transfrontier</w:t>
      </w:r>
      <w:proofErr w:type="spellEnd"/>
      <w:r w:rsidRPr="007E3B73">
        <w:rPr>
          <w:rFonts w:cs="Calibri"/>
          <w:sz w:val="20"/>
          <w:szCs w:val="20"/>
          <w:lang w:val="en-GB"/>
        </w:rPr>
        <w:t xml:space="preserve"> Conservation Area (KAZA TFCA) which link protected areas and communal lands in the five countries. This initiative is potentially important for elephants because it protects core elephant habitats and movement corridors between the countries. For elephants, southeast Angola is a cornerstone of the KAZA TFCA, providing a key linkage between Namibia and Zambia. Decline of the southeast Angola population could seriously reduce connectivity between elephant subpopulations in the western half of the KAZA TFCA</w:t>
      </w:r>
      <w:r w:rsidRPr="007E3B73">
        <w:rPr>
          <w:rFonts w:cs="Calibri"/>
          <w:sz w:val="20"/>
          <w:szCs w:val="20"/>
          <w:vertAlign w:val="superscript"/>
          <w:lang w:val="en-GB"/>
        </w:rPr>
        <w:footnoteReference w:id="107"/>
      </w:r>
      <w:r w:rsidRPr="007E3B73">
        <w:rPr>
          <w:rFonts w:cs="Calibri"/>
          <w:sz w:val="20"/>
          <w:szCs w:val="20"/>
          <w:lang w:val="en-GB"/>
        </w:rPr>
        <w:t xml:space="preserve">. </w:t>
      </w:r>
      <w:bookmarkStart w:id="16" w:name="_7j7gqpcvuurs" w:colFirst="0" w:colLast="0"/>
      <w:bookmarkEnd w:id="16"/>
      <w:r w:rsidRPr="007E3B73">
        <w:rPr>
          <w:rFonts w:cs="Calibri"/>
          <w:sz w:val="20"/>
          <w:szCs w:val="20"/>
          <w:lang w:val="en-GB"/>
        </w:rPr>
        <w:t xml:space="preserve">Moreover, elephant poaching in all the KAZA countries is interlinked, caused by the same drivers, and probably controlled by the same actors (international syndicates). Stricter control measures in </w:t>
      </w:r>
      <w:proofErr w:type="spellStart"/>
      <w:r w:rsidRPr="007E3B73">
        <w:rPr>
          <w:rFonts w:cs="Calibri"/>
          <w:sz w:val="20"/>
          <w:szCs w:val="20"/>
          <w:lang w:val="en-GB"/>
        </w:rPr>
        <w:t>neighboring</w:t>
      </w:r>
      <w:proofErr w:type="spellEnd"/>
      <w:r w:rsidRPr="007E3B73">
        <w:rPr>
          <w:rFonts w:cs="Calibri"/>
          <w:sz w:val="20"/>
          <w:szCs w:val="20"/>
          <w:lang w:val="en-GB"/>
        </w:rPr>
        <w:t xml:space="preserve"> countries may well be among the main causes for increased elephant poaching in Angola and require matching improved measures.</w:t>
      </w:r>
      <w:bookmarkStart w:id="17" w:name="_Hlk519589631"/>
    </w:p>
    <w:p w14:paraId="0CC7DB5F" w14:textId="77777777" w:rsidR="001C370F" w:rsidRPr="007E3B73" w:rsidRDefault="0058160E"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 xml:space="preserve">Another transboundary area – </w:t>
      </w:r>
      <w:proofErr w:type="spellStart"/>
      <w:r w:rsidRPr="007E3B73">
        <w:rPr>
          <w:rFonts w:cs="Calibri"/>
          <w:sz w:val="20"/>
          <w:szCs w:val="20"/>
          <w:lang w:val="en-GB"/>
        </w:rPr>
        <w:t>Ma</w:t>
      </w:r>
      <w:r w:rsidR="007C58B1" w:rsidRPr="007E3B73">
        <w:rPr>
          <w:rFonts w:cs="Calibri"/>
          <w:sz w:val="20"/>
          <w:szCs w:val="20"/>
          <w:lang w:val="en-GB"/>
        </w:rPr>
        <w:t>y</w:t>
      </w:r>
      <w:r w:rsidRPr="007E3B73">
        <w:rPr>
          <w:rFonts w:cs="Calibri"/>
          <w:sz w:val="20"/>
          <w:szCs w:val="20"/>
          <w:lang w:val="en-GB"/>
        </w:rPr>
        <w:t>ombe</w:t>
      </w:r>
      <w:proofErr w:type="spellEnd"/>
      <w:r w:rsidRPr="007E3B73">
        <w:rPr>
          <w:rFonts w:cs="Calibri"/>
          <w:sz w:val="20"/>
          <w:szCs w:val="20"/>
          <w:lang w:val="en-GB"/>
        </w:rPr>
        <w:t xml:space="preserve"> Forest TFCA (at the border of Cabinda Province, which touches Democratic Republic of Congo, Republic of Congo, and Gabon) is listed among emerging SADC TFCAs and has high importance for conservation of tropical rain forests of the Congo Basin with a total area 36,000 km² and transboundary populations of such endangered species as central chimpanzee, western lowland gorilla, and forest elephant</w:t>
      </w:r>
      <w:r w:rsidRPr="007E3B73">
        <w:rPr>
          <w:rFonts w:cs="Calibri"/>
          <w:sz w:val="20"/>
          <w:szCs w:val="20"/>
          <w:vertAlign w:val="superscript"/>
          <w:lang w:val="en-GB"/>
        </w:rPr>
        <w:footnoteReference w:id="108"/>
      </w:r>
      <w:r w:rsidRPr="007E3B73">
        <w:rPr>
          <w:rFonts w:cs="Calibri"/>
          <w:sz w:val="20"/>
          <w:szCs w:val="20"/>
          <w:vertAlign w:val="superscript"/>
          <w:lang w:val="en-GB"/>
        </w:rPr>
        <w:t>.</w:t>
      </w:r>
      <w:r w:rsidRPr="007E3B73">
        <w:rPr>
          <w:rFonts w:cs="Calibri"/>
          <w:sz w:val="20"/>
          <w:szCs w:val="20"/>
          <w:lang w:val="en-GB"/>
        </w:rPr>
        <w:t xml:space="preserve"> The MoU on the </w:t>
      </w:r>
      <w:proofErr w:type="spellStart"/>
      <w:r w:rsidRPr="007E3B73">
        <w:rPr>
          <w:rFonts w:cs="Calibri"/>
          <w:sz w:val="20"/>
          <w:szCs w:val="20"/>
          <w:lang w:val="en-GB"/>
        </w:rPr>
        <w:t>Mayombe</w:t>
      </w:r>
      <w:proofErr w:type="spellEnd"/>
      <w:r w:rsidRPr="007E3B73">
        <w:rPr>
          <w:rFonts w:cs="Calibri"/>
          <w:sz w:val="20"/>
          <w:szCs w:val="20"/>
          <w:lang w:val="en-GB"/>
        </w:rPr>
        <w:t xml:space="preserve"> Transboundary Conservation Initiative was signed by governments of Angola, Democratic Republic of Congo, and Republic of Congo in 2009 in the framework of the UNDP-NORAD project</w:t>
      </w:r>
      <w:r w:rsidRPr="007E3B73">
        <w:rPr>
          <w:rFonts w:cs="Calibri"/>
          <w:sz w:val="20"/>
          <w:szCs w:val="20"/>
          <w:vertAlign w:val="superscript"/>
          <w:lang w:val="en-GB"/>
        </w:rPr>
        <w:footnoteReference w:id="109"/>
      </w:r>
      <w:r w:rsidRPr="007E3B73">
        <w:rPr>
          <w:rFonts w:cs="Calibri"/>
          <w:sz w:val="20"/>
          <w:szCs w:val="20"/>
          <w:lang w:val="en-GB"/>
        </w:rPr>
        <w:t xml:space="preserve">, and the </w:t>
      </w:r>
      <w:proofErr w:type="spellStart"/>
      <w:r w:rsidRPr="007E3B73">
        <w:rPr>
          <w:rFonts w:cs="Calibri"/>
          <w:sz w:val="20"/>
          <w:szCs w:val="20"/>
          <w:lang w:val="en-GB"/>
        </w:rPr>
        <w:t>Mayombe</w:t>
      </w:r>
      <w:proofErr w:type="spellEnd"/>
      <w:r w:rsidRPr="007E3B73">
        <w:rPr>
          <w:rFonts w:cs="Calibri"/>
          <w:sz w:val="20"/>
          <w:szCs w:val="20"/>
          <w:lang w:val="en-GB"/>
        </w:rPr>
        <w:t xml:space="preserve"> </w:t>
      </w:r>
      <w:proofErr w:type="spellStart"/>
      <w:r w:rsidRPr="007E3B73">
        <w:rPr>
          <w:rFonts w:cs="Calibri"/>
          <w:sz w:val="20"/>
          <w:szCs w:val="20"/>
          <w:lang w:val="en-GB"/>
        </w:rPr>
        <w:t>Transfrontier</w:t>
      </w:r>
      <w:proofErr w:type="spellEnd"/>
      <w:r w:rsidRPr="007E3B73">
        <w:rPr>
          <w:rFonts w:cs="Calibri"/>
          <w:sz w:val="20"/>
          <w:szCs w:val="20"/>
          <w:lang w:val="en-GB"/>
        </w:rPr>
        <w:t xml:space="preserve"> Initiative's Strategic Plan</w:t>
      </w:r>
      <w:r w:rsidRPr="007E3B73">
        <w:rPr>
          <w:rFonts w:cs="Calibri"/>
          <w:sz w:val="20"/>
          <w:szCs w:val="20"/>
          <w:vertAlign w:val="superscript"/>
          <w:lang w:val="en-GB"/>
        </w:rPr>
        <w:footnoteReference w:id="110"/>
      </w:r>
      <w:r w:rsidRPr="007E3B73">
        <w:rPr>
          <w:rFonts w:cs="Calibri"/>
          <w:sz w:val="20"/>
          <w:szCs w:val="20"/>
          <w:lang w:val="en-GB"/>
        </w:rPr>
        <w:t xml:space="preserve"> was adopted by all four countries in 2013. Later in 2013, Gabon joined the </w:t>
      </w:r>
      <w:proofErr w:type="spellStart"/>
      <w:r w:rsidRPr="007E3B73">
        <w:rPr>
          <w:rFonts w:cs="Calibri"/>
          <w:sz w:val="20"/>
          <w:szCs w:val="20"/>
          <w:lang w:val="en-GB"/>
        </w:rPr>
        <w:t>Mayombe</w:t>
      </w:r>
      <w:proofErr w:type="spellEnd"/>
      <w:r w:rsidRPr="007E3B73">
        <w:rPr>
          <w:rFonts w:cs="Calibri"/>
          <w:sz w:val="20"/>
          <w:szCs w:val="20"/>
          <w:lang w:val="en-GB"/>
        </w:rPr>
        <w:t xml:space="preserve"> transboundary initiative. The proposed Transboundary Protected Area will include following PAs in </w:t>
      </w:r>
      <w:proofErr w:type="spellStart"/>
      <w:r w:rsidRPr="007E3B73">
        <w:rPr>
          <w:rFonts w:cs="Calibri"/>
          <w:sz w:val="20"/>
          <w:szCs w:val="20"/>
          <w:lang w:val="en-GB"/>
        </w:rPr>
        <w:t>Mayombe</w:t>
      </w:r>
      <w:proofErr w:type="spellEnd"/>
      <w:r w:rsidRPr="007E3B73">
        <w:rPr>
          <w:rFonts w:cs="Calibri"/>
          <w:sz w:val="20"/>
          <w:szCs w:val="20"/>
          <w:lang w:val="en-GB"/>
        </w:rPr>
        <w:t xml:space="preserve"> National Park in Angola, the </w:t>
      </w:r>
      <w:proofErr w:type="spellStart"/>
      <w:r w:rsidRPr="007E3B73">
        <w:rPr>
          <w:rFonts w:cs="Calibri"/>
          <w:sz w:val="20"/>
          <w:szCs w:val="20"/>
          <w:lang w:val="en-GB"/>
        </w:rPr>
        <w:t>Luki</w:t>
      </w:r>
      <w:proofErr w:type="spellEnd"/>
      <w:r w:rsidRPr="007E3B73">
        <w:rPr>
          <w:rFonts w:cs="Calibri"/>
          <w:sz w:val="20"/>
          <w:szCs w:val="20"/>
          <w:lang w:val="en-GB"/>
        </w:rPr>
        <w:t xml:space="preserve"> National Park in the DRC and the </w:t>
      </w:r>
      <w:proofErr w:type="spellStart"/>
      <w:r w:rsidRPr="007E3B73">
        <w:rPr>
          <w:rFonts w:cs="Calibri"/>
          <w:sz w:val="20"/>
          <w:szCs w:val="20"/>
          <w:lang w:val="en-GB"/>
        </w:rPr>
        <w:t>Dimonika</w:t>
      </w:r>
      <w:proofErr w:type="spellEnd"/>
      <w:r w:rsidRPr="007E3B73">
        <w:rPr>
          <w:rFonts w:cs="Calibri"/>
          <w:sz w:val="20"/>
          <w:szCs w:val="20"/>
          <w:lang w:val="en-GB"/>
        </w:rPr>
        <w:t xml:space="preserve"> Biosphere Reserve, </w:t>
      </w:r>
      <w:proofErr w:type="spellStart"/>
      <w:r w:rsidRPr="007E3B73">
        <w:rPr>
          <w:rFonts w:cs="Calibri"/>
          <w:sz w:val="20"/>
          <w:szCs w:val="20"/>
          <w:lang w:val="en-GB"/>
        </w:rPr>
        <w:t>Conkouati-Douli</w:t>
      </w:r>
      <w:proofErr w:type="spellEnd"/>
      <w:r w:rsidRPr="007E3B73">
        <w:rPr>
          <w:rFonts w:cs="Calibri"/>
          <w:sz w:val="20"/>
          <w:szCs w:val="20"/>
          <w:lang w:val="en-GB"/>
        </w:rPr>
        <w:t xml:space="preserve"> National Park and </w:t>
      </w:r>
      <w:proofErr w:type="spellStart"/>
      <w:r w:rsidRPr="007E3B73">
        <w:rPr>
          <w:rFonts w:cs="Calibri"/>
          <w:sz w:val="20"/>
          <w:szCs w:val="20"/>
          <w:lang w:val="en-GB"/>
        </w:rPr>
        <w:t>Tchimpounga</w:t>
      </w:r>
      <w:proofErr w:type="spellEnd"/>
      <w:r w:rsidRPr="007E3B73">
        <w:rPr>
          <w:rFonts w:cs="Calibri"/>
          <w:sz w:val="20"/>
          <w:szCs w:val="20"/>
          <w:lang w:val="en-GB"/>
        </w:rPr>
        <w:t xml:space="preserve"> National Reserve in the Republic of Congo, and </w:t>
      </w:r>
      <w:proofErr w:type="spellStart"/>
      <w:r w:rsidRPr="007E3B73">
        <w:rPr>
          <w:rFonts w:cs="Calibri"/>
          <w:sz w:val="20"/>
          <w:szCs w:val="20"/>
          <w:lang w:val="en-GB"/>
        </w:rPr>
        <w:t>Myumba</w:t>
      </w:r>
      <w:proofErr w:type="spellEnd"/>
      <w:r w:rsidRPr="007E3B73">
        <w:rPr>
          <w:rFonts w:cs="Calibri"/>
          <w:sz w:val="20"/>
          <w:szCs w:val="20"/>
          <w:lang w:val="en-GB"/>
        </w:rPr>
        <w:t xml:space="preserve"> National Park in Gabon</w:t>
      </w:r>
      <w:r w:rsidRPr="007E3B73">
        <w:rPr>
          <w:rFonts w:cs="Calibri"/>
          <w:sz w:val="20"/>
          <w:szCs w:val="20"/>
          <w:vertAlign w:val="superscript"/>
          <w:lang w:val="en-GB"/>
        </w:rPr>
        <w:footnoteReference w:id="111"/>
      </w:r>
      <w:r w:rsidRPr="007E3B73">
        <w:rPr>
          <w:rFonts w:cs="Calibri"/>
          <w:sz w:val="20"/>
          <w:szCs w:val="20"/>
          <w:lang w:val="en-GB"/>
        </w:rPr>
        <w:t>.</w:t>
      </w:r>
      <w:bookmarkEnd w:id="17"/>
    </w:p>
    <w:p w14:paraId="57FDA2EC" w14:textId="77777777" w:rsidR="001C370F" w:rsidRPr="007E3B73" w:rsidRDefault="0058160E"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 xml:space="preserve">Two more SADC TFCAs involving Angola are the Iona Skeleton Coast TFCA (emerging) at the border of Angola and Namibia and the </w:t>
      </w:r>
      <w:proofErr w:type="spellStart"/>
      <w:r w:rsidRPr="007E3B73">
        <w:rPr>
          <w:rFonts w:cs="Calibri"/>
          <w:sz w:val="20"/>
          <w:szCs w:val="20"/>
          <w:lang w:val="en-GB"/>
        </w:rPr>
        <w:t>Liuwa</w:t>
      </w:r>
      <w:proofErr w:type="spellEnd"/>
      <w:r w:rsidRPr="007E3B73">
        <w:rPr>
          <w:rFonts w:cs="Calibri"/>
          <w:sz w:val="20"/>
          <w:szCs w:val="20"/>
          <w:lang w:val="en-GB"/>
        </w:rPr>
        <w:t xml:space="preserve"> Plains-</w:t>
      </w:r>
      <w:proofErr w:type="spellStart"/>
      <w:r w:rsidRPr="007E3B73">
        <w:rPr>
          <w:rFonts w:cs="Calibri"/>
          <w:sz w:val="20"/>
          <w:szCs w:val="20"/>
          <w:lang w:val="en-GB"/>
        </w:rPr>
        <w:t>Mussuma</w:t>
      </w:r>
      <w:proofErr w:type="spellEnd"/>
      <w:r w:rsidRPr="007E3B73">
        <w:rPr>
          <w:rFonts w:cs="Calibri"/>
          <w:sz w:val="20"/>
          <w:szCs w:val="20"/>
          <w:lang w:val="en-GB"/>
        </w:rPr>
        <w:t xml:space="preserve"> TFCA (conceptual)</w:t>
      </w:r>
      <w:r w:rsidRPr="007E3B73">
        <w:rPr>
          <w:rFonts w:cs="Calibri"/>
          <w:sz w:val="20"/>
          <w:szCs w:val="20"/>
          <w:vertAlign w:val="superscript"/>
          <w:lang w:val="en-GB"/>
        </w:rPr>
        <w:footnoteReference w:id="112"/>
      </w:r>
      <w:r w:rsidRPr="007E3B73">
        <w:rPr>
          <w:rFonts w:cs="Calibri"/>
          <w:sz w:val="20"/>
          <w:szCs w:val="20"/>
          <w:lang w:val="en-GB"/>
        </w:rPr>
        <w:t xml:space="preserve"> between Angola and Zambia</w:t>
      </w:r>
      <w:r w:rsidRPr="007E3B73">
        <w:rPr>
          <w:rFonts w:cs="Calibri"/>
          <w:sz w:val="20"/>
          <w:szCs w:val="20"/>
          <w:vertAlign w:val="superscript"/>
          <w:lang w:val="en-GB"/>
        </w:rPr>
        <w:footnoteReference w:id="113"/>
      </w:r>
      <w:r w:rsidRPr="007E3B73">
        <w:rPr>
          <w:rFonts w:cs="Calibri"/>
          <w:sz w:val="20"/>
          <w:szCs w:val="20"/>
          <w:lang w:val="en-GB"/>
        </w:rPr>
        <w:t xml:space="preserve">. There is a total of four large TFCAs involving Angola’s territory demonstrate the country’s regional importance for conservation of wildlife of Western and Southern Africa, as well as the political will to collaborate with the </w:t>
      </w:r>
      <w:proofErr w:type="spellStart"/>
      <w:r w:rsidRPr="007E3B73">
        <w:rPr>
          <w:rFonts w:cs="Calibri"/>
          <w:sz w:val="20"/>
          <w:szCs w:val="20"/>
          <w:lang w:val="en-GB"/>
        </w:rPr>
        <w:t>neighboring</w:t>
      </w:r>
      <w:proofErr w:type="spellEnd"/>
      <w:r w:rsidRPr="007E3B73">
        <w:rPr>
          <w:rFonts w:cs="Calibri"/>
          <w:sz w:val="20"/>
          <w:szCs w:val="20"/>
          <w:lang w:val="en-GB"/>
        </w:rPr>
        <w:t xml:space="preserve"> countries for biodiversity conservation.</w:t>
      </w:r>
    </w:p>
    <w:p w14:paraId="4722044D" w14:textId="77777777" w:rsidR="001C370F" w:rsidRPr="007E3B73" w:rsidRDefault="0058160E"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lastRenderedPageBreak/>
        <w:t>Angola is the only home for critically endangered Giant Sable Antelope, with probably no more than 150-200 individuals left in the wild</w:t>
      </w:r>
      <w:r w:rsidRPr="007E3B73">
        <w:rPr>
          <w:rFonts w:cs="Calibri"/>
          <w:sz w:val="20"/>
          <w:szCs w:val="20"/>
          <w:vertAlign w:val="superscript"/>
          <w:lang w:val="en-GB"/>
        </w:rPr>
        <w:footnoteReference w:id="114"/>
      </w:r>
      <w:r w:rsidRPr="007E3B73">
        <w:rPr>
          <w:rFonts w:cs="Calibri"/>
          <w:sz w:val="20"/>
          <w:szCs w:val="20"/>
          <w:lang w:val="en-GB"/>
        </w:rPr>
        <w:t>. Thus, Angola has a global responsibility for protection and restoration of this unique species as well for many other animal populations dramatically declining due to high level of poaching and bushmeat trade in the country. As was mentioned above, Angola is considered to have the largest bushmeat market in Africa that involves illegal wildlife trafficking between Angola and adjacent countries of Western, Central and Southern Africa.</w:t>
      </w:r>
    </w:p>
    <w:p w14:paraId="50F2A663" w14:textId="77777777" w:rsidR="001C370F" w:rsidRPr="007E3B73" w:rsidRDefault="0058160E"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Last but not least, the global importance of the country is underlined by Angola’s significant involvement in illegal ivory trafficking between Africa and East Asia: Angola was rated among top 10 countries on the number of incidents</w:t>
      </w:r>
      <w:r w:rsidRPr="007E3B73">
        <w:rPr>
          <w:rFonts w:eastAsia="MS Mincho" w:cs="Calibri"/>
          <w:color w:val="000000"/>
          <w:sz w:val="20"/>
          <w:szCs w:val="20"/>
          <w:lang w:val="en-GB" w:eastAsia="ja-JP"/>
        </w:rPr>
        <w:t xml:space="preserve"> </w:t>
      </w:r>
      <w:r w:rsidRPr="007E3B73">
        <w:rPr>
          <w:rFonts w:cs="Calibri"/>
          <w:sz w:val="20"/>
          <w:szCs w:val="20"/>
          <w:lang w:val="en-GB"/>
        </w:rPr>
        <w:t>involving illegal ivory trafficking in 2009-2016</w:t>
      </w:r>
      <w:r w:rsidRPr="007E3B73">
        <w:rPr>
          <w:rFonts w:cs="Calibri"/>
          <w:sz w:val="20"/>
          <w:szCs w:val="20"/>
          <w:vertAlign w:val="superscript"/>
          <w:lang w:val="en-GB"/>
        </w:rPr>
        <w:footnoteReference w:id="115"/>
      </w:r>
      <w:r w:rsidRPr="007E3B73">
        <w:rPr>
          <w:rFonts w:cs="Calibri"/>
          <w:sz w:val="20"/>
          <w:szCs w:val="20"/>
          <w:lang w:val="en-GB"/>
        </w:rPr>
        <w:t xml:space="preserve">. Thus, Angola has to play an important role to interrupt this inter-continental illegal trafficking chain.   </w:t>
      </w:r>
    </w:p>
    <w:p w14:paraId="17DE2909" w14:textId="77777777" w:rsidR="001C370F" w:rsidRPr="007E3B73" w:rsidRDefault="003619B4" w:rsidP="00154090">
      <w:pPr>
        <w:numPr>
          <w:ilvl w:val="0"/>
          <w:numId w:val="66"/>
        </w:numPr>
        <w:tabs>
          <w:tab w:val="left" w:pos="426"/>
        </w:tabs>
        <w:spacing w:after="120"/>
        <w:ind w:left="0" w:firstLine="0"/>
        <w:rPr>
          <w:rFonts w:cs="Calibri"/>
          <w:sz w:val="20"/>
          <w:szCs w:val="20"/>
          <w:lang w:val="en-GB"/>
        </w:rPr>
      </w:pPr>
      <w:r w:rsidRPr="007E3B73">
        <w:rPr>
          <w:rFonts w:eastAsia="MS Mincho" w:cs="Calibri"/>
          <w:b/>
          <w:color w:val="000000"/>
          <w:sz w:val="20"/>
          <w:szCs w:val="20"/>
          <w:lang w:val="en-GB" w:eastAsia="ja-JP"/>
        </w:rPr>
        <w:t xml:space="preserve">Relevance of the challenge to the Sustainable Development Goals (SDGs). </w:t>
      </w:r>
      <w:bookmarkStart w:id="18" w:name="_Hlk498011547"/>
      <w:r w:rsidR="000C49E8" w:rsidRPr="007E3B73">
        <w:rPr>
          <w:rFonts w:cs="Calibri"/>
          <w:sz w:val="20"/>
          <w:szCs w:val="20"/>
          <w:lang w:val="en-GB"/>
        </w:rPr>
        <w:t xml:space="preserve">Current UNDP assistance to Angola covers various strategic areas: building viable policies, mechanisms, processes and institutional environment for the fight against corruption (ongoing project ‘Strengthening legality in Economic Governance 2018-2020); alignment of national legal framework with international law on human rights and strengthening the capacity of justice and human rights institutions at national and local levels (ongoing project ‘Enhancement Human Rights in Angola 2018-2021’); building national electoral capacity (ongoing project ‘Technical Assistance for Angola’s Elections 2017-2019’); support for the institutionalization and functioning of elected local governments (ongoing project ‘Assistance to Local Governance 2018-2022); gender mainstreaming in policy and sectoral programming, gender statistics for sensitive planning and budgeting, and capacity building for gender institutions at national and provincial levels (ongoing project ‘Gender Mainstreaming 2018-2021); women’s political, economic and social empowerment at community level (ongoing project ‘Empowerment of Angolan Women 2015-2018); building civil society capacity on public policy and participation in democratic processes, and building bridges for government-civil society engagement (cross cutting to all projects and new incoming project ‘Civil Society, Youth and Participatory Governance 2019-2022’).  </w:t>
      </w:r>
    </w:p>
    <w:p w14:paraId="469210B7" w14:textId="77777777" w:rsidR="001C370F" w:rsidRPr="007E3B73" w:rsidRDefault="003619B4"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Angola is among the more than 150 countries that at the United Nations Sustainable Development Summit on 25 September 2015, adopted the new 2030 Agenda for Sustainable Development, including the Sustainable Development Goals (SDGs)</w:t>
      </w:r>
      <w:r w:rsidRPr="007E3B73">
        <w:rPr>
          <w:rFonts w:cs="Calibri"/>
          <w:sz w:val="20"/>
          <w:szCs w:val="20"/>
          <w:vertAlign w:val="superscript"/>
          <w:lang w:val="en-GB"/>
        </w:rPr>
        <w:footnoteReference w:id="116"/>
      </w:r>
      <w:r w:rsidRPr="007E3B73">
        <w:rPr>
          <w:rFonts w:cs="Calibri"/>
          <w:sz w:val="20"/>
          <w:szCs w:val="20"/>
          <w:lang w:val="en-GB"/>
        </w:rPr>
        <w:t>. The Angolan Government has been taking the lead in acknowledging publicly the country commitment to the SDGs, starting with a public workshop in Luanda in December of 2015. At the same time, under the lead of the Ministry of Planning, a Rapid Assessment Analysis (RIA) was conducted to assess the degree in which the SDGs are mainstream into the ongoing National Plan</w:t>
      </w:r>
      <w:r w:rsidRPr="007E3B73">
        <w:rPr>
          <w:rFonts w:cs="Calibri"/>
          <w:sz w:val="20"/>
          <w:szCs w:val="20"/>
          <w:vertAlign w:val="superscript"/>
          <w:lang w:val="en-GB"/>
        </w:rPr>
        <w:footnoteReference w:id="117"/>
      </w:r>
      <w:r w:rsidRPr="007E3B73">
        <w:rPr>
          <w:rFonts w:cs="Calibri"/>
          <w:sz w:val="20"/>
          <w:szCs w:val="20"/>
          <w:lang w:val="en-GB"/>
        </w:rPr>
        <w:t>. However, the development challenges described above (poaching, IWT, and wildlife habitat degradation, including deforestation) are significant threats towards the attainment of the country’s SDGs such as Goal 1</w:t>
      </w:r>
      <w:r w:rsidRPr="007E3B73">
        <w:rPr>
          <w:rFonts w:eastAsia="MS Mincho" w:cs="Calibri"/>
          <w:sz w:val="20"/>
          <w:szCs w:val="20"/>
          <w:lang w:val="en-GB" w:eastAsia="ja-JP"/>
        </w:rPr>
        <w:t xml:space="preserve"> </w:t>
      </w:r>
      <w:r w:rsidRPr="007E3B73">
        <w:rPr>
          <w:rFonts w:eastAsia="MS Mincho" w:cs="Calibri"/>
          <w:b/>
          <w:sz w:val="20"/>
          <w:szCs w:val="20"/>
          <w:lang w:val="en-GB" w:eastAsia="ja-JP"/>
        </w:rPr>
        <w:t>No Poverty</w:t>
      </w:r>
      <w:r w:rsidRPr="007E3B73">
        <w:rPr>
          <w:rFonts w:eastAsia="MS Mincho" w:cs="Calibri"/>
          <w:sz w:val="20"/>
          <w:szCs w:val="20"/>
          <w:lang w:val="en-GB" w:eastAsia="ja-JP"/>
        </w:rPr>
        <w:t xml:space="preserve"> </w:t>
      </w:r>
      <w:r w:rsidRPr="007E3B73">
        <w:rPr>
          <w:rFonts w:cs="Calibri"/>
          <w:sz w:val="20"/>
          <w:szCs w:val="20"/>
          <w:lang w:val="en-GB"/>
        </w:rPr>
        <w:t>and Goal 2</w:t>
      </w:r>
      <w:r w:rsidRPr="007E3B73">
        <w:rPr>
          <w:rFonts w:eastAsia="MS Mincho" w:cs="Calibri"/>
          <w:sz w:val="20"/>
          <w:szCs w:val="20"/>
          <w:lang w:val="en-GB" w:eastAsia="ja-JP"/>
        </w:rPr>
        <w:t xml:space="preserve"> </w:t>
      </w:r>
      <w:r w:rsidRPr="007E3B73">
        <w:rPr>
          <w:rFonts w:eastAsia="MS Mincho" w:cs="Calibri"/>
          <w:b/>
          <w:sz w:val="20"/>
          <w:szCs w:val="20"/>
          <w:lang w:val="en-GB" w:eastAsia="ja-JP"/>
        </w:rPr>
        <w:t>Zero Hunger</w:t>
      </w:r>
      <w:r w:rsidRPr="007E3B73">
        <w:rPr>
          <w:rFonts w:eastAsia="MS Mincho" w:cs="Calibri"/>
          <w:color w:val="FF0000"/>
          <w:sz w:val="20"/>
          <w:szCs w:val="20"/>
          <w:lang w:val="en-GB" w:eastAsia="ja-JP"/>
        </w:rPr>
        <w:t xml:space="preserve"> </w:t>
      </w:r>
      <w:r w:rsidRPr="007E3B73">
        <w:rPr>
          <w:rFonts w:cs="Calibri"/>
          <w:sz w:val="20"/>
          <w:szCs w:val="20"/>
          <w:lang w:val="en-GB"/>
        </w:rPr>
        <w:t>(impeded by continuous degradation of natural resources (e.g., bushmeat species and iconic wildlife, miombo forests, etc.) and opportunities for their sustainable use by local communities); Goal 5</w:t>
      </w:r>
      <w:r w:rsidRPr="007E3B73">
        <w:rPr>
          <w:rFonts w:eastAsia="MS Mincho" w:cs="Calibri"/>
          <w:sz w:val="20"/>
          <w:szCs w:val="20"/>
          <w:lang w:val="en-GB" w:eastAsia="ja-JP"/>
        </w:rPr>
        <w:t xml:space="preserve"> </w:t>
      </w:r>
      <w:r w:rsidRPr="007E3B73">
        <w:rPr>
          <w:rFonts w:eastAsia="MS Mincho" w:cs="Calibri"/>
          <w:b/>
          <w:sz w:val="20"/>
          <w:szCs w:val="20"/>
          <w:lang w:val="en-GB" w:eastAsia="ja-JP"/>
        </w:rPr>
        <w:t xml:space="preserve">Gender Equality, </w:t>
      </w:r>
      <w:r w:rsidRPr="007E3B73">
        <w:rPr>
          <w:rFonts w:cs="Calibri"/>
          <w:sz w:val="20"/>
          <w:szCs w:val="20"/>
          <w:lang w:val="en-GB"/>
        </w:rPr>
        <w:t>Goal 8</w:t>
      </w:r>
      <w:r w:rsidRPr="007E3B73">
        <w:rPr>
          <w:rFonts w:eastAsia="MS Mincho" w:cs="Calibri"/>
          <w:sz w:val="20"/>
          <w:szCs w:val="20"/>
          <w:lang w:val="en-GB" w:eastAsia="ja-JP"/>
        </w:rPr>
        <w:t xml:space="preserve"> </w:t>
      </w:r>
      <w:r w:rsidRPr="007E3B73">
        <w:rPr>
          <w:rFonts w:eastAsia="MS Mincho" w:cs="Calibri"/>
          <w:b/>
          <w:sz w:val="20"/>
          <w:szCs w:val="20"/>
          <w:lang w:val="en-GB" w:eastAsia="ja-JP"/>
        </w:rPr>
        <w:t>Decent Work and Economic Growth</w:t>
      </w:r>
      <w:r w:rsidRPr="007E3B73">
        <w:rPr>
          <w:rFonts w:eastAsia="MS Mincho" w:cs="Calibri"/>
          <w:sz w:val="20"/>
          <w:szCs w:val="20"/>
          <w:lang w:val="en-GB" w:eastAsia="ja-JP"/>
        </w:rPr>
        <w:t xml:space="preserve">, </w:t>
      </w:r>
      <w:r w:rsidRPr="007E3B73">
        <w:rPr>
          <w:rFonts w:cs="Calibri"/>
          <w:sz w:val="20"/>
          <w:szCs w:val="20"/>
          <w:lang w:val="en-GB"/>
        </w:rPr>
        <w:t>and Goal 10</w:t>
      </w:r>
      <w:r w:rsidRPr="007E3B73">
        <w:rPr>
          <w:rFonts w:eastAsia="MS Mincho" w:cs="Calibri"/>
          <w:sz w:val="20"/>
          <w:szCs w:val="20"/>
          <w:lang w:val="en-GB" w:eastAsia="ja-JP"/>
        </w:rPr>
        <w:t xml:space="preserve"> </w:t>
      </w:r>
      <w:r w:rsidRPr="007E3B73">
        <w:rPr>
          <w:rFonts w:eastAsia="MS Mincho" w:cs="Calibri"/>
          <w:b/>
          <w:sz w:val="20"/>
          <w:szCs w:val="20"/>
          <w:lang w:val="en-GB" w:eastAsia="ja-JP"/>
        </w:rPr>
        <w:t xml:space="preserve">Reduced Inequalities </w:t>
      </w:r>
      <w:r w:rsidRPr="007E3B73">
        <w:rPr>
          <w:rFonts w:cs="Calibri"/>
          <w:sz w:val="20"/>
          <w:szCs w:val="20"/>
          <w:lang w:val="en-GB"/>
        </w:rPr>
        <w:t xml:space="preserve">(affected by decreasing opportunities for women and youth for employment in wildlife tourism sector and sustainable wildlife and forest management as a result of wildlife and forest degradation);  Goal 13 </w:t>
      </w:r>
      <w:r w:rsidRPr="007E3B73">
        <w:rPr>
          <w:rFonts w:eastAsia="MS Mincho" w:cs="Calibri"/>
          <w:b/>
          <w:sz w:val="20"/>
          <w:szCs w:val="20"/>
          <w:lang w:val="en-GB" w:eastAsia="ja-JP"/>
        </w:rPr>
        <w:t>Climate Action</w:t>
      </w:r>
      <w:r w:rsidRPr="007E3B73">
        <w:rPr>
          <w:rFonts w:eastAsia="MS Mincho" w:cs="Calibri"/>
          <w:sz w:val="20"/>
          <w:szCs w:val="20"/>
          <w:lang w:val="en-GB" w:eastAsia="ja-JP"/>
        </w:rPr>
        <w:t xml:space="preserve"> and Goal 15 </w:t>
      </w:r>
      <w:r w:rsidRPr="007E3B73">
        <w:rPr>
          <w:rFonts w:eastAsia="MS Mincho" w:cs="Calibri"/>
          <w:b/>
          <w:sz w:val="20"/>
          <w:szCs w:val="20"/>
          <w:lang w:val="en-GB" w:eastAsia="ja-JP"/>
        </w:rPr>
        <w:t xml:space="preserve">Life on Land </w:t>
      </w:r>
      <w:r w:rsidRPr="007E3B73">
        <w:rPr>
          <w:rFonts w:cs="Calibri"/>
          <w:sz w:val="20"/>
          <w:szCs w:val="20"/>
          <w:lang w:val="en-GB"/>
        </w:rPr>
        <w:t xml:space="preserve">(via declining  iconic wildlife species and degradation of the entire biodiversity and ecosystems affecting adaptation potential of natural complexes and ecosystem services) as well as </w:t>
      </w:r>
      <w:bookmarkEnd w:id="18"/>
      <w:r w:rsidRPr="007E3B73">
        <w:rPr>
          <w:rFonts w:cs="Calibri"/>
          <w:sz w:val="20"/>
          <w:szCs w:val="20"/>
          <w:lang w:val="en-GB"/>
        </w:rPr>
        <w:t>Goal 16</w:t>
      </w:r>
      <w:r w:rsidRPr="007E3B73">
        <w:rPr>
          <w:rFonts w:eastAsia="MS Mincho" w:cs="Calibri"/>
          <w:sz w:val="20"/>
          <w:szCs w:val="20"/>
          <w:lang w:val="en-GB" w:eastAsia="ja-JP"/>
        </w:rPr>
        <w:t xml:space="preserve"> </w:t>
      </w:r>
      <w:r w:rsidRPr="007E3B73">
        <w:rPr>
          <w:rFonts w:eastAsia="MS Mincho" w:cs="Calibri"/>
          <w:b/>
          <w:sz w:val="20"/>
          <w:szCs w:val="20"/>
          <w:lang w:val="en-GB" w:eastAsia="ja-JP"/>
        </w:rPr>
        <w:t xml:space="preserve">Peace, Justice and Strong </w:t>
      </w:r>
      <w:r w:rsidRPr="007E3B73">
        <w:rPr>
          <w:rFonts w:cs="Calibri"/>
          <w:sz w:val="20"/>
          <w:szCs w:val="20"/>
          <w:lang w:val="en-GB"/>
        </w:rPr>
        <w:t xml:space="preserve">Institutions (impacted by lack of effective governance and NRM planning as well as by widespread poaching and IWT). </w:t>
      </w:r>
    </w:p>
    <w:p w14:paraId="73072607" w14:textId="6CD009C0" w:rsidR="001C370F" w:rsidRPr="007E3B73" w:rsidRDefault="003619B4" w:rsidP="00154090">
      <w:pPr>
        <w:numPr>
          <w:ilvl w:val="0"/>
          <w:numId w:val="66"/>
        </w:numPr>
        <w:tabs>
          <w:tab w:val="left" w:pos="426"/>
        </w:tabs>
        <w:spacing w:after="120"/>
        <w:ind w:left="0" w:firstLine="0"/>
        <w:rPr>
          <w:rFonts w:cs="Calibri"/>
          <w:sz w:val="20"/>
          <w:szCs w:val="20"/>
          <w:lang w:val="en-GB"/>
        </w:rPr>
      </w:pPr>
      <w:r w:rsidRPr="007E3B73">
        <w:rPr>
          <w:rFonts w:eastAsia="MS Mincho" w:cs="Calibri"/>
          <w:b/>
          <w:bCs/>
          <w:sz w:val="20"/>
          <w:szCs w:val="20"/>
          <w:lang w:val="en-GB" w:eastAsia="ja-JP"/>
        </w:rPr>
        <w:t>Relevance of the development challenge to local community issues</w:t>
      </w:r>
      <w:r w:rsidRPr="007E3B73">
        <w:rPr>
          <w:rFonts w:eastAsia="MS Mincho" w:cs="Calibri"/>
          <w:bCs/>
          <w:sz w:val="20"/>
          <w:szCs w:val="20"/>
          <w:lang w:val="en-GB" w:eastAsia="ja-JP"/>
        </w:rPr>
        <w:t xml:space="preserve">. </w:t>
      </w:r>
      <w:r w:rsidRPr="007E3B73">
        <w:rPr>
          <w:rFonts w:cs="Calibri"/>
          <w:sz w:val="20"/>
          <w:szCs w:val="20"/>
          <w:lang w:val="en-GB"/>
        </w:rPr>
        <w:t>Approximately 60% of Angola’s population highly depend on natural resources for subsistence and income. Local communities traditionally use a wide set of products provided by forests and wildlife, such as bushmeat, fish, insects, medical plants, firewood, fruits, leaves, tubers, roots, nuts, mushrooms, honey, fodder for livestock, grass and fibre for construction, resins, tannins, latex, bark and cover of houses and raw material for the manufacture of articles and pieces handicrafts</w:t>
      </w:r>
      <w:r w:rsidRPr="007E3B73">
        <w:rPr>
          <w:vertAlign w:val="superscript"/>
          <w:lang w:val="en-GB"/>
        </w:rPr>
        <w:footnoteReference w:id="118"/>
      </w:r>
      <w:r w:rsidRPr="007E3B73">
        <w:rPr>
          <w:rFonts w:cs="Calibri"/>
          <w:sz w:val="20"/>
          <w:szCs w:val="20"/>
          <w:lang w:val="en-GB"/>
        </w:rPr>
        <w:t xml:space="preserve">. Despite high involvement of local communities in illegal bushmeat and fish trade, current uncontrolled and illegal situation benefits mainly high-level IWT traders and criminal syndicates depleting wildlife habitats around communities. This unsustainable situation leads to inevitable wildlife and habitat degradation and lost opportunities for development of community-based tourism, sustainable forest, and wildlife management. Poaching and IWT contribute to the insecurity of local communities and growing gender inequality and exclusion of vulnerable groups, such as nomadic and semi-nomadic indigenous tribes. The main problem is that local communities do not have any ownership of the land, wildlife, forest and other natural resources and have low interest in their sustainable management. Therefore, it is important to advocate for a shift to a joint participatory approach to conservation and community-based natural resource </w:t>
      </w:r>
      <w:r w:rsidRPr="007E3B73">
        <w:rPr>
          <w:rFonts w:cs="Calibri"/>
          <w:sz w:val="20"/>
          <w:szCs w:val="20"/>
          <w:lang w:val="en-GB"/>
        </w:rPr>
        <w:lastRenderedPageBreak/>
        <w:t>management around PAs as it can potentially benefit local communities. It offers immense opportunities for</w:t>
      </w:r>
      <w:r w:rsidRPr="007E3B73">
        <w:rPr>
          <w:sz w:val="20"/>
          <w:szCs w:val="20"/>
          <w:lang w:val="en-GB"/>
        </w:rPr>
        <w:t xml:space="preserve"> </w:t>
      </w:r>
      <w:r w:rsidRPr="007E3B73">
        <w:rPr>
          <w:rFonts w:cs="Calibri"/>
          <w:sz w:val="20"/>
          <w:szCs w:val="20"/>
          <w:lang w:val="en-GB"/>
        </w:rPr>
        <w:t>empowering men and women of the most forest-dependent communities to gain equal access to and control over the use, sustainable management and ownership of common-pool of wildlife and forest resources, which ultimately can improve their well-being</w:t>
      </w:r>
      <w:r w:rsidRPr="007E3B73">
        <w:rPr>
          <w:vertAlign w:val="superscript"/>
          <w:lang w:val="en-GB"/>
        </w:rPr>
        <w:footnoteReference w:id="119"/>
      </w:r>
      <w:r w:rsidRPr="007E3B73">
        <w:rPr>
          <w:rFonts w:cs="Calibri"/>
          <w:sz w:val="20"/>
          <w:szCs w:val="20"/>
          <w:lang w:val="en-GB"/>
        </w:rPr>
        <w:t xml:space="preserve">. Moreover, </w:t>
      </w:r>
      <w:r w:rsidR="00D75966" w:rsidRPr="007E3B73">
        <w:rPr>
          <w:rFonts w:cs="Calibri"/>
          <w:sz w:val="20"/>
          <w:szCs w:val="20"/>
          <w:lang w:val="en-GB"/>
        </w:rPr>
        <w:t>i</w:t>
      </w:r>
      <w:r w:rsidRPr="007E3B73">
        <w:rPr>
          <w:rFonts w:cs="Calibri"/>
          <w:sz w:val="20"/>
          <w:szCs w:val="20"/>
          <w:lang w:val="en-GB"/>
        </w:rPr>
        <w:t>t is important to conduct a detailed analysis of the different drivers of different actor categories in poaching and IWT, in order to develop adequate strategies that address differently the different drivers and actors. For example, improved intelligence and enforcement capacity through multi-sectorial and international collaboration is a main strategy needed to combat the IWT syndicates; inclusion, in-depth understanding and mutually satisfactory addressing of issues, would be the main strategy to engage local communities in reducing poaching and other unsustainable practice.</w:t>
      </w:r>
    </w:p>
    <w:p w14:paraId="1C49046C" w14:textId="77777777" w:rsidR="001C370F" w:rsidRPr="007E3B73" w:rsidRDefault="00955551" w:rsidP="00154090">
      <w:pPr>
        <w:numPr>
          <w:ilvl w:val="0"/>
          <w:numId w:val="66"/>
        </w:numPr>
        <w:tabs>
          <w:tab w:val="left" w:pos="426"/>
        </w:tabs>
        <w:spacing w:after="120"/>
        <w:ind w:left="0" w:firstLine="0"/>
        <w:rPr>
          <w:rFonts w:cs="Calibri"/>
          <w:sz w:val="20"/>
          <w:szCs w:val="20"/>
          <w:lang w:val="en-GB"/>
        </w:rPr>
      </w:pPr>
      <w:r w:rsidRPr="007E3B73">
        <w:rPr>
          <w:rFonts w:cs="Calibri"/>
          <w:b/>
          <w:sz w:val="20"/>
          <w:szCs w:val="20"/>
          <w:lang w:val="en-GB"/>
        </w:rPr>
        <w:t>Barriers</w:t>
      </w:r>
      <w:r w:rsidRPr="007E3B73">
        <w:rPr>
          <w:rFonts w:cs="Calibri"/>
          <w:sz w:val="20"/>
          <w:szCs w:val="20"/>
          <w:lang w:val="en-GB"/>
        </w:rPr>
        <w:t xml:space="preserve">. Key barriers to adequately address poaching, IWT and wildlife habitat degradation in Angola revolve around the insufficient wildlife policy and IWT legal and institutional framework; low capacity and budget allocation of the Government and key agencies to implement effective law enforcement in the situation of widespread poaching and illegal bushmeat trade; and lack of community involvement in wildlife, forest and PA management in any form that can develop ownership and community rights on sustainable consumption of the natural resources, including wildlife. The barriers can be further described as the following: </w:t>
      </w:r>
    </w:p>
    <w:p w14:paraId="6D6D0250" w14:textId="77777777" w:rsidR="001C370F" w:rsidRPr="007E3B73" w:rsidRDefault="00955551" w:rsidP="00154090">
      <w:pPr>
        <w:numPr>
          <w:ilvl w:val="0"/>
          <w:numId w:val="66"/>
        </w:numPr>
        <w:tabs>
          <w:tab w:val="left" w:pos="426"/>
        </w:tabs>
        <w:spacing w:after="120"/>
        <w:ind w:left="0" w:firstLine="0"/>
        <w:rPr>
          <w:rFonts w:cs="Calibri"/>
          <w:sz w:val="20"/>
          <w:szCs w:val="20"/>
          <w:lang w:val="en-GB"/>
        </w:rPr>
      </w:pPr>
      <w:r w:rsidRPr="007E3B73">
        <w:rPr>
          <w:rFonts w:cs="Calibri"/>
          <w:i/>
          <w:sz w:val="20"/>
          <w:szCs w:val="20"/>
          <w:lang w:val="en-GB"/>
        </w:rPr>
        <w:t>Insufficient wildlife policy and IWT legal framework.</w:t>
      </w:r>
      <w:r w:rsidRPr="007E3B73">
        <w:rPr>
          <w:rFonts w:cs="Calibri"/>
          <w:b/>
          <w:i/>
          <w:sz w:val="20"/>
          <w:szCs w:val="20"/>
          <w:lang w:val="en-GB"/>
        </w:rPr>
        <w:t xml:space="preserve"> </w:t>
      </w:r>
      <w:r w:rsidRPr="007E3B73">
        <w:rPr>
          <w:rFonts w:cs="Calibri"/>
          <w:sz w:val="20"/>
          <w:szCs w:val="20"/>
          <w:lang w:val="en-GB"/>
        </w:rPr>
        <w:t xml:space="preserve">Analysis of wildlife legislation framework in Angola implemented by the Stop Ivory and Wildlife Impact as well as the ICCWC IF assessment of wildlife crime enforcement capacity in Angola in 2018 demonstrated that certain wildlife management and IWT related legislation is outdated and needs to be updated in accordance with international standards. Weak policy and regulatory frameworks relating to wildlife and IWT provide limited tools to manage wildlife sustainably with participation of local communities as well as monitor and combat IWT, including surveillance, investigation, prosecution, and conviction of wildlife criminals. Thus, the country still lacks </w:t>
      </w:r>
      <w:proofErr w:type="gramStart"/>
      <w:r w:rsidRPr="007E3B73">
        <w:rPr>
          <w:rFonts w:cs="Calibri"/>
          <w:sz w:val="20"/>
          <w:szCs w:val="20"/>
          <w:lang w:val="en-GB"/>
        </w:rPr>
        <w:t>an</w:t>
      </w:r>
      <w:proofErr w:type="gramEnd"/>
      <w:r w:rsidRPr="007E3B73">
        <w:rPr>
          <w:rFonts w:cs="Calibri"/>
          <w:sz w:val="20"/>
          <w:szCs w:val="20"/>
          <w:lang w:val="en-GB"/>
        </w:rPr>
        <w:t xml:space="preserve"> National Wildlife Management and Wildlife Crime Enforcement Strategy to guide participatory and sustainable wildlife management, national wildlife crime enforcement, effective management of human-wildlife conflicts, and finally to bring Angola’s wildlife policies and legislation in accordance with legislative policies of adjacent countries. The country still has low penalties for wildlife crimes: maximum 3 years of imprisonment and mainly financial penalties</w:t>
      </w:r>
      <w:r w:rsidRPr="007E3B73">
        <w:rPr>
          <w:rFonts w:cs="Calibri"/>
          <w:sz w:val="20"/>
          <w:szCs w:val="20"/>
          <w:vertAlign w:val="superscript"/>
          <w:lang w:val="en-GB"/>
        </w:rPr>
        <w:footnoteReference w:id="120"/>
      </w:r>
      <w:r w:rsidRPr="007E3B73">
        <w:rPr>
          <w:rFonts w:cs="Calibri"/>
          <w:sz w:val="20"/>
          <w:szCs w:val="20"/>
          <w:lang w:val="en-GB"/>
        </w:rPr>
        <w:t>; thus, they do not fall within the definition of “serious crime” under the United Nations’ Office for Drugs and Crime’s Organized Crime Convention. No specific guidelines for prosecuting wildlife related crimes have been developed for the country’s prosecutors and judiciary. No legislation exists in the country to support Community-Based Wildlife and Natural Resources Management (CBWM and CBNRM) and establish Local Councils for Protection of Forest and Wildlife and Community Management Areas defined in the National Policy on Forests, Wildlife and Conservation areas</w:t>
      </w:r>
      <w:r w:rsidRPr="007E3B73">
        <w:rPr>
          <w:rFonts w:cs="Calibri"/>
          <w:sz w:val="20"/>
          <w:szCs w:val="20"/>
          <w:vertAlign w:val="superscript"/>
          <w:lang w:val="en-GB"/>
        </w:rPr>
        <w:footnoteReference w:id="121"/>
      </w:r>
      <w:r w:rsidRPr="007E3B73">
        <w:rPr>
          <w:rFonts w:cs="Calibri"/>
          <w:sz w:val="20"/>
          <w:szCs w:val="20"/>
          <w:lang w:val="en-GB"/>
        </w:rPr>
        <w:t>. Despite the country’s participation in the Elephant Protection Initiative, Angola still has no National Elephant Management Plan (NEAP)</w:t>
      </w:r>
      <w:r w:rsidRPr="007E3B73">
        <w:rPr>
          <w:rFonts w:cs="Calibri"/>
          <w:sz w:val="20"/>
          <w:szCs w:val="20"/>
          <w:vertAlign w:val="superscript"/>
          <w:lang w:val="en-GB"/>
        </w:rPr>
        <w:footnoteReference w:id="122"/>
      </w:r>
      <w:r w:rsidRPr="007E3B73">
        <w:rPr>
          <w:rFonts w:cs="Calibri"/>
          <w:sz w:val="20"/>
          <w:szCs w:val="20"/>
          <w:vertAlign w:val="superscript"/>
          <w:lang w:val="en-GB"/>
        </w:rPr>
        <w:t xml:space="preserve"> </w:t>
      </w:r>
      <w:r w:rsidRPr="007E3B73">
        <w:rPr>
          <w:rFonts w:cs="Calibri"/>
          <w:sz w:val="20"/>
          <w:szCs w:val="20"/>
          <w:lang w:val="en-GB"/>
        </w:rPr>
        <w:t>and updated National Ivory Action Plan (NIAP). Angola has four TFCAs intersecting with the country territory, but only one KAZA TFCA has been formally established via an international treaty</w:t>
      </w:r>
      <w:r w:rsidRPr="007E3B73">
        <w:rPr>
          <w:rFonts w:cs="Calibri"/>
          <w:sz w:val="20"/>
          <w:szCs w:val="20"/>
          <w:vertAlign w:val="superscript"/>
          <w:lang w:val="en-GB"/>
        </w:rPr>
        <w:footnoteReference w:id="123"/>
      </w:r>
      <w:r w:rsidRPr="007E3B73">
        <w:rPr>
          <w:rFonts w:cs="Calibri"/>
          <w:sz w:val="20"/>
          <w:szCs w:val="20"/>
          <w:lang w:val="en-GB"/>
        </w:rPr>
        <w:t xml:space="preserve">. No international protocol targeting transboundary wildlife crime law enforcement has been developed and signed by Angola, DRC, and the Republic of the Congo to effectively prosecute wildlife trafficking between the countries, including ivory. One of the project areas – </w:t>
      </w:r>
      <w:proofErr w:type="spellStart"/>
      <w:r w:rsidRPr="007E3B73">
        <w:rPr>
          <w:rFonts w:cs="Calibri"/>
          <w:sz w:val="20"/>
          <w:szCs w:val="20"/>
          <w:lang w:val="en-GB"/>
        </w:rPr>
        <w:t>Luando</w:t>
      </w:r>
      <w:proofErr w:type="spellEnd"/>
      <w:r w:rsidRPr="007E3B73">
        <w:rPr>
          <w:rFonts w:cs="Calibri"/>
          <w:sz w:val="20"/>
          <w:szCs w:val="20"/>
          <w:lang w:val="en-GB"/>
        </w:rPr>
        <w:t xml:space="preserve"> Strict Nature Reserve – does not fall in the strict reserve category any more due to presence of human communities in the protected area and urgently needs adjustment of the legal status and protective regime. </w:t>
      </w:r>
      <w:r w:rsidR="00694201" w:rsidRPr="007E3B73">
        <w:rPr>
          <w:rFonts w:cs="Calibri"/>
          <w:sz w:val="20"/>
          <w:szCs w:val="20"/>
          <w:lang w:val="en-GB"/>
        </w:rPr>
        <w:t xml:space="preserve"> </w:t>
      </w:r>
      <w:bookmarkStart w:id="19" w:name="_Hlk514488268"/>
    </w:p>
    <w:p w14:paraId="193DC3D2" w14:textId="77777777" w:rsidR="001C370F" w:rsidRPr="007E3B73" w:rsidRDefault="00677536" w:rsidP="00154090">
      <w:pPr>
        <w:numPr>
          <w:ilvl w:val="0"/>
          <w:numId w:val="66"/>
        </w:numPr>
        <w:tabs>
          <w:tab w:val="left" w:pos="426"/>
        </w:tabs>
        <w:spacing w:after="120"/>
        <w:ind w:left="0" w:firstLine="0"/>
        <w:rPr>
          <w:rFonts w:cs="Calibri"/>
          <w:sz w:val="20"/>
          <w:szCs w:val="20"/>
          <w:lang w:val="en-GB"/>
        </w:rPr>
      </w:pPr>
      <w:r w:rsidRPr="007E3B73">
        <w:rPr>
          <w:rFonts w:cs="Calibri"/>
          <w:i/>
          <w:sz w:val="20"/>
          <w:szCs w:val="20"/>
          <w:lang w:val="en-GB"/>
        </w:rPr>
        <w:t>Insufficient capacity of national wildlife agencies and PAs to address poaching, IWT, and habitat degradation issues</w:t>
      </w:r>
      <w:bookmarkEnd w:id="19"/>
      <w:r w:rsidRPr="007E3B73">
        <w:rPr>
          <w:rFonts w:cs="Calibri"/>
          <w:i/>
          <w:sz w:val="20"/>
          <w:szCs w:val="20"/>
          <w:lang w:val="en-GB"/>
        </w:rPr>
        <w:t>.</w:t>
      </w:r>
      <w:r w:rsidRPr="007E3B73">
        <w:rPr>
          <w:rFonts w:cs="Calibri"/>
          <w:b/>
          <w:i/>
          <w:sz w:val="20"/>
          <w:szCs w:val="20"/>
          <w:lang w:val="en-GB"/>
        </w:rPr>
        <w:t xml:space="preserve"> </w:t>
      </w:r>
      <w:r w:rsidRPr="007E3B73">
        <w:rPr>
          <w:rFonts w:cs="Calibri"/>
          <w:sz w:val="20"/>
          <w:szCs w:val="20"/>
          <w:lang w:val="en-GB"/>
        </w:rPr>
        <w:t xml:space="preserve">Angola made significant progress in strengthening its national wildlife law enforcement agencies and PAs in 2000-2017. Thus, the National Institute for Biodiversity and Protected Areas (INBAC) was established in 2011 with a mandate to implement the conservation policies under the Ministry of the Environment. INBAC has been strengthened in recent years to manage national PA system notably through the efforts of previous GEF projects; however, this has not included the capacity to effectively suppress poaching, IWT, and manage HWC. Currently INBAC has only 15 staff in Luanda, almost without equipment to target wildlife crime law enforcement. Current capacity of the INBAC to control wildlife crime in Angola was evaluated as only 41% of the maximal possible. The multi-agency Environmental Crime Unit was established at the MINAMB in 2015 to investigate and prosecute wildlife crime, including illegal ivory trade and trafficking. However, the Unit still has very limited staff (15 officers total, including 7 in Luanda and 8 in the provinces) and low investigation, surveillance, and technical capacity to combat wildlife crime. Some of the ECU staff has been trained in wildlife crime investigation, intelligence, and forensics by Stop Ivory and wildlife law enforcement schools in </w:t>
      </w:r>
      <w:r w:rsidRPr="007E3B73">
        <w:rPr>
          <w:rFonts w:cs="Calibri"/>
          <w:sz w:val="20"/>
          <w:szCs w:val="20"/>
          <w:lang w:val="en-GB"/>
        </w:rPr>
        <w:lastRenderedPageBreak/>
        <w:t>Botswana and Gabon, but the system of regular trainings for the ECU staff is still missing. The ECU still has very limited equipment for law enforcement, including only two vehicles, and initial network of informers that includes 21 people only. Given the plans of the ECU to increase its staff up to 45 officers in 2018 and ultimately up to 200 of staff, the Unit will badly need transportation, equipment as well as regular system of trainings for the staff. The Inter-ministerial Commission Against Environmental Crimes and related Wild Fauna and Flora was established, but the commission is still of low effectiveness and needs technical capacitating and strengthened collaboration among their defined member Ministries and agencies (e.g. the Commission has had only a few meetings after its establishment and never met after August 2017).</w:t>
      </w:r>
    </w:p>
    <w:p w14:paraId="20BE5673" w14:textId="77777777" w:rsidR="001C370F" w:rsidRPr="007E3B73" w:rsidRDefault="00677536"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 xml:space="preserve">In Angola, both the prosecution success rate and the nature of the penalties applied to wildlife criminals are still insufficient to adequately deter offenders, especially repeat offenders. This problem can in part be attributed to lack of awareness on the part of police prosecutors and the judiciary of the serious impact that poaching is having on wildlife populations, as well as ineffective legislative instruments applied to wildlife crime offenders. As a result, these crimes are often dismissed entirely, or only minor penalties are applied. The fact that wildlife poaching in the Angola’s PA is a relatively low risk crime represents a major vulnerability to the PA’s law enforcement efforts, and attracts regional and international syndicates to operate in Angola. The system of regular training for investigators, prosecutors, and judiciary on wildlife crime issues is completely missing in Angola. </w:t>
      </w:r>
    </w:p>
    <w:p w14:paraId="5CF8F3F8" w14:textId="77777777" w:rsidR="001C370F" w:rsidRPr="007E3B73" w:rsidRDefault="00677536"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The number of park rangers and other environmental personnel has been steadily increasing in recent years up to 350 in 9 Protected Areas, but given large PA areas this number is still very low for effective law enforcement (less than 3 rangers per 1000 km²) and very far from optimal ratio of 20-30 rangers per 1000 km²</w:t>
      </w:r>
      <w:r w:rsidRPr="007E3B73">
        <w:rPr>
          <w:rFonts w:cs="Calibri"/>
          <w:sz w:val="20"/>
          <w:szCs w:val="20"/>
          <w:vertAlign w:val="superscript"/>
          <w:lang w:val="en-GB"/>
        </w:rPr>
        <w:footnoteReference w:id="124"/>
      </w:r>
      <w:r w:rsidRPr="007E3B73">
        <w:rPr>
          <w:rFonts w:cs="Calibri"/>
          <w:sz w:val="20"/>
          <w:szCs w:val="20"/>
          <w:vertAlign w:val="superscript"/>
          <w:lang w:val="en-GB"/>
        </w:rPr>
        <w:t>.</w:t>
      </w:r>
      <w:r w:rsidRPr="007E3B73">
        <w:rPr>
          <w:rFonts w:cs="Calibri"/>
          <w:sz w:val="20"/>
          <w:szCs w:val="20"/>
          <w:lang w:val="en-GB"/>
        </w:rPr>
        <w:t xml:space="preserve"> Some PAs like </w:t>
      </w:r>
      <w:proofErr w:type="spellStart"/>
      <w:r w:rsidRPr="007E3B73">
        <w:rPr>
          <w:rFonts w:cs="Calibri"/>
          <w:sz w:val="20"/>
          <w:szCs w:val="20"/>
          <w:lang w:val="en-GB"/>
        </w:rPr>
        <w:t>Luando</w:t>
      </w:r>
      <w:proofErr w:type="spellEnd"/>
      <w:r w:rsidRPr="007E3B73">
        <w:rPr>
          <w:rFonts w:cs="Calibri"/>
          <w:sz w:val="20"/>
          <w:szCs w:val="20"/>
          <w:lang w:val="en-GB"/>
        </w:rPr>
        <w:t xml:space="preserve"> SPR and </w:t>
      </w:r>
      <w:proofErr w:type="spellStart"/>
      <w:r w:rsidRPr="007E3B73">
        <w:rPr>
          <w:rFonts w:cs="Calibri"/>
          <w:sz w:val="20"/>
          <w:szCs w:val="20"/>
          <w:lang w:val="en-GB"/>
        </w:rPr>
        <w:t>Cameia</w:t>
      </w:r>
      <w:proofErr w:type="spellEnd"/>
      <w:r w:rsidRPr="007E3B73">
        <w:rPr>
          <w:rFonts w:cs="Calibri"/>
          <w:sz w:val="20"/>
          <w:szCs w:val="20"/>
          <w:lang w:val="en-GB"/>
        </w:rPr>
        <w:t xml:space="preserve"> and </w:t>
      </w:r>
      <w:proofErr w:type="spellStart"/>
      <w:r w:rsidRPr="007E3B73">
        <w:rPr>
          <w:rFonts w:cs="Calibri"/>
          <w:sz w:val="20"/>
          <w:szCs w:val="20"/>
          <w:lang w:val="en-GB"/>
        </w:rPr>
        <w:t>Mupa</w:t>
      </w:r>
      <w:proofErr w:type="spellEnd"/>
      <w:r w:rsidRPr="007E3B73">
        <w:rPr>
          <w:rFonts w:cs="Calibri"/>
          <w:sz w:val="20"/>
          <w:szCs w:val="20"/>
          <w:lang w:val="en-GB"/>
        </w:rPr>
        <w:t xml:space="preserve"> NPs have no permanent ranger staff at all. The majority of the PA rangers need field equipment and training in patrolling and operations, evidence gathering and data recording to effectively enforce the law, HWC and fire management. Some of the PAs operate through some degree of cooperation with the National Police, the Army (FAA) and the IDF, as well as with the Provincial and Municipal authorities, and traditional authorities of the local communities. However, this cooperation needs to be significantly strengthened and better coordinated at a system level with clear roles and accountability. Insufficient intelligence-led law enforcement is restraining the ability of the PA rangers and law enforcement officers to better target efforts and resources. With better intelligence of the type and location of criminal activity, efforts may be targeted at specific geographical areas, with appropriate resources and support allocated based on the intelligence findings, thereby greatly increasing efficiency. While occasional training programs for PA rangers and other law enforcement staff (police and judiciary) from outside organizations have been contracted, this has been insufficient to meet the national demand. The government has responded to this situation through the construction of a ranger training school in </w:t>
      </w:r>
      <w:proofErr w:type="spellStart"/>
      <w:r w:rsidRPr="007E3B73">
        <w:rPr>
          <w:rFonts w:cs="Calibri"/>
          <w:sz w:val="20"/>
          <w:szCs w:val="20"/>
          <w:lang w:val="en-GB"/>
        </w:rPr>
        <w:t>Menongue</w:t>
      </w:r>
      <w:proofErr w:type="spellEnd"/>
      <w:r w:rsidRPr="007E3B73">
        <w:rPr>
          <w:rFonts w:cs="Calibri"/>
          <w:sz w:val="20"/>
          <w:szCs w:val="20"/>
          <w:lang w:val="en-GB"/>
        </w:rPr>
        <w:t xml:space="preserve"> in </w:t>
      </w:r>
      <w:proofErr w:type="spellStart"/>
      <w:r w:rsidRPr="007E3B73">
        <w:rPr>
          <w:rFonts w:cs="Calibri"/>
          <w:sz w:val="20"/>
          <w:szCs w:val="20"/>
          <w:lang w:val="en-GB"/>
        </w:rPr>
        <w:t>Cuando-Cubango</w:t>
      </w:r>
      <w:proofErr w:type="spellEnd"/>
      <w:r w:rsidRPr="007E3B73">
        <w:rPr>
          <w:rFonts w:cs="Calibri"/>
          <w:sz w:val="20"/>
          <w:szCs w:val="20"/>
          <w:lang w:val="en-GB"/>
        </w:rPr>
        <w:t xml:space="preserve"> province (created by Decree # 132 in 2015), but this school is not yet operational and does not have developed and comprehensive training programmes. Angola’s PAs do not have comprehensive results-based management plans (except of Iona NP) to provide a strategic basis for their development as effective conservation and wildlife management areas providing sustainable benefits to local communities. However, development of the basic management plans for </w:t>
      </w:r>
      <w:proofErr w:type="spellStart"/>
      <w:r w:rsidRPr="007E3B73">
        <w:rPr>
          <w:rFonts w:cs="Calibri"/>
          <w:sz w:val="20"/>
          <w:szCs w:val="20"/>
          <w:lang w:val="en-GB"/>
        </w:rPr>
        <w:t>Cameia</w:t>
      </w:r>
      <w:proofErr w:type="spellEnd"/>
      <w:r w:rsidRPr="007E3B73">
        <w:rPr>
          <w:rFonts w:cs="Calibri"/>
          <w:sz w:val="20"/>
          <w:szCs w:val="20"/>
          <w:lang w:val="en-GB"/>
        </w:rPr>
        <w:t xml:space="preserve"> NP, </w:t>
      </w:r>
      <w:proofErr w:type="spellStart"/>
      <w:r w:rsidRPr="007E3B73">
        <w:rPr>
          <w:rFonts w:cs="Calibri"/>
          <w:sz w:val="20"/>
          <w:szCs w:val="20"/>
          <w:lang w:val="en-GB"/>
        </w:rPr>
        <w:t>Maiombe</w:t>
      </w:r>
      <w:proofErr w:type="spellEnd"/>
      <w:r w:rsidRPr="007E3B73">
        <w:rPr>
          <w:rFonts w:cs="Calibri"/>
          <w:sz w:val="20"/>
          <w:szCs w:val="20"/>
          <w:lang w:val="en-GB"/>
        </w:rPr>
        <w:t xml:space="preserve"> NP, </w:t>
      </w:r>
      <w:proofErr w:type="spellStart"/>
      <w:r w:rsidRPr="007E3B73">
        <w:rPr>
          <w:rFonts w:cs="Calibri"/>
          <w:sz w:val="20"/>
          <w:szCs w:val="20"/>
          <w:lang w:val="en-GB"/>
        </w:rPr>
        <w:t>Cangandala</w:t>
      </w:r>
      <w:proofErr w:type="spellEnd"/>
      <w:r w:rsidRPr="007E3B73">
        <w:rPr>
          <w:rFonts w:cs="Calibri"/>
          <w:sz w:val="20"/>
          <w:szCs w:val="20"/>
          <w:lang w:val="en-GB"/>
        </w:rPr>
        <w:t xml:space="preserve"> NP, </w:t>
      </w:r>
      <w:proofErr w:type="spellStart"/>
      <w:r w:rsidRPr="007E3B73">
        <w:rPr>
          <w:rFonts w:cs="Calibri"/>
          <w:sz w:val="20"/>
          <w:szCs w:val="20"/>
          <w:lang w:val="en-GB"/>
        </w:rPr>
        <w:t>Bicuar</w:t>
      </w:r>
      <w:proofErr w:type="spellEnd"/>
      <w:r w:rsidRPr="007E3B73">
        <w:rPr>
          <w:rFonts w:cs="Calibri"/>
          <w:sz w:val="20"/>
          <w:szCs w:val="20"/>
          <w:lang w:val="en-GB"/>
        </w:rPr>
        <w:t xml:space="preserve"> NP and </w:t>
      </w:r>
      <w:proofErr w:type="spellStart"/>
      <w:r w:rsidRPr="007E3B73">
        <w:rPr>
          <w:rFonts w:cs="Calibri"/>
          <w:sz w:val="20"/>
          <w:szCs w:val="20"/>
          <w:lang w:val="en-GB"/>
        </w:rPr>
        <w:t>Kissama</w:t>
      </w:r>
      <w:proofErr w:type="spellEnd"/>
      <w:r w:rsidRPr="007E3B73">
        <w:rPr>
          <w:rFonts w:cs="Calibri"/>
          <w:sz w:val="20"/>
          <w:szCs w:val="20"/>
          <w:lang w:val="en-GB"/>
        </w:rPr>
        <w:t xml:space="preserve"> NP were launched in the framework of other UNDP-GEF projects (under GEF 4 and 5 support).</w:t>
      </w:r>
    </w:p>
    <w:p w14:paraId="2E9EC2CB" w14:textId="77777777" w:rsidR="001C370F" w:rsidRPr="007E3B73" w:rsidRDefault="00677536"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 xml:space="preserve">Another critical problem is the lack of adequate patrol rations that can be easily and rapidly prepared in the field (e.g. military-style dry rations or other forms of ready-to-eat food). In terms of patrol-to-base communications, no adequate infrastructure has been put in place to enable effective VHF radio communications between patrol groups and PA bases with exception of </w:t>
      </w:r>
      <w:proofErr w:type="spellStart"/>
      <w:r w:rsidRPr="007E3B73">
        <w:rPr>
          <w:rFonts w:cs="Calibri"/>
          <w:sz w:val="20"/>
          <w:szCs w:val="20"/>
          <w:lang w:val="en-GB"/>
        </w:rPr>
        <w:t>Kissama</w:t>
      </w:r>
      <w:proofErr w:type="spellEnd"/>
      <w:r w:rsidRPr="007E3B73">
        <w:rPr>
          <w:rFonts w:cs="Calibri"/>
          <w:sz w:val="20"/>
          <w:szCs w:val="20"/>
          <w:lang w:val="en-GB"/>
        </w:rPr>
        <w:t xml:space="preserve">, Iona, </w:t>
      </w:r>
      <w:proofErr w:type="spellStart"/>
      <w:r w:rsidRPr="007E3B73">
        <w:rPr>
          <w:rFonts w:cs="Calibri"/>
          <w:sz w:val="20"/>
          <w:szCs w:val="20"/>
          <w:lang w:val="en-GB"/>
        </w:rPr>
        <w:t>Cangandala</w:t>
      </w:r>
      <w:proofErr w:type="spellEnd"/>
      <w:r w:rsidRPr="007E3B73">
        <w:rPr>
          <w:rFonts w:cs="Calibri"/>
          <w:sz w:val="20"/>
          <w:szCs w:val="20"/>
          <w:lang w:val="en-GB"/>
        </w:rPr>
        <w:t xml:space="preserve"> and </w:t>
      </w:r>
      <w:proofErr w:type="spellStart"/>
      <w:r w:rsidRPr="007E3B73">
        <w:rPr>
          <w:rFonts w:cs="Calibri"/>
          <w:sz w:val="20"/>
          <w:szCs w:val="20"/>
          <w:lang w:val="en-GB"/>
        </w:rPr>
        <w:t>Bicuar</w:t>
      </w:r>
      <w:proofErr w:type="spellEnd"/>
      <w:r w:rsidRPr="007E3B73">
        <w:rPr>
          <w:rFonts w:cs="Calibri"/>
          <w:sz w:val="20"/>
          <w:szCs w:val="20"/>
          <w:lang w:val="en-GB"/>
        </w:rPr>
        <w:t xml:space="preserve"> NPs. Patrol outposts are another aspect of PA infrastructure, which falls short of current law enforcement needs. Many outposts are in urgent need of basic maintenance and repair, and many should be constructed in light of intensive poaching.</w:t>
      </w:r>
    </w:p>
    <w:p w14:paraId="7B10CE33" w14:textId="77777777" w:rsidR="001C370F" w:rsidRPr="007E3B73" w:rsidRDefault="004F0133" w:rsidP="00154090">
      <w:pPr>
        <w:numPr>
          <w:ilvl w:val="0"/>
          <w:numId w:val="66"/>
        </w:numPr>
        <w:tabs>
          <w:tab w:val="left" w:pos="426"/>
        </w:tabs>
        <w:spacing w:after="120"/>
        <w:ind w:left="0" w:firstLine="0"/>
        <w:rPr>
          <w:rFonts w:cs="Calibri"/>
          <w:sz w:val="20"/>
          <w:szCs w:val="20"/>
          <w:lang w:val="en-GB"/>
        </w:rPr>
      </w:pPr>
      <w:r w:rsidRPr="007E3B73">
        <w:rPr>
          <w:rFonts w:cs="Calibri"/>
          <w:i/>
          <w:sz w:val="20"/>
          <w:szCs w:val="20"/>
          <w:lang w:val="en-GB"/>
        </w:rPr>
        <w:t>Lack of community involvement in wildlife, forest and PA management</w:t>
      </w:r>
      <w:r w:rsidRPr="007E3B73">
        <w:rPr>
          <w:rFonts w:cs="Calibri"/>
          <w:sz w:val="20"/>
          <w:szCs w:val="20"/>
          <w:lang w:val="en-GB"/>
        </w:rPr>
        <w:t xml:space="preserve">. A participatory approach to conservation (involving local communities) has been a key strategy for biodiversity conservation in Africa. There is a need to recognize the significant role of community involvement in species and habitat protection in Angola. Communities living in and around PAs do not receive any significant benefits from conservation but suffer from HWCs, and almost </w:t>
      </w:r>
      <w:r w:rsidR="00BA4048" w:rsidRPr="007E3B73">
        <w:rPr>
          <w:rFonts w:cs="Calibri"/>
          <w:sz w:val="20"/>
          <w:szCs w:val="20"/>
          <w:lang w:val="en-GB"/>
        </w:rPr>
        <w:t xml:space="preserve">a complete </w:t>
      </w:r>
      <w:r w:rsidRPr="007E3B73">
        <w:rPr>
          <w:rFonts w:cs="Calibri"/>
          <w:sz w:val="20"/>
          <w:szCs w:val="20"/>
          <w:lang w:val="en-GB"/>
        </w:rPr>
        <w:t xml:space="preserve">lack of social services, </w:t>
      </w:r>
      <w:r w:rsidR="00BA4048" w:rsidRPr="007E3B73">
        <w:rPr>
          <w:rFonts w:cs="Calibri"/>
          <w:sz w:val="20"/>
          <w:szCs w:val="20"/>
          <w:lang w:val="en-GB"/>
        </w:rPr>
        <w:t>combined with</w:t>
      </w:r>
      <w:r w:rsidRPr="007E3B73">
        <w:rPr>
          <w:rFonts w:cs="Calibri"/>
          <w:sz w:val="20"/>
          <w:szCs w:val="20"/>
          <w:lang w:val="en-GB"/>
        </w:rPr>
        <w:t xml:space="preserve"> difficult access to markets, which in turn has not fostered attitudes that are supportive of conservation practices. No Community-Based Wildlife and Natural Resources Management (CBWM and CBNRM)</w:t>
      </w:r>
      <w:r w:rsidR="00BA4048" w:rsidRPr="007E3B73">
        <w:rPr>
          <w:rFonts w:cs="Calibri"/>
          <w:sz w:val="20"/>
          <w:szCs w:val="20"/>
          <w:lang w:val="en-GB"/>
        </w:rPr>
        <w:t xml:space="preserve"> Strategies</w:t>
      </w:r>
      <w:r w:rsidRPr="007E3B73">
        <w:rPr>
          <w:rFonts w:cs="Calibri"/>
          <w:sz w:val="20"/>
          <w:szCs w:val="20"/>
          <w:lang w:val="en-GB"/>
        </w:rPr>
        <w:t xml:space="preserve">, Local Councils for Protection of Forest and Wildlife, and Community Management Areas defined in the National Policy on Forests, Wildlife and Conservation areas have been established in Angola. Many local people are </w:t>
      </w:r>
      <w:r w:rsidRPr="007E3B73">
        <w:rPr>
          <w:rFonts w:cs="Calibri"/>
          <w:sz w:val="20"/>
          <w:szCs w:val="20"/>
          <w:lang w:val="en-GB"/>
        </w:rPr>
        <w:lastRenderedPageBreak/>
        <w:t xml:space="preserve">involved in unsustainable bushmeat hunting and trade, ineffective slash and burn agriculture, </w:t>
      </w:r>
      <w:r w:rsidR="00BA4048" w:rsidRPr="007E3B73">
        <w:rPr>
          <w:rFonts w:cs="Calibri"/>
          <w:sz w:val="20"/>
          <w:szCs w:val="20"/>
          <w:lang w:val="en-GB"/>
        </w:rPr>
        <w:t xml:space="preserve">and </w:t>
      </w:r>
      <w:r w:rsidRPr="007E3B73">
        <w:rPr>
          <w:rFonts w:cs="Calibri"/>
          <w:sz w:val="20"/>
          <w:szCs w:val="20"/>
          <w:lang w:val="en-GB"/>
        </w:rPr>
        <w:t xml:space="preserve">devastating logging and burning of forests for short-term needs, including increasing charcoal production. </w:t>
      </w:r>
    </w:p>
    <w:p w14:paraId="72688DD6" w14:textId="53C32059" w:rsidR="001C370F" w:rsidRPr="007E3B73" w:rsidRDefault="004F0133"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Environmental degradation is an issue of major concern attributed to lack of public awareness about the need for the conservation of environment as well as lack of economic benefits for sustainable use of natural resources. Combined with an ever-increasing population (nationally rate of increase is 3.52% annually) and inevitable higher demand for settlements, agriculture, infrastructure developments and increasing fuel-wood collection, wildlife loss and land degradation are accelerating and are compounded by climate change. These threats are accelerated by low technical know-how of local communities and inadequate extension services to promote sustainable forestry, wildlife use, and farming practices. In addition, as a result of poor planning and implementation, human settlements and infrastructure developments also affect traditional wildlife migratory routes and key wildlife habitat and lead to human-wildlife conflict as the wildlife destroys crops and infrastructure and kills livestock and people. Efforts to enhance livelihoods by promoting community-</w:t>
      </w:r>
      <w:proofErr w:type="spellStart"/>
      <w:r w:rsidRPr="007E3B73">
        <w:rPr>
          <w:rFonts w:cs="Calibri"/>
          <w:sz w:val="20"/>
          <w:szCs w:val="20"/>
          <w:lang w:val="en-GB"/>
        </w:rPr>
        <w:t>centered</w:t>
      </w:r>
      <w:proofErr w:type="spellEnd"/>
      <w:r w:rsidRPr="007E3B73">
        <w:rPr>
          <w:rFonts w:cs="Calibri"/>
          <w:sz w:val="20"/>
          <w:szCs w:val="20"/>
          <w:lang w:val="en-GB"/>
        </w:rPr>
        <w:t xml:space="preserve"> initiatives that support effective co-management of wildlife and their habitats, restoration and rehabilitation of degraded landscapes, reduction of wildlife crime, and sustainable local income generation are essential. Currently insufficient implementation of district planning results in multiple unplanned settlements within wildlife areas and PAs, which are leading to habitat fragmentation, human-wildlife conflicts, massive human-induced fires, and illegal wildlife off-take. Law enforcement officials are concerned about the increasing level of cooperation between international wildlife crime syndicates and local poachers, who are shifting from subsistence poaching to targeting commercially valuable flagship species such as elephants and bushmeat species under influence of criminal syndicates and pressure from human-wildlife conflicts. Key reasons for this trend include the increased awareness among local community members of the value of ivory and other </w:t>
      </w:r>
      <w:r w:rsidR="007E3B73" w:rsidRPr="007E3B73">
        <w:rPr>
          <w:rFonts w:cs="Calibri"/>
          <w:sz w:val="20"/>
          <w:szCs w:val="20"/>
          <w:lang w:val="en-GB"/>
        </w:rPr>
        <w:t>illegally traded</w:t>
      </w:r>
      <w:r w:rsidRPr="007E3B73">
        <w:rPr>
          <w:rFonts w:cs="Calibri"/>
          <w:sz w:val="20"/>
          <w:szCs w:val="20"/>
          <w:lang w:val="en-GB"/>
        </w:rPr>
        <w:t xml:space="preserve"> wildlife products on the black market, very low level of the law enforcement, the porous border with </w:t>
      </w:r>
      <w:proofErr w:type="spellStart"/>
      <w:r w:rsidRPr="007E3B73">
        <w:rPr>
          <w:rFonts w:cs="Calibri"/>
          <w:sz w:val="20"/>
          <w:szCs w:val="20"/>
          <w:lang w:val="en-GB"/>
        </w:rPr>
        <w:t>neighboring</w:t>
      </w:r>
      <w:proofErr w:type="spellEnd"/>
      <w:r w:rsidRPr="007E3B73">
        <w:rPr>
          <w:rFonts w:cs="Calibri"/>
          <w:sz w:val="20"/>
          <w:szCs w:val="20"/>
          <w:lang w:val="en-GB"/>
        </w:rPr>
        <w:t xml:space="preserve"> countries, and the increasing ease of cross-border telecommunications. This is a particularly dangerous mix in the context of widespread community unemployment and poverty that has been exacerbated by recent economic crises in Angola due to sharp drop of oil prices.</w:t>
      </w:r>
    </w:p>
    <w:p w14:paraId="6F097319" w14:textId="77777777" w:rsidR="001C370F" w:rsidRPr="007E3B73" w:rsidRDefault="004F0133"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 xml:space="preserve">The lack of appreciation of the value/real benefit of wildlife, forests and woodlands, lack of mechanisms to incentivize sustainable forest and wildlife management and lack of livelihood alternatives for forest and wildlife dependent communities represent major barriers to sustainable wildlife and forest management in Angola. Local population has very low resilience to flooding and droughts, low capacity on HWC management, and almost lack of capacity for sustainable wildlife, forest, and land management. </w:t>
      </w:r>
    </w:p>
    <w:p w14:paraId="11236A7C" w14:textId="7883B025" w:rsidR="004F0133" w:rsidRPr="007E3B73" w:rsidRDefault="004F0133"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In addition, the lack of awareness on devastating effect of poaching and IWT and insufficient involvement of key stakeholders (local governments, NGOs and private sector) in wildlife conservation is widespread in Angola. Wildlife in Angola is still largely managed by government agencies. Local communities, local government bodies, national and international NGOs, the private sector and civil society have almost no engagement in wildlife management.</w:t>
      </w:r>
    </w:p>
    <w:p w14:paraId="62522AD5" w14:textId="77777777" w:rsidR="00CE5FD8" w:rsidRPr="007E3B73" w:rsidRDefault="00CE5FD8" w:rsidP="008E7141">
      <w:pPr>
        <w:spacing w:after="0"/>
        <w:rPr>
          <w:rFonts w:cs="Calibri"/>
          <w:sz w:val="22"/>
          <w:szCs w:val="22"/>
          <w:lang w:val="en-GB"/>
        </w:rPr>
      </w:pPr>
    </w:p>
    <w:p w14:paraId="54669551" w14:textId="5891896E" w:rsidR="001C370F" w:rsidRPr="007E3B73" w:rsidRDefault="001C370F" w:rsidP="008E7141">
      <w:pPr>
        <w:spacing w:after="0"/>
        <w:rPr>
          <w:rFonts w:cs="Calibri"/>
          <w:sz w:val="22"/>
          <w:szCs w:val="22"/>
          <w:lang w:val="en-GB"/>
        </w:rPr>
        <w:sectPr w:rsidR="001C370F" w:rsidRPr="007E3B73" w:rsidSect="006018F4">
          <w:footerReference w:type="default" r:id="rId17"/>
          <w:footerReference w:type="first" r:id="rId18"/>
          <w:pgSz w:w="11906" w:h="16838"/>
          <w:pgMar w:top="1134" w:right="1134" w:bottom="1134" w:left="1134" w:header="0" w:footer="720" w:gutter="0"/>
          <w:pgNumType w:start="1"/>
          <w:cols w:space="720"/>
          <w:docGrid w:linePitch="326"/>
        </w:sectPr>
      </w:pPr>
    </w:p>
    <w:p w14:paraId="5807DD0D" w14:textId="77777777" w:rsidR="00030E11" w:rsidRPr="007E3B73" w:rsidRDefault="00030E11">
      <w:pPr>
        <w:spacing w:after="0"/>
        <w:jc w:val="left"/>
        <w:rPr>
          <w:rFonts w:asciiTheme="minorHAnsi" w:hAnsiTheme="minorHAnsi"/>
          <w:color w:val="000000"/>
          <w:lang w:val="en-GB"/>
        </w:rPr>
      </w:pPr>
    </w:p>
    <w:p w14:paraId="40B815B6" w14:textId="77777777" w:rsidR="00030E11" w:rsidRPr="007E3B73" w:rsidRDefault="00030E11">
      <w:pPr>
        <w:spacing w:after="0"/>
        <w:jc w:val="left"/>
        <w:rPr>
          <w:rFonts w:asciiTheme="minorHAnsi" w:hAnsiTheme="minorHAnsi"/>
          <w:color w:val="000000"/>
          <w:lang w:val="en-GB"/>
        </w:rPr>
      </w:pPr>
    </w:p>
    <w:p w14:paraId="7125C6B9" w14:textId="77777777" w:rsidR="00030E11" w:rsidRPr="007E3B73" w:rsidRDefault="00985FAD">
      <w:pPr>
        <w:spacing w:after="0"/>
        <w:jc w:val="left"/>
        <w:rPr>
          <w:rFonts w:asciiTheme="minorHAnsi" w:hAnsiTheme="minorHAnsi"/>
          <w:color w:val="000000"/>
          <w:lang w:val="en-GB"/>
        </w:rPr>
      </w:pPr>
      <w:r w:rsidRPr="007E3B73">
        <w:rPr>
          <w:rFonts w:asciiTheme="minorHAnsi" w:hAnsiTheme="minorHAnsi"/>
          <w:noProof/>
          <w:color w:val="000000"/>
          <w:lang w:val="en-GB"/>
        </w:rPr>
        <w:drawing>
          <wp:inline distT="0" distB="0" distL="0" distR="0" wp14:anchorId="624F179F" wp14:editId="0FD83FD7">
            <wp:extent cx="9427779" cy="4693684"/>
            <wp:effectExtent l="0" t="0" r="254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CA Angola.jpg"/>
                    <pic:cNvPicPr/>
                  </pic:nvPicPr>
                  <pic:blipFill>
                    <a:blip r:embed="rId19"/>
                    <a:stretch>
                      <a:fillRect/>
                    </a:stretch>
                  </pic:blipFill>
                  <pic:spPr>
                    <a:xfrm>
                      <a:off x="0" y="0"/>
                      <a:ext cx="9430905" cy="4695240"/>
                    </a:xfrm>
                    <a:prstGeom prst="rect">
                      <a:avLst/>
                    </a:prstGeom>
                  </pic:spPr>
                </pic:pic>
              </a:graphicData>
            </a:graphic>
          </wp:inline>
        </w:drawing>
      </w:r>
    </w:p>
    <w:p w14:paraId="51459EB8" w14:textId="77777777" w:rsidR="00772AF8" w:rsidRPr="007E3B73" w:rsidRDefault="00772AF8" w:rsidP="00772AF8">
      <w:pPr>
        <w:rPr>
          <w:color w:val="FF0000"/>
          <w:sz w:val="20"/>
          <w:szCs w:val="20"/>
          <w:lang w:val="en-GB"/>
        </w:rPr>
      </w:pPr>
      <w:r w:rsidRPr="007E3B73">
        <w:rPr>
          <w:b/>
          <w:sz w:val="20"/>
          <w:szCs w:val="20"/>
          <w:lang w:val="en-GB"/>
        </w:rPr>
        <w:t xml:space="preserve">Figure </w:t>
      </w:r>
      <w:r w:rsidR="00400373" w:rsidRPr="007E3B73">
        <w:rPr>
          <w:b/>
          <w:sz w:val="20"/>
          <w:szCs w:val="20"/>
          <w:lang w:val="en-GB"/>
        </w:rPr>
        <w:t>2</w:t>
      </w:r>
      <w:r w:rsidRPr="007E3B73">
        <w:rPr>
          <w:b/>
          <w:sz w:val="20"/>
          <w:szCs w:val="20"/>
          <w:lang w:val="en-GB"/>
        </w:rPr>
        <w:t>.</w:t>
      </w:r>
      <w:r w:rsidRPr="007E3B73">
        <w:rPr>
          <w:sz w:val="20"/>
          <w:szCs w:val="20"/>
          <w:lang w:val="en-GB"/>
        </w:rPr>
        <w:t xml:space="preserve"> Direct threats to </w:t>
      </w:r>
      <w:r w:rsidR="00F643CD" w:rsidRPr="007E3B73">
        <w:rPr>
          <w:sz w:val="20"/>
          <w:szCs w:val="20"/>
          <w:lang w:val="en-GB"/>
        </w:rPr>
        <w:t>Angola’s wildlife</w:t>
      </w:r>
      <w:r w:rsidRPr="007E3B73">
        <w:rPr>
          <w:sz w:val="20"/>
          <w:szCs w:val="20"/>
          <w:lang w:val="en-GB"/>
        </w:rPr>
        <w:t>, habitat and communities</w:t>
      </w:r>
      <w:r w:rsidR="00F643CD" w:rsidRPr="007E3B73">
        <w:rPr>
          <w:sz w:val="20"/>
          <w:szCs w:val="20"/>
          <w:lang w:val="en-GB"/>
        </w:rPr>
        <w:t>;</w:t>
      </w:r>
      <w:r w:rsidRPr="007E3B73">
        <w:rPr>
          <w:sz w:val="20"/>
          <w:szCs w:val="20"/>
          <w:lang w:val="en-GB"/>
        </w:rPr>
        <w:t xml:space="preserve"> root causes </w:t>
      </w:r>
      <w:r w:rsidR="00F643CD" w:rsidRPr="007E3B73">
        <w:rPr>
          <w:sz w:val="20"/>
          <w:szCs w:val="20"/>
          <w:lang w:val="en-GB"/>
        </w:rPr>
        <w:t>leading to the t</w:t>
      </w:r>
      <w:r w:rsidR="00D94CB5" w:rsidRPr="007E3B73">
        <w:rPr>
          <w:sz w:val="20"/>
          <w:szCs w:val="20"/>
          <w:lang w:val="en-GB"/>
        </w:rPr>
        <w:t>h</w:t>
      </w:r>
      <w:r w:rsidR="00F643CD" w:rsidRPr="007E3B73">
        <w:rPr>
          <w:sz w:val="20"/>
          <w:szCs w:val="20"/>
          <w:lang w:val="en-GB"/>
        </w:rPr>
        <w:t>reats;</w:t>
      </w:r>
      <w:r w:rsidRPr="007E3B73">
        <w:rPr>
          <w:sz w:val="20"/>
          <w:szCs w:val="20"/>
          <w:lang w:val="en-GB"/>
        </w:rPr>
        <w:t xml:space="preserve"> </w:t>
      </w:r>
      <w:r w:rsidR="00F643CD" w:rsidRPr="007E3B73">
        <w:rPr>
          <w:sz w:val="20"/>
          <w:szCs w:val="20"/>
          <w:lang w:val="en-GB"/>
        </w:rPr>
        <w:t>barriers for sustainable solution;</w:t>
      </w:r>
      <w:r w:rsidRPr="007E3B73">
        <w:rPr>
          <w:sz w:val="20"/>
          <w:szCs w:val="20"/>
          <w:lang w:val="en-GB"/>
        </w:rPr>
        <w:t xml:space="preserve"> and suggested UNDP/GEF strategies to address the challenges. </w:t>
      </w:r>
    </w:p>
    <w:p w14:paraId="76E6C7E4" w14:textId="77777777" w:rsidR="00CE5FD8" w:rsidRPr="007E3B73" w:rsidRDefault="00CE5FD8" w:rsidP="00030E11">
      <w:pPr>
        <w:rPr>
          <w:color w:val="FF0000"/>
          <w:lang w:val="en-GB"/>
        </w:rPr>
      </w:pPr>
    </w:p>
    <w:p w14:paraId="0E8F67DF" w14:textId="77777777" w:rsidR="00CE5FD8" w:rsidRPr="007E3B73" w:rsidRDefault="00CE5FD8" w:rsidP="00030E11">
      <w:pPr>
        <w:rPr>
          <w:color w:val="FF0000"/>
          <w:lang w:val="en-GB"/>
        </w:rPr>
        <w:sectPr w:rsidR="00CE5FD8" w:rsidRPr="007E3B73" w:rsidSect="00467D02">
          <w:pgSz w:w="16838" w:h="11906" w:orient="landscape"/>
          <w:pgMar w:top="1134" w:right="1134" w:bottom="1134" w:left="1134" w:header="0" w:footer="720" w:gutter="0"/>
          <w:cols w:space="720"/>
          <w:docGrid w:linePitch="326"/>
        </w:sectPr>
      </w:pPr>
    </w:p>
    <w:p w14:paraId="2E909B2C" w14:textId="77777777" w:rsidR="00D218B7" w:rsidRPr="007E3B73" w:rsidRDefault="00E23945" w:rsidP="00173971">
      <w:pPr>
        <w:pStyle w:val="Heading1"/>
        <w:rPr>
          <w:sz w:val="24"/>
          <w:szCs w:val="24"/>
          <w:lang w:val="en-GB"/>
        </w:rPr>
      </w:pPr>
      <w:bookmarkStart w:id="20" w:name="_Toc20338138"/>
      <w:bookmarkStart w:id="21" w:name="_Toc34673554"/>
      <w:bookmarkStart w:id="22" w:name="_Toc207800911"/>
      <w:r w:rsidRPr="007E3B73">
        <w:rPr>
          <w:sz w:val="24"/>
          <w:szCs w:val="24"/>
          <w:lang w:val="en-GB"/>
        </w:rPr>
        <w:lastRenderedPageBreak/>
        <w:t>S</w:t>
      </w:r>
      <w:r w:rsidR="004C3717" w:rsidRPr="007E3B73">
        <w:rPr>
          <w:sz w:val="24"/>
          <w:szCs w:val="24"/>
          <w:lang w:val="en-GB"/>
        </w:rPr>
        <w:t>trategy</w:t>
      </w:r>
      <w:bookmarkEnd w:id="20"/>
      <w:bookmarkEnd w:id="21"/>
      <w:r w:rsidR="00A25CCB" w:rsidRPr="007E3B73">
        <w:rPr>
          <w:sz w:val="24"/>
          <w:szCs w:val="24"/>
          <w:lang w:val="en-GB"/>
        </w:rPr>
        <w:t xml:space="preserve"> </w:t>
      </w:r>
      <w:bookmarkEnd w:id="22"/>
    </w:p>
    <w:p w14:paraId="3421300F" w14:textId="77777777" w:rsidR="00CB0D11" w:rsidRPr="007E3B73" w:rsidRDefault="00C577BD"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The project Objective is to prevent the extinction of terrestrial species by combating illegal wildlife trade (IWT) and reducing human-wildlife conflict (HWC) in Angola. To achieve this Objective, the project will implement four key strategies (components) (see Fig. 2 above):</w:t>
      </w:r>
    </w:p>
    <w:p w14:paraId="30DA0160" w14:textId="77777777" w:rsidR="00CB0D11" w:rsidRPr="007E3B73" w:rsidRDefault="00C577BD" w:rsidP="00154090">
      <w:pPr>
        <w:numPr>
          <w:ilvl w:val="0"/>
          <w:numId w:val="66"/>
        </w:numPr>
        <w:tabs>
          <w:tab w:val="left" w:pos="426"/>
        </w:tabs>
        <w:spacing w:after="120"/>
        <w:ind w:left="0" w:firstLine="0"/>
        <w:rPr>
          <w:rFonts w:cs="Calibri"/>
          <w:sz w:val="20"/>
          <w:szCs w:val="20"/>
          <w:lang w:val="en-GB"/>
        </w:rPr>
      </w:pPr>
      <w:r w:rsidRPr="007E3B73">
        <w:rPr>
          <w:rFonts w:asciiTheme="minorHAnsi" w:hAnsiTheme="minorHAnsi"/>
          <w:b/>
          <w:sz w:val="20"/>
          <w:szCs w:val="20"/>
          <w:lang w:val="en-GB"/>
        </w:rPr>
        <w:t xml:space="preserve">Component 1. </w:t>
      </w:r>
      <w:r w:rsidR="00AA2B75" w:rsidRPr="007E3B73">
        <w:rPr>
          <w:rFonts w:cs="Calibri"/>
          <w:i/>
          <w:sz w:val="20"/>
          <w:szCs w:val="20"/>
          <w:lang w:val="en-GB"/>
        </w:rPr>
        <w:t>Strengthening the policy, legal and institutional framework and national capacity to manage wildlife, including HWC, and address wildlife crime</w:t>
      </w:r>
      <w:r w:rsidRPr="007E3B73">
        <w:rPr>
          <w:rFonts w:cs="Calibri"/>
          <w:i/>
          <w:sz w:val="20"/>
          <w:szCs w:val="20"/>
          <w:lang w:val="en-GB"/>
        </w:rPr>
        <w:t>.</w:t>
      </w:r>
      <w:r w:rsidRPr="007E3B73">
        <w:rPr>
          <w:rFonts w:cs="Calibri"/>
          <w:sz w:val="20"/>
          <w:szCs w:val="20"/>
          <w:lang w:val="en-GB"/>
        </w:rPr>
        <w:t xml:space="preserve"> Under Component 1, the project will review and update key national policies and legislation (based on the Stop Ivory and Wildlife Impact recommendations) related to wildlife management, HWC, wildlife crime, PA protective regime, and community engagement in natural resources management and ownership to provide necessary foundation for effective wildlife crime law enforcement and wildlife management. The Environmental Crime Unit will be provided with necessary equipment and mentoring to improve their capacity to investigate and prosecute wildlife crime, based on effective local interventions to reduce IWT and poaching. Systematic training programmes on wildlife crime issues will be developed and provided to the National Police, Customs, prosecutors, and judiciary. National </w:t>
      </w:r>
      <w:r w:rsidR="00F670DD" w:rsidRPr="007E3B73">
        <w:rPr>
          <w:rFonts w:cs="Calibri"/>
          <w:sz w:val="20"/>
          <w:szCs w:val="20"/>
          <w:lang w:val="en-GB"/>
        </w:rPr>
        <w:t>Environmental Polytechnic Institute (</w:t>
      </w:r>
      <w:r w:rsidRPr="007E3B73">
        <w:rPr>
          <w:rFonts w:cs="Calibri"/>
          <w:sz w:val="20"/>
          <w:szCs w:val="20"/>
          <w:lang w:val="en-GB"/>
        </w:rPr>
        <w:t>Wildlife School</w:t>
      </w:r>
      <w:r w:rsidR="00F670DD" w:rsidRPr="007E3B73">
        <w:rPr>
          <w:rFonts w:cs="Calibri"/>
          <w:sz w:val="20"/>
          <w:szCs w:val="20"/>
          <w:lang w:val="en-GB"/>
        </w:rPr>
        <w:t>)</w:t>
      </w:r>
      <w:r w:rsidRPr="007E3B73">
        <w:rPr>
          <w:rFonts w:cs="Calibri"/>
          <w:sz w:val="20"/>
          <w:szCs w:val="20"/>
          <w:lang w:val="en-GB"/>
        </w:rPr>
        <w:t xml:space="preserve"> for PA rangers in </w:t>
      </w:r>
      <w:proofErr w:type="spellStart"/>
      <w:r w:rsidRPr="007E3B73">
        <w:rPr>
          <w:rFonts w:cs="Calibri"/>
          <w:sz w:val="20"/>
          <w:szCs w:val="20"/>
          <w:lang w:val="en-GB"/>
        </w:rPr>
        <w:t>Menongue</w:t>
      </w:r>
      <w:proofErr w:type="spellEnd"/>
      <w:r w:rsidRPr="007E3B73">
        <w:rPr>
          <w:rFonts w:cs="Calibri"/>
          <w:sz w:val="20"/>
          <w:szCs w:val="20"/>
          <w:lang w:val="en-GB"/>
        </w:rPr>
        <w:t xml:space="preserve"> will be supported with necessary equipment and training programmes to ensure systematic capacity building for the national PA staff to fight poaching and manage wildlife and habitats. </w:t>
      </w:r>
      <w:r w:rsidR="00D565D0" w:rsidRPr="007E3B73">
        <w:rPr>
          <w:rFonts w:cs="Calibri"/>
          <w:sz w:val="20"/>
          <w:szCs w:val="20"/>
          <w:lang w:val="en-GB"/>
        </w:rPr>
        <w:t xml:space="preserve">All training and mentoring programmes for law enforcement staff will </w:t>
      </w:r>
      <w:r w:rsidR="00384CE0" w:rsidRPr="007E3B73">
        <w:rPr>
          <w:rFonts w:cs="Calibri"/>
          <w:sz w:val="20"/>
          <w:szCs w:val="20"/>
          <w:lang w:val="en-GB"/>
        </w:rPr>
        <w:t xml:space="preserve">incorporate </w:t>
      </w:r>
      <w:r w:rsidR="00996C0A" w:rsidRPr="007E3B73">
        <w:rPr>
          <w:rFonts w:cs="Calibri"/>
          <w:sz w:val="20"/>
          <w:szCs w:val="20"/>
          <w:lang w:val="en-GB"/>
        </w:rPr>
        <w:t xml:space="preserve">strong component on human rights. </w:t>
      </w:r>
      <w:r w:rsidRPr="007E3B73">
        <w:rPr>
          <w:rFonts w:cs="Calibri"/>
          <w:sz w:val="20"/>
          <w:szCs w:val="20"/>
          <w:lang w:val="en-GB"/>
        </w:rPr>
        <w:t xml:space="preserve">This Component will address two barriers identified in the Development Challenge section: Insufficient wildlife policy and IWT legal framework and </w:t>
      </w:r>
      <w:bookmarkStart w:id="23" w:name="_Hlk514488410"/>
      <w:r w:rsidRPr="007E3B73">
        <w:rPr>
          <w:rFonts w:cs="Calibri"/>
          <w:sz w:val="20"/>
          <w:szCs w:val="20"/>
          <w:lang w:val="en-GB"/>
        </w:rPr>
        <w:t>Insufficient capacity of national wildlife agencies and PAs to address poaching, IWT, and habitat degradation issues</w:t>
      </w:r>
      <w:bookmarkEnd w:id="23"/>
      <w:r w:rsidRPr="007E3B73">
        <w:rPr>
          <w:rFonts w:cs="Calibri"/>
          <w:sz w:val="20"/>
          <w:szCs w:val="20"/>
          <w:lang w:val="en-GB"/>
        </w:rPr>
        <w:t xml:space="preserve">.   </w:t>
      </w:r>
    </w:p>
    <w:p w14:paraId="74461891" w14:textId="77777777" w:rsidR="00CB0D11" w:rsidRPr="007E3B73" w:rsidRDefault="000E2260" w:rsidP="00154090">
      <w:pPr>
        <w:numPr>
          <w:ilvl w:val="0"/>
          <w:numId w:val="66"/>
        </w:numPr>
        <w:tabs>
          <w:tab w:val="left" w:pos="426"/>
        </w:tabs>
        <w:spacing w:after="120"/>
        <w:ind w:left="0" w:firstLine="0"/>
        <w:rPr>
          <w:rFonts w:cs="Calibri"/>
          <w:sz w:val="20"/>
          <w:szCs w:val="20"/>
          <w:lang w:val="en-GB"/>
        </w:rPr>
      </w:pPr>
      <w:r w:rsidRPr="007E3B73">
        <w:rPr>
          <w:rFonts w:asciiTheme="minorHAnsi" w:hAnsiTheme="minorHAnsi"/>
          <w:b/>
          <w:sz w:val="20"/>
          <w:szCs w:val="20"/>
          <w:lang w:val="en-GB"/>
        </w:rPr>
        <w:t>Component 2</w:t>
      </w:r>
      <w:r w:rsidRPr="007E3B73">
        <w:rPr>
          <w:rFonts w:asciiTheme="minorHAnsi" w:hAnsiTheme="minorHAnsi"/>
          <w:b/>
          <w:i/>
          <w:sz w:val="20"/>
          <w:szCs w:val="20"/>
          <w:lang w:val="en-GB"/>
        </w:rPr>
        <w:t xml:space="preserve">. </w:t>
      </w:r>
      <w:r w:rsidR="00AA2B75" w:rsidRPr="007E3B73">
        <w:rPr>
          <w:rFonts w:cs="Calibri"/>
          <w:i/>
          <w:sz w:val="20"/>
          <w:szCs w:val="20"/>
          <w:lang w:val="en-GB"/>
        </w:rPr>
        <w:t>Strengthening capacity of selected PAs and law enforcement agencies in the target areas to control poaching, IWT, HWC, and habitat degradation</w:t>
      </w:r>
      <w:r w:rsidRPr="007E3B73">
        <w:rPr>
          <w:rFonts w:cs="Calibri"/>
          <w:sz w:val="20"/>
          <w:szCs w:val="20"/>
          <w:lang w:val="en-GB"/>
        </w:rPr>
        <w:t xml:space="preserve">. Under Component 2, the project will make significant investments to increase law enforcement and managerial capacity as well as strengthen inter-agency collaboration to fight wildlife crime in two project areas – </w:t>
      </w:r>
      <w:proofErr w:type="spellStart"/>
      <w:r w:rsidRPr="007E3B73">
        <w:rPr>
          <w:rFonts w:cs="Calibri"/>
          <w:sz w:val="20"/>
          <w:szCs w:val="20"/>
          <w:lang w:val="en-GB"/>
        </w:rPr>
        <w:t>Maiombe</w:t>
      </w:r>
      <w:proofErr w:type="spellEnd"/>
      <w:r w:rsidRPr="007E3B73">
        <w:rPr>
          <w:rFonts w:cs="Calibri"/>
          <w:sz w:val="20"/>
          <w:szCs w:val="20"/>
          <w:lang w:val="en-GB"/>
        </w:rPr>
        <w:t xml:space="preserve"> NP and </w:t>
      </w:r>
      <w:proofErr w:type="spellStart"/>
      <w:r w:rsidRPr="007E3B73">
        <w:rPr>
          <w:rFonts w:cs="Calibri"/>
          <w:sz w:val="20"/>
          <w:szCs w:val="20"/>
          <w:lang w:val="en-GB"/>
        </w:rPr>
        <w:t>Luando</w:t>
      </w:r>
      <w:proofErr w:type="spellEnd"/>
      <w:r w:rsidRPr="007E3B73">
        <w:rPr>
          <w:rFonts w:cs="Calibri"/>
          <w:sz w:val="20"/>
          <w:szCs w:val="20"/>
          <w:lang w:val="en-GB"/>
        </w:rPr>
        <w:t xml:space="preserve"> SNR. The project will update and support implementation of two local wildlife crime inter-agency collaboration agreements in the form of inter-agency anti-poaching brigades, consisted from representatives of the PAs, National Police, IDF and military to organize joint law enforcement operations and effectively prosecute poachers and wildlife traffickers in the project areas. Also, the project will update the initial Management Plans for </w:t>
      </w:r>
      <w:proofErr w:type="spellStart"/>
      <w:r w:rsidRPr="007E3B73">
        <w:rPr>
          <w:rFonts w:cs="Calibri"/>
          <w:sz w:val="20"/>
          <w:szCs w:val="20"/>
          <w:lang w:val="en-GB"/>
        </w:rPr>
        <w:t>Maiombe</w:t>
      </w:r>
      <w:proofErr w:type="spellEnd"/>
      <w:r w:rsidRPr="007E3B73">
        <w:rPr>
          <w:rFonts w:cs="Calibri"/>
          <w:sz w:val="20"/>
          <w:szCs w:val="20"/>
          <w:lang w:val="en-GB"/>
        </w:rPr>
        <w:t xml:space="preserve"> NP and </w:t>
      </w:r>
      <w:proofErr w:type="spellStart"/>
      <w:r w:rsidRPr="007E3B73">
        <w:rPr>
          <w:rFonts w:cs="Calibri"/>
          <w:sz w:val="20"/>
          <w:szCs w:val="20"/>
          <w:lang w:val="en-GB"/>
        </w:rPr>
        <w:t>Luando</w:t>
      </w:r>
      <w:proofErr w:type="spellEnd"/>
      <w:r w:rsidRPr="007E3B73">
        <w:rPr>
          <w:rFonts w:cs="Calibri"/>
          <w:sz w:val="20"/>
          <w:szCs w:val="20"/>
          <w:lang w:val="en-GB"/>
        </w:rPr>
        <w:t xml:space="preserve"> SNR with clear results-based implementation plans for the nearest five-ten years developed and realized with participation of local communities living in the PAs. Necessary equipment and training will be provided to the PA staff to increase their capacity to combat wildlife crime and manage PAs. </w:t>
      </w:r>
      <w:r w:rsidR="00F65EA5" w:rsidRPr="007E3B73">
        <w:rPr>
          <w:rFonts w:cs="Calibri"/>
          <w:sz w:val="20"/>
          <w:szCs w:val="20"/>
          <w:lang w:val="en-GB"/>
        </w:rPr>
        <w:t xml:space="preserve">All training and mentoring programmes for law enforcement staff will incorporate strong component on human rights. </w:t>
      </w:r>
      <w:r w:rsidRPr="007E3B73">
        <w:rPr>
          <w:rFonts w:cs="Calibri"/>
          <w:sz w:val="20"/>
          <w:szCs w:val="20"/>
          <w:lang w:val="en-GB"/>
        </w:rPr>
        <w:t>This component will address Insufficient capacity of national wildlife agencies and PAs to address poaching, IWT, and habitat degradation issues barrier identified in the Development Challenge section.</w:t>
      </w:r>
    </w:p>
    <w:p w14:paraId="514359D2" w14:textId="77777777" w:rsidR="00CB0D11" w:rsidRPr="007E3B73" w:rsidRDefault="009D0E44" w:rsidP="00154090">
      <w:pPr>
        <w:numPr>
          <w:ilvl w:val="0"/>
          <w:numId w:val="66"/>
        </w:numPr>
        <w:tabs>
          <w:tab w:val="left" w:pos="426"/>
        </w:tabs>
        <w:spacing w:after="120"/>
        <w:ind w:left="0" w:firstLine="0"/>
        <w:rPr>
          <w:rFonts w:cs="Calibri"/>
          <w:sz w:val="20"/>
          <w:szCs w:val="20"/>
          <w:lang w:val="en-GB"/>
        </w:rPr>
      </w:pPr>
      <w:r w:rsidRPr="007E3B73">
        <w:rPr>
          <w:rFonts w:asciiTheme="minorHAnsi" w:hAnsiTheme="minorHAnsi"/>
          <w:b/>
          <w:sz w:val="20"/>
          <w:szCs w:val="20"/>
          <w:lang w:val="en-GB"/>
        </w:rPr>
        <w:t xml:space="preserve">Component 3. </w:t>
      </w:r>
      <w:r w:rsidR="00AA2B75" w:rsidRPr="007E3B73">
        <w:rPr>
          <w:rFonts w:cs="Calibri"/>
          <w:i/>
          <w:sz w:val="20"/>
          <w:szCs w:val="20"/>
          <w:lang w:val="en-GB"/>
        </w:rPr>
        <w:t>Engaging local communities in sustainable wildlife, forest and PA management</w:t>
      </w:r>
      <w:r w:rsidRPr="007E3B73">
        <w:rPr>
          <w:rFonts w:asciiTheme="minorHAnsi" w:hAnsiTheme="minorHAnsi"/>
          <w:i/>
          <w:sz w:val="20"/>
          <w:szCs w:val="20"/>
          <w:lang w:val="en-GB"/>
        </w:rPr>
        <w:t>.</w:t>
      </w:r>
      <w:r w:rsidRPr="007E3B73">
        <w:rPr>
          <w:rFonts w:asciiTheme="minorHAnsi" w:hAnsiTheme="minorHAnsi"/>
          <w:sz w:val="20"/>
          <w:szCs w:val="20"/>
          <w:lang w:val="en-GB"/>
        </w:rPr>
        <w:t xml:space="preserve"> </w:t>
      </w:r>
      <w:r w:rsidRPr="007E3B73">
        <w:rPr>
          <w:rFonts w:cs="Calibri"/>
          <w:sz w:val="20"/>
          <w:szCs w:val="20"/>
          <w:lang w:val="en-GB"/>
        </w:rPr>
        <w:t xml:space="preserve">Based on the experience of community-based and social initiatives developed by the FAS, ADPP, Gremio ABC, and FAO, and other similar initiatives in Africa the project will develop and implement sustainable livelihood </w:t>
      </w:r>
      <w:r w:rsidR="00511DEA" w:rsidRPr="007E3B73">
        <w:rPr>
          <w:rFonts w:cs="Calibri"/>
          <w:sz w:val="20"/>
          <w:szCs w:val="20"/>
          <w:lang w:val="en-GB"/>
        </w:rPr>
        <w:t>pilot projects</w:t>
      </w:r>
      <w:r w:rsidRPr="007E3B73">
        <w:rPr>
          <w:rFonts w:cs="Calibri"/>
          <w:sz w:val="20"/>
          <w:szCs w:val="20"/>
          <w:lang w:val="en-GB"/>
        </w:rPr>
        <w:t xml:space="preserve"> for local communities in the project areas – </w:t>
      </w:r>
      <w:proofErr w:type="spellStart"/>
      <w:r w:rsidRPr="007E3B73">
        <w:rPr>
          <w:rFonts w:cs="Calibri"/>
          <w:sz w:val="20"/>
          <w:szCs w:val="20"/>
          <w:lang w:val="en-GB"/>
        </w:rPr>
        <w:t>Maiombe</w:t>
      </w:r>
      <w:proofErr w:type="spellEnd"/>
      <w:r w:rsidRPr="007E3B73">
        <w:rPr>
          <w:rFonts w:cs="Calibri"/>
          <w:sz w:val="20"/>
          <w:szCs w:val="20"/>
          <w:lang w:val="en-GB"/>
        </w:rPr>
        <w:t xml:space="preserve"> NP and </w:t>
      </w:r>
      <w:proofErr w:type="spellStart"/>
      <w:r w:rsidRPr="007E3B73">
        <w:rPr>
          <w:rFonts w:cs="Calibri"/>
          <w:sz w:val="20"/>
          <w:szCs w:val="20"/>
          <w:lang w:val="en-GB"/>
        </w:rPr>
        <w:t>Luando</w:t>
      </w:r>
      <w:proofErr w:type="spellEnd"/>
      <w:r w:rsidRPr="007E3B73">
        <w:rPr>
          <w:rFonts w:cs="Calibri"/>
          <w:sz w:val="20"/>
          <w:szCs w:val="20"/>
          <w:lang w:val="en-GB"/>
        </w:rPr>
        <w:t xml:space="preserve"> SNR – with key focus</w:t>
      </w:r>
      <w:r w:rsidRPr="007E3B73">
        <w:rPr>
          <w:rFonts w:cs="Calibri"/>
          <w:i/>
          <w:sz w:val="20"/>
          <w:szCs w:val="20"/>
          <w:lang w:val="en-GB"/>
        </w:rPr>
        <w:t xml:space="preserve"> </w:t>
      </w:r>
      <w:r w:rsidRPr="007E3B73">
        <w:rPr>
          <w:rFonts w:cs="Calibri"/>
          <w:sz w:val="20"/>
          <w:szCs w:val="20"/>
          <w:lang w:val="en-GB"/>
        </w:rPr>
        <w:t xml:space="preserve">on sustainable use of non-timber forest products, conservation agriculture and </w:t>
      </w:r>
      <w:proofErr w:type="spellStart"/>
      <w:r w:rsidRPr="007E3B73">
        <w:rPr>
          <w:rFonts w:cs="Calibri"/>
          <w:sz w:val="20"/>
          <w:szCs w:val="20"/>
          <w:lang w:val="en-GB"/>
        </w:rPr>
        <w:t>agro</w:t>
      </w:r>
      <w:proofErr w:type="spellEnd"/>
      <w:r w:rsidRPr="007E3B73">
        <w:rPr>
          <w:rFonts w:cs="Calibri"/>
          <w:sz w:val="20"/>
          <w:szCs w:val="20"/>
          <w:lang w:val="en-GB"/>
        </w:rPr>
        <w:t xml:space="preserve">-forestry practice, sustainable fisheries, HWC management, participatory PA management, and potentially eco-tourism. The key objective of the Component 3 is to increase community participation in the natural resource and PA management in the </w:t>
      </w:r>
      <w:r w:rsidRPr="007E3B73">
        <w:rPr>
          <w:rFonts w:cs="Calibri"/>
          <w:b/>
          <w:sz w:val="20"/>
          <w:szCs w:val="20"/>
          <w:lang w:val="en-GB"/>
        </w:rPr>
        <w:t>project</w:t>
      </w:r>
      <w:r w:rsidRPr="007E3B73">
        <w:rPr>
          <w:rFonts w:cs="Calibri"/>
          <w:sz w:val="20"/>
          <w:szCs w:val="20"/>
          <w:lang w:val="en-GB"/>
        </w:rPr>
        <w:t xml:space="preserve"> areas. In parallel with the sustainable livelihood activities, the project will reinforce on-going awareness and education campaign with targeted pilot programmes in the project areas and at national level to decrease bushmeat consumption and increase public support to wildlife conservation. This Component will target the barrier Lack of community involvement in wildlife, forest, and PA management.</w:t>
      </w:r>
      <w:r w:rsidRPr="007E3B73">
        <w:rPr>
          <w:rFonts w:cs="Calibri"/>
          <w:i/>
          <w:sz w:val="20"/>
          <w:szCs w:val="20"/>
          <w:lang w:val="en-GB"/>
        </w:rPr>
        <w:t xml:space="preserve">  </w:t>
      </w:r>
    </w:p>
    <w:p w14:paraId="5D01273F" w14:textId="77777777" w:rsidR="00CB0D11" w:rsidRPr="007E3B73" w:rsidRDefault="0016678D" w:rsidP="00154090">
      <w:pPr>
        <w:numPr>
          <w:ilvl w:val="0"/>
          <w:numId w:val="66"/>
        </w:numPr>
        <w:tabs>
          <w:tab w:val="left" w:pos="426"/>
        </w:tabs>
        <w:spacing w:after="120"/>
        <w:ind w:left="0" w:firstLine="0"/>
        <w:rPr>
          <w:rFonts w:cs="Calibri"/>
          <w:sz w:val="20"/>
          <w:szCs w:val="20"/>
          <w:lang w:val="en-GB"/>
        </w:rPr>
      </w:pPr>
      <w:r w:rsidRPr="007E3B73">
        <w:rPr>
          <w:rFonts w:asciiTheme="minorHAnsi" w:hAnsiTheme="minorHAnsi"/>
          <w:b/>
          <w:sz w:val="20"/>
          <w:szCs w:val="20"/>
          <w:lang w:val="en-GB"/>
        </w:rPr>
        <w:t>Component 4.</w:t>
      </w:r>
      <w:r w:rsidRPr="007E3B73">
        <w:rPr>
          <w:rFonts w:asciiTheme="minorHAnsi" w:hAnsiTheme="minorHAnsi"/>
          <w:sz w:val="20"/>
          <w:szCs w:val="20"/>
          <w:lang w:val="en-GB"/>
        </w:rPr>
        <w:t xml:space="preserve"> </w:t>
      </w:r>
      <w:r w:rsidRPr="007E3B73">
        <w:rPr>
          <w:rFonts w:asciiTheme="minorHAnsi" w:hAnsiTheme="minorHAnsi"/>
          <w:i/>
          <w:sz w:val="20"/>
          <w:szCs w:val="20"/>
          <w:lang w:val="en-GB"/>
        </w:rPr>
        <w:t>Knowledge Management, M&amp;E and Gender Mainstreaming</w:t>
      </w:r>
      <w:r w:rsidRPr="007E3B73">
        <w:rPr>
          <w:rFonts w:asciiTheme="minorHAnsi" w:hAnsiTheme="minorHAnsi"/>
          <w:sz w:val="20"/>
          <w:szCs w:val="20"/>
          <w:lang w:val="en-GB"/>
        </w:rPr>
        <w:t xml:space="preserve">. </w:t>
      </w:r>
      <w:r w:rsidRPr="007E3B73">
        <w:rPr>
          <w:rFonts w:cs="Calibri"/>
          <w:sz w:val="20"/>
          <w:szCs w:val="20"/>
          <w:lang w:val="en-GB"/>
        </w:rPr>
        <w:t xml:space="preserve">This Component will ensure effective lesson learning from implementation of Components 1-3, participatory M&amp;E approach, and gender mainstreaming. Lessons learned from the project will be used to improve implementation of the Components 1-3 via adaptive management and also be shared with other national and international projects, including GWP, using South-South Cooperation mechanism and other approaches. Under this Component, the project will establish an effective Grievance Redress Mechanism (GRM) to inform and guide project implementation in socially acceptable and beneficial for local communities’ way. The Component will contribute to removal of all three barriers indicated in the Development Challenge section via increasing of the effectiveness of the project strategies through learning and adaptive management, and dissemination of successful practices in Angola for further implications.  </w:t>
      </w:r>
    </w:p>
    <w:p w14:paraId="14C5B4D5" w14:textId="6BD171A1" w:rsidR="00AF0EF0" w:rsidRPr="007E3B73" w:rsidRDefault="0016678D"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lastRenderedPageBreak/>
        <w:t>All four Components are designed as interconnected strategies to target key threats for wildlife (see Fig. 2 and 3), habitats and communities in the project areas. All project components (especially Components 1 and 2) will directly support the implementation of the Convention on International Trade in Endangered Species of Wild Fauna and Flora (CITES), arguably one of the most important global instruments for addressing illegal wildlife trade. The CITES Strategic Vision 2008-2020 emphasizes the importance of national commitment to implementation of the Convention and its principles. The project will support compliance through development of national and local capacity to effectively address wildlife crime via legislative, capacity building, and direct law enforcement initiatives. The project will directly contribute to the implementation of the resolutions of the CITES Conf. 10.10 on trade in elephant specimens (last updated at CoP17), Conf. 17.6 on preventing, detecting and countering corruption (adopted at CoP17), CoP17 Decision related to the use of ICCWC tools, and CoP17 decisions related to national laws for implementation of CITES and achievement of objectives of the CITES African Elephant Action Plan 2010</w:t>
      </w:r>
      <w:r w:rsidR="00CC4EBE" w:rsidRPr="007E3B73">
        <w:rPr>
          <w:rFonts w:cs="Calibri"/>
          <w:sz w:val="20"/>
          <w:szCs w:val="20"/>
          <w:lang w:val="en-GB"/>
        </w:rPr>
        <w:t xml:space="preserve"> </w:t>
      </w:r>
      <w:r w:rsidRPr="007E3B73">
        <w:rPr>
          <w:rFonts w:cs="Calibri"/>
          <w:sz w:val="20"/>
          <w:szCs w:val="20"/>
          <w:vertAlign w:val="superscript"/>
          <w:lang w:val="en-GB"/>
        </w:rPr>
        <w:footnoteReference w:id="125"/>
      </w:r>
      <w:r w:rsidRPr="007E3B73">
        <w:rPr>
          <w:rFonts w:cs="Calibri"/>
          <w:sz w:val="20"/>
          <w:szCs w:val="20"/>
          <w:lang w:val="en-GB"/>
        </w:rPr>
        <w:t>.</w:t>
      </w:r>
    </w:p>
    <w:p w14:paraId="2B207B4B" w14:textId="77777777" w:rsidR="006D203A" w:rsidRPr="007E3B73" w:rsidRDefault="00F7488F" w:rsidP="006D203A">
      <w:pPr>
        <w:rPr>
          <w:rFonts w:asciiTheme="minorHAnsi" w:hAnsiTheme="minorHAnsi"/>
          <w:b/>
          <w:sz w:val="20"/>
          <w:szCs w:val="20"/>
          <w:lang w:val="en-GB"/>
        </w:rPr>
      </w:pPr>
      <w:r w:rsidRPr="007E3B73">
        <w:rPr>
          <w:rFonts w:asciiTheme="minorHAnsi" w:hAnsiTheme="minorHAnsi"/>
          <w:b/>
          <w:sz w:val="20"/>
          <w:szCs w:val="20"/>
          <w:lang w:val="en-GB"/>
        </w:rPr>
        <w:t>Alignment of the project with the Global Wildlife Program Theory of Change</w:t>
      </w:r>
      <w:r w:rsidRPr="007E3B73">
        <w:rPr>
          <w:rStyle w:val="FootnoteReference"/>
          <w:rFonts w:asciiTheme="minorHAnsi" w:hAnsiTheme="minorHAnsi" w:cstheme="minorHAnsi"/>
          <w:b/>
          <w:sz w:val="20"/>
          <w:szCs w:val="20"/>
          <w:lang w:val="en-GB"/>
        </w:rPr>
        <w:footnoteReference w:id="126"/>
      </w:r>
    </w:p>
    <w:p w14:paraId="11D5EFE7" w14:textId="77777777" w:rsidR="00CB0D11" w:rsidRPr="007E3B73" w:rsidRDefault="006D203A"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 xml:space="preserve">To respond to the growing wildlife crisis and international call for action, the Global Environment Facility (GEF) in June 2015 launched the </w:t>
      </w:r>
      <w:r w:rsidR="00AB2CB7" w:rsidRPr="007E3B73">
        <w:rPr>
          <w:rFonts w:cs="Calibri"/>
          <w:sz w:val="20"/>
          <w:szCs w:val="20"/>
          <w:lang w:val="en-GB"/>
        </w:rPr>
        <w:t xml:space="preserve">Global Partnership on Wildlife Conservation and Crime Prevention for Sustainable Development, often called the </w:t>
      </w:r>
      <w:r w:rsidRPr="007E3B73">
        <w:rPr>
          <w:rFonts w:cs="Calibri"/>
          <w:sz w:val="20"/>
          <w:szCs w:val="20"/>
          <w:lang w:val="en-GB"/>
        </w:rPr>
        <w:t xml:space="preserve">Global Wildlife Program (GWP). Led by the World Bank, the GWP is a </w:t>
      </w:r>
      <w:r w:rsidR="00845B62" w:rsidRPr="007E3B73">
        <w:rPr>
          <w:rFonts w:cs="Calibri"/>
          <w:sz w:val="20"/>
          <w:szCs w:val="20"/>
          <w:lang w:val="en-GB"/>
        </w:rPr>
        <w:t>US</w:t>
      </w:r>
      <w:r w:rsidRPr="007E3B73">
        <w:rPr>
          <w:rFonts w:cs="Calibri"/>
          <w:sz w:val="20"/>
          <w:szCs w:val="20"/>
          <w:lang w:val="en-GB"/>
        </w:rPr>
        <w:t>$131 million grant program designed to address wildlife crime across 19 countries in Africa and Asia. The GWP serves as a platform for international coordination, knowledge exchange, and delivering action on the ground. The GWP builds and strengthens partnerships by supporting collaboration amongst national projects, captures and disseminates lessons learned, and coordinates with implementing agencies and international donors to combat IWT globally. National projects within the</w:t>
      </w:r>
      <w:r w:rsidRPr="007E3B73">
        <w:rPr>
          <w:rFonts w:asciiTheme="minorHAnsi" w:hAnsiTheme="minorHAnsi"/>
          <w:sz w:val="20"/>
          <w:szCs w:val="20"/>
          <w:lang w:val="en-GB"/>
        </w:rPr>
        <w:t xml:space="preserve"> </w:t>
      </w:r>
      <w:r w:rsidRPr="007E3B73">
        <w:rPr>
          <w:rFonts w:cs="Calibri"/>
          <w:sz w:val="20"/>
          <w:szCs w:val="20"/>
          <w:lang w:val="en-GB"/>
        </w:rPr>
        <w:t>GWP form an integral part of a community of practice that promotes the sharing of best practices and technical resources</w:t>
      </w:r>
      <w:bookmarkStart w:id="24" w:name="_Hlk500148172"/>
      <w:r w:rsidRPr="007E3B73">
        <w:rPr>
          <w:rFonts w:cs="Calibri"/>
          <w:sz w:val="20"/>
          <w:szCs w:val="20"/>
          <w:lang w:val="en-GB"/>
        </w:rPr>
        <w:t xml:space="preserve">. </w:t>
      </w:r>
      <w:r w:rsidR="00EB07EA" w:rsidRPr="007E3B73">
        <w:rPr>
          <w:rFonts w:cs="Calibri"/>
          <w:sz w:val="20"/>
          <w:szCs w:val="20"/>
          <w:lang w:val="en-GB"/>
        </w:rPr>
        <w:t>While</w:t>
      </w:r>
      <w:r w:rsidR="009F340D" w:rsidRPr="007E3B73">
        <w:rPr>
          <w:rFonts w:cs="Calibri"/>
          <w:sz w:val="20"/>
          <w:szCs w:val="20"/>
          <w:lang w:val="en-GB"/>
        </w:rPr>
        <w:t xml:space="preserve"> t</w:t>
      </w:r>
      <w:r w:rsidRPr="007E3B73">
        <w:rPr>
          <w:rFonts w:cs="Calibri"/>
          <w:sz w:val="20"/>
          <w:szCs w:val="20"/>
          <w:lang w:val="en-GB"/>
        </w:rPr>
        <w:t xml:space="preserve">his UNDP-GEF project in </w:t>
      </w:r>
      <w:r w:rsidR="009B470F" w:rsidRPr="007E3B73">
        <w:rPr>
          <w:rFonts w:cs="Calibri"/>
          <w:sz w:val="20"/>
          <w:szCs w:val="20"/>
          <w:lang w:val="en-GB"/>
        </w:rPr>
        <w:t>Angola</w:t>
      </w:r>
      <w:r w:rsidRPr="007E3B73">
        <w:rPr>
          <w:rFonts w:cs="Calibri"/>
          <w:sz w:val="20"/>
          <w:szCs w:val="20"/>
          <w:lang w:val="en-GB"/>
        </w:rPr>
        <w:t xml:space="preserve"> is </w:t>
      </w:r>
      <w:r w:rsidR="009B470F" w:rsidRPr="007E3B73">
        <w:rPr>
          <w:rFonts w:cs="Calibri"/>
          <w:sz w:val="20"/>
          <w:szCs w:val="20"/>
          <w:lang w:val="en-GB"/>
        </w:rPr>
        <w:t xml:space="preserve">not </w:t>
      </w:r>
      <w:r w:rsidRPr="007E3B73">
        <w:rPr>
          <w:rFonts w:cs="Calibri"/>
          <w:sz w:val="20"/>
          <w:szCs w:val="20"/>
          <w:lang w:val="en-GB"/>
        </w:rPr>
        <w:t>a national project under the GWP,</w:t>
      </w:r>
      <w:r w:rsidR="009B470F" w:rsidRPr="007E3B73">
        <w:rPr>
          <w:rFonts w:cs="Calibri"/>
          <w:sz w:val="20"/>
          <w:szCs w:val="20"/>
          <w:lang w:val="en-GB"/>
        </w:rPr>
        <w:t xml:space="preserve"> it was designed to contribute to the GWP as much as possible.</w:t>
      </w:r>
      <w:r w:rsidRPr="007E3B73">
        <w:rPr>
          <w:rFonts w:cs="Calibri"/>
          <w:sz w:val="20"/>
          <w:szCs w:val="20"/>
          <w:lang w:val="en-GB"/>
        </w:rPr>
        <w:t xml:space="preserve"> </w:t>
      </w:r>
      <w:bookmarkEnd w:id="24"/>
      <w:r w:rsidRPr="007E3B73">
        <w:rPr>
          <w:rFonts w:cs="Calibri"/>
          <w:sz w:val="20"/>
          <w:szCs w:val="20"/>
          <w:lang w:val="en-GB"/>
        </w:rPr>
        <w:t xml:space="preserve">During project execution, </w:t>
      </w:r>
      <w:r w:rsidR="009B470F" w:rsidRPr="007E3B73">
        <w:rPr>
          <w:rFonts w:cs="Calibri"/>
          <w:sz w:val="20"/>
          <w:szCs w:val="20"/>
          <w:lang w:val="en-GB"/>
        </w:rPr>
        <w:t xml:space="preserve">Angola </w:t>
      </w:r>
      <w:r w:rsidRPr="007E3B73">
        <w:rPr>
          <w:rFonts w:cs="Calibri"/>
          <w:sz w:val="20"/>
          <w:szCs w:val="20"/>
          <w:lang w:val="en-GB"/>
        </w:rPr>
        <w:t xml:space="preserve">will </w:t>
      </w:r>
      <w:r w:rsidR="009B470F" w:rsidRPr="007E3B73">
        <w:rPr>
          <w:rFonts w:cs="Calibri"/>
          <w:sz w:val="20"/>
          <w:szCs w:val="20"/>
          <w:lang w:val="en-GB"/>
        </w:rPr>
        <w:t xml:space="preserve">share its lessons with GWP projects and will </w:t>
      </w:r>
      <w:r w:rsidRPr="007E3B73">
        <w:rPr>
          <w:rFonts w:cs="Calibri"/>
          <w:sz w:val="20"/>
          <w:szCs w:val="20"/>
          <w:lang w:val="en-GB"/>
        </w:rPr>
        <w:t xml:space="preserve">have access to the </w:t>
      </w:r>
      <w:r w:rsidR="009B470F" w:rsidRPr="007E3B73">
        <w:rPr>
          <w:rFonts w:cs="Calibri"/>
          <w:sz w:val="20"/>
          <w:szCs w:val="20"/>
          <w:lang w:val="en-GB"/>
        </w:rPr>
        <w:t xml:space="preserve">GWP </w:t>
      </w:r>
      <w:r w:rsidRPr="007E3B73">
        <w:rPr>
          <w:rFonts w:cs="Calibri"/>
          <w:sz w:val="20"/>
          <w:szCs w:val="20"/>
          <w:lang w:val="en-GB"/>
        </w:rPr>
        <w:t xml:space="preserve">documentation and materials produced during </w:t>
      </w:r>
      <w:r w:rsidR="009B470F" w:rsidRPr="007E3B73">
        <w:rPr>
          <w:rFonts w:cs="Calibri"/>
          <w:sz w:val="20"/>
          <w:szCs w:val="20"/>
          <w:lang w:val="en-GB"/>
        </w:rPr>
        <w:t xml:space="preserve">project implementations, </w:t>
      </w:r>
      <w:r w:rsidRPr="007E3B73">
        <w:rPr>
          <w:rFonts w:cs="Calibri"/>
          <w:sz w:val="20"/>
          <w:szCs w:val="20"/>
          <w:lang w:val="en-GB"/>
        </w:rPr>
        <w:t xml:space="preserve">virtual- and in-person meetings of relevance to the activities to be carried out in country, especially those on IWT control, PA management, CBWM, and biodiversity conservation mainstreaming in production sector. </w:t>
      </w:r>
      <w:r w:rsidR="009B470F" w:rsidRPr="007E3B73">
        <w:rPr>
          <w:rFonts w:cs="Calibri"/>
          <w:sz w:val="20"/>
          <w:szCs w:val="20"/>
          <w:lang w:val="en-GB"/>
        </w:rPr>
        <w:t>Angola</w:t>
      </w:r>
      <w:r w:rsidRPr="007E3B73">
        <w:rPr>
          <w:rFonts w:cs="Calibri"/>
          <w:sz w:val="20"/>
          <w:szCs w:val="20"/>
          <w:lang w:val="en-GB"/>
        </w:rPr>
        <w:t xml:space="preserve"> is committed to engaging with GWP partners in Africa and Asia on joint efforts that will help with the project implementation, including issues related to human wildlife conflict and other technical areas.</w:t>
      </w:r>
    </w:p>
    <w:p w14:paraId="4D06A98D" w14:textId="23C68480" w:rsidR="002D23ED" w:rsidRPr="007E3B73" w:rsidRDefault="006D203A"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 xml:space="preserve">The project is aligned with GWP Theory of Change and will contribute significantly to the expected GWP Outcomes and Targets via implementation of its four Components (Strategies) (Table </w:t>
      </w:r>
      <w:r w:rsidR="00D9782A" w:rsidRPr="007E3B73">
        <w:rPr>
          <w:rFonts w:cs="Calibri"/>
          <w:sz w:val="20"/>
          <w:szCs w:val="20"/>
          <w:lang w:val="en-GB"/>
        </w:rPr>
        <w:t>3</w:t>
      </w:r>
      <w:r w:rsidRPr="007E3B73">
        <w:rPr>
          <w:rFonts w:cs="Calibri"/>
          <w:sz w:val="20"/>
          <w:szCs w:val="20"/>
          <w:lang w:val="en-GB"/>
        </w:rPr>
        <w:t>).</w:t>
      </w:r>
    </w:p>
    <w:p w14:paraId="13A35952" w14:textId="77777777" w:rsidR="00E96E39" w:rsidRPr="007E3B73" w:rsidRDefault="00E96E39" w:rsidP="005E0D59">
      <w:pPr>
        <w:spacing w:after="0"/>
        <w:rPr>
          <w:b/>
          <w:sz w:val="20"/>
          <w:szCs w:val="20"/>
          <w:lang w:val="en-GB"/>
        </w:rPr>
      </w:pPr>
    </w:p>
    <w:p w14:paraId="7CA6631F" w14:textId="77777777" w:rsidR="005E0D59" w:rsidRPr="007E3B73" w:rsidRDefault="005E0D59" w:rsidP="005E0D59">
      <w:pPr>
        <w:spacing w:after="0"/>
        <w:rPr>
          <w:sz w:val="20"/>
          <w:szCs w:val="20"/>
          <w:lang w:val="en-GB"/>
        </w:rPr>
      </w:pPr>
      <w:r w:rsidRPr="007E3B73">
        <w:rPr>
          <w:b/>
          <w:sz w:val="20"/>
          <w:szCs w:val="20"/>
          <w:lang w:val="en-GB"/>
        </w:rPr>
        <w:t xml:space="preserve">Table </w:t>
      </w:r>
      <w:r w:rsidR="00D9782A" w:rsidRPr="007E3B73">
        <w:rPr>
          <w:b/>
          <w:sz w:val="20"/>
          <w:szCs w:val="20"/>
          <w:lang w:val="en-GB"/>
        </w:rPr>
        <w:t>3</w:t>
      </w:r>
      <w:r w:rsidRPr="007E3B73">
        <w:rPr>
          <w:b/>
          <w:sz w:val="20"/>
          <w:szCs w:val="20"/>
          <w:lang w:val="en-GB"/>
        </w:rPr>
        <w:t>.</w:t>
      </w:r>
      <w:r w:rsidRPr="007E3B73">
        <w:rPr>
          <w:sz w:val="20"/>
          <w:szCs w:val="20"/>
          <w:lang w:val="en-GB"/>
        </w:rPr>
        <w:t xml:space="preserve"> Alignment of the project strategies with GWP Components, Outcomes, Indicators &amp; Targets</w:t>
      </w:r>
    </w:p>
    <w:tbl>
      <w:tblPr>
        <w:tblW w:w="9914" w:type="dxa"/>
        <w:tblBorders>
          <w:top w:val="nil"/>
          <w:left w:val="nil"/>
          <w:bottom w:val="nil"/>
          <w:right w:val="nil"/>
          <w:insideH w:val="nil"/>
          <w:insideV w:val="nil"/>
        </w:tblBorders>
        <w:tblLayout w:type="fixed"/>
        <w:tblLook w:val="0600" w:firstRow="0" w:lastRow="0" w:firstColumn="0" w:lastColumn="0" w:noHBand="1" w:noVBand="1"/>
      </w:tblPr>
      <w:tblGrid>
        <w:gridCol w:w="1500"/>
        <w:gridCol w:w="1515"/>
        <w:gridCol w:w="2755"/>
        <w:gridCol w:w="4144"/>
      </w:tblGrid>
      <w:tr w:rsidR="00F328BC" w:rsidRPr="007E3B73" w14:paraId="3B252C1C" w14:textId="77777777" w:rsidTr="00AC0646">
        <w:trPr>
          <w:trHeight w:val="560"/>
        </w:trPr>
        <w:tc>
          <w:tcPr>
            <w:tcW w:w="1500" w:type="dxa"/>
            <w:tcBorders>
              <w:top w:val="single" w:sz="7" w:space="0" w:color="000000"/>
              <w:left w:val="single" w:sz="7" w:space="0" w:color="000000"/>
              <w:bottom w:val="single" w:sz="7" w:space="0" w:color="000000"/>
              <w:right w:val="single" w:sz="7" w:space="0" w:color="000000"/>
            </w:tcBorders>
            <w:shd w:val="clear" w:color="auto" w:fill="D9D9D9"/>
            <w:tcMar>
              <w:top w:w="100" w:type="dxa"/>
              <w:left w:w="100" w:type="dxa"/>
              <w:bottom w:w="100" w:type="dxa"/>
              <w:right w:w="100" w:type="dxa"/>
            </w:tcMar>
            <w:vAlign w:val="center"/>
          </w:tcPr>
          <w:p w14:paraId="16358F48" w14:textId="77777777" w:rsidR="00F328BC" w:rsidRPr="007E3B73" w:rsidRDefault="00F328BC" w:rsidP="00C6783E">
            <w:pPr>
              <w:spacing w:after="0"/>
              <w:jc w:val="center"/>
              <w:rPr>
                <w:rFonts w:asciiTheme="minorHAnsi" w:hAnsiTheme="minorHAnsi"/>
                <w:b/>
                <w:sz w:val="18"/>
                <w:szCs w:val="18"/>
                <w:lang w:val="en-GB"/>
              </w:rPr>
            </w:pPr>
            <w:r w:rsidRPr="007E3B73">
              <w:rPr>
                <w:rFonts w:asciiTheme="minorHAnsi" w:hAnsiTheme="minorHAnsi"/>
                <w:b/>
                <w:sz w:val="18"/>
                <w:szCs w:val="18"/>
                <w:lang w:val="en-GB"/>
              </w:rPr>
              <w:t>Project Component</w:t>
            </w:r>
          </w:p>
        </w:tc>
        <w:tc>
          <w:tcPr>
            <w:tcW w:w="1515" w:type="dxa"/>
            <w:tcBorders>
              <w:top w:val="single" w:sz="7" w:space="0" w:color="000000"/>
              <w:left w:val="nil"/>
              <w:bottom w:val="single" w:sz="7" w:space="0" w:color="000000"/>
              <w:right w:val="single" w:sz="7" w:space="0" w:color="000000"/>
            </w:tcBorders>
            <w:shd w:val="clear" w:color="auto" w:fill="D9D9D9" w:themeFill="background1" w:themeFillShade="D9"/>
            <w:tcMar>
              <w:top w:w="100" w:type="dxa"/>
              <w:left w:w="100" w:type="dxa"/>
              <w:bottom w:w="100" w:type="dxa"/>
              <w:right w:w="100" w:type="dxa"/>
            </w:tcMar>
            <w:vAlign w:val="center"/>
          </w:tcPr>
          <w:p w14:paraId="1FC669BE" w14:textId="77777777" w:rsidR="00F328BC" w:rsidRPr="007E3B73" w:rsidRDefault="00F328BC" w:rsidP="00C6783E">
            <w:pPr>
              <w:spacing w:after="0"/>
              <w:jc w:val="center"/>
              <w:rPr>
                <w:rFonts w:asciiTheme="minorHAnsi" w:hAnsiTheme="minorHAnsi"/>
                <w:b/>
                <w:sz w:val="18"/>
                <w:szCs w:val="18"/>
                <w:lang w:val="en-GB"/>
              </w:rPr>
            </w:pPr>
            <w:r w:rsidRPr="007E3B73">
              <w:rPr>
                <w:rFonts w:asciiTheme="minorHAnsi" w:hAnsiTheme="minorHAnsi"/>
                <w:b/>
                <w:sz w:val="18"/>
                <w:szCs w:val="18"/>
                <w:lang w:val="en-GB"/>
              </w:rPr>
              <w:t>Relevant GWP Components</w:t>
            </w:r>
          </w:p>
        </w:tc>
        <w:tc>
          <w:tcPr>
            <w:tcW w:w="2755" w:type="dxa"/>
            <w:tcBorders>
              <w:top w:val="single" w:sz="7" w:space="0" w:color="000000"/>
              <w:left w:val="nil"/>
              <w:bottom w:val="single" w:sz="7" w:space="0" w:color="000000"/>
              <w:right w:val="single" w:sz="7" w:space="0" w:color="000000"/>
            </w:tcBorders>
            <w:shd w:val="clear" w:color="auto" w:fill="D9D9D9" w:themeFill="background1" w:themeFillShade="D9"/>
            <w:tcMar>
              <w:top w:w="100" w:type="dxa"/>
              <w:left w:w="100" w:type="dxa"/>
              <w:bottom w:w="100" w:type="dxa"/>
              <w:right w:w="100" w:type="dxa"/>
            </w:tcMar>
            <w:vAlign w:val="center"/>
          </w:tcPr>
          <w:p w14:paraId="19D3546D" w14:textId="77777777" w:rsidR="00F328BC" w:rsidRPr="007E3B73" w:rsidRDefault="00F328BC" w:rsidP="00C6783E">
            <w:pPr>
              <w:spacing w:after="0"/>
              <w:jc w:val="center"/>
              <w:rPr>
                <w:rFonts w:asciiTheme="minorHAnsi" w:hAnsiTheme="minorHAnsi"/>
                <w:b/>
                <w:sz w:val="18"/>
                <w:szCs w:val="18"/>
                <w:lang w:val="en-GB"/>
              </w:rPr>
            </w:pPr>
            <w:r w:rsidRPr="007E3B73">
              <w:rPr>
                <w:rFonts w:asciiTheme="minorHAnsi" w:hAnsiTheme="minorHAnsi"/>
                <w:b/>
                <w:sz w:val="18"/>
                <w:szCs w:val="18"/>
                <w:lang w:val="en-GB"/>
              </w:rPr>
              <w:t>Relevant GWP Outcome</w:t>
            </w:r>
          </w:p>
        </w:tc>
        <w:tc>
          <w:tcPr>
            <w:tcW w:w="4144" w:type="dxa"/>
            <w:tcBorders>
              <w:top w:val="single" w:sz="7" w:space="0" w:color="000000"/>
              <w:left w:val="nil"/>
              <w:bottom w:val="single" w:sz="7" w:space="0" w:color="000000"/>
              <w:right w:val="single" w:sz="7" w:space="0" w:color="000000"/>
            </w:tcBorders>
            <w:shd w:val="clear" w:color="auto" w:fill="D9D9D9" w:themeFill="background1" w:themeFillShade="D9"/>
            <w:tcMar>
              <w:top w:w="100" w:type="dxa"/>
              <w:left w:w="100" w:type="dxa"/>
              <w:bottom w:w="100" w:type="dxa"/>
              <w:right w:w="100" w:type="dxa"/>
            </w:tcMar>
            <w:vAlign w:val="center"/>
          </w:tcPr>
          <w:p w14:paraId="5B5A8820" w14:textId="77777777" w:rsidR="00F328BC" w:rsidRPr="007E3B73" w:rsidRDefault="00F328BC" w:rsidP="00C6783E">
            <w:pPr>
              <w:spacing w:after="0"/>
              <w:jc w:val="center"/>
              <w:rPr>
                <w:rFonts w:asciiTheme="minorHAnsi" w:hAnsiTheme="minorHAnsi"/>
                <w:b/>
                <w:sz w:val="18"/>
                <w:szCs w:val="18"/>
                <w:lang w:val="en-GB"/>
              </w:rPr>
            </w:pPr>
            <w:r w:rsidRPr="007E3B73">
              <w:rPr>
                <w:rFonts w:asciiTheme="minorHAnsi" w:hAnsiTheme="minorHAnsi"/>
                <w:b/>
                <w:sz w:val="18"/>
                <w:szCs w:val="18"/>
                <w:lang w:val="en-GB"/>
              </w:rPr>
              <w:t>Relevant GWP GEF Indicators and Targets</w:t>
            </w:r>
          </w:p>
        </w:tc>
      </w:tr>
      <w:tr w:rsidR="00F328BC" w:rsidRPr="007E3B73" w14:paraId="55C53177" w14:textId="77777777" w:rsidTr="00AC0646">
        <w:trPr>
          <w:trHeight w:val="710"/>
        </w:trPr>
        <w:tc>
          <w:tcPr>
            <w:tcW w:w="1500" w:type="dxa"/>
            <w:tcBorders>
              <w:top w:val="nil"/>
              <w:left w:val="single" w:sz="7" w:space="0" w:color="000000"/>
              <w:bottom w:val="single" w:sz="7" w:space="0" w:color="000000"/>
              <w:right w:val="single" w:sz="7" w:space="0" w:color="000000"/>
            </w:tcBorders>
            <w:shd w:val="clear" w:color="auto" w:fill="auto"/>
            <w:tcMar>
              <w:top w:w="100" w:type="dxa"/>
              <w:left w:w="100" w:type="dxa"/>
              <w:bottom w:w="100" w:type="dxa"/>
              <w:right w:w="100" w:type="dxa"/>
            </w:tcMar>
          </w:tcPr>
          <w:p w14:paraId="1C1A0B03" w14:textId="77777777" w:rsidR="00F328BC" w:rsidRPr="007E3B73" w:rsidRDefault="006822D5" w:rsidP="00685BD0">
            <w:pPr>
              <w:spacing w:after="0"/>
              <w:rPr>
                <w:rFonts w:asciiTheme="minorHAnsi" w:hAnsiTheme="minorHAnsi"/>
                <w:b/>
                <w:i/>
                <w:sz w:val="18"/>
                <w:szCs w:val="18"/>
                <w:lang w:val="en-GB"/>
              </w:rPr>
            </w:pPr>
            <w:r w:rsidRPr="007E3B73">
              <w:rPr>
                <w:rFonts w:asciiTheme="minorHAnsi" w:hAnsiTheme="minorHAnsi"/>
                <w:b/>
                <w:sz w:val="18"/>
                <w:szCs w:val="18"/>
                <w:lang w:val="en-GB"/>
              </w:rPr>
              <w:t xml:space="preserve">Component 1. </w:t>
            </w:r>
            <w:r w:rsidR="00AA2B75" w:rsidRPr="007E3B73">
              <w:rPr>
                <w:rFonts w:asciiTheme="minorHAnsi" w:hAnsiTheme="minorHAnsi"/>
                <w:i/>
                <w:sz w:val="18"/>
                <w:szCs w:val="18"/>
                <w:lang w:val="en-GB"/>
              </w:rPr>
              <w:t>Strengthening the policy, legal and institutional framework and national capacity to manage wildlife, including HWC, and address wildlife crime</w:t>
            </w:r>
          </w:p>
        </w:tc>
        <w:tc>
          <w:tcPr>
            <w:tcW w:w="1515" w:type="dxa"/>
            <w:tcBorders>
              <w:top w:val="nil"/>
              <w:left w:val="nil"/>
              <w:bottom w:val="single" w:sz="7" w:space="0" w:color="000000"/>
              <w:right w:val="single" w:sz="7" w:space="0" w:color="000000"/>
            </w:tcBorders>
            <w:tcMar>
              <w:top w:w="100" w:type="dxa"/>
              <w:left w:w="100" w:type="dxa"/>
              <w:bottom w:w="100" w:type="dxa"/>
              <w:right w:w="100" w:type="dxa"/>
            </w:tcMar>
          </w:tcPr>
          <w:p w14:paraId="2E252797" w14:textId="77777777" w:rsidR="00F328BC" w:rsidRPr="007E3B73" w:rsidRDefault="00F328BC" w:rsidP="00685BD0">
            <w:pPr>
              <w:spacing w:after="0"/>
              <w:rPr>
                <w:rFonts w:asciiTheme="minorHAnsi" w:hAnsiTheme="minorHAnsi"/>
                <w:sz w:val="18"/>
                <w:szCs w:val="18"/>
                <w:lang w:val="en-GB"/>
              </w:rPr>
            </w:pPr>
            <w:r w:rsidRPr="007E3B73">
              <w:rPr>
                <w:rFonts w:asciiTheme="minorHAnsi" w:hAnsiTheme="minorHAnsi"/>
                <w:b/>
                <w:sz w:val="18"/>
                <w:szCs w:val="18"/>
                <w:lang w:val="en-GB"/>
              </w:rPr>
              <w:t>Component 2.</w:t>
            </w:r>
            <w:r w:rsidRPr="007E3B73">
              <w:rPr>
                <w:rFonts w:asciiTheme="minorHAnsi" w:hAnsiTheme="minorHAnsi"/>
                <w:sz w:val="18"/>
                <w:szCs w:val="18"/>
                <w:lang w:val="en-GB"/>
              </w:rPr>
              <w:t xml:space="preserve">  Reduce Wildlife Trafficking</w:t>
            </w:r>
            <w:r w:rsidR="00B30F9E" w:rsidRPr="007E3B73">
              <w:rPr>
                <w:rFonts w:asciiTheme="minorHAnsi" w:hAnsiTheme="minorHAnsi"/>
                <w:sz w:val="18"/>
                <w:szCs w:val="18"/>
                <w:lang w:val="en-GB"/>
              </w:rPr>
              <w:tab/>
            </w:r>
          </w:p>
        </w:tc>
        <w:tc>
          <w:tcPr>
            <w:tcW w:w="2755" w:type="dxa"/>
            <w:tcBorders>
              <w:top w:val="nil"/>
              <w:left w:val="nil"/>
              <w:bottom w:val="single" w:sz="7" w:space="0" w:color="000000"/>
              <w:right w:val="single" w:sz="7" w:space="0" w:color="000000"/>
            </w:tcBorders>
            <w:tcMar>
              <w:top w:w="100" w:type="dxa"/>
              <w:left w:w="100" w:type="dxa"/>
              <w:bottom w:w="100" w:type="dxa"/>
              <w:right w:w="100" w:type="dxa"/>
            </w:tcMar>
          </w:tcPr>
          <w:p w14:paraId="626C99DB" w14:textId="77777777" w:rsidR="00F328BC" w:rsidRPr="007E3B73" w:rsidRDefault="00F328BC" w:rsidP="00685BD0">
            <w:pPr>
              <w:spacing w:after="0"/>
              <w:rPr>
                <w:rFonts w:asciiTheme="minorHAnsi" w:hAnsiTheme="minorHAnsi"/>
                <w:sz w:val="18"/>
                <w:szCs w:val="18"/>
                <w:lang w:val="en-GB"/>
              </w:rPr>
            </w:pPr>
            <w:r w:rsidRPr="007E3B73">
              <w:rPr>
                <w:rFonts w:asciiTheme="minorHAnsi" w:hAnsiTheme="minorHAnsi"/>
                <w:b/>
                <w:sz w:val="18"/>
                <w:szCs w:val="18"/>
                <w:lang w:val="en-GB"/>
              </w:rPr>
              <w:t>Outcome 4</w:t>
            </w:r>
            <w:r w:rsidRPr="007E3B73">
              <w:rPr>
                <w:rFonts w:asciiTheme="minorHAnsi" w:hAnsiTheme="minorHAnsi"/>
                <w:sz w:val="18"/>
                <w:szCs w:val="18"/>
                <w:lang w:val="en-GB"/>
              </w:rPr>
              <w:t>: Enhanced instit</w:t>
            </w:r>
            <w:r w:rsidR="00E66E0E" w:rsidRPr="007E3B73">
              <w:rPr>
                <w:rFonts w:asciiTheme="minorHAnsi" w:hAnsiTheme="minorHAnsi"/>
                <w:sz w:val="18"/>
                <w:szCs w:val="18"/>
                <w:lang w:val="en-GB"/>
              </w:rPr>
              <w:t>utional capacity to fight trans</w:t>
            </w:r>
            <w:r w:rsidRPr="007E3B73">
              <w:rPr>
                <w:rFonts w:asciiTheme="minorHAnsi" w:hAnsiTheme="minorHAnsi"/>
                <w:sz w:val="18"/>
                <w:szCs w:val="18"/>
                <w:lang w:val="en-GB"/>
              </w:rPr>
              <w:t>national organized wildlife crime by supporting initiatives that target enforcement along the entire illegal supply chain of threatened wildlife and product</w:t>
            </w:r>
          </w:p>
        </w:tc>
        <w:tc>
          <w:tcPr>
            <w:tcW w:w="4144" w:type="dxa"/>
            <w:tcBorders>
              <w:top w:val="nil"/>
              <w:left w:val="nil"/>
              <w:bottom w:val="single" w:sz="7" w:space="0" w:color="000000"/>
              <w:right w:val="single" w:sz="7" w:space="0" w:color="000000"/>
            </w:tcBorders>
            <w:tcMar>
              <w:top w:w="100" w:type="dxa"/>
              <w:left w:w="100" w:type="dxa"/>
              <w:bottom w:w="100" w:type="dxa"/>
              <w:right w:w="100" w:type="dxa"/>
            </w:tcMar>
          </w:tcPr>
          <w:p w14:paraId="7B5743C4" w14:textId="77777777" w:rsidR="00F328BC" w:rsidRPr="007E3B73" w:rsidRDefault="00F328BC" w:rsidP="00685BD0">
            <w:pPr>
              <w:spacing w:after="0"/>
              <w:rPr>
                <w:rFonts w:asciiTheme="minorHAnsi" w:hAnsiTheme="minorHAnsi"/>
                <w:sz w:val="18"/>
                <w:szCs w:val="18"/>
                <w:lang w:val="en-GB"/>
              </w:rPr>
            </w:pPr>
            <w:r w:rsidRPr="007E3B73">
              <w:rPr>
                <w:rFonts w:asciiTheme="minorHAnsi" w:hAnsiTheme="minorHAnsi"/>
                <w:b/>
                <w:sz w:val="18"/>
                <w:szCs w:val="18"/>
                <w:lang w:val="en-GB"/>
              </w:rPr>
              <w:t>4.1</w:t>
            </w:r>
            <w:r w:rsidRPr="007E3B73">
              <w:rPr>
                <w:rFonts w:asciiTheme="minorHAnsi" w:hAnsiTheme="minorHAnsi"/>
                <w:sz w:val="18"/>
                <w:szCs w:val="18"/>
                <w:lang w:val="en-GB"/>
              </w:rPr>
              <w:t>: Number of laws and regulations strengthened with better awareness, capacity and resources to ensure that prosecutions for illicit wildlife poaching and trafficking are conducted effectively (increase)</w:t>
            </w:r>
          </w:p>
          <w:p w14:paraId="5DCFB4E8" w14:textId="77777777" w:rsidR="00F328BC" w:rsidRPr="007E3B73" w:rsidRDefault="00F328BC" w:rsidP="00685BD0">
            <w:pPr>
              <w:spacing w:after="0"/>
              <w:rPr>
                <w:rFonts w:asciiTheme="minorHAnsi" w:hAnsiTheme="minorHAnsi"/>
                <w:sz w:val="18"/>
                <w:szCs w:val="18"/>
                <w:lang w:val="en-GB"/>
              </w:rPr>
            </w:pPr>
            <w:r w:rsidRPr="007E3B73">
              <w:rPr>
                <w:rFonts w:asciiTheme="minorHAnsi" w:hAnsiTheme="minorHAnsi"/>
                <w:b/>
                <w:sz w:val="18"/>
                <w:szCs w:val="18"/>
                <w:lang w:val="en-GB"/>
              </w:rPr>
              <w:t>4.2</w:t>
            </w:r>
            <w:r w:rsidRPr="007E3B73">
              <w:rPr>
                <w:rFonts w:asciiTheme="minorHAnsi" w:hAnsiTheme="minorHAnsi"/>
                <w:sz w:val="18"/>
                <w:szCs w:val="18"/>
                <w:lang w:val="en-GB"/>
              </w:rPr>
              <w:t>: Number of dedicated law enforcement coordination mechanisms (increase)</w:t>
            </w:r>
          </w:p>
          <w:p w14:paraId="045C081E" w14:textId="77777777" w:rsidR="00F328BC" w:rsidRPr="007E3B73" w:rsidRDefault="00F328BC" w:rsidP="00685BD0">
            <w:pPr>
              <w:spacing w:after="0"/>
              <w:rPr>
                <w:rFonts w:asciiTheme="minorHAnsi" w:hAnsiTheme="minorHAnsi"/>
                <w:sz w:val="18"/>
                <w:szCs w:val="18"/>
                <w:lang w:val="en-GB"/>
              </w:rPr>
            </w:pPr>
            <w:r w:rsidRPr="007E3B73">
              <w:rPr>
                <w:rFonts w:asciiTheme="minorHAnsi" w:hAnsiTheme="minorHAnsi"/>
                <w:b/>
                <w:sz w:val="18"/>
                <w:szCs w:val="18"/>
                <w:lang w:val="en-GB"/>
              </w:rPr>
              <w:t>4.3</w:t>
            </w:r>
            <w:r w:rsidRPr="007E3B73">
              <w:rPr>
                <w:rFonts w:asciiTheme="minorHAnsi" w:hAnsiTheme="minorHAnsi"/>
                <w:sz w:val="18"/>
                <w:szCs w:val="18"/>
                <w:lang w:val="en-GB"/>
              </w:rPr>
              <w:t>: Number of multi-disciplinary and/or multi-jurisdictional intelligence-led enforcement operations (increase)</w:t>
            </w:r>
          </w:p>
          <w:p w14:paraId="59B02696" w14:textId="77777777" w:rsidR="00F328BC" w:rsidRPr="007E3B73" w:rsidRDefault="00F328BC" w:rsidP="00685BD0">
            <w:pPr>
              <w:spacing w:after="0"/>
              <w:rPr>
                <w:rFonts w:asciiTheme="minorHAnsi" w:hAnsiTheme="minorHAnsi"/>
                <w:sz w:val="18"/>
                <w:szCs w:val="18"/>
                <w:lang w:val="en-GB"/>
              </w:rPr>
            </w:pPr>
            <w:r w:rsidRPr="007E3B73">
              <w:rPr>
                <w:rFonts w:asciiTheme="minorHAnsi" w:hAnsiTheme="minorHAnsi"/>
                <w:b/>
                <w:sz w:val="18"/>
                <w:szCs w:val="18"/>
                <w:lang w:val="en-GB"/>
              </w:rPr>
              <w:t>4.4</w:t>
            </w:r>
            <w:r w:rsidRPr="007E3B73">
              <w:rPr>
                <w:rFonts w:asciiTheme="minorHAnsi" w:hAnsiTheme="minorHAnsi"/>
                <w:sz w:val="18"/>
                <w:szCs w:val="18"/>
                <w:lang w:val="en-GB"/>
              </w:rPr>
              <w:t>: Proportion of seizures that result in arrests, prosecutions, and convictions (increase)</w:t>
            </w:r>
          </w:p>
        </w:tc>
      </w:tr>
      <w:tr w:rsidR="00F328BC" w:rsidRPr="007E3B73" w14:paraId="568EB576" w14:textId="77777777" w:rsidTr="00AC0646">
        <w:trPr>
          <w:trHeight w:val="2240"/>
        </w:trPr>
        <w:tc>
          <w:tcPr>
            <w:tcW w:w="1500" w:type="dxa"/>
            <w:tcBorders>
              <w:top w:val="nil"/>
              <w:left w:val="single" w:sz="7" w:space="0" w:color="000000"/>
              <w:bottom w:val="single" w:sz="7" w:space="0" w:color="000000"/>
              <w:right w:val="single" w:sz="7" w:space="0" w:color="000000"/>
            </w:tcBorders>
            <w:shd w:val="clear" w:color="auto" w:fill="auto"/>
            <w:tcMar>
              <w:top w:w="100" w:type="dxa"/>
              <w:left w:w="100" w:type="dxa"/>
              <w:bottom w:w="100" w:type="dxa"/>
              <w:right w:w="100" w:type="dxa"/>
            </w:tcMar>
          </w:tcPr>
          <w:p w14:paraId="09078E6E" w14:textId="77777777" w:rsidR="00F328BC" w:rsidRPr="007E3B73" w:rsidRDefault="00685BD0" w:rsidP="00685BD0">
            <w:pPr>
              <w:spacing w:after="0"/>
              <w:rPr>
                <w:rFonts w:asciiTheme="minorHAnsi" w:hAnsiTheme="minorHAnsi"/>
                <w:b/>
                <w:sz w:val="18"/>
                <w:szCs w:val="18"/>
                <w:lang w:val="en-GB"/>
              </w:rPr>
            </w:pPr>
            <w:r w:rsidRPr="007E3B73">
              <w:rPr>
                <w:rFonts w:asciiTheme="minorHAnsi" w:hAnsiTheme="minorHAnsi"/>
                <w:b/>
                <w:sz w:val="18"/>
                <w:szCs w:val="18"/>
                <w:lang w:val="en-GB"/>
              </w:rPr>
              <w:lastRenderedPageBreak/>
              <w:t xml:space="preserve">Component 2. </w:t>
            </w:r>
            <w:r w:rsidR="00AA2B75" w:rsidRPr="007E3B73">
              <w:rPr>
                <w:rFonts w:asciiTheme="minorHAnsi" w:hAnsiTheme="minorHAnsi"/>
                <w:i/>
                <w:sz w:val="18"/>
                <w:szCs w:val="18"/>
                <w:lang w:val="en-GB"/>
              </w:rPr>
              <w:t>Strengthening capacity of selected PAs and law enforcement agencies in the target areas to control poaching, IWT, HWC, and habitat degradation</w:t>
            </w:r>
          </w:p>
        </w:tc>
        <w:tc>
          <w:tcPr>
            <w:tcW w:w="1515" w:type="dxa"/>
            <w:tcBorders>
              <w:top w:val="nil"/>
              <w:left w:val="nil"/>
              <w:bottom w:val="single" w:sz="7" w:space="0" w:color="000000"/>
              <w:right w:val="single" w:sz="7" w:space="0" w:color="000000"/>
            </w:tcBorders>
            <w:tcMar>
              <w:top w:w="100" w:type="dxa"/>
              <w:left w:w="100" w:type="dxa"/>
              <w:bottom w:w="100" w:type="dxa"/>
              <w:right w:w="100" w:type="dxa"/>
            </w:tcMar>
          </w:tcPr>
          <w:p w14:paraId="01EFD088" w14:textId="77777777" w:rsidR="00F328BC" w:rsidRPr="007E3B73" w:rsidRDefault="00F328BC" w:rsidP="00685BD0">
            <w:pPr>
              <w:spacing w:after="0"/>
              <w:rPr>
                <w:rFonts w:asciiTheme="minorHAnsi" w:hAnsiTheme="minorHAnsi"/>
                <w:sz w:val="18"/>
                <w:szCs w:val="18"/>
                <w:lang w:val="en-GB"/>
              </w:rPr>
            </w:pPr>
            <w:r w:rsidRPr="007E3B73">
              <w:rPr>
                <w:rFonts w:asciiTheme="minorHAnsi" w:hAnsiTheme="minorHAnsi"/>
                <w:b/>
                <w:sz w:val="18"/>
                <w:szCs w:val="18"/>
                <w:lang w:val="en-GB"/>
              </w:rPr>
              <w:t>Component 1.</w:t>
            </w:r>
            <w:r w:rsidRPr="007E3B73">
              <w:rPr>
                <w:rFonts w:asciiTheme="minorHAnsi" w:hAnsiTheme="minorHAnsi"/>
                <w:sz w:val="18"/>
                <w:szCs w:val="18"/>
                <w:lang w:val="en-GB"/>
              </w:rPr>
              <w:t xml:space="preserve">  Reduce Poaching and Improve Community Benefits and Co-management</w:t>
            </w:r>
          </w:p>
          <w:p w14:paraId="681F9838" w14:textId="77777777" w:rsidR="00F328BC" w:rsidRPr="007E3B73" w:rsidRDefault="00F328BC" w:rsidP="00685BD0">
            <w:pPr>
              <w:spacing w:after="0"/>
              <w:rPr>
                <w:rFonts w:asciiTheme="minorHAnsi" w:hAnsiTheme="minorHAnsi"/>
                <w:sz w:val="18"/>
                <w:szCs w:val="18"/>
                <w:lang w:val="en-GB"/>
              </w:rPr>
            </w:pPr>
          </w:p>
        </w:tc>
        <w:tc>
          <w:tcPr>
            <w:tcW w:w="2755" w:type="dxa"/>
            <w:tcBorders>
              <w:top w:val="nil"/>
              <w:left w:val="nil"/>
              <w:bottom w:val="single" w:sz="7" w:space="0" w:color="000000"/>
              <w:right w:val="single" w:sz="7" w:space="0" w:color="000000"/>
            </w:tcBorders>
            <w:tcMar>
              <w:top w:w="100" w:type="dxa"/>
              <w:left w:w="100" w:type="dxa"/>
              <w:bottom w:w="100" w:type="dxa"/>
              <w:right w:w="100" w:type="dxa"/>
            </w:tcMar>
          </w:tcPr>
          <w:p w14:paraId="1F1F79A2" w14:textId="77777777" w:rsidR="00F328BC" w:rsidRPr="007E3B73" w:rsidRDefault="00F328BC" w:rsidP="00685BD0">
            <w:pPr>
              <w:spacing w:after="0"/>
              <w:rPr>
                <w:rFonts w:asciiTheme="minorHAnsi" w:hAnsiTheme="minorHAnsi"/>
                <w:sz w:val="18"/>
                <w:szCs w:val="18"/>
                <w:lang w:val="en-GB"/>
              </w:rPr>
            </w:pPr>
            <w:r w:rsidRPr="007E3B73">
              <w:rPr>
                <w:rFonts w:asciiTheme="minorHAnsi" w:hAnsiTheme="minorHAnsi"/>
                <w:b/>
                <w:sz w:val="18"/>
                <w:szCs w:val="18"/>
                <w:lang w:val="en-GB"/>
              </w:rPr>
              <w:t>Outcome 1</w:t>
            </w:r>
            <w:r w:rsidRPr="007E3B73">
              <w:rPr>
                <w:rFonts w:asciiTheme="minorHAnsi" w:hAnsiTheme="minorHAnsi"/>
                <w:sz w:val="18"/>
                <w:szCs w:val="18"/>
                <w:lang w:val="en-GB"/>
              </w:rPr>
              <w:t>: Reduction in elephants, rhinos, and big cat poaching rates</w:t>
            </w:r>
          </w:p>
          <w:p w14:paraId="158A0BCE" w14:textId="77777777" w:rsidR="007A4AAA" w:rsidRPr="007E3B73" w:rsidRDefault="007A4AAA" w:rsidP="00685BD0">
            <w:pPr>
              <w:spacing w:after="0"/>
              <w:rPr>
                <w:rFonts w:asciiTheme="minorHAnsi" w:hAnsiTheme="minorHAnsi"/>
                <w:sz w:val="18"/>
                <w:szCs w:val="18"/>
                <w:lang w:val="en-GB"/>
              </w:rPr>
            </w:pPr>
          </w:p>
          <w:p w14:paraId="6BF38A0B" w14:textId="77777777" w:rsidR="007A4AAA" w:rsidRPr="007E3B73" w:rsidRDefault="007A4AAA" w:rsidP="00685BD0">
            <w:pPr>
              <w:spacing w:after="0"/>
              <w:rPr>
                <w:rFonts w:asciiTheme="minorHAnsi" w:hAnsiTheme="minorHAnsi"/>
                <w:sz w:val="18"/>
                <w:szCs w:val="18"/>
                <w:lang w:val="en-GB"/>
              </w:rPr>
            </w:pPr>
          </w:p>
          <w:p w14:paraId="7903A847" w14:textId="77777777" w:rsidR="007A4AAA" w:rsidRPr="007E3B73" w:rsidRDefault="007A4AAA" w:rsidP="00685BD0">
            <w:pPr>
              <w:spacing w:after="0"/>
              <w:rPr>
                <w:rFonts w:asciiTheme="minorHAnsi" w:hAnsiTheme="minorHAnsi"/>
                <w:sz w:val="18"/>
                <w:szCs w:val="18"/>
                <w:lang w:val="en-GB"/>
              </w:rPr>
            </w:pPr>
          </w:p>
          <w:p w14:paraId="1C5B955F" w14:textId="77777777" w:rsidR="00F328BC" w:rsidRPr="007E3B73" w:rsidRDefault="00F328BC" w:rsidP="00685BD0">
            <w:pPr>
              <w:spacing w:after="0"/>
              <w:rPr>
                <w:rFonts w:asciiTheme="minorHAnsi" w:hAnsiTheme="minorHAnsi"/>
                <w:sz w:val="18"/>
                <w:szCs w:val="18"/>
                <w:lang w:val="en-GB"/>
              </w:rPr>
            </w:pPr>
          </w:p>
        </w:tc>
        <w:tc>
          <w:tcPr>
            <w:tcW w:w="4144" w:type="dxa"/>
            <w:tcBorders>
              <w:top w:val="nil"/>
              <w:left w:val="nil"/>
              <w:bottom w:val="single" w:sz="7" w:space="0" w:color="000000"/>
              <w:right w:val="single" w:sz="7" w:space="0" w:color="000000"/>
            </w:tcBorders>
            <w:tcMar>
              <w:top w:w="100" w:type="dxa"/>
              <w:left w:w="100" w:type="dxa"/>
              <w:bottom w:w="100" w:type="dxa"/>
              <w:right w:w="100" w:type="dxa"/>
            </w:tcMar>
          </w:tcPr>
          <w:p w14:paraId="007E0E72" w14:textId="77777777" w:rsidR="00F17B49" w:rsidRPr="007E3B73" w:rsidRDefault="00F17B49" w:rsidP="00685BD0">
            <w:pPr>
              <w:rPr>
                <w:sz w:val="18"/>
                <w:szCs w:val="18"/>
                <w:lang w:val="en-GB"/>
              </w:rPr>
            </w:pPr>
            <w:r w:rsidRPr="007E3B73">
              <w:rPr>
                <w:b/>
                <w:sz w:val="18"/>
                <w:szCs w:val="18"/>
                <w:lang w:val="en-GB"/>
              </w:rPr>
              <w:t>1.1</w:t>
            </w:r>
            <w:r w:rsidRPr="007E3B73">
              <w:rPr>
                <w:sz w:val="18"/>
                <w:szCs w:val="18"/>
                <w:lang w:val="en-GB"/>
              </w:rPr>
              <w:t>: Reduction of poaching rates of target species at program sites</w:t>
            </w:r>
          </w:p>
          <w:p w14:paraId="7EFCCFFA" w14:textId="77777777" w:rsidR="00F17B49" w:rsidRPr="007E3B73" w:rsidRDefault="00F17B49" w:rsidP="00685BD0">
            <w:pPr>
              <w:rPr>
                <w:sz w:val="18"/>
                <w:szCs w:val="18"/>
                <w:lang w:val="en-GB"/>
              </w:rPr>
            </w:pPr>
            <w:r w:rsidRPr="007E3B73">
              <w:rPr>
                <w:b/>
                <w:sz w:val="18"/>
                <w:szCs w:val="18"/>
                <w:lang w:val="en-GB"/>
              </w:rPr>
              <w:t>1.2</w:t>
            </w:r>
            <w:r w:rsidRPr="007E3B73">
              <w:rPr>
                <w:sz w:val="18"/>
                <w:szCs w:val="18"/>
                <w:lang w:val="en-GB"/>
              </w:rPr>
              <w:t>: Number of poaching-related incidents (i.e. sightings, arrests, etc.) per patrol day</w:t>
            </w:r>
          </w:p>
          <w:p w14:paraId="43C39C3D" w14:textId="77777777" w:rsidR="00F17B49" w:rsidRPr="007E3B73" w:rsidRDefault="00F17B49" w:rsidP="00685BD0">
            <w:pPr>
              <w:rPr>
                <w:sz w:val="18"/>
                <w:szCs w:val="18"/>
                <w:lang w:val="en-GB"/>
              </w:rPr>
            </w:pPr>
            <w:r w:rsidRPr="007E3B73">
              <w:rPr>
                <w:b/>
                <w:sz w:val="18"/>
                <w:szCs w:val="18"/>
                <w:lang w:val="en-GB"/>
              </w:rPr>
              <w:t>1.3</w:t>
            </w:r>
            <w:r w:rsidRPr="007E3B73">
              <w:rPr>
                <w:sz w:val="18"/>
                <w:szCs w:val="18"/>
                <w:lang w:val="en-GB"/>
              </w:rPr>
              <w:t>: Number of investigations at program sites that result in poaching-related arrests (increase at first, then decrease over time)</w:t>
            </w:r>
          </w:p>
          <w:p w14:paraId="424D9D43" w14:textId="77777777" w:rsidR="00A40E33" w:rsidRPr="007E3B73" w:rsidRDefault="00A40E33" w:rsidP="00685BD0">
            <w:pPr>
              <w:rPr>
                <w:sz w:val="18"/>
                <w:szCs w:val="18"/>
                <w:lang w:val="en-GB"/>
              </w:rPr>
            </w:pPr>
            <w:r w:rsidRPr="007E3B73">
              <w:rPr>
                <w:b/>
                <w:sz w:val="18"/>
                <w:szCs w:val="18"/>
                <w:lang w:val="en-GB"/>
              </w:rPr>
              <w:t>1.4:</w:t>
            </w:r>
            <w:r w:rsidRPr="007E3B73">
              <w:rPr>
                <w:sz w:val="18"/>
                <w:szCs w:val="18"/>
                <w:lang w:val="en-GB"/>
              </w:rPr>
              <w:t xml:space="preserve"> Increase in the proportion of poaching-related arrests that result in prosecution</w:t>
            </w:r>
          </w:p>
          <w:p w14:paraId="3696E9A8" w14:textId="77777777" w:rsidR="00F328BC" w:rsidRPr="007E3B73" w:rsidRDefault="00F17B49" w:rsidP="00685BD0">
            <w:pPr>
              <w:rPr>
                <w:sz w:val="18"/>
                <w:szCs w:val="18"/>
                <w:lang w:val="en-GB"/>
              </w:rPr>
            </w:pPr>
            <w:r w:rsidRPr="007E3B73">
              <w:rPr>
                <w:b/>
                <w:sz w:val="18"/>
                <w:szCs w:val="18"/>
                <w:lang w:val="en-GB"/>
              </w:rPr>
              <w:t>1.5</w:t>
            </w:r>
            <w:r w:rsidRPr="007E3B73">
              <w:rPr>
                <w:sz w:val="18"/>
                <w:szCs w:val="18"/>
                <w:lang w:val="en-GB"/>
              </w:rPr>
              <w:t>: Protected areas (METT score) and community/ private/ state reserves management effectiveness for Programme sites (increase)</w:t>
            </w:r>
          </w:p>
        </w:tc>
      </w:tr>
      <w:tr w:rsidR="00F328BC" w:rsidRPr="007E3B73" w14:paraId="479B20C6" w14:textId="77777777" w:rsidTr="00AC0646">
        <w:trPr>
          <w:trHeight w:val="2877"/>
        </w:trPr>
        <w:tc>
          <w:tcPr>
            <w:tcW w:w="1500" w:type="dxa"/>
            <w:tcBorders>
              <w:top w:val="nil"/>
              <w:left w:val="single" w:sz="7" w:space="0" w:color="000000"/>
              <w:bottom w:val="single" w:sz="7" w:space="0" w:color="000000"/>
              <w:right w:val="single" w:sz="7" w:space="0" w:color="000000"/>
            </w:tcBorders>
            <w:shd w:val="clear" w:color="auto" w:fill="auto"/>
            <w:tcMar>
              <w:top w:w="100" w:type="dxa"/>
              <w:left w:w="100" w:type="dxa"/>
              <w:bottom w:w="100" w:type="dxa"/>
              <w:right w:w="100" w:type="dxa"/>
            </w:tcMar>
          </w:tcPr>
          <w:p w14:paraId="3BD44B21" w14:textId="77777777" w:rsidR="00F328BC" w:rsidRPr="007E3B73" w:rsidRDefault="00685BD0" w:rsidP="00685BD0">
            <w:pPr>
              <w:spacing w:after="0"/>
              <w:rPr>
                <w:rFonts w:asciiTheme="minorHAnsi" w:hAnsiTheme="minorHAnsi"/>
                <w:b/>
                <w:i/>
                <w:sz w:val="18"/>
                <w:szCs w:val="18"/>
                <w:lang w:val="en-GB"/>
              </w:rPr>
            </w:pPr>
            <w:r w:rsidRPr="007E3B73">
              <w:rPr>
                <w:rFonts w:asciiTheme="minorHAnsi" w:hAnsiTheme="minorHAnsi"/>
                <w:b/>
                <w:sz w:val="18"/>
                <w:szCs w:val="18"/>
                <w:lang w:val="en-GB"/>
              </w:rPr>
              <w:t xml:space="preserve">Component 3. </w:t>
            </w:r>
            <w:r w:rsidR="00AA2B75" w:rsidRPr="007E3B73">
              <w:rPr>
                <w:rFonts w:asciiTheme="minorHAnsi" w:hAnsiTheme="minorHAnsi"/>
                <w:i/>
                <w:sz w:val="18"/>
                <w:szCs w:val="18"/>
                <w:lang w:val="en-GB"/>
              </w:rPr>
              <w:t>Engaging</w:t>
            </w:r>
            <w:r w:rsidRPr="007E3B73">
              <w:rPr>
                <w:rFonts w:asciiTheme="minorHAnsi" w:hAnsiTheme="minorHAnsi"/>
                <w:i/>
                <w:sz w:val="18"/>
                <w:szCs w:val="18"/>
                <w:lang w:val="en-GB"/>
              </w:rPr>
              <w:t xml:space="preserve"> local communities in sustainable wildlife, forest, and PA management</w:t>
            </w:r>
          </w:p>
        </w:tc>
        <w:tc>
          <w:tcPr>
            <w:tcW w:w="1515" w:type="dxa"/>
            <w:tcBorders>
              <w:top w:val="nil"/>
              <w:left w:val="nil"/>
              <w:bottom w:val="single" w:sz="7" w:space="0" w:color="000000"/>
              <w:right w:val="single" w:sz="7" w:space="0" w:color="000000"/>
            </w:tcBorders>
            <w:shd w:val="clear" w:color="auto" w:fill="auto"/>
            <w:tcMar>
              <w:top w:w="100" w:type="dxa"/>
              <w:left w:w="100" w:type="dxa"/>
              <w:bottom w:w="100" w:type="dxa"/>
              <w:right w:w="100" w:type="dxa"/>
            </w:tcMar>
          </w:tcPr>
          <w:p w14:paraId="5A5313F8" w14:textId="77777777" w:rsidR="00F328BC" w:rsidRPr="007E3B73" w:rsidRDefault="00F328BC" w:rsidP="00685BD0">
            <w:pPr>
              <w:spacing w:after="0"/>
              <w:rPr>
                <w:rFonts w:asciiTheme="minorHAnsi" w:hAnsiTheme="minorHAnsi"/>
                <w:sz w:val="18"/>
                <w:szCs w:val="18"/>
                <w:lang w:val="en-GB"/>
              </w:rPr>
            </w:pPr>
            <w:r w:rsidRPr="007E3B73">
              <w:rPr>
                <w:rFonts w:asciiTheme="minorHAnsi" w:hAnsiTheme="minorHAnsi"/>
                <w:b/>
                <w:sz w:val="18"/>
                <w:szCs w:val="18"/>
                <w:lang w:val="en-GB"/>
              </w:rPr>
              <w:t>Component 1.</w:t>
            </w:r>
            <w:r w:rsidRPr="007E3B73">
              <w:rPr>
                <w:rFonts w:asciiTheme="minorHAnsi" w:hAnsiTheme="minorHAnsi"/>
                <w:sz w:val="18"/>
                <w:szCs w:val="18"/>
                <w:lang w:val="en-GB"/>
              </w:rPr>
              <w:t xml:space="preserve">  Reduce Poaching and Improve Community Benefits and Co-management</w:t>
            </w:r>
          </w:p>
          <w:p w14:paraId="4031E8E9" w14:textId="77777777" w:rsidR="00F328BC" w:rsidRPr="007E3B73" w:rsidRDefault="00F328BC" w:rsidP="00ED532E">
            <w:pPr>
              <w:pStyle w:val="CharCharCharCharCarChar"/>
              <w:spacing w:after="0" w:line="240" w:lineRule="auto"/>
              <w:rPr>
                <w:rFonts w:asciiTheme="minorHAnsi" w:hAnsiTheme="minorHAnsi"/>
                <w:szCs w:val="18"/>
                <w:vertAlign w:val="baseline"/>
                <w:lang w:val="en-GB"/>
              </w:rPr>
            </w:pPr>
            <w:r w:rsidRPr="007E3B73">
              <w:rPr>
                <w:rFonts w:asciiTheme="minorHAnsi" w:hAnsiTheme="minorHAnsi"/>
                <w:szCs w:val="18"/>
                <w:vertAlign w:val="baseline"/>
                <w:lang w:val="en-GB"/>
              </w:rPr>
              <w:t xml:space="preserve"> </w:t>
            </w:r>
          </w:p>
        </w:tc>
        <w:tc>
          <w:tcPr>
            <w:tcW w:w="2755" w:type="dxa"/>
            <w:tcBorders>
              <w:top w:val="nil"/>
              <w:left w:val="nil"/>
              <w:bottom w:val="single" w:sz="7" w:space="0" w:color="000000"/>
              <w:right w:val="single" w:sz="7" w:space="0" w:color="000000"/>
            </w:tcBorders>
            <w:shd w:val="clear" w:color="auto" w:fill="auto"/>
            <w:tcMar>
              <w:top w:w="100" w:type="dxa"/>
              <w:left w:w="100" w:type="dxa"/>
              <w:bottom w:w="100" w:type="dxa"/>
              <w:right w:w="100" w:type="dxa"/>
            </w:tcMar>
          </w:tcPr>
          <w:p w14:paraId="55C107FD" w14:textId="77777777" w:rsidR="00F328BC" w:rsidRPr="007E3B73" w:rsidRDefault="00F328BC" w:rsidP="00685BD0">
            <w:pPr>
              <w:spacing w:after="0"/>
              <w:rPr>
                <w:rFonts w:asciiTheme="minorHAnsi" w:hAnsiTheme="minorHAnsi"/>
                <w:sz w:val="18"/>
                <w:szCs w:val="18"/>
                <w:lang w:val="en-GB"/>
              </w:rPr>
            </w:pPr>
            <w:r w:rsidRPr="007E3B73">
              <w:rPr>
                <w:rFonts w:asciiTheme="minorHAnsi" w:hAnsiTheme="minorHAnsi"/>
                <w:b/>
                <w:sz w:val="18"/>
                <w:szCs w:val="18"/>
                <w:lang w:val="en-GB"/>
              </w:rPr>
              <w:t>Outcome 2</w:t>
            </w:r>
            <w:r w:rsidRPr="007E3B73">
              <w:rPr>
                <w:rFonts w:asciiTheme="minorHAnsi" w:hAnsiTheme="minorHAnsi"/>
                <w:sz w:val="18"/>
                <w:szCs w:val="18"/>
                <w:lang w:val="en-GB"/>
              </w:rPr>
              <w:t>: Increased community engagement to live with, manage, and benefit from wildlife</w:t>
            </w:r>
          </w:p>
          <w:p w14:paraId="695C4A7A" w14:textId="77777777" w:rsidR="005E0D59" w:rsidRPr="007E3B73" w:rsidRDefault="005E0D59" w:rsidP="00685BD0">
            <w:pPr>
              <w:spacing w:after="0"/>
              <w:rPr>
                <w:rFonts w:asciiTheme="minorHAnsi" w:hAnsiTheme="minorHAnsi"/>
                <w:sz w:val="18"/>
                <w:szCs w:val="18"/>
                <w:lang w:val="en-GB"/>
              </w:rPr>
            </w:pPr>
          </w:p>
          <w:p w14:paraId="14A214CC" w14:textId="77777777" w:rsidR="005E0D59" w:rsidRPr="007E3B73" w:rsidRDefault="005E0D59" w:rsidP="00685BD0">
            <w:pPr>
              <w:spacing w:after="0"/>
              <w:rPr>
                <w:rFonts w:asciiTheme="minorHAnsi" w:hAnsiTheme="minorHAnsi"/>
                <w:sz w:val="18"/>
                <w:szCs w:val="18"/>
                <w:lang w:val="en-GB"/>
              </w:rPr>
            </w:pPr>
          </w:p>
          <w:p w14:paraId="29048DDC" w14:textId="77777777" w:rsidR="005E0D59" w:rsidRPr="007E3B73" w:rsidRDefault="005E0D59" w:rsidP="00685BD0">
            <w:pPr>
              <w:spacing w:after="0"/>
              <w:rPr>
                <w:rFonts w:asciiTheme="minorHAnsi" w:hAnsiTheme="minorHAnsi"/>
                <w:sz w:val="18"/>
                <w:szCs w:val="18"/>
                <w:lang w:val="en-GB"/>
              </w:rPr>
            </w:pPr>
            <w:r w:rsidRPr="007E3B73">
              <w:rPr>
                <w:rFonts w:asciiTheme="minorHAnsi" w:hAnsiTheme="minorHAnsi"/>
                <w:b/>
                <w:sz w:val="18"/>
                <w:szCs w:val="18"/>
                <w:lang w:val="en-GB"/>
              </w:rPr>
              <w:t>Outcome 3:</w:t>
            </w:r>
            <w:r w:rsidRPr="007E3B73">
              <w:rPr>
                <w:rFonts w:asciiTheme="minorHAnsi" w:hAnsiTheme="minorHAnsi"/>
                <w:sz w:val="18"/>
                <w:szCs w:val="18"/>
                <w:lang w:val="en-GB"/>
              </w:rPr>
              <w:t xml:space="preserve"> Increase in integrated landscape management practices and restoration plans to maintain forest ecosystem services and sustain wildlife by government, private sector and local community actors, both women and men</w:t>
            </w:r>
          </w:p>
        </w:tc>
        <w:tc>
          <w:tcPr>
            <w:tcW w:w="4144" w:type="dxa"/>
            <w:tcBorders>
              <w:top w:val="nil"/>
              <w:left w:val="nil"/>
              <w:bottom w:val="single" w:sz="7" w:space="0" w:color="000000"/>
              <w:right w:val="single" w:sz="7" w:space="0" w:color="000000"/>
            </w:tcBorders>
            <w:shd w:val="clear" w:color="auto" w:fill="auto"/>
            <w:tcMar>
              <w:top w:w="100" w:type="dxa"/>
              <w:left w:w="100" w:type="dxa"/>
              <w:bottom w:w="100" w:type="dxa"/>
              <w:right w:w="100" w:type="dxa"/>
            </w:tcMar>
          </w:tcPr>
          <w:p w14:paraId="2EC2E9CB" w14:textId="77777777" w:rsidR="00A40E33" w:rsidRPr="007E3B73" w:rsidRDefault="00A40E33" w:rsidP="00685BD0">
            <w:pPr>
              <w:spacing w:after="0"/>
              <w:rPr>
                <w:rFonts w:asciiTheme="minorHAnsi" w:hAnsiTheme="minorHAnsi"/>
                <w:b/>
                <w:sz w:val="18"/>
                <w:szCs w:val="18"/>
                <w:lang w:val="en-GB"/>
              </w:rPr>
            </w:pPr>
            <w:r w:rsidRPr="007E3B73">
              <w:rPr>
                <w:rFonts w:asciiTheme="minorHAnsi" w:hAnsiTheme="minorHAnsi"/>
                <w:b/>
                <w:sz w:val="18"/>
                <w:szCs w:val="18"/>
                <w:lang w:val="en-GB"/>
              </w:rPr>
              <w:t>2.1</w:t>
            </w:r>
            <w:r w:rsidRPr="007E3B73">
              <w:rPr>
                <w:rFonts w:asciiTheme="minorHAnsi" w:hAnsiTheme="minorHAnsi"/>
                <w:sz w:val="18"/>
                <w:szCs w:val="18"/>
                <w:lang w:val="en-GB"/>
              </w:rPr>
              <w:t>: Decrease in human-wildlife conflict (HWC) as measured by incident reports</w:t>
            </w:r>
            <w:r w:rsidRPr="007E3B73">
              <w:rPr>
                <w:rFonts w:asciiTheme="minorHAnsi" w:hAnsiTheme="minorHAnsi"/>
                <w:b/>
                <w:sz w:val="18"/>
                <w:szCs w:val="18"/>
                <w:lang w:val="en-GB"/>
              </w:rPr>
              <w:t xml:space="preserve"> </w:t>
            </w:r>
          </w:p>
          <w:p w14:paraId="068FE56B" w14:textId="77777777" w:rsidR="00F328BC" w:rsidRPr="007E3B73" w:rsidRDefault="00A40E33" w:rsidP="00685BD0">
            <w:pPr>
              <w:spacing w:after="0"/>
              <w:rPr>
                <w:rFonts w:asciiTheme="minorHAnsi" w:hAnsiTheme="minorHAnsi"/>
                <w:sz w:val="18"/>
                <w:szCs w:val="18"/>
                <w:lang w:val="en-GB"/>
              </w:rPr>
            </w:pPr>
            <w:r w:rsidRPr="007E3B73">
              <w:rPr>
                <w:rFonts w:asciiTheme="minorHAnsi" w:hAnsiTheme="minorHAnsi"/>
                <w:b/>
                <w:sz w:val="18"/>
                <w:szCs w:val="18"/>
                <w:lang w:val="en-GB"/>
              </w:rPr>
              <w:t xml:space="preserve">2.2: </w:t>
            </w:r>
            <w:r w:rsidRPr="007E3B73">
              <w:rPr>
                <w:rFonts w:asciiTheme="minorHAnsi" w:hAnsiTheme="minorHAnsi"/>
                <w:sz w:val="18"/>
                <w:szCs w:val="18"/>
                <w:lang w:val="en-GB"/>
              </w:rPr>
              <w:t>Increase in benefits received by communities from sustainable (community-based) natural resource management activities and enterprises</w:t>
            </w:r>
          </w:p>
          <w:p w14:paraId="5960F716" w14:textId="77777777" w:rsidR="005E0D59" w:rsidRPr="007E3B73" w:rsidRDefault="005E0D59" w:rsidP="00685BD0">
            <w:pPr>
              <w:spacing w:after="0"/>
              <w:rPr>
                <w:rFonts w:asciiTheme="minorHAnsi" w:hAnsiTheme="minorHAnsi"/>
                <w:sz w:val="18"/>
                <w:szCs w:val="18"/>
                <w:lang w:val="en-GB"/>
              </w:rPr>
            </w:pPr>
          </w:p>
          <w:p w14:paraId="77F3F030" w14:textId="77777777" w:rsidR="005E0D59" w:rsidRPr="007E3B73" w:rsidRDefault="005E0D59" w:rsidP="00685BD0">
            <w:pPr>
              <w:spacing w:after="0"/>
              <w:rPr>
                <w:rFonts w:asciiTheme="minorHAnsi" w:hAnsiTheme="minorHAnsi"/>
                <w:sz w:val="18"/>
                <w:szCs w:val="18"/>
                <w:lang w:val="en-GB"/>
              </w:rPr>
            </w:pPr>
            <w:r w:rsidRPr="007E3B73">
              <w:rPr>
                <w:rFonts w:asciiTheme="minorHAnsi" w:hAnsiTheme="minorHAnsi"/>
                <w:b/>
                <w:sz w:val="18"/>
                <w:szCs w:val="18"/>
                <w:lang w:val="en-GB"/>
              </w:rPr>
              <w:t>3.2:</w:t>
            </w:r>
            <w:r w:rsidRPr="007E3B73">
              <w:rPr>
                <w:rFonts w:asciiTheme="minorHAnsi" w:hAnsiTheme="minorHAnsi"/>
                <w:sz w:val="18"/>
                <w:szCs w:val="18"/>
                <w:lang w:val="en-GB"/>
              </w:rPr>
              <w:t xml:space="preserve"> Increase in area of forest resources restored in the landscape, stratified by forest management actors (compared to baseline levels at start of project)</w:t>
            </w:r>
          </w:p>
          <w:p w14:paraId="64526289" w14:textId="77777777" w:rsidR="005E0D59" w:rsidRPr="007E3B73" w:rsidRDefault="005E0D59" w:rsidP="00685BD0">
            <w:pPr>
              <w:spacing w:after="0"/>
              <w:rPr>
                <w:rFonts w:asciiTheme="minorHAnsi" w:hAnsiTheme="minorHAnsi"/>
                <w:sz w:val="18"/>
                <w:szCs w:val="18"/>
                <w:lang w:val="en-GB"/>
              </w:rPr>
            </w:pPr>
            <w:r w:rsidRPr="007E3B73">
              <w:rPr>
                <w:rFonts w:asciiTheme="minorHAnsi" w:hAnsiTheme="minorHAnsi"/>
                <w:b/>
                <w:sz w:val="18"/>
                <w:szCs w:val="18"/>
                <w:lang w:val="en-GB"/>
              </w:rPr>
              <w:t>3.3:</w:t>
            </w:r>
            <w:r w:rsidRPr="007E3B73">
              <w:rPr>
                <w:rFonts w:asciiTheme="minorHAnsi" w:hAnsiTheme="minorHAnsi"/>
                <w:sz w:val="18"/>
                <w:szCs w:val="18"/>
                <w:lang w:val="en-GB"/>
              </w:rPr>
              <w:t xml:space="preserve"> Increase in community benefits generated for managing forest ecosystems and restoration plans</w:t>
            </w:r>
          </w:p>
        </w:tc>
      </w:tr>
      <w:tr w:rsidR="00F328BC" w:rsidRPr="007E3B73" w14:paraId="45AAFF10" w14:textId="77777777" w:rsidTr="00AC0646">
        <w:trPr>
          <w:trHeight w:val="1205"/>
        </w:trPr>
        <w:tc>
          <w:tcPr>
            <w:tcW w:w="1500" w:type="dxa"/>
            <w:tcBorders>
              <w:top w:val="nil"/>
              <w:left w:val="single" w:sz="7" w:space="0" w:color="000000"/>
              <w:bottom w:val="single" w:sz="7" w:space="0" w:color="000000"/>
              <w:right w:val="single" w:sz="7" w:space="0" w:color="000000"/>
            </w:tcBorders>
            <w:shd w:val="clear" w:color="auto" w:fill="auto"/>
            <w:tcMar>
              <w:top w:w="100" w:type="dxa"/>
              <w:left w:w="100" w:type="dxa"/>
              <w:bottom w:w="100" w:type="dxa"/>
              <w:right w:w="100" w:type="dxa"/>
            </w:tcMar>
          </w:tcPr>
          <w:p w14:paraId="25452133" w14:textId="77777777" w:rsidR="00F328BC" w:rsidRPr="007E3B73" w:rsidRDefault="00685BD0" w:rsidP="00685BD0">
            <w:pPr>
              <w:spacing w:after="0"/>
              <w:rPr>
                <w:rFonts w:asciiTheme="minorHAnsi" w:hAnsiTheme="minorHAnsi"/>
                <w:b/>
                <w:i/>
                <w:sz w:val="18"/>
                <w:szCs w:val="18"/>
                <w:lang w:val="en-GB"/>
              </w:rPr>
            </w:pPr>
            <w:r w:rsidRPr="007E3B73">
              <w:rPr>
                <w:rFonts w:asciiTheme="minorHAnsi" w:hAnsiTheme="minorHAnsi"/>
                <w:b/>
                <w:sz w:val="18"/>
                <w:szCs w:val="18"/>
                <w:lang w:val="en-GB"/>
              </w:rPr>
              <w:t>Component 4.</w:t>
            </w:r>
            <w:r w:rsidRPr="007E3B73">
              <w:rPr>
                <w:rFonts w:asciiTheme="minorHAnsi" w:hAnsiTheme="minorHAnsi"/>
                <w:sz w:val="18"/>
                <w:szCs w:val="18"/>
                <w:lang w:val="en-GB"/>
              </w:rPr>
              <w:t xml:space="preserve"> </w:t>
            </w:r>
            <w:r w:rsidRPr="007E3B73">
              <w:rPr>
                <w:rFonts w:asciiTheme="minorHAnsi" w:hAnsiTheme="minorHAnsi"/>
                <w:i/>
                <w:sz w:val="18"/>
                <w:szCs w:val="18"/>
                <w:lang w:val="en-GB"/>
              </w:rPr>
              <w:t>Knowledge Management, M&amp;E and Gender Mainstreaming</w:t>
            </w:r>
            <w:r w:rsidRPr="007E3B73">
              <w:rPr>
                <w:rFonts w:asciiTheme="minorHAnsi" w:hAnsiTheme="minorHAnsi"/>
                <w:sz w:val="18"/>
                <w:szCs w:val="18"/>
                <w:lang w:val="en-GB"/>
              </w:rPr>
              <w:t>.</w:t>
            </w:r>
          </w:p>
        </w:tc>
        <w:tc>
          <w:tcPr>
            <w:tcW w:w="1515" w:type="dxa"/>
            <w:tcBorders>
              <w:top w:val="nil"/>
              <w:left w:val="nil"/>
              <w:bottom w:val="single" w:sz="7" w:space="0" w:color="000000"/>
              <w:right w:val="single" w:sz="7" w:space="0" w:color="000000"/>
            </w:tcBorders>
            <w:shd w:val="clear" w:color="auto" w:fill="auto"/>
            <w:tcMar>
              <w:top w:w="100" w:type="dxa"/>
              <w:left w:w="100" w:type="dxa"/>
              <w:bottom w:w="100" w:type="dxa"/>
              <w:right w:w="100" w:type="dxa"/>
            </w:tcMar>
          </w:tcPr>
          <w:p w14:paraId="68177020" w14:textId="77777777" w:rsidR="00F328BC" w:rsidRPr="007E3B73" w:rsidRDefault="00F328BC" w:rsidP="00685BD0">
            <w:pPr>
              <w:spacing w:after="0"/>
              <w:rPr>
                <w:rFonts w:asciiTheme="minorHAnsi" w:hAnsiTheme="minorHAnsi"/>
                <w:sz w:val="18"/>
                <w:szCs w:val="18"/>
                <w:lang w:val="en-GB"/>
              </w:rPr>
            </w:pPr>
            <w:r w:rsidRPr="007E3B73">
              <w:rPr>
                <w:rFonts w:asciiTheme="minorHAnsi" w:hAnsiTheme="minorHAnsi"/>
                <w:b/>
                <w:sz w:val="18"/>
                <w:szCs w:val="18"/>
                <w:lang w:val="en-GB"/>
              </w:rPr>
              <w:t>Component 4.</w:t>
            </w:r>
            <w:r w:rsidRPr="007E3B73">
              <w:rPr>
                <w:rFonts w:asciiTheme="minorHAnsi" w:hAnsiTheme="minorHAnsi"/>
                <w:sz w:val="18"/>
                <w:szCs w:val="18"/>
                <w:lang w:val="en-GB"/>
              </w:rPr>
              <w:t xml:space="preserve"> Knowledge, Policy Dialogue and Coordination</w:t>
            </w:r>
          </w:p>
        </w:tc>
        <w:tc>
          <w:tcPr>
            <w:tcW w:w="2755" w:type="dxa"/>
            <w:tcBorders>
              <w:top w:val="nil"/>
              <w:left w:val="nil"/>
              <w:bottom w:val="single" w:sz="7" w:space="0" w:color="000000"/>
              <w:right w:val="single" w:sz="7" w:space="0" w:color="000000"/>
            </w:tcBorders>
            <w:shd w:val="clear" w:color="auto" w:fill="auto"/>
            <w:tcMar>
              <w:top w:w="100" w:type="dxa"/>
              <w:left w:w="100" w:type="dxa"/>
              <w:bottom w:w="100" w:type="dxa"/>
              <w:right w:w="100" w:type="dxa"/>
            </w:tcMar>
          </w:tcPr>
          <w:p w14:paraId="66356A38" w14:textId="77777777" w:rsidR="00F328BC" w:rsidRPr="007E3B73" w:rsidRDefault="00F328BC" w:rsidP="00685BD0">
            <w:pPr>
              <w:spacing w:after="0"/>
              <w:rPr>
                <w:rFonts w:asciiTheme="minorHAnsi" w:hAnsiTheme="minorHAnsi"/>
                <w:sz w:val="18"/>
                <w:szCs w:val="18"/>
                <w:lang w:val="en-GB"/>
              </w:rPr>
            </w:pPr>
            <w:r w:rsidRPr="007E3B73">
              <w:rPr>
                <w:rFonts w:asciiTheme="minorHAnsi" w:hAnsiTheme="minorHAnsi"/>
                <w:b/>
                <w:sz w:val="18"/>
                <w:szCs w:val="18"/>
                <w:lang w:val="en-GB"/>
              </w:rPr>
              <w:t>Outcome 6</w:t>
            </w:r>
            <w:r w:rsidRPr="007E3B73">
              <w:rPr>
                <w:rFonts w:asciiTheme="minorHAnsi" w:hAnsiTheme="minorHAnsi"/>
                <w:sz w:val="18"/>
                <w:szCs w:val="18"/>
                <w:lang w:val="en-GB"/>
              </w:rPr>
              <w:t>: Improved coordination among program stakeholders and other partners, including donors</w:t>
            </w:r>
          </w:p>
          <w:p w14:paraId="2A38C415" w14:textId="77777777" w:rsidR="00F328BC" w:rsidRPr="007E3B73" w:rsidRDefault="00F328BC" w:rsidP="00685BD0">
            <w:pPr>
              <w:spacing w:after="0"/>
              <w:rPr>
                <w:rFonts w:asciiTheme="minorHAnsi" w:hAnsiTheme="minorHAnsi"/>
                <w:b/>
                <w:sz w:val="18"/>
                <w:szCs w:val="18"/>
                <w:lang w:val="en-GB"/>
              </w:rPr>
            </w:pPr>
            <w:r w:rsidRPr="007E3B73">
              <w:rPr>
                <w:rFonts w:asciiTheme="minorHAnsi" w:hAnsiTheme="minorHAnsi"/>
                <w:b/>
                <w:sz w:val="18"/>
                <w:szCs w:val="18"/>
                <w:lang w:val="en-GB"/>
              </w:rPr>
              <w:t xml:space="preserve"> </w:t>
            </w:r>
          </w:p>
        </w:tc>
        <w:tc>
          <w:tcPr>
            <w:tcW w:w="4144" w:type="dxa"/>
            <w:tcBorders>
              <w:top w:val="nil"/>
              <w:left w:val="nil"/>
              <w:bottom w:val="single" w:sz="7" w:space="0" w:color="000000"/>
              <w:right w:val="single" w:sz="7" w:space="0" w:color="000000"/>
            </w:tcBorders>
            <w:shd w:val="clear" w:color="auto" w:fill="auto"/>
            <w:tcMar>
              <w:top w:w="100" w:type="dxa"/>
              <w:left w:w="100" w:type="dxa"/>
              <w:bottom w:w="100" w:type="dxa"/>
              <w:right w:w="100" w:type="dxa"/>
            </w:tcMar>
          </w:tcPr>
          <w:p w14:paraId="5EC71605" w14:textId="77777777" w:rsidR="005E0D59" w:rsidRPr="007E3B73" w:rsidRDefault="005E0D59" w:rsidP="00685BD0">
            <w:pPr>
              <w:spacing w:after="0"/>
              <w:rPr>
                <w:rFonts w:asciiTheme="minorHAnsi" w:hAnsiTheme="minorHAnsi"/>
                <w:b/>
                <w:sz w:val="18"/>
                <w:szCs w:val="18"/>
                <w:lang w:val="en-GB"/>
              </w:rPr>
            </w:pPr>
            <w:r w:rsidRPr="007E3B73">
              <w:rPr>
                <w:rFonts w:asciiTheme="minorHAnsi" w:hAnsiTheme="minorHAnsi"/>
                <w:b/>
                <w:sz w:val="18"/>
                <w:szCs w:val="18"/>
                <w:lang w:val="en-GB"/>
              </w:rPr>
              <w:t xml:space="preserve">6.2: </w:t>
            </w:r>
            <w:r w:rsidRPr="007E3B73">
              <w:rPr>
                <w:rFonts w:asciiTheme="minorHAnsi" w:hAnsiTheme="minorHAnsi"/>
                <w:sz w:val="18"/>
                <w:szCs w:val="18"/>
                <w:lang w:val="en-GB"/>
              </w:rPr>
              <w:t>Program monitoring system successfully developed and deployed</w:t>
            </w:r>
          </w:p>
          <w:p w14:paraId="16A4A718" w14:textId="77777777" w:rsidR="00F328BC" w:rsidRPr="007E3B73" w:rsidRDefault="005E0D59" w:rsidP="00685BD0">
            <w:pPr>
              <w:spacing w:after="0"/>
              <w:rPr>
                <w:rFonts w:asciiTheme="minorHAnsi" w:hAnsiTheme="minorHAnsi"/>
                <w:b/>
                <w:sz w:val="18"/>
                <w:szCs w:val="18"/>
                <w:lang w:val="en-GB"/>
              </w:rPr>
            </w:pPr>
            <w:r w:rsidRPr="007E3B73">
              <w:rPr>
                <w:rFonts w:asciiTheme="minorHAnsi" w:hAnsiTheme="minorHAnsi"/>
                <w:b/>
                <w:sz w:val="18"/>
                <w:szCs w:val="18"/>
                <w:lang w:val="en-GB"/>
              </w:rPr>
              <w:t xml:space="preserve">6.3: </w:t>
            </w:r>
            <w:r w:rsidRPr="007E3B73">
              <w:rPr>
                <w:rFonts w:asciiTheme="minorHAnsi" w:hAnsiTheme="minorHAnsi"/>
                <w:sz w:val="18"/>
                <w:szCs w:val="18"/>
                <w:lang w:val="en-GB"/>
              </w:rPr>
              <w:t>Establishment of a knowledge exchange platform to support program stakeholders</w:t>
            </w:r>
          </w:p>
        </w:tc>
      </w:tr>
    </w:tbl>
    <w:p w14:paraId="4C07DD42" w14:textId="77777777" w:rsidR="00F328BC" w:rsidRPr="007E3B73" w:rsidRDefault="00F328BC" w:rsidP="00317FF0">
      <w:pPr>
        <w:rPr>
          <w:rFonts w:asciiTheme="minorHAnsi" w:hAnsiTheme="minorHAnsi"/>
          <w:lang w:val="en-GB"/>
        </w:rPr>
      </w:pPr>
    </w:p>
    <w:p w14:paraId="64BFFBA6" w14:textId="77777777" w:rsidR="00D22E68" w:rsidRPr="007E3B73" w:rsidRDefault="00D22E68"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The project Theory of </w:t>
      </w:r>
      <w:r w:rsidRPr="007E3B73">
        <w:rPr>
          <w:rFonts w:cs="Calibri"/>
          <w:sz w:val="20"/>
          <w:szCs w:val="20"/>
          <w:lang w:val="en-GB"/>
        </w:rPr>
        <w:t>Change</w:t>
      </w:r>
      <w:r w:rsidRPr="007E3B73">
        <w:rPr>
          <w:rFonts w:asciiTheme="minorHAnsi" w:hAnsiTheme="minorHAnsi"/>
          <w:sz w:val="20"/>
          <w:szCs w:val="20"/>
          <w:lang w:val="en-GB"/>
        </w:rPr>
        <w:t xml:space="preserve"> is explained in Fig. </w:t>
      </w:r>
      <w:r w:rsidR="00DA6032" w:rsidRPr="007E3B73">
        <w:rPr>
          <w:rFonts w:asciiTheme="minorHAnsi" w:hAnsiTheme="minorHAnsi"/>
          <w:sz w:val="20"/>
          <w:szCs w:val="20"/>
          <w:lang w:val="en-GB"/>
        </w:rPr>
        <w:t>3</w:t>
      </w:r>
      <w:r w:rsidRPr="007E3B73">
        <w:rPr>
          <w:rFonts w:asciiTheme="minorHAnsi" w:hAnsiTheme="minorHAnsi"/>
          <w:sz w:val="20"/>
          <w:szCs w:val="20"/>
          <w:lang w:val="en-GB"/>
        </w:rPr>
        <w:t>.</w:t>
      </w:r>
    </w:p>
    <w:p w14:paraId="75BD9DC2" w14:textId="77777777" w:rsidR="009B5B5A" w:rsidRPr="007E3B73" w:rsidRDefault="009B5B5A" w:rsidP="00317FF0">
      <w:pPr>
        <w:rPr>
          <w:rFonts w:asciiTheme="minorHAnsi" w:hAnsiTheme="minorHAnsi"/>
          <w:lang w:val="en-GB"/>
        </w:rPr>
        <w:sectPr w:rsidR="009B5B5A" w:rsidRPr="007E3B73" w:rsidSect="00467D02">
          <w:headerReference w:type="default" r:id="rId20"/>
          <w:footerReference w:type="first" r:id="rId21"/>
          <w:pgSz w:w="12240" w:h="15840" w:code="1"/>
          <w:pgMar w:top="1134" w:right="1134" w:bottom="1134" w:left="1134" w:header="720" w:footer="431" w:gutter="0"/>
          <w:cols w:space="708"/>
          <w:docGrid w:linePitch="360"/>
        </w:sectPr>
      </w:pPr>
    </w:p>
    <w:p w14:paraId="48451716" w14:textId="77777777" w:rsidR="00AC0646" w:rsidRPr="007E3B73" w:rsidRDefault="00AC0646" w:rsidP="00AC0646">
      <w:pPr>
        <w:spacing w:after="0"/>
        <w:jc w:val="left"/>
        <w:rPr>
          <w:rFonts w:cs="Calibri"/>
          <w:sz w:val="20"/>
          <w:szCs w:val="20"/>
          <w:lang w:val="en-GB"/>
        </w:rPr>
      </w:pPr>
      <w:r w:rsidRPr="007E3B73">
        <w:rPr>
          <w:rFonts w:cs="Calibri"/>
          <w:b/>
          <w:sz w:val="20"/>
          <w:szCs w:val="20"/>
          <w:lang w:val="en-GB"/>
        </w:rPr>
        <w:lastRenderedPageBreak/>
        <w:t xml:space="preserve">Figure 3. </w:t>
      </w:r>
      <w:r w:rsidRPr="007E3B73">
        <w:rPr>
          <w:rFonts w:cs="Calibri"/>
          <w:sz w:val="20"/>
          <w:szCs w:val="20"/>
          <w:lang w:val="en-GB"/>
        </w:rPr>
        <w:t>Project Theory of Change (see Fig. 2 for the barriers addressed by the project strategies)</w:t>
      </w:r>
    </w:p>
    <w:p w14:paraId="065A158A" w14:textId="0F56AAD4" w:rsidR="00D22E68" w:rsidRPr="007E3B73" w:rsidRDefault="002B005F" w:rsidP="00D22E68">
      <w:pPr>
        <w:spacing w:after="0"/>
        <w:jc w:val="left"/>
        <w:rPr>
          <w:rFonts w:cs="Calibri"/>
          <w:b/>
          <w:lang w:val="en-GB"/>
        </w:rPr>
      </w:pPr>
      <w:r w:rsidRPr="007E3B73">
        <w:rPr>
          <w:rFonts w:cs="Calibri"/>
          <w:b/>
          <w:noProof/>
          <w:lang w:val="en-GB"/>
        </w:rPr>
        <w:drawing>
          <wp:inline distT="0" distB="0" distL="0" distR="0" wp14:anchorId="27FF4A53" wp14:editId="2AA4D631">
            <wp:extent cx="7988749" cy="6187055"/>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OC Angola.jpg"/>
                    <pic:cNvPicPr/>
                  </pic:nvPicPr>
                  <pic:blipFill>
                    <a:blip r:embed="rId22"/>
                    <a:stretch>
                      <a:fillRect/>
                    </a:stretch>
                  </pic:blipFill>
                  <pic:spPr>
                    <a:xfrm>
                      <a:off x="0" y="0"/>
                      <a:ext cx="7992797" cy="6190190"/>
                    </a:xfrm>
                    <a:prstGeom prst="rect">
                      <a:avLst/>
                    </a:prstGeom>
                  </pic:spPr>
                </pic:pic>
              </a:graphicData>
            </a:graphic>
          </wp:inline>
        </w:drawing>
      </w:r>
    </w:p>
    <w:p w14:paraId="134AB355" w14:textId="77777777" w:rsidR="00E608D6" w:rsidRPr="007E3B73" w:rsidRDefault="00E608D6" w:rsidP="00D22E68">
      <w:pPr>
        <w:spacing w:after="0"/>
        <w:jc w:val="left"/>
        <w:rPr>
          <w:rFonts w:cs="Calibri"/>
          <w:b/>
          <w:sz w:val="20"/>
          <w:szCs w:val="20"/>
          <w:lang w:val="en-GB"/>
        </w:rPr>
        <w:sectPr w:rsidR="00E608D6" w:rsidRPr="007E3B73" w:rsidSect="00AC0646">
          <w:pgSz w:w="15840" w:h="12240" w:orient="landscape" w:code="1"/>
          <w:pgMar w:top="567" w:right="1134" w:bottom="567" w:left="1134" w:header="720" w:footer="431" w:gutter="0"/>
          <w:cols w:space="708"/>
          <w:docGrid w:linePitch="360"/>
        </w:sectPr>
      </w:pPr>
    </w:p>
    <w:p w14:paraId="33CE6F43" w14:textId="77777777" w:rsidR="00D22E68" w:rsidRPr="007E3B73" w:rsidRDefault="004D07A3" w:rsidP="00D22E68">
      <w:pPr>
        <w:spacing w:after="0"/>
        <w:jc w:val="left"/>
        <w:rPr>
          <w:rFonts w:cs="Calibri"/>
          <w:b/>
          <w:sz w:val="20"/>
          <w:szCs w:val="20"/>
          <w:lang w:val="en-GB"/>
        </w:rPr>
      </w:pPr>
      <w:r w:rsidRPr="007E3B73">
        <w:rPr>
          <w:rFonts w:cs="Calibri"/>
          <w:b/>
          <w:sz w:val="20"/>
          <w:szCs w:val="20"/>
          <w:lang w:val="en-GB"/>
        </w:rPr>
        <w:lastRenderedPageBreak/>
        <w:t xml:space="preserve">Justification of selected strategies and </w:t>
      </w:r>
      <w:r w:rsidR="00A1089D" w:rsidRPr="007E3B73">
        <w:rPr>
          <w:rFonts w:cs="Calibri"/>
          <w:b/>
          <w:sz w:val="20"/>
          <w:szCs w:val="20"/>
          <w:lang w:val="en-GB"/>
        </w:rPr>
        <w:t>approaches</w:t>
      </w:r>
    </w:p>
    <w:p w14:paraId="118F3DB3" w14:textId="77777777" w:rsidR="00A1089D" w:rsidRPr="007E3B73" w:rsidRDefault="00A1089D" w:rsidP="00D22E68">
      <w:pPr>
        <w:spacing w:after="0"/>
        <w:jc w:val="left"/>
        <w:rPr>
          <w:rFonts w:cs="Calibri"/>
          <w:b/>
          <w:sz w:val="20"/>
          <w:szCs w:val="20"/>
          <w:lang w:val="en-GB"/>
        </w:rPr>
      </w:pPr>
    </w:p>
    <w:p w14:paraId="17B38F5A" w14:textId="04F7B58F" w:rsidR="0098647C" w:rsidRPr="007E3B73" w:rsidRDefault="00BC3EE3"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The project design is based on the lessons learned from the initial wildlife crime actions implemented in Angola</w:t>
      </w:r>
      <w:r w:rsidRPr="007E3B73">
        <w:rPr>
          <w:rFonts w:cs="Calibri"/>
          <w:sz w:val="20"/>
          <w:szCs w:val="20"/>
          <w:vertAlign w:val="superscript"/>
          <w:lang w:val="en-GB"/>
        </w:rPr>
        <w:footnoteReference w:id="127"/>
      </w:r>
      <w:r w:rsidR="005F55E3" w:rsidRPr="007E3B73">
        <w:rPr>
          <w:rFonts w:cs="Calibri"/>
          <w:sz w:val="20"/>
          <w:szCs w:val="20"/>
          <w:vertAlign w:val="superscript"/>
          <w:lang w:val="en-GB"/>
        </w:rPr>
        <w:t>,</w:t>
      </w:r>
      <w:r w:rsidRPr="007E3B73">
        <w:rPr>
          <w:rFonts w:cs="Calibri"/>
          <w:sz w:val="20"/>
          <w:szCs w:val="20"/>
          <w:vertAlign w:val="superscript"/>
          <w:lang w:val="en-GB"/>
        </w:rPr>
        <w:footnoteReference w:id="128"/>
      </w:r>
      <w:r w:rsidRPr="007E3B73">
        <w:rPr>
          <w:rFonts w:cs="Calibri"/>
          <w:sz w:val="20"/>
          <w:szCs w:val="20"/>
          <w:vertAlign w:val="superscript"/>
          <w:lang w:val="en-GB"/>
        </w:rPr>
        <w:t>,</w:t>
      </w:r>
      <w:r w:rsidRPr="007E3B73">
        <w:rPr>
          <w:rFonts w:cs="Calibri"/>
          <w:sz w:val="20"/>
          <w:szCs w:val="20"/>
          <w:lang w:val="en-GB"/>
        </w:rPr>
        <w:t xml:space="preserve"> and on other programmes and projects supported by UNDP, GEF, FAO, FAS, ADPP, </w:t>
      </w:r>
      <w:proofErr w:type="spellStart"/>
      <w:r w:rsidRPr="007E3B73">
        <w:rPr>
          <w:rFonts w:cs="Calibri"/>
          <w:sz w:val="20"/>
          <w:szCs w:val="20"/>
          <w:lang w:val="en-GB"/>
        </w:rPr>
        <w:t>KfW</w:t>
      </w:r>
      <w:proofErr w:type="spellEnd"/>
      <w:r w:rsidRPr="007E3B73">
        <w:rPr>
          <w:rFonts w:cs="Calibri"/>
          <w:sz w:val="20"/>
          <w:szCs w:val="20"/>
          <w:lang w:val="en-GB"/>
        </w:rPr>
        <w:t>, ICCF, EPI, USAID, WCS, USFWS, Wildlife Impact, Stop Ivory, other international agencies and NGOs in Angola and abroad to make sure the project strategies can bring real progress in wildlife management and wildlife crime law enforcement in the country, especially in the project areas. First of all, the project development process has been based on the lessons learned by GEF Independent Evaluation Office (IEO) on project design that are the key for the project success</w:t>
      </w:r>
      <w:r w:rsidRPr="007E3B73">
        <w:rPr>
          <w:rFonts w:cs="Calibri"/>
          <w:sz w:val="20"/>
          <w:szCs w:val="20"/>
          <w:vertAlign w:val="superscript"/>
          <w:lang w:val="en-GB"/>
        </w:rPr>
        <w:footnoteReference w:id="129"/>
      </w:r>
      <w:r w:rsidRPr="007E3B73">
        <w:rPr>
          <w:rFonts w:cs="Calibri"/>
          <w:sz w:val="20"/>
          <w:szCs w:val="20"/>
          <w:vertAlign w:val="superscript"/>
          <w:lang w:val="en-GB"/>
        </w:rPr>
        <w:t>:</w:t>
      </w:r>
      <w:r w:rsidRPr="007E3B73">
        <w:rPr>
          <w:rFonts w:cs="Calibri"/>
          <w:sz w:val="20"/>
          <w:szCs w:val="20"/>
          <w:lang w:val="en-GB"/>
        </w:rPr>
        <w:t xml:space="preserve"> </w:t>
      </w:r>
    </w:p>
    <w:p w14:paraId="36883715" w14:textId="77777777" w:rsidR="0098647C" w:rsidRPr="007E3B73" w:rsidRDefault="00BC3EE3" w:rsidP="00154090">
      <w:pPr>
        <w:pStyle w:val="ListParagraph"/>
        <w:numPr>
          <w:ilvl w:val="0"/>
          <w:numId w:val="67"/>
        </w:numPr>
        <w:tabs>
          <w:tab w:val="left" w:pos="426"/>
        </w:tabs>
        <w:rPr>
          <w:rFonts w:cs="Calibri"/>
          <w:sz w:val="20"/>
          <w:szCs w:val="20"/>
          <w:lang w:val="en-GB"/>
        </w:rPr>
      </w:pPr>
      <w:r w:rsidRPr="007E3B73">
        <w:rPr>
          <w:rFonts w:cs="Calibri"/>
          <w:sz w:val="20"/>
          <w:szCs w:val="20"/>
          <w:lang w:val="en-GB"/>
        </w:rPr>
        <w:t>Strong stakeholder participation in project design and/or implementation leads to ownership and a shared vision;</w:t>
      </w:r>
    </w:p>
    <w:p w14:paraId="099BDD2E" w14:textId="77777777" w:rsidR="0098647C" w:rsidRPr="007E3B73" w:rsidRDefault="00BC3EE3" w:rsidP="00154090">
      <w:pPr>
        <w:pStyle w:val="ListParagraph"/>
        <w:numPr>
          <w:ilvl w:val="0"/>
          <w:numId w:val="67"/>
        </w:numPr>
        <w:tabs>
          <w:tab w:val="left" w:pos="426"/>
        </w:tabs>
        <w:rPr>
          <w:rFonts w:cs="Calibri"/>
          <w:sz w:val="20"/>
          <w:szCs w:val="20"/>
          <w:lang w:val="en-GB"/>
        </w:rPr>
      </w:pPr>
      <w:r w:rsidRPr="007E3B73">
        <w:rPr>
          <w:rFonts w:cs="Calibri"/>
          <w:sz w:val="20"/>
          <w:szCs w:val="20"/>
          <w:lang w:val="en-GB"/>
        </w:rPr>
        <w:t>Flexible project design allows to implement effective adaptive management;</w:t>
      </w:r>
    </w:p>
    <w:p w14:paraId="2D49D832" w14:textId="77777777" w:rsidR="0098647C" w:rsidRPr="007E3B73" w:rsidRDefault="00BC3EE3" w:rsidP="00154090">
      <w:pPr>
        <w:pStyle w:val="ListParagraph"/>
        <w:numPr>
          <w:ilvl w:val="0"/>
          <w:numId w:val="67"/>
        </w:numPr>
        <w:tabs>
          <w:tab w:val="left" w:pos="426"/>
        </w:tabs>
        <w:rPr>
          <w:rFonts w:cs="Calibri"/>
          <w:sz w:val="20"/>
          <w:szCs w:val="20"/>
          <w:lang w:val="en-GB"/>
        </w:rPr>
      </w:pPr>
      <w:r w:rsidRPr="007E3B73">
        <w:rPr>
          <w:rFonts w:cs="Calibri"/>
          <w:sz w:val="20"/>
          <w:szCs w:val="20"/>
          <w:lang w:val="en-GB"/>
        </w:rPr>
        <w:t>Project design should be well-aligned with existing needs, capacities, and norms;</w:t>
      </w:r>
    </w:p>
    <w:p w14:paraId="798A95FA" w14:textId="67E7CA4C" w:rsidR="00BC3EE3" w:rsidRPr="007E3B73" w:rsidRDefault="00BC3EE3" w:rsidP="00154090">
      <w:pPr>
        <w:pStyle w:val="ListParagraph"/>
        <w:numPr>
          <w:ilvl w:val="0"/>
          <w:numId w:val="67"/>
        </w:numPr>
        <w:tabs>
          <w:tab w:val="left" w:pos="426"/>
        </w:tabs>
        <w:spacing w:after="120"/>
        <w:rPr>
          <w:rFonts w:cs="Calibri"/>
          <w:sz w:val="20"/>
          <w:szCs w:val="20"/>
          <w:lang w:val="en-GB"/>
        </w:rPr>
      </w:pPr>
      <w:r w:rsidRPr="007E3B73">
        <w:rPr>
          <w:rFonts w:cs="Calibri"/>
          <w:sz w:val="20"/>
          <w:szCs w:val="20"/>
          <w:lang w:val="en-GB"/>
        </w:rPr>
        <w:t>Capacity building integrated in the project design increases sustainability of its results.</w:t>
      </w:r>
    </w:p>
    <w:p w14:paraId="29E92230" w14:textId="77777777" w:rsidR="0098647C" w:rsidRPr="007E3B73" w:rsidRDefault="00BC3EE3"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 xml:space="preserve">Based on the lessons above, </w:t>
      </w:r>
      <w:r w:rsidR="005F55E3" w:rsidRPr="007E3B73">
        <w:rPr>
          <w:rFonts w:cs="Calibri"/>
          <w:sz w:val="20"/>
          <w:szCs w:val="20"/>
          <w:lang w:val="en-GB"/>
        </w:rPr>
        <w:t xml:space="preserve">the </w:t>
      </w:r>
      <w:r w:rsidRPr="007E3B73">
        <w:rPr>
          <w:rFonts w:cs="Calibri"/>
          <w:sz w:val="20"/>
          <w:szCs w:val="20"/>
          <w:lang w:val="en-GB"/>
        </w:rPr>
        <w:t>design of this project was developed in strong cooperation with national and international stakeholders (155 national and international stakeholders participated in the consultations, see Annex T. List of stakeholders consulted), who were involved in the process from the earliest stage of its formulation and integration of all available experience in the project Theory of Change, Outputs and Outcomes. Design of the project Outputs, while based on actual needs, allows considerable flexibility for the PMU to select different options and partners for their delivery based on the current situation, support lessons learning and incorporating them in the project adaptive management. Capacity building for wildlife crime law enforcement agencies, PAs and local communities takes considerable part of the project budget to ensure achievement and sustainability of the project Outcomes. To achieve higher impact and real change in wildlife conservation</w:t>
      </w:r>
      <w:r w:rsidR="005F55E3" w:rsidRPr="007E3B73">
        <w:rPr>
          <w:rFonts w:cs="Calibri"/>
          <w:sz w:val="20"/>
          <w:szCs w:val="20"/>
          <w:lang w:val="en-GB"/>
        </w:rPr>
        <w:t>,</w:t>
      </w:r>
      <w:r w:rsidRPr="007E3B73">
        <w:rPr>
          <w:rFonts w:cs="Calibri"/>
          <w:sz w:val="20"/>
          <w:szCs w:val="20"/>
          <w:lang w:val="en-GB"/>
        </w:rPr>
        <w:t xml:space="preserve"> the project focuses its key interventions and main investments only on two representative project areas – </w:t>
      </w:r>
      <w:proofErr w:type="spellStart"/>
      <w:r w:rsidRPr="007E3B73">
        <w:rPr>
          <w:rFonts w:cs="Calibri"/>
          <w:sz w:val="20"/>
          <w:szCs w:val="20"/>
          <w:lang w:val="en-GB"/>
        </w:rPr>
        <w:t>Maiombe</w:t>
      </w:r>
      <w:proofErr w:type="spellEnd"/>
      <w:r w:rsidRPr="007E3B73">
        <w:rPr>
          <w:rFonts w:cs="Calibri"/>
          <w:sz w:val="20"/>
          <w:szCs w:val="20"/>
          <w:lang w:val="en-GB"/>
        </w:rPr>
        <w:t xml:space="preserve"> NP and </w:t>
      </w:r>
      <w:proofErr w:type="spellStart"/>
      <w:r w:rsidRPr="007E3B73">
        <w:rPr>
          <w:rFonts w:cs="Calibri"/>
          <w:sz w:val="20"/>
          <w:szCs w:val="20"/>
          <w:lang w:val="en-GB"/>
        </w:rPr>
        <w:t>Luando</w:t>
      </w:r>
      <w:proofErr w:type="spellEnd"/>
      <w:r w:rsidRPr="007E3B73">
        <w:rPr>
          <w:rFonts w:cs="Calibri"/>
          <w:sz w:val="20"/>
          <w:szCs w:val="20"/>
          <w:lang w:val="en-GB"/>
        </w:rPr>
        <w:t xml:space="preserve"> SNR. At the same time, presence of only two project areas in the project framework and active involvement of the key partners in delivery of the project Outputs will make the project management a bit easier in Angola where the GEF project managerial capacity has been low in the past.</w:t>
      </w:r>
    </w:p>
    <w:p w14:paraId="658B5EBB" w14:textId="77777777" w:rsidR="0098647C" w:rsidRPr="007E3B73" w:rsidRDefault="00BC3EE3"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By implementing Component 1, the project will develop the necessary capacity and governance environment for confronting wildlife crime and managing wildlife (including HWCC) at the national level. Development of National Wildlife Crime Enforcement Strategies, analysis of key gaps in national wildlife crime law enforcement systems, and review of wildlife legislation to recognize wildlife crime as a serious crime is one of the key priorities identified by the ICCWC Strategic Programme 2016-2020 (Activity 2.3) that the project will follow under Output 1.1. Also, under Output 1.1 the project will update the national legislation to provide more rights and benefits to local communities on wildlife and habitat management in Angola. Empowerment of local communities and direct involvement of local people in wildlife and other natural resource management proved to be an effective tool for wildlife conservation in such countries as Namibia, Kenya, Zimbabwe, Gambia, etc</w:t>
      </w:r>
      <w:r w:rsidR="00CC4EBE" w:rsidRPr="007E3B73">
        <w:rPr>
          <w:rFonts w:cs="Calibri"/>
          <w:sz w:val="20"/>
          <w:szCs w:val="20"/>
          <w:lang w:val="en-GB"/>
        </w:rPr>
        <w:t xml:space="preserve">  </w:t>
      </w:r>
      <w:r w:rsidRPr="007E3B73">
        <w:rPr>
          <w:rFonts w:cs="Calibri"/>
          <w:sz w:val="20"/>
          <w:szCs w:val="20"/>
          <w:vertAlign w:val="superscript"/>
          <w:lang w:val="en-GB"/>
        </w:rPr>
        <w:footnoteReference w:id="130"/>
      </w:r>
      <w:r w:rsidRPr="007E3B73">
        <w:rPr>
          <w:rFonts w:cs="Calibri"/>
          <w:sz w:val="20"/>
          <w:szCs w:val="20"/>
          <w:lang w:val="en-GB"/>
        </w:rPr>
        <w:t>. Another strategy suggested by the project – support of the National Environmental Crime Unit (Output 1.2) – has been proven to be successful by experience of such countries as Indonesia, Kenya, Tanzania, Uganda, India, Zimbabwe, and others. Capacity building for customs, police, judiciary, prosecutors, border officers and other law enforcement agencies to investigate, prosecute and penalize wildlife crime via comprehensive and systematic training programmes (Output 1.2) was highly recommended by the ICCWC Strategic Programme 2016-2020 (Activities 3.1-3.5) and was successfully implemented in Kenya, Tanzania, Zimbabwe and other countries of the world. Output 1.3</w:t>
      </w:r>
      <w:r w:rsidR="005F55E3" w:rsidRPr="007E3B73">
        <w:rPr>
          <w:rFonts w:cs="Calibri"/>
          <w:sz w:val="20"/>
          <w:szCs w:val="20"/>
          <w:lang w:val="en-GB"/>
        </w:rPr>
        <w:t>, which focuses on</w:t>
      </w:r>
      <w:r w:rsidRPr="007E3B73">
        <w:rPr>
          <w:rFonts w:cs="Calibri"/>
          <w:sz w:val="20"/>
          <w:szCs w:val="20"/>
          <w:lang w:val="en-GB"/>
        </w:rPr>
        <w:t xml:space="preserve"> the capacity building for the </w:t>
      </w:r>
      <w:r w:rsidR="00F670DD" w:rsidRPr="007E3B73">
        <w:rPr>
          <w:rFonts w:cs="Calibri"/>
          <w:sz w:val="20"/>
          <w:szCs w:val="20"/>
          <w:lang w:val="en-GB"/>
        </w:rPr>
        <w:t>Environmental Polytechnic Institute (</w:t>
      </w:r>
      <w:r w:rsidRPr="007E3B73">
        <w:rPr>
          <w:rFonts w:cs="Calibri"/>
          <w:sz w:val="20"/>
          <w:szCs w:val="20"/>
          <w:lang w:val="en-GB"/>
        </w:rPr>
        <w:t>Wildlife School</w:t>
      </w:r>
      <w:r w:rsidR="00F670DD" w:rsidRPr="007E3B73">
        <w:rPr>
          <w:rFonts w:cs="Calibri"/>
          <w:sz w:val="20"/>
          <w:szCs w:val="20"/>
          <w:lang w:val="en-GB"/>
        </w:rPr>
        <w:t>)</w:t>
      </w:r>
      <w:r w:rsidRPr="007E3B73">
        <w:rPr>
          <w:rFonts w:cs="Calibri"/>
          <w:sz w:val="20"/>
          <w:szCs w:val="20"/>
          <w:lang w:val="en-GB"/>
        </w:rPr>
        <w:t xml:space="preserve"> in </w:t>
      </w:r>
      <w:proofErr w:type="spellStart"/>
      <w:r w:rsidRPr="007E3B73">
        <w:rPr>
          <w:rFonts w:cs="Calibri"/>
          <w:sz w:val="20"/>
          <w:szCs w:val="20"/>
          <w:lang w:val="en-GB"/>
        </w:rPr>
        <w:t>Menongue</w:t>
      </w:r>
      <w:proofErr w:type="spellEnd"/>
      <w:r w:rsidR="005F55E3" w:rsidRPr="007E3B73">
        <w:rPr>
          <w:rFonts w:cs="Calibri"/>
          <w:sz w:val="20"/>
          <w:szCs w:val="20"/>
          <w:lang w:val="en-GB"/>
        </w:rPr>
        <w:t>,</w:t>
      </w:r>
      <w:r w:rsidRPr="007E3B73">
        <w:rPr>
          <w:rFonts w:cs="Calibri"/>
          <w:sz w:val="20"/>
          <w:szCs w:val="20"/>
          <w:lang w:val="en-GB"/>
        </w:rPr>
        <w:t xml:space="preserve"> was suggested based on the positive experience of similar wildlife crime law enforcement training </w:t>
      </w:r>
      <w:proofErr w:type="spellStart"/>
      <w:r w:rsidRPr="007E3B73">
        <w:rPr>
          <w:rFonts w:cs="Calibri"/>
          <w:sz w:val="20"/>
          <w:szCs w:val="20"/>
          <w:lang w:val="en-GB"/>
        </w:rPr>
        <w:t>centers</w:t>
      </w:r>
      <w:proofErr w:type="spellEnd"/>
      <w:r w:rsidRPr="007E3B73">
        <w:rPr>
          <w:rFonts w:cs="Calibri"/>
          <w:sz w:val="20"/>
          <w:szCs w:val="20"/>
          <w:lang w:val="en-GB"/>
        </w:rPr>
        <w:t xml:space="preserve"> in Kenya, South Africa, and Gabon. The project will promote effective exchange with these </w:t>
      </w:r>
      <w:proofErr w:type="spellStart"/>
      <w:r w:rsidRPr="007E3B73">
        <w:rPr>
          <w:rFonts w:cs="Calibri"/>
          <w:sz w:val="20"/>
          <w:szCs w:val="20"/>
          <w:lang w:val="en-GB"/>
        </w:rPr>
        <w:t>centers</w:t>
      </w:r>
      <w:proofErr w:type="spellEnd"/>
      <w:r w:rsidRPr="007E3B73">
        <w:rPr>
          <w:rFonts w:cs="Calibri"/>
          <w:sz w:val="20"/>
          <w:szCs w:val="20"/>
          <w:lang w:val="en-GB"/>
        </w:rPr>
        <w:t xml:space="preserve"> to benefit from lessons learned and peer experiences. The Component 1 will provide necessary foundation for effective anti-poaching and anti-trafficking in Angola. </w:t>
      </w:r>
    </w:p>
    <w:p w14:paraId="6F548945" w14:textId="77777777" w:rsidR="0098647C" w:rsidRPr="007E3B73" w:rsidRDefault="00BC3EE3"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 xml:space="preserve">Component 2 will directly target poaching and wildlife trafficking of endangered wildlife (forest elephant, gorilla, chimpanzee, black giant sable) and bushmeat species as well as other key threats (deforestation and wild fires) in the two </w:t>
      </w:r>
      <w:r w:rsidRPr="007E3B73">
        <w:rPr>
          <w:rFonts w:cs="Calibri"/>
          <w:sz w:val="20"/>
          <w:szCs w:val="20"/>
          <w:lang w:val="en-GB"/>
        </w:rPr>
        <w:lastRenderedPageBreak/>
        <w:t xml:space="preserve">project areas – </w:t>
      </w:r>
      <w:proofErr w:type="spellStart"/>
      <w:r w:rsidRPr="007E3B73">
        <w:rPr>
          <w:rFonts w:cs="Calibri"/>
          <w:sz w:val="20"/>
          <w:szCs w:val="20"/>
          <w:lang w:val="en-GB"/>
        </w:rPr>
        <w:t>Maiombe</w:t>
      </w:r>
      <w:proofErr w:type="spellEnd"/>
      <w:r w:rsidRPr="007E3B73">
        <w:rPr>
          <w:rFonts w:cs="Calibri"/>
          <w:sz w:val="20"/>
          <w:szCs w:val="20"/>
          <w:lang w:val="en-GB"/>
        </w:rPr>
        <w:t xml:space="preserve"> NP and </w:t>
      </w:r>
      <w:proofErr w:type="spellStart"/>
      <w:r w:rsidRPr="007E3B73">
        <w:rPr>
          <w:rFonts w:cs="Calibri"/>
          <w:sz w:val="20"/>
          <w:szCs w:val="20"/>
          <w:lang w:val="en-GB"/>
        </w:rPr>
        <w:t>Luando</w:t>
      </w:r>
      <w:proofErr w:type="spellEnd"/>
      <w:r w:rsidRPr="007E3B73">
        <w:rPr>
          <w:rFonts w:cs="Calibri"/>
          <w:sz w:val="20"/>
          <w:szCs w:val="20"/>
          <w:lang w:val="en-GB"/>
        </w:rPr>
        <w:t xml:space="preserve"> SNR via classic inter-agency anti-poaching cooperation approach (Output 2.1) built on cooperation of ECU, INBAC, IDF, National Police and judiciary at the provincial level. Support of a national-level inter-agency cooperation and establishment of local inter-agency anti-poaching brigades has been recognized as one of the best-practice in tackling IWT in other countries of Africa, including successful experience of multi-agency units (MAU) in Tanzania, Uganda, Mali and Kenya. It is founded on a resolution passed by 69th session of the UN General Assembly in 2015, calling for an end to ‘illicit trafficking in wildlife’ and encouraging countries to adopt effective measures to prevent and counter the serious problem of crimes such as illicit trafficking in wildlife and wildlife products, including flora and fauna and poaching. An example of successful inter-agency cooperation can be found in the case of Uganda's inter-agency task force comprising the Police, Uganda Revenue Authority (URA), Uganda Wildlife Authority (UWA), INTERPOL, Civil Aviation Authority and the Chieftaincy of Military Intelligence, established in 2013 with the intention of enhancing prosecutions to secure better court outcomes in wildlife crime. The glaring gap in this task force is the apparent lack of representation by prosecutors or the judiciary. The task force has achieved several major milestones including (</w:t>
      </w:r>
      <w:proofErr w:type="spellStart"/>
      <w:r w:rsidRPr="007E3B73">
        <w:rPr>
          <w:rFonts w:cs="Calibri"/>
          <w:sz w:val="20"/>
          <w:szCs w:val="20"/>
          <w:lang w:val="en-GB"/>
        </w:rPr>
        <w:t>i</w:t>
      </w:r>
      <w:proofErr w:type="spellEnd"/>
      <w:r w:rsidRPr="007E3B73">
        <w:rPr>
          <w:rFonts w:cs="Calibri"/>
          <w:sz w:val="20"/>
          <w:szCs w:val="20"/>
          <w:lang w:val="en-GB"/>
        </w:rPr>
        <w:t>) UWA staff becoming part of a Joint Security Team at Entebbe International Airport, (ii) URA establishing a specialized unit focusing on wildlife enforcement and (iii) Uganda participating in regional wildlife trade enforcement initiatives.</w:t>
      </w:r>
    </w:p>
    <w:p w14:paraId="50F8A286" w14:textId="0A5A6F3E" w:rsidR="0098647C" w:rsidRPr="007E3B73" w:rsidRDefault="00BC3EE3"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 xml:space="preserve">Output 2.2 (update and realization of the Management Plans for </w:t>
      </w:r>
      <w:proofErr w:type="spellStart"/>
      <w:r w:rsidRPr="007E3B73">
        <w:rPr>
          <w:rFonts w:cs="Calibri"/>
          <w:sz w:val="20"/>
          <w:szCs w:val="20"/>
          <w:lang w:val="en-GB"/>
        </w:rPr>
        <w:t>Maiombe</w:t>
      </w:r>
      <w:proofErr w:type="spellEnd"/>
      <w:r w:rsidRPr="007E3B73">
        <w:rPr>
          <w:rFonts w:cs="Calibri"/>
          <w:sz w:val="20"/>
          <w:szCs w:val="20"/>
          <w:lang w:val="en-GB"/>
        </w:rPr>
        <w:t xml:space="preserve"> NP and </w:t>
      </w:r>
      <w:proofErr w:type="spellStart"/>
      <w:r w:rsidRPr="007E3B73">
        <w:rPr>
          <w:rFonts w:cs="Calibri"/>
          <w:sz w:val="20"/>
          <w:szCs w:val="20"/>
          <w:lang w:val="en-GB"/>
        </w:rPr>
        <w:t>Luando</w:t>
      </w:r>
      <w:proofErr w:type="spellEnd"/>
      <w:r w:rsidRPr="007E3B73">
        <w:rPr>
          <w:rFonts w:cs="Calibri"/>
          <w:sz w:val="20"/>
          <w:szCs w:val="20"/>
          <w:lang w:val="en-GB"/>
        </w:rPr>
        <w:t xml:space="preserve"> SNR) is based on the Results-Based Management approach proved to be an effective tool for conservation and sustainable development projects implemented by UNDP, UNEP, WWF, IUCN and other leading conservation organizations. The planning process is built on fully participatory approach to develop common view for the sustainable development of the target PAs and communities and organization of</w:t>
      </w:r>
      <w:r w:rsidRPr="007E3B73">
        <w:rPr>
          <w:sz w:val="20"/>
          <w:szCs w:val="20"/>
          <w:lang w:val="en-GB"/>
        </w:rPr>
        <w:t xml:space="preserve"> </w:t>
      </w:r>
      <w:r w:rsidRPr="007E3B73">
        <w:rPr>
          <w:rFonts w:cs="Calibri"/>
          <w:sz w:val="20"/>
          <w:szCs w:val="20"/>
          <w:lang w:val="en-GB"/>
        </w:rPr>
        <w:t>implementation mechanism for the management plan based on the cooperation of the PA, local communities and other stakeholders (partnerships with International NGOs and private sector). Output 2.2 will considerably strengthen the target PA management capacity via significant equipment support and repetitive training programmes for the PA staff on anti-poaching, HWC management, wildfire prevention and control, and monitoring of endangered species.</w:t>
      </w:r>
    </w:p>
    <w:p w14:paraId="2A31DF3D" w14:textId="77777777" w:rsidR="0098647C" w:rsidRPr="007E3B73" w:rsidRDefault="00BC3EE3"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Component 3 is built on successful experience of the FAO, FAS, and ADPP in Angola, as well as community-based conservation initiatives in other countries, to develop rural communities and provide them with sustainable income via traditional and alternative livelihood approaches (Outputs 3.1). Such tested working models as Field Farmer School</w:t>
      </w:r>
      <w:r w:rsidRPr="007E3B73">
        <w:rPr>
          <w:rFonts w:cs="Calibri"/>
          <w:sz w:val="20"/>
          <w:szCs w:val="20"/>
          <w:lang w:val="en-GB"/>
        </w:rPr>
        <w:footnoteReference w:id="131"/>
      </w:r>
      <w:r w:rsidRPr="007E3B73">
        <w:rPr>
          <w:rFonts w:cs="Calibri"/>
          <w:sz w:val="20"/>
          <w:szCs w:val="20"/>
          <w:lang w:val="en-GB"/>
        </w:rPr>
        <w:t>, Farmers’ Club</w:t>
      </w:r>
      <w:r w:rsidRPr="007E3B73">
        <w:rPr>
          <w:rFonts w:cs="Calibri"/>
          <w:sz w:val="20"/>
          <w:szCs w:val="20"/>
          <w:vertAlign w:val="superscript"/>
          <w:lang w:val="en-GB"/>
        </w:rPr>
        <w:footnoteReference w:id="132"/>
      </w:r>
      <w:r w:rsidRPr="007E3B73">
        <w:rPr>
          <w:rFonts w:cs="Calibri"/>
          <w:sz w:val="20"/>
          <w:szCs w:val="20"/>
          <w:lang w:val="en-GB"/>
        </w:rPr>
        <w:t>, Green Negotiated Territorial Development (</w:t>
      </w:r>
      <w:proofErr w:type="spellStart"/>
      <w:r w:rsidRPr="007E3B73">
        <w:rPr>
          <w:rFonts w:cs="Calibri"/>
          <w:sz w:val="20"/>
          <w:szCs w:val="20"/>
          <w:lang w:val="en-GB"/>
        </w:rPr>
        <w:t>GreeNTD</w:t>
      </w:r>
      <w:proofErr w:type="spellEnd"/>
      <w:r w:rsidRPr="007E3B73">
        <w:rPr>
          <w:rFonts w:cs="Calibri"/>
          <w:sz w:val="20"/>
          <w:szCs w:val="20"/>
          <w:lang w:val="en-GB"/>
        </w:rPr>
        <w:t>)</w:t>
      </w:r>
      <w:r w:rsidRPr="007E3B73">
        <w:rPr>
          <w:rFonts w:cs="Calibri"/>
          <w:sz w:val="20"/>
          <w:szCs w:val="20"/>
          <w:vertAlign w:val="superscript"/>
          <w:lang w:val="en-GB"/>
        </w:rPr>
        <w:footnoteReference w:id="133"/>
      </w:r>
      <w:r w:rsidRPr="007E3B73">
        <w:rPr>
          <w:rFonts w:cs="Calibri"/>
          <w:sz w:val="20"/>
          <w:szCs w:val="20"/>
          <w:lang w:val="en-GB"/>
        </w:rPr>
        <w:t>, Sustainable Char</w:t>
      </w:r>
      <w:r w:rsidR="005F55E3" w:rsidRPr="007E3B73">
        <w:rPr>
          <w:rFonts w:cs="Calibri"/>
          <w:sz w:val="20"/>
          <w:szCs w:val="20"/>
          <w:lang w:val="en-GB"/>
        </w:rPr>
        <w:t>c</w:t>
      </w:r>
      <w:r w:rsidRPr="007E3B73">
        <w:rPr>
          <w:rFonts w:cs="Calibri"/>
          <w:sz w:val="20"/>
          <w:szCs w:val="20"/>
          <w:lang w:val="en-GB"/>
        </w:rPr>
        <w:t>oal</w:t>
      </w:r>
      <w:r w:rsidRPr="007E3B73">
        <w:rPr>
          <w:rFonts w:cs="Calibri"/>
          <w:sz w:val="20"/>
          <w:szCs w:val="20"/>
          <w:vertAlign w:val="superscript"/>
          <w:lang w:val="en-GB"/>
        </w:rPr>
        <w:footnoteReference w:id="134"/>
      </w:r>
      <w:r w:rsidRPr="007E3B73">
        <w:rPr>
          <w:rFonts w:cs="Calibri"/>
          <w:sz w:val="20"/>
          <w:szCs w:val="20"/>
          <w:lang w:val="en-GB"/>
        </w:rPr>
        <w:t>, Conservation Agriculture, and ADECOS</w:t>
      </w:r>
      <w:r w:rsidRPr="007E3B73">
        <w:rPr>
          <w:rFonts w:cs="Calibri"/>
          <w:sz w:val="20"/>
          <w:szCs w:val="20"/>
          <w:vertAlign w:val="superscript"/>
          <w:lang w:val="en-GB"/>
        </w:rPr>
        <w:footnoteReference w:id="135"/>
      </w:r>
      <w:r w:rsidRPr="007E3B73">
        <w:rPr>
          <w:rFonts w:cs="Calibri"/>
          <w:sz w:val="20"/>
          <w:szCs w:val="20"/>
          <w:lang w:val="en-GB"/>
        </w:rPr>
        <w:t xml:space="preserve"> developed by the above mentioned organizations will be adjusted for CBNRM and CBWM and other similar models adequate for the Angolan policy and legislation frameworks, for local communities living inside and at the borders of the </w:t>
      </w:r>
      <w:proofErr w:type="spellStart"/>
      <w:r w:rsidRPr="007E3B73">
        <w:rPr>
          <w:rFonts w:cs="Calibri"/>
          <w:sz w:val="20"/>
          <w:szCs w:val="20"/>
          <w:lang w:val="en-GB"/>
        </w:rPr>
        <w:t>Maiombe</w:t>
      </w:r>
      <w:proofErr w:type="spellEnd"/>
      <w:r w:rsidRPr="007E3B73">
        <w:rPr>
          <w:rFonts w:cs="Calibri"/>
          <w:sz w:val="20"/>
          <w:szCs w:val="20"/>
          <w:lang w:val="en-GB"/>
        </w:rPr>
        <w:t xml:space="preserve"> NP and </w:t>
      </w:r>
      <w:proofErr w:type="spellStart"/>
      <w:r w:rsidRPr="007E3B73">
        <w:rPr>
          <w:rFonts w:cs="Calibri"/>
          <w:sz w:val="20"/>
          <w:szCs w:val="20"/>
          <w:lang w:val="en-GB"/>
        </w:rPr>
        <w:t>Luando</w:t>
      </w:r>
      <w:proofErr w:type="spellEnd"/>
      <w:r w:rsidRPr="007E3B73">
        <w:rPr>
          <w:rFonts w:cs="Calibri"/>
          <w:sz w:val="20"/>
          <w:szCs w:val="20"/>
          <w:lang w:val="en-GB"/>
        </w:rPr>
        <w:t xml:space="preserve"> SNR.  To involve local communities in wildlife conservation and sustainable use of forest resources the project will use adjusted for Angola IUCN’s First Line of Defen</w:t>
      </w:r>
      <w:r w:rsidR="005F55E3" w:rsidRPr="007E3B73">
        <w:rPr>
          <w:rFonts w:cs="Calibri"/>
          <w:sz w:val="20"/>
          <w:szCs w:val="20"/>
          <w:lang w:val="en-GB"/>
        </w:rPr>
        <w:t>c</w:t>
      </w:r>
      <w:r w:rsidRPr="007E3B73">
        <w:rPr>
          <w:rFonts w:cs="Calibri"/>
          <w:sz w:val="20"/>
          <w:szCs w:val="20"/>
          <w:lang w:val="en-GB"/>
        </w:rPr>
        <w:t>e against Illegal Wildlife Trade (</w:t>
      </w:r>
      <w:proofErr w:type="spellStart"/>
      <w:r w:rsidRPr="007E3B73">
        <w:rPr>
          <w:rFonts w:cs="Calibri"/>
          <w:sz w:val="20"/>
          <w:szCs w:val="20"/>
          <w:lang w:val="en-GB"/>
        </w:rPr>
        <w:t>FLoD</w:t>
      </w:r>
      <w:proofErr w:type="spellEnd"/>
      <w:r w:rsidRPr="007E3B73">
        <w:rPr>
          <w:rFonts w:cs="Calibri"/>
          <w:sz w:val="20"/>
          <w:szCs w:val="20"/>
          <w:lang w:val="en-GB"/>
        </w:rPr>
        <w:t>) approach</w:t>
      </w:r>
      <w:r w:rsidRPr="007E3B73">
        <w:rPr>
          <w:rFonts w:cs="Calibri"/>
          <w:sz w:val="20"/>
          <w:szCs w:val="20"/>
          <w:vertAlign w:val="superscript"/>
          <w:lang w:val="en-GB"/>
        </w:rPr>
        <w:footnoteReference w:id="136"/>
      </w:r>
      <w:r w:rsidRPr="007E3B73">
        <w:rPr>
          <w:rFonts w:cs="Calibri"/>
          <w:sz w:val="20"/>
          <w:szCs w:val="20"/>
          <w:lang w:val="en-GB"/>
        </w:rPr>
        <w:t xml:space="preserve"> that proved to be effective for CBWM and CBNRM projects in Kenya, Namibia and South Africa.</w:t>
      </w:r>
    </w:p>
    <w:p w14:paraId="002DCDAC" w14:textId="014E0C13" w:rsidR="00BC3EE3" w:rsidRPr="007E3B73" w:rsidRDefault="00BC3EE3"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Component 4 is designed to connect all the project strategies together and ensure effective learning and adaptive management of the project, including gender mainstreaming. This approach has been practiced as essential for all GEF 5 and 6 projects to ensure their effective management</w:t>
      </w:r>
      <w:r w:rsidR="00CC4EBE" w:rsidRPr="007E3B73">
        <w:rPr>
          <w:rFonts w:cs="Calibri"/>
          <w:sz w:val="20"/>
          <w:szCs w:val="20"/>
          <w:lang w:val="en-GB"/>
        </w:rPr>
        <w:t xml:space="preserve"> </w:t>
      </w:r>
      <w:r w:rsidRPr="007E3B73">
        <w:rPr>
          <w:rFonts w:cs="Calibri"/>
          <w:sz w:val="20"/>
          <w:szCs w:val="20"/>
          <w:vertAlign w:val="superscript"/>
          <w:lang w:val="en-GB"/>
        </w:rPr>
        <w:footnoteReference w:id="137"/>
      </w:r>
      <w:r w:rsidRPr="007E3B73">
        <w:rPr>
          <w:rFonts w:cs="Calibri"/>
          <w:sz w:val="20"/>
          <w:szCs w:val="20"/>
          <w:lang w:val="en-GB"/>
        </w:rPr>
        <w:t>.</w:t>
      </w:r>
    </w:p>
    <w:p w14:paraId="1FD71BEF" w14:textId="77777777" w:rsidR="00C04F78" w:rsidRPr="007E3B73" w:rsidRDefault="00C04F78" w:rsidP="00C6783E">
      <w:pPr>
        <w:spacing w:after="0"/>
        <w:jc w:val="left"/>
        <w:rPr>
          <w:rFonts w:asciiTheme="minorHAnsi" w:hAnsiTheme="minorHAnsi"/>
          <w:sz w:val="20"/>
          <w:szCs w:val="20"/>
          <w:lang w:val="en-GB"/>
        </w:rPr>
      </w:pPr>
    </w:p>
    <w:p w14:paraId="1A576882" w14:textId="2A0090F2" w:rsidR="00C6783E" w:rsidRPr="007E3B73" w:rsidRDefault="00E052D1">
      <w:pPr>
        <w:spacing w:after="0"/>
        <w:jc w:val="left"/>
        <w:rPr>
          <w:rFonts w:asciiTheme="minorHAnsi" w:hAnsiTheme="minorHAnsi"/>
          <w:b/>
          <w:sz w:val="20"/>
          <w:szCs w:val="20"/>
          <w:lang w:val="en-GB"/>
        </w:rPr>
      </w:pPr>
      <w:r w:rsidRPr="007E3B73">
        <w:rPr>
          <w:rFonts w:asciiTheme="minorHAnsi" w:hAnsiTheme="minorHAnsi"/>
          <w:b/>
          <w:sz w:val="20"/>
          <w:szCs w:val="20"/>
          <w:lang w:val="en-GB"/>
        </w:rPr>
        <w:t>Project area</w:t>
      </w:r>
      <w:r w:rsidR="00656633" w:rsidRPr="007E3B73">
        <w:rPr>
          <w:rFonts w:asciiTheme="minorHAnsi" w:hAnsiTheme="minorHAnsi"/>
          <w:b/>
          <w:sz w:val="20"/>
          <w:szCs w:val="20"/>
          <w:lang w:val="en-GB"/>
        </w:rPr>
        <w:t>s</w:t>
      </w:r>
    </w:p>
    <w:p w14:paraId="72C55805" w14:textId="77777777" w:rsidR="0098647C" w:rsidRPr="007E3B73" w:rsidRDefault="0098647C">
      <w:pPr>
        <w:spacing w:after="0"/>
        <w:jc w:val="left"/>
        <w:rPr>
          <w:rFonts w:asciiTheme="minorHAnsi" w:hAnsiTheme="minorHAnsi"/>
          <w:b/>
          <w:sz w:val="20"/>
          <w:szCs w:val="20"/>
          <w:lang w:val="en-GB"/>
        </w:rPr>
      </w:pPr>
    </w:p>
    <w:p w14:paraId="2650FE0C" w14:textId="77777777" w:rsidR="001D5D72" w:rsidRPr="007E3B73" w:rsidRDefault="00E052D1"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 xml:space="preserve">The project </w:t>
      </w:r>
      <w:r w:rsidR="00183A23" w:rsidRPr="007E3B73">
        <w:rPr>
          <w:rFonts w:cs="Calibri"/>
          <w:sz w:val="20"/>
          <w:szCs w:val="20"/>
          <w:lang w:val="en-GB"/>
        </w:rPr>
        <w:t xml:space="preserve">has two project areas – </w:t>
      </w:r>
      <w:proofErr w:type="spellStart"/>
      <w:r w:rsidR="00183A23" w:rsidRPr="007E3B73">
        <w:rPr>
          <w:rFonts w:cs="Calibri"/>
          <w:sz w:val="20"/>
          <w:szCs w:val="20"/>
          <w:lang w:val="en-GB"/>
        </w:rPr>
        <w:t>Maiombe</w:t>
      </w:r>
      <w:proofErr w:type="spellEnd"/>
      <w:r w:rsidR="00183A23" w:rsidRPr="007E3B73">
        <w:rPr>
          <w:rFonts w:cs="Calibri"/>
          <w:sz w:val="20"/>
          <w:szCs w:val="20"/>
          <w:lang w:val="en-GB"/>
        </w:rPr>
        <w:t xml:space="preserve"> National Park</w:t>
      </w:r>
      <w:r w:rsidR="00063955" w:rsidRPr="007E3B73">
        <w:rPr>
          <w:rFonts w:cs="Calibri"/>
          <w:sz w:val="20"/>
          <w:szCs w:val="20"/>
          <w:lang w:val="en-GB"/>
        </w:rPr>
        <w:t xml:space="preserve"> (</w:t>
      </w:r>
      <w:r w:rsidR="00F50013" w:rsidRPr="007E3B73">
        <w:rPr>
          <w:rFonts w:cs="Calibri"/>
          <w:sz w:val="20"/>
          <w:szCs w:val="20"/>
          <w:lang w:val="en-GB"/>
        </w:rPr>
        <w:t>2,074 km²)</w:t>
      </w:r>
      <w:r w:rsidR="00183A23" w:rsidRPr="007E3B73">
        <w:rPr>
          <w:rFonts w:cs="Calibri"/>
          <w:sz w:val="20"/>
          <w:szCs w:val="20"/>
          <w:lang w:val="en-GB"/>
        </w:rPr>
        <w:t xml:space="preserve"> in Cabinda Province and</w:t>
      </w:r>
      <w:r w:rsidR="006D4AF0" w:rsidRPr="007E3B73">
        <w:rPr>
          <w:rFonts w:cs="Calibri"/>
          <w:sz w:val="20"/>
          <w:szCs w:val="20"/>
          <w:lang w:val="en-GB"/>
        </w:rPr>
        <w:t xml:space="preserve"> </w:t>
      </w:r>
      <w:proofErr w:type="spellStart"/>
      <w:r w:rsidR="006D4AF0" w:rsidRPr="007E3B73">
        <w:rPr>
          <w:rFonts w:cs="Calibri"/>
          <w:sz w:val="20"/>
          <w:szCs w:val="20"/>
          <w:lang w:val="en-GB"/>
        </w:rPr>
        <w:t>Luando</w:t>
      </w:r>
      <w:proofErr w:type="spellEnd"/>
      <w:r w:rsidR="006D4AF0" w:rsidRPr="007E3B73">
        <w:rPr>
          <w:rFonts w:cs="Calibri"/>
          <w:sz w:val="20"/>
          <w:szCs w:val="20"/>
          <w:lang w:val="en-GB"/>
        </w:rPr>
        <w:t xml:space="preserve"> Strict Nature Reserve</w:t>
      </w:r>
      <w:r w:rsidR="00F50013" w:rsidRPr="007E3B73">
        <w:rPr>
          <w:rFonts w:cs="Calibri"/>
          <w:sz w:val="20"/>
          <w:szCs w:val="20"/>
          <w:lang w:val="en-GB"/>
        </w:rPr>
        <w:t xml:space="preserve"> (9,930 km²)</w:t>
      </w:r>
      <w:r w:rsidR="009D0227" w:rsidRPr="007E3B73">
        <w:rPr>
          <w:rFonts w:cs="Calibri"/>
          <w:sz w:val="20"/>
          <w:szCs w:val="20"/>
          <w:vertAlign w:val="superscript"/>
          <w:lang w:val="en-GB"/>
        </w:rPr>
        <w:footnoteReference w:id="138"/>
      </w:r>
      <w:r w:rsidR="00F50013" w:rsidRPr="007E3B73">
        <w:rPr>
          <w:rFonts w:cs="Calibri"/>
          <w:sz w:val="20"/>
          <w:szCs w:val="20"/>
          <w:lang w:val="en-GB"/>
        </w:rPr>
        <w:t xml:space="preserve"> </w:t>
      </w:r>
      <w:r w:rsidR="00D37E95" w:rsidRPr="007E3B73">
        <w:rPr>
          <w:rFonts w:cs="Calibri"/>
          <w:sz w:val="20"/>
          <w:szCs w:val="20"/>
          <w:lang w:val="en-GB"/>
        </w:rPr>
        <w:t xml:space="preserve">located at the border of </w:t>
      </w:r>
      <w:proofErr w:type="spellStart"/>
      <w:r w:rsidR="00D37E95" w:rsidRPr="007E3B73">
        <w:rPr>
          <w:rFonts w:cs="Calibri"/>
          <w:sz w:val="20"/>
          <w:szCs w:val="20"/>
          <w:lang w:val="en-GB"/>
        </w:rPr>
        <w:t>Malanje</w:t>
      </w:r>
      <w:proofErr w:type="spellEnd"/>
      <w:r w:rsidR="00D37E95" w:rsidRPr="007E3B73">
        <w:rPr>
          <w:rFonts w:cs="Calibri"/>
          <w:sz w:val="20"/>
          <w:szCs w:val="20"/>
          <w:lang w:val="en-GB"/>
        </w:rPr>
        <w:t xml:space="preserve"> </w:t>
      </w:r>
      <w:r w:rsidR="002346E7" w:rsidRPr="007E3B73">
        <w:rPr>
          <w:rFonts w:cs="Calibri"/>
          <w:sz w:val="20"/>
          <w:szCs w:val="20"/>
          <w:lang w:val="en-GB"/>
        </w:rPr>
        <w:t xml:space="preserve">and </w:t>
      </w:r>
      <w:proofErr w:type="spellStart"/>
      <w:r w:rsidR="002346E7" w:rsidRPr="007E3B73">
        <w:rPr>
          <w:rFonts w:cs="Calibri"/>
          <w:sz w:val="20"/>
          <w:szCs w:val="20"/>
          <w:lang w:val="en-GB"/>
        </w:rPr>
        <w:t>Bie</w:t>
      </w:r>
      <w:proofErr w:type="spellEnd"/>
      <w:r w:rsidR="002346E7" w:rsidRPr="007E3B73">
        <w:rPr>
          <w:rFonts w:cs="Calibri"/>
          <w:sz w:val="20"/>
          <w:szCs w:val="20"/>
          <w:lang w:val="en-GB"/>
        </w:rPr>
        <w:t xml:space="preserve"> Provinces </w:t>
      </w:r>
      <w:r w:rsidR="0005721E" w:rsidRPr="007E3B73">
        <w:rPr>
          <w:rFonts w:cs="Calibri"/>
          <w:sz w:val="20"/>
          <w:szCs w:val="20"/>
          <w:lang w:val="en-GB"/>
        </w:rPr>
        <w:t xml:space="preserve">(Fig. 4). The project sites were selected and confirmed with the MINAMB </w:t>
      </w:r>
      <w:r w:rsidR="0076521F" w:rsidRPr="007E3B73">
        <w:rPr>
          <w:rFonts w:cs="Calibri"/>
          <w:sz w:val="20"/>
          <w:szCs w:val="20"/>
          <w:lang w:val="en-GB"/>
        </w:rPr>
        <w:t xml:space="preserve">during stakeholder consultations and country mission of the PPG team in June 2018. </w:t>
      </w:r>
      <w:r w:rsidR="003E57E5" w:rsidRPr="007E3B73">
        <w:rPr>
          <w:rFonts w:cs="Calibri"/>
          <w:sz w:val="20"/>
          <w:szCs w:val="20"/>
          <w:lang w:val="en-GB"/>
        </w:rPr>
        <w:t xml:space="preserve">The </w:t>
      </w:r>
      <w:r w:rsidR="00094022" w:rsidRPr="007E3B73">
        <w:rPr>
          <w:rFonts w:cs="Calibri"/>
          <w:sz w:val="20"/>
          <w:szCs w:val="20"/>
          <w:lang w:val="en-GB"/>
        </w:rPr>
        <w:t xml:space="preserve">total </w:t>
      </w:r>
      <w:r w:rsidR="003E57E5" w:rsidRPr="007E3B73">
        <w:rPr>
          <w:rFonts w:cs="Calibri"/>
          <w:sz w:val="20"/>
          <w:szCs w:val="20"/>
          <w:lang w:val="en-GB"/>
        </w:rPr>
        <w:t xml:space="preserve">project sites </w:t>
      </w:r>
      <w:r w:rsidRPr="007E3B73">
        <w:rPr>
          <w:rFonts w:cs="Calibri"/>
          <w:sz w:val="20"/>
          <w:szCs w:val="20"/>
          <w:lang w:val="en-GB"/>
        </w:rPr>
        <w:t xml:space="preserve">area is </w:t>
      </w:r>
      <w:r w:rsidR="00801D79" w:rsidRPr="007E3B73">
        <w:rPr>
          <w:rFonts w:cs="Calibri"/>
          <w:sz w:val="20"/>
          <w:szCs w:val="20"/>
          <w:lang w:val="en-GB"/>
        </w:rPr>
        <w:t>12,004 km²</w:t>
      </w:r>
      <w:r w:rsidR="0070374C" w:rsidRPr="007E3B73">
        <w:rPr>
          <w:rFonts w:cs="Calibri"/>
          <w:sz w:val="20"/>
          <w:szCs w:val="20"/>
          <w:lang w:val="en-GB"/>
        </w:rPr>
        <w:t>, or 1,200,400 ha</w:t>
      </w:r>
      <w:r w:rsidR="001D3127" w:rsidRPr="007E3B73">
        <w:rPr>
          <w:rFonts w:cs="Calibri"/>
          <w:sz w:val="20"/>
          <w:szCs w:val="20"/>
          <w:lang w:val="en-GB"/>
        </w:rPr>
        <w:t xml:space="preserve">, located in the biodiversity hotspots of Angola </w:t>
      </w:r>
      <w:r w:rsidR="00E3220F" w:rsidRPr="007E3B73">
        <w:rPr>
          <w:rFonts w:cs="Calibri"/>
          <w:sz w:val="20"/>
          <w:szCs w:val="20"/>
          <w:lang w:val="en-GB"/>
        </w:rPr>
        <w:t xml:space="preserve">significantly impacted by </w:t>
      </w:r>
      <w:r w:rsidR="00E3220F" w:rsidRPr="007E3B73">
        <w:rPr>
          <w:rFonts w:cs="Calibri"/>
          <w:sz w:val="20"/>
          <w:szCs w:val="20"/>
          <w:lang w:val="en-GB"/>
        </w:rPr>
        <w:lastRenderedPageBreak/>
        <w:t>poaching and illegal wildlife trade</w:t>
      </w:r>
      <w:r w:rsidR="001A267A" w:rsidRPr="007E3B73">
        <w:rPr>
          <w:rFonts w:cs="Calibri"/>
          <w:sz w:val="20"/>
          <w:szCs w:val="20"/>
          <w:lang w:val="en-GB"/>
        </w:rPr>
        <w:t xml:space="preserve"> as well as habitat degradation due to unsustainable human activities. </w:t>
      </w:r>
      <w:r w:rsidR="000F33B3" w:rsidRPr="007E3B73">
        <w:rPr>
          <w:rFonts w:cs="Calibri"/>
          <w:sz w:val="20"/>
          <w:szCs w:val="20"/>
          <w:lang w:val="en-GB"/>
        </w:rPr>
        <w:t xml:space="preserve">Key criteria for selection of the project areas were the following: </w:t>
      </w:r>
      <w:r w:rsidR="001A68F3" w:rsidRPr="007E3B73">
        <w:rPr>
          <w:rFonts w:cs="Calibri"/>
          <w:sz w:val="20"/>
          <w:szCs w:val="20"/>
          <w:lang w:val="en-GB"/>
        </w:rPr>
        <w:t>(a) most important habitat for highly endangered species in Angola – forest elephant, gorilla, and chimpanzee (</w:t>
      </w:r>
      <w:proofErr w:type="spellStart"/>
      <w:r w:rsidR="001A68F3" w:rsidRPr="007E3B73">
        <w:rPr>
          <w:rFonts w:cs="Calibri"/>
          <w:sz w:val="20"/>
          <w:szCs w:val="20"/>
          <w:lang w:val="en-GB"/>
        </w:rPr>
        <w:t>Maiombe</w:t>
      </w:r>
      <w:proofErr w:type="spellEnd"/>
      <w:r w:rsidR="001A68F3" w:rsidRPr="007E3B73">
        <w:rPr>
          <w:rFonts w:cs="Calibri"/>
          <w:sz w:val="20"/>
          <w:szCs w:val="20"/>
          <w:lang w:val="en-GB"/>
        </w:rPr>
        <w:t xml:space="preserve"> NP) and black giant sable (</w:t>
      </w:r>
      <w:proofErr w:type="spellStart"/>
      <w:r w:rsidR="001A68F3" w:rsidRPr="007E3B73">
        <w:rPr>
          <w:rFonts w:cs="Calibri"/>
          <w:sz w:val="20"/>
          <w:szCs w:val="20"/>
          <w:lang w:val="en-GB"/>
        </w:rPr>
        <w:t>Luando</w:t>
      </w:r>
      <w:proofErr w:type="spellEnd"/>
      <w:r w:rsidR="001A68F3" w:rsidRPr="007E3B73">
        <w:rPr>
          <w:rFonts w:cs="Calibri"/>
          <w:sz w:val="20"/>
          <w:szCs w:val="20"/>
          <w:lang w:val="en-GB"/>
        </w:rPr>
        <w:t xml:space="preserve"> SNR), and (b) extremely high level of poaching and IWT in both sites; (c) high importance of both areas for development of wildlife tourism; and (d) almost complete lack of other conservation and law enforcement investments in the selected PAs. </w:t>
      </w:r>
      <w:r w:rsidR="00916E25" w:rsidRPr="007E3B73">
        <w:rPr>
          <w:rFonts w:cs="Calibri"/>
          <w:sz w:val="20"/>
          <w:szCs w:val="20"/>
          <w:lang w:val="en-GB"/>
        </w:rPr>
        <w:t xml:space="preserve">Brief description of the project sites </w:t>
      </w:r>
      <w:r w:rsidR="006C05C9" w:rsidRPr="007E3B73">
        <w:rPr>
          <w:rFonts w:cs="Calibri"/>
          <w:sz w:val="20"/>
          <w:szCs w:val="20"/>
          <w:lang w:val="en-GB"/>
        </w:rPr>
        <w:t xml:space="preserve">is placed below (see Annex </w:t>
      </w:r>
      <w:r w:rsidR="002A64ED" w:rsidRPr="007E3B73">
        <w:rPr>
          <w:rFonts w:cs="Calibri"/>
          <w:sz w:val="20"/>
          <w:szCs w:val="20"/>
          <w:lang w:val="en-GB"/>
        </w:rPr>
        <w:t xml:space="preserve">P. </w:t>
      </w:r>
      <w:r w:rsidR="00E95045" w:rsidRPr="007E3B73">
        <w:rPr>
          <w:rFonts w:cs="Calibri"/>
          <w:sz w:val="20"/>
          <w:szCs w:val="20"/>
          <w:lang w:val="en-GB"/>
        </w:rPr>
        <w:t xml:space="preserve">Project Areas Profile for full details). </w:t>
      </w:r>
    </w:p>
    <w:p w14:paraId="7CC9AD7C" w14:textId="77777777" w:rsidR="004D2F71" w:rsidRPr="007E3B73" w:rsidRDefault="004D2F71" w:rsidP="00782C3C">
      <w:pPr>
        <w:spacing w:after="0"/>
        <w:rPr>
          <w:rFonts w:asciiTheme="minorHAnsi" w:hAnsiTheme="minorHAnsi"/>
          <w:sz w:val="20"/>
          <w:szCs w:val="20"/>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5"/>
        <w:gridCol w:w="6025"/>
      </w:tblGrid>
      <w:tr w:rsidR="00BF3EBC" w:rsidRPr="007E3B73" w14:paraId="3B7BB94F" w14:textId="77777777" w:rsidTr="00BF3EBC">
        <w:tc>
          <w:tcPr>
            <w:tcW w:w="3325" w:type="dxa"/>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67"/>
              <w:gridCol w:w="222"/>
            </w:tblGrid>
            <w:tr w:rsidR="00482B6C" w:rsidRPr="007E3B73" w14:paraId="05EAA552" w14:textId="77777777" w:rsidTr="00F142AE">
              <w:tc>
                <w:tcPr>
                  <w:tcW w:w="3325" w:type="dxa"/>
                </w:tcPr>
                <w:p w14:paraId="601160FC" w14:textId="77777777" w:rsidR="00482B6C" w:rsidRPr="007E3B73" w:rsidRDefault="00482B6C" w:rsidP="00482B6C">
                  <w:pPr>
                    <w:spacing w:after="0"/>
                    <w:rPr>
                      <w:rFonts w:asciiTheme="minorHAnsi" w:hAnsiTheme="minorHAnsi"/>
                      <w:sz w:val="20"/>
                      <w:szCs w:val="20"/>
                      <w:lang w:val="en-GB"/>
                    </w:rPr>
                  </w:pPr>
                  <w:r w:rsidRPr="007E3B73">
                    <w:rPr>
                      <w:noProof/>
                      <w:sz w:val="20"/>
                      <w:szCs w:val="20"/>
                      <w:lang w:val="en-GB"/>
                    </w:rPr>
                    <mc:AlternateContent>
                      <mc:Choice Requires="wps">
                        <w:drawing>
                          <wp:anchor distT="0" distB="0" distL="114300" distR="114300" simplePos="0" relativeHeight="251664384" behindDoc="0" locked="0" layoutInCell="1" allowOverlap="1" wp14:anchorId="360013AF" wp14:editId="3BFFFBEA">
                            <wp:simplePos x="0" y="0"/>
                            <wp:positionH relativeFrom="column">
                              <wp:posOffset>864254</wp:posOffset>
                            </wp:positionH>
                            <wp:positionV relativeFrom="paragraph">
                              <wp:posOffset>823084</wp:posOffset>
                            </wp:positionV>
                            <wp:extent cx="290195" cy="365760"/>
                            <wp:effectExtent l="0" t="0" r="0" b="0"/>
                            <wp:wrapNone/>
                            <wp:docPr id="34" name="Text Box 34"/>
                            <wp:cNvGraphicFramePr/>
                            <a:graphic xmlns:a="http://schemas.openxmlformats.org/drawingml/2006/main">
                              <a:graphicData uri="http://schemas.microsoft.com/office/word/2010/wordprocessingShape">
                                <wps:wsp>
                                  <wps:cNvSpPr txBox="1"/>
                                  <wps:spPr>
                                    <a:xfrm>
                                      <a:off x="0" y="0"/>
                                      <a:ext cx="290195" cy="365760"/>
                                    </a:xfrm>
                                    <a:prstGeom prst="rect">
                                      <a:avLst/>
                                    </a:prstGeom>
                                    <a:noFill/>
                                    <a:ln>
                                      <a:noFill/>
                                    </a:ln>
                                  </wps:spPr>
                                  <wps:txbx>
                                    <w:txbxContent>
                                      <w:p w14:paraId="6B4EC90A" w14:textId="77777777" w:rsidR="00663F5D" w:rsidRPr="007264E7" w:rsidRDefault="00663F5D" w:rsidP="00482B6C">
                                        <w:pPr>
                                          <w:spacing w:after="0"/>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264E7">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360013AF" id="_x0000_t202" coordsize="21600,21600" o:spt="202" path="m,l,21600r21600,l21600,xe">
                            <v:stroke joinstyle="miter"/>
                            <v:path gradientshapeok="t" o:connecttype="rect"/>
                          </v:shapetype>
                          <v:shape id="Text Box 34" o:spid="_x0000_s1026" type="#_x0000_t202" style="position:absolute;left:0;text-align:left;margin-left:68.05pt;margin-top:64.8pt;width:22.85pt;height:28.8pt;z-index:2516643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" filled="f" stroked="f">
                            <v:textbox style="mso-fit-shape-to-text:t">
                              <w:txbxContent>
                                <w:p w14:paraId="6B4EC90A" w14:textId="77777777" w:rsidR="00663F5D" w:rsidRPr="007264E7" w:rsidRDefault="00663F5D" w:rsidP="00482B6C">
                                  <w:pPr>
                                    <w:spacing w:after="0"/>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264E7">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v:textbox>
                          </v:shape>
                        </w:pict>
                      </mc:Fallback>
                    </mc:AlternateContent>
                  </w:r>
                  <w:r w:rsidRPr="007E3B73">
                    <w:rPr>
                      <w:noProof/>
                      <w:sz w:val="20"/>
                      <w:szCs w:val="20"/>
                      <w:lang w:val="en-GB"/>
                    </w:rPr>
                    <mc:AlternateContent>
                      <mc:Choice Requires="wps">
                        <w:drawing>
                          <wp:anchor distT="0" distB="0" distL="114300" distR="114300" simplePos="0" relativeHeight="251662336" behindDoc="0" locked="0" layoutInCell="1" allowOverlap="1" wp14:anchorId="66700397" wp14:editId="7246B1E9">
                            <wp:simplePos x="0" y="0"/>
                            <wp:positionH relativeFrom="column">
                              <wp:posOffset>-512</wp:posOffset>
                            </wp:positionH>
                            <wp:positionV relativeFrom="paragraph">
                              <wp:posOffset>-34025</wp:posOffset>
                            </wp:positionV>
                            <wp:extent cx="280670" cy="365760"/>
                            <wp:effectExtent l="0" t="0" r="0" b="0"/>
                            <wp:wrapNone/>
                            <wp:docPr id="35" name="Text Box 35"/>
                            <wp:cNvGraphicFramePr/>
                            <a:graphic xmlns:a="http://schemas.openxmlformats.org/drawingml/2006/main">
                              <a:graphicData uri="http://schemas.microsoft.com/office/word/2010/wordprocessingShape">
                                <wps:wsp>
                                  <wps:cNvSpPr txBox="1"/>
                                  <wps:spPr>
                                    <a:xfrm>
                                      <a:off x="0" y="0"/>
                                      <a:ext cx="280670" cy="365760"/>
                                    </a:xfrm>
                                    <a:prstGeom prst="rect">
                                      <a:avLst/>
                                    </a:prstGeom>
                                    <a:noFill/>
                                    <a:ln>
                                      <a:noFill/>
                                    </a:ln>
                                  </wps:spPr>
                                  <wps:txbx>
                                    <w:txbxContent>
                                      <w:p w14:paraId="0CB9C973" w14:textId="77777777" w:rsidR="00663F5D" w:rsidRPr="007264E7" w:rsidRDefault="00663F5D" w:rsidP="00482B6C">
                                        <w:pPr>
                                          <w:spacing w:after="0"/>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264E7">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6700397" id="Text Box 35" o:spid="_x0000_s1027" type="#_x0000_t202" style="position:absolute;left:0;text-align:left;margin-left:-.05pt;margin-top:-2.7pt;width:22.1pt;height:28.8pt;z-index:2516623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" filled="f" stroked="f">
                            <v:textbox style="mso-fit-shape-to-text:t">
                              <w:txbxContent>
                                <w:p w14:paraId="0CB9C973" w14:textId="77777777" w:rsidR="00663F5D" w:rsidRPr="007264E7" w:rsidRDefault="00663F5D" w:rsidP="00482B6C">
                                  <w:pPr>
                                    <w:spacing w:after="0"/>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264E7">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v:textbox>
                          </v:shape>
                        </w:pict>
                      </mc:Fallback>
                    </mc:AlternateContent>
                  </w:r>
                  <w:r w:rsidRPr="007E3B73">
                    <w:rPr>
                      <w:rFonts w:asciiTheme="minorHAnsi" w:hAnsiTheme="minorHAnsi"/>
                      <w:noProof/>
                      <w:sz w:val="20"/>
                      <w:szCs w:val="20"/>
                      <w:lang w:val="en-GB"/>
                    </w:rPr>
                    <w:drawing>
                      <wp:inline distT="0" distB="0" distL="0" distR="0" wp14:anchorId="1D2433BA" wp14:editId="10E1389F">
                        <wp:extent cx="1874292" cy="2166438"/>
                        <wp:effectExtent l="0" t="0" r="0" b="5715"/>
                        <wp:docPr id="6" name="Picture 6" descr="A close up of a map&#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ngola project sites.png"/>
                                <pic:cNvPicPr/>
                              </pic:nvPicPr>
                              <pic:blipFill>
                                <a:blip r:embed="rId23"/>
                                <a:stretch>
                                  <a:fillRect/>
                                </a:stretch>
                              </pic:blipFill>
                              <pic:spPr>
                                <a:xfrm>
                                  <a:off x="0" y="0"/>
                                  <a:ext cx="1910907" cy="2208760"/>
                                </a:xfrm>
                                <a:prstGeom prst="rect">
                                  <a:avLst/>
                                </a:prstGeom>
                              </pic:spPr>
                            </pic:pic>
                          </a:graphicData>
                        </a:graphic>
                      </wp:inline>
                    </w:drawing>
                  </w:r>
                </w:p>
              </w:tc>
              <w:tc>
                <w:tcPr>
                  <w:tcW w:w="6025" w:type="dxa"/>
                </w:tcPr>
                <w:p w14:paraId="4E71FC58" w14:textId="77777777" w:rsidR="00482B6C" w:rsidRPr="007E3B73" w:rsidRDefault="00482B6C" w:rsidP="00482B6C">
                  <w:pPr>
                    <w:spacing w:after="0"/>
                    <w:rPr>
                      <w:rFonts w:asciiTheme="minorHAnsi" w:hAnsiTheme="minorHAnsi"/>
                      <w:sz w:val="20"/>
                      <w:szCs w:val="20"/>
                      <w:lang w:val="en-GB"/>
                    </w:rPr>
                  </w:pPr>
                </w:p>
              </w:tc>
            </w:tr>
          </w:tbl>
          <w:p w14:paraId="15D4FD1A" w14:textId="77777777" w:rsidR="00BF3EBC" w:rsidRPr="007E3B73" w:rsidRDefault="00123D48" w:rsidP="00782C3C">
            <w:pPr>
              <w:spacing w:after="0"/>
              <w:rPr>
                <w:rFonts w:asciiTheme="minorHAnsi" w:hAnsiTheme="minorHAnsi"/>
                <w:sz w:val="20"/>
                <w:szCs w:val="20"/>
                <w:lang w:val="en-GB"/>
              </w:rPr>
            </w:pPr>
            <w:r w:rsidRPr="007E3B73">
              <w:rPr>
                <w:noProof/>
                <w:sz w:val="20"/>
                <w:szCs w:val="20"/>
                <w:lang w:val="en-GB"/>
              </w:rPr>
              <mc:AlternateContent>
                <mc:Choice Requires="wps">
                  <w:drawing>
                    <wp:anchor distT="0" distB="0" distL="114300" distR="114300" simplePos="0" relativeHeight="251660288" behindDoc="0" locked="0" layoutInCell="1" allowOverlap="1" wp14:anchorId="50827E0F" wp14:editId="23C30A89">
                      <wp:simplePos x="0" y="0"/>
                      <wp:positionH relativeFrom="column">
                        <wp:posOffset>867103</wp:posOffset>
                      </wp:positionH>
                      <wp:positionV relativeFrom="paragraph">
                        <wp:posOffset>-189405</wp:posOffset>
                      </wp:positionV>
                      <wp:extent cx="297815" cy="1374140"/>
                      <wp:effectExtent l="0" t="0" r="0" b="0"/>
                      <wp:wrapNone/>
                      <wp:docPr id="9" name="Text Box 9"/>
                      <wp:cNvGraphicFramePr/>
                      <a:graphic xmlns:a="http://schemas.openxmlformats.org/drawingml/2006/main">
                        <a:graphicData uri="http://schemas.microsoft.com/office/word/2010/wordprocessingShape">
                          <wps:wsp>
                            <wps:cNvSpPr txBox="1"/>
                            <wps:spPr>
                              <a:xfrm>
                                <a:off x="0" y="0"/>
                                <a:ext cx="297815" cy="1374140"/>
                              </a:xfrm>
                              <a:prstGeom prst="rect">
                                <a:avLst/>
                              </a:prstGeom>
                              <a:noFill/>
                              <a:ln>
                                <a:noFill/>
                              </a:ln>
                            </wps:spPr>
                            <wps:txbx>
                              <w:txbxContent>
                                <w:p w14:paraId="3C8D0B14" w14:textId="77777777" w:rsidR="00663F5D" w:rsidRPr="007264E7" w:rsidRDefault="00663F5D" w:rsidP="007264E7">
                                  <w:pPr>
                                    <w:spacing w:after="0"/>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0827E0F" id="Text Box 9" o:spid="_x0000_s1028" type="#_x0000_t202" style="position:absolute;left:0;text-align:left;margin-left:68.3pt;margin-top:-14.9pt;width:23.45pt;height:108.2pt;z-index:25166028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" filled="f" stroked="f">
                      <v:textbox>
                        <w:txbxContent>
                          <w:p w14:paraId="3C8D0B14" w14:textId="77777777" w:rsidR="00663F5D" w:rsidRPr="007264E7" w:rsidRDefault="00663F5D" w:rsidP="007264E7">
                            <w:pPr>
                              <w:spacing w:after="0"/>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Pr="007E3B73">
              <w:rPr>
                <w:noProof/>
                <w:sz w:val="20"/>
                <w:szCs w:val="20"/>
                <w:lang w:val="en-GB"/>
              </w:rPr>
              <mc:AlternateContent>
                <mc:Choice Requires="wps">
                  <w:drawing>
                    <wp:anchor distT="0" distB="0" distL="114300" distR="114300" simplePos="0" relativeHeight="251654144" behindDoc="0" locked="0" layoutInCell="1" allowOverlap="1" wp14:anchorId="50C2E9D5" wp14:editId="5167D522">
                      <wp:simplePos x="0" y="0"/>
                      <wp:positionH relativeFrom="column">
                        <wp:posOffset>0</wp:posOffset>
                      </wp:positionH>
                      <wp:positionV relativeFrom="paragraph">
                        <wp:posOffset>-31750</wp:posOffset>
                      </wp:positionV>
                      <wp:extent cx="47297" cy="126124"/>
                      <wp:effectExtent l="57150" t="0" r="48260" b="7620"/>
                      <wp:wrapNone/>
                      <wp:docPr id="1" name="Text Box 1"/>
                      <wp:cNvGraphicFramePr/>
                      <a:graphic xmlns:a="http://schemas.openxmlformats.org/drawingml/2006/main">
                        <a:graphicData uri="http://schemas.microsoft.com/office/word/2010/wordprocessingShape">
                          <wps:wsp>
                            <wps:cNvSpPr txBox="1"/>
                            <wps:spPr>
                              <a:xfrm>
                                <a:off x="0" y="0"/>
                                <a:ext cx="47297" cy="126124"/>
                              </a:xfrm>
                              <a:prstGeom prst="rect">
                                <a:avLst/>
                              </a:prstGeom>
                              <a:noFill/>
                              <a:ln>
                                <a:noFill/>
                              </a:ln>
                            </wps:spPr>
                            <wps:txbx>
                              <w:txbxContent>
                                <w:p w14:paraId="7A962B77" w14:textId="77777777" w:rsidR="00663F5D" w:rsidRPr="007264E7" w:rsidRDefault="00663F5D" w:rsidP="007264E7">
                                  <w:pPr>
                                    <w:spacing w:after="0"/>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C2E9D5" id="Text Box 1" o:spid="_x0000_s1029" type="#_x0000_t202" style="position:absolute;left:0;text-align:left;margin-left:0;margin-top:-2.5pt;width:3.7pt;height:9.9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" filled="f" stroked="f">
                      <v:textbox>
                        <w:txbxContent>
                          <w:p w14:paraId="7A962B77" w14:textId="77777777" w:rsidR="00663F5D" w:rsidRPr="007264E7" w:rsidRDefault="00663F5D" w:rsidP="007264E7">
                            <w:pPr>
                              <w:spacing w:after="0"/>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tc>
        <w:tc>
          <w:tcPr>
            <w:tcW w:w="6025" w:type="dxa"/>
          </w:tcPr>
          <w:p w14:paraId="6E0E73C2" w14:textId="77777777" w:rsidR="00BF3EBC" w:rsidRPr="007E3B73" w:rsidRDefault="00BF3EBC" w:rsidP="00782C3C">
            <w:pPr>
              <w:spacing w:after="0"/>
              <w:rPr>
                <w:rFonts w:asciiTheme="minorHAnsi" w:hAnsiTheme="minorHAnsi"/>
                <w:sz w:val="20"/>
                <w:szCs w:val="20"/>
                <w:lang w:val="en-GB"/>
              </w:rPr>
            </w:pPr>
            <w:r w:rsidRPr="007E3B73">
              <w:rPr>
                <w:rFonts w:asciiTheme="minorHAnsi" w:hAnsiTheme="minorHAnsi"/>
                <w:b/>
                <w:sz w:val="20"/>
                <w:szCs w:val="20"/>
                <w:lang w:val="en-GB"/>
              </w:rPr>
              <w:t xml:space="preserve">Figure </w:t>
            </w:r>
            <w:r w:rsidR="00664754" w:rsidRPr="007E3B73">
              <w:rPr>
                <w:rFonts w:asciiTheme="minorHAnsi" w:hAnsiTheme="minorHAnsi"/>
                <w:b/>
                <w:sz w:val="20"/>
                <w:szCs w:val="20"/>
                <w:lang w:val="en-GB"/>
              </w:rPr>
              <w:t>4.</w:t>
            </w:r>
            <w:r w:rsidR="00664754" w:rsidRPr="007E3B73">
              <w:rPr>
                <w:rFonts w:asciiTheme="minorHAnsi" w:hAnsiTheme="minorHAnsi"/>
                <w:sz w:val="20"/>
                <w:szCs w:val="20"/>
                <w:lang w:val="en-GB"/>
              </w:rPr>
              <w:t xml:space="preserve"> Project areas: </w:t>
            </w:r>
            <w:r w:rsidR="003654BF" w:rsidRPr="007E3B73">
              <w:rPr>
                <w:rFonts w:asciiTheme="minorHAnsi" w:hAnsiTheme="minorHAnsi"/>
                <w:sz w:val="20"/>
                <w:szCs w:val="20"/>
                <w:lang w:val="en-GB"/>
              </w:rPr>
              <w:t xml:space="preserve">(a) </w:t>
            </w:r>
            <w:proofErr w:type="spellStart"/>
            <w:r w:rsidR="003654BF" w:rsidRPr="007E3B73">
              <w:rPr>
                <w:rFonts w:asciiTheme="minorHAnsi" w:hAnsiTheme="minorHAnsi"/>
                <w:sz w:val="20"/>
                <w:szCs w:val="20"/>
                <w:lang w:val="en-GB"/>
              </w:rPr>
              <w:t>Maiombe</w:t>
            </w:r>
            <w:proofErr w:type="spellEnd"/>
            <w:r w:rsidR="003654BF" w:rsidRPr="007E3B73">
              <w:rPr>
                <w:rFonts w:asciiTheme="minorHAnsi" w:hAnsiTheme="minorHAnsi"/>
                <w:sz w:val="20"/>
                <w:szCs w:val="20"/>
                <w:lang w:val="en-GB"/>
              </w:rPr>
              <w:t xml:space="preserve"> National Park and (b) </w:t>
            </w:r>
            <w:proofErr w:type="spellStart"/>
            <w:r w:rsidR="003654BF" w:rsidRPr="007E3B73">
              <w:rPr>
                <w:rFonts w:asciiTheme="minorHAnsi" w:hAnsiTheme="minorHAnsi"/>
                <w:sz w:val="20"/>
                <w:szCs w:val="20"/>
                <w:lang w:val="en-GB"/>
              </w:rPr>
              <w:t>Luando</w:t>
            </w:r>
            <w:proofErr w:type="spellEnd"/>
            <w:r w:rsidR="003654BF" w:rsidRPr="007E3B73">
              <w:rPr>
                <w:rFonts w:asciiTheme="minorHAnsi" w:hAnsiTheme="minorHAnsi"/>
                <w:sz w:val="20"/>
                <w:szCs w:val="20"/>
                <w:lang w:val="en-GB"/>
              </w:rPr>
              <w:t xml:space="preserve"> Strict Nature Reserve </w:t>
            </w:r>
          </w:p>
        </w:tc>
      </w:tr>
    </w:tbl>
    <w:p w14:paraId="1480F1D4" w14:textId="77777777" w:rsidR="00BF3EBC" w:rsidRPr="007E3B73" w:rsidRDefault="00BF3EBC" w:rsidP="00782C3C">
      <w:pPr>
        <w:spacing w:after="0"/>
        <w:rPr>
          <w:rFonts w:asciiTheme="minorHAnsi" w:hAnsiTheme="minorHAnsi"/>
          <w:sz w:val="20"/>
          <w:szCs w:val="20"/>
          <w:lang w:val="en-GB"/>
        </w:rPr>
      </w:pPr>
    </w:p>
    <w:p w14:paraId="1DD2A378" w14:textId="43504094" w:rsidR="0098647C" w:rsidRPr="007E3B73" w:rsidRDefault="00294262" w:rsidP="00154090">
      <w:pPr>
        <w:numPr>
          <w:ilvl w:val="0"/>
          <w:numId w:val="66"/>
        </w:numPr>
        <w:tabs>
          <w:tab w:val="left" w:pos="426"/>
        </w:tabs>
        <w:spacing w:after="120"/>
        <w:ind w:left="0" w:firstLine="0"/>
        <w:rPr>
          <w:rFonts w:cs="Calibri"/>
          <w:sz w:val="20"/>
          <w:szCs w:val="20"/>
          <w:lang w:val="en-GB"/>
        </w:rPr>
      </w:pPr>
      <w:proofErr w:type="spellStart"/>
      <w:r w:rsidRPr="007E3B73">
        <w:rPr>
          <w:rFonts w:asciiTheme="minorHAnsi" w:hAnsiTheme="minorHAnsi"/>
          <w:b/>
          <w:sz w:val="20"/>
          <w:szCs w:val="20"/>
          <w:lang w:val="en-GB"/>
        </w:rPr>
        <w:t>Maiombe</w:t>
      </w:r>
      <w:proofErr w:type="spellEnd"/>
      <w:r w:rsidRPr="007E3B73">
        <w:rPr>
          <w:rFonts w:asciiTheme="minorHAnsi" w:hAnsiTheme="minorHAnsi"/>
          <w:b/>
          <w:sz w:val="20"/>
          <w:szCs w:val="20"/>
          <w:lang w:val="en-GB"/>
        </w:rPr>
        <w:t xml:space="preserve"> National Park</w:t>
      </w:r>
      <w:r w:rsidRPr="007E3B73">
        <w:rPr>
          <w:rFonts w:asciiTheme="minorHAnsi" w:hAnsiTheme="minorHAnsi"/>
          <w:sz w:val="20"/>
          <w:szCs w:val="20"/>
          <w:lang w:val="en-GB"/>
        </w:rPr>
        <w:t xml:space="preserve">. </w:t>
      </w:r>
      <w:r w:rsidRPr="007E3B73">
        <w:rPr>
          <w:rFonts w:cs="Calibri"/>
          <w:sz w:val="20"/>
          <w:szCs w:val="20"/>
          <w:lang w:val="en-GB"/>
        </w:rPr>
        <w:t>The National Park was established in 2011 in the Cabinda Province (an enclave of Angola between the Republic of the Congo and DRC) on a total area of 207,400 ha (Fig. 5) for conservation of wildlife, rare species, and ecosystems' integrity; eco-tourism development; research and environmental education</w:t>
      </w:r>
      <w:r w:rsidRPr="007E3B73">
        <w:rPr>
          <w:rFonts w:cs="Calibri"/>
          <w:sz w:val="20"/>
          <w:szCs w:val="20"/>
          <w:vertAlign w:val="superscript"/>
          <w:lang w:val="en-GB"/>
        </w:rPr>
        <w:footnoteReference w:id="139"/>
      </w:r>
      <w:r w:rsidRPr="007E3B73">
        <w:rPr>
          <w:rFonts w:cs="Calibri"/>
          <w:sz w:val="20"/>
          <w:szCs w:val="20"/>
          <w:lang w:val="en-GB"/>
        </w:rPr>
        <w:t>. The area is covered mainly by secondary high dense tropical rainforest with small patches of climax rainforest with patches of lowland drier forest, forest-woodland-savannah and riverine gallery forests</w:t>
      </w:r>
      <w:r w:rsidRPr="007E3B73">
        <w:rPr>
          <w:rFonts w:cs="Calibri"/>
          <w:sz w:val="20"/>
          <w:szCs w:val="20"/>
          <w:vertAlign w:val="superscript"/>
          <w:lang w:val="en-GB"/>
        </w:rPr>
        <w:footnoteReference w:id="140"/>
      </w:r>
      <w:r w:rsidRPr="007E3B73">
        <w:rPr>
          <w:rFonts w:cs="Calibri"/>
          <w:sz w:val="20"/>
          <w:szCs w:val="20"/>
          <w:lang w:val="en-GB"/>
        </w:rPr>
        <w:t xml:space="preserve">. The Park represents the south-west margin of tropical rainforest massive called the </w:t>
      </w:r>
      <w:proofErr w:type="spellStart"/>
      <w:r w:rsidRPr="007E3B73">
        <w:rPr>
          <w:rFonts w:cs="Calibri"/>
          <w:sz w:val="20"/>
          <w:szCs w:val="20"/>
          <w:lang w:val="en-GB"/>
        </w:rPr>
        <w:t>Mayombe</w:t>
      </w:r>
      <w:proofErr w:type="spellEnd"/>
      <w:r w:rsidRPr="007E3B73">
        <w:rPr>
          <w:rFonts w:cs="Calibri"/>
          <w:sz w:val="20"/>
          <w:szCs w:val="20"/>
          <w:lang w:val="en-GB"/>
        </w:rPr>
        <w:t xml:space="preserve"> Forest covering ~36,000 km² along the coastline of Gabon, Republic of the Congo, Angola, and DRC</w:t>
      </w:r>
      <w:r w:rsidRPr="007E3B73">
        <w:rPr>
          <w:rFonts w:cs="Calibri"/>
          <w:sz w:val="20"/>
          <w:szCs w:val="20"/>
          <w:vertAlign w:val="superscript"/>
          <w:lang w:val="en-GB"/>
        </w:rPr>
        <w:footnoteReference w:id="141"/>
      </w:r>
      <w:r w:rsidR="00843EC5" w:rsidRPr="007E3B73">
        <w:rPr>
          <w:rFonts w:cs="Calibri"/>
          <w:sz w:val="20"/>
          <w:szCs w:val="20"/>
          <w:vertAlign w:val="superscript"/>
          <w:lang w:val="en-GB"/>
        </w:rPr>
        <w:t>,</w:t>
      </w:r>
      <w:r w:rsidRPr="007E3B73">
        <w:rPr>
          <w:rFonts w:cs="Calibri"/>
          <w:sz w:val="20"/>
          <w:szCs w:val="20"/>
          <w:vertAlign w:val="superscript"/>
          <w:lang w:val="en-GB"/>
        </w:rPr>
        <w:footnoteReference w:id="142"/>
      </w:r>
      <w:r w:rsidRPr="007E3B73">
        <w:rPr>
          <w:rFonts w:cs="Calibri"/>
          <w:sz w:val="20"/>
          <w:szCs w:val="20"/>
          <w:lang w:val="en-GB"/>
        </w:rPr>
        <w:t xml:space="preserve">. The </w:t>
      </w:r>
      <w:proofErr w:type="spellStart"/>
      <w:r w:rsidRPr="007E3B73">
        <w:rPr>
          <w:rFonts w:cs="Calibri"/>
          <w:sz w:val="20"/>
          <w:szCs w:val="20"/>
          <w:lang w:val="en-GB"/>
        </w:rPr>
        <w:t>Maiombe</w:t>
      </w:r>
      <w:proofErr w:type="spellEnd"/>
      <w:r w:rsidRPr="007E3B73">
        <w:rPr>
          <w:rFonts w:cs="Calibri"/>
          <w:sz w:val="20"/>
          <w:szCs w:val="20"/>
          <w:lang w:val="en-GB"/>
        </w:rPr>
        <w:t xml:space="preserve"> National Park is home for mammal species of outstanding global interest, such as the central chimpanzee, western lowland gorilla and forest elephant, as well as giant pangolin and tree pangolin. The African manatee was reported in the Zaire and </w:t>
      </w:r>
      <w:proofErr w:type="spellStart"/>
      <w:r w:rsidRPr="007E3B73">
        <w:rPr>
          <w:rFonts w:cs="Calibri"/>
          <w:sz w:val="20"/>
          <w:szCs w:val="20"/>
          <w:lang w:val="en-GB"/>
        </w:rPr>
        <w:t>Chiloango</w:t>
      </w:r>
      <w:proofErr w:type="spellEnd"/>
      <w:r w:rsidRPr="007E3B73">
        <w:rPr>
          <w:rFonts w:cs="Calibri"/>
          <w:sz w:val="20"/>
          <w:szCs w:val="20"/>
          <w:lang w:val="en-GB"/>
        </w:rPr>
        <w:t xml:space="preserve"> Rivers. Among other mammals there are forest buffalo, moustached (red-tailed) guenon, greater white-nosed guenon, Bosman’s </w:t>
      </w:r>
      <w:proofErr w:type="spellStart"/>
      <w:r w:rsidRPr="007E3B73">
        <w:rPr>
          <w:rFonts w:cs="Calibri"/>
          <w:sz w:val="20"/>
          <w:szCs w:val="20"/>
          <w:lang w:val="en-GB"/>
        </w:rPr>
        <w:t>potto</w:t>
      </w:r>
      <w:proofErr w:type="spellEnd"/>
      <w:r w:rsidRPr="007E3B73">
        <w:rPr>
          <w:rFonts w:cs="Calibri"/>
          <w:sz w:val="20"/>
          <w:szCs w:val="20"/>
          <w:lang w:val="en-GB"/>
        </w:rPr>
        <w:t xml:space="preserve">, golden </w:t>
      </w:r>
      <w:proofErr w:type="spellStart"/>
      <w:r w:rsidRPr="007E3B73">
        <w:rPr>
          <w:rFonts w:cs="Calibri"/>
          <w:sz w:val="20"/>
          <w:szCs w:val="20"/>
          <w:lang w:val="en-GB"/>
        </w:rPr>
        <w:t>potto</w:t>
      </w:r>
      <w:proofErr w:type="spellEnd"/>
      <w:r w:rsidRPr="007E3B73">
        <w:rPr>
          <w:rFonts w:cs="Calibri"/>
          <w:sz w:val="20"/>
          <w:szCs w:val="20"/>
          <w:lang w:val="en-GB"/>
        </w:rPr>
        <w:t xml:space="preserve">, several species of bush-babies, several small forest duiker species, water chevrotain, sitatunga, </w:t>
      </w:r>
      <w:proofErr w:type="spellStart"/>
      <w:r w:rsidRPr="007E3B73">
        <w:rPr>
          <w:rFonts w:cs="Calibri"/>
          <w:sz w:val="20"/>
          <w:szCs w:val="20"/>
          <w:lang w:val="en-GB"/>
        </w:rPr>
        <w:t>bushpig</w:t>
      </w:r>
      <w:proofErr w:type="spellEnd"/>
      <w:r w:rsidRPr="007E3B73">
        <w:rPr>
          <w:rFonts w:cs="Calibri"/>
          <w:sz w:val="20"/>
          <w:szCs w:val="20"/>
          <w:lang w:val="en-GB"/>
        </w:rPr>
        <w:t xml:space="preserve">, red river hog and forest hog, leopard, two-spotted palm civet, several genet species, flying squirrels and a yet to be studied variety of fruit bats and insectivorous bats. Avifauna is particularly rich too, including such endangered species as the African </w:t>
      </w:r>
      <w:proofErr w:type="spellStart"/>
      <w:r w:rsidRPr="007E3B73">
        <w:rPr>
          <w:rFonts w:cs="Calibri"/>
          <w:sz w:val="20"/>
          <w:szCs w:val="20"/>
          <w:lang w:val="en-GB"/>
        </w:rPr>
        <w:t>gray</w:t>
      </w:r>
      <w:proofErr w:type="spellEnd"/>
      <w:r w:rsidRPr="007E3B73">
        <w:rPr>
          <w:rFonts w:cs="Calibri"/>
          <w:sz w:val="20"/>
          <w:szCs w:val="20"/>
          <w:lang w:val="en-GB"/>
        </w:rPr>
        <w:t xml:space="preserve"> parrot</w:t>
      </w:r>
      <w:r w:rsidRPr="007E3B73">
        <w:rPr>
          <w:rFonts w:cs="Calibri"/>
          <w:sz w:val="20"/>
          <w:szCs w:val="20"/>
          <w:vertAlign w:val="superscript"/>
          <w:lang w:val="en-GB"/>
        </w:rPr>
        <w:footnoteReference w:id="143"/>
      </w:r>
      <w:r w:rsidRPr="007E3B73">
        <w:rPr>
          <w:rFonts w:cs="Calibri"/>
          <w:sz w:val="20"/>
          <w:szCs w:val="20"/>
          <w:lang w:val="en-GB"/>
        </w:rPr>
        <w:t xml:space="preserve">. </w:t>
      </w:r>
    </w:p>
    <w:p w14:paraId="0388E5FA" w14:textId="62DD6C4C" w:rsidR="0098647C" w:rsidRPr="007E3B73" w:rsidRDefault="00294262"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 xml:space="preserve">Poaching for bushmeat is the main threat for wildlife in the </w:t>
      </w:r>
      <w:proofErr w:type="spellStart"/>
      <w:r w:rsidRPr="007E3B73">
        <w:rPr>
          <w:rFonts w:cs="Calibri"/>
          <w:sz w:val="20"/>
          <w:szCs w:val="20"/>
          <w:lang w:val="en-GB"/>
        </w:rPr>
        <w:t>Maiombe</w:t>
      </w:r>
      <w:proofErr w:type="spellEnd"/>
      <w:r w:rsidRPr="007E3B73">
        <w:rPr>
          <w:rFonts w:cs="Calibri"/>
          <w:sz w:val="20"/>
          <w:szCs w:val="20"/>
          <w:lang w:val="en-GB"/>
        </w:rPr>
        <w:t xml:space="preserve"> NP</w:t>
      </w:r>
      <w:r w:rsidRPr="007E3B73">
        <w:rPr>
          <w:rFonts w:cs="Calibri"/>
          <w:sz w:val="20"/>
          <w:szCs w:val="20"/>
          <w:vertAlign w:val="superscript"/>
          <w:lang w:val="en-GB"/>
        </w:rPr>
        <w:footnoteReference w:id="144"/>
      </w:r>
      <w:r w:rsidRPr="007E3B73">
        <w:rPr>
          <w:rFonts w:cs="Calibri"/>
          <w:sz w:val="20"/>
          <w:szCs w:val="20"/>
          <w:lang w:val="en-GB"/>
        </w:rPr>
        <w:t xml:space="preserve">. Most of the hunting is for bushmeat consumption and commercial use. Bushmeat poached in the NP is sold in the urban </w:t>
      </w:r>
      <w:proofErr w:type="spellStart"/>
      <w:r w:rsidRPr="007E3B73">
        <w:rPr>
          <w:rFonts w:cs="Calibri"/>
          <w:sz w:val="20"/>
          <w:szCs w:val="20"/>
          <w:lang w:val="en-GB"/>
        </w:rPr>
        <w:t>centers</w:t>
      </w:r>
      <w:proofErr w:type="spellEnd"/>
      <w:r w:rsidRPr="007E3B73">
        <w:rPr>
          <w:rFonts w:cs="Calibri"/>
          <w:sz w:val="20"/>
          <w:szCs w:val="20"/>
          <w:lang w:val="en-GB"/>
        </w:rPr>
        <w:t xml:space="preserve"> within the </w:t>
      </w:r>
      <w:proofErr w:type="spellStart"/>
      <w:r w:rsidRPr="007E3B73">
        <w:rPr>
          <w:rFonts w:cs="Calibri"/>
          <w:sz w:val="20"/>
          <w:szCs w:val="20"/>
          <w:lang w:val="en-GB"/>
        </w:rPr>
        <w:t>Maiombe</w:t>
      </w:r>
      <w:proofErr w:type="spellEnd"/>
      <w:r w:rsidRPr="007E3B73">
        <w:rPr>
          <w:rFonts w:cs="Calibri"/>
          <w:sz w:val="20"/>
          <w:szCs w:val="20"/>
          <w:lang w:val="en-GB"/>
        </w:rPr>
        <w:t xml:space="preserve"> along the main road, and to several vendors from the city of Cabinda. The main species subjected to poaching, in a recent survey, are blue duikers, black-backed duikers, bushbucks, cane rats, brush-tailed porcupines, red forest hog, and civets. The majority of adult men of the communities in and around the NP engage in subsistence hunting and small-scale commercial use. Reportedly, following the efforts of the NP staff since 2013, only a minority of community members engage now in larger-scale commercial poaching that target such endangered species as forest elephant, pangolins, chimpanzee, gorilla, and grey </w:t>
      </w:r>
      <w:r w:rsidRPr="007E3B73">
        <w:rPr>
          <w:rFonts w:cs="Calibri"/>
          <w:sz w:val="20"/>
          <w:szCs w:val="20"/>
          <w:lang w:val="en-GB"/>
        </w:rPr>
        <w:lastRenderedPageBreak/>
        <w:t xml:space="preserve">parrot. Foreign poachers, infiltrating mainly from DRC, are reported to engage in illegal activities of commercial poaching, logging and cross-border trafficking of wildlife, live parrots, live ape infants, bushmeat and other wildlife derivatives, and timber. </w:t>
      </w:r>
      <w:r w:rsidR="005F55E3" w:rsidRPr="007E3B73">
        <w:rPr>
          <w:rFonts w:cs="Calibri"/>
          <w:sz w:val="20"/>
          <w:szCs w:val="20"/>
          <w:lang w:val="en-GB"/>
        </w:rPr>
        <w:t>I</w:t>
      </w:r>
      <w:r w:rsidRPr="007E3B73">
        <w:rPr>
          <w:rFonts w:cs="Calibri"/>
          <w:sz w:val="20"/>
          <w:szCs w:val="20"/>
          <w:lang w:val="en-GB"/>
        </w:rPr>
        <w:t>n 2013-2018, at least 4 elephants were killed by poachers in the park</w:t>
      </w:r>
      <w:r w:rsidRPr="007E3B73">
        <w:rPr>
          <w:rFonts w:cs="Calibri"/>
          <w:sz w:val="20"/>
          <w:szCs w:val="20"/>
          <w:vertAlign w:val="superscript"/>
          <w:lang w:val="en-GB"/>
        </w:rPr>
        <w:footnoteReference w:id="145"/>
      </w:r>
      <w:r w:rsidRPr="007E3B73">
        <w:rPr>
          <w:rFonts w:cs="Calibri"/>
          <w:sz w:val="20"/>
          <w:szCs w:val="20"/>
          <w:lang w:val="en-GB"/>
        </w:rPr>
        <w:t>.</w:t>
      </w:r>
    </w:p>
    <w:p w14:paraId="639093E5" w14:textId="77777777" w:rsidR="002F799C" w:rsidRPr="007E3B73" w:rsidRDefault="002F799C" w:rsidP="002F799C">
      <w:pPr>
        <w:tabs>
          <w:tab w:val="left" w:pos="426"/>
        </w:tabs>
        <w:spacing w:after="120"/>
        <w:rPr>
          <w:rFonts w:cs="Calibri"/>
          <w:sz w:val="20"/>
          <w:szCs w:val="20"/>
          <w:lang w:val="en-GB"/>
        </w:rPr>
      </w:pPr>
    </w:p>
    <w:p w14:paraId="6726121D" w14:textId="6690FA41" w:rsidR="00694A39" w:rsidRPr="007E3B73" w:rsidRDefault="002F799C" w:rsidP="002F799C">
      <w:pPr>
        <w:keepNext/>
        <w:widowControl w:val="0"/>
        <w:pBdr>
          <w:top w:val="nil"/>
          <w:left w:val="nil"/>
          <w:bottom w:val="nil"/>
          <w:right w:val="nil"/>
          <w:between w:val="nil"/>
        </w:pBdr>
        <w:contextualSpacing/>
        <w:rPr>
          <w:rFonts w:cs="Calibri"/>
          <w:sz w:val="20"/>
          <w:szCs w:val="20"/>
          <w:lang w:val="en-GB"/>
        </w:rPr>
      </w:pPr>
      <w:r w:rsidRPr="007E3B73">
        <w:rPr>
          <w:rFonts w:asciiTheme="minorHAnsi" w:hAnsiTheme="minorHAnsi"/>
          <w:b/>
          <w:sz w:val="20"/>
          <w:szCs w:val="20"/>
          <w:lang w:val="en-GB"/>
        </w:rPr>
        <w:t>Figure 5.</w:t>
      </w:r>
      <w:r w:rsidRPr="007E3B73">
        <w:rPr>
          <w:rFonts w:asciiTheme="minorHAnsi" w:hAnsiTheme="minorHAnsi"/>
          <w:sz w:val="20"/>
          <w:szCs w:val="20"/>
          <w:lang w:val="en-GB"/>
        </w:rPr>
        <w:t xml:space="preserve"> </w:t>
      </w:r>
      <w:proofErr w:type="spellStart"/>
      <w:r w:rsidRPr="007E3B73">
        <w:rPr>
          <w:rFonts w:cs="Calibri"/>
          <w:sz w:val="20"/>
          <w:szCs w:val="20"/>
          <w:lang w:val="en-GB"/>
        </w:rPr>
        <w:t>Maiombe</w:t>
      </w:r>
      <w:proofErr w:type="spellEnd"/>
      <w:r w:rsidRPr="007E3B73">
        <w:rPr>
          <w:rFonts w:cs="Calibri"/>
          <w:sz w:val="20"/>
          <w:szCs w:val="20"/>
          <w:lang w:val="en-GB"/>
        </w:rPr>
        <w:t xml:space="preserve"> National Park: (a) boundaries; (b) area covered by forest (&gt;=20% of the tree cover) – green, tree cover loss in 2000-2017 – red, forest fires in 2013-2017 – red dots; (c) human population density – from 0.14 persons/ha (light pink) to 0.88 persons/ha (dark brown).</w:t>
      </w:r>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4686"/>
        <w:gridCol w:w="4686"/>
      </w:tblGrid>
      <w:tr w:rsidR="00694A39" w:rsidRPr="007E3B73" w14:paraId="24C9654E" w14:textId="77777777" w:rsidTr="00C10AB6">
        <w:tc>
          <w:tcPr>
            <w:tcW w:w="9350" w:type="dxa"/>
            <w:gridSpan w:val="2"/>
          </w:tcPr>
          <w:p w14:paraId="35B35EA0" w14:textId="77777777" w:rsidR="00694A39" w:rsidRPr="007E3B73" w:rsidRDefault="00694A39" w:rsidP="00C10AB6">
            <w:pPr>
              <w:jc w:val="center"/>
              <w:rPr>
                <w:rFonts w:cs="Calibri"/>
                <w:lang w:val="en-GB"/>
              </w:rPr>
            </w:pPr>
            <w:r w:rsidRPr="007E3B73">
              <w:rPr>
                <w:rFonts w:asciiTheme="minorHAnsi" w:hAnsiTheme="minorHAnsi"/>
                <w:noProof/>
                <w:lang w:val="en-GB"/>
              </w:rPr>
              <w:drawing>
                <wp:inline distT="0" distB="0" distL="0" distR="0" wp14:anchorId="4C684ED5" wp14:editId="58A515D2">
                  <wp:extent cx="5382109" cy="3271242"/>
                  <wp:effectExtent l="0" t="0" r="0" b="5715"/>
                  <wp:docPr id="15" name="Picture 15" descr="A close up of a map&#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Maiombe.png"/>
                          <pic:cNvPicPr/>
                        </pic:nvPicPr>
                        <pic:blipFill>
                          <a:blip r:embed="rId24"/>
                          <a:stretch>
                            <a:fillRect/>
                          </a:stretch>
                        </pic:blipFill>
                        <pic:spPr>
                          <a:xfrm>
                            <a:off x="0" y="0"/>
                            <a:ext cx="5410006" cy="3288198"/>
                          </a:xfrm>
                          <a:prstGeom prst="rect">
                            <a:avLst/>
                          </a:prstGeom>
                        </pic:spPr>
                      </pic:pic>
                    </a:graphicData>
                  </a:graphic>
                </wp:inline>
              </w:drawing>
            </w:r>
          </w:p>
          <w:p w14:paraId="3D41EA61" w14:textId="77777777" w:rsidR="00694A39" w:rsidRPr="007E3B73" w:rsidRDefault="00694A39" w:rsidP="00154090">
            <w:pPr>
              <w:pStyle w:val="ListParagraph"/>
              <w:numPr>
                <w:ilvl w:val="0"/>
                <w:numId w:val="19"/>
              </w:numPr>
              <w:rPr>
                <w:rFonts w:cs="Calibri"/>
                <w:sz w:val="20"/>
                <w:szCs w:val="20"/>
                <w:lang w:val="en-GB"/>
              </w:rPr>
            </w:pPr>
            <w:r w:rsidRPr="007E3B73">
              <w:rPr>
                <w:rFonts w:cs="Calibri"/>
                <w:sz w:val="20"/>
                <w:szCs w:val="20"/>
                <w:lang w:val="en-GB"/>
              </w:rPr>
              <w:t>National Park boundaries</w:t>
            </w:r>
          </w:p>
        </w:tc>
      </w:tr>
      <w:tr w:rsidR="00694A39" w:rsidRPr="007E3B73" w14:paraId="72D40F9F" w14:textId="77777777" w:rsidTr="00C10AB6">
        <w:tc>
          <w:tcPr>
            <w:tcW w:w="4675" w:type="dxa"/>
          </w:tcPr>
          <w:p w14:paraId="5D40218C" w14:textId="77777777" w:rsidR="00694A39" w:rsidRPr="007E3B73" w:rsidRDefault="00694A39" w:rsidP="00C10AB6">
            <w:pPr>
              <w:rPr>
                <w:rFonts w:cs="Calibri"/>
                <w:lang w:val="en-GB"/>
              </w:rPr>
            </w:pPr>
            <w:r w:rsidRPr="007E3B73">
              <w:rPr>
                <w:rFonts w:cs="Calibri"/>
                <w:noProof/>
                <w:lang w:val="en-GB"/>
              </w:rPr>
              <w:drawing>
                <wp:inline distT="0" distB="0" distL="0" distR="0" wp14:anchorId="50430E54" wp14:editId="37897BB7">
                  <wp:extent cx="2835729" cy="2231016"/>
                  <wp:effectExtent l="0" t="0" r="3175" b="0"/>
                  <wp:docPr id="26" name="Picture 26" descr="A picture containing text, map&#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DEforestation Maiombe.jpeg"/>
                          <pic:cNvPicPr/>
                        </pic:nvPicPr>
                        <pic:blipFill>
                          <a:blip r:embed="rId25"/>
                          <a:stretch>
                            <a:fillRect/>
                          </a:stretch>
                        </pic:blipFill>
                        <pic:spPr>
                          <a:xfrm>
                            <a:off x="0" y="0"/>
                            <a:ext cx="2877298" cy="2263720"/>
                          </a:xfrm>
                          <a:prstGeom prst="rect">
                            <a:avLst/>
                          </a:prstGeom>
                        </pic:spPr>
                      </pic:pic>
                    </a:graphicData>
                  </a:graphic>
                </wp:inline>
              </w:drawing>
            </w:r>
          </w:p>
          <w:p w14:paraId="0053EB41" w14:textId="77777777" w:rsidR="00694A39" w:rsidRPr="007E3B73" w:rsidRDefault="00694A39" w:rsidP="00154090">
            <w:pPr>
              <w:pStyle w:val="ListParagraph"/>
              <w:numPr>
                <w:ilvl w:val="0"/>
                <w:numId w:val="19"/>
              </w:numPr>
              <w:rPr>
                <w:rFonts w:cs="Calibri"/>
                <w:sz w:val="20"/>
                <w:szCs w:val="20"/>
                <w:lang w:val="en-GB"/>
              </w:rPr>
            </w:pPr>
            <w:r w:rsidRPr="007E3B73">
              <w:rPr>
                <w:rFonts w:cs="Calibri"/>
                <w:sz w:val="20"/>
                <w:szCs w:val="20"/>
                <w:lang w:val="en-GB"/>
              </w:rPr>
              <w:t>Deforestation and fires</w:t>
            </w:r>
          </w:p>
        </w:tc>
        <w:tc>
          <w:tcPr>
            <w:tcW w:w="4675" w:type="dxa"/>
          </w:tcPr>
          <w:p w14:paraId="2E74C59A" w14:textId="77777777" w:rsidR="00694A39" w:rsidRPr="007E3B73" w:rsidRDefault="00694A39" w:rsidP="00C10AB6">
            <w:pPr>
              <w:rPr>
                <w:rFonts w:cs="Calibri"/>
                <w:lang w:val="en-GB"/>
              </w:rPr>
            </w:pPr>
            <w:r w:rsidRPr="007E3B73">
              <w:rPr>
                <w:rFonts w:cs="Calibri"/>
                <w:noProof/>
                <w:lang w:val="en-GB"/>
              </w:rPr>
              <w:drawing>
                <wp:inline distT="0" distB="0" distL="0" distR="0" wp14:anchorId="305BF519" wp14:editId="52D67CD9">
                  <wp:extent cx="2830285" cy="2246085"/>
                  <wp:effectExtent l="0" t="0" r="8255" b="1905"/>
                  <wp:docPr id="27" name="Picture 27" descr="A close up of a map&#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Human Maiombe.jpeg"/>
                          <pic:cNvPicPr/>
                        </pic:nvPicPr>
                        <pic:blipFill>
                          <a:blip r:embed="rId26"/>
                          <a:stretch>
                            <a:fillRect/>
                          </a:stretch>
                        </pic:blipFill>
                        <pic:spPr>
                          <a:xfrm>
                            <a:off x="0" y="0"/>
                            <a:ext cx="2853213" cy="2264281"/>
                          </a:xfrm>
                          <a:prstGeom prst="rect">
                            <a:avLst/>
                          </a:prstGeom>
                        </pic:spPr>
                      </pic:pic>
                    </a:graphicData>
                  </a:graphic>
                </wp:inline>
              </w:drawing>
            </w:r>
          </w:p>
          <w:p w14:paraId="50CD6622" w14:textId="77777777" w:rsidR="00694A39" w:rsidRPr="007E3B73" w:rsidRDefault="00694A39" w:rsidP="00154090">
            <w:pPr>
              <w:pStyle w:val="ListParagraph"/>
              <w:numPr>
                <w:ilvl w:val="0"/>
                <w:numId w:val="19"/>
              </w:numPr>
              <w:rPr>
                <w:rFonts w:cs="Calibri"/>
                <w:sz w:val="20"/>
                <w:szCs w:val="20"/>
                <w:lang w:val="en-GB"/>
              </w:rPr>
            </w:pPr>
            <w:r w:rsidRPr="007E3B73">
              <w:rPr>
                <w:rFonts w:cs="Calibri"/>
                <w:sz w:val="20"/>
                <w:szCs w:val="20"/>
                <w:lang w:val="en-GB"/>
              </w:rPr>
              <w:t>Human population density</w:t>
            </w:r>
          </w:p>
        </w:tc>
      </w:tr>
    </w:tbl>
    <w:p w14:paraId="086F6CF3" w14:textId="77777777" w:rsidR="00694A39" w:rsidRPr="007E3B73" w:rsidRDefault="00694A39" w:rsidP="00694A39">
      <w:pPr>
        <w:tabs>
          <w:tab w:val="left" w:pos="426"/>
        </w:tabs>
        <w:spacing w:after="120"/>
        <w:rPr>
          <w:rFonts w:cs="Calibri"/>
          <w:sz w:val="20"/>
          <w:szCs w:val="20"/>
          <w:lang w:val="en-GB"/>
        </w:rPr>
      </w:pPr>
    </w:p>
    <w:p w14:paraId="1EBE9C33" w14:textId="77777777" w:rsidR="0098647C" w:rsidRPr="007E3B73" w:rsidRDefault="00294262"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Other direct threats for wildlife in the Park include deforestation due to illegal logging and slash-and-burn agriculture, HEC, and invasive species (</w:t>
      </w:r>
      <w:proofErr w:type="spellStart"/>
      <w:r w:rsidRPr="007E3B73">
        <w:rPr>
          <w:rFonts w:cs="Calibri"/>
          <w:sz w:val="20"/>
          <w:szCs w:val="20"/>
          <w:lang w:val="en-GB"/>
        </w:rPr>
        <w:t>Chromolaena</w:t>
      </w:r>
      <w:proofErr w:type="spellEnd"/>
      <w:r w:rsidRPr="007E3B73">
        <w:rPr>
          <w:rFonts w:cs="Calibri"/>
          <w:sz w:val="20"/>
          <w:szCs w:val="20"/>
          <w:lang w:val="en-GB"/>
        </w:rPr>
        <w:t xml:space="preserve"> </w:t>
      </w:r>
      <w:proofErr w:type="spellStart"/>
      <w:r w:rsidRPr="007E3B73">
        <w:rPr>
          <w:rFonts w:cs="Calibri"/>
          <w:sz w:val="20"/>
          <w:szCs w:val="20"/>
          <w:lang w:val="en-GB"/>
        </w:rPr>
        <w:t>odorata</w:t>
      </w:r>
      <w:proofErr w:type="spellEnd"/>
      <w:r w:rsidRPr="007E3B73">
        <w:rPr>
          <w:rFonts w:cs="Calibri"/>
          <w:sz w:val="20"/>
          <w:szCs w:val="20"/>
          <w:lang w:val="en-GB"/>
        </w:rPr>
        <w:t xml:space="preserve">). </w:t>
      </w:r>
      <w:r w:rsidR="005F55E3" w:rsidRPr="007E3B73">
        <w:rPr>
          <w:rFonts w:cs="Calibri"/>
          <w:sz w:val="20"/>
          <w:szCs w:val="20"/>
          <w:lang w:val="en-GB"/>
        </w:rPr>
        <w:t>I</w:t>
      </w:r>
      <w:r w:rsidRPr="007E3B73">
        <w:rPr>
          <w:rFonts w:cs="Calibri"/>
          <w:sz w:val="20"/>
          <w:szCs w:val="20"/>
          <w:lang w:val="en-GB"/>
        </w:rPr>
        <w:t>n 2000-2017, the National Park lost about 5,224 ha (2.6%) of the tree cover and the annual deforestation rate increased from 120 ha/year in 2000-2007 to 718 ha/year in 2013-2017</w:t>
      </w:r>
      <w:r w:rsidRPr="007E3B73">
        <w:rPr>
          <w:rFonts w:cs="Calibri"/>
          <w:sz w:val="20"/>
          <w:szCs w:val="20"/>
          <w:vertAlign w:val="superscript"/>
          <w:lang w:val="en-GB"/>
        </w:rPr>
        <w:footnoteReference w:id="146"/>
      </w:r>
      <w:r w:rsidRPr="007E3B73">
        <w:rPr>
          <w:rFonts w:cs="Calibri"/>
          <w:sz w:val="20"/>
          <w:szCs w:val="20"/>
          <w:lang w:val="en-GB"/>
        </w:rPr>
        <w:t xml:space="preserve">. Human-induced fires are relatively rare in wet tropical forests of </w:t>
      </w:r>
      <w:proofErr w:type="spellStart"/>
      <w:r w:rsidRPr="007E3B73">
        <w:rPr>
          <w:rFonts w:cs="Calibri"/>
          <w:sz w:val="20"/>
          <w:szCs w:val="20"/>
          <w:lang w:val="en-GB"/>
        </w:rPr>
        <w:t>Maiombe</w:t>
      </w:r>
      <w:proofErr w:type="spellEnd"/>
      <w:r w:rsidRPr="007E3B73">
        <w:rPr>
          <w:rFonts w:cs="Calibri"/>
          <w:sz w:val="20"/>
          <w:szCs w:val="20"/>
          <w:lang w:val="en-GB"/>
        </w:rPr>
        <w:t xml:space="preserve"> NP with only 4-12 incidents recorded annually. HECs have </w:t>
      </w:r>
      <w:r w:rsidRPr="007E3B73">
        <w:rPr>
          <w:rFonts w:cs="Calibri"/>
          <w:sz w:val="20"/>
          <w:szCs w:val="20"/>
          <w:lang w:val="en-GB"/>
        </w:rPr>
        <w:lastRenderedPageBreak/>
        <w:t xml:space="preserve">been regularly reported in all villages inside the </w:t>
      </w:r>
      <w:proofErr w:type="spellStart"/>
      <w:r w:rsidRPr="007E3B73">
        <w:rPr>
          <w:rFonts w:cs="Calibri"/>
          <w:sz w:val="20"/>
          <w:szCs w:val="20"/>
          <w:lang w:val="en-GB"/>
        </w:rPr>
        <w:t>Maiombe</w:t>
      </w:r>
      <w:proofErr w:type="spellEnd"/>
      <w:r w:rsidRPr="007E3B73">
        <w:rPr>
          <w:rFonts w:cs="Calibri"/>
          <w:sz w:val="20"/>
          <w:szCs w:val="20"/>
          <w:lang w:val="en-GB"/>
        </w:rPr>
        <w:t xml:space="preserve"> NP and around it</w:t>
      </w:r>
      <w:r w:rsidRPr="007E3B73">
        <w:rPr>
          <w:rFonts w:cs="Calibri"/>
          <w:sz w:val="20"/>
          <w:szCs w:val="20"/>
          <w:vertAlign w:val="superscript"/>
          <w:lang w:val="en-GB"/>
        </w:rPr>
        <w:footnoteReference w:id="147"/>
      </w:r>
      <w:r w:rsidR="00843EC5" w:rsidRPr="007E3B73">
        <w:rPr>
          <w:rFonts w:cs="Calibri"/>
          <w:sz w:val="20"/>
          <w:szCs w:val="20"/>
          <w:vertAlign w:val="superscript"/>
          <w:lang w:val="en-GB"/>
        </w:rPr>
        <w:t>,</w:t>
      </w:r>
      <w:r w:rsidRPr="007E3B73">
        <w:rPr>
          <w:rFonts w:cs="Calibri"/>
          <w:sz w:val="20"/>
          <w:szCs w:val="20"/>
          <w:vertAlign w:val="superscript"/>
          <w:lang w:val="en-GB"/>
        </w:rPr>
        <w:footnoteReference w:id="148"/>
      </w:r>
      <w:r w:rsidRPr="007E3B73">
        <w:rPr>
          <w:rFonts w:cs="Calibri"/>
          <w:sz w:val="20"/>
          <w:szCs w:val="20"/>
          <w:lang w:val="en-GB"/>
        </w:rPr>
        <w:t xml:space="preserve"> with two main hotspots – </w:t>
      </w:r>
      <w:proofErr w:type="spellStart"/>
      <w:r w:rsidRPr="007E3B73">
        <w:rPr>
          <w:rFonts w:cs="Calibri"/>
          <w:sz w:val="20"/>
          <w:szCs w:val="20"/>
          <w:lang w:val="en-GB"/>
        </w:rPr>
        <w:t>Comboliambo</w:t>
      </w:r>
      <w:proofErr w:type="spellEnd"/>
      <w:r w:rsidRPr="007E3B73">
        <w:rPr>
          <w:rFonts w:cs="Calibri"/>
          <w:sz w:val="20"/>
          <w:szCs w:val="20"/>
          <w:lang w:val="en-GB"/>
        </w:rPr>
        <w:t xml:space="preserve"> and </w:t>
      </w:r>
      <w:proofErr w:type="spellStart"/>
      <w:r w:rsidRPr="007E3B73">
        <w:rPr>
          <w:rFonts w:cs="Calibri"/>
          <w:sz w:val="20"/>
          <w:szCs w:val="20"/>
          <w:lang w:val="en-GB"/>
        </w:rPr>
        <w:t>Buco-Zau</w:t>
      </w:r>
      <w:proofErr w:type="spellEnd"/>
      <w:r w:rsidRPr="007E3B73">
        <w:rPr>
          <w:rFonts w:cs="Calibri"/>
          <w:sz w:val="20"/>
          <w:szCs w:val="20"/>
          <w:lang w:val="en-GB"/>
        </w:rPr>
        <w:t xml:space="preserve"> areas</w:t>
      </w:r>
      <w:r w:rsidRPr="007E3B73">
        <w:rPr>
          <w:rFonts w:cs="Calibri"/>
          <w:sz w:val="20"/>
          <w:szCs w:val="20"/>
          <w:vertAlign w:val="superscript"/>
          <w:lang w:val="en-GB"/>
        </w:rPr>
        <w:footnoteReference w:id="149"/>
      </w:r>
      <w:r w:rsidRPr="007E3B73">
        <w:rPr>
          <w:rFonts w:cs="Calibri"/>
          <w:sz w:val="20"/>
          <w:szCs w:val="20"/>
          <w:lang w:val="en-GB"/>
        </w:rPr>
        <w:t xml:space="preserve">. At least six reports about HEC are submitted annually to the </w:t>
      </w:r>
      <w:proofErr w:type="spellStart"/>
      <w:r w:rsidRPr="007E3B73">
        <w:rPr>
          <w:rFonts w:cs="Calibri"/>
          <w:sz w:val="20"/>
          <w:szCs w:val="20"/>
          <w:lang w:val="en-GB"/>
        </w:rPr>
        <w:t>Maiombe</w:t>
      </w:r>
      <w:proofErr w:type="spellEnd"/>
      <w:r w:rsidRPr="007E3B73">
        <w:rPr>
          <w:rFonts w:cs="Calibri"/>
          <w:sz w:val="20"/>
          <w:szCs w:val="20"/>
          <w:lang w:val="en-GB"/>
        </w:rPr>
        <w:t xml:space="preserve"> NP administration</w:t>
      </w:r>
      <w:r w:rsidRPr="007E3B73">
        <w:rPr>
          <w:rFonts w:cs="Calibri"/>
          <w:sz w:val="20"/>
          <w:szCs w:val="20"/>
          <w:vertAlign w:val="superscript"/>
          <w:lang w:val="en-GB"/>
        </w:rPr>
        <w:footnoteReference w:id="150"/>
      </w:r>
      <w:r w:rsidRPr="007E3B73">
        <w:rPr>
          <w:rFonts w:cs="Calibri"/>
          <w:sz w:val="20"/>
          <w:szCs w:val="20"/>
          <w:lang w:val="en-GB"/>
        </w:rPr>
        <w:t>. Main crops damaged in the NP are bananas, cassava, sweet potato, and corn, especially on small plantations located in the forest</w:t>
      </w:r>
      <w:r w:rsidRPr="007E3B73">
        <w:rPr>
          <w:rFonts w:cs="Calibri"/>
          <w:sz w:val="20"/>
          <w:szCs w:val="20"/>
          <w:vertAlign w:val="superscript"/>
          <w:lang w:val="en-GB"/>
        </w:rPr>
        <w:footnoteReference w:id="151"/>
      </w:r>
      <w:r w:rsidRPr="007E3B73">
        <w:rPr>
          <w:rFonts w:cs="Calibri"/>
          <w:sz w:val="20"/>
          <w:szCs w:val="20"/>
          <w:lang w:val="en-GB"/>
        </w:rPr>
        <w:t>. Around 56,000 inhabitants live in two Municipalities (</w:t>
      </w:r>
      <w:proofErr w:type="spellStart"/>
      <w:r w:rsidRPr="007E3B73">
        <w:rPr>
          <w:rFonts w:cs="Calibri"/>
          <w:sz w:val="20"/>
          <w:szCs w:val="20"/>
          <w:lang w:val="en-GB"/>
        </w:rPr>
        <w:t>Buco-Zau</w:t>
      </w:r>
      <w:proofErr w:type="spellEnd"/>
      <w:r w:rsidRPr="007E3B73">
        <w:rPr>
          <w:rFonts w:cs="Calibri"/>
          <w:sz w:val="20"/>
          <w:szCs w:val="20"/>
          <w:lang w:val="en-GB"/>
        </w:rPr>
        <w:t xml:space="preserve"> and Belize) in the </w:t>
      </w:r>
      <w:proofErr w:type="spellStart"/>
      <w:r w:rsidRPr="007E3B73">
        <w:rPr>
          <w:rFonts w:cs="Calibri"/>
          <w:sz w:val="20"/>
          <w:szCs w:val="20"/>
          <w:lang w:val="en-GB"/>
        </w:rPr>
        <w:t>Maiombe</w:t>
      </w:r>
      <w:proofErr w:type="spellEnd"/>
      <w:r w:rsidRPr="007E3B73">
        <w:rPr>
          <w:rFonts w:cs="Calibri"/>
          <w:sz w:val="20"/>
          <w:szCs w:val="20"/>
          <w:lang w:val="en-GB"/>
        </w:rPr>
        <w:t xml:space="preserve"> NP</w:t>
      </w:r>
      <w:r w:rsidRPr="007E3B73">
        <w:rPr>
          <w:rFonts w:cs="Calibri"/>
          <w:sz w:val="20"/>
          <w:szCs w:val="20"/>
          <w:vertAlign w:val="superscript"/>
          <w:lang w:val="en-GB"/>
        </w:rPr>
        <w:footnoteReference w:id="152"/>
      </w:r>
      <w:r w:rsidRPr="007E3B73">
        <w:rPr>
          <w:rFonts w:cs="Calibri"/>
          <w:sz w:val="20"/>
          <w:szCs w:val="20"/>
          <w:lang w:val="en-GB"/>
        </w:rPr>
        <w:t>, with their livelihoods based mostly on poaching, fishing, logging, subsistence cultivation and small-scale livestock breeding</w:t>
      </w:r>
      <w:r w:rsidRPr="007E3B73">
        <w:rPr>
          <w:rFonts w:cs="Calibri"/>
          <w:sz w:val="20"/>
          <w:szCs w:val="20"/>
          <w:vertAlign w:val="superscript"/>
          <w:lang w:val="en-GB"/>
        </w:rPr>
        <w:footnoteReference w:id="153"/>
      </w:r>
      <w:r w:rsidRPr="007E3B73">
        <w:rPr>
          <w:rFonts w:cs="Calibri"/>
          <w:sz w:val="20"/>
          <w:szCs w:val="20"/>
          <w:lang w:val="en-GB"/>
        </w:rPr>
        <w:t xml:space="preserve"> (Fig. 5).</w:t>
      </w:r>
    </w:p>
    <w:p w14:paraId="5C81CC3C" w14:textId="5C872208" w:rsidR="00E07B50" w:rsidRPr="007E3B73" w:rsidRDefault="00294262"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 xml:space="preserve">The </w:t>
      </w:r>
      <w:proofErr w:type="spellStart"/>
      <w:r w:rsidRPr="007E3B73">
        <w:rPr>
          <w:rFonts w:cs="Calibri"/>
          <w:sz w:val="20"/>
          <w:szCs w:val="20"/>
          <w:lang w:val="en-GB"/>
        </w:rPr>
        <w:t>Maiombe</w:t>
      </w:r>
      <w:proofErr w:type="spellEnd"/>
      <w:r w:rsidRPr="007E3B73">
        <w:rPr>
          <w:rFonts w:cs="Calibri"/>
          <w:sz w:val="20"/>
          <w:szCs w:val="20"/>
          <w:lang w:val="en-GB"/>
        </w:rPr>
        <w:t xml:space="preserve"> NP has only 15 staff, including 12 rangers operating in two groups. The NP staff represents recruited demobilized soldiers, trained at the </w:t>
      </w:r>
      <w:proofErr w:type="spellStart"/>
      <w:r w:rsidRPr="007E3B73">
        <w:rPr>
          <w:rFonts w:cs="Calibri"/>
          <w:sz w:val="20"/>
          <w:szCs w:val="20"/>
          <w:lang w:val="en-GB"/>
        </w:rPr>
        <w:t>Catalangombe</w:t>
      </w:r>
      <w:proofErr w:type="spellEnd"/>
      <w:r w:rsidRPr="007E3B73">
        <w:rPr>
          <w:rFonts w:cs="Calibri"/>
          <w:sz w:val="20"/>
          <w:szCs w:val="20"/>
          <w:lang w:val="en-GB"/>
        </w:rPr>
        <w:t xml:space="preserve"> School in </w:t>
      </w:r>
      <w:proofErr w:type="spellStart"/>
      <w:r w:rsidRPr="007E3B73">
        <w:rPr>
          <w:rFonts w:cs="Calibri"/>
          <w:sz w:val="20"/>
          <w:szCs w:val="20"/>
          <w:lang w:val="en-GB"/>
        </w:rPr>
        <w:t>Kissama</w:t>
      </w:r>
      <w:proofErr w:type="spellEnd"/>
      <w:r w:rsidRPr="007E3B73">
        <w:rPr>
          <w:rFonts w:cs="Calibri"/>
          <w:sz w:val="20"/>
          <w:szCs w:val="20"/>
          <w:lang w:val="en-GB"/>
        </w:rPr>
        <w:t>, and deployed in the Park since 2012. Two of the rangers were recruited among community members in the park and the others are from Cabinda city. Since 2014 they receive regular salaries and have uniforms and basic equipment. The Park has only basic infrastructure, two 4X4 vehicles and one quadbike. The Park cooperates with IDF, National Police, and Army for the law enforcement activities. In 2013-2018, 47 poachers and illegal loggers were arrested in the Park (about 30 of them are citizens of the DRC)</w:t>
      </w:r>
      <w:r w:rsidRPr="007E3B73">
        <w:rPr>
          <w:rFonts w:cs="Calibri"/>
          <w:sz w:val="20"/>
          <w:szCs w:val="20"/>
          <w:vertAlign w:val="superscript"/>
          <w:lang w:val="en-GB"/>
        </w:rPr>
        <w:footnoteReference w:id="154"/>
      </w:r>
      <w:r w:rsidRPr="007E3B73">
        <w:rPr>
          <w:rFonts w:cs="Calibri"/>
          <w:sz w:val="20"/>
          <w:szCs w:val="20"/>
          <w:vertAlign w:val="superscript"/>
          <w:lang w:val="en-GB"/>
        </w:rPr>
        <w:t xml:space="preserve">. </w:t>
      </w:r>
      <w:r w:rsidRPr="007E3B73">
        <w:rPr>
          <w:rFonts w:cs="Calibri"/>
          <w:sz w:val="20"/>
          <w:szCs w:val="20"/>
          <w:lang w:val="en-GB"/>
        </w:rPr>
        <w:t xml:space="preserve">After 2013, 7 infant chimpanzees, 3 infant gorillas, 1 infant elephant, and 26 African </w:t>
      </w:r>
      <w:proofErr w:type="spellStart"/>
      <w:r w:rsidRPr="007E3B73">
        <w:rPr>
          <w:rFonts w:cs="Calibri"/>
          <w:sz w:val="20"/>
          <w:szCs w:val="20"/>
          <w:lang w:val="en-GB"/>
        </w:rPr>
        <w:t>gray</w:t>
      </w:r>
      <w:proofErr w:type="spellEnd"/>
      <w:r w:rsidRPr="007E3B73">
        <w:rPr>
          <w:rFonts w:cs="Calibri"/>
          <w:sz w:val="20"/>
          <w:szCs w:val="20"/>
          <w:lang w:val="en-GB"/>
        </w:rPr>
        <w:t xml:space="preserve"> parrots </w:t>
      </w:r>
      <w:r w:rsidR="005F55E3" w:rsidRPr="007E3B73">
        <w:rPr>
          <w:rFonts w:cs="Calibri"/>
          <w:sz w:val="20"/>
          <w:szCs w:val="20"/>
          <w:lang w:val="en-GB"/>
        </w:rPr>
        <w:t>were</w:t>
      </w:r>
      <w:r w:rsidRPr="007E3B73">
        <w:rPr>
          <w:rFonts w:cs="Calibri"/>
          <w:sz w:val="20"/>
          <w:szCs w:val="20"/>
          <w:lang w:val="en-GB"/>
        </w:rPr>
        <w:t xml:space="preserve"> confiscated by Park rangers; the last known incidents of gorilla poaching happened in 2018</w:t>
      </w:r>
      <w:r w:rsidR="001D176B" w:rsidRPr="007E3B73">
        <w:rPr>
          <w:rFonts w:cs="Calibri"/>
          <w:sz w:val="20"/>
          <w:szCs w:val="20"/>
          <w:lang w:val="en-GB"/>
        </w:rPr>
        <w:t xml:space="preserve">  </w:t>
      </w:r>
      <w:r w:rsidRPr="007E3B73">
        <w:rPr>
          <w:rFonts w:cs="Calibri"/>
          <w:sz w:val="20"/>
          <w:szCs w:val="20"/>
          <w:vertAlign w:val="superscript"/>
          <w:lang w:val="en-GB"/>
        </w:rPr>
        <w:footnoteReference w:id="155"/>
      </w:r>
      <w:r w:rsidRPr="007E3B73">
        <w:rPr>
          <w:rFonts w:cs="Calibri"/>
          <w:sz w:val="20"/>
          <w:szCs w:val="20"/>
          <w:lang w:val="en-GB"/>
        </w:rPr>
        <w:t>.</w:t>
      </w:r>
    </w:p>
    <w:p w14:paraId="5A176D80" w14:textId="77777777" w:rsidR="007A3EFF" w:rsidRPr="007E3B73" w:rsidRDefault="003A3B16" w:rsidP="00154090">
      <w:pPr>
        <w:numPr>
          <w:ilvl w:val="0"/>
          <w:numId w:val="66"/>
        </w:numPr>
        <w:tabs>
          <w:tab w:val="left" w:pos="426"/>
        </w:tabs>
        <w:spacing w:after="120"/>
        <w:ind w:left="0" w:firstLine="0"/>
        <w:rPr>
          <w:rFonts w:cs="Calibri"/>
          <w:sz w:val="20"/>
          <w:szCs w:val="20"/>
          <w:lang w:val="en-GB"/>
        </w:rPr>
      </w:pPr>
      <w:proofErr w:type="spellStart"/>
      <w:r w:rsidRPr="007E3B73">
        <w:rPr>
          <w:rFonts w:asciiTheme="minorHAnsi" w:hAnsiTheme="minorHAnsi"/>
          <w:b/>
          <w:sz w:val="20"/>
          <w:szCs w:val="20"/>
          <w:lang w:val="en-GB"/>
        </w:rPr>
        <w:t>Luando</w:t>
      </w:r>
      <w:proofErr w:type="spellEnd"/>
      <w:r w:rsidRPr="007E3B73">
        <w:rPr>
          <w:rFonts w:asciiTheme="minorHAnsi" w:hAnsiTheme="minorHAnsi"/>
          <w:b/>
          <w:sz w:val="20"/>
          <w:szCs w:val="20"/>
          <w:lang w:val="en-GB"/>
        </w:rPr>
        <w:t xml:space="preserve"> Strict Nature Reserve</w:t>
      </w:r>
      <w:r w:rsidRPr="007E3B73">
        <w:rPr>
          <w:rFonts w:asciiTheme="minorHAnsi" w:hAnsiTheme="minorHAnsi"/>
          <w:sz w:val="20"/>
          <w:szCs w:val="20"/>
          <w:lang w:val="en-GB"/>
        </w:rPr>
        <w:t xml:space="preserve">. </w:t>
      </w:r>
      <w:r w:rsidR="00703D97" w:rsidRPr="007E3B73">
        <w:rPr>
          <w:rFonts w:cs="Calibri"/>
          <w:sz w:val="20"/>
          <w:szCs w:val="20"/>
          <w:lang w:val="en-GB"/>
        </w:rPr>
        <w:t xml:space="preserve">The protected area was established in 1957 at the border of </w:t>
      </w:r>
      <w:proofErr w:type="spellStart"/>
      <w:r w:rsidR="00703D97" w:rsidRPr="007E3B73">
        <w:rPr>
          <w:rFonts w:cs="Calibri"/>
          <w:sz w:val="20"/>
          <w:szCs w:val="20"/>
          <w:lang w:val="en-GB"/>
        </w:rPr>
        <w:t>Malanje</w:t>
      </w:r>
      <w:proofErr w:type="spellEnd"/>
      <w:r w:rsidR="00703D97" w:rsidRPr="007E3B73">
        <w:rPr>
          <w:rFonts w:cs="Calibri"/>
          <w:sz w:val="20"/>
          <w:szCs w:val="20"/>
          <w:lang w:val="en-GB"/>
        </w:rPr>
        <w:t xml:space="preserve"> and </w:t>
      </w:r>
      <w:proofErr w:type="spellStart"/>
      <w:r w:rsidR="00703D97" w:rsidRPr="007E3B73">
        <w:rPr>
          <w:rFonts w:cs="Calibri"/>
          <w:sz w:val="20"/>
          <w:szCs w:val="20"/>
          <w:lang w:val="en-GB"/>
        </w:rPr>
        <w:t>Bie</w:t>
      </w:r>
      <w:proofErr w:type="spellEnd"/>
      <w:r w:rsidR="00703D97" w:rsidRPr="007E3B73">
        <w:rPr>
          <w:rFonts w:cs="Calibri"/>
          <w:sz w:val="20"/>
          <w:szCs w:val="20"/>
          <w:lang w:val="en-GB"/>
        </w:rPr>
        <w:t xml:space="preserve"> Provinces</w:t>
      </w:r>
      <w:r w:rsidR="006F7DC4" w:rsidRPr="007E3B73">
        <w:rPr>
          <w:rFonts w:cs="Calibri"/>
          <w:sz w:val="20"/>
          <w:szCs w:val="20"/>
          <w:lang w:val="en-GB"/>
        </w:rPr>
        <w:t xml:space="preserve"> on the area of </w:t>
      </w:r>
      <w:r w:rsidR="00511BE8" w:rsidRPr="007E3B73">
        <w:rPr>
          <w:rFonts w:cs="Calibri"/>
          <w:sz w:val="20"/>
          <w:szCs w:val="20"/>
          <w:lang w:val="en-GB"/>
        </w:rPr>
        <w:t xml:space="preserve">993,000 ha with </w:t>
      </w:r>
      <w:r w:rsidR="007D7EAD" w:rsidRPr="007E3B73">
        <w:rPr>
          <w:rFonts w:cs="Calibri"/>
          <w:sz w:val="20"/>
          <w:szCs w:val="20"/>
          <w:lang w:val="en-GB"/>
        </w:rPr>
        <w:t>the key objective to protect remnant population of the giant black sable</w:t>
      </w:r>
      <w:r w:rsidR="00BE7F39" w:rsidRPr="007E3B73">
        <w:rPr>
          <w:rFonts w:cs="Calibri"/>
          <w:sz w:val="20"/>
          <w:szCs w:val="20"/>
          <w:lang w:val="en-GB"/>
        </w:rPr>
        <w:t xml:space="preserve"> (1,000-2,000 individuals in 1970s)</w:t>
      </w:r>
      <w:r w:rsidR="00BE7F39" w:rsidRPr="007E3B73">
        <w:rPr>
          <w:rFonts w:cs="Calibri"/>
          <w:sz w:val="20"/>
          <w:szCs w:val="20"/>
          <w:lang w:val="en-GB"/>
        </w:rPr>
        <w:footnoteReference w:id="156"/>
      </w:r>
      <w:r w:rsidR="002702B3" w:rsidRPr="007E3B73">
        <w:rPr>
          <w:rFonts w:cs="Calibri"/>
          <w:sz w:val="20"/>
          <w:szCs w:val="20"/>
          <w:lang w:val="en-GB"/>
        </w:rPr>
        <w:t xml:space="preserve"> (Fig. 6)</w:t>
      </w:r>
      <w:r w:rsidR="007D7EAD" w:rsidRPr="007E3B73">
        <w:rPr>
          <w:rFonts w:cs="Calibri"/>
          <w:sz w:val="20"/>
          <w:szCs w:val="20"/>
          <w:lang w:val="en-GB"/>
        </w:rPr>
        <w:t xml:space="preserve">. </w:t>
      </w:r>
      <w:r w:rsidR="006E479A" w:rsidRPr="007E3B73">
        <w:rPr>
          <w:rFonts w:cs="Calibri"/>
          <w:sz w:val="20"/>
          <w:szCs w:val="20"/>
          <w:lang w:val="en-GB"/>
        </w:rPr>
        <w:t>About 94% of the reserve area is covered by miombo woodland</w:t>
      </w:r>
      <w:r w:rsidR="009C36C1" w:rsidRPr="007E3B73">
        <w:rPr>
          <w:rFonts w:cs="Calibri"/>
          <w:sz w:val="20"/>
          <w:szCs w:val="20"/>
          <w:vertAlign w:val="superscript"/>
          <w:lang w:val="en-GB"/>
        </w:rPr>
        <w:footnoteReference w:id="157"/>
      </w:r>
      <w:r w:rsidR="000C07CE" w:rsidRPr="007E3B73">
        <w:rPr>
          <w:rFonts w:cs="Calibri"/>
          <w:sz w:val="20"/>
          <w:szCs w:val="20"/>
          <w:lang w:val="en-GB"/>
        </w:rPr>
        <w:t xml:space="preserve">, other </w:t>
      </w:r>
      <w:r w:rsidR="009C36C1" w:rsidRPr="007E3B73">
        <w:rPr>
          <w:rFonts w:cs="Calibri"/>
          <w:sz w:val="20"/>
          <w:szCs w:val="20"/>
          <w:lang w:val="en-GB"/>
        </w:rPr>
        <w:t xml:space="preserve">ecosystems are represented by </w:t>
      </w:r>
      <w:r w:rsidR="005D55A3" w:rsidRPr="007E3B73">
        <w:rPr>
          <w:rFonts w:cs="Calibri"/>
          <w:sz w:val="20"/>
          <w:szCs w:val="20"/>
          <w:lang w:val="en-GB"/>
        </w:rPr>
        <w:t>seasonally inundated grasslands, riverine gallery forests, marshes, and thickets</w:t>
      </w:r>
      <w:r w:rsidR="00E11A4D" w:rsidRPr="007E3B73">
        <w:rPr>
          <w:rFonts w:cs="Calibri"/>
          <w:sz w:val="20"/>
          <w:szCs w:val="20"/>
          <w:vertAlign w:val="superscript"/>
          <w:lang w:val="en-GB"/>
        </w:rPr>
        <w:footnoteReference w:id="158"/>
      </w:r>
      <w:r w:rsidR="00E11A4D" w:rsidRPr="007E3B73">
        <w:rPr>
          <w:rFonts w:cs="Calibri"/>
          <w:sz w:val="20"/>
          <w:szCs w:val="20"/>
          <w:lang w:val="en-GB"/>
        </w:rPr>
        <w:t>.</w:t>
      </w:r>
      <w:r w:rsidR="005C40BF" w:rsidRPr="007E3B73">
        <w:rPr>
          <w:rFonts w:cs="Calibri"/>
          <w:sz w:val="20"/>
          <w:szCs w:val="20"/>
          <w:lang w:val="en-GB"/>
        </w:rPr>
        <w:t xml:space="preserve"> </w:t>
      </w:r>
    </w:p>
    <w:p w14:paraId="6D099104" w14:textId="77777777" w:rsidR="007A3EFF" w:rsidRPr="007E3B73" w:rsidRDefault="00A572A8"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Currently the reserve (mainly northern part) is a home for about 160</w:t>
      </w:r>
      <w:r w:rsidR="00415977" w:rsidRPr="007E3B73">
        <w:rPr>
          <w:rFonts w:cs="Calibri"/>
          <w:sz w:val="20"/>
          <w:szCs w:val="20"/>
          <w:lang w:val="en-GB"/>
        </w:rPr>
        <w:t xml:space="preserve"> giant black sables</w:t>
      </w:r>
      <w:r w:rsidR="00415977" w:rsidRPr="007E3B73">
        <w:rPr>
          <w:rFonts w:cs="Calibri"/>
          <w:sz w:val="20"/>
          <w:szCs w:val="20"/>
          <w:vertAlign w:val="superscript"/>
          <w:lang w:val="en-GB"/>
        </w:rPr>
        <w:footnoteReference w:id="159"/>
      </w:r>
      <w:r w:rsidR="00E72532" w:rsidRPr="007E3B73">
        <w:rPr>
          <w:rFonts w:cs="Calibri"/>
          <w:sz w:val="20"/>
          <w:szCs w:val="20"/>
          <w:vertAlign w:val="superscript"/>
          <w:lang w:val="en-GB"/>
        </w:rPr>
        <w:t>.</w:t>
      </w:r>
      <w:r w:rsidR="00E72532" w:rsidRPr="007E3B73">
        <w:rPr>
          <w:rFonts w:cs="Calibri"/>
          <w:sz w:val="20"/>
          <w:szCs w:val="20"/>
          <w:lang w:val="en-GB"/>
        </w:rPr>
        <w:t xml:space="preserve"> </w:t>
      </w:r>
      <w:r w:rsidR="007A7E35" w:rsidRPr="007E3B73">
        <w:rPr>
          <w:rFonts w:cs="Calibri"/>
          <w:sz w:val="20"/>
          <w:szCs w:val="20"/>
          <w:lang w:val="en-GB"/>
        </w:rPr>
        <w:t xml:space="preserve">Other species reported by the local people are bushbuck, roan, duikers, reedbuck, lechwe, sitatunga, bush-pig, warthog, forest buffalo, hippopotamus in </w:t>
      </w:r>
      <w:proofErr w:type="spellStart"/>
      <w:r w:rsidR="007A7E35" w:rsidRPr="007E3B73">
        <w:rPr>
          <w:rFonts w:cs="Calibri"/>
          <w:sz w:val="20"/>
          <w:szCs w:val="20"/>
          <w:lang w:val="en-GB"/>
        </w:rPr>
        <w:t>Luando</w:t>
      </w:r>
      <w:proofErr w:type="spellEnd"/>
      <w:r w:rsidR="007A7E35" w:rsidRPr="007E3B73">
        <w:rPr>
          <w:rFonts w:cs="Calibri"/>
          <w:sz w:val="20"/>
          <w:szCs w:val="20"/>
          <w:lang w:val="en-GB"/>
        </w:rPr>
        <w:t xml:space="preserve"> and Dando Rivers, </w:t>
      </w:r>
      <w:proofErr w:type="spellStart"/>
      <w:r w:rsidR="007A7E35" w:rsidRPr="007E3B73">
        <w:rPr>
          <w:rFonts w:cs="Calibri"/>
          <w:sz w:val="20"/>
          <w:szCs w:val="20"/>
          <w:lang w:val="en-GB"/>
        </w:rPr>
        <w:t>vervets</w:t>
      </w:r>
      <w:proofErr w:type="spellEnd"/>
      <w:r w:rsidR="007A7E35" w:rsidRPr="007E3B73">
        <w:rPr>
          <w:rFonts w:cs="Calibri"/>
          <w:sz w:val="20"/>
          <w:szCs w:val="20"/>
          <w:lang w:val="en-GB"/>
        </w:rPr>
        <w:t xml:space="preserve">, blue guenons, banded mongoose, </w:t>
      </w:r>
      <w:proofErr w:type="spellStart"/>
      <w:r w:rsidR="007A7E35" w:rsidRPr="007E3B73">
        <w:rPr>
          <w:rFonts w:cs="Calibri"/>
          <w:sz w:val="20"/>
          <w:szCs w:val="20"/>
          <w:lang w:val="en-GB"/>
        </w:rPr>
        <w:t>lutra</w:t>
      </w:r>
      <w:proofErr w:type="spellEnd"/>
      <w:r w:rsidR="007A7E35" w:rsidRPr="007E3B73">
        <w:rPr>
          <w:rFonts w:cs="Calibri"/>
          <w:sz w:val="20"/>
          <w:szCs w:val="20"/>
          <w:lang w:val="en-GB"/>
        </w:rPr>
        <w:t xml:space="preserve">, lion, wild dog (at least 3-4 packs), leopard, </w:t>
      </w:r>
      <w:proofErr w:type="spellStart"/>
      <w:r w:rsidR="007A7E35" w:rsidRPr="007E3B73">
        <w:rPr>
          <w:rFonts w:cs="Calibri"/>
          <w:sz w:val="20"/>
          <w:szCs w:val="20"/>
          <w:lang w:val="en-GB"/>
        </w:rPr>
        <w:t>gennet</w:t>
      </w:r>
      <w:proofErr w:type="spellEnd"/>
      <w:r w:rsidR="007A7E35" w:rsidRPr="007E3B73">
        <w:rPr>
          <w:rFonts w:cs="Calibri"/>
          <w:sz w:val="20"/>
          <w:szCs w:val="20"/>
          <w:lang w:val="en-GB"/>
        </w:rPr>
        <w:t xml:space="preserve">, spotted hyena, jackal, porcupine, aardvark, pangolin, </w:t>
      </w:r>
      <w:proofErr w:type="spellStart"/>
      <w:r w:rsidR="007A7E35" w:rsidRPr="007E3B73">
        <w:rPr>
          <w:rFonts w:cs="Calibri"/>
          <w:sz w:val="20"/>
          <w:szCs w:val="20"/>
          <w:lang w:val="en-GB"/>
        </w:rPr>
        <w:t>turtoises</w:t>
      </w:r>
      <w:proofErr w:type="spellEnd"/>
      <w:r w:rsidR="007A7E35" w:rsidRPr="007E3B73">
        <w:rPr>
          <w:rFonts w:cs="Calibri"/>
          <w:sz w:val="20"/>
          <w:szCs w:val="20"/>
          <w:lang w:val="en-GB"/>
        </w:rPr>
        <w:t xml:space="preserve">, rich avifauna and a variety of amphibians and fish. Among other large and medium-sized mammals reported previously there were also </w:t>
      </w:r>
      <w:proofErr w:type="spellStart"/>
      <w:r w:rsidR="007A7E35" w:rsidRPr="007E3B73">
        <w:rPr>
          <w:rFonts w:cs="Calibri"/>
          <w:sz w:val="20"/>
          <w:szCs w:val="20"/>
          <w:lang w:val="en-GB"/>
        </w:rPr>
        <w:t>def</w:t>
      </w:r>
      <w:r w:rsidR="00E138BA" w:rsidRPr="007E3B73">
        <w:rPr>
          <w:rFonts w:cs="Calibri"/>
          <w:sz w:val="20"/>
          <w:szCs w:val="20"/>
          <w:lang w:val="en-GB"/>
        </w:rPr>
        <w:t>a</w:t>
      </w:r>
      <w:r w:rsidR="007A7E35" w:rsidRPr="007E3B73">
        <w:rPr>
          <w:rFonts w:cs="Calibri"/>
          <w:sz w:val="20"/>
          <w:szCs w:val="20"/>
          <w:lang w:val="en-GB"/>
        </w:rPr>
        <w:t>ssa</w:t>
      </w:r>
      <w:proofErr w:type="spellEnd"/>
      <w:r w:rsidR="007A7E35" w:rsidRPr="007E3B73">
        <w:rPr>
          <w:rFonts w:cs="Calibri"/>
          <w:sz w:val="20"/>
          <w:szCs w:val="20"/>
          <w:lang w:val="en-GB"/>
        </w:rPr>
        <w:t xml:space="preserve"> waterbuck, puku and oribi. The giant black sables and most other large mammals are found mostly in the northern part of the Reserve, around </w:t>
      </w:r>
      <w:proofErr w:type="spellStart"/>
      <w:r w:rsidR="007A7E35" w:rsidRPr="007E3B73">
        <w:rPr>
          <w:rFonts w:cs="Calibri"/>
          <w:sz w:val="20"/>
          <w:szCs w:val="20"/>
          <w:lang w:val="en-GB"/>
        </w:rPr>
        <w:t>Cunga</w:t>
      </w:r>
      <w:proofErr w:type="spellEnd"/>
      <w:r w:rsidR="007A7E35" w:rsidRPr="007E3B73">
        <w:rPr>
          <w:rFonts w:cs="Calibri"/>
          <w:sz w:val="20"/>
          <w:szCs w:val="20"/>
          <w:lang w:val="en-GB"/>
        </w:rPr>
        <w:t xml:space="preserve"> </w:t>
      </w:r>
      <w:proofErr w:type="spellStart"/>
      <w:r w:rsidR="007A7E35" w:rsidRPr="007E3B73">
        <w:rPr>
          <w:rFonts w:cs="Calibri"/>
          <w:sz w:val="20"/>
          <w:szCs w:val="20"/>
          <w:lang w:val="en-GB"/>
        </w:rPr>
        <w:t>Palanca</w:t>
      </w:r>
      <w:proofErr w:type="spellEnd"/>
      <w:r w:rsidR="008519F0" w:rsidRPr="007E3B73">
        <w:rPr>
          <w:rFonts w:cs="Calibri"/>
          <w:sz w:val="20"/>
          <w:szCs w:val="20"/>
          <w:vertAlign w:val="superscript"/>
          <w:lang w:val="en-GB"/>
        </w:rPr>
        <w:footnoteReference w:id="160"/>
      </w:r>
      <w:r w:rsidR="007A7E35" w:rsidRPr="007E3B73">
        <w:rPr>
          <w:rFonts w:cs="Calibri"/>
          <w:sz w:val="20"/>
          <w:szCs w:val="20"/>
          <w:lang w:val="en-GB"/>
        </w:rPr>
        <w:t>.</w:t>
      </w:r>
    </w:p>
    <w:p w14:paraId="7AB171D9" w14:textId="77777777" w:rsidR="007A3EFF" w:rsidRPr="007E3B73" w:rsidRDefault="00E6362C"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 xml:space="preserve">Poaching for bushmeat is the most significant threat to biodiversity in </w:t>
      </w:r>
      <w:proofErr w:type="spellStart"/>
      <w:r w:rsidRPr="007E3B73">
        <w:rPr>
          <w:rFonts w:cs="Calibri"/>
          <w:sz w:val="20"/>
          <w:szCs w:val="20"/>
          <w:lang w:val="en-GB"/>
        </w:rPr>
        <w:t>Luando</w:t>
      </w:r>
      <w:proofErr w:type="spellEnd"/>
      <w:r w:rsidRPr="007E3B73">
        <w:rPr>
          <w:rFonts w:cs="Calibri"/>
          <w:sz w:val="20"/>
          <w:szCs w:val="20"/>
          <w:lang w:val="en-GB"/>
        </w:rPr>
        <w:t xml:space="preserve"> SNR and a main threat to the remnant population of the black giant sable. Bush-meat poaching occurs both for subsistence and for commercial use. Subsistence poaching is practiced mostly by members of the local communities, who are normally not armed and use mainly snares and traditional traps, as well as dogs, resulting with unselective and significant impact on the already rather decimated wildlife populations. Most of the commercial bushmeat poaching is driven by demand in bush-meat markets in </w:t>
      </w:r>
      <w:proofErr w:type="spellStart"/>
      <w:r w:rsidRPr="007E3B73">
        <w:rPr>
          <w:rFonts w:cs="Calibri"/>
          <w:sz w:val="20"/>
          <w:szCs w:val="20"/>
          <w:lang w:val="en-GB"/>
        </w:rPr>
        <w:t>Malanje</w:t>
      </w:r>
      <w:proofErr w:type="spellEnd"/>
      <w:r w:rsidRPr="007E3B73">
        <w:rPr>
          <w:rFonts w:cs="Calibri"/>
          <w:sz w:val="20"/>
          <w:szCs w:val="20"/>
          <w:lang w:val="en-GB"/>
        </w:rPr>
        <w:t xml:space="preserve"> and </w:t>
      </w:r>
      <w:proofErr w:type="spellStart"/>
      <w:r w:rsidRPr="007E3B73">
        <w:rPr>
          <w:rFonts w:cs="Calibri"/>
          <w:sz w:val="20"/>
          <w:szCs w:val="20"/>
          <w:lang w:val="en-GB"/>
        </w:rPr>
        <w:t>Bie</w:t>
      </w:r>
      <w:proofErr w:type="spellEnd"/>
      <w:r w:rsidRPr="007E3B73">
        <w:rPr>
          <w:rFonts w:cs="Calibri"/>
          <w:sz w:val="20"/>
          <w:szCs w:val="20"/>
          <w:lang w:val="en-GB"/>
        </w:rPr>
        <w:t xml:space="preserve"> Provinces, as well as by the </w:t>
      </w:r>
      <w:r w:rsidR="00283829" w:rsidRPr="007E3B73">
        <w:rPr>
          <w:rFonts w:cs="Calibri"/>
          <w:sz w:val="20"/>
          <w:szCs w:val="20"/>
          <w:lang w:val="en-GB"/>
        </w:rPr>
        <w:t>illegal</w:t>
      </w:r>
      <w:r w:rsidRPr="007E3B73">
        <w:rPr>
          <w:rFonts w:cs="Calibri"/>
          <w:sz w:val="20"/>
          <w:szCs w:val="20"/>
          <w:lang w:val="en-GB"/>
        </w:rPr>
        <w:t xml:space="preserve"> diamond explorers ("</w:t>
      </w:r>
      <w:proofErr w:type="spellStart"/>
      <w:r w:rsidRPr="007E3B73">
        <w:rPr>
          <w:rFonts w:cs="Calibri"/>
          <w:sz w:val="20"/>
          <w:szCs w:val="20"/>
          <w:lang w:val="en-GB"/>
        </w:rPr>
        <w:t>garimpeiros</w:t>
      </w:r>
      <w:proofErr w:type="spellEnd"/>
      <w:r w:rsidRPr="007E3B73">
        <w:rPr>
          <w:rFonts w:cs="Calibri"/>
          <w:sz w:val="20"/>
          <w:szCs w:val="20"/>
          <w:lang w:val="en-GB"/>
        </w:rPr>
        <w:t xml:space="preserve">"), operating on the banks of the Dando River, and who </w:t>
      </w:r>
      <w:r w:rsidRPr="007E3B73">
        <w:rPr>
          <w:rFonts w:cs="Calibri"/>
          <w:sz w:val="20"/>
          <w:szCs w:val="20"/>
          <w:lang w:val="en-GB"/>
        </w:rPr>
        <w:lastRenderedPageBreak/>
        <w:t xml:space="preserve">often participate themselves in poaching activities to complement both protein and income. Commercial bush-meat poachers operate normally in well-equipped and armed groups of 3-10 poachers, often involving participation and guidance of local community members. Motorbikes, arms, equipment and bush-meat are transported by poachers mainly across the Dando River with small boats and canoes. Most of the poaching activity occurs in the area of </w:t>
      </w:r>
      <w:proofErr w:type="spellStart"/>
      <w:r w:rsidRPr="007E3B73">
        <w:rPr>
          <w:rFonts w:cs="Calibri"/>
          <w:sz w:val="20"/>
          <w:szCs w:val="20"/>
          <w:lang w:val="en-GB"/>
        </w:rPr>
        <w:t>Cunga</w:t>
      </w:r>
      <w:proofErr w:type="spellEnd"/>
      <w:r w:rsidRPr="007E3B73">
        <w:rPr>
          <w:rFonts w:cs="Calibri"/>
          <w:sz w:val="20"/>
          <w:szCs w:val="20"/>
          <w:lang w:val="en-GB"/>
        </w:rPr>
        <w:t xml:space="preserve"> </w:t>
      </w:r>
      <w:proofErr w:type="spellStart"/>
      <w:r w:rsidRPr="007E3B73">
        <w:rPr>
          <w:rFonts w:cs="Calibri"/>
          <w:sz w:val="20"/>
          <w:szCs w:val="20"/>
          <w:lang w:val="en-GB"/>
        </w:rPr>
        <w:t>Palanca</w:t>
      </w:r>
      <w:proofErr w:type="spellEnd"/>
      <w:r w:rsidRPr="007E3B73">
        <w:rPr>
          <w:rFonts w:cs="Calibri"/>
          <w:sz w:val="20"/>
          <w:szCs w:val="20"/>
          <w:lang w:val="en-GB"/>
        </w:rPr>
        <w:t xml:space="preserve"> in the north of the Reserve, with highest presence of wildlife, including the giant black sable.</w:t>
      </w:r>
      <w:r w:rsidR="001D176B" w:rsidRPr="007E3B73">
        <w:rPr>
          <w:rFonts w:cs="Calibri"/>
          <w:sz w:val="20"/>
          <w:szCs w:val="20"/>
          <w:lang w:val="en-GB"/>
        </w:rPr>
        <w:t xml:space="preserve"> </w:t>
      </w:r>
      <w:r w:rsidR="00997D29" w:rsidRPr="007E3B73">
        <w:rPr>
          <w:rFonts w:cs="Calibri"/>
          <w:sz w:val="20"/>
          <w:szCs w:val="20"/>
          <w:vertAlign w:val="superscript"/>
          <w:lang w:val="en-GB"/>
        </w:rPr>
        <w:footnoteReference w:id="161"/>
      </w:r>
    </w:p>
    <w:p w14:paraId="3F7FC512" w14:textId="77777777" w:rsidR="007A3EFF" w:rsidRPr="007E3B73" w:rsidRDefault="00E6362C"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 xml:space="preserve">Poaching of giant black sable for bush-meat is reported, with at least one incident recorded. According to the information of the Administrators of </w:t>
      </w:r>
      <w:proofErr w:type="spellStart"/>
      <w:r w:rsidRPr="007E3B73">
        <w:rPr>
          <w:rFonts w:cs="Calibri"/>
          <w:sz w:val="20"/>
          <w:szCs w:val="20"/>
          <w:lang w:val="en-GB"/>
        </w:rPr>
        <w:t>Capunda</w:t>
      </w:r>
      <w:proofErr w:type="spellEnd"/>
      <w:r w:rsidRPr="007E3B73">
        <w:rPr>
          <w:rFonts w:cs="Calibri"/>
          <w:sz w:val="20"/>
          <w:szCs w:val="20"/>
          <w:lang w:val="en-GB"/>
        </w:rPr>
        <w:t xml:space="preserve">, </w:t>
      </w:r>
      <w:proofErr w:type="spellStart"/>
      <w:r w:rsidRPr="007E3B73">
        <w:rPr>
          <w:rFonts w:cs="Calibri"/>
          <w:sz w:val="20"/>
          <w:szCs w:val="20"/>
          <w:lang w:val="en-GB"/>
        </w:rPr>
        <w:t>Kunga</w:t>
      </w:r>
      <w:proofErr w:type="spellEnd"/>
      <w:r w:rsidRPr="007E3B73">
        <w:rPr>
          <w:rFonts w:cs="Calibri"/>
          <w:sz w:val="20"/>
          <w:szCs w:val="20"/>
          <w:lang w:val="en-GB"/>
        </w:rPr>
        <w:t xml:space="preserve"> </w:t>
      </w:r>
      <w:proofErr w:type="spellStart"/>
      <w:r w:rsidRPr="007E3B73">
        <w:rPr>
          <w:rFonts w:cs="Calibri"/>
          <w:sz w:val="20"/>
          <w:szCs w:val="20"/>
          <w:lang w:val="en-GB"/>
        </w:rPr>
        <w:t>Palanca</w:t>
      </w:r>
      <w:proofErr w:type="spellEnd"/>
      <w:r w:rsidRPr="007E3B73">
        <w:rPr>
          <w:rFonts w:cs="Calibri"/>
          <w:sz w:val="20"/>
          <w:szCs w:val="20"/>
          <w:lang w:val="en-GB"/>
        </w:rPr>
        <w:t xml:space="preserve"> and </w:t>
      </w:r>
      <w:proofErr w:type="spellStart"/>
      <w:r w:rsidRPr="007E3B73">
        <w:rPr>
          <w:rFonts w:cs="Calibri"/>
          <w:sz w:val="20"/>
          <w:szCs w:val="20"/>
          <w:lang w:val="en-GB"/>
        </w:rPr>
        <w:t>Quimbango</w:t>
      </w:r>
      <w:proofErr w:type="spellEnd"/>
      <w:r w:rsidRPr="007E3B73">
        <w:rPr>
          <w:rFonts w:cs="Calibri"/>
          <w:sz w:val="20"/>
          <w:szCs w:val="20"/>
          <w:lang w:val="en-GB"/>
        </w:rPr>
        <w:t xml:space="preserve"> villages received in June 2017 commercial poachers mainly come to the reserve from </w:t>
      </w:r>
      <w:proofErr w:type="spellStart"/>
      <w:r w:rsidRPr="007E3B73">
        <w:rPr>
          <w:rFonts w:cs="Calibri"/>
          <w:sz w:val="20"/>
          <w:szCs w:val="20"/>
          <w:lang w:val="en-GB"/>
        </w:rPr>
        <w:t>Kissonde</w:t>
      </w:r>
      <w:proofErr w:type="spellEnd"/>
      <w:r w:rsidRPr="007E3B73">
        <w:rPr>
          <w:rFonts w:cs="Calibri"/>
          <w:sz w:val="20"/>
          <w:szCs w:val="20"/>
          <w:lang w:val="en-GB"/>
        </w:rPr>
        <w:t xml:space="preserve">, </w:t>
      </w:r>
      <w:proofErr w:type="spellStart"/>
      <w:r w:rsidRPr="007E3B73">
        <w:rPr>
          <w:rFonts w:cs="Calibri"/>
          <w:sz w:val="20"/>
          <w:szCs w:val="20"/>
          <w:lang w:val="en-GB"/>
        </w:rPr>
        <w:t>Dombo</w:t>
      </w:r>
      <w:proofErr w:type="spellEnd"/>
      <w:r w:rsidRPr="007E3B73">
        <w:rPr>
          <w:rFonts w:cs="Calibri"/>
          <w:sz w:val="20"/>
          <w:szCs w:val="20"/>
          <w:lang w:val="en-GB"/>
        </w:rPr>
        <w:t xml:space="preserve">, </w:t>
      </w:r>
      <w:proofErr w:type="spellStart"/>
      <w:r w:rsidRPr="007E3B73">
        <w:rPr>
          <w:rFonts w:cs="Calibri"/>
          <w:sz w:val="20"/>
          <w:szCs w:val="20"/>
          <w:lang w:val="en-GB"/>
        </w:rPr>
        <w:t>Seque</w:t>
      </w:r>
      <w:proofErr w:type="spellEnd"/>
      <w:r w:rsidRPr="007E3B73">
        <w:rPr>
          <w:rFonts w:cs="Calibri"/>
          <w:sz w:val="20"/>
          <w:szCs w:val="20"/>
          <w:lang w:val="en-GB"/>
        </w:rPr>
        <w:t xml:space="preserve">, </w:t>
      </w:r>
      <w:proofErr w:type="spellStart"/>
      <w:r w:rsidRPr="007E3B73">
        <w:rPr>
          <w:rFonts w:cs="Calibri"/>
          <w:sz w:val="20"/>
          <w:szCs w:val="20"/>
          <w:lang w:val="en-GB"/>
        </w:rPr>
        <w:t>Caionde</w:t>
      </w:r>
      <w:proofErr w:type="spellEnd"/>
      <w:r w:rsidRPr="007E3B73">
        <w:rPr>
          <w:rFonts w:cs="Calibri"/>
          <w:sz w:val="20"/>
          <w:szCs w:val="20"/>
          <w:lang w:val="en-GB"/>
        </w:rPr>
        <w:t xml:space="preserve">, </w:t>
      </w:r>
      <w:proofErr w:type="spellStart"/>
      <w:r w:rsidRPr="007E3B73">
        <w:rPr>
          <w:rFonts w:cs="Calibri"/>
          <w:sz w:val="20"/>
          <w:szCs w:val="20"/>
          <w:lang w:val="en-GB"/>
        </w:rPr>
        <w:t>Zimbo</w:t>
      </w:r>
      <w:proofErr w:type="spellEnd"/>
      <w:r w:rsidRPr="007E3B73">
        <w:rPr>
          <w:rFonts w:cs="Calibri"/>
          <w:sz w:val="20"/>
          <w:szCs w:val="20"/>
          <w:lang w:val="en-GB"/>
        </w:rPr>
        <w:t xml:space="preserve">, </w:t>
      </w:r>
      <w:proofErr w:type="spellStart"/>
      <w:r w:rsidRPr="007E3B73">
        <w:rPr>
          <w:rFonts w:cs="Calibri"/>
          <w:sz w:val="20"/>
          <w:szCs w:val="20"/>
          <w:lang w:val="en-GB"/>
        </w:rPr>
        <w:t>Simbanda</w:t>
      </w:r>
      <w:proofErr w:type="spellEnd"/>
      <w:r w:rsidRPr="007E3B73">
        <w:rPr>
          <w:rFonts w:cs="Calibri"/>
          <w:sz w:val="20"/>
          <w:szCs w:val="20"/>
          <w:lang w:val="en-GB"/>
        </w:rPr>
        <w:t xml:space="preserve">, </w:t>
      </w:r>
      <w:proofErr w:type="spellStart"/>
      <w:r w:rsidRPr="007E3B73">
        <w:rPr>
          <w:rFonts w:cs="Calibri"/>
          <w:sz w:val="20"/>
          <w:szCs w:val="20"/>
          <w:lang w:val="en-GB"/>
        </w:rPr>
        <w:t>Tunda</w:t>
      </w:r>
      <w:proofErr w:type="spellEnd"/>
      <w:r w:rsidRPr="007E3B73">
        <w:rPr>
          <w:rFonts w:cs="Calibri"/>
          <w:sz w:val="20"/>
          <w:szCs w:val="20"/>
          <w:lang w:val="en-GB"/>
        </w:rPr>
        <w:t xml:space="preserve">, </w:t>
      </w:r>
      <w:proofErr w:type="spellStart"/>
      <w:r w:rsidRPr="007E3B73">
        <w:rPr>
          <w:rFonts w:cs="Calibri"/>
          <w:sz w:val="20"/>
          <w:szCs w:val="20"/>
          <w:lang w:val="en-GB"/>
        </w:rPr>
        <w:t>Singuengo</w:t>
      </w:r>
      <w:proofErr w:type="spellEnd"/>
      <w:r w:rsidRPr="007E3B73">
        <w:rPr>
          <w:rFonts w:cs="Calibri"/>
          <w:sz w:val="20"/>
          <w:szCs w:val="20"/>
          <w:lang w:val="en-GB"/>
        </w:rPr>
        <w:t xml:space="preserve">, </w:t>
      </w:r>
      <w:proofErr w:type="spellStart"/>
      <w:r w:rsidRPr="007E3B73">
        <w:rPr>
          <w:rFonts w:cs="Calibri"/>
          <w:sz w:val="20"/>
          <w:szCs w:val="20"/>
          <w:lang w:val="en-GB"/>
        </w:rPr>
        <w:t>Papo</w:t>
      </w:r>
      <w:proofErr w:type="spellEnd"/>
      <w:r w:rsidRPr="007E3B73">
        <w:rPr>
          <w:rFonts w:cs="Calibri"/>
          <w:sz w:val="20"/>
          <w:szCs w:val="20"/>
          <w:lang w:val="en-GB"/>
        </w:rPr>
        <w:t xml:space="preserve"> Seco, </w:t>
      </w:r>
      <w:proofErr w:type="spellStart"/>
      <w:r w:rsidRPr="007E3B73">
        <w:rPr>
          <w:rFonts w:cs="Calibri"/>
          <w:sz w:val="20"/>
          <w:szCs w:val="20"/>
          <w:lang w:val="en-GB"/>
        </w:rPr>
        <w:t>Sangamba</w:t>
      </w:r>
      <w:proofErr w:type="spellEnd"/>
      <w:r w:rsidRPr="007E3B73">
        <w:rPr>
          <w:rFonts w:cs="Calibri"/>
          <w:sz w:val="20"/>
          <w:szCs w:val="20"/>
          <w:lang w:val="en-GB"/>
        </w:rPr>
        <w:t xml:space="preserve">, </w:t>
      </w:r>
      <w:proofErr w:type="spellStart"/>
      <w:r w:rsidRPr="007E3B73">
        <w:rPr>
          <w:rFonts w:cs="Calibri"/>
          <w:sz w:val="20"/>
          <w:szCs w:val="20"/>
          <w:lang w:val="en-GB"/>
        </w:rPr>
        <w:t>Siminhe</w:t>
      </w:r>
      <w:proofErr w:type="spellEnd"/>
      <w:r w:rsidRPr="007E3B73">
        <w:rPr>
          <w:rFonts w:cs="Calibri"/>
          <w:sz w:val="20"/>
          <w:szCs w:val="20"/>
          <w:lang w:val="en-GB"/>
        </w:rPr>
        <w:t xml:space="preserve">, </w:t>
      </w:r>
      <w:proofErr w:type="spellStart"/>
      <w:r w:rsidRPr="007E3B73">
        <w:rPr>
          <w:rFonts w:cs="Calibri"/>
          <w:sz w:val="20"/>
          <w:szCs w:val="20"/>
          <w:lang w:val="en-GB"/>
        </w:rPr>
        <w:t>Sweka</w:t>
      </w:r>
      <w:proofErr w:type="spellEnd"/>
      <w:r w:rsidRPr="007E3B73">
        <w:rPr>
          <w:rFonts w:cs="Calibri"/>
          <w:sz w:val="20"/>
          <w:szCs w:val="20"/>
          <w:lang w:val="en-GB"/>
        </w:rPr>
        <w:t xml:space="preserve">, </w:t>
      </w:r>
      <w:proofErr w:type="spellStart"/>
      <w:r w:rsidRPr="007E3B73">
        <w:rPr>
          <w:rFonts w:cs="Calibri"/>
          <w:sz w:val="20"/>
          <w:szCs w:val="20"/>
          <w:lang w:val="en-GB"/>
        </w:rPr>
        <w:t>Missongue</w:t>
      </w:r>
      <w:proofErr w:type="spellEnd"/>
      <w:r w:rsidRPr="007E3B73">
        <w:rPr>
          <w:rFonts w:cs="Calibri"/>
          <w:sz w:val="20"/>
          <w:szCs w:val="20"/>
          <w:lang w:val="en-GB"/>
        </w:rPr>
        <w:t xml:space="preserve">, </w:t>
      </w:r>
      <w:proofErr w:type="spellStart"/>
      <w:r w:rsidRPr="007E3B73">
        <w:rPr>
          <w:rFonts w:cs="Calibri"/>
          <w:sz w:val="20"/>
          <w:szCs w:val="20"/>
          <w:lang w:val="en-GB"/>
        </w:rPr>
        <w:t>Ngunga</w:t>
      </w:r>
      <w:proofErr w:type="spellEnd"/>
      <w:r w:rsidRPr="007E3B73">
        <w:rPr>
          <w:rFonts w:cs="Calibri"/>
          <w:sz w:val="20"/>
          <w:szCs w:val="20"/>
          <w:lang w:val="en-GB"/>
        </w:rPr>
        <w:t xml:space="preserve">, and </w:t>
      </w:r>
      <w:proofErr w:type="spellStart"/>
      <w:r w:rsidRPr="007E3B73">
        <w:rPr>
          <w:rFonts w:cs="Calibri"/>
          <w:sz w:val="20"/>
          <w:szCs w:val="20"/>
          <w:lang w:val="en-GB"/>
        </w:rPr>
        <w:t>Walitcha</w:t>
      </w:r>
      <w:proofErr w:type="spellEnd"/>
      <w:r w:rsidRPr="007E3B73">
        <w:rPr>
          <w:rFonts w:cs="Calibri"/>
          <w:sz w:val="20"/>
          <w:szCs w:val="20"/>
          <w:lang w:val="en-GB"/>
        </w:rPr>
        <w:t xml:space="preserve"> villages located on the bank of the Kwanza River bordering the reserve. At least 3 out of 16 GPS-collared black giant sables (19%) have been presumably poached in the </w:t>
      </w:r>
      <w:proofErr w:type="spellStart"/>
      <w:r w:rsidRPr="007E3B73">
        <w:rPr>
          <w:rFonts w:cs="Calibri"/>
          <w:sz w:val="20"/>
          <w:szCs w:val="20"/>
          <w:lang w:val="en-GB"/>
        </w:rPr>
        <w:t>Luando</w:t>
      </w:r>
      <w:proofErr w:type="spellEnd"/>
      <w:r w:rsidRPr="007E3B73">
        <w:rPr>
          <w:rFonts w:cs="Calibri"/>
          <w:sz w:val="20"/>
          <w:szCs w:val="20"/>
          <w:lang w:val="en-GB"/>
        </w:rPr>
        <w:t xml:space="preserve"> SNR since 2016</w:t>
      </w:r>
      <w:r w:rsidRPr="007E3B73">
        <w:rPr>
          <w:rFonts w:cs="Calibri"/>
          <w:sz w:val="20"/>
          <w:szCs w:val="20"/>
          <w:vertAlign w:val="superscript"/>
          <w:lang w:val="en-GB"/>
        </w:rPr>
        <w:footnoteReference w:id="162"/>
      </w:r>
      <w:r w:rsidRPr="007E3B73">
        <w:rPr>
          <w:rFonts w:cs="Calibri"/>
          <w:sz w:val="20"/>
          <w:szCs w:val="20"/>
          <w:lang w:val="en-GB"/>
        </w:rPr>
        <w:t>.</w:t>
      </w:r>
    </w:p>
    <w:p w14:paraId="7E68A5A3" w14:textId="77777777" w:rsidR="007A3EFF" w:rsidRPr="007E3B73" w:rsidRDefault="00C076E2"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Among other threats to wildlife in the reserve are deforestation and wild fires</w:t>
      </w:r>
      <w:r w:rsidR="00D6034E" w:rsidRPr="007E3B73">
        <w:rPr>
          <w:rFonts w:cs="Calibri"/>
          <w:sz w:val="20"/>
          <w:szCs w:val="20"/>
          <w:lang w:val="en-GB"/>
        </w:rPr>
        <w:t xml:space="preserve">. </w:t>
      </w:r>
      <w:r w:rsidR="006C1D81" w:rsidRPr="007E3B73">
        <w:rPr>
          <w:rFonts w:cs="Calibri"/>
          <w:sz w:val="20"/>
          <w:szCs w:val="20"/>
          <w:lang w:val="en-GB"/>
        </w:rPr>
        <w:t>T</w:t>
      </w:r>
      <w:r w:rsidR="00566F34" w:rsidRPr="007E3B73">
        <w:rPr>
          <w:rFonts w:cs="Calibri"/>
          <w:sz w:val="20"/>
          <w:szCs w:val="20"/>
          <w:lang w:val="en-GB"/>
        </w:rPr>
        <w:t>h</w:t>
      </w:r>
      <w:r w:rsidR="006C1D81" w:rsidRPr="007E3B73">
        <w:rPr>
          <w:rFonts w:cs="Calibri"/>
          <w:sz w:val="20"/>
          <w:szCs w:val="20"/>
          <w:lang w:val="en-GB"/>
        </w:rPr>
        <w:t>us, in 2000-2017 the reserve lost about 25,300 ha</w:t>
      </w:r>
      <w:r w:rsidR="0035608B" w:rsidRPr="007E3B73">
        <w:rPr>
          <w:rFonts w:cs="Calibri"/>
          <w:sz w:val="20"/>
          <w:szCs w:val="20"/>
          <w:lang w:val="en-GB"/>
        </w:rPr>
        <w:t xml:space="preserve"> (2.7%)</w:t>
      </w:r>
      <w:r w:rsidR="006C1D81" w:rsidRPr="007E3B73">
        <w:rPr>
          <w:rFonts w:cs="Calibri"/>
          <w:sz w:val="20"/>
          <w:szCs w:val="20"/>
          <w:lang w:val="en-GB"/>
        </w:rPr>
        <w:t xml:space="preserve"> of its tree cover</w:t>
      </w:r>
      <w:r w:rsidR="0035608B" w:rsidRPr="007E3B73">
        <w:rPr>
          <w:rFonts w:cs="Calibri"/>
          <w:sz w:val="20"/>
          <w:szCs w:val="20"/>
          <w:lang w:val="en-GB"/>
        </w:rPr>
        <w:t xml:space="preserve"> mainly due to slash and burn agriculture practices </w:t>
      </w:r>
      <w:r w:rsidR="00F2326E" w:rsidRPr="007E3B73">
        <w:rPr>
          <w:rFonts w:cs="Calibri"/>
          <w:sz w:val="20"/>
          <w:szCs w:val="20"/>
          <w:lang w:val="en-GB"/>
        </w:rPr>
        <w:t xml:space="preserve">and uncontrolled fires. The deforestation rate increased from </w:t>
      </w:r>
      <w:r w:rsidR="00A5044E" w:rsidRPr="007E3B73">
        <w:rPr>
          <w:rFonts w:cs="Calibri"/>
          <w:sz w:val="20"/>
          <w:szCs w:val="20"/>
          <w:lang w:val="en-GB"/>
        </w:rPr>
        <w:t xml:space="preserve">702 ha/year in 2001-2007 to </w:t>
      </w:r>
      <w:r w:rsidR="00CF5BD7" w:rsidRPr="007E3B73">
        <w:rPr>
          <w:rFonts w:cs="Calibri"/>
          <w:sz w:val="20"/>
          <w:szCs w:val="20"/>
          <w:lang w:val="en-GB"/>
        </w:rPr>
        <w:t>1800 ha/year in 2013-2017</w:t>
      </w:r>
      <w:r w:rsidR="00CF5BD7" w:rsidRPr="007E3B73">
        <w:rPr>
          <w:rFonts w:cs="Calibri"/>
          <w:sz w:val="20"/>
          <w:szCs w:val="20"/>
          <w:vertAlign w:val="superscript"/>
          <w:lang w:val="en-GB"/>
        </w:rPr>
        <w:footnoteReference w:id="163"/>
      </w:r>
      <w:r w:rsidR="00CF5BD7" w:rsidRPr="007E3B73">
        <w:rPr>
          <w:rFonts w:cs="Calibri"/>
          <w:sz w:val="20"/>
          <w:szCs w:val="20"/>
          <w:lang w:val="en-GB"/>
        </w:rPr>
        <w:t>.</w:t>
      </w:r>
      <w:r w:rsidR="00D13FA5" w:rsidRPr="007E3B73">
        <w:rPr>
          <w:rFonts w:cs="Calibri"/>
          <w:sz w:val="20"/>
          <w:szCs w:val="20"/>
          <w:lang w:val="en-GB"/>
        </w:rPr>
        <w:t xml:space="preserve"> Wild fires have very high frequency </w:t>
      </w:r>
      <w:r w:rsidR="00D959B0" w:rsidRPr="007E3B73">
        <w:rPr>
          <w:rFonts w:cs="Calibri"/>
          <w:sz w:val="20"/>
          <w:szCs w:val="20"/>
          <w:lang w:val="en-GB"/>
        </w:rPr>
        <w:t xml:space="preserve">in the reserve with ~5,100 fire incidents </w:t>
      </w:r>
      <w:r w:rsidR="00E5494F" w:rsidRPr="007E3B73">
        <w:rPr>
          <w:rFonts w:cs="Calibri"/>
          <w:sz w:val="20"/>
          <w:szCs w:val="20"/>
          <w:lang w:val="en-GB"/>
        </w:rPr>
        <w:t>recorded annually in the period of 2013-2017</w:t>
      </w:r>
      <w:r w:rsidR="00E5494F" w:rsidRPr="007E3B73">
        <w:rPr>
          <w:rFonts w:cs="Calibri"/>
          <w:sz w:val="20"/>
          <w:szCs w:val="20"/>
          <w:vertAlign w:val="superscript"/>
          <w:lang w:val="en-GB"/>
        </w:rPr>
        <w:footnoteReference w:id="164"/>
      </w:r>
      <w:r w:rsidR="009F5AA4" w:rsidRPr="007E3B73">
        <w:rPr>
          <w:rFonts w:cs="Calibri"/>
          <w:sz w:val="20"/>
          <w:szCs w:val="20"/>
          <w:lang w:val="en-GB"/>
        </w:rPr>
        <w:t xml:space="preserve"> (Fig. 6).</w:t>
      </w:r>
    </w:p>
    <w:p w14:paraId="58991987" w14:textId="6C35AEB4" w:rsidR="007A3EFF" w:rsidRPr="007E3B73" w:rsidRDefault="00764C37"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 xml:space="preserve">Around 20,000 inhabitants live in 3 communes – </w:t>
      </w:r>
      <w:proofErr w:type="spellStart"/>
      <w:r w:rsidRPr="007E3B73">
        <w:rPr>
          <w:rFonts w:cs="Calibri"/>
          <w:sz w:val="20"/>
          <w:szCs w:val="20"/>
          <w:lang w:val="en-GB"/>
        </w:rPr>
        <w:t>Capunda</w:t>
      </w:r>
      <w:proofErr w:type="spellEnd"/>
      <w:r w:rsidRPr="007E3B73">
        <w:rPr>
          <w:rFonts w:cs="Calibri"/>
          <w:sz w:val="20"/>
          <w:szCs w:val="20"/>
          <w:lang w:val="en-GB"/>
        </w:rPr>
        <w:t xml:space="preserve"> (6,724 people), </w:t>
      </w:r>
      <w:proofErr w:type="spellStart"/>
      <w:r w:rsidRPr="007E3B73">
        <w:rPr>
          <w:rFonts w:cs="Calibri"/>
          <w:sz w:val="20"/>
          <w:szCs w:val="20"/>
          <w:lang w:val="en-GB"/>
        </w:rPr>
        <w:t>Quimbango</w:t>
      </w:r>
      <w:proofErr w:type="spellEnd"/>
      <w:r w:rsidRPr="007E3B73">
        <w:rPr>
          <w:rFonts w:cs="Calibri"/>
          <w:sz w:val="20"/>
          <w:szCs w:val="20"/>
          <w:lang w:val="en-GB"/>
        </w:rPr>
        <w:t xml:space="preserve"> (10,566 people), and </w:t>
      </w:r>
      <w:proofErr w:type="spellStart"/>
      <w:r w:rsidRPr="007E3B73">
        <w:rPr>
          <w:rFonts w:cs="Calibri"/>
          <w:sz w:val="20"/>
          <w:szCs w:val="20"/>
          <w:lang w:val="en-GB"/>
        </w:rPr>
        <w:t>Cunga</w:t>
      </w:r>
      <w:proofErr w:type="spellEnd"/>
      <w:r w:rsidRPr="007E3B73">
        <w:rPr>
          <w:rFonts w:cs="Calibri"/>
          <w:sz w:val="20"/>
          <w:szCs w:val="20"/>
          <w:lang w:val="en-GB"/>
        </w:rPr>
        <w:t xml:space="preserve"> </w:t>
      </w:r>
      <w:proofErr w:type="spellStart"/>
      <w:r w:rsidRPr="007E3B73">
        <w:rPr>
          <w:rFonts w:cs="Calibri"/>
          <w:sz w:val="20"/>
          <w:szCs w:val="20"/>
          <w:lang w:val="en-GB"/>
        </w:rPr>
        <w:t>Palanca</w:t>
      </w:r>
      <w:proofErr w:type="spellEnd"/>
      <w:r w:rsidRPr="007E3B73">
        <w:rPr>
          <w:rFonts w:cs="Calibri"/>
          <w:sz w:val="20"/>
          <w:szCs w:val="20"/>
          <w:lang w:val="en-GB"/>
        </w:rPr>
        <w:t xml:space="preserve"> (2,802 people) scattered in small villages mainly along the main roads – inside the </w:t>
      </w:r>
      <w:proofErr w:type="spellStart"/>
      <w:r w:rsidRPr="007E3B73">
        <w:rPr>
          <w:rFonts w:cs="Calibri"/>
          <w:sz w:val="20"/>
          <w:szCs w:val="20"/>
          <w:lang w:val="en-GB"/>
        </w:rPr>
        <w:t>Luando</w:t>
      </w:r>
      <w:proofErr w:type="spellEnd"/>
      <w:r w:rsidRPr="007E3B73">
        <w:rPr>
          <w:rFonts w:cs="Calibri"/>
          <w:sz w:val="20"/>
          <w:szCs w:val="20"/>
          <w:lang w:val="en-GB"/>
        </w:rPr>
        <w:t xml:space="preserve"> Reserve</w:t>
      </w:r>
      <w:r w:rsidRPr="007E3B73">
        <w:rPr>
          <w:rFonts w:cs="Calibri"/>
          <w:sz w:val="20"/>
          <w:szCs w:val="20"/>
          <w:vertAlign w:val="superscript"/>
          <w:lang w:val="en-GB"/>
        </w:rPr>
        <w:footnoteReference w:id="165"/>
      </w:r>
      <w:r w:rsidRPr="007E3B73">
        <w:rPr>
          <w:rFonts w:cs="Calibri"/>
          <w:sz w:val="20"/>
          <w:szCs w:val="20"/>
          <w:lang w:val="en-GB"/>
        </w:rPr>
        <w:t xml:space="preserve">. The communities mainly rely on small-scale agriculture, fishing and bushmeat hunting for subsistence. The communities also use non-timber forest products such as </w:t>
      </w:r>
      <w:proofErr w:type="spellStart"/>
      <w:r w:rsidRPr="007E3B73">
        <w:rPr>
          <w:rFonts w:cs="Calibri"/>
          <w:sz w:val="20"/>
          <w:szCs w:val="20"/>
          <w:lang w:val="en-GB"/>
        </w:rPr>
        <w:t>jinguenga</w:t>
      </w:r>
      <w:proofErr w:type="spellEnd"/>
      <w:r w:rsidRPr="007E3B73">
        <w:rPr>
          <w:rFonts w:cs="Calibri"/>
          <w:sz w:val="20"/>
          <w:szCs w:val="20"/>
          <w:lang w:val="en-GB"/>
        </w:rPr>
        <w:t xml:space="preserve"> (</w:t>
      </w:r>
      <w:proofErr w:type="spellStart"/>
      <w:r w:rsidRPr="007E3B73">
        <w:rPr>
          <w:rFonts w:cs="Calibri"/>
          <w:sz w:val="20"/>
          <w:szCs w:val="20"/>
          <w:lang w:val="en-GB"/>
        </w:rPr>
        <w:t>Aframomum</w:t>
      </w:r>
      <w:proofErr w:type="spellEnd"/>
      <w:r w:rsidRPr="007E3B73">
        <w:rPr>
          <w:rFonts w:cs="Calibri"/>
          <w:sz w:val="20"/>
          <w:szCs w:val="20"/>
          <w:lang w:val="en-GB"/>
        </w:rPr>
        <w:t xml:space="preserve"> </w:t>
      </w:r>
      <w:proofErr w:type="spellStart"/>
      <w:r w:rsidRPr="007E3B73">
        <w:rPr>
          <w:rFonts w:cs="Calibri"/>
          <w:sz w:val="20"/>
          <w:szCs w:val="20"/>
          <w:lang w:val="en-GB"/>
        </w:rPr>
        <w:t>alboviolaceum</w:t>
      </w:r>
      <w:proofErr w:type="spellEnd"/>
      <w:r w:rsidRPr="007E3B73">
        <w:rPr>
          <w:rFonts w:cs="Calibri"/>
          <w:sz w:val="20"/>
          <w:szCs w:val="20"/>
          <w:lang w:val="en-GB"/>
        </w:rPr>
        <w:t xml:space="preserve">), </w:t>
      </w:r>
      <w:proofErr w:type="spellStart"/>
      <w:r w:rsidRPr="007E3B73">
        <w:rPr>
          <w:rFonts w:cs="Calibri"/>
          <w:sz w:val="20"/>
          <w:szCs w:val="20"/>
          <w:lang w:val="en-GB"/>
        </w:rPr>
        <w:t>maboque</w:t>
      </w:r>
      <w:proofErr w:type="spellEnd"/>
      <w:r w:rsidRPr="007E3B73">
        <w:rPr>
          <w:rFonts w:cs="Calibri"/>
          <w:sz w:val="20"/>
          <w:szCs w:val="20"/>
          <w:lang w:val="en-GB"/>
        </w:rPr>
        <w:t xml:space="preserve"> (</w:t>
      </w:r>
      <w:proofErr w:type="spellStart"/>
      <w:r w:rsidRPr="007E3B73">
        <w:rPr>
          <w:rFonts w:cs="Calibri"/>
          <w:sz w:val="20"/>
          <w:szCs w:val="20"/>
          <w:lang w:val="en-GB"/>
        </w:rPr>
        <w:t>Strychnos</w:t>
      </w:r>
      <w:proofErr w:type="spellEnd"/>
      <w:r w:rsidRPr="007E3B73">
        <w:rPr>
          <w:rFonts w:cs="Calibri"/>
          <w:sz w:val="20"/>
          <w:szCs w:val="20"/>
          <w:lang w:val="en-GB"/>
        </w:rPr>
        <w:t xml:space="preserve"> spinosa), </w:t>
      </w:r>
      <w:proofErr w:type="spellStart"/>
      <w:r w:rsidRPr="007E3B73">
        <w:rPr>
          <w:rFonts w:cs="Calibri"/>
          <w:sz w:val="20"/>
          <w:szCs w:val="20"/>
          <w:lang w:val="en-GB"/>
        </w:rPr>
        <w:t>loengo</w:t>
      </w:r>
      <w:proofErr w:type="spellEnd"/>
      <w:r w:rsidRPr="007E3B73">
        <w:rPr>
          <w:rFonts w:cs="Calibri"/>
          <w:sz w:val="20"/>
          <w:szCs w:val="20"/>
          <w:lang w:val="en-GB"/>
        </w:rPr>
        <w:t xml:space="preserve"> (</w:t>
      </w:r>
      <w:proofErr w:type="spellStart"/>
      <w:r w:rsidRPr="007E3B73">
        <w:rPr>
          <w:rFonts w:cs="Calibri"/>
          <w:sz w:val="20"/>
          <w:szCs w:val="20"/>
          <w:lang w:val="en-GB"/>
        </w:rPr>
        <w:t>Anisophyllea</w:t>
      </w:r>
      <w:proofErr w:type="spellEnd"/>
      <w:r w:rsidRPr="007E3B73">
        <w:rPr>
          <w:rFonts w:cs="Calibri"/>
          <w:sz w:val="20"/>
          <w:szCs w:val="20"/>
          <w:lang w:val="en-GB"/>
        </w:rPr>
        <w:t xml:space="preserve"> </w:t>
      </w:r>
      <w:proofErr w:type="spellStart"/>
      <w:r w:rsidRPr="007E3B73">
        <w:rPr>
          <w:rFonts w:cs="Calibri"/>
          <w:sz w:val="20"/>
          <w:szCs w:val="20"/>
          <w:lang w:val="en-GB"/>
        </w:rPr>
        <w:t>gossweileri</w:t>
      </w:r>
      <w:proofErr w:type="spellEnd"/>
      <w:r w:rsidRPr="007E3B73">
        <w:rPr>
          <w:rFonts w:cs="Calibri"/>
          <w:sz w:val="20"/>
          <w:szCs w:val="20"/>
          <w:lang w:val="en-GB"/>
        </w:rPr>
        <w:t xml:space="preserve">), various types of mushroom and honey, but </w:t>
      </w:r>
      <w:r w:rsidR="005F55E3" w:rsidRPr="007E3B73">
        <w:rPr>
          <w:rFonts w:cs="Calibri"/>
          <w:sz w:val="20"/>
          <w:szCs w:val="20"/>
          <w:lang w:val="en-GB"/>
        </w:rPr>
        <w:t xml:space="preserve">find it </w:t>
      </w:r>
      <w:r w:rsidRPr="007E3B73">
        <w:rPr>
          <w:rFonts w:cs="Calibri"/>
          <w:sz w:val="20"/>
          <w:szCs w:val="20"/>
          <w:lang w:val="en-GB"/>
        </w:rPr>
        <w:t>difficult to sell them on the markets due to poor road conditions</w:t>
      </w:r>
      <w:r w:rsidRPr="007E3B73">
        <w:rPr>
          <w:rFonts w:cs="Calibri"/>
          <w:sz w:val="20"/>
          <w:szCs w:val="20"/>
          <w:vertAlign w:val="superscript"/>
          <w:lang w:val="en-GB"/>
        </w:rPr>
        <w:footnoteReference w:id="166"/>
      </w:r>
      <w:r w:rsidRPr="007E3B73">
        <w:rPr>
          <w:rFonts w:cs="Calibri"/>
          <w:sz w:val="20"/>
          <w:szCs w:val="20"/>
          <w:lang w:val="en-GB"/>
        </w:rPr>
        <w:t xml:space="preserve">. In </w:t>
      </w:r>
      <w:proofErr w:type="spellStart"/>
      <w:r w:rsidRPr="007E3B73">
        <w:rPr>
          <w:rFonts w:cs="Calibri"/>
          <w:sz w:val="20"/>
          <w:szCs w:val="20"/>
          <w:lang w:val="en-GB"/>
        </w:rPr>
        <w:t>Luando</w:t>
      </w:r>
      <w:proofErr w:type="spellEnd"/>
      <w:r w:rsidRPr="007E3B73">
        <w:rPr>
          <w:rFonts w:cs="Calibri"/>
          <w:sz w:val="20"/>
          <w:szCs w:val="20"/>
          <w:lang w:val="en-GB"/>
        </w:rPr>
        <w:t xml:space="preserve"> SNR, hippos are the key conflict animals coming to feed on the croplands located near Kwanza River. In 2014-2018, two local people were </w:t>
      </w:r>
      <w:r w:rsidR="007E3B73" w:rsidRPr="007E3B73">
        <w:rPr>
          <w:rFonts w:cs="Calibri"/>
          <w:sz w:val="20"/>
          <w:szCs w:val="20"/>
          <w:lang w:val="en-GB"/>
        </w:rPr>
        <w:t>killed,</w:t>
      </w:r>
      <w:r w:rsidRPr="007E3B73">
        <w:rPr>
          <w:rFonts w:cs="Calibri"/>
          <w:sz w:val="20"/>
          <w:szCs w:val="20"/>
          <w:lang w:val="en-GB"/>
        </w:rPr>
        <w:t xml:space="preserve"> and several were injured by hippos.</w:t>
      </w:r>
    </w:p>
    <w:p w14:paraId="515FEE1E" w14:textId="22045D30" w:rsidR="006A77A1" w:rsidRPr="007E3B73" w:rsidRDefault="00764C37" w:rsidP="00154090">
      <w:pPr>
        <w:numPr>
          <w:ilvl w:val="0"/>
          <w:numId w:val="66"/>
        </w:numPr>
        <w:tabs>
          <w:tab w:val="left" w:pos="426"/>
        </w:tabs>
        <w:spacing w:after="120"/>
        <w:ind w:left="0" w:firstLine="0"/>
        <w:rPr>
          <w:rFonts w:cs="Calibri"/>
          <w:sz w:val="20"/>
          <w:szCs w:val="20"/>
          <w:lang w:val="en-GB"/>
        </w:rPr>
      </w:pPr>
      <w:r w:rsidRPr="007E3B73">
        <w:rPr>
          <w:rFonts w:cs="Calibri"/>
          <w:sz w:val="20"/>
          <w:szCs w:val="20"/>
          <w:lang w:val="en-GB"/>
        </w:rPr>
        <w:t xml:space="preserve">Currently the </w:t>
      </w:r>
      <w:proofErr w:type="spellStart"/>
      <w:r w:rsidRPr="007E3B73">
        <w:rPr>
          <w:rFonts w:cs="Calibri"/>
          <w:sz w:val="20"/>
          <w:szCs w:val="20"/>
          <w:lang w:val="en-GB"/>
        </w:rPr>
        <w:t>Luando</w:t>
      </w:r>
      <w:proofErr w:type="spellEnd"/>
      <w:r w:rsidRPr="007E3B73">
        <w:rPr>
          <w:rFonts w:cs="Calibri"/>
          <w:sz w:val="20"/>
          <w:szCs w:val="20"/>
          <w:lang w:val="en-GB"/>
        </w:rPr>
        <w:t xml:space="preserve"> Reserve has no formal staff. 14 giant sable "pastors" were recruited from local communities (6 - in </w:t>
      </w:r>
      <w:proofErr w:type="spellStart"/>
      <w:r w:rsidRPr="007E3B73">
        <w:rPr>
          <w:rFonts w:cs="Calibri"/>
          <w:sz w:val="20"/>
          <w:szCs w:val="20"/>
          <w:lang w:val="en-GB"/>
        </w:rPr>
        <w:t>Kunga</w:t>
      </w:r>
      <w:proofErr w:type="spellEnd"/>
      <w:r w:rsidRPr="007E3B73">
        <w:rPr>
          <w:rFonts w:cs="Calibri"/>
          <w:sz w:val="20"/>
          <w:szCs w:val="20"/>
          <w:lang w:val="en-GB"/>
        </w:rPr>
        <w:t xml:space="preserve"> </w:t>
      </w:r>
      <w:proofErr w:type="spellStart"/>
      <w:r w:rsidRPr="007E3B73">
        <w:rPr>
          <w:rFonts w:cs="Calibri"/>
          <w:sz w:val="20"/>
          <w:szCs w:val="20"/>
          <w:lang w:val="en-GB"/>
        </w:rPr>
        <w:t>Palanca</w:t>
      </w:r>
      <w:proofErr w:type="spellEnd"/>
      <w:r w:rsidRPr="007E3B73">
        <w:rPr>
          <w:rFonts w:cs="Calibri"/>
          <w:sz w:val="20"/>
          <w:szCs w:val="20"/>
          <w:lang w:val="en-GB"/>
        </w:rPr>
        <w:t xml:space="preserve">, 7 - in </w:t>
      </w:r>
      <w:proofErr w:type="spellStart"/>
      <w:r w:rsidRPr="007E3B73">
        <w:rPr>
          <w:rFonts w:cs="Calibri"/>
          <w:sz w:val="20"/>
          <w:szCs w:val="20"/>
          <w:lang w:val="en-GB"/>
        </w:rPr>
        <w:t>Quimbango</w:t>
      </w:r>
      <w:proofErr w:type="spellEnd"/>
      <w:r w:rsidRPr="007E3B73">
        <w:rPr>
          <w:rFonts w:cs="Calibri"/>
          <w:sz w:val="20"/>
          <w:szCs w:val="20"/>
          <w:lang w:val="en-GB"/>
        </w:rPr>
        <w:t xml:space="preserve"> and 1 - in </w:t>
      </w:r>
      <w:proofErr w:type="spellStart"/>
      <w:r w:rsidRPr="007E3B73">
        <w:rPr>
          <w:rFonts w:cs="Calibri"/>
          <w:sz w:val="20"/>
          <w:szCs w:val="20"/>
          <w:lang w:val="en-GB"/>
        </w:rPr>
        <w:t>Capunda</w:t>
      </w:r>
      <w:proofErr w:type="spellEnd"/>
      <w:r w:rsidRPr="007E3B73">
        <w:rPr>
          <w:rFonts w:cs="Calibri"/>
          <w:sz w:val="20"/>
          <w:szCs w:val="20"/>
          <w:lang w:val="en-GB"/>
        </w:rPr>
        <w:t xml:space="preserve">) through the Giant Sable Project of the </w:t>
      </w:r>
      <w:proofErr w:type="spellStart"/>
      <w:r w:rsidRPr="007E3B73">
        <w:rPr>
          <w:rFonts w:cs="Calibri"/>
          <w:sz w:val="20"/>
          <w:szCs w:val="20"/>
          <w:lang w:val="en-GB"/>
        </w:rPr>
        <w:t>Kissama</w:t>
      </w:r>
      <w:proofErr w:type="spellEnd"/>
      <w:r w:rsidRPr="007E3B73">
        <w:rPr>
          <w:rFonts w:cs="Calibri"/>
          <w:sz w:val="20"/>
          <w:szCs w:val="20"/>
          <w:lang w:val="en-GB"/>
        </w:rPr>
        <w:t xml:space="preserve"> Foundation, and as act "part-time" rangers</w:t>
      </w:r>
      <w:r w:rsidRPr="007E3B73">
        <w:rPr>
          <w:rFonts w:cs="Calibri"/>
          <w:sz w:val="20"/>
          <w:szCs w:val="20"/>
          <w:vertAlign w:val="superscript"/>
          <w:lang w:val="en-GB"/>
        </w:rPr>
        <w:footnoteReference w:id="167"/>
      </w:r>
      <w:r w:rsidRPr="007E3B73">
        <w:rPr>
          <w:rFonts w:cs="Calibri"/>
          <w:sz w:val="20"/>
          <w:szCs w:val="20"/>
          <w:lang w:val="en-GB"/>
        </w:rPr>
        <w:t>. They are poorly trained, equipped or armed and do not receive salaries, but only modest subsidies. They have no means of transport. They do, however, dedicate a good part of their time to this work and realize 1-7 days foot patrols regularly. The patrols are aimed mainly at collecting information on the giant sable and other species, through direct observations and spoor, and on poaching activities, as well as at collecting snares and other traps installed by poachers. Considering that the poachers in the reserve are normally armed, equipped and use motorbikes, while none of these conditions is available to the pastors, they cannot perform law enforcement activities. In several cases</w:t>
      </w:r>
      <w:r w:rsidR="000C69D4" w:rsidRPr="007E3B73">
        <w:rPr>
          <w:rFonts w:cs="Calibri"/>
          <w:sz w:val="20"/>
          <w:szCs w:val="20"/>
          <w:lang w:val="en-GB"/>
        </w:rPr>
        <w:t>,</w:t>
      </w:r>
      <w:r w:rsidRPr="007E3B73">
        <w:rPr>
          <w:rFonts w:cs="Calibri"/>
          <w:sz w:val="20"/>
          <w:szCs w:val="20"/>
          <w:lang w:val="en-GB"/>
        </w:rPr>
        <w:t xml:space="preserve"> they </w:t>
      </w:r>
      <w:r w:rsidR="000C69D4" w:rsidRPr="007E3B73">
        <w:rPr>
          <w:rFonts w:cs="Calibri"/>
          <w:sz w:val="20"/>
          <w:szCs w:val="20"/>
          <w:lang w:val="en-GB"/>
        </w:rPr>
        <w:t xml:space="preserve">have been </w:t>
      </w:r>
      <w:r w:rsidRPr="007E3B73">
        <w:rPr>
          <w:rFonts w:cs="Calibri"/>
          <w:sz w:val="20"/>
          <w:szCs w:val="20"/>
          <w:lang w:val="en-GB"/>
        </w:rPr>
        <w:t xml:space="preserve">threatened and attacked by armed poachers. However, they do receive help from both the Police and the army. In one incident, 2 poachers were </w:t>
      </w:r>
      <w:r w:rsidR="007E3B73" w:rsidRPr="007E3B73">
        <w:rPr>
          <w:rFonts w:cs="Calibri"/>
          <w:sz w:val="20"/>
          <w:szCs w:val="20"/>
          <w:lang w:val="en-GB"/>
        </w:rPr>
        <w:t>caught,</w:t>
      </w:r>
      <w:r w:rsidRPr="007E3B73">
        <w:rPr>
          <w:rFonts w:cs="Calibri"/>
          <w:sz w:val="20"/>
          <w:szCs w:val="20"/>
          <w:lang w:val="en-GB"/>
        </w:rPr>
        <w:t xml:space="preserve"> and their arms confiscated but handed to the Municipal Administration. In 2017</w:t>
      </w:r>
      <w:r w:rsidR="000C69D4" w:rsidRPr="007E3B73">
        <w:rPr>
          <w:rFonts w:cs="Calibri"/>
          <w:sz w:val="20"/>
          <w:szCs w:val="20"/>
          <w:lang w:val="en-GB"/>
        </w:rPr>
        <w:t>, the</w:t>
      </w:r>
      <w:r w:rsidRPr="007E3B73">
        <w:rPr>
          <w:rFonts w:cs="Calibri"/>
          <w:sz w:val="20"/>
          <w:szCs w:val="20"/>
          <w:lang w:val="en-GB"/>
        </w:rPr>
        <w:t xml:space="preserve"> pastors confiscated 16 wildlife traps from </w:t>
      </w:r>
      <w:proofErr w:type="spellStart"/>
      <w:r w:rsidRPr="007E3B73">
        <w:rPr>
          <w:rFonts w:cs="Calibri"/>
          <w:sz w:val="20"/>
          <w:szCs w:val="20"/>
          <w:lang w:val="en-GB"/>
        </w:rPr>
        <w:t>Capunda</w:t>
      </w:r>
      <w:proofErr w:type="spellEnd"/>
      <w:r w:rsidRPr="007E3B73">
        <w:rPr>
          <w:rFonts w:cs="Calibri"/>
          <w:sz w:val="20"/>
          <w:szCs w:val="20"/>
          <w:lang w:val="en-GB"/>
        </w:rPr>
        <w:t xml:space="preserve"> and </w:t>
      </w:r>
      <w:proofErr w:type="spellStart"/>
      <w:r w:rsidRPr="007E3B73">
        <w:rPr>
          <w:rFonts w:cs="Calibri"/>
          <w:sz w:val="20"/>
          <w:szCs w:val="20"/>
          <w:lang w:val="en-GB"/>
        </w:rPr>
        <w:t>Quimbango</w:t>
      </w:r>
      <w:proofErr w:type="spellEnd"/>
      <w:r w:rsidRPr="007E3B73">
        <w:rPr>
          <w:rFonts w:cs="Calibri"/>
          <w:sz w:val="20"/>
          <w:szCs w:val="20"/>
          <w:lang w:val="en-GB"/>
        </w:rPr>
        <w:t xml:space="preserve"> communities</w:t>
      </w:r>
      <w:r w:rsidRPr="007E3B73">
        <w:rPr>
          <w:rFonts w:cs="Calibri"/>
          <w:sz w:val="20"/>
          <w:szCs w:val="20"/>
          <w:vertAlign w:val="superscript"/>
          <w:lang w:val="en-GB"/>
        </w:rPr>
        <w:footnoteReference w:id="168"/>
      </w:r>
      <w:r w:rsidRPr="007E3B73">
        <w:rPr>
          <w:rFonts w:cs="Calibri"/>
          <w:sz w:val="20"/>
          <w:szCs w:val="20"/>
          <w:lang w:val="en-GB"/>
        </w:rPr>
        <w:t xml:space="preserve">. </w:t>
      </w:r>
    </w:p>
    <w:p w14:paraId="7A8CF4B5" w14:textId="2054ED1C" w:rsidR="007A3EFF" w:rsidRPr="007E3B73" w:rsidRDefault="007A3EFF">
      <w:pPr>
        <w:spacing w:after="0"/>
        <w:jc w:val="left"/>
        <w:rPr>
          <w:rFonts w:cs="Calibri"/>
          <w:sz w:val="20"/>
          <w:szCs w:val="20"/>
          <w:lang w:val="en-GB"/>
        </w:rPr>
      </w:pPr>
    </w:p>
    <w:p w14:paraId="3F9EFD3D" w14:textId="751911D4" w:rsidR="007A3EFF" w:rsidRPr="007E3B73" w:rsidRDefault="007A3EFF" w:rsidP="002F799C">
      <w:pPr>
        <w:keepNext/>
        <w:rPr>
          <w:rFonts w:cs="Calibri"/>
          <w:sz w:val="20"/>
          <w:szCs w:val="20"/>
          <w:lang w:val="en-GB"/>
        </w:rPr>
      </w:pPr>
      <w:r w:rsidRPr="007E3B73">
        <w:rPr>
          <w:rFonts w:asciiTheme="minorHAnsi" w:hAnsiTheme="minorHAnsi"/>
          <w:b/>
          <w:sz w:val="20"/>
          <w:szCs w:val="20"/>
          <w:lang w:val="en-GB"/>
        </w:rPr>
        <w:lastRenderedPageBreak/>
        <w:t>Figure 6</w:t>
      </w:r>
      <w:r w:rsidRPr="007E3B73">
        <w:rPr>
          <w:rFonts w:asciiTheme="minorHAnsi" w:hAnsiTheme="minorHAnsi"/>
          <w:sz w:val="20"/>
          <w:szCs w:val="20"/>
          <w:lang w:val="en-GB"/>
        </w:rPr>
        <w:t xml:space="preserve">. </w:t>
      </w:r>
      <w:proofErr w:type="spellStart"/>
      <w:r w:rsidRPr="007E3B73">
        <w:rPr>
          <w:rFonts w:cs="Calibri"/>
          <w:sz w:val="20"/>
          <w:szCs w:val="20"/>
          <w:lang w:val="en-GB"/>
        </w:rPr>
        <w:t>Luando</w:t>
      </w:r>
      <w:proofErr w:type="spellEnd"/>
      <w:r w:rsidRPr="007E3B73">
        <w:rPr>
          <w:rFonts w:cs="Calibri"/>
          <w:sz w:val="20"/>
          <w:szCs w:val="20"/>
          <w:lang w:val="en-GB"/>
        </w:rPr>
        <w:t xml:space="preserve"> Strict Nature Reserve: (a) boundaries; (b) area covered by forest (&gt;=20% of the canopy cover) – green, tree cover loss in 2000-2017 – red; (c) forest fire incidents in 2017; (c) human population density – from 0.0 persons/ha (light pink) to  0.65 persons/ha (dark brown).</w:t>
      </w:r>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3126"/>
        <w:gridCol w:w="3126"/>
        <w:gridCol w:w="3107"/>
      </w:tblGrid>
      <w:tr w:rsidR="006A77A1" w:rsidRPr="007E3B73" w14:paraId="5CA5D47A" w14:textId="77777777" w:rsidTr="00F142AE">
        <w:tc>
          <w:tcPr>
            <w:tcW w:w="9350" w:type="dxa"/>
            <w:gridSpan w:val="3"/>
          </w:tcPr>
          <w:p w14:paraId="07C85105" w14:textId="77777777" w:rsidR="006A77A1" w:rsidRPr="007E3B73" w:rsidRDefault="006A77A1" w:rsidP="00F142AE">
            <w:pPr>
              <w:jc w:val="center"/>
              <w:rPr>
                <w:rFonts w:cs="Calibri"/>
                <w:lang w:val="en-GB"/>
              </w:rPr>
            </w:pPr>
            <w:r w:rsidRPr="007E3B73">
              <w:rPr>
                <w:rFonts w:asciiTheme="minorHAnsi" w:hAnsiTheme="minorHAnsi"/>
                <w:noProof/>
                <w:lang w:val="en-GB"/>
              </w:rPr>
              <w:drawing>
                <wp:inline distT="0" distB="0" distL="0" distR="0" wp14:anchorId="32D7EA99" wp14:editId="204FBA70">
                  <wp:extent cx="4474028" cy="3893743"/>
                  <wp:effectExtent l="0" t="0" r="3175" b="0"/>
                  <wp:docPr id="16" name="Picture 16" descr="A close up of a map&#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Luando.PNG"/>
                          <pic:cNvPicPr/>
                        </pic:nvPicPr>
                        <pic:blipFill>
                          <a:blip r:embed="rId27"/>
                          <a:stretch>
                            <a:fillRect/>
                          </a:stretch>
                        </pic:blipFill>
                        <pic:spPr>
                          <a:xfrm>
                            <a:off x="0" y="0"/>
                            <a:ext cx="4529991" cy="3942448"/>
                          </a:xfrm>
                          <a:prstGeom prst="rect">
                            <a:avLst/>
                          </a:prstGeom>
                        </pic:spPr>
                      </pic:pic>
                    </a:graphicData>
                  </a:graphic>
                </wp:inline>
              </w:drawing>
            </w:r>
          </w:p>
          <w:p w14:paraId="2AD8DD12" w14:textId="77777777" w:rsidR="006A77A1" w:rsidRPr="007E3B73" w:rsidRDefault="006A77A1" w:rsidP="00154090">
            <w:pPr>
              <w:pStyle w:val="ListParagraph"/>
              <w:numPr>
                <w:ilvl w:val="0"/>
                <w:numId w:val="20"/>
              </w:numPr>
              <w:rPr>
                <w:rFonts w:cs="Calibri"/>
                <w:sz w:val="20"/>
                <w:szCs w:val="20"/>
                <w:lang w:val="en-GB"/>
              </w:rPr>
            </w:pPr>
            <w:r w:rsidRPr="007E3B73">
              <w:rPr>
                <w:rFonts w:cs="Calibri"/>
                <w:sz w:val="20"/>
                <w:szCs w:val="20"/>
                <w:lang w:val="en-GB"/>
              </w:rPr>
              <w:t>Nature Reserve boundaries</w:t>
            </w:r>
          </w:p>
        </w:tc>
      </w:tr>
      <w:tr w:rsidR="006A77A1" w:rsidRPr="007E3B73" w14:paraId="436DEC2D" w14:textId="77777777" w:rsidTr="00F142AE">
        <w:tc>
          <w:tcPr>
            <w:tcW w:w="3126" w:type="dxa"/>
          </w:tcPr>
          <w:p w14:paraId="60D53D76" w14:textId="77777777" w:rsidR="006A77A1" w:rsidRPr="007E3B73" w:rsidRDefault="006A77A1" w:rsidP="00F142AE">
            <w:pPr>
              <w:rPr>
                <w:rFonts w:asciiTheme="minorHAnsi" w:hAnsiTheme="minorHAnsi"/>
                <w:noProof/>
                <w:lang w:val="en-GB"/>
              </w:rPr>
            </w:pPr>
            <w:r w:rsidRPr="007E3B73">
              <w:rPr>
                <w:rFonts w:cs="Calibri"/>
                <w:noProof/>
                <w:lang w:val="en-GB"/>
              </w:rPr>
              <w:drawing>
                <wp:inline distT="0" distB="0" distL="0" distR="0" wp14:anchorId="2DB01FC6" wp14:editId="58BFB489">
                  <wp:extent cx="1839686" cy="2078885"/>
                  <wp:effectExtent l="0" t="0" r="8255" b="0"/>
                  <wp:docPr id="29" name="Picture 29" descr="A close up of a map&#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DEforestation Luando.jpeg"/>
                          <pic:cNvPicPr/>
                        </pic:nvPicPr>
                        <pic:blipFill>
                          <a:blip r:embed="rId28"/>
                          <a:stretch>
                            <a:fillRect/>
                          </a:stretch>
                        </pic:blipFill>
                        <pic:spPr>
                          <a:xfrm>
                            <a:off x="0" y="0"/>
                            <a:ext cx="1857967" cy="2099543"/>
                          </a:xfrm>
                          <a:prstGeom prst="rect">
                            <a:avLst/>
                          </a:prstGeom>
                        </pic:spPr>
                      </pic:pic>
                    </a:graphicData>
                  </a:graphic>
                </wp:inline>
              </w:drawing>
            </w:r>
          </w:p>
          <w:p w14:paraId="6FA3BC58" w14:textId="77777777" w:rsidR="006A77A1" w:rsidRPr="007E3B73" w:rsidRDefault="006A77A1" w:rsidP="00154090">
            <w:pPr>
              <w:pStyle w:val="ListParagraph"/>
              <w:numPr>
                <w:ilvl w:val="0"/>
                <w:numId w:val="20"/>
              </w:numPr>
              <w:rPr>
                <w:rFonts w:asciiTheme="minorHAnsi" w:hAnsiTheme="minorHAnsi"/>
                <w:noProof/>
                <w:sz w:val="20"/>
                <w:szCs w:val="20"/>
                <w:lang w:val="en-GB"/>
              </w:rPr>
            </w:pPr>
            <w:r w:rsidRPr="007E3B73">
              <w:rPr>
                <w:rFonts w:asciiTheme="minorHAnsi" w:hAnsiTheme="minorHAnsi"/>
                <w:noProof/>
                <w:sz w:val="20"/>
                <w:szCs w:val="20"/>
                <w:lang w:val="en-GB"/>
              </w:rPr>
              <w:t xml:space="preserve">Deforestation </w:t>
            </w:r>
          </w:p>
        </w:tc>
        <w:tc>
          <w:tcPr>
            <w:tcW w:w="3117" w:type="dxa"/>
          </w:tcPr>
          <w:p w14:paraId="777D6C0F" w14:textId="77777777" w:rsidR="006A77A1" w:rsidRPr="007E3B73" w:rsidRDefault="006A77A1" w:rsidP="00F142AE">
            <w:pPr>
              <w:rPr>
                <w:rFonts w:asciiTheme="minorHAnsi" w:hAnsiTheme="minorHAnsi"/>
                <w:noProof/>
                <w:lang w:val="en-GB"/>
              </w:rPr>
            </w:pPr>
            <w:r w:rsidRPr="007E3B73">
              <w:rPr>
                <w:rFonts w:asciiTheme="minorHAnsi" w:hAnsiTheme="minorHAnsi"/>
                <w:noProof/>
                <w:lang w:val="en-GB"/>
              </w:rPr>
              <w:drawing>
                <wp:inline distT="0" distB="0" distL="0" distR="0" wp14:anchorId="4D7DE228" wp14:editId="7159F211">
                  <wp:extent cx="1845129" cy="2076167"/>
                  <wp:effectExtent l="0" t="0" r="3175" b="635"/>
                  <wp:docPr id="30" name="Picture 30" descr="A close up of a map&#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Fires Luando.jpeg"/>
                          <pic:cNvPicPr/>
                        </pic:nvPicPr>
                        <pic:blipFill>
                          <a:blip r:embed="rId29"/>
                          <a:stretch>
                            <a:fillRect/>
                          </a:stretch>
                        </pic:blipFill>
                        <pic:spPr>
                          <a:xfrm>
                            <a:off x="0" y="0"/>
                            <a:ext cx="1871718" cy="2106085"/>
                          </a:xfrm>
                          <a:prstGeom prst="rect">
                            <a:avLst/>
                          </a:prstGeom>
                        </pic:spPr>
                      </pic:pic>
                    </a:graphicData>
                  </a:graphic>
                </wp:inline>
              </w:drawing>
            </w:r>
          </w:p>
          <w:p w14:paraId="21A77177" w14:textId="77777777" w:rsidR="006A77A1" w:rsidRPr="007E3B73" w:rsidRDefault="006A77A1" w:rsidP="00154090">
            <w:pPr>
              <w:pStyle w:val="ListParagraph"/>
              <w:numPr>
                <w:ilvl w:val="0"/>
                <w:numId w:val="20"/>
              </w:numPr>
              <w:rPr>
                <w:rFonts w:asciiTheme="minorHAnsi" w:hAnsiTheme="minorHAnsi"/>
                <w:noProof/>
                <w:sz w:val="20"/>
                <w:szCs w:val="20"/>
                <w:lang w:val="en-GB"/>
              </w:rPr>
            </w:pPr>
            <w:r w:rsidRPr="007E3B73">
              <w:rPr>
                <w:rFonts w:asciiTheme="minorHAnsi" w:hAnsiTheme="minorHAnsi"/>
                <w:noProof/>
                <w:sz w:val="20"/>
                <w:szCs w:val="20"/>
                <w:lang w:val="en-GB"/>
              </w:rPr>
              <w:t>Wild fires 2017</w:t>
            </w:r>
          </w:p>
        </w:tc>
        <w:tc>
          <w:tcPr>
            <w:tcW w:w="3107" w:type="dxa"/>
          </w:tcPr>
          <w:p w14:paraId="2FB89901" w14:textId="77777777" w:rsidR="006A77A1" w:rsidRPr="007E3B73" w:rsidRDefault="006A77A1" w:rsidP="00F142AE">
            <w:pPr>
              <w:rPr>
                <w:rFonts w:asciiTheme="minorHAnsi" w:hAnsiTheme="minorHAnsi"/>
                <w:noProof/>
                <w:lang w:val="en-GB"/>
              </w:rPr>
            </w:pPr>
            <w:r w:rsidRPr="007E3B73">
              <w:rPr>
                <w:rFonts w:asciiTheme="minorHAnsi" w:hAnsiTheme="minorHAnsi"/>
                <w:noProof/>
                <w:lang w:val="en-GB"/>
              </w:rPr>
              <w:drawing>
                <wp:inline distT="0" distB="0" distL="0" distR="0" wp14:anchorId="22A878B4" wp14:editId="342B550D">
                  <wp:extent cx="1828800" cy="2066192"/>
                  <wp:effectExtent l="0" t="0" r="0" b="0"/>
                  <wp:docPr id="33" name="Picture 33" descr="A close up of a map&#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op Luando.jpeg"/>
                          <pic:cNvPicPr/>
                        </pic:nvPicPr>
                        <pic:blipFill>
                          <a:blip r:embed="rId30"/>
                          <a:stretch>
                            <a:fillRect/>
                          </a:stretch>
                        </pic:blipFill>
                        <pic:spPr>
                          <a:xfrm>
                            <a:off x="0" y="0"/>
                            <a:ext cx="1845604" cy="2085177"/>
                          </a:xfrm>
                          <a:prstGeom prst="rect">
                            <a:avLst/>
                          </a:prstGeom>
                        </pic:spPr>
                      </pic:pic>
                    </a:graphicData>
                  </a:graphic>
                </wp:inline>
              </w:drawing>
            </w:r>
          </w:p>
          <w:p w14:paraId="57D28CBC" w14:textId="77777777" w:rsidR="006A77A1" w:rsidRPr="007E3B73" w:rsidRDefault="006A77A1" w:rsidP="00154090">
            <w:pPr>
              <w:pStyle w:val="ListParagraph"/>
              <w:numPr>
                <w:ilvl w:val="0"/>
                <w:numId w:val="20"/>
              </w:numPr>
              <w:rPr>
                <w:rFonts w:asciiTheme="minorHAnsi" w:hAnsiTheme="minorHAnsi"/>
                <w:noProof/>
                <w:sz w:val="20"/>
                <w:szCs w:val="20"/>
                <w:lang w:val="en-GB"/>
              </w:rPr>
            </w:pPr>
            <w:r w:rsidRPr="007E3B73">
              <w:rPr>
                <w:rFonts w:asciiTheme="minorHAnsi" w:hAnsiTheme="minorHAnsi"/>
                <w:noProof/>
                <w:sz w:val="20"/>
                <w:szCs w:val="20"/>
                <w:lang w:val="en-GB"/>
              </w:rPr>
              <w:t>Human population density</w:t>
            </w:r>
          </w:p>
        </w:tc>
      </w:tr>
    </w:tbl>
    <w:p w14:paraId="6B0A590E" w14:textId="350BBD27" w:rsidR="0035642B" w:rsidRPr="007E3B73" w:rsidRDefault="0035642B" w:rsidP="00E6362C">
      <w:pPr>
        <w:rPr>
          <w:rFonts w:cs="Calibri"/>
          <w:lang w:val="en-GB"/>
        </w:rPr>
      </w:pPr>
    </w:p>
    <w:p w14:paraId="59A272A3" w14:textId="426545D3" w:rsidR="00694A39" w:rsidRPr="007E3B73" w:rsidRDefault="00694A39">
      <w:pPr>
        <w:spacing w:after="0"/>
        <w:jc w:val="left"/>
        <w:rPr>
          <w:rFonts w:asciiTheme="minorHAnsi" w:hAnsiTheme="minorHAnsi"/>
          <w:sz w:val="20"/>
          <w:szCs w:val="20"/>
          <w:lang w:val="en-GB"/>
        </w:rPr>
      </w:pPr>
      <w:r w:rsidRPr="007E3B73">
        <w:rPr>
          <w:rFonts w:asciiTheme="minorHAnsi" w:hAnsiTheme="minorHAnsi"/>
          <w:sz w:val="20"/>
          <w:szCs w:val="20"/>
          <w:lang w:val="en-GB"/>
        </w:rPr>
        <w:br w:type="page"/>
      </w:r>
    </w:p>
    <w:p w14:paraId="423499FA" w14:textId="77777777" w:rsidR="00F17474" w:rsidRPr="007E3B73" w:rsidRDefault="00F17474" w:rsidP="00801277">
      <w:pPr>
        <w:spacing w:after="0"/>
        <w:rPr>
          <w:rFonts w:asciiTheme="minorHAnsi" w:hAnsiTheme="minorHAnsi"/>
          <w:sz w:val="20"/>
          <w:szCs w:val="20"/>
          <w:lang w:val="en-GB"/>
        </w:rPr>
      </w:pPr>
    </w:p>
    <w:p w14:paraId="4814C236" w14:textId="77777777" w:rsidR="00F00E11" w:rsidRPr="007E3B73" w:rsidRDefault="0032007D" w:rsidP="00841551">
      <w:pPr>
        <w:pStyle w:val="Heading1"/>
        <w:spacing w:before="0" w:after="0"/>
        <w:rPr>
          <w:rFonts w:asciiTheme="minorHAnsi" w:hAnsiTheme="minorHAnsi"/>
          <w:sz w:val="24"/>
          <w:szCs w:val="24"/>
          <w:lang w:val="en-GB"/>
        </w:rPr>
      </w:pPr>
      <w:bookmarkStart w:id="25" w:name="_Toc20338139"/>
      <w:bookmarkStart w:id="26" w:name="_Toc34673555"/>
      <w:r w:rsidRPr="007E3B73">
        <w:rPr>
          <w:rFonts w:asciiTheme="minorHAnsi" w:hAnsiTheme="minorHAnsi"/>
          <w:sz w:val="24"/>
          <w:szCs w:val="24"/>
          <w:lang w:val="en-GB"/>
        </w:rPr>
        <w:t>Results and P</w:t>
      </w:r>
      <w:r w:rsidR="00DA3833" w:rsidRPr="007E3B73">
        <w:rPr>
          <w:rFonts w:asciiTheme="minorHAnsi" w:hAnsiTheme="minorHAnsi"/>
          <w:sz w:val="24"/>
          <w:szCs w:val="24"/>
          <w:lang w:val="en-GB"/>
        </w:rPr>
        <w:t>artnerships</w:t>
      </w:r>
      <w:bookmarkEnd w:id="25"/>
      <w:bookmarkEnd w:id="26"/>
      <w:r w:rsidR="0094042F" w:rsidRPr="007E3B73">
        <w:rPr>
          <w:rFonts w:asciiTheme="minorHAnsi" w:hAnsiTheme="minorHAnsi"/>
          <w:sz w:val="24"/>
          <w:szCs w:val="24"/>
          <w:lang w:val="en-GB"/>
        </w:rPr>
        <w:t xml:space="preserve"> </w:t>
      </w:r>
    </w:p>
    <w:p w14:paraId="5F6B7A24" w14:textId="77777777" w:rsidR="0094042F" w:rsidRPr="007E3B73" w:rsidRDefault="0094042F" w:rsidP="00841551">
      <w:pPr>
        <w:spacing w:after="0"/>
        <w:jc w:val="left"/>
        <w:rPr>
          <w:rFonts w:asciiTheme="minorHAnsi" w:hAnsiTheme="minorHAnsi"/>
          <w:i/>
          <w:lang w:val="en-GB"/>
        </w:rPr>
      </w:pPr>
    </w:p>
    <w:p w14:paraId="39399FD4" w14:textId="77777777" w:rsidR="00B86BA7" w:rsidRPr="007E3B73" w:rsidRDefault="00B86BA7" w:rsidP="00154090">
      <w:pPr>
        <w:pStyle w:val="Heading2"/>
        <w:numPr>
          <w:ilvl w:val="0"/>
          <w:numId w:val="13"/>
        </w:numPr>
        <w:spacing w:before="240" w:after="240"/>
        <w:rPr>
          <w:sz w:val="20"/>
          <w:szCs w:val="20"/>
        </w:rPr>
      </w:pPr>
      <w:bookmarkStart w:id="27" w:name="_Toc496385407"/>
      <w:bookmarkStart w:id="28" w:name="_Toc496385214"/>
      <w:bookmarkStart w:id="29" w:name="_Toc20338140"/>
      <w:bookmarkStart w:id="30" w:name="_Toc34673556"/>
      <w:r w:rsidRPr="007E3B73">
        <w:rPr>
          <w:sz w:val="20"/>
          <w:szCs w:val="20"/>
        </w:rPr>
        <w:t>Expected results</w:t>
      </w:r>
      <w:bookmarkEnd w:id="27"/>
      <w:bookmarkEnd w:id="28"/>
      <w:bookmarkEnd w:id="29"/>
      <w:bookmarkEnd w:id="30"/>
    </w:p>
    <w:p w14:paraId="331624A1" w14:textId="505D0D0C" w:rsidR="009F029E" w:rsidRPr="007E3B73" w:rsidRDefault="00B86BA7" w:rsidP="00154090">
      <w:pPr>
        <w:numPr>
          <w:ilvl w:val="0"/>
          <w:numId w:val="66"/>
        </w:numPr>
        <w:tabs>
          <w:tab w:val="left" w:pos="426"/>
        </w:tabs>
        <w:spacing w:after="120"/>
        <w:ind w:left="0" w:firstLine="0"/>
        <w:rPr>
          <w:sz w:val="20"/>
          <w:szCs w:val="20"/>
          <w:lang w:val="en-GB"/>
        </w:rPr>
      </w:pPr>
      <w:bookmarkStart w:id="31" w:name="_Hlk500251728"/>
      <w:r w:rsidRPr="007E3B73">
        <w:rPr>
          <w:sz w:val="20"/>
          <w:szCs w:val="20"/>
          <w:lang w:val="en-GB"/>
        </w:rPr>
        <w:t xml:space="preserve">The project is </w:t>
      </w:r>
      <w:r w:rsidRPr="007E3B73">
        <w:rPr>
          <w:rFonts w:cs="Calibri"/>
          <w:sz w:val="20"/>
          <w:szCs w:val="20"/>
          <w:lang w:val="en-GB"/>
        </w:rPr>
        <w:t>designed</w:t>
      </w:r>
      <w:r w:rsidRPr="007E3B73">
        <w:rPr>
          <w:sz w:val="20"/>
          <w:szCs w:val="20"/>
          <w:lang w:val="en-GB"/>
        </w:rPr>
        <w:t xml:space="preserve"> to achieve following </w:t>
      </w:r>
      <w:r w:rsidRPr="007E3B73">
        <w:rPr>
          <w:b/>
          <w:sz w:val="20"/>
          <w:szCs w:val="20"/>
          <w:lang w:val="en-GB"/>
        </w:rPr>
        <w:t>Long-Term Impacts</w:t>
      </w:r>
      <w:r w:rsidRPr="007E3B73">
        <w:rPr>
          <w:sz w:val="20"/>
          <w:szCs w:val="20"/>
          <w:lang w:val="en-GB"/>
        </w:rPr>
        <w:t xml:space="preserve"> (Global Environmental Benefits)</w:t>
      </w:r>
      <w:r w:rsidR="00FE5E8E" w:rsidRPr="007E3B73">
        <w:rPr>
          <w:sz w:val="20"/>
          <w:szCs w:val="20"/>
          <w:lang w:val="en-GB"/>
        </w:rPr>
        <w:t xml:space="preserve"> (see Fig. </w:t>
      </w:r>
      <w:r w:rsidR="00ED16AA" w:rsidRPr="007E3B73">
        <w:rPr>
          <w:sz w:val="20"/>
          <w:szCs w:val="20"/>
          <w:lang w:val="en-GB"/>
        </w:rPr>
        <w:t>3)</w:t>
      </w:r>
      <w:r w:rsidRPr="007E3B73">
        <w:rPr>
          <w:sz w:val="20"/>
          <w:szCs w:val="20"/>
          <w:lang w:val="en-GB"/>
        </w:rPr>
        <w:t xml:space="preserve">: </w:t>
      </w:r>
    </w:p>
    <w:p w14:paraId="7388008A" w14:textId="77777777" w:rsidR="00A90C8D" w:rsidRPr="007E3B73" w:rsidRDefault="00F029CA" w:rsidP="00154090">
      <w:pPr>
        <w:numPr>
          <w:ilvl w:val="0"/>
          <w:numId w:val="66"/>
        </w:numPr>
        <w:tabs>
          <w:tab w:val="left" w:pos="426"/>
        </w:tabs>
        <w:spacing w:after="120"/>
        <w:ind w:left="0" w:firstLine="0"/>
        <w:rPr>
          <w:b/>
          <w:sz w:val="20"/>
          <w:szCs w:val="20"/>
          <w:lang w:val="en-GB" w:eastAsia="ja-JP"/>
        </w:rPr>
      </w:pPr>
      <w:r w:rsidRPr="007E3B73">
        <w:rPr>
          <w:b/>
          <w:sz w:val="20"/>
          <w:szCs w:val="20"/>
          <w:lang w:val="en-GB" w:eastAsia="ja-JP"/>
        </w:rPr>
        <w:t>Stable</w:t>
      </w:r>
      <w:r w:rsidR="00A90C8D" w:rsidRPr="007E3B73">
        <w:rPr>
          <w:b/>
          <w:sz w:val="20"/>
          <w:szCs w:val="20"/>
          <w:lang w:val="en-GB" w:eastAsia="ja-JP"/>
        </w:rPr>
        <w:t xml:space="preserve"> </w:t>
      </w:r>
      <w:r w:rsidR="006F71BD" w:rsidRPr="007E3B73">
        <w:rPr>
          <w:b/>
          <w:sz w:val="20"/>
          <w:szCs w:val="20"/>
          <w:lang w:val="en-GB" w:eastAsia="ja-JP"/>
        </w:rPr>
        <w:t xml:space="preserve">or increasing </w:t>
      </w:r>
      <w:r w:rsidR="00A90C8D" w:rsidRPr="007E3B73">
        <w:rPr>
          <w:b/>
          <w:sz w:val="20"/>
          <w:szCs w:val="20"/>
          <w:lang w:val="en-GB" w:eastAsia="ja-JP"/>
        </w:rPr>
        <w:t>populations of the flagship species</w:t>
      </w:r>
      <w:r w:rsidR="00C06C53" w:rsidRPr="007E3B73">
        <w:rPr>
          <w:b/>
          <w:sz w:val="20"/>
          <w:szCs w:val="20"/>
          <w:lang w:val="en-GB" w:eastAsia="ja-JP"/>
        </w:rPr>
        <w:t xml:space="preserve"> in the project areas:</w:t>
      </w:r>
    </w:p>
    <w:p w14:paraId="3FB9F0CB" w14:textId="77777777" w:rsidR="000218E8" w:rsidRPr="007E3B73" w:rsidRDefault="004A25D3" w:rsidP="00154090">
      <w:pPr>
        <w:pStyle w:val="ListParagraph"/>
        <w:numPr>
          <w:ilvl w:val="0"/>
          <w:numId w:val="67"/>
        </w:numPr>
        <w:tabs>
          <w:tab w:val="left" w:pos="426"/>
        </w:tabs>
        <w:rPr>
          <w:sz w:val="20"/>
          <w:szCs w:val="20"/>
          <w:lang w:val="en-GB" w:eastAsia="ja-JP"/>
        </w:rPr>
      </w:pPr>
      <w:r w:rsidRPr="007E3B73">
        <w:rPr>
          <w:b/>
          <w:sz w:val="20"/>
          <w:szCs w:val="20"/>
          <w:lang w:val="en-GB" w:eastAsia="ja-JP"/>
        </w:rPr>
        <w:t xml:space="preserve">Forest Elephant </w:t>
      </w:r>
      <w:r w:rsidRPr="007E3B73">
        <w:rPr>
          <w:sz w:val="20"/>
          <w:szCs w:val="20"/>
          <w:lang w:val="en-GB" w:eastAsia="ja-JP"/>
        </w:rPr>
        <w:t>(</w:t>
      </w:r>
      <w:proofErr w:type="spellStart"/>
      <w:r w:rsidRPr="007E3B73">
        <w:rPr>
          <w:sz w:val="20"/>
          <w:szCs w:val="20"/>
          <w:lang w:val="en-GB" w:eastAsia="ja-JP"/>
        </w:rPr>
        <w:t>Maiombe</w:t>
      </w:r>
      <w:proofErr w:type="spellEnd"/>
      <w:r w:rsidRPr="007E3B73">
        <w:rPr>
          <w:sz w:val="20"/>
          <w:szCs w:val="20"/>
          <w:lang w:val="en-GB" w:eastAsia="ja-JP"/>
        </w:rPr>
        <w:t xml:space="preserve"> NP):</w:t>
      </w:r>
      <w:r w:rsidRPr="007E3B73">
        <w:rPr>
          <w:b/>
          <w:sz w:val="20"/>
          <w:szCs w:val="20"/>
          <w:lang w:val="en-GB" w:eastAsia="ja-JP"/>
        </w:rPr>
        <w:t xml:space="preserve"> </w:t>
      </w:r>
      <w:r w:rsidR="00F720B5" w:rsidRPr="007E3B73">
        <w:rPr>
          <w:sz w:val="20"/>
          <w:szCs w:val="20"/>
          <w:lang w:val="en-GB" w:eastAsia="ja-JP"/>
        </w:rPr>
        <w:t xml:space="preserve">baseline to be established on the first year of the project; </w:t>
      </w:r>
      <w:r w:rsidR="00ED473D" w:rsidRPr="007E3B73">
        <w:rPr>
          <w:sz w:val="20"/>
          <w:szCs w:val="20"/>
          <w:lang w:val="en-GB" w:eastAsia="ja-JP"/>
        </w:rPr>
        <w:t>population is at least stable by the end of the project (&gt;= baseline)</w:t>
      </w:r>
      <w:r w:rsidR="00F5078E" w:rsidRPr="007E3B73">
        <w:rPr>
          <w:rStyle w:val="FootnoteReference"/>
          <w:sz w:val="20"/>
          <w:szCs w:val="20"/>
          <w:lang w:val="en-GB" w:eastAsia="ja-JP"/>
        </w:rPr>
        <w:footnoteReference w:id="169"/>
      </w:r>
      <w:r w:rsidR="00F5078E" w:rsidRPr="007E3B73">
        <w:rPr>
          <w:sz w:val="20"/>
          <w:szCs w:val="20"/>
          <w:lang w:val="en-GB" w:eastAsia="ja-JP"/>
        </w:rPr>
        <w:t>.</w:t>
      </w:r>
    </w:p>
    <w:p w14:paraId="350B73B5" w14:textId="77777777" w:rsidR="000218E8" w:rsidRPr="007E3B73" w:rsidRDefault="001A1FF3" w:rsidP="00154090">
      <w:pPr>
        <w:pStyle w:val="ListParagraph"/>
        <w:numPr>
          <w:ilvl w:val="0"/>
          <w:numId w:val="67"/>
        </w:numPr>
        <w:tabs>
          <w:tab w:val="left" w:pos="426"/>
        </w:tabs>
        <w:rPr>
          <w:sz w:val="20"/>
          <w:szCs w:val="20"/>
          <w:lang w:val="en-GB" w:eastAsia="ja-JP"/>
        </w:rPr>
      </w:pPr>
      <w:r w:rsidRPr="007E3B73">
        <w:rPr>
          <w:b/>
          <w:sz w:val="20"/>
          <w:szCs w:val="20"/>
          <w:lang w:val="en-GB" w:eastAsia="ja-JP"/>
        </w:rPr>
        <w:t>Western lowland g</w:t>
      </w:r>
      <w:r w:rsidR="00A72A37" w:rsidRPr="007E3B73">
        <w:rPr>
          <w:b/>
          <w:sz w:val="20"/>
          <w:szCs w:val="20"/>
          <w:lang w:val="en-GB" w:eastAsia="ja-JP"/>
        </w:rPr>
        <w:t xml:space="preserve">orilla </w:t>
      </w:r>
      <w:r w:rsidR="00A72A37" w:rsidRPr="007E3B73">
        <w:rPr>
          <w:sz w:val="20"/>
          <w:szCs w:val="20"/>
          <w:lang w:val="en-GB" w:eastAsia="ja-JP"/>
        </w:rPr>
        <w:t>(</w:t>
      </w:r>
      <w:proofErr w:type="spellStart"/>
      <w:r w:rsidR="00A72A37" w:rsidRPr="007E3B73">
        <w:rPr>
          <w:sz w:val="20"/>
          <w:szCs w:val="20"/>
          <w:lang w:val="en-GB" w:eastAsia="ja-JP"/>
        </w:rPr>
        <w:t>Maiombe</w:t>
      </w:r>
      <w:proofErr w:type="spellEnd"/>
      <w:r w:rsidR="00A72A37" w:rsidRPr="007E3B73">
        <w:rPr>
          <w:sz w:val="20"/>
          <w:szCs w:val="20"/>
          <w:lang w:val="en-GB" w:eastAsia="ja-JP"/>
        </w:rPr>
        <w:t xml:space="preserve"> NP):</w:t>
      </w:r>
      <w:r w:rsidR="00EE020E" w:rsidRPr="007E3B73">
        <w:rPr>
          <w:sz w:val="20"/>
          <w:szCs w:val="20"/>
          <w:lang w:val="en-GB" w:eastAsia="ja-JP"/>
        </w:rPr>
        <w:t xml:space="preserve"> </w:t>
      </w:r>
      <w:r w:rsidR="00AD124E" w:rsidRPr="007E3B73">
        <w:rPr>
          <w:sz w:val="20"/>
          <w:szCs w:val="20"/>
          <w:lang w:val="en-GB" w:eastAsia="ja-JP"/>
        </w:rPr>
        <w:t>baseline to be established on the first year of the project</w:t>
      </w:r>
      <w:r w:rsidR="000C055D" w:rsidRPr="007E3B73">
        <w:rPr>
          <w:rStyle w:val="FootnoteReference"/>
          <w:sz w:val="20"/>
          <w:szCs w:val="20"/>
          <w:lang w:val="en-GB" w:eastAsia="ja-JP"/>
        </w:rPr>
        <w:footnoteReference w:id="170"/>
      </w:r>
      <w:r w:rsidR="00A72A37" w:rsidRPr="007E3B73">
        <w:rPr>
          <w:sz w:val="20"/>
          <w:szCs w:val="20"/>
          <w:lang w:val="en-GB" w:eastAsia="ja-JP"/>
        </w:rPr>
        <w:t xml:space="preserve">; </w:t>
      </w:r>
      <w:r w:rsidR="00942184" w:rsidRPr="007E3B73">
        <w:rPr>
          <w:sz w:val="20"/>
          <w:szCs w:val="20"/>
          <w:lang w:val="en-GB" w:eastAsia="ja-JP"/>
        </w:rPr>
        <w:t xml:space="preserve">population is </w:t>
      </w:r>
      <w:r w:rsidR="00A83290" w:rsidRPr="007E3B73">
        <w:rPr>
          <w:sz w:val="20"/>
          <w:szCs w:val="20"/>
          <w:lang w:val="en-GB" w:eastAsia="ja-JP"/>
        </w:rPr>
        <w:t xml:space="preserve">at least </w:t>
      </w:r>
      <w:r w:rsidR="00942184" w:rsidRPr="007E3B73">
        <w:rPr>
          <w:sz w:val="20"/>
          <w:szCs w:val="20"/>
          <w:lang w:val="en-GB" w:eastAsia="ja-JP"/>
        </w:rPr>
        <w:t>stable</w:t>
      </w:r>
      <w:r w:rsidR="00A72A37" w:rsidRPr="007E3B73">
        <w:rPr>
          <w:sz w:val="20"/>
          <w:szCs w:val="20"/>
          <w:lang w:val="en-GB" w:eastAsia="ja-JP"/>
        </w:rPr>
        <w:t xml:space="preserve"> by the end of the project</w:t>
      </w:r>
      <w:r w:rsidR="00A83290" w:rsidRPr="007E3B73">
        <w:rPr>
          <w:sz w:val="20"/>
          <w:szCs w:val="20"/>
          <w:lang w:val="en-GB" w:eastAsia="ja-JP"/>
        </w:rPr>
        <w:t xml:space="preserve"> (&gt;= baseline)</w:t>
      </w:r>
      <w:r w:rsidR="008B4880" w:rsidRPr="007E3B73">
        <w:rPr>
          <w:rStyle w:val="FootnoteReference"/>
          <w:sz w:val="20"/>
          <w:szCs w:val="20"/>
          <w:lang w:val="en-GB" w:eastAsia="ja-JP"/>
        </w:rPr>
        <w:footnoteReference w:id="171"/>
      </w:r>
      <w:r w:rsidR="009F029E" w:rsidRPr="007E3B73">
        <w:rPr>
          <w:sz w:val="20"/>
          <w:szCs w:val="20"/>
          <w:lang w:val="en-GB" w:eastAsia="ja-JP"/>
        </w:rPr>
        <w:t>.</w:t>
      </w:r>
    </w:p>
    <w:p w14:paraId="5EDDB9E8" w14:textId="77777777" w:rsidR="000218E8" w:rsidRPr="007E3B73" w:rsidRDefault="009F029E" w:rsidP="00154090">
      <w:pPr>
        <w:pStyle w:val="ListParagraph"/>
        <w:numPr>
          <w:ilvl w:val="0"/>
          <w:numId w:val="67"/>
        </w:numPr>
        <w:tabs>
          <w:tab w:val="left" w:pos="426"/>
        </w:tabs>
        <w:rPr>
          <w:sz w:val="20"/>
          <w:szCs w:val="20"/>
          <w:lang w:val="en-GB" w:eastAsia="ja-JP"/>
        </w:rPr>
      </w:pPr>
      <w:r w:rsidRPr="007E3B73">
        <w:rPr>
          <w:b/>
          <w:sz w:val="20"/>
          <w:szCs w:val="20"/>
          <w:lang w:val="en-GB" w:eastAsia="ja-JP"/>
        </w:rPr>
        <w:t>Chimpanzee</w:t>
      </w:r>
      <w:r w:rsidR="00EF243E" w:rsidRPr="007E3B73">
        <w:rPr>
          <w:b/>
          <w:sz w:val="20"/>
          <w:szCs w:val="20"/>
          <w:lang w:val="en-GB" w:eastAsia="ja-JP"/>
        </w:rPr>
        <w:t xml:space="preserve"> </w:t>
      </w:r>
      <w:r w:rsidR="00EF243E" w:rsidRPr="007E3B73">
        <w:rPr>
          <w:sz w:val="20"/>
          <w:szCs w:val="20"/>
          <w:lang w:val="en-GB" w:eastAsia="ja-JP"/>
        </w:rPr>
        <w:t>(</w:t>
      </w:r>
      <w:proofErr w:type="spellStart"/>
      <w:r w:rsidR="00EF243E" w:rsidRPr="007E3B73">
        <w:rPr>
          <w:sz w:val="20"/>
          <w:szCs w:val="20"/>
          <w:lang w:val="en-GB" w:eastAsia="ja-JP"/>
        </w:rPr>
        <w:t>Maiombe</w:t>
      </w:r>
      <w:proofErr w:type="spellEnd"/>
      <w:r w:rsidR="00EF243E" w:rsidRPr="007E3B73">
        <w:rPr>
          <w:sz w:val="20"/>
          <w:szCs w:val="20"/>
          <w:lang w:val="en-GB" w:eastAsia="ja-JP"/>
        </w:rPr>
        <w:t xml:space="preserve"> NP): </w:t>
      </w:r>
      <w:r w:rsidR="004777EC" w:rsidRPr="007E3B73">
        <w:rPr>
          <w:sz w:val="20"/>
          <w:szCs w:val="20"/>
          <w:lang w:val="en-GB" w:eastAsia="ja-JP"/>
        </w:rPr>
        <w:t>baseline to be established on the first year of the project</w:t>
      </w:r>
      <w:r w:rsidR="000A4869" w:rsidRPr="007E3B73">
        <w:rPr>
          <w:rStyle w:val="FootnoteReference"/>
          <w:sz w:val="20"/>
          <w:szCs w:val="20"/>
          <w:lang w:val="en-GB" w:eastAsia="ja-JP"/>
        </w:rPr>
        <w:footnoteReference w:id="172"/>
      </w:r>
      <w:r w:rsidR="00A81F15" w:rsidRPr="007E3B73">
        <w:rPr>
          <w:sz w:val="20"/>
          <w:szCs w:val="20"/>
          <w:lang w:val="en-GB" w:eastAsia="ja-JP"/>
        </w:rPr>
        <w:t xml:space="preserve">; </w:t>
      </w:r>
      <w:r w:rsidR="00981447" w:rsidRPr="007E3B73">
        <w:rPr>
          <w:sz w:val="20"/>
          <w:szCs w:val="20"/>
          <w:lang w:val="en-GB" w:eastAsia="ja-JP"/>
        </w:rPr>
        <w:t>population is at least stable by the end of the project (&gt;= baseline)</w:t>
      </w:r>
      <w:r w:rsidR="00981447" w:rsidRPr="007E3B73">
        <w:rPr>
          <w:rStyle w:val="FootnoteReference"/>
          <w:sz w:val="20"/>
          <w:szCs w:val="20"/>
          <w:lang w:val="en-GB" w:eastAsia="ja-JP"/>
        </w:rPr>
        <w:footnoteReference w:id="173"/>
      </w:r>
      <w:r w:rsidR="00981447" w:rsidRPr="007E3B73">
        <w:rPr>
          <w:sz w:val="20"/>
          <w:szCs w:val="20"/>
          <w:lang w:val="en-GB" w:eastAsia="ja-JP"/>
        </w:rPr>
        <w:t>.</w:t>
      </w:r>
    </w:p>
    <w:p w14:paraId="40D555CE" w14:textId="7749A221" w:rsidR="00976DF9" w:rsidRPr="007E3B73" w:rsidRDefault="00976DF9" w:rsidP="00154090">
      <w:pPr>
        <w:pStyle w:val="ListParagraph"/>
        <w:numPr>
          <w:ilvl w:val="0"/>
          <w:numId w:val="67"/>
        </w:numPr>
        <w:tabs>
          <w:tab w:val="left" w:pos="426"/>
        </w:tabs>
        <w:rPr>
          <w:sz w:val="20"/>
          <w:szCs w:val="20"/>
          <w:lang w:val="en-GB" w:eastAsia="ja-JP"/>
        </w:rPr>
      </w:pPr>
      <w:r w:rsidRPr="007E3B73">
        <w:rPr>
          <w:b/>
          <w:sz w:val="20"/>
          <w:szCs w:val="20"/>
          <w:lang w:val="en-GB" w:eastAsia="ja-JP"/>
        </w:rPr>
        <w:t xml:space="preserve">Black Giant Sable </w:t>
      </w:r>
      <w:r w:rsidRPr="007E3B73">
        <w:rPr>
          <w:sz w:val="20"/>
          <w:szCs w:val="20"/>
          <w:lang w:val="en-GB" w:eastAsia="ja-JP"/>
        </w:rPr>
        <w:t>(</w:t>
      </w:r>
      <w:proofErr w:type="spellStart"/>
      <w:r w:rsidRPr="007E3B73">
        <w:rPr>
          <w:sz w:val="20"/>
          <w:szCs w:val="20"/>
          <w:lang w:val="en-GB" w:eastAsia="ja-JP"/>
        </w:rPr>
        <w:t>Luando</w:t>
      </w:r>
      <w:proofErr w:type="spellEnd"/>
      <w:r w:rsidRPr="007E3B73">
        <w:rPr>
          <w:sz w:val="20"/>
          <w:szCs w:val="20"/>
          <w:lang w:val="en-GB" w:eastAsia="ja-JP"/>
        </w:rPr>
        <w:t xml:space="preserve"> SNR):</w:t>
      </w:r>
      <w:r w:rsidRPr="007E3B73">
        <w:rPr>
          <w:b/>
          <w:sz w:val="20"/>
          <w:szCs w:val="20"/>
          <w:lang w:val="en-GB" w:eastAsia="ja-JP"/>
        </w:rPr>
        <w:t xml:space="preserve"> </w:t>
      </w:r>
      <w:r w:rsidR="00786851" w:rsidRPr="007E3B73">
        <w:rPr>
          <w:sz w:val="20"/>
          <w:szCs w:val="20"/>
          <w:lang w:val="en-GB" w:eastAsia="ja-JP"/>
        </w:rPr>
        <w:t>150 (2016)</w:t>
      </w:r>
      <w:r w:rsidR="008E7E35" w:rsidRPr="007E3B73">
        <w:rPr>
          <w:rStyle w:val="FootnoteReference"/>
          <w:sz w:val="20"/>
          <w:szCs w:val="20"/>
          <w:lang w:val="en-GB" w:eastAsia="ja-JP"/>
        </w:rPr>
        <w:footnoteReference w:id="174"/>
      </w:r>
      <w:r w:rsidR="008E7E35" w:rsidRPr="007E3B73">
        <w:rPr>
          <w:sz w:val="20"/>
          <w:szCs w:val="20"/>
          <w:lang w:val="en-GB" w:eastAsia="ja-JP"/>
        </w:rPr>
        <w:t>;</w:t>
      </w:r>
      <w:r w:rsidR="00302855" w:rsidRPr="007E3B73">
        <w:rPr>
          <w:sz w:val="20"/>
          <w:szCs w:val="20"/>
          <w:lang w:val="en-GB" w:eastAsia="ja-JP"/>
        </w:rPr>
        <w:t xml:space="preserve"> </w:t>
      </w:r>
      <w:r w:rsidR="00FC3354" w:rsidRPr="007E3B73">
        <w:rPr>
          <w:sz w:val="20"/>
          <w:szCs w:val="20"/>
          <w:lang w:val="en-GB" w:eastAsia="ja-JP"/>
        </w:rPr>
        <w:t>&gt;= 200</w:t>
      </w:r>
      <w:r w:rsidR="00253ED9" w:rsidRPr="007E3B73">
        <w:rPr>
          <w:sz w:val="20"/>
          <w:szCs w:val="20"/>
          <w:lang w:val="en-GB" w:eastAsia="ja-JP"/>
        </w:rPr>
        <w:t xml:space="preserve"> by the end of the project</w:t>
      </w:r>
      <w:r w:rsidR="00BC7AF3" w:rsidRPr="007E3B73">
        <w:rPr>
          <w:rStyle w:val="FootnoteReference"/>
          <w:sz w:val="20"/>
          <w:szCs w:val="20"/>
          <w:lang w:val="en-GB" w:eastAsia="ja-JP"/>
        </w:rPr>
        <w:footnoteReference w:id="175"/>
      </w:r>
    </w:p>
    <w:p w14:paraId="2E23C033" w14:textId="77777777" w:rsidR="0093721A" w:rsidRPr="007E3B73" w:rsidRDefault="0093721A" w:rsidP="00DF60D3">
      <w:pPr>
        <w:pStyle w:val="ListParagraph"/>
        <w:jc w:val="both"/>
        <w:rPr>
          <w:sz w:val="20"/>
          <w:szCs w:val="20"/>
          <w:lang w:val="en-GB" w:eastAsia="ja-JP"/>
        </w:rPr>
      </w:pPr>
    </w:p>
    <w:p w14:paraId="2C91438A" w14:textId="77777777" w:rsidR="00EE29F9" w:rsidRPr="007E3B73" w:rsidRDefault="00EE29F9" w:rsidP="00154090">
      <w:pPr>
        <w:numPr>
          <w:ilvl w:val="0"/>
          <w:numId w:val="66"/>
        </w:numPr>
        <w:tabs>
          <w:tab w:val="left" w:pos="426"/>
        </w:tabs>
        <w:spacing w:after="120"/>
        <w:ind w:left="0" w:firstLine="0"/>
        <w:rPr>
          <w:b/>
          <w:sz w:val="20"/>
          <w:szCs w:val="20"/>
          <w:lang w:val="en-GB" w:eastAsia="ja-JP"/>
        </w:rPr>
      </w:pPr>
      <w:r w:rsidRPr="007E3B73">
        <w:rPr>
          <w:b/>
          <w:sz w:val="20"/>
          <w:szCs w:val="20"/>
          <w:lang w:val="en-GB" w:eastAsia="ja-JP"/>
        </w:rPr>
        <w:t xml:space="preserve">Stable </w:t>
      </w:r>
      <w:r w:rsidR="00AA0D30" w:rsidRPr="007E3B73">
        <w:rPr>
          <w:b/>
          <w:sz w:val="20"/>
          <w:szCs w:val="20"/>
          <w:lang w:val="en-GB" w:eastAsia="ja-JP"/>
        </w:rPr>
        <w:t>area of wildlife habitat in the project areas:</w:t>
      </w:r>
    </w:p>
    <w:p w14:paraId="5BD8C4E5" w14:textId="77777777" w:rsidR="00C471A1" w:rsidRPr="007E3B73" w:rsidRDefault="00895896" w:rsidP="00154090">
      <w:pPr>
        <w:pStyle w:val="ListParagraph"/>
        <w:numPr>
          <w:ilvl w:val="0"/>
          <w:numId w:val="67"/>
        </w:numPr>
        <w:tabs>
          <w:tab w:val="left" w:pos="426"/>
        </w:tabs>
        <w:rPr>
          <w:sz w:val="20"/>
          <w:szCs w:val="20"/>
          <w:lang w:val="en-GB" w:eastAsia="ja-JP"/>
        </w:rPr>
      </w:pPr>
      <w:r w:rsidRPr="007E3B73">
        <w:rPr>
          <w:b/>
          <w:sz w:val="20"/>
          <w:szCs w:val="20"/>
          <w:lang w:val="en-GB" w:eastAsia="ja-JP"/>
        </w:rPr>
        <w:t>Tropical Rain Forest</w:t>
      </w:r>
      <w:r w:rsidR="005C6138" w:rsidRPr="007E3B73">
        <w:rPr>
          <w:sz w:val="20"/>
          <w:szCs w:val="20"/>
          <w:lang w:val="en-GB" w:eastAsia="ja-JP"/>
        </w:rPr>
        <w:t xml:space="preserve"> (</w:t>
      </w:r>
      <w:proofErr w:type="spellStart"/>
      <w:r w:rsidR="005C6138" w:rsidRPr="007E3B73">
        <w:rPr>
          <w:sz w:val="20"/>
          <w:szCs w:val="20"/>
          <w:lang w:val="en-GB" w:eastAsia="ja-JP"/>
        </w:rPr>
        <w:t>Maiombe</w:t>
      </w:r>
      <w:proofErr w:type="spellEnd"/>
      <w:r w:rsidR="005C6138" w:rsidRPr="007E3B73">
        <w:rPr>
          <w:sz w:val="20"/>
          <w:szCs w:val="20"/>
          <w:lang w:val="en-GB" w:eastAsia="ja-JP"/>
        </w:rPr>
        <w:t xml:space="preserve"> NP)</w:t>
      </w:r>
      <w:r w:rsidRPr="007E3B73">
        <w:rPr>
          <w:sz w:val="20"/>
          <w:szCs w:val="20"/>
          <w:lang w:val="en-GB" w:eastAsia="ja-JP"/>
        </w:rPr>
        <w:t xml:space="preserve">: </w:t>
      </w:r>
      <w:r w:rsidR="004A198A" w:rsidRPr="007E3B73">
        <w:rPr>
          <w:sz w:val="20"/>
          <w:szCs w:val="20"/>
          <w:lang w:val="en-GB" w:eastAsia="ja-JP"/>
        </w:rPr>
        <w:t xml:space="preserve">baseline - </w:t>
      </w:r>
      <w:r w:rsidR="008734B9" w:rsidRPr="007E3B73">
        <w:rPr>
          <w:sz w:val="20"/>
          <w:szCs w:val="20"/>
          <w:lang w:val="en-GB" w:eastAsia="ja-JP"/>
        </w:rPr>
        <w:t>196,275 ha</w:t>
      </w:r>
      <w:r w:rsidR="004A198A" w:rsidRPr="007E3B73">
        <w:rPr>
          <w:sz w:val="20"/>
          <w:szCs w:val="20"/>
          <w:lang w:val="en-GB" w:eastAsia="ja-JP"/>
        </w:rPr>
        <w:t xml:space="preserve"> (2017)</w:t>
      </w:r>
      <w:r w:rsidR="00501DB9" w:rsidRPr="007E3B73">
        <w:rPr>
          <w:rStyle w:val="FootnoteReference"/>
          <w:sz w:val="20"/>
          <w:szCs w:val="20"/>
          <w:lang w:val="en-GB" w:eastAsia="ja-JP"/>
        </w:rPr>
        <w:footnoteReference w:id="176"/>
      </w:r>
      <w:r w:rsidR="000922B2" w:rsidRPr="007E3B73">
        <w:rPr>
          <w:sz w:val="20"/>
          <w:szCs w:val="20"/>
          <w:lang w:val="en-GB" w:eastAsia="ja-JP"/>
        </w:rPr>
        <w:t xml:space="preserve">; </w:t>
      </w:r>
      <w:r w:rsidR="007720DC" w:rsidRPr="007E3B73">
        <w:rPr>
          <w:sz w:val="20"/>
          <w:szCs w:val="20"/>
          <w:lang w:val="en-GB" w:eastAsia="ja-JP"/>
        </w:rPr>
        <w:t>no decline from the baseline by the end of the project.</w:t>
      </w:r>
    </w:p>
    <w:p w14:paraId="60C8816D" w14:textId="77777777" w:rsidR="00D71637" w:rsidRPr="007E3B73" w:rsidRDefault="007720DC" w:rsidP="00154090">
      <w:pPr>
        <w:pStyle w:val="ListParagraph"/>
        <w:numPr>
          <w:ilvl w:val="0"/>
          <w:numId w:val="67"/>
        </w:numPr>
        <w:tabs>
          <w:tab w:val="left" w:pos="426"/>
        </w:tabs>
        <w:rPr>
          <w:sz w:val="20"/>
          <w:szCs w:val="20"/>
          <w:lang w:val="en-GB" w:eastAsia="ja-JP"/>
        </w:rPr>
      </w:pPr>
      <w:r w:rsidRPr="007E3B73">
        <w:rPr>
          <w:b/>
          <w:sz w:val="20"/>
          <w:szCs w:val="20"/>
          <w:lang w:val="en-GB" w:eastAsia="ja-JP"/>
        </w:rPr>
        <w:t xml:space="preserve">Miombo woodlands </w:t>
      </w:r>
      <w:r w:rsidRPr="007E3B73">
        <w:rPr>
          <w:sz w:val="20"/>
          <w:szCs w:val="20"/>
          <w:lang w:val="en-GB" w:eastAsia="ja-JP"/>
        </w:rPr>
        <w:t>(</w:t>
      </w:r>
      <w:proofErr w:type="spellStart"/>
      <w:r w:rsidRPr="007E3B73">
        <w:rPr>
          <w:sz w:val="20"/>
          <w:szCs w:val="20"/>
          <w:lang w:val="en-GB" w:eastAsia="ja-JP"/>
        </w:rPr>
        <w:t>Luando</w:t>
      </w:r>
      <w:proofErr w:type="spellEnd"/>
      <w:r w:rsidRPr="007E3B73">
        <w:rPr>
          <w:sz w:val="20"/>
          <w:szCs w:val="20"/>
          <w:lang w:val="en-GB" w:eastAsia="ja-JP"/>
        </w:rPr>
        <w:t xml:space="preserve"> SNR):</w:t>
      </w:r>
      <w:r w:rsidR="00280511" w:rsidRPr="007E3B73">
        <w:rPr>
          <w:sz w:val="20"/>
          <w:szCs w:val="20"/>
          <w:lang w:val="en-GB" w:eastAsia="ja-JP"/>
        </w:rPr>
        <w:t xml:space="preserve"> baseline – 929,191 ha (2017</w:t>
      </w:r>
      <w:r w:rsidR="00D71637" w:rsidRPr="007E3B73">
        <w:rPr>
          <w:sz w:val="20"/>
          <w:szCs w:val="20"/>
          <w:lang w:val="en-GB" w:eastAsia="ja-JP"/>
        </w:rPr>
        <w:t>)</w:t>
      </w:r>
      <w:r w:rsidR="002E701F" w:rsidRPr="007E3B73">
        <w:rPr>
          <w:rStyle w:val="FootnoteReference"/>
          <w:sz w:val="20"/>
          <w:szCs w:val="20"/>
          <w:lang w:val="en-GB" w:eastAsia="ja-JP"/>
        </w:rPr>
        <w:footnoteReference w:id="177"/>
      </w:r>
      <w:r w:rsidR="00D71637" w:rsidRPr="007E3B73">
        <w:rPr>
          <w:sz w:val="20"/>
          <w:szCs w:val="20"/>
          <w:lang w:val="en-GB" w:eastAsia="ja-JP"/>
        </w:rPr>
        <w:t>; no decline from the baseline by the end of the project.</w:t>
      </w:r>
    </w:p>
    <w:p w14:paraId="0F13C293" w14:textId="77777777" w:rsidR="007720DC" w:rsidRPr="007E3B73" w:rsidRDefault="007720DC" w:rsidP="0081773A">
      <w:pPr>
        <w:pStyle w:val="ListParagraph"/>
        <w:rPr>
          <w:sz w:val="20"/>
          <w:szCs w:val="20"/>
          <w:lang w:val="en-GB" w:eastAsia="ja-JP"/>
        </w:rPr>
      </w:pPr>
    </w:p>
    <w:p w14:paraId="041C4A16" w14:textId="77777777" w:rsidR="00B86BA7" w:rsidRPr="007E3B73" w:rsidRDefault="00B86BA7" w:rsidP="00154090">
      <w:pPr>
        <w:numPr>
          <w:ilvl w:val="0"/>
          <w:numId w:val="66"/>
        </w:numPr>
        <w:tabs>
          <w:tab w:val="left" w:pos="426"/>
        </w:tabs>
        <w:spacing w:after="120"/>
        <w:ind w:left="0" w:firstLine="0"/>
        <w:rPr>
          <w:rFonts w:asciiTheme="minorHAnsi" w:hAnsiTheme="minorHAnsi"/>
          <w:sz w:val="20"/>
          <w:szCs w:val="20"/>
          <w:lang w:val="en-GB" w:eastAsia="zh-CN"/>
        </w:rPr>
      </w:pPr>
      <w:r w:rsidRPr="007E3B73">
        <w:rPr>
          <w:rFonts w:asciiTheme="minorHAnsi" w:hAnsiTheme="minorHAnsi"/>
          <w:sz w:val="20"/>
          <w:szCs w:val="20"/>
          <w:lang w:val="en-GB" w:eastAsia="zh-CN"/>
        </w:rPr>
        <w:t>The Long-Term impacts will be achieved via a</w:t>
      </w:r>
      <w:r w:rsidR="00142E51" w:rsidRPr="007E3B73">
        <w:rPr>
          <w:rFonts w:asciiTheme="minorHAnsi" w:hAnsiTheme="minorHAnsi"/>
          <w:sz w:val="20"/>
          <w:szCs w:val="20"/>
          <w:lang w:val="en-GB" w:eastAsia="zh-CN"/>
        </w:rPr>
        <w:t>ttain</w:t>
      </w:r>
      <w:r w:rsidRPr="007E3B73">
        <w:rPr>
          <w:rFonts w:asciiTheme="minorHAnsi" w:hAnsiTheme="minorHAnsi"/>
          <w:sz w:val="20"/>
          <w:szCs w:val="20"/>
          <w:lang w:val="en-GB" w:eastAsia="zh-CN"/>
        </w:rPr>
        <w:t>ment of the Mid-Term Impacts (direct threat reduction):</w:t>
      </w:r>
    </w:p>
    <w:p w14:paraId="4C52E8CF" w14:textId="77777777" w:rsidR="00B86BA7" w:rsidRPr="007E3B73" w:rsidRDefault="00B86BA7" w:rsidP="00154090">
      <w:pPr>
        <w:numPr>
          <w:ilvl w:val="0"/>
          <w:numId w:val="66"/>
        </w:numPr>
        <w:tabs>
          <w:tab w:val="left" w:pos="426"/>
        </w:tabs>
        <w:spacing w:after="120"/>
        <w:ind w:left="0" w:firstLine="0"/>
        <w:rPr>
          <w:rFonts w:asciiTheme="minorHAnsi" w:hAnsiTheme="minorHAnsi"/>
          <w:b/>
          <w:sz w:val="20"/>
          <w:szCs w:val="20"/>
          <w:lang w:val="en-GB" w:eastAsia="zh-CN"/>
        </w:rPr>
      </w:pPr>
      <w:r w:rsidRPr="007E3B73">
        <w:rPr>
          <w:rFonts w:asciiTheme="minorHAnsi" w:hAnsiTheme="minorHAnsi"/>
          <w:b/>
          <w:sz w:val="20"/>
          <w:szCs w:val="20"/>
          <w:lang w:val="en-GB" w:eastAsia="zh-CN"/>
        </w:rPr>
        <w:t>Decreased poaching</w:t>
      </w:r>
      <w:r w:rsidR="00E54923" w:rsidRPr="007E3B73">
        <w:rPr>
          <w:rFonts w:asciiTheme="minorHAnsi" w:hAnsiTheme="minorHAnsi"/>
          <w:b/>
          <w:sz w:val="20"/>
          <w:szCs w:val="20"/>
          <w:lang w:val="en-GB" w:eastAsia="zh-CN"/>
        </w:rPr>
        <w:t xml:space="preserve"> </w:t>
      </w:r>
      <w:r w:rsidR="009051BC" w:rsidRPr="007E3B73">
        <w:rPr>
          <w:rFonts w:asciiTheme="minorHAnsi" w:hAnsiTheme="minorHAnsi"/>
          <w:b/>
          <w:sz w:val="20"/>
          <w:szCs w:val="20"/>
          <w:lang w:val="en-GB" w:eastAsia="zh-CN"/>
        </w:rPr>
        <w:t xml:space="preserve">and IWT </w:t>
      </w:r>
      <w:r w:rsidR="00E54923" w:rsidRPr="007E3B73">
        <w:rPr>
          <w:rFonts w:asciiTheme="minorHAnsi" w:hAnsiTheme="minorHAnsi"/>
          <w:b/>
          <w:sz w:val="20"/>
          <w:szCs w:val="20"/>
          <w:lang w:val="en-GB" w:eastAsia="zh-CN"/>
        </w:rPr>
        <w:t xml:space="preserve">for </w:t>
      </w:r>
      <w:r w:rsidR="008A05ED" w:rsidRPr="007E3B73">
        <w:rPr>
          <w:rFonts w:asciiTheme="minorHAnsi" w:hAnsiTheme="minorHAnsi"/>
          <w:b/>
          <w:sz w:val="20"/>
          <w:szCs w:val="20"/>
          <w:lang w:val="en-GB" w:eastAsia="zh-CN"/>
        </w:rPr>
        <w:t>high-value and bushmeat species</w:t>
      </w:r>
      <w:r w:rsidRPr="007E3B73">
        <w:rPr>
          <w:rFonts w:asciiTheme="minorHAnsi" w:hAnsiTheme="minorHAnsi"/>
          <w:b/>
          <w:sz w:val="20"/>
          <w:szCs w:val="20"/>
          <w:lang w:val="en-GB" w:eastAsia="zh-CN"/>
        </w:rPr>
        <w:t xml:space="preserve">: </w:t>
      </w:r>
    </w:p>
    <w:p w14:paraId="23BA3D98" w14:textId="77777777" w:rsidR="00AC1BB7" w:rsidRPr="007E3B73" w:rsidRDefault="001C7F19" w:rsidP="00154090">
      <w:pPr>
        <w:pStyle w:val="ListParagraph"/>
        <w:numPr>
          <w:ilvl w:val="0"/>
          <w:numId w:val="67"/>
        </w:numPr>
        <w:tabs>
          <w:tab w:val="left" w:pos="426"/>
        </w:tabs>
        <w:rPr>
          <w:rFonts w:asciiTheme="minorHAnsi" w:hAnsiTheme="minorHAnsi"/>
          <w:sz w:val="20"/>
          <w:szCs w:val="20"/>
          <w:lang w:val="en-GB" w:eastAsia="zh-CN"/>
        </w:rPr>
      </w:pPr>
      <w:r w:rsidRPr="007E3B73">
        <w:rPr>
          <w:rFonts w:asciiTheme="minorHAnsi" w:hAnsiTheme="minorHAnsi"/>
          <w:sz w:val="20"/>
          <w:szCs w:val="20"/>
          <w:lang w:val="en-GB" w:eastAsia="zh-CN"/>
        </w:rPr>
        <w:lastRenderedPageBreak/>
        <w:t xml:space="preserve">Number of cases of elephant poaching discovered in </w:t>
      </w:r>
      <w:proofErr w:type="spellStart"/>
      <w:r w:rsidRPr="007E3B73">
        <w:rPr>
          <w:rFonts w:asciiTheme="minorHAnsi" w:hAnsiTheme="minorHAnsi"/>
          <w:sz w:val="20"/>
          <w:szCs w:val="20"/>
          <w:lang w:val="en-GB" w:eastAsia="zh-CN"/>
        </w:rPr>
        <w:t>Maiombe</w:t>
      </w:r>
      <w:proofErr w:type="spellEnd"/>
      <w:r w:rsidRPr="007E3B73">
        <w:rPr>
          <w:rFonts w:asciiTheme="minorHAnsi" w:hAnsiTheme="minorHAnsi"/>
          <w:sz w:val="20"/>
          <w:szCs w:val="20"/>
          <w:lang w:val="en-GB" w:eastAsia="zh-CN"/>
        </w:rPr>
        <w:t xml:space="preserve"> NP by the Park staff and other LE agencies</w:t>
      </w:r>
      <w:r w:rsidR="003F5921" w:rsidRPr="007E3B73">
        <w:rPr>
          <w:rFonts w:asciiTheme="minorHAnsi" w:hAnsiTheme="minorHAnsi"/>
          <w:sz w:val="20"/>
          <w:szCs w:val="20"/>
          <w:lang w:val="en-GB" w:eastAsia="zh-CN"/>
        </w:rPr>
        <w:t>:</w:t>
      </w:r>
      <w:r w:rsidR="00C7342C" w:rsidRPr="007E3B73">
        <w:rPr>
          <w:rFonts w:asciiTheme="minorHAnsi" w:hAnsiTheme="minorHAnsi"/>
          <w:sz w:val="20"/>
          <w:szCs w:val="20"/>
          <w:lang w:val="en-GB" w:eastAsia="zh-CN"/>
        </w:rPr>
        <w:t xml:space="preserve"> </w:t>
      </w:r>
      <w:r w:rsidR="00A97A95" w:rsidRPr="007E3B73">
        <w:rPr>
          <w:rFonts w:asciiTheme="minorHAnsi" w:hAnsiTheme="minorHAnsi"/>
          <w:sz w:val="20"/>
          <w:szCs w:val="20"/>
          <w:lang w:val="en-GB" w:eastAsia="zh-CN"/>
        </w:rPr>
        <w:t xml:space="preserve">at least </w:t>
      </w:r>
      <w:r w:rsidR="005C78EE" w:rsidRPr="007E3B73">
        <w:rPr>
          <w:rFonts w:asciiTheme="minorHAnsi" w:hAnsiTheme="minorHAnsi"/>
          <w:sz w:val="20"/>
          <w:szCs w:val="20"/>
          <w:lang w:val="en-GB" w:eastAsia="zh-CN"/>
        </w:rPr>
        <w:t>1 elephant is poached annually</w:t>
      </w:r>
      <w:r w:rsidR="005C78EE" w:rsidRPr="007E3B73">
        <w:rPr>
          <w:rStyle w:val="FootnoteReference"/>
          <w:sz w:val="20"/>
          <w:szCs w:val="20"/>
          <w:lang w:val="en-GB" w:eastAsia="zh-CN"/>
        </w:rPr>
        <w:footnoteReference w:id="178"/>
      </w:r>
      <w:r w:rsidR="00702E36" w:rsidRPr="007E3B73">
        <w:rPr>
          <w:rFonts w:asciiTheme="minorHAnsi" w:hAnsiTheme="minorHAnsi"/>
          <w:sz w:val="20"/>
          <w:szCs w:val="20"/>
          <w:lang w:val="en-GB" w:eastAsia="zh-CN"/>
        </w:rPr>
        <w:t xml:space="preserve">; </w:t>
      </w:r>
      <w:r w:rsidR="00C4351F" w:rsidRPr="007E3B73">
        <w:rPr>
          <w:rFonts w:asciiTheme="minorHAnsi" w:hAnsiTheme="minorHAnsi"/>
          <w:sz w:val="20"/>
          <w:szCs w:val="20"/>
          <w:lang w:val="en-GB" w:eastAsia="zh-CN"/>
        </w:rPr>
        <w:t xml:space="preserve">0 </w:t>
      </w:r>
      <w:r w:rsidRPr="007E3B73">
        <w:rPr>
          <w:rFonts w:asciiTheme="minorHAnsi" w:hAnsiTheme="minorHAnsi"/>
          <w:sz w:val="20"/>
          <w:szCs w:val="20"/>
          <w:lang w:val="en-GB" w:eastAsia="zh-CN"/>
        </w:rPr>
        <w:t xml:space="preserve">- </w:t>
      </w:r>
      <w:r w:rsidR="000B6ED4" w:rsidRPr="007E3B73">
        <w:rPr>
          <w:rFonts w:asciiTheme="minorHAnsi" w:hAnsiTheme="minorHAnsi"/>
          <w:sz w:val="20"/>
          <w:szCs w:val="20"/>
          <w:lang w:val="en-GB" w:eastAsia="zh-CN"/>
        </w:rPr>
        <w:t>at the end of the project</w:t>
      </w:r>
      <w:r w:rsidR="00650A53" w:rsidRPr="007E3B73">
        <w:rPr>
          <w:rFonts w:asciiTheme="minorHAnsi" w:hAnsiTheme="minorHAnsi"/>
          <w:sz w:val="20"/>
          <w:szCs w:val="20"/>
          <w:lang w:val="en-GB" w:eastAsia="zh-CN"/>
        </w:rPr>
        <w:t>.</w:t>
      </w:r>
    </w:p>
    <w:p w14:paraId="4D1016D1" w14:textId="77777777" w:rsidR="000B6ED4" w:rsidRPr="007E3B73" w:rsidRDefault="00791252" w:rsidP="00154090">
      <w:pPr>
        <w:pStyle w:val="ListParagraph"/>
        <w:numPr>
          <w:ilvl w:val="0"/>
          <w:numId w:val="67"/>
        </w:numPr>
        <w:tabs>
          <w:tab w:val="left" w:pos="426"/>
        </w:tabs>
        <w:rPr>
          <w:rFonts w:asciiTheme="minorHAnsi" w:hAnsiTheme="minorHAnsi"/>
          <w:sz w:val="20"/>
          <w:szCs w:val="20"/>
          <w:lang w:val="en-GB" w:eastAsia="zh-CN"/>
        </w:rPr>
      </w:pPr>
      <w:r w:rsidRPr="007E3B73">
        <w:rPr>
          <w:rFonts w:asciiTheme="minorHAnsi" w:hAnsiTheme="minorHAnsi"/>
          <w:sz w:val="20"/>
          <w:szCs w:val="20"/>
          <w:lang w:val="en-GB" w:eastAsia="zh-CN"/>
        </w:rPr>
        <w:t xml:space="preserve">Number </w:t>
      </w:r>
      <w:r w:rsidR="005622EB" w:rsidRPr="007E3B73">
        <w:rPr>
          <w:rFonts w:asciiTheme="minorHAnsi" w:hAnsiTheme="minorHAnsi"/>
          <w:sz w:val="20"/>
          <w:szCs w:val="20"/>
          <w:lang w:val="en-GB" w:eastAsia="zh-CN"/>
        </w:rPr>
        <w:t xml:space="preserve">of cases of gorilla poaching discovered in </w:t>
      </w:r>
      <w:proofErr w:type="spellStart"/>
      <w:r w:rsidR="005622EB" w:rsidRPr="007E3B73">
        <w:rPr>
          <w:rFonts w:asciiTheme="minorHAnsi" w:hAnsiTheme="minorHAnsi"/>
          <w:sz w:val="20"/>
          <w:szCs w:val="20"/>
          <w:lang w:val="en-GB" w:eastAsia="zh-CN"/>
        </w:rPr>
        <w:t>Maiombe</w:t>
      </w:r>
      <w:proofErr w:type="spellEnd"/>
      <w:r w:rsidR="005622EB" w:rsidRPr="007E3B73">
        <w:rPr>
          <w:rFonts w:asciiTheme="minorHAnsi" w:hAnsiTheme="minorHAnsi"/>
          <w:sz w:val="20"/>
          <w:szCs w:val="20"/>
          <w:lang w:val="en-GB" w:eastAsia="zh-CN"/>
        </w:rPr>
        <w:t xml:space="preserve"> NP by the </w:t>
      </w:r>
      <w:r w:rsidR="00414C5E" w:rsidRPr="007E3B73">
        <w:rPr>
          <w:rFonts w:asciiTheme="minorHAnsi" w:hAnsiTheme="minorHAnsi"/>
          <w:sz w:val="20"/>
          <w:szCs w:val="20"/>
          <w:lang w:val="en-GB" w:eastAsia="zh-CN"/>
        </w:rPr>
        <w:t xml:space="preserve">Park staff and other LE agencies: baseline </w:t>
      </w:r>
      <w:r w:rsidR="00395347" w:rsidRPr="007E3B73">
        <w:rPr>
          <w:rFonts w:asciiTheme="minorHAnsi" w:hAnsiTheme="minorHAnsi"/>
          <w:sz w:val="20"/>
          <w:szCs w:val="20"/>
          <w:lang w:val="en-GB" w:eastAsia="zh-CN"/>
        </w:rPr>
        <w:t>–</w:t>
      </w:r>
      <w:r w:rsidR="00414C5E" w:rsidRPr="007E3B73">
        <w:rPr>
          <w:rFonts w:asciiTheme="minorHAnsi" w:hAnsiTheme="minorHAnsi"/>
          <w:sz w:val="20"/>
          <w:szCs w:val="20"/>
          <w:lang w:val="en-GB" w:eastAsia="zh-CN"/>
        </w:rPr>
        <w:t xml:space="preserve"> </w:t>
      </w:r>
      <w:r w:rsidR="00C4351F" w:rsidRPr="007E3B73">
        <w:rPr>
          <w:rFonts w:asciiTheme="minorHAnsi" w:hAnsiTheme="minorHAnsi"/>
          <w:sz w:val="20"/>
          <w:szCs w:val="20"/>
          <w:lang w:val="en-GB" w:eastAsia="zh-CN"/>
        </w:rPr>
        <w:t>1</w:t>
      </w:r>
      <w:r w:rsidR="00522DE8" w:rsidRPr="007E3B73">
        <w:rPr>
          <w:rStyle w:val="FootnoteReference"/>
          <w:sz w:val="20"/>
          <w:szCs w:val="20"/>
          <w:lang w:val="en-GB" w:eastAsia="zh-CN"/>
        </w:rPr>
        <w:footnoteReference w:id="179"/>
      </w:r>
      <w:r w:rsidR="00395347" w:rsidRPr="007E3B73">
        <w:rPr>
          <w:rFonts w:asciiTheme="minorHAnsi" w:hAnsiTheme="minorHAnsi"/>
          <w:sz w:val="20"/>
          <w:szCs w:val="20"/>
          <w:lang w:val="en-GB" w:eastAsia="zh-CN"/>
        </w:rPr>
        <w:t xml:space="preserve"> (2017); </w:t>
      </w:r>
      <w:r w:rsidR="00650A53" w:rsidRPr="007E3B73">
        <w:rPr>
          <w:rFonts w:asciiTheme="minorHAnsi" w:hAnsiTheme="minorHAnsi"/>
          <w:sz w:val="20"/>
          <w:szCs w:val="20"/>
          <w:lang w:val="en-GB" w:eastAsia="zh-CN"/>
        </w:rPr>
        <w:t>0 – by the end of the project.</w:t>
      </w:r>
    </w:p>
    <w:p w14:paraId="52606DEE" w14:textId="77777777" w:rsidR="00650A53" w:rsidRPr="007E3B73" w:rsidRDefault="00650A53" w:rsidP="00154090">
      <w:pPr>
        <w:pStyle w:val="ListParagraph"/>
        <w:numPr>
          <w:ilvl w:val="0"/>
          <w:numId w:val="67"/>
        </w:numPr>
        <w:tabs>
          <w:tab w:val="left" w:pos="426"/>
        </w:tabs>
        <w:rPr>
          <w:rFonts w:asciiTheme="minorHAnsi" w:hAnsiTheme="minorHAnsi"/>
          <w:sz w:val="20"/>
          <w:szCs w:val="20"/>
          <w:lang w:val="en-GB" w:eastAsia="zh-CN"/>
        </w:rPr>
      </w:pPr>
      <w:r w:rsidRPr="007E3B73">
        <w:rPr>
          <w:rFonts w:asciiTheme="minorHAnsi" w:hAnsiTheme="minorHAnsi"/>
          <w:sz w:val="20"/>
          <w:szCs w:val="20"/>
          <w:lang w:val="en-GB" w:eastAsia="zh-CN"/>
        </w:rPr>
        <w:t xml:space="preserve">Number of cases of chimpanzee poaching discovered in </w:t>
      </w:r>
      <w:proofErr w:type="spellStart"/>
      <w:r w:rsidRPr="007E3B73">
        <w:rPr>
          <w:rFonts w:asciiTheme="minorHAnsi" w:hAnsiTheme="minorHAnsi"/>
          <w:sz w:val="20"/>
          <w:szCs w:val="20"/>
          <w:lang w:val="en-GB" w:eastAsia="zh-CN"/>
        </w:rPr>
        <w:t>Maiombe</w:t>
      </w:r>
      <w:proofErr w:type="spellEnd"/>
      <w:r w:rsidRPr="007E3B73">
        <w:rPr>
          <w:rFonts w:asciiTheme="minorHAnsi" w:hAnsiTheme="minorHAnsi"/>
          <w:sz w:val="20"/>
          <w:szCs w:val="20"/>
          <w:lang w:val="en-GB" w:eastAsia="zh-CN"/>
        </w:rPr>
        <w:t xml:space="preserve"> NP by the Park staff and other LE agencies: baseline – </w:t>
      </w:r>
      <w:r w:rsidR="0074340B" w:rsidRPr="007E3B73">
        <w:rPr>
          <w:rFonts w:asciiTheme="minorHAnsi" w:hAnsiTheme="minorHAnsi"/>
          <w:sz w:val="20"/>
          <w:szCs w:val="20"/>
          <w:lang w:val="en-GB" w:eastAsia="zh-CN"/>
        </w:rPr>
        <w:t>1-2</w:t>
      </w:r>
      <w:r w:rsidR="0000526C" w:rsidRPr="007E3B73">
        <w:rPr>
          <w:rFonts w:asciiTheme="minorHAnsi" w:hAnsiTheme="minorHAnsi"/>
          <w:sz w:val="20"/>
          <w:szCs w:val="20"/>
          <w:lang w:val="en-GB" w:eastAsia="zh-CN"/>
        </w:rPr>
        <w:t xml:space="preserve"> annually</w:t>
      </w:r>
      <w:r w:rsidR="00A96D41" w:rsidRPr="007E3B73">
        <w:rPr>
          <w:rStyle w:val="FootnoteReference"/>
          <w:sz w:val="20"/>
          <w:szCs w:val="20"/>
          <w:lang w:val="en-GB" w:eastAsia="zh-CN"/>
        </w:rPr>
        <w:footnoteReference w:id="180"/>
      </w:r>
      <w:r w:rsidRPr="007E3B73">
        <w:rPr>
          <w:rFonts w:asciiTheme="minorHAnsi" w:hAnsiTheme="minorHAnsi"/>
          <w:sz w:val="20"/>
          <w:szCs w:val="20"/>
          <w:lang w:val="en-GB" w:eastAsia="zh-CN"/>
        </w:rPr>
        <w:t>; 0 – by the end of the project.</w:t>
      </w:r>
    </w:p>
    <w:p w14:paraId="6050E6B6" w14:textId="77777777" w:rsidR="008702B0" w:rsidRPr="007E3B73" w:rsidRDefault="008702B0" w:rsidP="00154090">
      <w:pPr>
        <w:pStyle w:val="ListParagraph"/>
        <w:numPr>
          <w:ilvl w:val="0"/>
          <w:numId w:val="67"/>
        </w:numPr>
        <w:tabs>
          <w:tab w:val="left" w:pos="426"/>
        </w:tabs>
        <w:rPr>
          <w:rFonts w:asciiTheme="minorHAnsi" w:hAnsiTheme="minorHAnsi"/>
          <w:sz w:val="20"/>
          <w:szCs w:val="20"/>
          <w:lang w:val="en-GB" w:eastAsia="zh-CN"/>
        </w:rPr>
      </w:pPr>
      <w:r w:rsidRPr="007E3B73">
        <w:rPr>
          <w:rFonts w:asciiTheme="minorHAnsi" w:hAnsiTheme="minorHAnsi"/>
          <w:sz w:val="20"/>
          <w:szCs w:val="20"/>
          <w:lang w:val="en-GB" w:eastAsia="zh-CN"/>
        </w:rPr>
        <w:t xml:space="preserve">Number of cases of black giant sable poaching discovered in </w:t>
      </w:r>
      <w:proofErr w:type="spellStart"/>
      <w:r w:rsidR="006B70C4" w:rsidRPr="007E3B73">
        <w:rPr>
          <w:rFonts w:asciiTheme="minorHAnsi" w:hAnsiTheme="minorHAnsi"/>
          <w:sz w:val="20"/>
          <w:szCs w:val="20"/>
          <w:lang w:val="en-GB" w:eastAsia="zh-CN"/>
        </w:rPr>
        <w:t>Luando</w:t>
      </w:r>
      <w:proofErr w:type="spellEnd"/>
      <w:r w:rsidR="006B70C4" w:rsidRPr="007E3B73">
        <w:rPr>
          <w:rFonts w:asciiTheme="minorHAnsi" w:hAnsiTheme="minorHAnsi"/>
          <w:sz w:val="20"/>
          <w:szCs w:val="20"/>
          <w:lang w:val="en-GB" w:eastAsia="zh-CN"/>
        </w:rPr>
        <w:t xml:space="preserve"> SNR</w:t>
      </w:r>
      <w:r w:rsidRPr="007E3B73">
        <w:rPr>
          <w:rFonts w:asciiTheme="minorHAnsi" w:hAnsiTheme="minorHAnsi"/>
          <w:sz w:val="20"/>
          <w:szCs w:val="20"/>
          <w:lang w:val="en-GB" w:eastAsia="zh-CN"/>
        </w:rPr>
        <w:t xml:space="preserve"> by the Park staff and other LE agencies: baseline – </w:t>
      </w:r>
      <w:r w:rsidR="006B70C4" w:rsidRPr="007E3B73">
        <w:rPr>
          <w:rFonts w:asciiTheme="minorHAnsi" w:hAnsiTheme="minorHAnsi"/>
          <w:sz w:val="20"/>
          <w:szCs w:val="20"/>
          <w:lang w:val="en-GB" w:eastAsia="zh-CN"/>
        </w:rPr>
        <w:t>at least 3</w:t>
      </w:r>
      <w:r w:rsidRPr="007E3B73">
        <w:rPr>
          <w:rFonts w:asciiTheme="minorHAnsi" w:hAnsiTheme="minorHAnsi"/>
          <w:sz w:val="20"/>
          <w:szCs w:val="20"/>
          <w:lang w:val="en-GB" w:eastAsia="zh-CN"/>
        </w:rPr>
        <w:t xml:space="preserve"> (2017)</w:t>
      </w:r>
      <w:r w:rsidR="0016105A" w:rsidRPr="007E3B73">
        <w:rPr>
          <w:rStyle w:val="FootnoteReference"/>
          <w:sz w:val="20"/>
          <w:szCs w:val="20"/>
          <w:lang w:val="en-GB" w:eastAsia="zh-CN"/>
        </w:rPr>
        <w:footnoteReference w:id="181"/>
      </w:r>
      <w:r w:rsidRPr="007E3B73">
        <w:rPr>
          <w:rFonts w:asciiTheme="minorHAnsi" w:hAnsiTheme="minorHAnsi"/>
          <w:sz w:val="20"/>
          <w:szCs w:val="20"/>
          <w:lang w:val="en-GB" w:eastAsia="zh-CN"/>
        </w:rPr>
        <w:t>; 0 – by the end of the project.</w:t>
      </w:r>
    </w:p>
    <w:p w14:paraId="64C1F2DC" w14:textId="77777777" w:rsidR="00BF01E8" w:rsidRPr="007E3B73" w:rsidRDefault="00BF01E8" w:rsidP="00154090">
      <w:pPr>
        <w:pStyle w:val="ListParagraph"/>
        <w:numPr>
          <w:ilvl w:val="0"/>
          <w:numId w:val="67"/>
        </w:numPr>
        <w:tabs>
          <w:tab w:val="left" w:pos="426"/>
        </w:tabs>
        <w:rPr>
          <w:rFonts w:asciiTheme="minorHAnsi" w:hAnsiTheme="minorHAnsi"/>
          <w:sz w:val="20"/>
          <w:szCs w:val="20"/>
          <w:lang w:val="en-GB" w:eastAsia="zh-CN"/>
        </w:rPr>
      </w:pPr>
      <w:r w:rsidRPr="007E3B73">
        <w:rPr>
          <w:rFonts w:asciiTheme="minorHAnsi" w:hAnsiTheme="minorHAnsi"/>
          <w:sz w:val="20"/>
          <w:szCs w:val="20"/>
          <w:lang w:val="en-GB" w:eastAsia="zh-CN"/>
        </w:rPr>
        <w:t xml:space="preserve">Bushmeat is exposed for selling along the roads and at the local markets </w:t>
      </w:r>
      <w:r w:rsidR="0082308F" w:rsidRPr="007E3B73">
        <w:rPr>
          <w:rFonts w:asciiTheme="minorHAnsi" w:hAnsiTheme="minorHAnsi"/>
          <w:sz w:val="20"/>
          <w:szCs w:val="20"/>
          <w:lang w:val="en-GB" w:eastAsia="zh-CN"/>
        </w:rPr>
        <w:t xml:space="preserve">in </w:t>
      </w:r>
      <w:proofErr w:type="spellStart"/>
      <w:r w:rsidR="00BD1AEA" w:rsidRPr="007E3B73">
        <w:rPr>
          <w:rFonts w:asciiTheme="minorHAnsi" w:hAnsiTheme="minorHAnsi"/>
          <w:sz w:val="20"/>
          <w:szCs w:val="20"/>
          <w:lang w:val="en-GB" w:eastAsia="zh-CN"/>
        </w:rPr>
        <w:t>Maiombe</w:t>
      </w:r>
      <w:proofErr w:type="spellEnd"/>
      <w:r w:rsidR="00BD1AEA" w:rsidRPr="007E3B73">
        <w:rPr>
          <w:rFonts w:asciiTheme="minorHAnsi" w:hAnsiTheme="minorHAnsi"/>
          <w:sz w:val="20"/>
          <w:szCs w:val="20"/>
          <w:lang w:val="en-GB" w:eastAsia="zh-CN"/>
        </w:rPr>
        <w:t xml:space="preserve"> NP, around </w:t>
      </w:r>
      <w:proofErr w:type="spellStart"/>
      <w:r w:rsidR="00BD1AEA" w:rsidRPr="007E3B73">
        <w:rPr>
          <w:rFonts w:asciiTheme="minorHAnsi" w:hAnsiTheme="minorHAnsi"/>
          <w:sz w:val="20"/>
          <w:szCs w:val="20"/>
          <w:lang w:val="en-GB" w:eastAsia="zh-CN"/>
        </w:rPr>
        <w:t>Luando</w:t>
      </w:r>
      <w:proofErr w:type="spellEnd"/>
      <w:r w:rsidR="00BD1AEA" w:rsidRPr="007E3B73">
        <w:rPr>
          <w:rFonts w:asciiTheme="minorHAnsi" w:hAnsiTheme="minorHAnsi"/>
          <w:sz w:val="20"/>
          <w:szCs w:val="20"/>
          <w:lang w:val="en-GB" w:eastAsia="zh-CN"/>
        </w:rPr>
        <w:t xml:space="preserve"> SNR, and in Luanda</w:t>
      </w:r>
      <w:r w:rsidR="003B269F" w:rsidRPr="007E3B73">
        <w:rPr>
          <w:rFonts w:asciiTheme="minorHAnsi" w:hAnsiTheme="minorHAnsi"/>
          <w:sz w:val="20"/>
          <w:szCs w:val="20"/>
          <w:lang w:val="en-GB" w:eastAsia="zh-CN"/>
        </w:rPr>
        <w:t>: baseline – Yes (2018); No – by the end of the project</w:t>
      </w:r>
      <w:r w:rsidR="00A90374" w:rsidRPr="007E3B73">
        <w:rPr>
          <w:rFonts w:asciiTheme="minorHAnsi" w:hAnsiTheme="minorHAnsi"/>
          <w:sz w:val="20"/>
          <w:szCs w:val="20"/>
          <w:lang w:val="en-GB" w:eastAsia="zh-CN"/>
        </w:rPr>
        <w:t>.</w:t>
      </w:r>
      <w:r w:rsidR="003B269F" w:rsidRPr="007E3B73">
        <w:rPr>
          <w:rFonts w:asciiTheme="minorHAnsi" w:hAnsiTheme="minorHAnsi"/>
          <w:sz w:val="20"/>
          <w:szCs w:val="20"/>
          <w:lang w:val="en-GB" w:eastAsia="zh-CN"/>
        </w:rPr>
        <w:t xml:space="preserve"> </w:t>
      </w:r>
    </w:p>
    <w:p w14:paraId="7F8EBFA7" w14:textId="77777777" w:rsidR="007F1EF7" w:rsidRPr="007E3B73" w:rsidRDefault="007F1EF7" w:rsidP="007F1EF7">
      <w:pPr>
        <w:rPr>
          <w:rFonts w:asciiTheme="minorHAnsi" w:hAnsiTheme="minorHAnsi"/>
          <w:b/>
          <w:sz w:val="20"/>
          <w:szCs w:val="20"/>
          <w:lang w:val="en-GB" w:eastAsia="zh-CN"/>
        </w:rPr>
      </w:pPr>
    </w:p>
    <w:p w14:paraId="225B72CA" w14:textId="77777777" w:rsidR="006877A6" w:rsidRPr="007E3B73" w:rsidRDefault="00B86BA7" w:rsidP="00154090">
      <w:pPr>
        <w:numPr>
          <w:ilvl w:val="0"/>
          <w:numId w:val="66"/>
        </w:numPr>
        <w:tabs>
          <w:tab w:val="left" w:pos="426"/>
        </w:tabs>
        <w:spacing w:after="120"/>
        <w:ind w:left="0" w:firstLine="0"/>
        <w:rPr>
          <w:rFonts w:asciiTheme="minorHAnsi" w:hAnsiTheme="minorHAnsi"/>
          <w:b/>
          <w:sz w:val="20"/>
          <w:szCs w:val="20"/>
          <w:lang w:val="en-GB" w:eastAsia="zh-CN"/>
        </w:rPr>
      </w:pPr>
      <w:r w:rsidRPr="007E3B73">
        <w:rPr>
          <w:rFonts w:asciiTheme="minorHAnsi" w:hAnsiTheme="minorHAnsi"/>
          <w:b/>
          <w:sz w:val="20"/>
          <w:szCs w:val="20"/>
          <w:lang w:val="en-GB" w:eastAsia="zh-CN"/>
        </w:rPr>
        <w:t xml:space="preserve">Decreased deforestation rate </w:t>
      </w:r>
      <w:r w:rsidR="006471BF" w:rsidRPr="007E3B73">
        <w:rPr>
          <w:rFonts w:asciiTheme="minorHAnsi" w:hAnsiTheme="minorHAnsi"/>
          <w:b/>
          <w:sz w:val="20"/>
          <w:szCs w:val="20"/>
          <w:lang w:val="en-GB" w:eastAsia="zh-CN"/>
        </w:rPr>
        <w:t xml:space="preserve">in the project areas </w:t>
      </w:r>
      <w:r w:rsidR="002C12A8" w:rsidRPr="007E3B73">
        <w:rPr>
          <w:rFonts w:asciiTheme="minorHAnsi" w:hAnsiTheme="minorHAnsi"/>
          <w:sz w:val="20"/>
          <w:szCs w:val="20"/>
          <w:lang w:val="en-GB" w:eastAsia="zh-CN"/>
        </w:rPr>
        <w:t>(</w:t>
      </w:r>
      <w:r w:rsidRPr="007E3B73">
        <w:rPr>
          <w:rFonts w:asciiTheme="minorHAnsi" w:hAnsiTheme="minorHAnsi"/>
          <w:sz w:val="20"/>
          <w:szCs w:val="20"/>
          <w:lang w:val="en-GB"/>
        </w:rPr>
        <w:t>ha/year</w:t>
      </w:r>
      <w:r w:rsidR="006D7AE6" w:rsidRPr="007E3B73">
        <w:rPr>
          <w:rFonts w:asciiTheme="minorHAnsi" w:hAnsiTheme="minorHAnsi"/>
          <w:sz w:val="20"/>
          <w:szCs w:val="20"/>
          <w:lang w:val="en-GB"/>
        </w:rPr>
        <w:t>)</w:t>
      </w:r>
      <w:r w:rsidRPr="007E3B73">
        <w:rPr>
          <w:rFonts w:asciiTheme="minorHAnsi" w:hAnsiTheme="minorHAnsi"/>
          <w:sz w:val="20"/>
          <w:szCs w:val="20"/>
          <w:lang w:val="en-GB" w:eastAsia="zh-CN"/>
        </w:rPr>
        <w:t>:</w:t>
      </w:r>
      <w:r w:rsidRPr="007E3B73">
        <w:rPr>
          <w:rFonts w:asciiTheme="minorHAnsi" w:hAnsiTheme="minorHAnsi"/>
          <w:b/>
          <w:sz w:val="20"/>
          <w:szCs w:val="20"/>
          <w:lang w:val="en-GB" w:eastAsia="zh-CN"/>
        </w:rPr>
        <w:t xml:space="preserve"> </w:t>
      </w:r>
    </w:p>
    <w:p w14:paraId="10A9BBFF" w14:textId="77777777" w:rsidR="00121AD5" w:rsidRPr="007E3B73" w:rsidRDefault="002C12A8" w:rsidP="00154090">
      <w:pPr>
        <w:pStyle w:val="ListParagraph"/>
        <w:numPr>
          <w:ilvl w:val="0"/>
          <w:numId w:val="67"/>
        </w:numPr>
        <w:tabs>
          <w:tab w:val="left" w:pos="426"/>
        </w:tabs>
        <w:rPr>
          <w:rFonts w:asciiTheme="minorHAnsi" w:hAnsiTheme="minorHAnsi"/>
          <w:sz w:val="20"/>
          <w:szCs w:val="20"/>
          <w:lang w:val="en-GB" w:eastAsia="zh-CN"/>
        </w:rPr>
      </w:pPr>
      <w:proofErr w:type="spellStart"/>
      <w:r w:rsidRPr="007E3B73">
        <w:rPr>
          <w:rFonts w:asciiTheme="minorHAnsi" w:hAnsiTheme="minorHAnsi"/>
          <w:sz w:val="20"/>
          <w:szCs w:val="20"/>
          <w:lang w:val="en-GB" w:eastAsia="zh-CN"/>
        </w:rPr>
        <w:t>Maiombe</w:t>
      </w:r>
      <w:proofErr w:type="spellEnd"/>
      <w:r w:rsidRPr="007E3B73">
        <w:rPr>
          <w:rFonts w:asciiTheme="minorHAnsi" w:hAnsiTheme="minorHAnsi"/>
          <w:sz w:val="20"/>
          <w:szCs w:val="20"/>
          <w:lang w:val="en-GB" w:eastAsia="zh-CN"/>
        </w:rPr>
        <w:t xml:space="preserve"> NP: baseline </w:t>
      </w:r>
      <w:r w:rsidR="00750F90" w:rsidRPr="007E3B73">
        <w:rPr>
          <w:rFonts w:asciiTheme="minorHAnsi" w:hAnsiTheme="minorHAnsi"/>
          <w:sz w:val="20"/>
          <w:szCs w:val="20"/>
          <w:lang w:val="en-GB" w:eastAsia="zh-CN"/>
        </w:rPr>
        <w:t>–</w:t>
      </w:r>
      <w:r w:rsidRPr="007E3B73">
        <w:rPr>
          <w:rFonts w:asciiTheme="minorHAnsi" w:hAnsiTheme="minorHAnsi"/>
          <w:sz w:val="20"/>
          <w:szCs w:val="20"/>
          <w:lang w:val="en-GB" w:eastAsia="zh-CN"/>
        </w:rPr>
        <w:t xml:space="preserve"> </w:t>
      </w:r>
      <w:r w:rsidR="00750F90" w:rsidRPr="007E3B73">
        <w:rPr>
          <w:rFonts w:asciiTheme="minorHAnsi" w:hAnsiTheme="minorHAnsi"/>
          <w:sz w:val="20"/>
          <w:szCs w:val="20"/>
          <w:lang w:val="en-GB" w:eastAsia="zh-CN"/>
        </w:rPr>
        <w:t>718 ha/year</w:t>
      </w:r>
      <w:r w:rsidR="0079673E" w:rsidRPr="007E3B73">
        <w:rPr>
          <w:rStyle w:val="FootnoteReference"/>
          <w:sz w:val="20"/>
          <w:szCs w:val="20"/>
          <w:lang w:val="en-GB" w:eastAsia="zh-CN"/>
        </w:rPr>
        <w:footnoteReference w:id="182"/>
      </w:r>
      <w:r w:rsidR="00750F90" w:rsidRPr="007E3B73">
        <w:rPr>
          <w:rFonts w:asciiTheme="minorHAnsi" w:hAnsiTheme="minorHAnsi"/>
          <w:sz w:val="20"/>
          <w:szCs w:val="20"/>
          <w:lang w:val="en-GB" w:eastAsia="zh-CN"/>
        </w:rPr>
        <w:t xml:space="preserve">; 0 ha/year </w:t>
      </w:r>
      <w:r w:rsidR="0079673E" w:rsidRPr="007E3B73">
        <w:rPr>
          <w:rFonts w:asciiTheme="minorHAnsi" w:hAnsiTheme="minorHAnsi"/>
          <w:sz w:val="20"/>
          <w:szCs w:val="20"/>
          <w:lang w:val="en-GB" w:eastAsia="zh-CN"/>
        </w:rPr>
        <w:t>– by the end of the project</w:t>
      </w:r>
      <w:r w:rsidR="00D71E0F" w:rsidRPr="007E3B73">
        <w:rPr>
          <w:rStyle w:val="FootnoteReference"/>
          <w:sz w:val="20"/>
          <w:szCs w:val="20"/>
          <w:lang w:val="en-GB" w:eastAsia="zh-CN"/>
        </w:rPr>
        <w:footnoteReference w:id="183"/>
      </w:r>
      <w:r w:rsidR="00856FF3" w:rsidRPr="007E3B73">
        <w:rPr>
          <w:rFonts w:asciiTheme="minorHAnsi" w:hAnsiTheme="minorHAnsi"/>
          <w:sz w:val="20"/>
          <w:szCs w:val="20"/>
          <w:lang w:val="en-GB" w:eastAsia="zh-CN"/>
        </w:rPr>
        <w:t>;</w:t>
      </w:r>
    </w:p>
    <w:p w14:paraId="234B3413" w14:textId="744EDE0E" w:rsidR="00856FF3" w:rsidRPr="007E3B73" w:rsidRDefault="00856FF3" w:rsidP="00154090">
      <w:pPr>
        <w:pStyle w:val="ListParagraph"/>
        <w:numPr>
          <w:ilvl w:val="0"/>
          <w:numId w:val="67"/>
        </w:numPr>
        <w:tabs>
          <w:tab w:val="left" w:pos="426"/>
        </w:tabs>
        <w:rPr>
          <w:rFonts w:asciiTheme="minorHAnsi" w:hAnsiTheme="minorHAnsi"/>
          <w:sz w:val="20"/>
          <w:szCs w:val="20"/>
          <w:lang w:val="en-GB" w:eastAsia="zh-CN"/>
        </w:rPr>
      </w:pPr>
      <w:proofErr w:type="spellStart"/>
      <w:r w:rsidRPr="007E3B73">
        <w:rPr>
          <w:rFonts w:asciiTheme="minorHAnsi" w:hAnsiTheme="minorHAnsi"/>
          <w:sz w:val="20"/>
          <w:szCs w:val="20"/>
          <w:lang w:val="en-GB" w:eastAsia="zh-CN"/>
        </w:rPr>
        <w:t>Luando</w:t>
      </w:r>
      <w:proofErr w:type="spellEnd"/>
      <w:r w:rsidRPr="007E3B73">
        <w:rPr>
          <w:rFonts w:asciiTheme="minorHAnsi" w:hAnsiTheme="minorHAnsi"/>
          <w:sz w:val="20"/>
          <w:szCs w:val="20"/>
          <w:lang w:val="en-GB" w:eastAsia="zh-CN"/>
        </w:rPr>
        <w:t xml:space="preserve"> SNR: baseline – </w:t>
      </w:r>
      <w:r w:rsidR="0054421F" w:rsidRPr="007E3B73">
        <w:rPr>
          <w:rFonts w:asciiTheme="minorHAnsi" w:hAnsiTheme="minorHAnsi"/>
          <w:sz w:val="20"/>
          <w:szCs w:val="20"/>
          <w:lang w:val="en-GB" w:eastAsia="zh-CN"/>
        </w:rPr>
        <w:t>1,800</w:t>
      </w:r>
      <w:r w:rsidRPr="007E3B73">
        <w:rPr>
          <w:rFonts w:asciiTheme="minorHAnsi" w:hAnsiTheme="minorHAnsi"/>
          <w:sz w:val="20"/>
          <w:szCs w:val="20"/>
          <w:lang w:val="en-GB" w:eastAsia="zh-CN"/>
        </w:rPr>
        <w:t xml:space="preserve"> ha/year</w:t>
      </w:r>
      <w:r w:rsidRPr="007E3B73">
        <w:rPr>
          <w:rStyle w:val="FootnoteReference"/>
          <w:sz w:val="20"/>
          <w:szCs w:val="20"/>
          <w:lang w:val="en-GB" w:eastAsia="zh-CN"/>
        </w:rPr>
        <w:footnoteReference w:id="184"/>
      </w:r>
      <w:r w:rsidRPr="007E3B73">
        <w:rPr>
          <w:rFonts w:asciiTheme="minorHAnsi" w:hAnsiTheme="minorHAnsi"/>
          <w:sz w:val="20"/>
          <w:szCs w:val="20"/>
          <w:lang w:val="en-GB" w:eastAsia="zh-CN"/>
        </w:rPr>
        <w:t>;</w:t>
      </w:r>
      <w:r w:rsidR="0054421F" w:rsidRPr="007E3B73">
        <w:rPr>
          <w:rFonts w:asciiTheme="minorHAnsi" w:hAnsiTheme="minorHAnsi"/>
          <w:sz w:val="20"/>
          <w:szCs w:val="20"/>
          <w:lang w:val="en-GB" w:eastAsia="zh-CN"/>
        </w:rPr>
        <w:t xml:space="preserve"> </w:t>
      </w:r>
      <w:r w:rsidRPr="007E3B73">
        <w:rPr>
          <w:rFonts w:asciiTheme="minorHAnsi" w:hAnsiTheme="minorHAnsi"/>
          <w:sz w:val="20"/>
          <w:szCs w:val="20"/>
          <w:lang w:val="en-GB" w:eastAsia="zh-CN"/>
        </w:rPr>
        <w:t>0 ha/year – by the end of the project;</w:t>
      </w:r>
    </w:p>
    <w:p w14:paraId="49126737" w14:textId="77777777" w:rsidR="006471BF" w:rsidRPr="007E3B73" w:rsidRDefault="006471BF" w:rsidP="006471BF">
      <w:pPr>
        <w:rPr>
          <w:rFonts w:asciiTheme="minorHAnsi" w:hAnsiTheme="minorHAnsi"/>
          <w:b/>
          <w:sz w:val="20"/>
          <w:szCs w:val="20"/>
          <w:lang w:val="en-GB" w:eastAsia="zh-CN"/>
        </w:rPr>
      </w:pPr>
    </w:p>
    <w:p w14:paraId="620E8FDB" w14:textId="77777777" w:rsidR="00D4214F" w:rsidRPr="007E3B73" w:rsidRDefault="00B86BA7"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b/>
          <w:sz w:val="20"/>
          <w:szCs w:val="20"/>
          <w:lang w:val="en-GB" w:eastAsia="zh-CN"/>
        </w:rPr>
        <w:t xml:space="preserve">Decreased </w:t>
      </w:r>
      <w:r w:rsidR="0054421F" w:rsidRPr="007E3B73">
        <w:rPr>
          <w:rFonts w:asciiTheme="minorHAnsi" w:hAnsiTheme="minorHAnsi"/>
          <w:b/>
          <w:sz w:val="20"/>
          <w:szCs w:val="20"/>
          <w:lang w:val="en-GB" w:eastAsia="zh-CN"/>
        </w:rPr>
        <w:t>frequency o</w:t>
      </w:r>
      <w:r w:rsidRPr="007E3B73">
        <w:rPr>
          <w:rFonts w:asciiTheme="minorHAnsi" w:hAnsiTheme="minorHAnsi"/>
          <w:b/>
          <w:sz w:val="20"/>
          <w:szCs w:val="20"/>
          <w:lang w:val="en-GB" w:eastAsia="zh-CN"/>
        </w:rPr>
        <w:t xml:space="preserve">f </w:t>
      </w:r>
      <w:r w:rsidR="004C4350" w:rsidRPr="007E3B73">
        <w:rPr>
          <w:rFonts w:asciiTheme="minorHAnsi" w:hAnsiTheme="minorHAnsi"/>
          <w:b/>
          <w:sz w:val="20"/>
          <w:szCs w:val="20"/>
          <w:lang w:val="en-GB" w:eastAsia="zh-CN"/>
        </w:rPr>
        <w:t>human</w:t>
      </w:r>
      <w:r w:rsidR="00D4214F" w:rsidRPr="007E3B73">
        <w:rPr>
          <w:rFonts w:asciiTheme="minorHAnsi" w:hAnsiTheme="minorHAnsi"/>
          <w:b/>
          <w:sz w:val="20"/>
          <w:szCs w:val="20"/>
          <w:lang w:val="en-GB" w:eastAsia="zh-CN"/>
        </w:rPr>
        <w:t>-induced</w:t>
      </w:r>
      <w:r w:rsidRPr="007E3B73">
        <w:rPr>
          <w:rFonts w:asciiTheme="minorHAnsi" w:hAnsiTheme="minorHAnsi"/>
          <w:b/>
          <w:sz w:val="20"/>
          <w:szCs w:val="20"/>
          <w:lang w:val="en-GB" w:eastAsia="zh-CN"/>
        </w:rPr>
        <w:t xml:space="preserve"> fires in </w:t>
      </w:r>
      <w:proofErr w:type="spellStart"/>
      <w:r w:rsidR="001C4168" w:rsidRPr="007E3B73">
        <w:rPr>
          <w:rFonts w:asciiTheme="minorHAnsi" w:hAnsiTheme="minorHAnsi"/>
          <w:b/>
          <w:sz w:val="20"/>
          <w:szCs w:val="20"/>
          <w:lang w:val="en-GB" w:eastAsia="zh-CN"/>
        </w:rPr>
        <w:t>Luando</w:t>
      </w:r>
      <w:proofErr w:type="spellEnd"/>
      <w:r w:rsidR="001C4168" w:rsidRPr="007E3B73">
        <w:rPr>
          <w:rFonts w:asciiTheme="minorHAnsi" w:hAnsiTheme="minorHAnsi"/>
          <w:b/>
          <w:sz w:val="20"/>
          <w:szCs w:val="20"/>
          <w:lang w:val="en-GB" w:eastAsia="zh-CN"/>
        </w:rPr>
        <w:t xml:space="preserve"> SNR: </w:t>
      </w:r>
      <w:r w:rsidR="001C4168" w:rsidRPr="007E3B73">
        <w:rPr>
          <w:rFonts w:asciiTheme="minorHAnsi" w:hAnsiTheme="minorHAnsi"/>
          <w:sz w:val="20"/>
          <w:szCs w:val="20"/>
          <w:lang w:val="en-GB" w:eastAsia="zh-CN"/>
        </w:rPr>
        <w:t xml:space="preserve">baseline </w:t>
      </w:r>
      <w:r w:rsidR="00381C82" w:rsidRPr="007E3B73">
        <w:rPr>
          <w:rFonts w:asciiTheme="minorHAnsi" w:hAnsiTheme="minorHAnsi"/>
          <w:sz w:val="20"/>
          <w:szCs w:val="20"/>
          <w:lang w:val="en-GB" w:eastAsia="zh-CN"/>
        </w:rPr>
        <w:t>–</w:t>
      </w:r>
      <w:r w:rsidR="001C4168" w:rsidRPr="007E3B73">
        <w:rPr>
          <w:rFonts w:asciiTheme="minorHAnsi" w:hAnsiTheme="minorHAnsi"/>
          <w:sz w:val="20"/>
          <w:szCs w:val="20"/>
          <w:lang w:val="en-GB" w:eastAsia="zh-CN"/>
        </w:rPr>
        <w:t xml:space="preserve"> </w:t>
      </w:r>
      <w:r w:rsidR="00381C82" w:rsidRPr="007E3B73">
        <w:rPr>
          <w:rFonts w:asciiTheme="minorHAnsi" w:hAnsiTheme="minorHAnsi"/>
          <w:sz w:val="20"/>
          <w:szCs w:val="20"/>
          <w:lang w:val="en-GB" w:eastAsia="zh-CN"/>
        </w:rPr>
        <w:t>5,023 incidents/year</w:t>
      </w:r>
      <w:r w:rsidR="00381C82" w:rsidRPr="007E3B73">
        <w:rPr>
          <w:rStyle w:val="FootnoteReference"/>
          <w:sz w:val="20"/>
          <w:szCs w:val="20"/>
          <w:lang w:val="en-GB" w:eastAsia="zh-CN"/>
        </w:rPr>
        <w:footnoteReference w:id="185"/>
      </w:r>
      <w:r w:rsidR="00381C82" w:rsidRPr="007E3B73">
        <w:rPr>
          <w:rFonts w:asciiTheme="minorHAnsi" w:hAnsiTheme="minorHAnsi"/>
          <w:sz w:val="20"/>
          <w:szCs w:val="20"/>
          <w:lang w:val="en-GB" w:eastAsia="zh-CN"/>
        </w:rPr>
        <w:t xml:space="preserve">; </w:t>
      </w:r>
      <w:r w:rsidR="00F72F0F" w:rsidRPr="007E3B73">
        <w:rPr>
          <w:rFonts w:asciiTheme="minorHAnsi" w:hAnsiTheme="minorHAnsi"/>
          <w:sz w:val="20"/>
          <w:szCs w:val="20"/>
          <w:lang w:val="en-GB" w:eastAsia="zh-CN"/>
        </w:rPr>
        <w:t>&lt;= 2,500 incidents/year by the end of the project</w:t>
      </w:r>
      <w:r w:rsidR="00E22B45" w:rsidRPr="007E3B73">
        <w:rPr>
          <w:rFonts w:asciiTheme="minorHAnsi" w:hAnsiTheme="minorHAnsi"/>
          <w:sz w:val="20"/>
          <w:szCs w:val="20"/>
          <w:lang w:val="en-GB" w:eastAsia="zh-CN"/>
        </w:rPr>
        <w:t>.</w:t>
      </w:r>
    </w:p>
    <w:p w14:paraId="1B19AE87" w14:textId="6A50E1E6" w:rsidR="00B86BA7" w:rsidRPr="007E3B73" w:rsidRDefault="00B86BA7" w:rsidP="00154090">
      <w:pPr>
        <w:numPr>
          <w:ilvl w:val="0"/>
          <w:numId w:val="66"/>
        </w:numPr>
        <w:tabs>
          <w:tab w:val="left" w:pos="426"/>
        </w:tabs>
        <w:spacing w:after="120"/>
        <w:ind w:left="0" w:firstLine="0"/>
        <w:rPr>
          <w:rFonts w:asciiTheme="minorHAnsi" w:hAnsiTheme="minorHAnsi"/>
          <w:b/>
          <w:sz w:val="20"/>
          <w:szCs w:val="20"/>
          <w:lang w:val="en-GB" w:eastAsia="zh-CN"/>
        </w:rPr>
      </w:pPr>
      <w:r w:rsidRPr="007E3B73">
        <w:rPr>
          <w:rFonts w:asciiTheme="minorHAnsi" w:hAnsiTheme="minorHAnsi"/>
          <w:sz w:val="20"/>
          <w:szCs w:val="20"/>
          <w:lang w:val="en-GB"/>
        </w:rPr>
        <w:t xml:space="preserve">To </w:t>
      </w:r>
      <w:r w:rsidR="00446CD5" w:rsidRPr="007E3B73">
        <w:rPr>
          <w:rFonts w:asciiTheme="minorHAnsi" w:hAnsiTheme="minorHAnsi"/>
          <w:sz w:val="20"/>
          <w:szCs w:val="20"/>
          <w:lang w:val="en-GB"/>
        </w:rPr>
        <w:t>ensure</w:t>
      </w:r>
      <w:r w:rsidRPr="007E3B73">
        <w:rPr>
          <w:rFonts w:asciiTheme="minorHAnsi" w:hAnsiTheme="minorHAnsi"/>
          <w:sz w:val="20"/>
          <w:szCs w:val="20"/>
          <w:lang w:val="en-GB"/>
        </w:rPr>
        <w:t xml:space="preserve"> the </w:t>
      </w:r>
      <w:r w:rsidR="00446CD5" w:rsidRPr="007E3B73">
        <w:rPr>
          <w:rFonts w:asciiTheme="minorHAnsi" w:hAnsiTheme="minorHAnsi"/>
          <w:sz w:val="20"/>
          <w:szCs w:val="20"/>
          <w:lang w:val="en-GB"/>
        </w:rPr>
        <w:t xml:space="preserve">Mid-Term Impacts the project will </w:t>
      </w:r>
      <w:r w:rsidRPr="007E3B73">
        <w:rPr>
          <w:rFonts w:asciiTheme="minorHAnsi" w:hAnsiTheme="minorHAnsi"/>
          <w:sz w:val="20"/>
          <w:szCs w:val="20"/>
          <w:lang w:val="en-GB" w:eastAsia="zh-CN"/>
        </w:rPr>
        <w:t>achieve the following</w:t>
      </w:r>
      <w:r w:rsidRPr="007E3B73">
        <w:rPr>
          <w:rFonts w:asciiTheme="minorHAnsi" w:hAnsiTheme="minorHAnsi"/>
          <w:b/>
          <w:sz w:val="20"/>
          <w:szCs w:val="20"/>
          <w:lang w:val="en-GB" w:eastAsia="zh-CN"/>
        </w:rPr>
        <w:t xml:space="preserve"> Outcomes:</w:t>
      </w:r>
    </w:p>
    <w:p w14:paraId="3BF71B48" w14:textId="77777777" w:rsidR="00F41D48" w:rsidRPr="007E3B73" w:rsidRDefault="00F41D48" w:rsidP="00F41D48">
      <w:pPr>
        <w:tabs>
          <w:tab w:val="left" w:pos="426"/>
        </w:tabs>
        <w:spacing w:after="120"/>
        <w:rPr>
          <w:rFonts w:asciiTheme="minorHAnsi" w:hAnsiTheme="minorHAnsi"/>
          <w:b/>
          <w:sz w:val="20"/>
          <w:szCs w:val="20"/>
          <w:lang w:val="en-GB" w:eastAsia="zh-CN"/>
        </w:rPr>
      </w:pPr>
    </w:p>
    <w:p w14:paraId="4349433D" w14:textId="77777777" w:rsidR="00B86BA7" w:rsidRPr="007E3B73" w:rsidRDefault="001F2C12" w:rsidP="000C6273">
      <w:pPr>
        <w:shd w:val="clear" w:color="auto" w:fill="D9E2F3" w:themeFill="accent1" w:themeFillTint="33"/>
        <w:rPr>
          <w:rFonts w:asciiTheme="minorHAnsi" w:hAnsiTheme="minorHAnsi"/>
          <w:bCs/>
          <w:color w:val="000000" w:themeColor="text1"/>
          <w:sz w:val="20"/>
          <w:szCs w:val="20"/>
          <w:lang w:val="en-GB" w:eastAsia="zh-CN"/>
        </w:rPr>
      </w:pPr>
      <w:bookmarkStart w:id="32" w:name="_Hlk500919470"/>
      <w:r w:rsidRPr="007E3B73">
        <w:rPr>
          <w:rFonts w:asciiTheme="minorHAnsi" w:hAnsiTheme="minorHAnsi"/>
          <w:b/>
          <w:color w:val="000000" w:themeColor="text1"/>
          <w:sz w:val="20"/>
          <w:szCs w:val="20"/>
          <w:lang w:val="en-GB"/>
        </w:rPr>
        <w:t xml:space="preserve">Outcome 1. </w:t>
      </w:r>
      <w:r w:rsidR="00632956" w:rsidRPr="007E3B73">
        <w:rPr>
          <w:rFonts w:asciiTheme="minorHAnsi" w:hAnsiTheme="minorHAnsi"/>
          <w:bCs/>
          <w:color w:val="000000" w:themeColor="text1"/>
          <w:sz w:val="20"/>
          <w:szCs w:val="20"/>
          <w:lang w:val="en-GB" w:eastAsia="zh-CN"/>
        </w:rPr>
        <w:t xml:space="preserve">Strengthened policy, legal and institutional framework to combat </w:t>
      </w:r>
      <w:r w:rsidR="00270077" w:rsidRPr="007E3B73">
        <w:rPr>
          <w:rFonts w:asciiTheme="minorHAnsi" w:hAnsiTheme="minorHAnsi"/>
          <w:bCs/>
          <w:color w:val="000000" w:themeColor="text1"/>
          <w:sz w:val="20"/>
          <w:szCs w:val="20"/>
          <w:lang w:val="en-GB" w:eastAsia="zh-CN"/>
        </w:rPr>
        <w:t>wildlife crime</w:t>
      </w:r>
      <w:r w:rsidR="00632956" w:rsidRPr="007E3B73">
        <w:rPr>
          <w:rFonts w:asciiTheme="minorHAnsi" w:hAnsiTheme="minorHAnsi"/>
          <w:bCs/>
          <w:color w:val="000000" w:themeColor="text1"/>
          <w:sz w:val="20"/>
          <w:szCs w:val="20"/>
          <w:lang w:val="en-GB" w:eastAsia="zh-CN"/>
        </w:rPr>
        <w:t xml:space="preserve"> and manage wildlife</w:t>
      </w:r>
      <w:r w:rsidR="00615D1D" w:rsidRPr="007E3B73">
        <w:rPr>
          <w:rFonts w:asciiTheme="minorHAnsi" w:hAnsiTheme="minorHAnsi"/>
          <w:bCs/>
          <w:color w:val="000000" w:themeColor="text1"/>
          <w:sz w:val="20"/>
          <w:szCs w:val="20"/>
          <w:lang w:val="en-GB" w:eastAsia="zh-CN"/>
        </w:rPr>
        <w:t>, including HWC</w:t>
      </w:r>
    </w:p>
    <w:p w14:paraId="6CA55EF6" w14:textId="77777777" w:rsidR="000C6273" w:rsidRPr="007E3B73" w:rsidRDefault="000C6273" w:rsidP="00C24907">
      <w:pPr>
        <w:spacing w:after="0"/>
        <w:rPr>
          <w:rFonts w:asciiTheme="minorHAnsi" w:hAnsiTheme="minorHAnsi"/>
          <w:color w:val="000000" w:themeColor="text1"/>
          <w:sz w:val="20"/>
          <w:szCs w:val="20"/>
          <w:lang w:val="en-GB"/>
        </w:rPr>
      </w:pPr>
    </w:p>
    <w:p w14:paraId="390D6222" w14:textId="77777777" w:rsidR="00F41D48" w:rsidRPr="007E3B73" w:rsidRDefault="003C27A0" w:rsidP="00154090">
      <w:pPr>
        <w:pStyle w:val="ListParagraph"/>
        <w:numPr>
          <w:ilvl w:val="0"/>
          <w:numId w:val="67"/>
        </w:numPr>
        <w:tabs>
          <w:tab w:val="left" w:pos="426"/>
        </w:tabs>
        <w:rPr>
          <w:rFonts w:asciiTheme="minorHAnsi" w:hAnsiTheme="minorHAnsi"/>
          <w:color w:val="000000" w:themeColor="text1"/>
          <w:sz w:val="20"/>
          <w:szCs w:val="20"/>
          <w:lang w:val="en-GB"/>
        </w:rPr>
      </w:pPr>
      <w:r w:rsidRPr="007E3B73">
        <w:rPr>
          <w:rFonts w:asciiTheme="minorHAnsi" w:hAnsiTheme="minorHAnsi"/>
          <w:b/>
          <w:color w:val="000000" w:themeColor="text1"/>
          <w:sz w:val="20"/>
          <w:szCs w:val="20"/>
          <w:lang w:val="en-GB"/>
        </w:rPr>
        <w:t>Capacity of the INBAC</w:t>
      </w:r>
      <w:r w:rsidR="0092284B" w:rsidRPr="007E3B73">
        <w:rPr>
          <w:rFonts w:asciiTheme="minorHAnsi" w:hAnsiTheme="minorHAnsi"/>
          <w:b/>
          <w:color w:val="000000" w:themeColor="text1"/>
          <w:sz w:val="20"/>
          <w:szCs w:val="20"/>
          <w:lang w:val="en-GB"/>
        </w:rPr>
        <w:t xml:space="preserve"> to combat wildlife crime</w:t>
      </w:r>
      <w:r w:rsidR="0092284B" w:rsidRPr="007E3B73">
        <w:rPr>
          <w:rFonts w:asciiTheme="minorHAnsi" w:hAnsiTheme="minorHAnsi"/>
          <w:color w:val="000000" w:themeColor="text1"/>
          <w:sz w:val="20"/>
          <w:szCs w:val="20"/>
          <w:lang w:val="en-GB"/>
        </w:rPr>
        <w:t xml:space="preserve"> (UNDP </w:t>
      </w:r>
      <w:r w:rsidR="0092284B" w:rsidRPr="007E3B73">
        <w:rPr>
          <w:rFonts w:asciiTheme="minorHAnsi" w:hAnsiTheme="minorHAnsi"/>
          <w:sz w:val="20"/>
          <w:szCs w:val="20"/>
          <w:lang w:val="en-GB" w:eastAsia="zh-CN"/>
        </w:rPr>
        <w:t>Capacity</w:t>
      </w:r>
      <w:r w:rsidR="0092284B" w:rsidRPr="007E3B73">
        <w:rPr>
          <w:rFonts w:asciiTheme="minorHAnsi" w:hAnsiTheme="minorHAnsi"/>
          <w:color w:val="000000" w:themeColor="text1"/>
          <w:sz w:val="20"/>
          <w:szCs w:val="20"/>
          <w:lang w:val="en-GB"/>
        </w:rPr>
        <w:t xml:space="preserve"> </w:t>
      </w:r>
      <w:r w:rsidR="0092284B" w:rsidRPr="007E3B73">
        <w:rPr>
          <w:rFonts w:asciiTheme="minorHAnsi" w:hAnsiTheme="minorHAnsi"/>
          <w:sz w:val="20"/>
          <w:szCs w:val="20"/>
          <w:lang w:val="en-GB" w:eastAsia="zh-CN"/>
        </w:rPr>
        <w:t>Scorecard</w:t>
      </w:r>
      <w:r w:rsidR="0092284B" w:rsidRPr="007E3B73">
        <w:rPr>
          <w:rFonts w:asciiTheme="minorHAnsi" w:hAnsiTheme="minorHAnsi"/>
          <w:color w:val="000000" w:themeColor="text1"/>
          <w:sz w:val="20"/>
          <w:szCs w:val="20"/>
          <w:lang w:val="en-GB"/>
        </w:rPr>
        <w:t>)</w:t>
      </w:r>
      <w:r w:rsidR="00B20433" w:rsidRPr="007E3B73">
        <w:rPr>
          <w:rFonts w:asciiTheme="minorHAnsi" w:hAnsiTheme="minorHAnsi"/>
          <w:color w:val="000000" w:themeColor="text1"/>
          <w:sz w:val="20"/>
          <w:szCs w:val="20"/>
          <w:lang w:val="en-GB"/>
        </w:rPr>
        <w:t xml:space="preserve">: baseline – </w:t>
      </w:r>
      <w:r w:rsidR="00845D27" w:rsidRPr="007E3B73">
        <w:rPr>
          <w:rFonts w:asciiTheme="minorHAnsi" w:hAnsiTheme="minorHAnsi"/>
          <w:color w:val="000000" w:themeColor="text1"/>
          <w:sz w:val="20"/>
          <w:szCs w:val="20"/>
          <w:lang w:val="en-GB"/>
        </w:rPr>
        <w:t>41</w:t>
      </w:r>
      <w:r w:rsidR="00B20433" w:rsidRPr="007E3B73">
        <w:rPr>
          <w:rFonts w:asciiTheme="minorHAnsi" w:hAnsiTheme="minorHAnsi"/>
          <w:color w:val="000000" w:themeColor="text1"/>
          <w:sz w:val="20"/>
          <w:szCs w:val="20"/>
          <w:lang w:val="en-GB"/>
        </w:rPr>
        <w:t xml:space="preserve">% (2018); </w:t>
      </w:r>
      <w:r w:rsidR="00AA1CE5" w:rsidRPr="007E3B73">
        <w:rPr>
          <w:rFonts w:asciiTheme="minorHAnsi" w:hAnsiTheme="minorHAnsi"/>
          <w:color w:val="000000" w:themeColor="text1"/>
          <w:sz w:val="20"/>
          <w:szCs w:val="20"/>
          <w:lang w:val="en-GB"/>
        </w:rPr>
        <w:t>&gt;=60</w:t>
      </w:r>
      <w:r w:rsidR="002F284B" w:rsidRPr="007E3B73">
        <w:rPr>
          <w:rFonts w:asciiTheme="minorHAnsi" w:hAnsiTheme="minorHAnsi"/>
          <w:color w:val="000000" w:themeColor="text1"/>
          <w:sz w:val="20"/>
          <w:szCs w:val="20"/>
          <w:lang w:val="en-GB"/>
        </w:rPr>
        <w:t>% - by the end of the project</w:t>
      </w:r>
      <w:r w:rsidR="0003104F" w:rsidRPr="007E3B73">
        <w:rPr>
          <w:rFonts w:asciiTheme="minorHAnsi" w:hAnsiTheme="minorHAnsi"/>
          <w:color w:val="000000" w:themeColor="text1"/>
          <w:sz w:val="20"/>
          <w:szCs w:val="20"/>
          <w:lang w:val="en-GB"/>
        </w:rPr>
        <w:t>.</w:t>
      </w:r>
    </w:p>
    <w:p w14:paraId="68FA4D68" w14:textId="68E5201A" w:rsidR="00BE233C" w:rsidRPr="007E3B73" w:rsidRDefault="0003104F" w:rsidP="00154090">
      <w:pPr>
        <w:pStyle w:val="ListParagraph"/>
        <w:numPr>
          <w:ilvl w:val="0"/>
          <w:numId w:val="67"/>
        </w:numPr>
        <w:tabs>
          <w:tab w:val="left" w:pos="426"/>
        </w:tabs>
        <w:rPr>
          <w:rFonts w:asciiTheme="minorHAnsi" w:hAnsiTheme="minorHAnsi"/>
          <w:color w:val="000000" w:themeColor="text1"/>
          <w:sz w:val="20"/>
          <w:szCs w:val="20"/>
          <w:lang w:val="en-GB"/>
        </w:rPr>
      </w:pPr>
      <w:r w:rsidRPr="007E3B73">
        <w:rPr>
          <w:rFonts w:asciiTheme="minorHAnsi" w:hAnsiTheme="minorHAnsi"/>
          <w:b/>
          <w:color w:val="000000" w:themeColor="text1"/>
          <w:sz w:val="20"/>
          <w:szCs w:val="20"/>
          <w:lang w:val="en-GB"/>
        </w:rPr>
        <w:t xml:space="preserve">National capacity to combat </w:t>
      </w:r>
      <w:r w:rsidR="00BE233C" w:rsidRPr="007E3B73">
        <w:rPr>
          <w:rFonts w:asciiTheme="minorHAnsi" w:hAnsiTheme="minorHAnsi"/>
          <w:b/>
          <w:color w:val="000000" w:themeColor="text1"/>
          <w:sz w:val="20"/>
          <w:szCs w:val="20"/>
          <w:lang w:val="en-GB"/>
        </w:rPr>
        <w:t>wildlife crime</w:t>
      </w:r>
      <w:r w:rsidR="00BE233C" w:rsidRPr="007E3B73">
        <w:rPr>
          <w:rFonts w:asciiTheme="minorHAnsi" w:hAnsiTheme="minorHAnsi"/>
          <w:color w:val="000000" w:themeColor="text1"/>
          <w:sz w:val="20"/>
          <w:szCs w:val="20"/>
          <w:lang w:val="en-GB"/>
        </w:rPr>
        <w:t xml:space="preserve"> (</w:t>
      </w:r>
      <w:r w:rsidR="00BE233C" w:rsidRPr="007E3B73">
        <w:rPr>
          <w:rFonts w:asciiTheme="minorHAnsi" w:hAnsiTheme="minorHAnsi"/>
          <w:sz w:val="20"/>
          <w:szCs w:val="20"/>
          <w:lang w:val="en-GB" w:eastAsia="ja-JP"/>
        </w:rPr>
        <w:t xml:space="preserve">ICCWC Indicator Framework Score): </w:t>
      </w:r>
      <w:r w:rsidR="00BE233C" w:rsidRPr="007E3B73">
        <w:rPr>
          <w:rFonts w:asciiTheme="minorHAnsi" w:hAnsiTheme="minorHAnsi"/>
          <w:color w:val="000000" w:themeColor="text1"/>
          <w:sz w:val="20"/>
          <w:szCs w:val="20"/>
          <w:lang w:val="en-GB"/>
        </w:rPr>
        <w:t xml:space="preserve">baseline – </w:t>
      </w:r>
      <w:r w:rsidR="00E35928" w:rsidRPr="007E3B73">
        <w:rPr>
          <w:rFonts w:asciiTheme="minorHAnsi" w:hAnsiTheme="minorHAnsi"/>
          <w:color w:val="000000" w:themeColor="text1"/>
          <w:sz w:val="20"/>
          <w:szCs w:val="20"/>
          <w:lang w:val="en-GB"/>
        </w:rPr>
        <w:t>28</w:t>
      </w:r>
      <w:r w:rsidR="00BE233C" w:rsidRPr="007E3B73">
        <w:rPr>
          <w:rFonts w:asciiTheme="minorHAnsi" w:hAnsiTheme="minorHAnsi"/>
          <w:color w:val="000000" w:themeColor="text1"/>
          <w:sz w:val="20"/>
          <w:szCs w:val="20"/>
          <w:lang w:val="en-GB"/>
        </w:rPr>
        <w:t>% (2018)</w:t>
      </w:r>
      <w:r w:rsidR="007C57FF" w:rsidRPr="007E3B73">
        <w:rPr>
          <w:rStyle w:val="FootnoteReference"/>
          <w:rFonts w:asciiTheme="minorHAnsi" w:hAnsiTheme="minorHAnsi" w:cstheme="minorHAnsi"/>
          <w:color w:val="000000" w:themeColor="text1"/>
          <w:sz w:val="20"/>
          <w:szCs w:val="20"/>
          <w:lang w:val="en-GB"/>
        </w:rPr>
        <w:footnoteReference w:id="186"/>
      </w:r>
      <w:r w:rsidR="00BE233C" w:rsidRPr="007E3B73">
        <w:rPr>
          <w:rFonts w:asciiTheme="minorHAnsi" w:hAnsiTheme="minorHAnsi"/>
          <w:color w:val="000000" w:themeColor="text1"/>
          <w:sz w:val="20"/>
          <w:szCs w:val="20"/>
          <w:lang w:val="en-GB"/>
        </w:rPr>
        <w:t xml:space="preserve">; </w:t>
      </w:r>
      <w:r w:rsidR="00A6325A" w:rsidRPr="007E3B73">
        <w:rPr>
          <w:rFonts w:asciiTheme="minorHAnsi" w:hAnsiTheme="minorHAnsi"/>
          <w:color w:val="000000" w:themeColor="text1"/>
          <w:sz w:val="20"/>
          <w:szCs w:val="20"/>
          <w:lang w:val="en-GB"/>
        </w:rPr>
        <w:t>&gt;=</w:t>
      </w:r>
      <w:r w:rsidR="00AB1402" w:rsidRPr="007E3B73">
        <w:rPr>
          <w:rFonts w:asciiTheme="minorHAnsi" w:hAnsiTheme="minorHAnsi"/>
          <w:color w:val="000000" w:themeColor="text1"/>
          <w:sz w:val="20"/>
          <w:szCs w:val="20"/>
          <w:lang w:val="en-GB"/>
        </w:rPr>
        <w:t>45</w:t>
      </w:r>
      <w:r w:rsidR="00BE233C" w:rsidRPr="007E3B73">
        <w:rPr>
          <w:rFonts w:asciiTheme="minorHAnsi" w:hAnsiTheme="minorHAnsi"/>
          <w:color w:val="000000" w:themeColor="text1"/>
          <w:sz w:val="20"/>
          <w:szCs w:val="20"/>
          <w:lang w:val="en-GB"/>
        </w:rPr>
        <w:t>% - by the end of the project.</w:t>
      </w:r>
    </w:p>
    <w:p w14:paraId="585801AA" w14:textId="77777777" w:rsidR="00264D77" w:rsidRPr="007E3B73" w:rsidRDefault="00264D77" w:rsidP="00B86BA7">
      <w:pPr>
        <w:rPr>
          <w:rFonts w:asciiTheme="minorHAnsi" w:hAnsiTheme="minorHAnsi"/>
          <w:color w:val="000000" w:themeColor="text1"/>
          <w:sz w:val="20"/>
          <w:szCs w:val="20"/>
          <w:lang w:val="en-GB"/>
        </w:rPr>
      </w:pPr>
    </w:p>
    <w:p w14:paraId="4344B8C4" w14:textId="4052EB65" w:rsidR="001F2C12" w:rsidRPr="007E3B73" w:rsidRDefault="001F2C12" w:rsidP="001F2C12">
      <w:pPr>
        <w:shd w:val="clear" w:color="auto" w:fill="D9E2F3" w:themeFill="accent1" w:themeFillTint="33"/>
        <w:rPr>
          <w:rFonts w:asciiTheme="minorHAnsi" w:hAnsiTheme="minorHAnsi"/>
          <w:color w:val="000000" w:themeColor="text1"/>
          <w:sz w:val="20"/>
          <w:szCs w:val="20"/>
          <w:lang w:val="en-GB"/>
        </w:rPr>
      </w:pPr>
      <w:r w:rsidRPr="007E3B73">
        <w:rPr>
          <w:rFonts w:asciiTheme="minorHAnsi" w:hAnsiTheme="minorHAnsi"/>
          <w:b/>
          <w:color w:val="000000" w:themeColor="text1"/>
          <w:sz w:val="20"/>
          <w:szCs w:val="20"/>
          <w:lang w:val="en-GB"/>
        </w:rPr>
        <w:t xml:space="preserve">Outcome 2. </w:t>
      </w:r>
      <w:r w:rsidR="00A06DE4" w:rsidRPr="007E3B73">
        <w:rPr>
          <w:rFonts w:asciiTheme="minorHAnsi" w:hAnsiTheme="minorHAnsi"/>
          <w:color w:val="000000" w:themeColor="text1"/>
          <w:sz w:val="20"/>
          <w:szCs w:val="20"/>
          <w:lang w:val="en-GB"/>
        </w:rPr>
        <w:t>Strengthened</w:t>
      </w:r>
      <w:r w:rsidR="009F71CE" w:rsidRPr="007E3B73">
        <w:rPr>
          <w:rFonts w:asciiTheme="minorHAnsi" w:hAnsiTheme="minorHAnsi"/>
          <w:color w:val="000000" w:themeColor="text1"/>
          <w:sz w:val="20"/>
          <w:szCs w:val="20"/>
          <w:lang w:val="en-GB"/>
        </w:rPr>
        <w:t xml:space="preserve"> capacity of PAs and other law enforcement agencies in the project areas to reduce </w:t>
      </w:r>
      <w:r w:rsidR="00C240A6" w:rsidRPr="007E3B73">
        <w:rPr>
          <w:rFonts w:asciiTheme="minorHAnsi" w:hAnsiTheme="minorHAnsi"/>
          <w:color w:val="000000" w:themeColor="text1"/>
          <w:sz w:val="20"/>
          <w:szCs w:val="20"/>
          <w:lang w:val="en-GB"/>
        </w:rPr>
        <w:t xml:space="preserve">wildlife crime, </w:t>
      </w:r>
      <w:r w:rsidR="00AB3160" w:rsidRPr="007E3B73">
        <w:rPr>
          <w:rFonts w:asciiTheme="minorHAnsi" w:hAnsiTheme="minorHAnsi"/>
          <w:color w:val="000000" w:themeColor="text1"/>
          <w:sz w:val="20"/>
          <w:szCs w:val="20"/>
          <w:lang w:val="en-GB"/>
        </w:rPr>
        <w:t xml:space="preserve">manage </w:t>
      </w:r>
      <w:r w:rsidR="009F71CE" w:rsidRPr="007E3B73">
        <w:rPr>
          <w:rFonts w:asciiTheme="minorHAnsi" w:hAnsiTheme="minorHAnsi"/>
          <w:color w:val="000000" w:themeColor="text1"/>
          <w:sz w:val="20"/>
          <w:szCs w:val="20"/>
          <w:lang w:val="en-GB"/>
        </w:rPr>
        <w:t>HWC, and prevent habitat degradation</w:t>
      </w:r>
    </w:p>
    <w:p w14:paraId="3E710128" w14:textId="77777777" w:rsidR="00807F5F" w:rsidRPr="007E3B73" w:rsidRDefault="00807F5F" w:rsidP="00807F5F">
      <w:pPr>
        <w:widowControl w:val="0"/>
        <w:spacing w:after="0" w:line="276" w:lineRule="auto"/>
        <w:rPr>
          <w:rFonts w:asciiTheme="minorHAnsi" w:hAnsiTheme="minorHAnsi"/>
          <w:sz w:val="20"/>
          <w:szCs w:val="20"/>
          <w:lang w:val="en-GB"/>
        </w:rPr>
      </w:pPr>
    </w:p>
    <w:p w14:paraId="10464017" w14:textId="77777777" w:rsidR="00AB3160" w:rsidRPr="007E3B73" w:rsidRDefault="00AB3160" w:rsidP="00154090">
      <w:pPr>
        <w:pStyle w:val="ListParagraph"/>
        <w:numPr>
          <w:ilvl w:val="0"/>
          <w:numId w:val="67"/>
        </w:numPr>
        <w:tabs>
          <w:tab w:val="left" w:pos="426"/>
        </w:tabs>
        <w:rPr>
          <w:rFonts w:asciiTheme="minorHAnsi" w:hAnsiTheme="minorHAnsi"/>
          <w:sz w:val="20"/>
          <w:szCs w:val="20"/>
          <w:lang w:val="en-GB"/>
        </w:rPr>
      </w:pPr>
      <w:r w:rsidRPr="007E3B73">
        <w:rPr>
          <w:rFonts w:asciiTheme="minorHAnsi" w:hAnsiTheme="minorHAnsi"/>
          <w:b/>
          <w:sz w:val="20"/>
          <w:szCs w:val="20"/>
          <w:lang w:val="en-GB"/>
        </w:rPr>
        <w:t xml:space="preserve">Management </w:t>
      </w:r>
      <w:r w:rsidR="00A00C77" w:rsidRPr="007E3B73">
        <w:rPr>
          <w:rFonts w:asciiTheme="minorHAnsi" w:hAnsiTheme="minorHAnsi"/>
          <w:b/>
          <w:sz w:val="20"/>
          <w:szCs w:val="20"/>
          <w:lang w:val="en-GB"/>
        </w:rPr>
        <w:t>effectiveness of the target PAs</w:t>
      </w:r>
      <w:r w:rsidR="00A00C77" w:rsidRPr="007E3B73">
        <w:rPr>
          <w:rFonts w:asciiTheme="minorHAnsi" w:hAnsiTheme="minorHAnsi"/>
          <w:sz w:val="20"/>
          <w:szCs w:val="20"/>
          <w:lang w:val="en-GB"/>
        </w:rPr>
        <w:t xml:space="preserve"> (METT score):</w:t>
      </w:r>
    </w:p>
    <w:p w14:paraId="72155CB0" w14:textId="77777777" w:rsidR="00A00C77" w:rsidRPr="007E3B73" w:rsidRDefault="00A00C77" w:rsidP="00154090">
      <w:pPr>
        <w:pStyle w:val="ListParagraph"/>
        <w:numPr>
          <w:ilvl w:val="1"/>
          <w:numId w:val="67"/>
        </w:numPr>
        <w:tabs>
          <w:tab w:val="left" w:pos="426"/>
        </w:tabs>
        <w:rPr>
          <w:rFonts w:asciiTheme="minorHAnsi" w:hAnsiTheme="minorHAnsi"/>
          <w:sz w:val="20"/>
          <w:szCs w:val="20"/>
          <w:lang w:val="en-GB"/>
        </w:rPr>
      </w:pPr>
      <w:proofErr w:type="spellStart"/>
      <w:r w:rsidRPr="007E3B73">
        <w:rPr>
          <w:rFonts w:asciiTheme="minorHAnsi" w:hAnsiTheme="minorHAnsi"/>
          <w:b/>
          <w:sz w:val="20"/>
          <w:szCs w:val="20"/>
          <w:lang w:val="en-GB"/>
        </w:rPr>
        <w:t>Maiombe</w:t>
      </w:r>
      <w:proofErr w:type="spellEnd"/>
      <w:r w:rsidRPr="007E3B73">
        <w:rPr>
          <w:rFonts w:asciiTheme="minorHAnsi" w:hAnsiTheme="minorHAnsi"/>
          <w:b/>
          <w:sz w:val="20"/>
          <w:szCs w:val="20"/>
          <w:lang w:val="en-GB"/>
        </w:rPr>
        <w:t xml:space="preserve"> NP</w:t>
      </w:r>
      <w:r w:rsidR="00AA3D49" w:rsidRPr="007E3B73">
        <w:rPr>
          <w:rFonts w:asciiTheme="minorHAnsi" w:hAnsiTheme="minorHAnsi"/>
          <w:b/>
          <w:sz w:val="20"/>
          <w:szCs w:val="20"/>
          <w:lang w:val="en-GB"/>
        </w:rPr>
        <w:t>:</w:t>
      </w:r>
      <w:r w:rsidR="00AA3D49" w:rsidRPr="007E3B73">
        <w:rPr>
          <w:rFonts w:asciiTheme="minorHAnsi" w:hAnsiTheme="minorHAnsi"/>
          <w:sz w:val="20"/>
          <w:szCs w:val="20"/>
          <w:lang w:val="en-GB"/>
        </w:rPr>
        <w:t xml:space="preserve"> baseline – </w:t>
      </w:r>
      <w:r w:rsidR="00271596" w:rsidRPr="007E3B73">
        <w:rPr>
          <w:rFonts w:asciiTheme="minorHAnsi" w:hAnsiTheme="minorHAnsi"/>
          <w:sz w:val="20"/>
          <w:szCs w:val="20"/>
          <w:lang w:val="en-GB"/>
        </w:rPr>
        <w:t>35</w:t>
      </w:r>
      <w:r w:rsidR="00AA3D49" w:rsidRPr="007E3B73">
        <w:rPr>
          <w:rFonts w:asciiTheme="minorHAnsi" w:hAnsiTheme="minorHAnsi"/>
          <w:sz w:val="20"/>
          <w:szCs w:val="20"/>
          <w:lang w:val="en-GB"/>
        </w:rPr>
        <w:t xml:space="preserve"> (2018);</w:t>
      </w:r>
      <w:r w:rsidR="00541B96" w:rsidRPr="007E3B73">
        <w:rPr>
          <w:rFonts w:asciiTheme="minorHAnsi" w:hAnsiTheme="minorHAnsi"/>
          <w:sz w:val="20"/>
          <w:szCs w:val="20"/>
          <w:lang w:val="en-GB"/>
        </w:rPr>
        <w:t xml:space="preserve"> &gt;=5</w:t>
      </w:r>
      <w:r w:rsidR="004C03A6" w:rsidRPr="007E3B73">
        <w:rPr>
          <w:rFonts w:asciiTheme="minorHAnsi" w:hAnsiTheme="minorHAnsi"/>
          <w:sz w:val="20"/>
          <w:szCs w:val="20"/>
          <w:lang w:val="en-GB"/>
        </w:rPr>
        <w:t>5</w:t>
      </w:r>
      <w:r w:rsidR="00AA3D49" w:rsidRPr="007E3B73">
        <w:rPr>
          <w:rFonts w:asciiTheme="minorHAnsi" w:hAnsiTheme="minorHAnsi"/>
          <w:sz w:val="20"/>
          <w:szCs w:val="20"/>
          <w:lang w:val="en-GB"/>
        </w:rPr>
        <w:t xml:space="preserve"> – end of the project</w:t>
      </w:r>
    </w:p>
    <w:p w14:paraId="3891BDD4" w14:textId="77777777" w:rsidR="00316A40" w:rsidRPr="007E3B73" w:rsidRDefault="00316A40" w:rsidP="00154090">
      <w:pPr>
        <w:pStyle w:val="ListParagraph"/>
        <w:numPr>
          <w:ilvl w:val="1"/>
          <w:numId w:val="67"/>
        </w:numPr>
        <w:tabs>
          <w:tab w:val="left" w:pos="426"/>
        </w:tabs>
        <w:rPr>
          <w:rFonts w:asciiTheme="minorHAnsi" w:hAnsiTheme="minorHAnsi"/>
          <w:sz w:val="20"/>
          <w:szCs w:val="20"/>
          <w:lang w:val="en-GB"/>
        </w:rPr>
      </w:pPr>
      <w:proofErr w:type="spellStart"/>
      <w:r w:rsidRPr="007E3B73">
        <w:rPr>
          <w:rFonts w:asciiTheme="minorHAnsi" w:hAnsiTheme="minorHAnsi"/>
          <w:b/>
          <w:sz w:val="20"/>
          <w:szCs w:val="20"/>
          <w:lang w:val="en-GB"/>
        </w:rPr>
        <w:t>Luando</w:t>
      </w:r>
      <w:proofErr w:type="spellEnd"/>
      <w:r w:rsidRPr="007E3B73">
        <w:rPr>
          <w:rFonts w:asciiTheme="minorHAnsi" w:hAnsiTheme="minorHAnsi"/>
          <w:b/>
          <w:sz w:val="20"/>
          <w:szCs w:val="20"/>
          <w:lang w:val="en-GB"/>
        </w:rPr>
        <w:t xml:space="preserve"> SNR:</w:t>
      </w:r>
      <w:r w:rsidRPr="007E3B73">
        <w:rPr>
          <w:rFonts w:asciiTheme="minorHAnsi" w:hAnsiTheme="minorHAnsi"/>
          <w:sz w:val="20"/>
          <w:szCs w:val="20"/>
          <w:lang w:val="en-GB"/>
        </w:rPr>
        <w:t xml:space="preserve"> baseline – </w:t>
      </w:r>
      <w:r w:rsidR="009E2D31" w:rsidRPr="007E3B73">
        <w:rPr>
          <w:rFonts w:asciiTheme="minorHAnsi" w:hAnsiTheme="minorHAnsi"/>
          <w:sz w:val="20"/>
          <w:szCs w:val="20"/>
          <w:lang w:val="en-GB"/>
        </w:rPr>
        <w:t>20</w:t>
      </w:r>
      <w:r w:rsidRPr="007E3B73">
        <w:rPr>
          <w:rFonts w:asciiTheme="minorHAnsi" w:hAnsiTheme="minorHAnsi"/>
          <w:sz w:val="20"/>
          <w:szCs w:val="20"/>
          <w:lang w:val="en-GB"/>
        </w:rPr>
        <w:t xml:space="preserve"> (2018); </w:t>
      </w:r>
      <w:r w:rsidR="009E2D31" w:rsidRPr="007E3B73">
        <w:rPr>
          <w:rFonts w:asciiTheme="minorHAnsi" w:hAnsiTheme="minorHAnsi"/>
          <w:sz w:val="20"/>
          <w:szCs w:val="20"/>
          <w:lang w:val="en-GB"/>
        </w:rPr>
        <w:t>&gt;=40</w:t>
      </w:r>
      <w:r w:rsidRPr="007E3B73">
        <w:rPr>
          <w:rFonts w:asciiTheme="minorHAnsi" w:hAnsiTheme="minorHAnsi"/>
          <w:sz w:val="20"/>
          <w:szCs w:val="20"/>
          <w:lang w:val="en-GB"/>
        </w:rPr>
        <w:t xml:space="preserve"> – end of the project</w:t>
      </w:r>
    </w:p>
    <w:p w14:paraId="4A2C4B73" w14:textId="77777777" w:rsidR="00C336D4" w:rsidRPr="007E3B73" w:rsidRDefault="00C336D4" w:rsidP="000B5217">
      <w:pPr>
        <w:rPr>
          <w:rFonts w:asciiTheme="minorHAnsi" w:hAnsiTheme="minorHAnsi"/>
          <w:b/>
          <w:color w:val="000000" w:themeColor="text1"/>
          <w:sz w:val="20"/>
          <w:szCs w:val="20"/>
          <w:lang w:val="en-GB"/>
        </w:rPr>
      </w:pPr>
    </w:p>
    <w:p w14:paraId="6C2E44EE" w14:textId="77777777" w:rsidR="0023402A" w:rsidRPr="007E3B73" w:rsidRDefault="000B5217" w:rsidP="00154090">
      <w:pPr>
        <w:pStyle w:val="ListParagraph"/>
        <w:numPr>
          <w:ilvl w:val="0"/>
          <w:numId w:val="67"/>
        </w:numPr>
        <w:tabs>
          <w:tab w:val="left" w:pos="426"/>
        </w:tabs>
        <w:rPr>
          <w:rFonts w:asciiTheme="minorHAnsi" w:hAnsiTheme="minorHAnsi"/>
          <w:color w:val="000000" w:themeColor="text1"/>
          <w:sz w:val="20"/>
          <w:szCs w:val="20"/>
          <w:lang w:val="en-GB"/>
        </w:rPr>
      </w:pPr>
      <w:r w:rsidRPr="007E3B73">
        <w:rPr>
          <w:rFonts w:asciiTheme="minorHAnsi" w:hAnsiTheme="minorHAnsi"/>
          <w:b/>
          <w:color w:val="000000" w:themeColor="text1"/>
          <w:sz w:val="20"/>
          <w:szCs w:val="20"/>
          <w:lang w:val="en-GB"/>
        </w:rPr>
        <w:t xml:space="preserve">Annual wildlife </w:t>
      </w:r>
      <w:r w:rsidRPr="007E3B73">
        <w:rPr>
          <w:rFonts w:asciiTheme="minorHAnsi" w:hAnsiTheme="minorHAnsi"/>
          <w:b/>
          <w:sz w:val="20"/>
          <w:szCs w:val="20"/>
          <w:lang w:val="en-GB"/>
        </w:rPr>
        <w:t>crime</w:t>
      </w:r>
      <w:r w:rsidRPr="007E3B73">
        <w:rPr>
          <w:rFonts w:asciiTheme="minorHAnsi" w:hAnsiTheme="minorHAnsi"/>
          <w:b/>
          <w:color w:val="000000" w:themeColor="text1"/>
          <w:sz w:val="20"/>
          <w:szCs w:val="20"/>
          <w:lang w:val="en-GB"/>
        </w:rPr>
        <w:t xml:space="preserve"> law enforcement results </w:t>
      </w:r>
      <w:r w:rsidR="00950C20" w:rsidRPr="007E3B73">
        <w:rPr>
          <w:rFonts w:asciiTheme="minorHAnsi" w:hAnsiTheme="minorHAnsi"/>
          <w:b/>
          <w:color w:val="000000" w:themeColor="text1"/>
          <w:sz w:val="20"/>
          <w:szCs w:val="20"/>
          <w:lang w:val="en-GB"/>
        </w:rPr>
        <w:t>in the project areas</w:t>
      </w:r>
      <w:r w:rsidRPr="007E3B73">
        <w:rPr>
          <w:rFonts w:asciiTheme="minorHAnsi" w:hAnsiTheme="minorHAnsi"/>
          <w:b/>
          <w:color w:val="000000" w:themeColor="text1"/>
          <w:sz w:val="20"/>
          <w:szCs w:val="20"/>
          <w:lang w:val="en-GB"/>
        </w:rPr>
        <w:t>:</w:t>
      </w:r>
      <w:r w:rsidRPr="007E3B73">
        <w:rPr>
          <w:rFonts w:asciiTheme="minorHAnsi" w:hAnsiTheme="minorHAnsi"/>
          <w:color w:val="000000" w:themeColor="text1"/>
          <w:sz w:val="20"/>
          <w:szCs w:val="20"/>
          <w:lang w:val="en-GB"/>
        </w:rPr>
        <w:t xml:space="preserve"> </w:t>
      </w:r>
    </w:p>
    <w:p w14:paraId="22A92B59" w14:textId="77777777" w:rsidR="0023402A" w:rsidRPr="007E3B73" w:rsidRDefault="00950C20" w:rsidP="00154090">
      <w:pPr>
        <w:pStyle w:val="ListParagraph"/>
        <w:numPr>
          <w:ilvl w:val="1"/>
          <w:numId w:val="67"/>
        </w:numPr>
        <w:tabs>
          <w:tab w:val="left" w:pos="426"/>
        </w:tabs>
        <w:rPr>
          <w:rFonts w:asciiTheme="minorHAnsi" w:hAnsiTheme="minorHAnsi"/>
          <w:color w:val="000000" w:themeColor="text1"/>
          <w:sz w:val="20"/>
          <w:szCs w:val="20"/>
          <w:lang w:val="en-GB"/>
        </w:rPr>
      </w:pPr>
      <w:proofErr w:type="spellStart"/>
      <w:r w:rsidRPr="007E3B73">
        <w:rPr>
          <w:rFonts w:asciiTheme="minorHAnsi" w:hAnsiTheme="minorHAnsi"/>
          <w:b/>
          <w:color w:val="000000" w:themeColor="text1"/>
          <w:sz w:val="20"/>
          <w:szCs w:val="20"/>
          <w:lang w:val="en-GB"/>
        </w:rPr>
        <w:lastRenderedPageBreak/>
        <w:t>Maiombe</w:t>
      </w:r>
      <w:proofErr w:type="spellEnd"/>
      <w:r w:rsidRPr="007E3B73">
        <w:rPr>
          <w:rFonts w:asciiTheme="minorHAnsi" w:hAnsiTheme="minorHAnsi"/>
          <w:b/>
          <w:color w:val="000000" w:themeColor="text1"/>
          <w:sz w:val="20"/>
          <w:szCs w:val="20"/>
          <w:lang w:val="en-GB"/>
        </w:rPr>
        <w:t xml:space="preserve"> NP:</w:t>
      </w:r>
      <w:r w:rsidRPr="007E3B73">
        <w:rPr>
          <w:rFonts w:asciiTheme="minorHAnsi" w:hAnsiTheme="minorHAnsi"/>
          <w:color w:val="000000" w:themeColor="text1"/>
          <w:sz w:val="20"/>
          <w:szCs w:val="20"/>
          <w:lang w:val="en-GB"/>
        </w:rPr>
        <w:t xml:space="preserve"> </w:t>
      </w:r>
      <w:r w:rsidR="000B5217" w:rsidRPr="007E3B73">
        <w:rPr>
          <w:rFonts w:asciiTheme="minorHAnsi" w:hAnsiTheme="minorHAnsi"/>
          <w:color w:val="000000" w:themeColor="text1"/>
          <w:sz w:val="20"/>
          <w:szCs w:val="20"/>
          <w:lang w:val="en-GB"/>
        </w:rPr>
        <w:t xml:space="preserve">baseline (2017) </w:t>
      </w:r>
      <w:r w:rsidR="00AE579A" w:rsidRPr="007E3B73">
        <w:rPr>
          <w:rFonts w:asciiTheme="minorHAnsi" w:hAnsiTheme="minorHAnsi"/>
          <w:color w:val="000000" w:themeColor="text1"/>
          <w:sz w:val="20"/>
          <w:szCs w:val="20"/>
          <w:lang w:val="en-GB"/>
        </w:rPr>
        <w:t>–</w:t>
      </w:r>
      <w:r w:rsidR="000B5217" w:rsidRPr="007E3B73">
        <w:rPr>
          <w:rFonts w:asciiTheme="minorHAnsi" w:hAnsiTheme="minorHAnsi"/>
          <w:color w:val="000000" w:themeColor="text1"/>
          <w:sz w:val="20"/>
          <w:szCs w:val="20"/>
          <w:lang w:val="en-GB"/>
        </w:rPr>
        <w:t xml:space="preserve"> </w:t>
      </w:r>
      <w:r w:rsidR="00AE579A" w:rsidRPr="007E3B73">
        <w:rPr>
          <w:rFonts w:asciiTheme="minorHAnsi" w:hAnsiTheme="minorHAnsi"/>
          <w:color w:val="000000" w:themeColor="text1"/>
          <w:sz w:val="20"/>
          <w:szCs w:val="20"/>
          <w:lang w:val="en-GB"/>
        </w:rPr>
        <w:t xml:space="preserve">total number of staff available for </w:t>
      </w:r>
      <w:r w:rsidR="003D1A46" w:rsidRPr="007E3B73">
        <w:rPr>
          <w:rFonts w:asciiTheme="minorHAnsi" w:hAnsiTheme="minorHAnsi"/>
          <w:color w:val="000000" w:themeColor="text1"/>
          <w:sz w:val="20"/>
          <w:szCs w:val="20"/>
          <w:lang w:val="en-GB"/>
        </w:rPr>
        <w:t>enforcement</w:t>
      </w:r>
      <w:r w:rsidR="00AE579A" w:rsidRPr="007E3B73">
        <w:rPr>
          <w:rFonts w:asciiTheme="minorHAnsi" w:hAnsiTheme="minorHAnsi"/>
          <w:color w:val="000000" w:themeColor="text1"/>
          <w:sz w:val="20"/>
          <w:szCs w:val="20"/>
          <w:lang w:val="en-GB"/>
        </w:rPr>
        <w:t xml:space="preserve">: </w:t>
      </w:r>
      <w:r w:rsidR="00AD2BA2" w:rsidRPr="007E3B73">
        <w:rPr>
          <w:rFonts w:asciiTheme="minorHAnsi" w:hAnsiTheme="minorHAnsi"/>
          <w:color w:val="000000" w:themeColor="text1"/>
          <w:sz w:val="20"/>
          <w:szCs w:val="20"/>
          <w:lang w:val="en-GB"/>
        </w:rPr>
        <w:t>12</w:t>
      </w:r>
      <w:r w:rsidR="00AE579A" w:rsidRPr="007E3B73">
        <w:rPr>
          <w:rFonts w:asciiTheme="minorHAnsi" w:hAnsiTheme="minorHAnsi"/>
          <w:color w:val="000000" w:themeColor="text1"/>
          <w:sz w:val="20"/>
          <w:szCs w:val="20"/>
          <w:lang w:val="en-GB"/>
        </w:rPr>
        <w:t>; intensity of patrolling (ranger/days/month):</w:t>
      </w:r>
      <w:r w:rsidR="0041235E" w:rsidRPr="007E3B73">
        <w:rPr>
          <w:rFonts w:asciiTheme="minorHAnsi" w:hAnsiTheme="minorHAnsi"/>
          <w:color w:val="000000" w:themeColor="text1"/>
          <w:sz w:val="20"/>
          <w:szCs w:val="20"/>
          <w:lang w:val="en-GB"/>
        </w:rPr>
        <w:t xml:space="preserve"> </w:t>
      </w:r>
      <w:r w:rsidR="00F43DF2" w:rsidRPr="007E3B73">
        <w:rPr>
          <w:rFonts w:asciiTheme="minorHAnsi" w:hAnsiTheme="minorHAnsi"/>
          <w:color w:val="000000" w:themeColor="text1"/>
          <w:sz w:val="20"/>
          <w:szCs w:val="20"/>
          <w:lang w:val="en-GB"/>
        </w:rPr>
        <w:t>216</w:t>
      </w:r>
      <w:r w:rsidR="00860204" w:rsidRPr="007E3B73">
        <w:rPr>
          <w:rStyle w:val="FootnoteReference"/>
          <w:rFonts w:asciiTheme="minorHAnsi" w:hAnsiTheme="minorHAnsi" w:cstheme="minorHAnsi"/>
          <w:color w:val="000000" w:themeColor="text1"/>
          <w:sz w:val="20"/>
          <w:szCs w:val="20"/>
          <w:lang w:val="en-GB"/>
        </w:rPr>
        <w:footnoteReference w:id="187"/>
      </w:r>
      <w:r w:rsidR="0041235E" w:rsidRPr="007E3B73">
        <w:rPr>
          <w:rFonts w:asciiTheme="minorHAnsi" w:hAnsiTheme="minorHAnsi"/>
          <w:color w:val="000000" w:themeColor="text1"/>
          <w:sz w:val="20"/>
          <w:szCs w:val="20"/>
          <w:lang w:val="en-GB"/>
        </w:rPr>
        <w:t xml:space="preserve">; </w:t>
      </w:r>
      <w:r w:rsidR="000B5217" w:rsidRPr="007E3B73">
        <w:rPr>
          <w:rFonts w:asciiTheme="minorHAnsi" w:hAnsiTheme="minorHAnsi"/>
          <w:color w:val="000000" w:themeColor="text1"/>
          <w:sz w:val="20"/>
          <w:szCs w:val="20"/>
          <w:lang w:val="en-GB"/>
        </w:rPr>
        <w:t xml:space="preserve">annual number seizures of wildlife </w:t>
      </w:r>
      <w:r w:rsidR="003D1A46" w:rsidRPr="007E3B73">
        <w:rPr>
          <w:rFonts w:asciiTheme="minorHAnsi" w:hAnsiTheme="minorHAnsi"/>
          <w:color w:val="000000" w:themeColor="text1"/>
          <w:sz w:val="20"/>
          <w:szCs w:val="20"/>
          <w:lang w:val="en-GB"/>
        </w:rPr>
        <w:t xml:space="preserve">and forest </w:t>
      </w:r>
      <w:r w:rsidR="000B5217" w:rsidRPr="007E3B73">
        <w:rPr>
          <w:rFonts w:asciiTheme="minorHAnsi" w:hAnsiTheme="minorHAnsi"/>
          <w:color w:val="000000" w:themeColor="text1"/>
          <w:sz w:val="20"/>
          <w:szCs w:val="20"/>
          <w:lang w:val="en-GB"/>
        </w:rPr>
        <w:t xml:space="preserve">products: </w:t>
      </w:r>
      <w:r w:rsidR="00E775B6" w:rsidRPr="007E3B73">
        <w:rPr>
          <w:rFonts w:asciiTheme="minorHAnsi" w:hAnsiTheme="minorHAnsi"/>
          <w:color w:val="000000" w:themeColor="text1"/>
          <w:sz w:val="20"/>
          <w:szCs w:val="20"/>
          <w:lang w:val="en-GB"/>
        </w:rPr>
        <w:t>3-5</w:t>
      </w:r>
      <w:r w:rsidR="00990C57" w:rsidRPr="007E3B73">
        <w:rPr>
          <w:rStyle w:val="FootnoteReference"/>
          <w:rFonts w:asciiTheme="minorHAnsi" w:hAnsiTheme="minorHAnsi" w:cstheme="minorHAnsi"/>
          <w:sz w:val="20"/>
          <w:szCs w:val="20"/>
          <w:lang w:val="en-GB"/>
        </w:rPr>
        <w:footnoteReference w:id="188"/>
      </w:r>
      <w:r w:rsidR="000B5217" w:rsidRPr="007E3B73">
        <w:rPr>
          <w:rFonts w:asciiTheme="minorHAnsi" w:hAnsiTheme="minorHAnsi"/>
          <w:color w:val="000000" w:themeColor="text1"/>
          <w:sz w:val="20"/>
          <w:szCs w:val="20"/>
          <w:lang w:val="en-GB"/>
        </w:rPr>
        <w:t xml:space="preserve">; annual number of arrests of wildlife </w:t>
      </w:r>
      <w:r w:rsidR="003D1A46" w:rsidRPr="007E3B73">
        <w:rPr>
          <w:rFonts w:asciiTheme="minorHAnsi" w:hAnsiTheme="minorHAnsi"/>
          <w:color w:val="000000" w:themeColor="text1"/>
          <w:sz w:val="20"/>
          <w:szCs w:val="20"/>
          <w:lang w:val="en-GB"/>
        </w:rPr>
        <w:t xml:space="preserve">and forest </w:t>
      </w:r>
      <w:r w:rsidR="000B5217" w:rsidRPr="007E3B73">
        <w:rPr>
          <w:rFonts w:asciiTheme="minorHAnsi" w:hAnsiTheme="minorHAnsi"/>
          <w:color w:val="000000" w:themeColor="text1"/>
          <w:sz w:val="20"/>
          <w:szCs w:val="20"/>
          <w:lang w:val="en-GB"/>
        </w:rPr>
        <w:t xml:space="preserve">crime offenders: </w:t>
      </w:r>
      <w:r w:rsidR="002A3BA1" w:rsidRPr="007E3B73">
        <w:rPr>
          <w:rFonts w:asciiTheme="minorHAnsi" w:hAnsiTheme="minorHAnsi"/>
          <w:color w:val="000000" w:themeColor="text1"/>
          <w:sz w:val="20"/>
          <w:szCs w:val="20"/>
          <w:lang w:val="en-GB"/>
        </w:rPr>
        <w:t>9-10</w:t>
      </w:r>
      <w:r w:rsidR="00DA133F" w:rsidRPr="007E3B73">
        <w:rPr>
          <w:rStyle w:val="FootnoteReference"/>
          <w:rFonts w:asciiTheme="minorHAnsi" w:hAnsiTheme="minorHAnsi" w:cstheme="minorHAnsi"/>
          <w:sz w:val="20"/>
          <w:szCs w:val="20"/>
          <w:lang w:val="en-GB"/>
        </w:rPr>
        <w:footnoteReference w:id="189"/>
      </w:r>
      <w:r w:rsidR="000B5217" w:rsidRPr="007E3B73">
        <w:rPr>
          <w:rFonts w:asciiTheme="minorHAnsi" w:hAnsiTheme="minorHAnsi"/>
          <w:color w:val="000000" w:themeColor="text1"/>
          <w:sz w:val="20"/>
          <w:szCs w:val="20"/>
          <w:lang w:val="en-GB"/>
        </w:rPr>
        <w:t xml:space="preserve">. </w:t>
      </w:r>
      <w:r w:rsidR="000B5217" w:rsidRPr="007E3B73">
        <w:rPr>
          <w:rFonts w:asciiTheme="minorHAnsi" w:hAnsiTheme="minorHAnsi"/>
          <w:i/>
          <w:color w:val="000000" w:themeColor="text1"/>
          <w:sz w:val="20"/>
          <w:szCs w:val="20"/>
          <w:lang w:val="en-GB"/>
        </w:rPr>
        <w:t>End of the project:</w:t>
      </w:r>
      <w:r w:rsidR="000B5217" w:rsidRPr="007E3B73">
        <w:rPr>
          <w:rFonts w:asciiTheme="minorHAnsi" w:hAnsiTheme="minorHAnsi"/>
          <w:color w:val="000000" w:themeColor="text1"/>
          <w:sz w:val="20"/>
          <w:szCs w:val="20"/>
          <w:lang w:val="en-GB"/>
        </w:rPr>
        <w:t xml:space="preserve"> </w:t>
      </w:r>
      <w:r w:rsidR="0020438B" w:rsidRPr="007E3B73">
        <w:rPr>
          <w:rFonts w:asciiTheme="minorHAnsi" w:hAnsiTheme="minorHAnsi"/>
          <w:color w:val="000000" w:themeColor="text1"/>
          <w:sz w:val="20"/>
          <w:szCs w:val="20"/>
          <w:lang w:val="en-GB"/>
        </w:rPr>
        <w:t xml:space="preserve">total number of staff available for enforcement: </w:t>
      </w:r>
      <w:r w:rsidR="00990C57" w:rsidRPr="007E3B73">
        <w:rPr>
          <w:rFonts w:asciiTheme="minorHAnsi" w:hAnsiTheme="minorHAnsi"/>
          <w:color w:val="000000" w:themeColor="text1"/>
          <w:sz w:val="20"/>
          <w:szCs w:val="20"/>
          <w:lang w:val="en-GB"/>
        </w:rPr>
        <w:t>&gt;=30</w:t>
      </w:r>
      <w:r w:rsidR="00BB30CD" w:rsidRPr="007E3B73">
        <w:rPr>
          <w:rStyle w:val="FootnoteReference"/>
          <w:rFonts w:asciiTheme="minorHAnsi" w:hAnsiTheme="minorHAnsi" w:cstheme="minorHAnsi"/>
          <w:color w:val="000000" w:themeColor="text1"/>
          <w:sz w:val="20"/>
          <w:szCs w:val="20"/>
          <w:lang w:val="en-GB"/>
        </w:rPr>
        <w:footnoteReference w:id="190"/>
      </w:r>
      <w:r w:rsidR="0020438B" w:rsidRPr="007E3B73">
        <w:rPr>
          <w:rFonts w:asciiTheme="minorHAnsi" w:hAnsiTheme="minorHAnsi"/>
          <w:color w:val="000000" w:themeColor="text1"/>
          <w:sz w:val="20"/>
          <w:szCs w:val="20"/>
          <w:lang w:val="en-GB"/>
        </w:rPr>
        <w:t xml:space="preserve">; intensity of patrolling (ranger/days/month): </w:t>
      </w:r>
      <w:r w:rsidR="00990C57" w:rsidRPr="007E3B73">
        <w:rPr>
          <w:rFonts w:asciiTheme="minorHAnsi" w:hAnsiTheme="minorHAnsi"/>
          <w:color w:val="000000" w:themeColor="text1"/>
          <w:sz w:val="20"/>
          <w:szCs w:val="20"/>
          <w:lang w:val="en-GB"/>
        </w:rPr>
        <w:t>&gt;=450</w:t>
      </w:r>
      <w:r w:rsidR="006055B2" w:rsidRPr="007E3B73">
        <w:rPr>
          <w:rStyle w:val="FootnoteReference"/>
          <w:rFonts w:asciiTheme="minorHAnsi" w:hAnsiTheme="minorHAnsi" w:cstheme="minorHAnsi"/>
          <w:sz w:val="20"/>
          <w:szCs w:val="20"/>
          <w:lang w:val="en-GB"/>
        </w:rPr>
        <w:footnoteReference w:id="191"/>
      </w:r>
      <w:r w:rsidR="0020438B" w:rsidRPr="007E3B73">
        <w:rPr>
          <w:rFonts w:asciiTheme="minorHAnsi" w:hAnsiTheme="minorHAnsi"/>
          <w:color w:val="000000" w:themeColor="text1"/>
          <w:sz w:val="20"/>
          <w:szCs w:val="20"/>
          <w:lang w:val="en-GB"/>
        </w:rPr>
        <w:t xml:space="preserve">; annual number seizures of wildlife and forest products: </w:t>
      </w:r>
      <w:r w:rsidR="00AD3C88" w:rsidRPr="007E3B73">
        <w:rPr>
          <w:rFonts w:asciiTheme="minorHAnsi" w:hAnsiTheme="minorHAnsi"/>
          <w:color w:val="000000" w:themeColor="text1"/>
          <w:sz w:val="20"/>
          <w:szCs w:val="20"/>
          <w:lang w:val="en-GB"/>
        </w:rPr>
        <w:t>&gt;=</w:t>
      </w:r>
      <w:r w:rsidR="0025530B" w:rsidRPr="007E3B73">
        <w:rPr>
          <w:rFonts w:asciiTheme="minorHAnsi" w:hAnsiTheme="minorHAnsi"/>
          <w:color w:val="000000" w:themeColor="text1"/>
          <w:sz w:val="20"/>
          <w:szCs w:val="20"/>
          <w:lang w:val="en-GB"/>
        </w:rPr>
        <w:t>5</w:t>
      </w:r>
      <w:r w:rsidR="00AD3C88" w:rsidRPr="007E3B73">
        <w:rPr>
          <w:rFonts w:asciiTheme="minorHAnsi" w:hAnsiTheme="minorHAnsi"/>
          <w:color w:val="000000" w:themeColor="text1"/>
          <w:sz w:val="20"/>
          <w:szCs w:val="20"/>
          <w:lang w:val="en-GB"/>
        </w:rPr>
        <w:t>0</w:t>
      </w:r>
      <w:r w:rsidR="0020438B" w:rsidRPr="007E3B73">
        <w:rPr>
          <w:rFonts w:asciiTheme="minorHAnsi" w:hAnsiTheme="minorHAnsi"/>
          <w:color w:val="000000" w:themeColor="text1"/>
          <w:sz w:val="20"/>
          <w:szCs w:val="20"/>
          <w:lang w:val="en-GB"/>
        </w:rPr>
        <w:t xml:space="preserve">; annual number of arrests of wildlife and forest crime offenders: </w:t>
      </w:r>
      <w:r w:rsidR="00AD3C88" w:rsidRPr="007E3B73">
        <w:rPr>
          <w:rFonts w:asciiTheme="minorHAnsi" w:hAnsiTheme="minorHAnsi"/>
          <w:color w:val="000000" w:themeColor="text1"/>
          <w:sz w:val="20"/>
          <w:szCs w:val="20"/>
          <w:lang w:val="en-GB"/>
        </w:rPr>
        <w:t>&gt;=</w:t>
      </w:r>
      <w:r w:rsidR="0025530B" w:rsidRPr="007E3B73">
        <w:rPr>
          <w:rFonts w:asciiTheme="minorHAnsi" w:hAnsiTheme="minorHAnsi"/>
          <w:color w:val="000000" w:themeColor="text1"/>
          <w:sz w:val="20"/>
          <w:szCs w:val="20"/>
          <w:lang w:val="en-GB"/>
        </w:rPr>
        <w:t>5</w:t>
      </w:r>
      <w:r w:rsidR="00AD3C88" w:rsidRPr="007E3B73">
        <w:rPr>
          <w:rFonts w:asciiTheme="minorHAnsi" w:hAnsiTheme="minorHAnsi"/>
          <w:color w:val="000000" w:themeColor="text1"/>
          <w:sz w:val="20"/>
          <w:szCs w:val="20"/>
          <w:lang w:val="en-GB"/>
        </w:rPr>
        <w:t>0</w:t>
      </w:r>
      <w:r w:rsidR="0020438B" w:rsidRPr="007E3B73">
        <w:rPr>
          <w:rFonts w:asciiTheme="minorHAnsi" w:hAnsiTheme="minorHAnsi"/>
          <w:color w:val="000000" w:themeColor="text1"/>
          <w:sz w:val="20"/>
          <w:szCs w:val="20"/>
          <w:lang w:val="en-GB"/>
        </w:rPr>
        <w:t xml:space="preserve">. </w:t>
      </w:r>
    </w:p>
    <w:p w14:paraId="055F23A8" w14:textId="3F6F0F42" w:rsidR="00B0160F" w:rsidRPr="007E3B73" w:rsidRDefault="0041235E" w:rsidP="00154090">
      <w:pPr>
        <w:pStyle w:val="ListParagraph"/>
        <w:numPr>
          <w:ilvl w:val="1"/>
          <w:numId w:val="67"/>
        </w:numPr>
        <w:tabs>
          <w:tab w:val="left" w:pos="426"/>
        </w:tabs>
        <w:rPr>
          <w:rFonts w:asciiTheme="minorHAnsi" w:hAnsiTheme="minorHAnsi"/>
          <w:color w:val="000000" w:themeColor="text1"/>
          <w:sz w:val="20"/>
          <w:szCs w:val="20"/>
          <w:lang w:val="en-GB"/>
        </w:rPr>
      </w:pPr>
      <w:proofErr w:type="spellStart"/>
      <w:r w:rsidRPr="007E3B73">
        <w:rPr>
          <w:rFonts w:asciiTheme="minorHAnsi" w:hAnsiTheme="minorHAnsi"/>
          <w:b/>
          <w:color w:val="000000" w:themeColor="text1"/>
          <w:sz w:val="20"/>
          <w:szCs w:val="20"/>
          <w:lang w:val="en-GB"/>
        </w:rPr>
        <w:t>Luando</w:t>
      </w:r>
      <w:proofErr w:type="spellEnd"/>
      <w:r w:rsidR="00E7411F" w:rsidRPr="007E3B73">
        <w:rPr>
          <w:rFonts w:asciiTheme="minorHAnsi" w:hAnsiTheme="minorHAnsi"/>
          <w:b/>
          <w:color w:val="000000" w:themeColor="text1"/>
          <w:sz w:val="20"/>
          <w:szCs w:val="20"/>
          <w:lang w:val="en-GB"/>
        </w:rPr>
        <w:t xml:space="preserve"> SNR</w:t>
      </w:r>
      <w:r w:rsidRPr="007E3B73">
        <w:rPr>
          <w:rFonts w:asciiTheme="minorHAnsi" w:hAnsiTheme="minorHAnsi"/>
          <w:b/>
          <w:color w:val="000000" w:themeColor="text1"/>
          <w:sz w:val="20"/>
          <w:szCs w:val="20"/>
          <w:lang w:val="en-GB"/>
        </w:rPr>
        <w:t>:</w:t>
      </w:r>
      <w:r w:rsidRPr="007E3B73">
        <w:rPr>
          <w:rFonts w:asciiTheme="minorHAnsi" w:hAnsiTheme="minorHAnsi"/>
          <w:color w:val="000000" w:themeColor="text1"/>
          <w:sz w:val="20"/>
          <w:szCs w:val="20"/>
          <w:lang w:val="en-GB"/>
        </w:rPr>
        <w:t xml:space="preserve"> baseline (2017) – total number of staff available for anti-poaching: </w:t>
      </w:r>
      <w:r w:rsidR="00382290" w:rsidRPr="007E3B73">
        <w:rPr>
          <w:rFonts w:asciiTheme="minorHAnsi" w:hAnsiTheme="minorHAnsi"/>
          <w:color w:val="000000" w:themeColor="text1"/>
          <w:sz w:val="20"/>
          <w:szCs w:val="20"/>
          <w:lang w:val="en-GB"/>
        </w:rPr>
        <w:t>0</w:t>
      </w:r>
      <w:r w:rsidRPr="007E3B73">
        <w:rPr>
          <w:rFonts w:asciiTheme="minorHAnsi" w:hAnsiTheme="minorHAnsi"/>
          <w:color w:val="000000" w:themeColor="text1"/>
          <w:sz w:val="20"/>
          <w:szCs w:val="20"/>
          <w:lang w:val="en-GB"/>
        </w:rPr>
        <w:t xml:space="preserve">; intensity of patrolling (ranger/days/month): </w:t>
      </w:r>
      <w:r w:rsidR="00382290" w:rsidRPr="007E3B73">
        <w:rPr>
          <w:rFonts w:asciiTheme="minorHAnsi" w:hAnsiTheme="minorHAnsi"/>
          <w:color w:val="000000" w:themeColor="text1"/>
          <w:sz w:val="20"/>
          <w:szCs w:val="20"/>
          <w:lang w:val="en-GB"/>
        </w:rPr>
        <w:t>0</w:t>
      </w:r>
      <w:r w:rsidRPr="007E3B73">
        <w:rPr>
          <w:rFonts w:asciiTheme="minorHAnsi" w:hAnsiTheme="minorHAnsi"/>
          <w:color w:val="000000" w:themeColor="text1"/>
          <w:sz w:val="20"/>
          <w:szCs w:val="20"/>
          <w:lang w:val="en-GB"/>
        </w:rPr>
        <w:t xml:space="preserve">; annual number seizures of wildlife products: </w:t>
      </w:r>
      <w:r w:rsidR="00382290" w:rsidRPr="007E3B73">
        <w:rPr>
          <w:rFonts w:asciiTheme="minorHAnsi" w:hAnsiTheme="minorHAnsi"/>
          <w:color w:val="000000" w:themeColor="text1"/>
          <w:sz w:val="20"/>
          <w:szCs w:val="20"/>
          <w:lang w:val="en-GB"/>
        </w:rPr>
        <w:t>0</w:t>
      </w:r>
      <w:r w:rsidRPr="007E3B73">
        <w:rPr>
          <w:rFonts w:asciiTheme="minorHAnsi" w:hAnsiTheme="minorHAnsi"/>
          <w:color w:val="000000" w:themeColor="text1"/>
          <w:sz w:val="20"/>
          <w:szCs w:val="20"/>
          <w:lang w:val="en-GB"/>
        </w:rPr>
        <w:t xml:space="preserve">; annual number of arrests of wildlife crime offenders: </w:t>
      </w:r>
      <w:r w:rsidR="00382290" w:rsidRPr="007E3B73">
        <w:rPr>
          <w:rFonts w:asciiTheme="minorHAnsi" w:hAnsiTheme="minorHAnsi"/>
          <w:color w:val="000000" w:themeColor="text1"/>
          <w:sz w:val="20"/>
          <w:szCs w:val="20"/>
          <w:lang w:val="en-GB"/>
        </w:rPr>
        <w:t>0</w:t>
      </w:r>
      <w:r w:rsidRPr="007E3B73">
        <w:rPr>
          <w:rFonts w:asciiTheme="minorHAnsi" w:hAnsiTheme="minorHAnsi"/>
          <w:color w:val="000000" w:themeColor="text1"/>
          <w:sz w:val="20"/>
          <w:szCs w:val="20"/>
          <w:lang w:val="en-GB"/>
        </w:rPr>
        <w:t xml:space="preserve">. </w:t>
      </w:r>
      <w:r w:rsidRPr="007E3B73">
        <w:rPr>
          <w:rFonts w:asciiTheme="minorHAnsi" w:hAnsiTheme="minorHAnsi"/>
          <w:i/>
          <w:color w:val="000000" w:themeColor="text1"/>
          <w:sz w:val="20"/>
          <w:szCs w:val="20"/>
          <w:lang w:val="en-GB"/>
        </w:rPr>
        <w:t>End of the project:</w:t>
      </w:r>
      <w:r w:rsidRPr="007E3B73">
        <w:rPr>
          <w:rFonts w:asciiTheme="minorHAnsi" w:hAnsiTheme="minorHAnsi"/>
          <w:color w:val="000000" w:themeColor="text1"/>
          <w:sz w:val="20"/>
          <w:szCs w:val="20"/>
          <w:lang w:val="en-GB"/>
        </w:rPr>
        <w:t xml:space="preserve"> </w:t>
      </w:r>
      <w:r w:rsidR="00E362DD" w:rsidRPr="007E3B73">
        <w:rPr>
          <w:rFonts w:asciiTheme="minorHAnsi" w:hAnsiTheme="minorHAnsi"/>
          <w:color w:val="000000" w:themeColor="text1"/>
          <w:sz w:val="20"/>
          <w:szCs w:val="20"/>
          <w:lang w:val="en-GB"/>
        </w:rPr>
        <w:t xml:space="preserve">total number of staff available for anti-poaching: </w:t>
      </w:r>
      <w:r w:rsidR="00B0160F" w:rsidRPr="007E3B73">
        <w:rPr>
          <w:rFonts w:asciiTheme="minorHAnsi" w:hAnsiTheme="minorHAnsi"/>
          <w:sz w:val="20"/>
          <w:szCs w:val="20"/>
          <w:lang w:val="en-GB"/>
        </w:rPr>
        <w:t>&gt;=30</w:t>
      </w:r>
      <w:r w:rsidR="00B0160F" w:rsidRPr="007E3B73">
        <w:rPr>
          <w:rStyle w:val="FootnoteReference"/>
          <w:rFonts w:asciiTheme="minorHAnsi" w:hAnsiTheme="minorHAnsi" w:cstheme="minorHAnsi"/>
          <w:sz w:val="20"/>
          <w:szCs w:val="20"/>
          <w:lang w:val="en-GB"/>
        </w:rPr>
        <w:footnoteReference w:id="192"/>
      </w:r>
      <w:r w:rsidR="00E362DD" w:rsidRPr="007E3B73">
        <w:rPr>
          <w:rFonts w:asciiTheme="minorHAnsi" w:hAnsiTheme="minorHAnsi"/>
          <w:color w:val="000000" w:themeColor="text1"/>
          <w:sz w:val="20"/>
          <w:szCs w:val="20"/>
          <w:lang w:val="en-GB"/>
        </w:rPr>
        <w:t xml:space="preserve">; intensity of patrolling (ranger/days/month): </w:t>
      </w:r>
      <w:r w:rsidR="005F1906" w:rsidRPr="007E3B73">
        <w:rPr>
          <w:rFonts w:asciiTheme="minorHAnsi" w:hAnsiTheme="minorHAnsi"/>
          <w:sz w:val="20"/>
          <w:szCs w:val="20"/>
          <w:lang w:val="en-GB"/>
        </w:rPr>
        <w:t>&gt;= 450</w:t>
      </w:r>
      <w:r w:rsidR="005F1906" w:rsidRPr="007E3B73">
        <w:rPr>
          <w:rStyle w:val="FootnoteReference"/>
          <w:rFonts w:asciiTheme="minorHAnsi" w:hAnsiTheme="minorHAnsi" w:cstheme="minorHAnsi"/>
          <w:sz w:val="20"/>
          <w:szCs w:val="20"/>
          <w:lang w:val="en-GB"/>
        </w:rPr>
        <w:footnoteReference w:id="193"/>
      </w:r>
      <w:r w:rsidR="00E362DD" w:rsidRPr="007E3B73">
        <w:rPr>
          <w:rFonts w:asciiTheme="minorHAnsi" w:hAnsiTheme="minorHAnsi"/>
          <w:color w:val="000000" w:themeColor="text1"/>
          <w:sz w:val="20"/>
          <w:szCs w:val="20"/>
          <w:lang w:val="en-GB"/>
        </w:rPr>
        <w:t xml:space="preserve">; </w:t>
      </w:r>
      <w:r w:rsidRPr="007E3B73">
        <w:rPr>
          <w:rFonts w:asciiTheme="minorHAnsi" w:hAnsiTheme="minorHAnsi"/>
          <w:color w:val="000000" w:themeColor="text1"/>
          <w:sz w:val="20"/>
          <w:szCs w:val="20"/>
          <w:lang w:val="en-GB"/>
        </w:rPr>
        <w:t xml:space="preserve">annual number seizures of wildlife products: </w:t>
      </w:r>
      <w:r w:rsidR="000E5EDA" w:rsidRPr="007E3B73">
        <w:rPr>
          <w:rFonts w:asciiTheme="minorHAnsi" w:hAnsiTheme="minorHAnsi"/>
          <w:color w:val="000000" w:themeColor="text1"/>
          <w:sz w:val="20"/>
          <w:szCs w:val="20"/>
          <w:lang w:val="en-GB"/>
        </w:rPr>
        <w:t>&gt;=</w:t>
      </w:r>
      <w:r w:rsidR="0025530B" w:rsidRPr="007E3B73">
        <w:rPr>
          <w:rFonts w:asciiTheme="minorHAnsi" w:hAnsiTheme="minorHAnsi"/>
          <w:color w:val="000000" w:themeColor="text1"/>
          <w:sz w:val="20"/>
          <w:szCs w:val="20"/>
          <w:lang w:val="en-GB"/>
        </w:rPr>
        <w:t>5</w:t>
      </w:r>
      <w:r w:rsidR="000E5EDA" w:rsidRPr="007E3B73">
        <w:rPr>
          <w:rFonts w:asciiTheme="minorHAnsi" w:hAnsiTheme="minorHAnsi"/>
          <w:color w:val="000000" w:themeColor="text1"/>
          <w:sz w:val="20"/>
          <w:szCs w:val="20"/>
          <w:lang w:val="en-GB"/>
        </w:rPr>
        <w:t>0</w:t>
      </w:r>
      <w:r w:rsidRPr="007E3B73">
        <w:rPr>
          <w:rFonts w:asciiTheme="minorHAnsi" w:hAnsiTheme="minorHAnsi"/>
          <w:color w:val="000000" w:themeColor="text1"/>
          <w:sz w:val="20"/>
          <w:szCs w:val="20"/>
          <w:lang w:val="en-GB"/>
        </w:rPr>
        <w:t xml:space="preserve">; annual number of arrests of wildlife crime offenders: </w:t>
      </w:r>
      <w:r w:rsidR="000E5EDA" w:rsidRPr="007E3B73">
        <w:rPr>
          <w:rFonts w:asciiTheme="minorHAnsi" w:hAnsiTheme="minorHAnsi"/>
          <w:color w:val="000000" w:themeColor="text1"/>
          <w:sz w:val="20"/>
          <w:szCs w:val="20"/>
          <w:lang w:val="en-GB"/>
        </w:rPr>
        <w:t>&gt;=</w:t>
      </w:r>
      <w:r w:rsidR="0025530B" w:rsidRPr="007E3B73">
        <w:rPr>
          <w:rFonts w:asciiTheme="minorHAnsi" w:hAnsiTheme="minorHAnsi"/>
          <w:color w:val="000000" w:themeColor="text1"/>
          <w:sz w:val="20"/>
          <w:szCs w:val="20"/>
          <w:lang w:val="en-GB"/>
        </w:rPr>
        <w:t>5</w:t>
      </w:r>
      <w:r w:rsidR="000E5EDA" w:rsidRPr="007E3B73">
        <w:rPr>
          <w:rFonts w:asciiTheme="minorHAnsi" w:hAnsiTheme="minorHAnsi"/>
          <w:color w:val="000000" w:themeColor="text1"/>
          <w:sz w:val="20"/>
          <w:szCs w:val="20"/>
          <w:lang w:val="en-GB"/>
        </w:rPr>
        <w:t>0</w:t>
      </w:r>
      <w:r w:rsidRPr="007E3B73">
        <w:rPr>
          <w:rFonts w:asciiTheme="minorHAnsi" w:hAnsiTheme="minorHAnsi"/>
          <w:color w:val="000000" w:themeColor="text1"/>
          <w:sz w:val="20"/>
          <w:szCs w:val="20"/>
          <w:lang w:val="en-GB"/>
        </w:rPr>
        <w:t>.</w:t>
      </w:r>
    </w:p>
    <w:p w14:paraId="599EC663" w14:textId="77777777" w:rsidR="00A654DB" w:rsidRPr="007E3B73" w:rsidRDefault="00A654DB" w:rsidP="0041235E">
      <w:pPr>
        <w:rPr>
          <w:rFonts w:asciiTheme="minorHAnsi" w:hAnsiTheme="minorHAnsi"/>
          <w:b/>
          <w:color w:val="000000" w:themeColor="text1"/>
          <w:sz w:val="20"/>
          <w:szCs w:val="20"/>
          <w:lang w:val="en-GB"/>
        </w:rPr>
      </w:pPr>
    </w:p>
    <w:p w14:paraId="05A95597" w14:textId="77777777" w:rsidR="0023402A" w:rsidRPr="007E3B73" w:rsidRDefault="000D5923" w:rsidP="00154090">
      <w:pPr>
        <w:pStyle w:val="ListParagraph"/>
        <w:numPr>
          <w:ilvl w:val="0"/>
          <w:numId w:val="67"/>
        </w:numPr>
        <w:tabs>
          <w:tab w:val="left" w:pos="426"/>
        </w:tabs>
        <w:rPr>
          <w:rFonts w:asciiTheme="minorHAnsi" w:hAnsiTheme="minorHAnsi"/>
          <w:b/>
          <w:color w:val="000000" w:themeColor="text1"/>
          <w:sz w:val="20"/>
          <w:szCs w:val="20"/>
          <w:lang w:val="en-GB"/>
        </w:rPr>
      </w:pPr>
      <w:r w:rsidRPr="007E3B73">
        <w:rPr>
          <w:rFonts w:asciiTheme="minorHAnsi" w:hAnsiTheme="minorHAnsi"/>
          <w:b/>
          <w:color w:val="000000" w:themeColor="text1"/>
          <w:sz w:val="20"/>
          <w:szCs w:val="20"/>
          <w:lang w:val="en-GB"/>
        </w:rPr>
        <w:t xml:space="preserve">HEC conflicts in </w:t>
      </w:r>
      <w:proofErr w:type="spellStart"/>
      <w:r w:rsidR="00CF61D2" w:rsidRPr="007E3B73">
        <w:rPr>
          <w:rFonts w:asciiTheme="minorHAnsi" w:hAnsiTheme="minorHAnsi"/>
          <w:b/>
          <w:color w:val="000000" w:themeColor="text1"/>
          <w:sz w:val="20"/>
          <w:szCs w:val="20"/>
          <w:lang w:val="en-GB"/>
        </w:rPr>
        <w:t>Maiombe</w:t>
      </w:r>
      <w:proofErr w:type="spellEnd"/>
      <w:r w:rsidRPr="007E3B73">
        <w:rPr>
          <w:rFonts w:asciiTheme="minorHAnsi" w:hAnsiTheme="minorHAnsi"/>
          <w:b/>
          <w:color w:val="000000" w:themeColor="text1"/>
          <w:sz w:val="20"/>
          <w:szCs w:val="20"/>
          <w:lang w:val="en-GB"/>
        </w:rPr>
        <w:t xml:space="preserve"> NP: </w:t>
      </w:r>
    </w:p>
    <w:p w14:paraId="5F849F96" w14:textId="61E41292" w:rsidR="00C079ED" w:rsidRPr="007E3B73" w:rsidRDefault="00E40F6A" w:rsidP="00154090">
      <w:pPr>
        <w:pStyle w:val="ListParagraph"/>
        <w:numPr>
          <w:ilvl w:val="1"/>
          <w:numId w:val="67"/>
        </w:numPr>
        <w:tabs>
          <w:tab w:val="left" w:pos="426"/>
        </w:tabs>
        <w:rPr>
          <w:rFonts w:asciiTheme="minorHAnsi" w:hAnsiTheme="minorHAnsi"/>
          <w:b/>
          <w:color w:val="000000" w:themeColor="text1"/>
          <w:sz w:val="20"/>
          <w:szCs w:val="20"/>
          <w:lang w:val="en-GB"/>
        </w:rPr>
      </w:pPr>
      <w:r w:rsidRPr="007E3B73">
        <w:rPr>
          <w:rFonts w:asciiTheme="minorHAnsi" w:hAnsiTheme="minorHAnsi"/>
          <w:i/>
          <w:color w:val="000000" w:themeColor="text1"/>
          <w:sz w:val="20"/>
          <w:szCs w:val="20"/>
          <w:lang w:val="en-GB"/>
        </w:rPr>
        <w:t>Percentage of solved/mitigated HEC:</w:t>
      </w:r>
      <w:r w:rsidRPr="007E3B73">
        <w:rPr>
          <w:rFonts w:asciiTheme="minorHAnsi" w:hAnsiTheme="minorHAnsi"/>
          <w:color w:val="000000" w:themeColor="text1"/>
          <w:sz w:val="20"/>
          <w:szCs w:val="20"/>
          <w:lang w:val="en-GB"/>
        </w:rPr>
        <w:t xml:space="preserve"> baseline – </w:t>
      </w:r>
      <w:r w:rsidR="00545F27" w:rsidRPr="007E3B73">
        <w:rPr>
          <w:rFonts w:asciiTheme="minorHAnsi" w:hAnsiTheme="minorHAnsi"/>
          <w:color w:val="000000" w:themeColor="text1"/>
          <w:sz w:val="20"/>
          <w:szCs w:val="20"/>
          <w:lang w:val="en-GB"/>
        </w:rPr>
        <w:t>0</w:t>
      </w:r>
      <w:r w:rsidR="000B6BEA" w:rsidRPr="007E3B73">
        <w:rPr>
          <w:rFonts w:asciiTheme="minorHAnsi" w:hAnsiTheme="minorHAnsi"/>
          <w:color w:val="000000" w:themeColor="text1"/>
          <w:sz w:val="20"/>
          <w:szCs w:val="20"/>
          <w:lang w:val="en-GB"/>
        </w:rPr>
        <w:t>% (out of at least 6 cases annually)</w:t>
      </w:r>
      <w:r w:rsidR="000B6BEA" w:rsidRPr="007E3B73">
        <w:rPr>
          <w:rStyle w:val="FootnoteReference"/>
          <w:rFonts w:asciiTheme="minorHAnsi" w:hAnsiTheme="minorHAnsi" w:cstheme="minorHAnsi"/>
          <w:color w:val="000000" w:themeColor="text1"/>
          <w:sz w:val="20"/>
          <w:szCs w:val="20"/>
          <w:lang w:val="en-GB"/>
        </w:rPr>
        <w:footnoteReference w:id="194"/>
      </w:r>
      <w:r w:rsidRPr="007E3B73">
        <w:rPr>
          <w:rFonts w:asciiTheme="minorHAnsi" w:hAnsiTheme="minorHAnsi"/>
          <w:color w:val="000000" w:themeColor="text1"/>
          <w:sz w:val="20"/>
          <w:szCs w:val="20"/>
          <w:lang w:val="en-GB"/>
        </w:rPr>
        <w:t>; &gt;=</w:t>
      </w:r>
      <w:r w:rsidR="002E2D2B" w:rsidRPr="007E3B73">
        <w:rPr>
          <w:rFonts w:asciiTheme="minorHAnsi" w:hAnsiTheme="minorHAnsi"/>
          <w:color w:val="000000" w:themeColor="text1"/>
          <w:sz w:val="20"/>
          <w:szCs w:val="20"/>
          <w:lang w:val="en-GB"/>
        </w:rPr>
        <w:t>5</w:t>
      </w:r>
      <w:r w:rsidRPr="007E3B73">
        <w:rPr>
          <w:rFonts w:asciiTheme="minorHAnsi" w:hAnsiTheme="minorHAnsi"/>
          <w:color w:val="000000" w:themeColor="text1"/>
          <w:sz w:val="20"/>
          <w:szCs w:val="20"/>
          <w:lang w:val="en-GB"/>
        </w:rPr>
        <w:t>0% by the end of the project.</w:t>
      </w:r>
    </w:p>
    <w:p w14:paraId="3F218718" w14:textId="77777777" w:rsidR="00316A40" w:rsidRPr="007E3B73" w:rsidRDefault="00316A40" w:rsidP="00807F5F">
      <w:pPr>
        <w:widowControl w:val="0"/>
        <w:spacing w:after="0" w:line="276" w:lineRule="auto"/>
        <w:rPr>
          <w:rFonts w:asciiTheme="minorHAnsi" w:hAnsiTheme="minorHAnsi"/>
          <w:sz w:val="20"/>
          <w:szCs w:val="20"/>
          <w:lang w:val="en-GB"/>
        </w:rPr>
      </w:pPr>
    </w:p>
    <w:p w14:paraId="04487B9D" w14:textId="77777777" w:rsidR="0021496F" w:rsidRPr="007E3B73" w:rsidRDefault="001F2C12" w:rsidP="001F2C12">
      <w:pPr>
        <w:shd w:val="clear" w:color="auto" w:fill="D9E2F3" w:themeFill="accent1" w:themeFillTint="33"/>
        <w:rPr>
          <w:rFonts w:asciiTheme="minorHAnsi" w:hAnsiTheme="minorHAnsi"/>
          <w:sz w:val="20"/>
          <w:szCs w:val="20"/>
          <w:lang w:val="en-GB"/>
        </w:rPr>
      </w:pPr>
      <w:r w:rsidRPr="007E3B73">
        <w:rPr>
          <w:rFonts w:asciiTheme="minorHAnsi" w:hAnsiTheme="minorHAnsi"/>
          <w:b/>
          <w:sz w:val="20"/>
          <w:szCs w:val="20"/>
          <w:lang w:val="en-GB"/>
        </w:rPr>
        <w:t xml:space="preserve">Outcome 3. </w:t>
      </w:r>
      <w:r w:rsidR="0045732D" w:rsidRPr="007E3B73">
        <w:rPr>
          <w:rFonts w:asciiTheme="minorHAnsi" w:hAnsiTheme="minorHAnsi"/>
          <w:sz w:val="20"/>
          <w:szCs w:val="20"/>
          <w:lang w:val="en-GB"/>
        </w:rPr>
        <w:t>Increased involvement of local communities in the project areas in wildlife, habitat, and PA management</w:t>
      </w:r>
    </w:p>
    <w:p w14:paraId="6BBAEBFB" w14:textId="77777777" w:rsidR="001F2C12" w:rsidRPr="007E3B73" w:rsidRDefault="001F2C12" w:rsidP="00FC19E6">
      <w:pPr>
        <w:rPr>
          <w:rFonts w:asciiTheme="minorHAnsi" w:hAnsiTheme="minorHAnsi"/>
          <w:sz w:val="20"/>
          <w:szCs w:val="20"/>
          <w:lang w:val="en-GB"/>
        </w:rPr>
      </w:pPr>
    </w:p>
    <w:p w14:paraId="502268F4" w14:textId="77777777" w:rsidR="005E3D8D" w:rsidRPr="007E3B73" w:rsidRDefault="00740201" w:rsidP="00154090">
      <w:pPr>
        <w:pStyle w:val="ListParagraph"/>
        <w:numPr>
          <w:ilvl w:val="0"/>
          <w:numId w:val="67"/>
        </w:numPr>
        <w:tabs>
          <w:tab w:val="left" w:pos="426"/>
        </w:tabs>
        <w:rPr>
          <w:rFonts w:asciiTheme="minorHAnsi" w:hAnsiTheme="minorHAnsi"/>
          <w:b/>
          <w:sz w:val="20"/>
          <w:szCs w:val="20"/>
          <w:lang w:val="en-GB" w:eastAsia="ja-JP"/>
        </w:rPr>
      </w:pPr>
      <w:r w:rsidRPr="007E3B73">
        <w:rPr>
          <w:rFonts w:asciiTheme="minorHAnsi" w:hAnsiTheme="minorHAnsi"/>
          <w:b/>
          <w:sz w:val="20"/>
          <w:szCs w:val="20"/>
          <w:lang w:val="en-GB" w:eastAsia="ja-JP"/>
        </w:rPr>
        <w:t>Total number of people (F/M) practicing SFM, SLM, CBNRM and/or participating in the PA management</w:t>
      </w:r>
      <w:r w:rsidR="0085299D" w:rsidRPr="007E3B73">
        <w:rPr>
          <w:rFonts w:asciiTheme="minorHAnsi" w:hAnsiTheme="minorHAnsi"/>
          <w:b/>
          <w:sz w:val="20"/>
          <w:szCs w:val="20"/>
          <w:lang w:val="en-GB" w:eastAsia="ja-JP"/>
        </w:rPr>
        <w:t>:</w:t>
      </w:r>
    </w:p>
    <w:p w14:paraId="682A9C0B" w14:textId="77777777" w:rsidR="005E3D8D" w:rsidRPr="007E3B73" w:rsidRDefault="002123E3" w:rsidP="00154090">
      <w:pPr>
        <w:pStyle w:val="ListParagraph"/>
        <w:numPr>
          <w:ilvl w:val="1"/>
          <w:numId w:val="67"/>
        </w:numPr>
        <w:tabs>
          <w:tab w:val="left" w:pos="426"/>
        </w:tabs>
        <w:rPr>
          <w:rFonts w:asciiTheme="minorHAnsi" w:hAnsiTheme="minorHAnsi"/>
          <w:b/>
          <w:sz w:val="20"/>
          <w:szCs w:val="20"/>
          <w:lang w:val="en-GB" w:eastAsia="ja-JP"/>
        </w:rPr>
      </w:pPr>
      <w:proofErr w:type="spellStart"/>
      <w:r w:rsidRPr="007E3B73">
        <w:rPr>
          <w:rFonts w:asciiTheme="minorHAnsi" w:hAnsiTheme="minorHAnsi"/>
          <w:b/>
          <w:sz w:val="20"/>
          <w:szCs w:val="20"/>
          <w:lang w:val="en-GB"/>
        </w:rPr>
        <w:t>Maiombe</w:t>
      </w:r>
      <w:proofErr w:type="spellEnd"/>
      <w:r w:rsidRPr="007E3B73">
        <w:rPr>
          <w:rFonts w:asciiTheme="minorHAnsi" w:hAnsiTheme="minorHAnsi"/>
          <w:b/>
          <w:sz w:val="20"/>
          <w:szCs w:val="20"/>
          <w:lang w:val="en-GB"/>
        </w:rPr>
        <w:t xml:space="preserve"> NP:</w:t>
      </w:r>
      <w:r w:rsidRPr="007E3B73">
        <w:rPr>
          <w:rFonts w:asciiTheme="minorHAnsi" w:hAnsiTheme="minorHAnsi"/>
          <w:sz w:val="20"/>
          <w:szCs w:val="20"/>
          <w:lang w:val="en-GB"/>
        </w:rPr>
        <w:t xml:space="preserve"> baseline (2018) – 0; </w:t>
      </w:r>
      <w:r w:rsidR="006D6196" w:rsidRPr="007E3B73">
        <w:rPr>
          <w:rFonts w:asciiTheme="minorHAnsi" w:hAnsiTheme="minorHAnsi"/>
          <w:sz w:val="20"/>
          <w:szCs w:val="20"/>
          <w:lang w:val="en-GB"/>
        </w:rPr>
        <w:t xml:space="preserve">&gt;= </w:t>
      </w:r>
      <w:r w:rsidR="006055B2" w:rsidRPr="007E3B73">
        <w:rPr>
          <w:rFonts w:asciiTheme="minorHAnsi" w:hAnsiTheme="minorHAnsi"/>
          <w:sz w:val="20"/>
          <w:szCs w:val="20"/>
          <w:lang w:val="en-GB"/>
        </w:rPr>
        <w:t>3</w:t>
      </w:r>
      <w:r w:rsidR="006D6196" w:rsidRPr="007E3B73">
        <w:rPr>
          <w:rFonts w:asciiTheme="minorHAnsi" w:hAnsiTheme="minorHAnsi"/>
          <w:sz w:val="20"/>
          <w:szCs w:val="20"/>
          <w:lang w:val="en-GB"/>
        </w:rPr>
        <w:t>,000</w:t>
      </w:r>
      <w:r w:rsidR="0090142C" w:rsidRPr="007E3B73">
        <w:rPr>
          <w:rStyle w:val="FootnoteReference"/>
          <w:rFonts w:asciiTheme="minorHAnsi" w:hAnsiTheme="minorHAnsi" w:cstheme="minorHAnsi"/>
          <w:sz w:val="20"/>
          <w:szCs w:val="20"/>
          <w:lang w:val="en-GB"/>
        </w:rPr>
        <w:footnoteReference w:id="195"/>
      </w:r>
      <w:r w:rsidR="006D6196" w:rsidRPr="007E3B73">
        <w:rPr>
          <w:rFonts w:asciiTheme="minorHAnsi" w:hAnsiTheme="minorHAnsi"/>
          <w:sz w:val="20"/>
          <w:szCs w:val="20"/>
          <w:lang w:val="en-GB"/>
        </w:rPr>
        <w:t xml:space="preserve"> </w:t>
      </w:r>
      <w:r w:rsidR="00B40F5B" w:rsidRPr="007E3B73">
        <w:rPr>
          <w:rFonts w:asciiTheme="minorHAnsi" w:hAnsiTheme="minorHAnsi"/>
          <w:sz w:val="20"/>
          <w:szCs w:val="20"/>
          <w:lang w:val="en-GB"/>
        </w:rPr>
        <w:t>by the end of the project</w:t>
      </w:r>
    </w:p>
    <w:p w14:paraId="4AC5B496" w14:textId="7CB5DEA0" w:rsidR="009A67C9" w:rsidRPr="007E3B73" w:rsidRDefault="009A67C9" w:rsidP="00154090">
      <w:pPr>
        <w:pStyle w:val="ListParagraph"/>
        <w:numPr>
          <w:ilvl w:val="1"/>
          <w:numId w:val="67"/>
        </w:numPr>
        <w:tabs>
          <w:tab w:val="left" w:pos="426"/>
        </w:tabs>
        <w:rPr>
          <w:rFonts w:asciiTheme="minorHAnsi" w:hAnsiTheme="minorHAnsi"/>
          <w:b/>
          <w:sz w:val="20"/>
          <w:szCs w:val="20"/>
          <w:lang w:val="en-GB" w:eastAsia="ja-JP"/>
        </w:rPr>
      </w:pPr>
      <w:proofErr w:type="spellStart"/>
      <w:r w:rsidRPr="007E3B73">
        <w:rPr>
          <w:rFonts w:asciiTheme="minorHAnsi" w:hAnsiTheme="minorHAnsi"/>
          <w:b/>
          <w:sz w:val="20"/>
          <w:szCs w:val="20"/>
          <w:lang w:val="en-GB"/>
        </w:rPr>
        <w:t>Luando</w:t>
      </w:r>
      <w:proofErr w:type="spellEnd"/>
      <w:r w:rsidRPr="007E3B73">
        <w:rPr>
          <w:rFonts w:asciiTheme="minorHAnsi" w:hAnsiTheme="minorHAnsi"/>
          <w:b/>
          <w:sz w:val="20"/>
          <w:szCs w:val="20"/>
          <w:lang w:val="en-GB"/>
        </w:rPr>
        <w:t xml:space="preserve"> SNR:</w:t>
      </w:r>
      <w:r w:rsidRPr="007E3B73">
        <w:rPr>
          <w:rFonts w:asciiTheme="minorHAnsi" w:hAnsiTheme="minorHAnsi"/>
          <w:sz w:val="20"/>
          <w:szCs w:val="20"/>
          <w:lang w:val="en-GB"/>
        </w:rPr>
        <w:t xml:space="preserve"> baseline (2018) – 0; &gt;= 3,000</w:t>
      </w:r>
      <w:r w:rsidR="00745598" w:rsidRPr="007E3B73">
        <w:rPr>
          <w:rStyle w:val="FootnoteReference"/>
          <w:rFonts w:asciiTheme="minorHAnsi" w:hAnsiTheme="minorHAnsi" w:cstheme="minorHAnsi"/>
          <w:sz w:val="20"/>
          <w:szCs w:val="20"/>
          <w:lang w:val="en-GB"/>
        </w:rPr>
        <w:footnoteReference w:id="196"/>
      </w:r>
      <w:r w:rsidRPr="007E3B73">
        <w:rPr>
          <w:rFonts w:asciiTheme="minorHAnsi" w:hAnsiTheme="minorHAnsi"/>
          <w:sz w:val="20"/>
          <w:szCs w:val="20"/>
          <w:lang w:val="en-GB"/>
        </w:rPr>
        <w:t xml:space="preserve"> by the end of the project</w:t>
      </w:r>
    </w:p>
    <w:p w14:paraId="2B7CF273" w14:textId="77777777" w:rsidR="009A67C9" w:rsidRPr="007E3B73" w:rsidRDefault="009A67C9" w:rsidP="00FC19E6">
      <w:pPr>
        <w:rPr>
          <w:rFonts w:asciiTheme="minorHAnsi" w:hAnsiTheme="minorHAnsi"/>
          <w:sz w:val="20"/>
          <w:szCs w:val="20"/>
          <w:lang w:val="en-GB"/>
        </w:rPr>
      </w:pPr>
    </w:p>
    <w:p w14:paraId="32CA160B" w14:textId="77777777" w:rsidR="005E3D8D" w:rsidRPr="007E3B73" w:rsidRDefault="009A67C9" w:rsidP="00154090">
      <w:pPr>
        <w:pStyle w:val="ListParagraph"/>
        <w:numPr>
          <w:ilvl w:val="0"/>
          <w:numId w:val="67"/>
        </w:numPr>
        <w:tabs>
          <w:tab w:val="left" w:pos="426"/>
        </w:tabs>
        <w:rPr>
          <w:rFonts w:asciiTheme="minorHAnsi" w:hAnsiTheme="minorHAnsi"/>
          <w:b/>
          <w:sz w:val="20"/>
          <w:szCs w:val="20"/>
          <w:lang w:val="en-GB" w:eastAsia="ja-JP"/>
        </w:rPr>
      </w:pPr>
      <w:r w:rsidRPr="007E3B73">
        <w:rPr>
          <w:rFonts w:asciiTheme="minorHAnsi" w:hAnsiTheme="minorHAnsi"/>
          <w:b/>
          <w:sz w:val="20"/>
          <w:szCs w:val="20"/>
          <w:lang w:val="en-GB" w:eastAsia="ja-JP"/>
        </w:rPr>
        <w:t xml:space="preserve">Total area (ha) under </w:t>
      </w:r>
      <w:r w:rsidR="000319D1" w:rsidRPr="007E3B73">
        <w:rPr>
          <w:rFonts w:asciiTheme="minorHAnsi" w:hAnsiTheme="minorHAnsi"/>
          <w:b/>
          <w:sz w:val="20"/>
          <w:szCs w:val="20"/>
          <w:lang w:val="en-GB" w:eastAsia="ja-JP"/>
        </w:rPr>
        <w:t xml:space="preserve">community-based </w:t>
      </w:r>
      <w:r w:rsidRPr="007E3B73">
        <w:rPr>
          <w:rFonts w:asciiTheme="minorHAnsi" w:hAnsiTheme="minorHAnsi"/>
          <w:b/>
          <w:sz w:val="20"/>
          <w:szCs w:val="20"/>
          <w:lang w:val="en-GB" w:eastAsia="ja-JP"/>
        </w:rPr>
        <w:t>SFM, SLM, and CBNRM:</w:t>
      </w:r>
    </w:p>
    <w:p w14:paraId="0E8BF1CD" w14:textId="77777777" w:rsidR="005E3D8D" w:rsidRPr="007E3B73" w:rsidRDefault="000319D1" w:rsidP="00154090">
      <w:pPr>
        <w:pStyle w:val="ListParagraph"/>
        <w:numPr>
          <w:ilvl w:val="1"/>
          <w:numId w:val="67"/>
        </w:numPr>
        <w:tabs>
          <w:tab w:val="left" w:pos="426"/>
        </w:tabs>
        <w:rPr>
          <w:rFonts w:asciiTheme="minorHAnsi" w:hAnsiTheme="minorHAnsi"/>
          <w:b/>
          <w:sz w:val="20"/>
          <w:szCs w:val="20"/>
          <w:lang w:val="en-GB" w:eastAsia="ja-JP"/>
        </w:rPr>
      </w:pPr>
      <w:proofErr w:type="spellStart"/>
      <w:r w:rsidRPr="007E3B73">
        <w:rPr>
          <w:rFonts w:asciiTheme="minorHAnsi" w:hAnsiTheme="minorHAnsi"/>
          <w:b/>
          <w:sz w:val="20"/>
          <w:szCs w:val="20"/>
          <w:lang w:val="en-GB"/>
        </w:rPr>
        <w:t>Maiombe</w:t>
      </w:r>
      <w:proofErr w:type="spellEnd"/>
      <w:r w:rsidRPr="007E3B73">
        <w:rPr>
          <w:rFonts w:asciiTheme="minorHAnsi" w:hAnsiTheme="minorHAnsi"/>
          <w:b/>
          <w:sz w:val="20"/>
          <w:szCs w:val="20"/>
          <w:lang w:val="en-GB"/>
        </w:rPr>
        <w:t xml:space="preserve"> NP:</w:t>
      </w:r>
      <w:r w:rsidRPr="007E3B73">
        <w:rPr>
          <w:rFonts w:asciiTheme="minorHAnsi" w:hAnsiTheme="minorHAnsi"/>
          <w:sz w:val="20"/>
          <w:szCs w:val="20"/>
          <w:lang w:val="en-GB"/>
        </w:rPr>
        <w:t xml:space="preserve"> baseline (2018) – 0</w:t>
      </w:r>
      <w:r w:rsidR="00EB113D" w:rsidRPr="007E3B73">
        <w:rPr>
          <w:rFonts w:asciiTheme="minorHAnsi" w:hAnsiTheme="minorHAnsi"/>
          <w:sz w:val="20"/>
          <w:szCs w:val="20"/>
          <w:lang w:val="en-GB"/>
        </w:rPr>
        <w:t xml:space="preserve"> ha</w:t>
      </w:r>
      <w:r w:rsidRPr="007E3B73">
        <w:rPr>
          <w:rFonts w:asciiTheme="minorHAnsi" w:hAnsiTheme="minorHAnsi"/>
          <w:sz w:val="20"/>
          <w:szCs w:val="20"/>
          <w:lang w:val="en-GB"/>
        </w:rPr>
        <w:t xml:space="preserve">; &gt;= </w:t>
      </w:r>
      <w:r w:rsidR="00A25FEB" w:rsidRPr="007E3B73">
        <w:rPr>
          <w:rFonts w:asciiTheme="minorHAnsi" w:hAnsiTheme="minorHAnsi"/>
          <w:sz w:val="20"/>
          <w:szCs w:val="20"/>
          <w:lang w:val="en-GB"/>
        </w:rPr>
        <w:t>1</w:t>
      </w:r>
      <w:r w:rsidR="00EB113D" w:rsidRPr="007E3B73">
        <w:rPr>
          <w:rFonts w:asciiTheme="minorHAnsi" w:hAnsiTheme="minorHAnsi"/>
          <w:sz w:val="20"/>
          <w:szCs w:val="20"/>
          <w:lang w:val="en-GB"/>
        </w:rPr>
        <w:t>0</w:t>
      </w:r>
      <w:r w:rsidRPr="007E3B73">
        <w:rPr>
          <w:rFonts w:asciiTheme="minorHAnsi" w:hAnsiTheme="minorHAnsi"/>
          <w:sz w:val="20"/>
          <w:szCs w:val="20"/>
          <w:lang w:val="en-GB"/>
        </w:rPr>
        <w:t>,000</w:t>
      </w:r>
      <w:r w:rsidR="00A502B9" w:rsidRPr="007E3B73">
        <w:rPr>
          <w:rStyle w:val="FootnoteReference"/>
          <w:rFonts w:asciiTheme="minorHAnsi" w:hAnsiTheme="minorHAnsi" w:cstheme="minorHAnsi"/>
          <w:sz w:val="20"/>
          <w:szCs w:val="20"/>
          <w:lang w:val="en-GB"/>
        </w:rPr>
        <w:footnoteReference w:id="197"/>
      </w:r>
      <w:r w:rsidR="00EB113D" w:rsidRPr="007E3B73">
        <w:rPr>
          <w:rFonts w:asciiTheme="minorHAnsi" w:hAnsiTheme="minorHAnsi"/>
          <w:sz w:val="20"/>
          <w:szCs w:val="20"/>
          <w:lang w:val="en-GB"/>
        </w:rPr>
        <w:t xml:space="preserve"> ha</w:t>
      </w:r>
      <w:r w:rsidRPr="007E3B73">
        <w:rPr>
          <w:rFonts w:asciiTheme="minorHAnsi" w:hAnsiTheme="minorHAnsi"/>
          <w:sz w:val="20"/>
          <w:szCs w:val="20"/>
          <w:lang w:val="en-GB"/>
        </w:rPr>
        <w:t xml:space="preserve"> by the end of the project</w:t>
      </w:r>
    </w:p>
    <w:p w14:paraId="4493FC4E" w14:textId="37DC03D6" w:rsidR="000319D1" w:rsidRPr="007E3B73" w:rsidRDefault="000319D1" w:rsidP="00154090">
      <w:pPr>
        <w:pStyle w:val="ListParagraph"/>
        <w:numPr>
          <w:ilvl w:val="1"/>
          <w:numId w:val="67"/>
        </w:numPr>
        <w:tabs>
          <w:tab w:val="left" w:pos="426"/>
        </w:tabs>
        <w:rPr>
          <w:rFonts w:asciiTheme="minorHAnsi" w:hAnsiTheme="minorHAnsi"/>
          <w:b/>
          <w:sz w:val="20"/>
          <w:szCs w:val="20"/>
          <w:lang w:val="en-GB" w:eastAsia="ja-JP"/>
        </w:rPr>
      </w:pPr>
      <w:proofErr w:type="spellStart"/>
      <w:r w:rsidRPr="007E3B73">
        <w:rPr>
          <w:rFonts w:asciiTheme="minorHAnsi" w:hAnsiTheme="minorHAnsi"/>
          <w:b/>
          <w:sz w:val="20"/>
          <w:szCs w:val="20"/>
          <w:lang w:val="en-GB"/>
        </w:rPr>
        <w:t>Luando</w:t>
      </w:r>
      <w:proofErr w:type="spellEnd"/>
      <w:r w:rsidRPr="007E3B73">
        <w:rPr>
          <w:rFonts w:asciiTheme="minorHAnsi" w:hAnsiTheme="minorHAnsi"/>
          <w:b/>
          <w:sz w:val="20"/>
          <w:szCs w:val="20"/>
          <w:lang w:val="en-GB"/>
        </w:rPr>
        <w:t xml:space="preserve"> SNR:</w:t>
      </w:r>
      <w:r w:rsidRPr="007E3B73">
        <w:rPr>
          <w:rFonts w:asciiTheme="minorHAnsi" w:hAnsiTheme="minorHAnsi"/>
          <w:sz w:val="20"/>
          <w:szCs w:val="20"/>
          <w:lang w:val="en-GB"/>
        </w:rPr>
        <w:t xml:space="preserve"> baseline (2018) – 0</w:t>
      </w:r>
      <w:r w:rsidR="00EB113D" w:rsidRPr="007E3B73">
        <w:rPr>
          <w:rFonts w:asciiTheme="minorHAnsi" w:hAnsiTheme="minorHAnsi"/>
          <w:sz w:val="20"/>
          <w:szCs w:val="20"/>
          <w:lang w:val="en-GB"/>
        </w:rPr>
        <w:t xml:space="preserve"> ha</w:t>
      </w:r>
      <w:r w:rsidRPr="007E3B73">
        <w:rPr>
          <w:rFonts w:asciiTheme="minorHAnsi" w:hAnsiTheme="minorHAnsi"/>
          <w:sz w:val="20"/>
          <w:szCs w:val="20"/>
          <w:lang w:val="en-GB"/>
        </w:rPr>
        <w:t xml:space="preserve">; &gt;= </w:t>
      </w:r>
      <w:r w:rsidR="00604A85" w:rsidRPr="007E3B73">
        <w:rPr>
          <w:rFonts w:asciiTheme="minorHAnsi" w:hAnsiTheme="minorHAnsi"/>
          <w:sz w:val="20"/>
          <w:szCs w:val="20"/>
          <w:lang w:val="en-GB"/>
        </w:rPr>
        <w:t>1</w:t>
      </w:r>
      <w:r w:rsidR="002D7C21" w:rsidRPr="007E3B73">
        <w:rPr>
          <w:rFonts w:asciiTheme="minorHAnsi" w:hAnsiTheme="minorHAnsi"/>
          <w:sz w:val="20"/>
          <w:szCs w:val="20"/>
          <w:lang w:val="en-GB"/>
        </w:rPr>
        <w:t>0</w:t>
      </w:r>
      <w:r w:rsidRPr="007E3B73">
        <w:rPr>
          <w:rFonts w:asciiTheme="minorHAnsi" w:hAnsiTheme="minorHAnsi"/>
          <w:sz w:val="20"/>
          <w:szCs w:val="20"/>
          <w:lang w:val="en-GB"/>
        </w:rPr>
        <w:t xml:space="preserve">,000 </w:t>
      </w:r>
      <w:r w:rsidR="002D7C21" w:rsidRPr="007E3B73">
        <w:rPr>
          <w:rFonts w:asciiTheme="minorHAnsi" w:hAnsiTheme="minorHAnsi"/>
          <w:sz w:val="20"/>
          <w:szCs w:val="20"/>
          <w:lang w:val="en-GB"/>
        </w:rPr>
        <w:t>ha</w:t>
      </w:r>
      <w:r w:rsidR="00DB43F7" w:rsidRPr="007E3B73">
        <w:rPr>
          <w:rStyle w:val="FootnoteReference"/>
          <w:rFonts w:asciiTheme="minorHAnsi" w:hAnsiTheme="minorHAnsi" w:cstheme="minorHAnsi"/>
          <w:sz w:val="20"/>
          <w:szCs w:val="20"/>
          <w:lang w:val="en-GB"/>
        </w:rPr>
        <w:footnoteReference w:id="198"/>
      </w:r>
      <w:r w:rsidR="002D7C21" w:rsidRPr="007E3B73">
        <w:rPr>
          <w:rFonts w:asciiTheme="minorHAnsi" w:hAnsiTheme="minorHAnsi"/>
          <w:sz w:val="20"/>
          <w:szCs w:val="20"/>
          <w:lang w:val="en-GB"/>
        </w:rPr>
        <w:t xml:space="preserve"> </w:t>
      </w:r>
      <w:r w:rsidRPr="007E3B73">
        <w:rPr>
          <w:rFonts w:asciiTheme="minorHAnsi" w:hAnsiTheme="minorHAnsi"/>
          <w:sz w:val="20"/>
          <w:szCs w:val="20"/>
          <w:lang w:val="en-GB"/>
        </w:rPr>
        <w:t>by the end of the project</w:t>
      </w:r>
    </w:p>
    <w:p w14:paraId="32F06274" w14:textId="77777777" w:rsidR="00DC27A0" w:rsidRPr="007E3B73" w:rsidRDefault="00DC27A0" w:rsidP="00FC19E6">
      <w:pPr>
        <w:rPr>
          <w:rFonts w:asciiTheme="minorHAnsi" w:hAnsiTheme="minorHAnsi"/>
          <w:sz w:val="20"/>
          <w:szCs w:val="20"/>
          <w:lang w:val="en-GB"/>
        </w:rPr>
      </w:pPr>
    </w:p>
    <w:p w14:paraId="4AFDD47B" w14:textId="77777777" w:rsidR="001F2C12" w:rsidRPr="007E3B73" w:rsidRDefault="001F2C12" w:rsidP="001F2C12">
      <w:pPr>
        <w:shd w:val="clear" w:color="auto" w:fill="C6D9F1"/>
        <w:spacing w:after="0"/>
        <w:rPr>
          <w:rFonts w:asciiTheme="minorHAnsi" w:hAnsiTheme="minorHAnsi"/>
          <w:sz w:val="20"/>
          <w:szCs w:val="20"/>
          <w:lang w:val="en-GB"/>
        </w:rPr>
      </w:pPr>
      <w:r w:rsidRPr="007E3B73">
        <w:rPr>
          <w:rFonts w:asciiTheme="minorHAnsi" w:hAnsiTheme="minorHAnsi"/>
          <w:b/>
          <w:sz w:val="20"/>
          <w:szCs w:val="20"/>
          <w:lang w:val="en-GB"/>
        </w:rPr>
        <w:t>Outcome 4.</w:t>
      </w:r>
      <w:r w:rsidRPr="007E3B73">
        <w:rPr>
          <w:rFonts w:asciiTheme="minorHAnsi" w:hAnsiTheme="minorHAnsi"/>
          <w:sz w:val="20"/>
          <w:szCs w:val="20"/>
          <w:lang w:val="en-GB"/>
        </w:rPr>
        <w:t xml:space="preserve"> Lessons learned by the project through participatory M&amp;E and gender mainstreaming are used nationally and internationally</w:t>
      </w:r>
    </w:p>
    <w:bookmarkEnd w:id="32"/>
    <w:p w14:paraId="06CD5272" w14:textId="77777777" w:rsidR="00221CBB" w:rsidRPr="007E3B73" w:rsidRDefault="00221CBB" w:rsidP="00B86BA7">
      <w:pPr>
        <w:spacing w:after="0"/>
        <w:rPr>
          <w:rFonts w:asciiTheme="minorHAnsi" w:hAnsiTheme="minorHAnsi"/>
          <w:sz w:val="20"/>
          <w:szCs w:val="20"/>
          <w:lang w:val="en-GB" w:eastAsia="ja-JP"/>
        </w:rPr>
      </w:pPr>
    </w:p>
    <w:p w14:paraId="78CD0CD1" w14:textId="77777777" w:rsidR="005E3D8D" w:rsidRPr="007E3B73" w:rsidRDefault="00221CBB" w:rsidP="00154090">
      <w:pPr>
        <w:pStyle w:val="ListParagraph"/>
        <w:numPr>
          <w:ilvl w:val="0"/>
          <w:numId w:val="67"/>
        </w:numPr>
        <w:tabs>
          <w:tab w:val="left" w:pos="426"/>
        </w:tabs>
        <w:rPr>
          <w:rFonts w:asciiTheme="minorHAnsi" w:hAnsiTheme="minorHAnsi"/>
          <w:sz w:val="20"/>
          <w:szCs w:val="20"/>
          <w:lang w:val="en-GB" w:eastAsia="ja-JP"/>
        </w:rPr>
      </w:pPr>
      <w:r w:rsidRPr="007E3B73">
        <w:rPr>
          <w:rFonts w:asciiTheme="minorHAnsi" w:hAnsiTheme="minorHAnsi"/>
          <w:b/>
          <w:sz w:val="20"/>
          <w:szCs w:val="20"/>
          <w:lang w:val="en-GB" w:eastAsia="ja-JP"/>
        </w:rPr>
        <w:t xml:space="preserve">Number of the lessons learned by the project that are used in other national and international projects: </w:t>
      </w:r>
      <w:r w:rsidRPr="007E3B73">
        <w:rPr>
          <w:rFonts w:asciiTheme="minorHAnsi" w:hAnsiTheme="minorHAnsi"/>
          <w:sz w:val="20"/>
          <w:szCs w:val="20"/>
          <w:lang w:val="en-GB" w:eastAsia="ja-JP"/>
        </w:rPr>
        <w:t>baseline –</w:t>
      </w:r>
      <w:r w:rsidRPr="007E3B73">
        <w:rPr>
          <w:rFonts w:asciiTheme="minorHAnsi" w:hAnsiTheme="minorHAnsi"/>
          <w:b/>
          <w:sz w:val="20"/>
          <w:szCs w:val="20"/>
          <w:lang w:val="en-GB" w:eastAsia="ja-JP"/>
        </w:rPr>
        <w:t xml:space="preserve"> </w:t>
      </w:r>
      <w:r w:rsidRPr="007E3B73">
        <w:rPr>
          <w:rFonts w:asciiTheme="minorHAnsi" w:hAnsiTheme="minorHAnsi"/>
          <w:sz w:val="20"/>
          <w:szCs w:val="20"/>
          <w:lang w:val="en-GB" w:eastAsia="ja-JP"/>
        </w:rPr>
        <w:t>0; &gt;=5 by the end of the project</w:t>
      </w:r>
      <w:r w:rsidR="00DE3A4B" w:rsidRPr="007E3B73">
        <w:rPr>
          <w:rFonts w:asciiTheme="minorHAnsi" w:hAnsiTheme="minorHAnsi"/>
          <w:sz w:val="20"/>
          <w:szCs w:val="20"/>
          <w:lang w:val="en-GB" w:eastAsia="ja-JP"/>
        </w:rPr>
        <w:t>.</w:t>
      </w:r>
    </w:p>
    <w:p w14:paraId="3AF72A3D" w14:textId="548E7937" w:rsidR="00DE3A4B" w:rsidRPr="007E3B73" w:rsidRDefault="00DE3A4B" w:rsidP="00154090">
      <w:pPr>
        <w:pStyle w:val="ListParagraph"/>
        <w:numPr>
          <w:ilvl w:val="0"/>
          <w:numId w:val="67"/>
        </w:numPr>
        <w:tabs>
          <w:tab w:val="left" w:pos="426"/>
        </w:tabs>
        <w:rPr>
          <w:rFonts w:asciiTheme="minorHAnsi" w:hAnsiTheme="minorHAnsi"/>
          <w:sz w:val="20"/>
          <w:szCs w:val="20"/>
          <w:lang w:val="en-GB" w:eastAsia="ja-JP"/>
        </w:rPr>
      </w:pPr>
      <w:r w:rsidRPr="007E3B73">
        <w:rPr>
          <w:rFonts w:asciiTheme="minorHAnsi" w:hAnsiTheme="minorHAnsi"/>
          <w:b/>
          <w:sz w:val="20"/>
          <w:szCs w:val="20"/>
          <w:lang w:val="en-GB" w:eastAsia="ja-JP"/>
        </w:rPr>
        <w:lastRenderedPageBreak/>
        <w:t>Percentage (%) of women participating in (and/or benefiting from) the project:</w:t>
      </w:r>
      <w:r w:rsidRPr="007E3B73">
        <w:rPr>
          <w:rFonts w:asciiTheme="minorHAnsi" w:hAnsiTheme="minorHAnsi"/>
          <w:sz w:val="20"/>
          <w:szCs w:val="20"/>
          <w:lang w:val="en-GB" w:eastAsia="ja-JP"/>
        </w:rPr>
        <w:t xml:space="preserve"> baseline –</w:t>
      </w:r>
      <w:r w:rsidRPr="007E3B73">
        <w:rPr>
          <w:rFonts w:asciiTheme="minorHAnsi" w:hAnsiTheme="minorHAnsi"/>
          <w:b/>
          <w:sz w:val="20"/>
          <w:szCs w:val="20"/>
          <w:lang w:val="en-GB" w:eastAsia="ja-JP"/>
        </w:rPr>
        <w:t xml:space="preserve"> </w:t>
      </w:r>
      <w:r w:rsidRPr="007E3B73">
        <w:rPr>
          <w:rFonts w:asciiTheme="minorHAnsi" w:hAnsiTheme="minorHAnsi"/>
          <w:sz w:val="20"/>
          <w:szCs w:val="20"/>
          <w:lang w:val="en-GB" w:eastAsia="ja-JP"/>
        </w:rPr>
        <w:t>0; &gt;=50</w:t>
      </w:r>
      <w:r w:rsidR="008C6BD3" w:rsidRPr="007E3B73">
        <w:rPr>
          <w:rStyle w:val="FootnoteReference"/>
          <w:rFonts w:asciiTheme="minorHAnsi" w:hAnsiTheme="minorHAnsi" w:cstheme="minorHAnsi"/>
          <w:sz w:val="20"/>
          <w:szCs w:val="20"/>
          <w:lang w:val="en-GB" w:eastAsia="ja-JP"/>
        </w:rPr>
        <w:footnoteReference w:id="199"/>
      </w:r>
      <w:r w:rsidRPr="007E3B73">
        <w:rPr>
          <w:rFonts w:asciiTheme="minorHAnsi" w:hAnsiTheme="minorHAnsi"/>
          <w:sz w:val="20"/>
          <w:szCs w:val="20"/>
          <w:lang w:val="en-GB" w:eastAsia="ja-JP"/>
        </w:rPr>
        <w:t xml:space="preserve"> by the end of the project.</w:t>
      </w:r>
    </w:p>
    <w:p w14:paraId="1758176D" w14:textId="77777777" w:rsidR="00166983" w:rsidRPr="007E3B73" w:rsidRDefault="00166983" w:rsidP="00F17902">
      <w:pPr>
        <w:spacing w:after="0"/>
        <w:rPr>
          <w:rFonts w:asciiTheme="minorHAnsi" w:hAnsiTheme="minorHAnsi"/>
          <w:sz w:val="20"/>
          <w:szCs w:val="20"/>
          <w:lang w:val="en-GB"/>
        </w:rPr>
      </w:pPr>
    </w:p>
    <w:p w14:paraId="29877B87" w14:textId="09055C85" w:rsidR="004C5CD7" w:rsidRPr="007E3B73" w:rsidRDefault="004C5CD7"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To achieve the</w:t>
      </w:r>
      <w:r w:rsidR="005E3D8D" w:rsidRPr="007E3B73">
        <w:rPr>
          <w:rFonts w:asciiTheme="minorHAnsi" w:hAnsiTheme="minorHAnsi"/>
          <w:sz w:val="20"/>
          <w:szCs w:val="20"/>
          <w:lang w:val="en-GB"/>
        </w:rPr>
        <w:t>se</w:t>
      </w:r>
      <w:r w:rsidRPr="007E3B73">
        <w:rPr>
          <w:rFonts w:asciiTheme="minorHAnsi" w:hAnsiTheme="minorHAnsi"/>
          <w:sz w:val="20"/>
          <w:szCs w:val="20"/>
          <w:lang w:val="en-GB"/>
        </w:rPr>
        <w:t xml:space="preserve"> </w:t>
      </w:r>
      <w:r w:rsidRPr="007E3B73">
        <w:rPr>
          <w:rFonts w:asciiTheme="minorHAnsi" w:hAnsiTheme="minorHAnsi"/>
          <w:sz w:val="20"/>
          <w:szCs w:val="20"/>
          <w:lang w:val="en-GB" w:eastAsia="zh-CN"/>
        </w:rPr>
        <w:t>Outcomes</w:t>
      </w:r>
      <w:r w:rsidR="005E3D8D" w:rsidRPr="007E3B73">
        <w:rPr>
          <w:rFonts w:asciiTheme="minorHAnsi" w:hAnsiTheme="minorHAnsi"/>
          <w:sz w:val="20"/>
          <w:szCs w:val="20"/>
          <w:lang w:val="en-GB"/>
        </w:rPr>
        <w:t xml:space="preserve">, the </w:t>
      </w:r>
      <w:r w:rsidRPr="007E3B73">
        <w:rPr>
          <w:rFonts w:asciiTheme="minorHAnsi" w:hAnsiTheme="minorHAnsi"/>
          <w:sz w:val="20"/>
          <w:szCs w:val="20"/>
          <w:lang w:val="en-GB"/>
        </w:rPr>
        <w:t xml:space="preserve">following </w:t>
      </w:r>
      <w:r w:rsidRPr="007E3B73">
        <w:rPr>
          <w:rFonts w:asciiTheme="minorHAnsi" w:hAnsiTheme="minorHAnsi"/>
          <w:b/>
          <w:sz w:val="20"/>
          <w:szCs w:val="20"/>
          <w:lang w:val="en-GB"/>
        </w:rPr>
        <w:t>Outputs</w:t>
      </w:r>
      <w:r w:rsidRPr="007E3B73">
        <w:rPr>
          <w:rFonts w:asciiTheme="minorHAnsi" w:hAnsiTheme="minorHAnsi"/>
          <w:sz w:val="20"/>
          <w:szCs w:val="20"/>
          <w:lang w:val="en-GB"/>
        </w:rPr>
        <w:t xml:space="preserve"> will be delivered by the project:</w:t>
      </w:r>
    </w:p>
    <w:p w14:paraId="4D9AB618" w14:textId="77777777" w:rsidR="00C96DC9" w:rsidRPr="007E3B73" w:rsidRDefault="00C96DC9"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ESIA should be </w:t>
      </w:r>
      <w:r w:rsidRPr="007E3B73">
        <w:rPr>
          <w:rFonts w:asciiTheme="minorHAnsi" w:hAnsiTheme="minorHAnsi"/>
          <w:sz w:val="20"/>
          <w:szCs w:val="20"/>
          <w:lang w:val="en-GB" w:eastAsia="zh-CN"/>
        </w:rPr>
        <w:t>conducted</w:t>
      </w:r>
      <w:r w:rsidRPr="007E3B73">
        <w:rPr>
          <w:rFonts w:asciiTheme="minorHAnsi" w:hAnsiTheme="minorHAnsi"/>
          <w:sz w:val="20"/>
          <w:szCs w:val="20"/>
          <w:lang w:val="en-GB"/>
        </w:rPr>
        <w:t xml:space="preserve"> </w:t>
      </w:r>
      <w:r w:rsidR="001C7DA8" w:rsidRPr="007E3B73">
        <w:rPr>
          <w:rFonts w:asciiTheme="minorHAnsi" w:hAnsiTheme="minorHAnsi"/>
          <w:sz w:val="20"/>
          <w:szCs w:val="20"/>
          <w:lang w:val="en-GB"/>
        </w:rPr>
        <w:t xml:space="preserve">and ESMP should be developed before initiation of the </w:t>
      </w:r>
      <w:r w:rsidR="00414D97" w:rsidRPr="007E3B73">
        <w:rPr>
          <w:rFonts w:asciiTheme="minorHAnsi" w:hAnsiTheme="minorHAnsi"/>
          <w:sz w:val="20"/>
          <w:szCs w:val="20"/>
          <w:lang w:val="en-GB"/>
        </w:rPr>
        <w:t>activities to deliver the project Outputs.</w:t>
      </w:r>
    </w:p>
    <w:p w14:paraId="43489E92" w14:textId="77777777" w:rsidR="004C5CD7" w:rsidRPr="007E3B73" w:rsidRDefault="004C5CD7" w:rsidP="004C5CD7">
      <w:pPr>
        <w:rPr>
          <w:rFonts w:asciiTheme="minorHAnsi" w:hAnsiTheme="minorHAnsi"/>
          <w:sz w:val="20"/>
          <w:szCs w:val="20"/>
          <w:lang w:val="en-GB"/>
        </w:rPr>
      </w:pPr>
    </w:p>
    <w:p w14:paraId="53F81770" w14:textId="77777777" w:rsidR="0098779D" w:rsidRPr="007E3B73" w:rsidRDefault="0098779D" w:rsidP="0098779D">
      <w:pPr>
        <w:shd w:val="clear" w:color="auto" w:fill="D9E2F3" w:themeFill="accent1" w:themeFillTint="33"/>
        <w:rPr>
          <w:rFonts w:asciiTheme="minorHAnsi" w:hAnsiTheme="minorHAnsi"/>
          <w:b/>
          <w:color w:val="000000" w:themeColor="text1"/>
          <w:sz w:val="20"/>
          <w:szCs w:val="20"/>
          <w:lang w:val="en-GB"/>
        </w:rPr>
      </w:pPr>
      <w:bookmarkStart w:id="33" w:name="_Hlk500920993"/>
      <w:bookmarkEnd w:id="31"/>
      <w:r w:rsidRPr="007E3B73">
        <w:rPr>
          <w:rFonts w:asciiTheme="minorHAnsi" w:hAnsiTheme="minorHAnsi"/>
          <w:b/>
          <w:color w:val="000000" w:themeColor="text1"/>
          <w:sz w:val="20"/>
          <w:szCs w:val="20"/>
          <w:lang w:val="en-GB"/>
        </w:rPr>
        <w:t>Outcome 1. Strengthened policy, legal and institutional framework to combat IWT and poaching, and manage wildlife</w:t>
      </w:r>
      <w:r w:rsidR="003E4700" w:rsidRPr="007E3B73">
        <w:rPr>
          <w:rFonts w:asciiTheme="minorHAnsi" w:hAnsiTheme="minorHAnsi"/>
          <w:b/>
          <w:color w:val="000000" w:themeColor="text1"/>
          <w:sz w:val="20"/>
          <w:szCs w:val="20"/>
          <w:lang w:val="en-GB"/>
        </w:rPr>
        <w:t>, including HWC</w:t>
      </w:r>
    </w:p>
    <w:p w14:paraId="6FA7F9B4" w14:textId="77777777" w:rsidR="0098779D" w:rsidRPr="007E3B73" w:rsidRDefault="0098779D" w:rsidP="0098779D">
      <w:pPr>
        <w:rPr>
          <w:rFonts w:asciiTheme="minorHAnsi" w:hAnsiTheme="minorHAnsi"/>
          <w:b/>
          <w:bCs/>
          <w:color w:val="000000" w:themeColor="text1"/>
          <w:sz w:val="20"/>
          <w:szCs w:val="20"/>
          <w:lang w:val="en-GB"/>
        </w:rPr>
      </w:pPr>
      <w:r w:rsidRPr="007E3B73">
        <w:rPr>
          <w:rFonts w:asciiTheme="minorHAnsi" w:hAnsiTheme="minorHAnsi"/>
          <w:color w:val="000000" w:themeColor="text1"/>
          <w:sz w:val="20"/>
          <w:szCs w:val="20"/>
          <w:lang w:val="en-GB"/>
        </w:rPr>
        <w:tab/>
      </w:r>
    </w:p>
    <w:p w14:paraId="1A235C50" w14:textId="77777777" w:rsidR="0098779D" w:rsidRPr="007E3B73" w:rsidRDefault="0098779D" w:rsidP="0098779D">
      <w:pPr>
        <w:shd w:val="clear" w:color="auto" w:fill="92D050"/>
        <w:rPr>
          <w:rFonts w:asciiTheme="minorHAnsi" w:hAnsiTheme="minorHAnsi"/>
          <w:sz w:val="20"/>
          <w:szCs w:val="20"/>
          <w:lang w:val="en-GB"/>
        </w:rPr>
      </w:pPr>
      <w:bookmarkStart w:id="34" w:name="_Hlk499202598"/>
      <w:r w:rsidRPr="007E3B73">
        <w:rPr>
          <w:rFonts w:asciiTheme="minorHAnsi" w:hAnsiTheme="minorHAnsi"/>
          <w:b/>
          <w:bCs/>
          <w:color w:val="000000"/>
          <w:sz w:val="20"/>
          <w:szCs w:val="20"/>
          <w:lang w:val="en-GB"/>
        </w:rPr>
        <w:t xml:space="preserve">Output 1.1. </w:t>
      </w:r>
      <w:r w:rsidRPr="007E3B73">
        <w:rPr>
          <w:rFonts w:asciiTheme="minorHAnsi" w:hAnsiTheme="minorHAnsi"/>
          <w:sz w:val="20"/>
          <w:szCs w:val="20"/>
          <w:lang w:val="en-GB"/>
        </w:rPr>
        <w:t>National policy and regulatory framework for IWT control and wildlife management is reviewed and updated</w:t>
      </w:r>
    </w:p>
    <w:p w14:paraId="41676C36" w14:textId="77777777" w:rsidR="0031295E" w:rsidRPr="007E3B73" w:rsidRDefault="00361008"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As it was mentioned in the Development Challenge section, weak policy and regulatory frameworks relating to wildlife and IWT provide limited tools to manage wildlife sustainably with participation of local communities as well as monitor and combat IWT, including surveillance, investigation, prosecution, and conviction of wildlife criminals. Thus, the country still lacks a National Wildlife Crime Enforcement Strategy to guide national wildlife crime enforcement, inter-agency and international cooperation to combat poaching, illegal wildlife trade and trafficking. The country still has low penalties for wildlife crimes: maximum 3 years of imprisonment and mainly financial penalties</w:t>
      </w:r>
      <w:r w:rsidRPr="007E3B73">
        <w:rPr>
          <w:rFonts w:asciiTheme="minorHAnsi" w:hAnsiTheme="minorHAnsi"/>
          <w:sz w:val="20"/>
          <w:szCs w:val="20"/>
          <w:vertAlign w:val="superscript"/>
          <w:lang w:val="en-GB"/>
        </w:rPr>
        <w:footnoteReference w:id="200"/>
      </w:r>
      <w:r w:rsidRPr="007E3B73">
        <w:rPr>
          <w:rFonts w:asciiTheme="minorHAnsi" w:hAnsiTheme="minorHAnsi"/>
          <w:sz w:val="20"/>
          <w:szCs w:val="20"/>
          <w:lang w:val="en-GB"/>
        </w:rPr>
        <w:t>; thus, they do not fall within the definition of “serious crime” under the United Nations’ Organized Crime Convention. No specific guidelines for prosecuting wildlife related crimes developed for the country’s prosecutors and judiciary. No legislation exists in the country to support Community-Based Wildlife and Natural Resources Management (CBWM and CBNRM) and establish Local Councils for Protection of Forest and Wildlife and Community Management Areas defined in the National Policy on Forests, Wildlife and Conservation areas</w:t>
      </w:r>
      <w:r w:rsidRPr="007E3B73">
        <w:rPr>
          <w:rFonts w:asciiTheme="minorHAnsi" w:hAnsiTheme="minorHAnsi"/>
          <w:sz w:val="20"/>
          <w:szCs w:val="20"/>
          <w:vertAlign w:val="superscript"/>
          <w:lang w:val="en-GB"/>
        </w:rPr>
        <w:footnoteReference w:id="201"/>
      </w:r>
      <w:r w:rsidRPr="007E3B73">
        <w:rPr>
          <w:rFonts w:asciiTheme="minorHAnsi" w:hAnsiTheme="minorHAnsi"/>
          <w:sz w:val="20"/>
          <w:szCs w:val="20"/>
          <w:lang w:val="en-GB"/>
        </w:rPr>
        <w:t xml:space="preserve">. The country also needs updated National Ivory Action Plan (NIAP) to guide national efforts to stop illegal ivory trafficking through Angola. Legal documents for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SNR (dated on 1957) and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NP need to be updated to improve management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SNR) and optimize the PA boundaries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NP). </w:t>
      </w:r>
    </w:p>
    <w:p w14:paraId="49A16613" w14:textId="77777777" w:rsidR="0031295E" w:rsidRPr="007E3B73" w:rsidRDefault="00361008"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The project will take in account wildlife crime legislation review and recommendations developed by the IELP, Stop Ivory and Wildlife Impact projects in Angola (2018-2019) as well as the results of the brief ICCWC IF assessment in August 2018 and will initially focus on the update and promotion of the official approval of the following legislation documents</w:t>
      </w:r>
      <w:r w:rsidRPr="007E3B73">
        <w:rPr>
          <w:rStyle w:val="FootnoteReference"/>
          <w:rFonts w:asciiTheme="minorHAnsi" w:hAnsiTheme="minorHAnsi" w:cstheme="minorHAnsi"/>
          <w:sz w:val="20"/>
          <w:szCs w:val="20"/>
          <w:lang w:val="en-GB"/>
        </w:rPr>
        <w:footnoteReference w:id="202"/>
      </w:r>
      <w:r w:rsidRPr="007E3B73">
        <w:rPr>
          <w:rFonts w:asciiTheme="minorHAnsi" w:hAnsiTheme="minorHAnsi"/>
          <w:sz w:val="20"/>
          <w:szCs w:val="20"/>
          <w:lang w:val="en-GB"/>
        </w:rPr>
        <w:t>:</w:t>
      </w:r>
    </w:p>
    <w:p w14:paraId="707B96B1" w14:textId="4ED12C68" w:rsidR="00361008" w:rsidRPr="007E3B73" w:rsidRDefault="00361008" w:rsidP="00154090">
      <w:pPr>
        <w:pStyle w:val="ListParagraph"/>
        <w:numPr>
          <w:ilvl w:val="0"/>
          <w:numId w:val="67"/>
        </w:numPr>
        <w:tabs>
          <w:tab w:val="left" w:pos="426"/>
        </w:tabs>
        <w:spacing w:after="120"/>
        <w:ind w:left="714" w:hanging="357"/>
        <w:jc w:val="both"/>
        <w:rPr>
          <w:rFonts w:asciiTheme="minorHAnsi" w:hAnsiTheme="minorHAnsi"/>
          <w:sz w:val="20"/>
          <w:szCs w:val="20"/>
          <w:lang w:val="en-GB"/>
        </w:rPr>
      </w:pPr>
      <w:r w:rsidRPr="007E3B73">
        <w:rPr>
          <w:rFonts w:asciiTheme="minorHAnsi" w:hAnsiTheme="minorHAnsi"/>
          <w:b/>
          <w:color w:val="000000"/>
          <w:sz w:val="20"/>
          <w:szCs w:val="20"/>
          <w:lang w:val="en-GB"/>
        </w:rPr>
        <w:t>National Wildlife Crime Enforcement Strategy</w:t>
      </w:r>
      <w:r w:rsidRPr="007E3B73">
        <w:rPr>
          <w:rFonts w:asciiTheme="minorHAnsi" w:hAnsiTheme="minorHAnsi"/>
          <w:color w:val="000000"/>
          <w:sz w:val="20"/>
          <w:szCs w:val="20"/>
          <w:lang w:val="en-GB"/>
        </w:rPr>
        <w:t xml:space="preserve">, </w:t>
      </w:r>
      <w:r w:rsidRPr="007E3B73">
        <w:rPr>
          <w:rFonts w:asciiTheme="minorHAnsi" w:hAnsiTheme="minorHAnsi"/>
          <w:sz w:val="20"/>
          <w:szCs w:val="20"/>
          <w:lang w:val="en-GB"/>
        </w:rPr>
        <w:t>as</w:t>
      </w:r>
      <w:r w:rsidRPr="007E3B73">
        <w:rPr>
          <w:rFonts w:asciiTheme="minorHAnsi" w:hAnsiTheme="minorHAnsi"/>
          <w:color w:val="000000"/>
          <w:sz w:val="20"/>
          <w:szCs w:val="20"/>
          <w:lang w:val="en-GB"/>
        </w:rPr>
        <w:t xml:space="preserve"> the key national </w:t>
      </w:r>
      <w:r w:rsidRPr="007E3B73">
        <w:rPr>
          <w:rFonts w:asciiTheme="minorHAnsi" w:hAnsiTheme="minorHAnsi"/>
          <w:sz w:val="20"/>
          <w:szCs w:val="20"/>
          <w:lang w:val="en-GB"/>
        </w:rPr>
        <w:t>policy</w:t>
      </w:r>
      <w:r w:rsidRPr="007E3B73">
        <w:rPr>
          <w:rFonts w:asciiTheme="minorHAnsi" w:hAnsiTheme="minorHAnsi"/>
          <w:color w:val="000000"/>
          <w:sz w:val="20"/>
          <w:szCs w:val="20"/>
          <w:lang w:val="en-GB"/>
        </w:rPr>
        <w:t xml:space="preserve"> document to guide improve wildlife crime law enforcement in Angola. In specific the strategy should:</w:t>
      </w:r>
    </w:p>
    <w:p w14:paraId="0390A19A" w14:textId="77777777" w:rsidR="0031295E" w:rsidRPr="007E3B73" w:rsidRDefault="00361008" w:rsidP="00154090">
      <w:pPr>
        <w:pStyle w:val="ListParagraph"/>
        <w:numPr>
          <w:ilvl w:val="1"/>
          <w:numId w:val="67"/>
        </w:numPr>
        <w:tabs>
          <w:tab w:val="left" w:pos="426"/>
        </w:tabs>
        <w:jc w:val="both"/>
        <w:rPr>
          <w:rFonts w:asciiTheme="minorHAnsi" w:hAnsiTheme="minorHAnsi"/>
          <w:color w:val="000000"/>
          <w:sz w:val="20"/>
          <w:szCs w:val="20"/>
          <w:lang w:val="en-GB"/>
        </w:rPr>
      </w:pPr>
      <w:r w:rsidRPr="007E3B73">
        <w:rPr>
          <w:rFonts w:asciiTheme="minorHAnsi" w:hAnsiTheme="minorHAnsi"/>
          <w:color w:val="000000"/>
          <w:sz w:val="20"/>
          <w:szCs w:val="20"/>
          <w:lang w:val="en-GB"/>
        </w:rPr>
        <w:t xml:space="preserve">Describe key measures to stop </w:t>
      </w:r>
      <w:r w:rsidRPr="007E3B73">
        <w:rPr>
          <w:rFonts w:asciiTheme="minorHAnsi" w:hAnsiTheme="minorHAnsi"/>
          <w:sz w:val="20"/>
          <w:szCs w:val="20"/>
          <w:lang w:val="en-GB" w:eastAsia="ja-JP"/>
        </w:rPr>
        <w:t>poaching</w:t>
      </w:r>
      <w:r w:rsidRPr="007E3B73">
        <w:rPr>
          <w:rFonts w:asciiTheme="minorHAnsi" w:hAnsiTheme="minorHAnsi"/>
          <w:color w:val="000000"/>
          <w:sz w:val="20"/>
          <w:szCs w:val="20"/>
          <w:lang w:val="en-GB"/>
        </w:rPr>
        <w:t xml:space="preserve"> and illegal wildlife trade, and strengthen the inter-agency and international collaboration in the Governance, Justice, Law in dealing with illegal wildlife trade; </w:t>
      </w:r>
    </w:p>
    <w:p w14:paraId="4207E508" w14:textId="77777777" w:rsidR="0031295E" w:rsidRPr="007E3B73" w:rsidRDefault="00361008" w:rsidP="00154090">
      <w:pPr>
        <w:pStyle w:val="ListParagraph"/>
        <w:numPr>
          <w:ilvl w:val="1"/>
          <w:numId w:val="67"/>
        </w:numPr>
        <w:tabs>
          <w:tab w:val="left" w:pos="426"/>
        </w:tabs>
        <w:jc w:val="both"/>
        <w:rPr>
          <w:rFonts w:asciiTheme="minorHAnsi" w:hAnsiTheme="minorHAnsi"/>
          <w:color w:val="000000"/>
          <w:sz w:val="20"/>
          <w:szCs w:val="20"/>
          <w:lang w:val="en-GB"/>
        </w:rPr>
      </w:pPr>
      <w:r w:rsidRPr="007E3B73">
        <w:rPr>
          <w:rFonts w:asciiTheme="minorHAnsi" w:hAnsiTheme="minorHAnsi"/>
          <w:color w:val="000000"/>
          <w:sz w:val="20"/>
          <w:szCs w:val="20"/>
          <w:lang w:val="en-GB"/>
        </w:rPr>
        <w:t>Define key targets to achieve in the wildlife crime enforcement in the country;</w:t>
      </w:r>
    </w:p>
    <w:p w14:paraId="1BDF1DEC" w14:textId="77777777" w:rsidR="0031295E" w:rsidRPr="007E3B73" w:rsidRDefault="00361008" w:rsidP="00154090">
      <w:pPr>
        <w:pStyle w:val="ListParagraph"/>
        <w:numPr>
          <w:ilvl w:val="1"/>
          <w:numId w:val="67"/>
        </w:numPr>
        <w:tabs>
          <w:tab w:val="left" w:pos="426"/>
        </w:tabs>
        <w:jc w:val="both"/>
        <w:rPr>
          <w:rFonts w:asciiTheme="minorHAnsi" w:hAnsiTheme="minorHAnsi"/>
          <w:color w:val="000000"/>
          <w:sz w:val="20"/>
          <w:szCs w:val="20"/>
          <w:lang w:val="en-GB"/>
        </w:rPr>
      </w:pPr>
      <w:r w:rsidRPr="007E3B73">
        <w:rPr>
          <w:rFonts w:asciiTheme="minorHAnsi" w:hAnsiTheme="minorHAnsi"/>
          <w:color w:val="000000"/>
          <w:sz w:val="20"/>
          <w:szCs w:val="20"/>
          <w:lang w:val="en-GB"/>
        </w:rPr>
        <w:t>Indicate key mechanisms and sources of funding for improved wildlife crime enforcement;</w:t>
      </w:r>
    </w:p>
    <w:p w14:paraId="2DA2C10F" w14:textId="5AC930E7" w:rsidR="00361008" w:rsidRPr="007E3B73" w:rsidRDefault="00361008" w:rsidP="00154090">
      <w:pPr>
        <w:pStyle w:val="ListParagraph"/>
        <w:numPr>
          <w:ilvl w:val="1"/>
          <w:numId w:val="67"/>
        </w:numPr>
        <w:tabs>
          <w:tab w:val="left" w:pos="426"/>
        </w:tabs>
        <w:spacing w:after="120"/>
        <w:ind w:left="1434" w:hanging="357"/>
        <w:jc w:val="both"/>
        <w:rPr>
          <w:rFonts w:asciiTheme="minorHAnsi" w:hAnsiTheme="minorHAnsi"/>
          <w:color w:val="000000"/>
          <w:sz w:val="20"/>
          <w:szCs w:val="20"/>
          <w:lang w:val="en-GB"/>
        </w:rPr>
      </w:pPr>
      <w:r w:rsidRPr="007E3B73">
        <w:rPr>
          <w:rFonts w:asciiTheme="minorHAnsi" w:hAnsiTheme="minorHAnsi"/>
          <w:color w:val="000000"/>
          <w:sz w:val="20"/>
          <w:szCs w:val="20"/>
          <w:lang w:val="en-GB"/>
        </w:rPr>
        <w:t>Include measures to decrease national demand for bushmeat and increase national awareness on the impact of wildlife crime on the national biodiversity and economy.</w:t>
      </w:r>
    </w:p>
    <w:p w14:paraId="3CB7CBD0" w14:textId="77777777" w:rsidR="0031295E" w:rsidRPr="007E3B73" w:rsidRDefault="00361008" w:rsidP="00870111">
      <w:pPr>
        <w:pStyle w:val="ListParagraph"/>
        <w:tabs>
          <w:tab w:val="left" w:pos="426"/>
        </w:tabs>
        <w:spacing w:after="120"/>
        <w:ind w:left="714"/>
        <w:jc w:val="both"/>
        <w:rPr>
          <w:rFonts w:asciiTheme="minorHAnsi" w:hAnsiTheme="minorHAnsi"/>
          <w:color w:val="000000"/>
          <w:sz w:val="20"/>
          <w:szCs w:val="20"/>
          <w:lang w:val="en-GB"/>
        </w:rPr>
      </w:pPr>
      <w:r w:rsidRPr="007E3B73">
        <w:rPr>
          <w:rFonts w:asciiTheme="minorHAnsi" w:hAnsiTheme="minorHAnsi"/>
          <w:color w:val="000000"/>
          <w:sz w:val="20"/>
          <w:szCs w:val="20"/>
          <w:lang w:val="en-GB"/>
        </w:rPr>
        <w:t xml:space="preserve">As an example of the policy document the project can use the Kenya’s National Wildlife Conservation and Management </w:t>
      </w:r>
      <w:r w:rsidRPr="007E3B73">
        <w:rPr>
          <w:rFonts w:asciiTheme="minorHAnsi" w:hAnsiTheme="minorHAnsi"/>
          <w:sz w:val="20"/>
          <w:szCs w:val="20"/>
          <w:lang w:val="en-GB"/>
        </w:rPr>
        <w:t>Strategy</w:t>
      </w:r>
      <w:r w:rsidRPr="007E3B73">
        <w:rPr>
          <w:rFonts w:asciiTheme="minorHAnsi" w:hAnsiTheme="minorHAnsi"/>
          <w:color w:val="000000"/>
          <w:sz w:val="20"/>
          <w:szCs w:val="20"/>
          <w:lang w:val="en-GB"/>
        </w:rPr>
        <w:t xml:space="preserve"> that should be finalized by the end of 2018, Zimbabwe’s National Law Enforcement and Anti-Poaching Strategy 2017-2021, and other documents. The Angolan Strategy should be developed in accordance with the SADC Regional Law Enforcement and Anti-Poaching Strategy.</w:t>
      </w:r>
    </w:p>
    <w:p w14:paraId="15026147" w14:textId="77777777" w:rsidR="0031295E" w:rsidRPr="007E3B73" w:rsidRDefault="00361008" w:rsidP="00154090">
      <w:pPr>
        <w:pStyle w:val="ListParagraph"/>
        <w:numPr>
          <w:ilvl w:val="0"/>
          <w:numId w:val="67"/>
        </w:numPr>
        <w:tabs>
          <w:tab w:val="left" w:pos="426"/>
        </w:tabs>
        <w:spacing w:after="120"/>
        <w:ind w:left="714" w:hanging="357"/>
        <w:jc w:val="both"/>
        <w:rPr>
          <w:rFonts w:asciiTheme="minorHAnsi" w:hAnsiTheme="minorHAnsi"/>
          <w:color w:val="000000"/>
          <w:sz w:val="20"/>
          <w:szCs w:val="20"/>
          <w:lang w:val="en-GB"/>
        </w:rPr>
      </w:pPr>
      <w:r w:rsidRPr="007E3B73">
        <w:rPr>
          <w:rFonts w:asciiTheme="minorHAnsi" w:hAnsiTheme="minorHAnsi"/>
          <w:b/>
          <w:color w:val="000000"/>
          <w:sz w:val="20"/>
          <w:szCs w:val="20"/>
          <w:lang w:val="en-GB"/>
        </w:rPr>
        <w:t>Wildlife Crime and Hunting Legislation</w:t>
      </w:r>
      <w:r w:rsidRPr="007E3B73">
        <w:rPr>
          <w:rFonts w:asciiTheme="minorHAnsi" w:hAnsiTheme="minorHAnsi"/>
          <w:color w:val="000000"/>
          <w:sz w:val="20"/>
          <w:szCs w:val="20"/>
          <w:lang w:val="en-GB"/>
        </w:rPr>
        <w:t>. Based on the IELP, Stop Ivory and Wildlife Impact analysis of wildlife crime legislation in 2018-2019 the project can potentially update one or two key wildlife legislative documents to improve prosecution and increase penalties for wildlife crime in the country. The laws to be updated in the project framework will be identified during the project inception phase based on the results of on-going process of legislation improvement in the country.</w:t>
      </w:r>
    </w:p>
    <w:p w14:paraId="0CB9FAEC" w14:textId="77777777" w:rsidR="0031295E" w:rsidRPr="007E3B73" w:rsidRDefault="00AC39CA" w:rsidP="00154090">
      <w:pPr>
        <w:pStyle w:val="ListParagraph"/>
        <w:numPr>
          <w:ilvl w:val="0"/>
          <w:numId w:val="67"/>
        </w:numPr>
        <w:tabs>
          <w:tab w:val="left" w:pos="426"/>
        </w:tabs>
        <w:spacing w:after="120"/>
        <w:ind w:left="714" w:hanging="357"/>
        <w:jc w:val="both"/>
        <w:rPr>
          <w:rFonts w:asciiTheme="minorHAnsi" w:hAnsiTheme="minorHAnsi"/>
          <w:color w:val="000000"/>
          <w:sz w:val="20"/>
          <w:szCs w:val="20"/>
          <w:lang w:val="en-GB"/>
        </w:rPr>
      </w:pPr>
      <w:r w:rsidRPr="007E3B73">
        <w:rPr>
          <w:rFonts w:asciiTheme="minorHAnsi" w:hAnsiTheme="minorHAnsi"/>
          <w:b/>
          <w:color w:val="000000"/>
          <w:sz w:val="20"/>
          <w:szCs w:val="20"/>
          <w:lang w:val="en-GB"/>
        </w:rPr>
        <w:lastRenderedPageBreak/>
        <w:t>Legislation on Community-Based Wildlife and Natural Resources Management</w:t>
      </w:r>
      <w:r w:rsidRPr="007E3B73">
        <w:rPr>
          <w:rFonts w:asciiTheme="minorHAnsi" w:hAnsiTheme="minorHAnsi"/>
          <w:color w:val="000000"/>
          <w:sz w:val="20"/>
          <w:szCs w:val="20"/>
          <w:lang w:val="en-GB"/>
        </w:rPr>
        <w:t xml:space="preserve"> to provide a legal framework for the sustainable management and protection of wildlife and forest resources within communal lands. The laws should ideally provide ownership rights (not only user rights) to local communities to manage wildlife and forest resources as well as incentives to local communities for sustainable wildlife and forest management. The project can use the appropriate legislation and experience of Zimbabwe, Namibia, Botswana, and Zambia as examples for development of the Angolan Community Wildlife and Forest Management Legislation. </w:t>
      </w:r>
    </w:p>
    <w:p w14:paraId="74242649" w14:textId="1DE3E69F" w:rsidR="00361008" w:rsidRPr="007E3B73" w:rsidRDefault="00530196" w:rsidP="00154090">
      <w:pPr>
        <w:pStyle w:val="ListParagraph"/>
        <w:numPr>
          <w:ilvl w:val="0"/>
          <w:numId w:val="67"/>
        </w:numPr>
        <w:tabs>
          <w:tab w:val="left" w:pos="426"/>
        </w:tabs>
        <w:spacing w:after="120"/>
        <w:ind w:left="714" w:hanging="357"/>
        <w:jc w:val="both"/>
        <w:rPr>
          <w:rFonts w:asciiTheme="minorHAnsi" w:hAnsiTheme="minorHAnsi"/>
          <w:color w:val="000000"/>
          <w:sz w:val="20"/>
          <w:szCs w:val="20"/>
          <w:lang w:val="en-GB"/>
        </w:rPr>
      </w:pPr>
      <w:r w:rsidRPr="007E3B73">
        <w:rPr>
          <w:rFonts w:asciiTheme="minorHAnsi" w:hAnsiTheme="minorHAnsi"/>
          <w:b/>
          <w:bCs/>
          <w:sz w:val="20"/>
          <w:szCs w:val="20"/>
          <w:lang w:val="en-GB"/>
        </w:rPr>
        <w:t xml:space="preserve">If planned co-financing </w:t>
      </w:r>
      <w:r w:rsidR="005743BD" w:rsidRPr="007E3B73">
        <w:rPr>
          <w:rFonts w:asciiTheme="minorHAnsi" w:hAnsiTheme="minorHAnsi"/>
          <w:b/>
          <w:bCs/>
          <w:sz w:val="20"/>
          <w:szCs w:val="20"/>
          <w:lang w:val="en-GB"/>
        </w:rPr>
        <w:t>is fully available</w:t>
      </w:r>
      <w:r w:rsidR="005743BD" w:rsidRPr="007E3B73">
        <w:rPr>
          <w:rFonts w:asciiTheme="minorHAnsi" w:hAnsiTheme="minorHAnsi"/>
          <w:sz w:val="20"/>
          <w:szCs w:val="20"/>
          <w:lang w:val="en-GB"/>
        </w:rPr>
        <w:t xml:space="preserve">, </w:t>
      </w:r>
      <w:r w:rsidR="00A16783" w:rsidRPr="007E3B73">
        <w:rPr>
          <w:rFonts w:asciiTheme="minorHAnsi" w:hAnsiTheme="minorHAnsi"/>
          <w:sz w:val="20"/>
          <w:szCs w:val="20"/>
          <w:lang w:val="en-GB"/>
        </w:rPr>
        <w:t>t</w:t>
      </w:r>
      <w:r w:rsidR="005743BD" w:rsidRPr="007E3B73">
        <w:rPr>
          <w:rFonts w:asciiTheme="minorHAnsi" w:hAnsiTheme="minorHAnsi"/>
          <w:sz w:val="20"/>
          <w:szCs w:val="20"/>
          <w:lang w:val="en-GB"/>
        </w:rPr>
        <w:t>he project will also work on the following legislation documents:</w:t>
      </w:r>
    </w:p>
    <w:p w14:paraId="04B0A00D" w14:textId="77777777" w:rsidR="006025F1" w:rsidRPr="007E3B73" w:rsidRDefault="00361008" w:rsidP="00154090">
      <w:pPr>
        <w:pStyle w:val="ListParagraph"/>
        <w:numPr>
          <w:ilvl w:val="1"/>
          <w:numId w:val="67"/>
        </w:numPr>
        <w:tabs>
          <w:tab w:val="left" w:pos="426"/>
        </w:tabs>
        <w:jc w:val="both"/>
        <w:rPr>
          <w:rFonts w:asciiTheme="minorHAnsi" w:hAnsiTheme="minorHAnsi"/>
          <w:sz w:val="20"/>
          <w:szCs w:val="20"/>
          <w:lang w:val="en-GB"/>
        </w:rPr>
      </w:pPr>
      <w:r w:rsidRPr="007E3B73">
        <w:rPr>
          <w:rFonts w:asciiTheme="minorHAnsi" w:hAnsiTheme="minorHAnsi"/>
          <w:b/>
          <w:sz w:val="20"/>
          <w:szCs w:val="20"/>
          <w:lang w:val="en-GB"/>
        </w:rPr>
        <w:t>Ancillary Legislation, such as Mutual Legal Assistance (MLA).</w:t>
      </w:r>
      <w:r w:rsidRPr="007E3B73">
        <w:rPr>
          <w:rFonts w:asciiTheme="minorHAnsi" w:hAnsiTheme="minorHAnsi"/>
          <w:sz w:val="20"/>
          <w:szCs w:val="20"/>
          <w:lang w:val="en-GB"/>
        </w:rPr>
        <w:t xml:space="preserve"> Based on IELP, Stop Ivory and Wildlife Impact analysis and outcomes of validation workshop in September 2018, one or two targeted priorities may be identified to specifically address gaps in related ancillary legislation helpful to combating wildlife trafficking, including customs, criminal, MLA, extradition, anti-money laundering, anti-corruption, </w:t>
      </w:r>
      <w:r w:rsidRPr="007E3B73">
        <w:rPr>
          <w:rFonts w:asciiTheme="minorHAnsi" w:hAnsiTheme="minorHAnsi"/>
          <w:color w:val="000000"/>
          <w:sz w:val="20"/>
          <w:szCs w:val="20"/>
          <w:lang w:val="en-GB"/>
        </w:rPr>
        <w:t>assets forfeiture, and permanent deportation of foreigners involved in wildlife crime in Angola,</w:t>
      </w:r>
      <w:r w:rsidRPr="007E3B73">
        <w:rPr>
          <w:rFonts w:asciiTheme="minorHAnsi" w:hAnsiTheme="minorHAnsi"/>
          <w:sz w:val="20"/>
          <w:szCs w:val="20"/>
          <w:lang w:val="en-GB"/>
        </w:rPr>
        <w:t xml:space="preserve"> etc. In many cases, increasing penalties will facilitate the ability of prosecutors to use this “ancillary” legislation. However, some targeted </w:t>
      </w:r>
      <w:r w:rsidRPr="007E3B73">
        <w:rPr>
          <w:rFonts w:asciiTheme="minorHAnsi" w:hAnsiTheme="minorHAnsi"/>
          <w:color w:val="000000"/>
          <w:sz w:val="20"/>
          <w:szCs w:val="20"/>
          <w:lang w:val="en-GB"/>
        </w:rPr>
        <w:t>intervention</w:t>
      </w:r>
      <w:r w:rsidRPr="007E3B73">
        <w:rPr>
          <w:rFonts w:asciiTheme="minorHAnsi" w:hAnsiTheme="minorHAnsi"/>
          <w:sz w:val="20"/>
          <w:szCs w:val="20"/>
          <w:lang w:val="en-GB"/>
        </w:rPr>
        <w:t xml:space="preserve"> may be necessary to improve MLA legislation and key MLA relationships, such as between demand, source, and transit countries, to increase the probability of prosecutions and cooperative law enforcement throughout the supply chain.</w:t>
      </w:r>
    </w:p>
    <w:p w14:paraId="3EF8DA89" w14:textId="77777777" w:rsidR="006025F1" w:rsidRPr="007E3B73" w:rsidRDefault="00361008" w:rsidP="00154090">
      <w:pPr>
        <w:pStyle w:val="ListParagraph"/>
        <w:numPr>
          <w:ilvl w:val="1"/>
          <w:numId w:val="67"/>
        </w:numPr>
        <w:tabs>
          <w:tab w:val="left" w:pos="426"/>
        </w:tabs>
        <w:jc w:val="both"/>
        <w:rPr>
          <w:rFonts w:asciiTheme="minorHAnsi" w:hAnsiTheme="minorHAnsi"/>
          <w:sz w:val="20"/>
          <w:szCs w:val="20"/>
          <w:lang w:val="en-GB"/>
        </w:rPr>
      </w:pPr>
      <w:r w:rsidRPr="007E3B73">
        <w:rPr>
          <w:rFonts w:asciiTheme="minorHAnsi" w:hAnsiTheme="minorHAnsi"/>
          <w:b/>
          <w:color w:val="000000"/>
          <w:sz w:val="20"/>
          <w:szCs w:val="20"/>
          <w:lang w:val="en-GB"/>
        </w:rPr>
        <w:t>National Human-Wildlife Conflict Management Strategy</w:t>
      </w:r>
      <w:r w:rsidRPr="007E3B73">
        <w:rPr>
          <w:rFonts w:asciiTheme="minorHAnsi" w:hAnsiTheme="minorHAnsi"/>
          <w:color w:val="000000"/>
          <w:sz w:val="20"/>
          <w:szCs w:val="20"/>
          <w:lang w:val="en-GB"/>
        </w:rPr>
        <w:t xml:space="preserve"> through a holistic planning approach.</w:t>
      </w:r>
    </w:p>
    <w:p w14:paraId="1B4D7303" w14:textId="77777777" w:rsidR="006025F1" w:rsidRPr="007E3B73" w:rsidRDefault="00361008" w:rsidP="00154090">
      <w:pPr>
        <w:pStyle w:val="ListParagraph"/>
        <w:numPr>
          <w:ilvl w:val="1"/>
          <w:numId w:val="67"/>
        </w:numPr>
        <w:tabs>
          <w:tab w:val="left" w:pos="426"/>
        </w:tabs>
        <w:jc w:val="both"/>
        <w:rPr>
          <w:rFonts w:asciiTheme="minorHAnsi" w:hAnsiTheme="minorHAnsi"/>
          <w:sz w:val="20"/>
          <w:szCs w:val="20"/>
          <w:lang w:val="en-GB"/>
        </w:rPr>
      </w:pPr>
      <w:r w:rsidRPr="007E3B73">
        <w:rPr>
          <w:rFonts w:asciiTheme="minorHAnsi" w:hAnsiTheme="minorHAnsi"/>
          <w:b/>
          <w:color w:val="000000"/>
          <w:sz w:val="20"/>
          <w:szCs w:val="20"/>
          <w:lang w:val="en-GB"/>
        </w:rPr>
        <w:t>Updated National Ivory Action Plan for 2020-2025</w:t>
      </w:r>
      <w:r w:rsidRPr="007E3B73">
        <w:rPr>
          <w:rFonts w:asciiTheme="minorHAnsi" w:hAnsiTheme="minorHAnsi"/>
          <w:color w:val="000000"/>
          <w:sz w:val="20"/>
          <w:szCs w:val="20"/>
          <w:lang w:val="en-GB"/>
        </w:rPr>
        <w:t xml:space="preserve"> with a goal to completely stop ivory trafficking through Angola (if not developed before the project start). The NIAP can be a section or an Annex for the NEAP that is under development in 2018. </w:t>
      </w:r>
    </w:p>
    <w:p w14:paraId="59540ABA" w14:textId="1D3CB7E2" w:rsidR="00361008" w:rsidRPr="007E3B73" w:rsidRDefault="00361008" w:rsidP="00154090">
      <w:pPr>
        <w:pStyle w:val="ListParagraph"/>
        <w:numPr>
          <w:ilvl w:val="1"/>
          <w:numId w:val="67"/>
        </w:numPr>
        <w:tabs>
          <w:tab w:val="left" w:pos="426"/>
        </w:tabs>
        <w:spacing w:after="120"/>
        <w:ind w:left="1434" w:hanging="357"/>
        <w:jc w:val="both"/>
        <w:rPr>
          <w:rFonts w:asciiTheme="minorHAnsi" w:hAnsiTheme="minorHAnsi"/>
          <w:sz w:val="20"/>
          <w:szCs w:val="20"/>
          <w:lang w:val="en-GB"/>
        </w:rPr>
      </w:pPr>
      <w:r w:rsidRPr="007E3B73">
        <w:rPr>
          <w:rFonts w:asciiTheme="minorHAnsi" w:hAnsiTheme="minorHAnsi"/>
          <w:b/>
          <w:color w:val="000000"/>
          <w:sz w:val="20"/>
          <w:szCs w:val="20"/>
          <w:lang w:val="en-GB"/>
        </w:rPr>
        <w:t>Update of the legal documents for the target PAs:</w:t>
      </w:r>
      <w:r w:rsidRPr="007E3B73">
        <w:rPr>
          <w:rFonts w:asciiTheme="minorHAnsi" w:hAnsiTheme="minorHAnsi"/>
          <w:color w:val="000000"/>
          <w:sz w:val="20"/>
          <w:szCs w:val="20"/>
          <w:lang w:val="en-GB"/>
        </w:rPr>
        <w:t xml:space="preserve"> </w:t>
      </w:r>
      <w:proofErr w:type="spellStart"/>
      <w:r w:rsidRPr="007E3B73">
        <w:rPr>
          <w:rFonts w:asciiTheme="minorHAnsi" w:hAnsiTheme="minorHAnsi"/>
          <w:color w:val="000000"/>
          <w:sz w:val="20"/>
          <w:szCs w:val="20"/>
          <w:lang w:val="en-GB"/>
        </w:rPr>
        <w:t>Luando</w:t>
      </w:r>
      <w:proofErr w:type="spellEnd"/>
      <w:r w:rsidRPr="007E3B73">
        <w:rPr>
          <w:rFonts w:asciiTheme="minorHAnsi" w:hAnsiTheme="minorHAnsi"/>
          <w:color w:val="000000"/>
          <w:sz w:val="20"/>
          <w:szCs w:val="20"/>
          <w:lang w:val="en-GB"/>
        </w:rPr>
        <w:t xml:space="preserve"> SNR (e.g., to improve its management as a National Park given the current situation) and </w:t>
      </w:r>
      <w:proofErr w:type="spellStart"/>
      <w:r w:rsidRPr="007E3B73">
        <w:rPr>
          <w:rFonts w:asciiTheme="minorHAnsi" w:hAnsiTheme="minorHAnsi"/>
          <w:color w:val="000000"/>
          <w:sz w:val="20"/>
          <w:szCs w:val="20"/>
          <w:lang w:val="en-GB"/>
        </w:rPr>
        <w:t>Maiombe</w:t>
      </w:r>
      <w:proofErr w:type="spellEnd"/>
      <w:r w:rsidRPr="007E3B73">
        <w:rPr>
          <w:rFonts w:asciiTheme="minorHAnsi" w:hAnsiTheme="minorHAnsi"/>
          <w:color w:val="000000"/>
          <w:sz w:val="20"/>
          <w:szCs w:val="20"/>
          <w:lang w:val="en-GB"/>
        </w:rPr>
        <w:t xml:space="preserve"> NP (e.g., to include important chimpanzee and gorilla habitat adjacent to the south-west portion of the park and make appropriate zoning of the park given high human population density areas inside the PA)</w:t>
      </w:r>
      <w:r w:rsidR="00D06867" w:rsidRPr="007E3B73">
        <w:rPr>
          <w:rFonts w:asciiTheme="minorHAnsi" w:hAnsiTheme="minorHAnsi"/>
          <w:color w:val="000000"/>
          <w:sz w:val="20"/>
          <w:szCs w:val="20"/>
          <w:lang w:val="en-GB"/>
        </w:rPr>
        <w:t xml:space="preserve">. </w:t>
      </w:r>
      <w:r w:rsidRPr="007E3B73">
        <w:rPr>
          <w:rFonts w:asciiTheme="minorHAnsi" w:hAnsiTheme="minorHAnsi"/>
          <w:color w:val="000000"/>
          <w:sz w:val="20"/>
          <w:szCs w:val="20"/>
          <w:lang w:val="en-GB"/>
        </w:rPr>
        <w:t xml:space="preserve">The project will be able to update </w:t>
      </w:r>
      <w:r w:rsidR="009C011D" w:rsidRPr="007E3B73">
        <w:rPr>
          <w:rFonts w:asciiTheme="minorHAnsi" w:hAnsiTheme="minorHAnsi"/>
          <w:color w:val="000000"/>
          <w:sz w:val="20"/>
          <w:szCs w:val="20"/>
          <w:lang w:val="en-GB"/>
        </w:rPr>
        <w:t>3-4</w:t>
      </w:r>
      <w:r w:rsidR="003225D8" w:rsidRPr="007E3B73">
        <w:rPr>
          <w:rFonts w:asciiTheme="minorHAnsi" w:hAnsiTheme="minorHAnsi"/>
          <w:color w:val="000000"/>
          <w:sz w:val="20"/>
          <w:szCs w:val="20"/>
          <w:lang w:val="en-GB"/>
        </w:rPr>
        <w:t xml:space="preserve"> </w:t>
      </w:r>
      <w:r w:rsidRPr="007E3B73">
        <w:rPr>
          <w:rFonts w:asciiTheme="minorHAnsi" w:hAnsiTheme="minorHAnsi"/>
          <w:color w:val="000000"/>
          <w:sz w:val="20"/>
          <w:szCs w:val="20"/>
          <w:lang w:val="en-GB"/>
        </w:rPr>
        <w:t xml:space="preserve">legislative documents total based on the priorities identified during the project inception phase from the list above. The selected legislation documents will be developed by the MINAMB and other partners with the project technical support in fully open and participatory process with involvement of all interested stakeholders under potential leadership of the Angola’s Conservation Caucus (that is currently under establishment in the National Assembly with support from the ICCF Group). The final documents will be submitted by the MINAMB to the National Assembly of Angola for official approval that can be facilitated by the Conservation Caucus. </w:t>
      </w:r>
      <w:r w:rsidR="00615D1D" w:rsidRPr="007E3B73">
        <w:rPr>
          <w:rFonts w:asciiTheme="minorHAnsi" w:hAnsiTheme="minorHAnsi"/>
          <w:color w:val="000000"/>
          <w:sz w:val="20"/>
          <w:szCs w:val="20"/>
          <w:lang w:val="en-GB"/>
        </w:rPr>
        <w:t xml:space="preserve">The project can also to assist MINAMB in development of NIAP Reports. </w:t>
      </w:r>
    </w:p>
    <w:p w14:paraId="2D44E892" w14:textId="5B59D25A" w:rsidR="00361008" w:rsidRPr="007E3B73" w:rsidRDefault="00361008"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b/>
          <w:bCs/>
          <w:sz w:val="20"/>
          <w:szCs w:val="20"/>
          <w:lang w:val="en-GB"/>
        </w:rPr>
        <w:t>Key partners for delivery of Output 1.1:</w:t>
      </w:r>
      <w:r w:rsidRPr="007E3B73">
        <w:rPr>
          <w:rFonts w:asciiTheme="minorHAnsi" w:hAnsiTheme="minorHAnsi"/>
          <w:sz w:val="20"/>
          <w:szCs w:val="20"/>
          <w:lang w:val="en-GB"/>
        </w:rPr>
        <w:t xml:space="preserve"> </w:t>
      </w:r>
      <w:r w:rsidR="007857F6" w:rsidRPr="007E3B73">
        <w:rPr>
          <w:rFonts w:asciiTheme="minorHAnsi" w:hAnsiTheme="minorHAnsi"/>
          <w:b/>
          <w:sz w:val="20"/>
          <w:szCs w:val="20"/>
          <w:lang w:val="en-GB"/>
        </w:rPr>
        <w:t>Leading partners:</w:t>
      </w:r>
      <w:r w:rsidR="007857F6" w:rsidRPr="007E3B73">
        <w:rPr>
          <w:rFonts w:asciiTheme="minorHAnsi" w:hAnsiTheme="minorHAnsi"/>
          <w:sz w:val="20"/>
          <w:szCs w:val="20"/>
          <w:lang w:val="en-GB"/>
        </w:rPr>
        <w:t xml:space="preserve"> </w:t>
      </w:r>
      <w:r w:rsidRPr="007E3B73">
        <w:rPr>
          <w:rFonts w:asciiTheme="minorHAnsi" w:hAnsiTheme="minorHAnsi"/>
          <w:sz w:val="20"/>
          <w:szCs w:val="20"/>
          <w:lang w:val="en-GB"/>
        </w:rPr>
        <w:t xml:space="preserve">MINAMB, ECU, INBAC, </w:t>
      </w:r>
      <w:proofErr w:type="spellStart"/>
      <w:r w:rsidRPr="007E3B73">
        <w:rPr>
          <w:rFonts w:asciiTheme="minorHAnsi" w:hAnsiTheme="minorHAnsi"/>
          <w:sz w:val="20"/>
          <w:szCs w:val="20"/>
          <w:lang w:val="en-GB"/>
        </w:rPr>
        <w:t>Interministerial</w:t>
      </w:r>
      <w:proofErr w:type="spellEnd"/>
      <w:r w:rsidRPr="007E3B73">
        <w:rPr>
          <w:rFonts w:asciiTheme="minorHAnsi" w:hAnsiTheme="minorHAnsi"/>
          <w:sz w:val="20"/>
          <w:szCs w:val="20"/>
          <w:lang w:val="en-GB"/>
        </w:rPr>
        <w:t xml:space="preserve"> Commission on Wildlife Crime, Attorney General’s Office, CITES Secretariat, MINAGRIF, IDF</w:t>
      </w:r>
      <w:r w:rsidR="003B04A1" w:rsidRPr="007E3B73">
        <w:rPr>
          <w:rFonts w:asciiTheme="minorHAnsi" w:hAnsiTheme="minorHAnsi"/>
          <w:sz w:val="20"/>
          <w:szCs w:val="20"/>
          <w:lang w:val="en-GB"/>
        </w:rPr>
        <w:t xml:space="preserve">. </w:t>
      </w:r>
      <w:r w:rsidR="003B04A1" w:rsidRPr="007E3B73">
        <w:rPr>
          <w:rFonts w:asciiTheme="minorHAnsi" w:hAnsiTheme="minorHAnsi"/>
          <w:b/>
          <w:sz w:val="20"/>
          <w:szCs w:val="20"/>
          <w:lang w:val="en-GB"/>
        </w:rPr>
        <w:t>Supporting partners:</w:t>
      </w:r>
      <w:r w:rsidRPr="007E3B73">
        <w:rPr>
          <w:rFonts w:asciiTheme="minorHAnsi" w:hAnsiTheme="minorHAnsi"/>
          <w:sz w:val="20"/>
          <w:szCs w:val="20"/>
          <w:lang w:val="en-GB"/>
        </w:rPr>
        <w:t xml:space="preserve"> Stop Ivory, Wildlife Impact, </w:t>
      </w:r>
      <w:r w:rsidR="002A464E" w:rsidRPr="007E3B73">
        <w:rPr>
          <w:rFonts w:asciiTheme="minorHAnsi" w:hAnsiTheme="minorHAnsi"/>
          <w:sz w:val="20"/>
          <w:szCs w:val="20"/>
          <w:lang w:val="en-GB"/>
        </w:rPr>
        <w:t xml:space="preserve">EIA, </w:t>
      </w:r>
      <w:r w:rsidRPr="007E3B73">
        <w:rPr>
          <w:rFonts w:asciiTheme="minorHAnsi" w:hAnsiTheme="minorHAnsi"/>
          <w:sz w:val="20"/>
          <w:szCs w:val="20"/>
          <w:lang w:val="en-GB"/>
        </w:rPr>
        <w:t xml:space="preserve">ICCF Group, 51 Degrees, USFWS, </w:t>
      </w:r>
      <w:r w:rsidRPr="007E3B73">
        <w:rPr>
          <w:rFonts w:asciiTheme="minorHAnsi" w:hAnsiTheme="minorHAnsi"/>
          <w:color w:val="000000"/>
          <w:sz w:val="20"/>
          <w:szCs w:val="20"/>
          <w:lang w:val="en-GB"/>
        </w:rPr>
        <w:t>IELP</w:t>
      </w:r>
      <w:r w:rsidRPr="007E3B73">
        <w:rPr>
          <w:rFonts w:asciiTheme="minorHAnsi" w:hAnsiTheme="minorHAnsi"/>
          <w:sz w:val="20"/>
          <w:szCs w:val="20"/>
          <w:lang w:val="en-GB"/>
        </w:rPr>
        <w:t xml:space="preserve">, national legal and thematic experts. </w:t>
      </w:r>
    </w:p>
    <w:p w14:paraId="479AF325" w14:textId="0082D194" w:rsidR="00361008" w:rsidRPr="00436AF2" w:rsidRDefault="00436AF2" w:rsidP="00154090">
      <w:pPr>
        <w:numPr>
          <w:ilvl w:val="0"/>
          <w:numId w:val="66"/>
        </w:numPr>
        <w:tabs>
          <w:tab w:val="left" w:pos="426"/>
        </w:tabs>
        <w:spacing w:after="0"/>
        <w:ind w:left="0" w:firstLine="0"/>
        <w:rPr>
          <w:rFonts w:asciiTheme="minorHAnsi" w:hAnsiTheme="minorHAnsi"/>
          <w:bCs/>
          <w:sz w:val="20"/>
          <w:szCs w:val="20"/>
          <w:lang w:val="en-GB"/>
        </w:rPr>
      </w:pPr>
      <w:r w:rsidRPr="00436AF2">
        <w:rPr>
          <w:rFonts w:asciiTheme="minorHAnsi" w:hAnsiTheme="minorHAnsi"/>
          <w:bCs/>
          <w:sz w:val="20"/>
          <w:szCs w:val="20"/>
          <w:highlight w:val="yellow"/>
          <w:lang w:val="en-GB"/>
        </w:rPr>
        <w:t>Deleted</w:t>
      </w:r>
    </w:p>
    <w:p w14:paraId="1E6E9E92" w14:textId="77777777" w:rsidR="0098779D" w:rsidRPr="007E3B73" w:rsidRDefault="0098779D" w:rsidP="0098779D">
      <w:pPr>
        <w:rPr>
          <w:rFonts w:asciiTheme="minorHAnsi" w:hAnsiTheme="minorHAnsi"/>
          <w:sz w:val="20"/>
          <w:szCs w:val="20"/>
          <w:lang w:val="en-GB"/>
        </w:rPr>
      </w:pPr>
    </w:p>
    <w:p w14:paraId="14C60F7F" w14:textId="77777777" w:rsidR="0098779D" w:rsidRPr="007E3B73" w:rsidRDefault="0098779D" w:rsidP="00B030C3">
      <w:pPr>
        <w:shd w:val="clear" w:color="auto" w:fill="92D050"/>
        <w:rPr>
          <w:rFonts w:asciiTheme="minorHAnsi" w:hAnsiTheme="minorHAnsi"/>
          <w:sz w:val="20"/>
          <w:szCs w:val="20"/>
          <w:lang w:val="en-GB"/>
        </w:rPr>
      </w:pPr>
      <w:r w:rsidRPr="007E3B73">
        <w:rPr>
          <w:rFonts w:asciiTheme="minorHAnsi" w:hAnsiTheme="minorHAnsi"/>
          <w:b/>
          <w:bCs/>
          <w:sz w:val="20"/>
          <w:szCs w:val="20"/>
          <w:lang w:val="en-GB"/>
        </w:rPr>
        <w:t>Output 1.2.</w:t>
      </w:r>
      <w:r w:rsidRPr="007E3B73">
        <w:rPr>
          <w:rFonts w:asciiTheme="minorHAnsi" w:hAnsiTheme="minorHAnsi"/>
          <w:sz w:val="20"/>
          <w:szCs w:val="20"/>
          <w:lang w:val="en-GB"/>
        </w:rPr>
        <w:t xml:space="preserve"> </w:t>
      </w:r>
      <w:r w:rsidR="00B030C3" w:rsidRPr="007E3B73">
        <w:rPr>
          <w:rFonts w:asciiTheme="minorHAnsi" w:hAnsiTheme="minorHAnsi"/>
          <w:sz w:val="20"/>
          <w:szCs w:val="20"/>
          <w:lang w:val="en-GB"/>
        </w:rPr>
        <w:t>National Environmental Crime Unit and other wildlife law enforcement agencies are provided with trainings, manuals, and equipment to effectively enforce, prosecute, and penalize wildlife crime.</w:t>
      </w:r>
    </w:p>
    <w:p w14:paraId="1FA9BD8E" w14:textId="77777777" w:rsidR="006025F1" w:rsidRPr="007E3B73" w:rsidRDefault="00753A02"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Angola made significant progress in strengthening it is national wildlife crime law enforcement agencies and PAs in 2000-2017. The INBAC has been strengthened in recent years to manage national PA system notably through the efforts of previous GEF projects. However, this has not included the capacity to effectively suppress poaching, IWT, and manage HWC. Thus, the current capacity of the INBAC to control wildlife crime was evaluated as 41% of maximal possible score (see Annex Q. UNDP Capacity Scorecard for INBAC). The Environmental Crime Unit was established under MINAMB leadership in 2015 to investigate and prosecute wildlife crime, including illegal ivory trade and trafficking. The Unit still has very limited staff (15 officers total, including 7 in Luanda and 8 in the provinces) and insufficient investigation, surveillance, and technical capacity to combat wildlife crime. Some of the ECU staff has been trained in the wildlife crime investigation, intelligence, and forensics by the Stop Ivory and at the wildlife law enforcement schools in Botswana and Gabon, but the system of regular trainings for the ECU staff is still missing. The ECU still has very limited equipment for law enforcement, including only two vehicles, and initial network of informers that includes 21 people only. Given the plans of the ECU to increase its staff up to 45 officers in 2018 and ultimately up to 200 of staff, the Unit will badly need transportation, equipment as well as regular system of trainings for the staff. </w:t>
      </w:r>
    </w:p>
    <w:p w14:paraId="77E492CD" w14:textId="77777777" w:rsidR="006025F1" w:rsidRPr="007E3B73" w:rsidRDefault="00631A48"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lastRenderedPageBreak/>
        <w:t>Initial ICCWC Indicator Framework assessment (see Annex R) clearly demonstrated capacity gaps in adequate investigation, intelligence, enforcement, and prosecution of wildlife and forest crime in the country.</w:t>
      </w:r>
      <w:r w:rsidRPr="007E3B73">
        <w:rPr>
          <w:rFonts w:asciiTheme="minorHAnsi" w:hAnsiTheme="minorHAnsi"/>
          <w:color w:val="FF0000"/>
          <w:sz w:val="20"/>
          <w:szCs w:val="20"/>
          <w:lang w:val="en-GB"/>
        </w:rPr>
        <w:t xml:space="preserve"> </w:t>
      </w:r>
      <w:r w:rsidRPr="007E3B73">
        <w:rPr>
          <w:rFonts w:asciiTheme="minorHAnsi" w:hAnsiTheme="minorHAnsi"/>
          <w:sz w:val="20"/>
          <w:szCs w:val="20"/>
          <w:lang w:val="en-GB"/>
        </w:rPr>
        <w:t xml:space="preserve">Both the prosecution success rate and the nature of the penalties applied are still insufficient to adequately deter offenders. This problem can in part be attributed to lack of awareness of the police prosecutors and the judiciary of the serious impact that poaching and trafficking are having on Angola’s wildlife. As a result, these crimes are practically dismissed entirely, or only minor penalties are applied. </w:t>
      </w:r>
    </w:p>
    <w:p w14:paraId="6AC715C7" w14:textId="0D08AC9D" w:rsidR="00FF7B37" w:rsidRPr="007E3B73" w:rsidRDefault="0094413C"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Thus, the Output 1.2 has been designed to strengthen (1) National ECU and (2) other law enforcement agencies capacity (INBAC, Police, Judiciary, and Customs) to investigate, prosecute and penalize wildlife crime.</w:t>
      </w:r>
    </w:p>
    <w:p w14:paraId="38DE9C8A" w14:textId="01923C46" w:rsidR="00AD2E5C" w:rsidRPr="007E3B73" w:rsidRDefault="00FF7B37" w:rsidP="00154090">
      <w:pPr>
        <w:pStyle w:val="Header"/>
        <w:numPr>
          <w:ilvl w:val="0"/>
          <w:numId w:val="68"/>
        </w:numPr>
        <w:tabs>
          <w:tab w:val="clear" w:pos="4153"/>
          <w:tab w:val="clear" w:pos="8306"/>
        </w:tabs>
        <w:spacing w:after="120"/>
        <w:ind w:left="788"/>
        <w:rPr>
          <w:rFonts w:asciiTheme="minorHAnsi" w:hAnsiTheme="minorHAnsi"/>
          <w:sz w:val="20"/>
          <w:szCs w:val="20"/>
        </w:rPr>
      </w:pPr>
      <w:r w:rsidRPr="007E3B73">
        <w:rPr>
          <w:rFonts w:asciiTheme="minorHAnsi" w:hAnsiTheme="minorHAnsi"/>
          <w:sz w:val="20"/>
          <w:szCs w:val="20"/>
        </w:rPr>
        <w:t>T</w:t>
      </w:r>
      <w:r w:rsidR="00753A02" w:rsidRPr="007E3B73">
        <w:rPr>
          <w:rFonts w:asciiTheme="minorHAnsi" w:hAnsiTheme="minorHAnsi"/>
          <w:sz w:val="20"/>
          <w:szCs w:val="20"/>
        </w:rPr>
        <w:t xml:space="preserve">he project will provide the ECU with </w:t>
      </w:r>
      <w:r w:rsidR="00753A02" w:rsidRPr="00310FA2">
        <w:rPr>
          <w:rFonts w:asciiTheme="minorHAnsi" w:hAnsiTheme="minorHAnsi"/>
          <w:sz w:val="20"/>
          <w:szCs w:val="20"/>
        </w:rPr>
        <w:t xml:space="preserve">one additional vehicle (Toyota </w:t>
      </w:r>
      <w:r w:rsidR="0063622F" w:rsidRPr="00310FA2">
        <w:rPr>
          <w:rFonts w:asciiTheme="minorHAnsi" w:hAnsiTheme="minorHAnsi"/>
          <w:sz w:val="20"/>
          <w:szCs w:val="20"/>
          <w:highlight w:val="yellow"/>
        </w:rPr>
        <w:t>Pickup</w:t>
      </w:r>
      <w:r w:rsidR="00753A02" w:rsidRPr="00310FA2">
        <w:rPr>
          <w:rFonts w:asciiTheme="minorHAnsi" w:hAnsiTheme="minorHAnsi"/>
          <w:sz w:val="20"/>
          <w:szCs w:val="20"/>
          <w:highlight w:val="yellow"/>
        </w:rPr>
        <w:t>)</w:t>
      </w:r>
      <w:r w:rsidR="00310FA2" w:rsidRPr="00310FA2">
        <w:rPr>
          <w:rFonts w:asciiTheme="minorHAnsi" w:hAnsiTheme="minorHAnsi"/>
          <w:sz w:val="20"/>
          <w:szCs w:val="20"/>
          <w:highlight w:val="yellow"/>
        </w:rPr>
        <w:t xml:space="preserve"> to be deployed as per the greatest need in the country considering especially the </w:t>
      </w:r>
      <w:proofErr w:type="spellStart"/>
      <w:r w:rsidR="00310FA2" w:rsidRPr="00310FA2">
        <w:rPr>
          <w:rFonts w:asciiTheme="minorHAnsi" w:hAnsiTheme="minorHAnsi"/>
          <w:sz w:val="20"/>
          <w:szCs w:val="20"/>
          <w:highlight w:val="yellow"/>
        </w:rPr>
        <w:t>Maiombe</w:t>
      </w:r>
      <w:proofErr w:type="spellEnd"/>
      <w:r w:rsidR="00310FA2" w:rsidRPr="00310FA2">
        <w:rPr>
          <w:rFonts w:asciiTheme="minorHAnsi" w:hAnsiTheme="minorHAnsi"/>
          <w:sz w:val="20"/>
          <w:szCs w:val="20"/>
          <w:highlight w:val="yellow"/>
        </w:rPr>
        <w:t xml:space="preserve"> NP and </w:t>
      </w:r>
      <w:proofErr w:type="spellStart"/>
      <w:r w:rsidR="00310FA2" w:rsidRPr="00310FA2">
        <w:rPr>
          <w:rFonts w:asciiTheme="minorHAnsi" w:hAnsiTheme="minorHAnsi"/>
          <w:sz w:val="20"/>
          <w:szCs w:val="20"/>
          <w:highlight w:val="yellow"/>
        </w:rPr>
        <w:t>Luando</w:t>
      </w:r>
      <w:proofErr w:type="spellEnd"/>
      <w:r w:rsidR="00310FA2" w:rsidRPr="00310FA2">
        <w:rPr>
          <w:rFonts w:asciiTheme="minorHAnsi" w:hAnsiTheme="minorHAnsi"/>
          <w:sz w:val="20"/>
          <w:szCs w:val="20"/>
          <w:highlight w:val="yellow"/>
        </w:rPr>
        <w:t xml:space="preserve"> SRN targeted by the project</w:t>
      </w:r>
      <w:r w:rsidR="00753A02" w:rsidRPr="007E3B73">
        <w:rPr>
          <w:rFonts w:asciiTheme="minorHAnsi" w:hAnsiTheme="minorHAnsi"/>
          <w:sz w:val="20"/>
          <w:szCs w:val="20"/>
        </w:rPr>
        <w:t xml:space="preserve">, VHF radios, field equipment for 20 officers, cameras and possibly equipment for phone analysis (e.g. </w:t>
      </w:r>
      <w:proofErr w:type="spellStart"/>
      <w:r w:rsidR="00753A02" w:rsidRPr="007E3B73">
        <w:rPr>
          <w:rFonts w:asciiTheme="minorHAnsi" w:hAnsiTheme="minorHAnsi"/>
          <w:sz w:val="20"/>
          <w:szCs w:val="20"/>
        </w:rPr>
        <w:t>CellBrite</w:t>
      </w:r>
      <w:proofErr w:type="spellEnd"/>
      <w:r w:rsidR="00753A02" w:rsidRPr="007E3B73">
        <w:rPr>
          <w:rFonts w:asciiTheme="minorHAnsi" w:hAnsiTheme="minorHAnsi"/>
          <w:sz w:val="20"/>
          <w:szCs w:val="20"/>
        </w:rPr>
        <w:t xml:space="preserve">). The application of specific methodologies (e.g. canines) and innovative intelligence technology (including relevant trainings) by the ECU will be </w:t>
      </w:r>
      <w:proofErr w:type="spellStart"/>
      <w:r w:rsidR="00753A02" w:rsidRPr="007E3B73">
        <w:rPr>
          <w:rFonts w:asciiTheme="minorHAnsi" w:hAnsiTheme="minorHAnsi"/>
          <w:sz w:val="20"/>
          <w:szCs w:val="20"/>
        </w:rPr>
        <w:t>analyzed</w:t>
      </w:r>
      <w:proofErr w:type="spellEnd"/>
      <w:r w:rsidR="00753A02" w:rsidRPr="007E3B73">
        <w:rPr>
          <w:rFonts w:asciiTheme="minorHAnsi" w:hAnsiTheme="minorHAnsi"/>
          <w:sz w:val="20"/>
          <w:szCs w:val="20"/>
        </w:rPr>
        <w:t xml:space="preserve"> at the project </w:t>
      </w:r>
      <w:r w:rsidR="00753A02" w:rsidRPr="007E3B73">
        <w:rPr>
          <w:rFonts w:ascii="Calibri" w:hAnsi="Calibri" w:cs="Calibri"/>
          <w:sz w:val="20"/>
          <w:szCs w:val="20"/>
        </w:rPr>
        <w:t>inception</w:t>
      </w:r>
      <w:r w:rsidR="00753A02" w:rsidRPr="007E3B73">
        <w:rPr>
          <w:rFonts w:asciiTheme="minorHAnsi" w:hAnsiTheme="minorHAnsi"/>
          <w:sz w:val="20"/>
          <w:szCs w:val="20"/>
        </w:rPr>
        <w:t xml:space="preserve"> phase in cooperation with UNODC and mentoring partner for the ECU. The unit will be provided with mentoring from an international law enforcement expert organization (e.g., Stop Ivory, Salama </w:t>
      </w:r>
      <w:proofErr w:type="spellStart"/>
      <w:r w:rsidR="00753A02" w:rsidRPr="007E3B73">
        <w:rPr>
          <w:rFonts w:asciiTheme="minorHAnsi" w:hAnsiTheme="minorHAnsi"/>
          <w:sz w:val="20"/>
          <w:szCs w:val="20"/>
        </w:rPr>
        <w:t>Fikira</w:t>
      </w:r>
      <w:proofErr w:type="spellEnd"/>
      <w:r w:rsidR="00753A02" w:rsidRPr="007E3B73">
        <w:rPr>
          <w:rFonts w:asciiTheme="minorHAnsi" w:hAnsiTheme="minorHAnsi"/>
          <w:sz w:val="20"/>
          <w:szCs w:val="20"/>
        </w:rPr>
        <w:t xml:space="preserve">, ESPA, </w:t>
      </w:r>
      <w:proofErr w:type="spellStart"/>
      <w:r w:rsidR="00753A02" w:rsidRPr="007E3B73">
        <w:rPr>
          <w:rFonts w:asciiTheme="minorHAnsi" w:hAnsiTheme="minorHAnsi"/>
          <w:sz w:val="20"/>
          <w:szCs w:val="20"/>
        </w:rPr>
        <w:t>Retarius</w:t>
      </w:r>
      <w:proofErr w:type="spellEnd"/>
      <w:r w:rsidR="00753A02" w:rsidRPr="007E3B73">
        <w:rPr>
          <w:rFonts w:asciiTheme="minorHAnsi" w:hAnsiTheme="minorHAnsi"/>
          <w:sz w:val="20"/>
          <w:szCs w:val="20"/>
        </w:rPr>
        <w:t xml:space="preserve">, </w:t>
      </w:r>
      <w:proofErr w:type="spellStart"/>
      <w:r w:rsidR="00753A02" w:rsidRPr="007E3B73">
        <w:rPr>
          <w:rFonts w:asciiTheme="minorHAnsi" w:hAnsiTheme="minorHAnsi"/>
          <w:sz w:val="20"/>
          <w:szCs w:val="20"/>
        </w:rPr>
        <w:t>MacKenzie</w:t>
      </w:r>
      <w:proofErr w:type="spellEnd"/>
      <w:r w:rsidR="00753A02" w:rsidRPr="007E3B73">
        <w:rPr>
          <w:rFonts w:asciiTheme="minorHAnsi" w:hAnsiTheme="minorHAnsi"/>
          <w:sz w:val="20"/>
          <w:szCs w:val="20"/>
        </w:rPr>
        <w:t xml:space="preserve"> Intelligence, Wildlife Justice </w:t>
      </w:r>
      <w:proofErr w:type="spellStart"/>
      <w:r w:rsidR="00753A02" w:rsidRPr="007E3B73">
        <w:rPr>
          <w:rFonts w:asciiTheme="minorHAnsi" w:hAnsiTheme="minorHAnsi"/>
          <w:sz w:val="20"/>
          <w:szCs w:val="20"/>
        </w:rPr>
        <w:t>Commissio</w:t>
      </w:r>
      <w:r w:rsidR="00D869E2" w:rsidRPr="007E3B73">
        <w:rPr>
          <w:rFonts w:asciiTheme="minorHAnsi" w:hAnsiTheme="minorHAnsi"/>
          <w:sz w:val="20"/>
          <w:szCs w:val="20"/>
        </w:rPr>
        <w:t>`</w:t>
      </w:r>
      <w:r w:rsidR="00753A02" w:rsidRPr="007E3B73">
        <w:rPr>
          <w:rFonts w:asciiTheme="minorHAnsi" w:hAnsiTheme="minorHAnsi"/>
          <w:sz w:val="20"/>
          <w:szCs w:val="20"/>
        </w:rPr>
        <w:t>n</w:t>
      </w:r>
      <w:proofErr w:type="spellEnd"/>
      <w:r w:rsidR="00753A02" w:rsidRPr="007E3B73">
        <w:rPr>
          <w:rFonts w:asciiTheme="minorHAnsi" w:hAnsiTheme="minorHAnsi"/>
          <w:sz w:val="20"/>
          <w:szCs w:val="20"/>
        </w:rPr>
        <w:t xml:space="preserve">, Maisha Group Ltd., or Freeland) which will cover personal and data security, interrogation, network analysis, open source investigation, surveillance, phone analysis, evidence handling, forensics, prosecution dossier development, informer handling, governance, anti-corruption, cyber approaches, species and derivatives identification, and chain of custody. The project will support experience exchange visits for the ECU officers to relevant law enforcement agencies in other countries (e.g., South Africa, Namibia, Gabon, Kenya, Tanzania, Mozambique (Portuguese-speaking) as well as their participation in the regional wildlife crime law enforcement meetings. The mentoring programme </w:t>
      </w:r>
      <w:r w:rsidR="005C4EA4" w:rsidRPr="007E3B73">
        <w:rPr>
          <w:rFonts w:asciiTheme="minorHAnsi" w:hAnsiTheme="minorHAnsi"/>
          <w:sz w:val="20"/>
          <w:szCs w:val="20"/>
        </w:rPr>
        <w:t>will</w:t>
      </w:r>
      <w:r w:rsidR="00753A02" w:rsidRPr="007E3B73">
        <w:rPr>
          <w:rFonts w:asciiTheme="minorHAnsi" w:hAnsiTheme="minorHAnsi"/>
          <w:sz w:val="20"/>
          <w:szCs w:val="20"/>
        </w:rPr>
        <w:t xml:space="preserve"> include basics of conservation biology and </w:t>
      </w:r>
      <w:r w:rsidR="00FB79EA" w:rsidRPr="007E3B73">
        <w:rPr>
          <w:rFonts w:asciiTheme="minorHAnsi" w:hAnsiTheme="minorHAnsi"/>
          <w:sz w:val="20"/>
          <w:szCs w:val="20"/>
        </w:rPr>
        <w:t xml:space="preserve">will have strong component on </w:t>
      </w:r>
      <w:r w:rsidR="00753A02" w:rsidRPr="007E3B73">
        <w:rPr>
          <w:rFonts w:asciiTheme="minorHAnsi" w:hAnsiTheme="minorHAnsi"/>
          <w:sz w:val="20"/>
          <w:szCs w:val="20"/>
        </w:rPr>
        <w:t>human rights issues.</w:t>
      </w:r>
    </w:p>
    <w:p w14:paraId="03F9EA8A" w14:textId="20D2C952" w:rsidR="00753A02" w:rsidRPr="007E3B73" w:rsidRDefault="00CE6E74" w:rsidP="003D54C7">
      <w:pPr>
        <w:pStyle w:val="Header"/>
        <w:tabs>
          <w:tab w:val="clear" w:pos="4153"/>
          <w:tab w:val="clear" w:pos="8306"/>
        </w:tabs>
        <w:spacing w:after="120"/>
        <w:ind w:left="788"/>
        <w:rPr>
          <w:rFonts w:asciiTheme="minorHAnsi" w:hAnsiTheme="minorHAnsi"/>
          <w:sz w:val="20"/>
          <w:szCs w:val="20"/>
        </w:rPr>
      </w:pPr>
      <w:r w:rsidRPr="007E3B73">
        <w:rPr>
          <w:rFonts w:asciiTheme="minorHAnsi" w:hAnsiTheme="minorHAnsi"/>
          <w:sz w:val="20"/>
          <w:szCs w:val="20"/>
        </w:rPr>
        <w:t xml:space="preserve">To monitor appropriate use of provided </w:t>
      </w:r>
      <w:r w:rsidRPr="00A165A8">
        <w:rPr>
          <w:rFonts w:asciiTheme="minorHAnsi" w:hAnsiTheme="minorHAnsi"/>
          <w:sz w:val="20"/>
          <w:szCs w:val="20"/>
        </w:rPr>
        <w:t>vehicle</w:t>
      </w:r>
      <w:r w:rsidRPr="007E3B73">
        <w:rPr>
          <w:rFonts w:asciiTheme="minorHAnsi" w:hAnsiTheme="minorHAnsi"/>
          <w:sz w:val="20"/>
          <w:szCs w:val="20"/>
        </w:rPr>
        <w:t xml:space="preserve"> and equipment the project team and INBAC will use logbooks for all vehicles (all rides and maintenance) and equipment monitoring lists which will regularly be audited. INBAC has also started to put GPS into their vehicles to monitor their use, thus this measure will be implemented too. Quarterly auditing missions will be done by the PMU to ensure that ECU have all provided equipment in place, correctly use and maintain it.  </w:t>
      </w:r>
    </w:p>
    <w:p w14:paraId="59B9AFA3" w14:textId="5F6AF539" w:rsidR="00753A02" w:rsidRPr="007E3B73" w:rsidRDefault="00753A02" w:rsidP="00154090">
      <w:pPr>
        <w:pStyle w:val="Header"/>
        <w:numPr>
          <w:ilvl w:val="0"/>
          <w:numId w:val="68"/>
        </w:numPr>
        <w:tabs>
          <w:tab w:val="clear" w:pos="4153"/>
          <w:tab w:val="clear" w:pos="8306"/>
        </w:tabs>
        <w:spacing w:after="120"/>
        <w:ind w:left="782" w:hanging="357"/>
        <w:rPr>
          <w:rFonts w:asciiTheme="minorHAnsi" w:hAnsiTheme="minorHAnsi"/>
          <w:sz w:val="20"/>
          <w:szCs w:val="20"/>
        </w:rPr>
      </w:pPr>
      <w:r w:rsidRPr="007E3B73">
        <w:rPr>
          <w:rFonts w:asciiTheme="minorHAnsi" w:hAnsiTheme="minorHAnsi"/>
          <w:sz w:val="20"/>
          <w:szCs w:val="20"/>
        </w:rPr>
        <w:t xml:space="preserve">To eliminate </w:t>
      </w:r>
      <w:r w:rsidR="00880035" w:rsidRPr="007E3B73">
        <w:rPr>
          <w:rFonts w:asciiTheme="minorHAnsi" w:hAnsiTheme="minorHAnsi"/>
          <w:sz w:val="20"/>
          <w:szCs w:val="20"/>
        </w:rPr>
        <w:t>wildlife crime</w:t>
      </w:r>
      <w:r w:rsidRPr="007E3B73">
        <w:rPr>
          <w:rFonts w:asciiTheme="minorHAnsi" w:hAnsiTheme="minorHAnsi"/>
          <w:sz w:val="20"/>
          <w:szCs w:val="20"/>
        </w:rPr>
        <w:t xml:space="preserve"> capacity gap, the project will provide repetitive trainings to the key law enforcement organizations – INBAC, police, customs, military, border authorities, and judiciary working in the cooperation with the ECU. Following indicative list of mandatory and repetitive trainings can be developed and delivered in the project framework based on the previous experience of the Stop Ivory, Wildlife Impact, Space for Giants, Wildlife Justice Commission, Freeland, Maisha Group Ltd., and ICCF across Africa (the list of trainings can be updated by the PMU in framework of Adaptive Management to adopt to changing situation and needs in the country and project area):</w:t>
      </w:r>
    </w:p>
    <w:p w14:paraId="281C0EDC" w14:textId="77777777" w:rsidR="00AD2E5C" w:rsidRPr="007E3B73" w:rsidRDefault="00753A02" w:rsidP="00154090">
      <w:pPr>
        <w:pStyle w:val="ListParagraph"/>
        <w:numPr>
          <w:ilvl w:val="1"/>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CITES theoretical and practical course, including specimen identification and CITES permits (for INBAC, police, and Customs) (at least 5 trainings in 2019-2025 for 15-20 officers each);</w:t>
      </w:r>
    </w:p>
    <w:p w14:paraId="5CBB859D" w14:textId="77777777" w:rsidR="00AD2E5C" w:rsidRPr="007E3B73" w:rsidRDefault="00753A02" w:rsidP="00154090">
      <w:pPr>
        <w:pStyle w:val="ListParagraph"/>
        <w:numPr>
          <w:ilvl w:val="1"/>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 xml:space="preserve">Special Training for Investigators on wildlife and forest crimes, including scene of crime management (at least 3 trainings in 2019-2025, and at least 40 officers should be trained); </w:t>
      </w:r>
    </w:p>
    <w:p w14:paraId="5979ED53" w14:textId="77777777" w:rsidR="00AD2E5C" w:rsidRPr="007E3B73" w:rsidRDefault="00753A02" w:rsidP="00154090">
      <w:pPr>
        <w:pStyle w:val="ListParagraph"/>
        <w:numPr>
          <w:ilvl w:val="1"/>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Special Training for Prosecutors on wildlife and forest crimes (at least 4 trainings in 2019-2025 for 15-20 prosecutors each);</w:t>
      </w:r>
    </w:p>
    <w:p w14:paraId="7D588494" w14:textId="56C4DDB3" w:rsidR="00753A02" w:rsidRPr="007E3B73" w:rsidRDefault="00753A02" w:rsidP="00154090">
      <w:pPr>
        <w:pStyle w:val="ListParagraph"/>
        <w:numPr>
          <w:ilvl w:val="1"/>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 xml:space="preserve">Special Training for Judiciary on wildlife and forest crimes (judicial sensitization) (at least </w:t>
      </w:r>
      <w:r w:rsidR="00270063" w:rsidRPr="007E3B73">
        <w:rPr>
          <w:rFonts w:asciiTheme="minorHAnsi" w:hAnsiTheme="minorHAnsi"/>
          <w:sz w:val="20"/>
          <w:szCs w:val="20"/>
          <w:lang w:val="en-GB"/>
        </w:rPr>
        <w:t xml:space="preserve">3 </w:t>
      </w:r>
      <w:r w:rsidRPr="007E3B73">
        <w:rPr>
          <w:rFonts w:asciiTheme="minorHAnsi" w:hAnsiTheme="minorHAnsi"/>
          <w:sz w:val="20"/>
          <w:szCs w:val="20"/>
          <w:lang w:val="en-GB"/>
        </w:rPr>
        <w:t xml:space="preserve">trainings in 2019-2025 for 15-20 judges each). </w:t>
      </w:r>
    </w:p>
    <w:p w14:paraId="47E32F74" w14:textId="77777777" w:rsidR="00753A02" w:rsidRPr="007E3B73" w:rsidRDefault="00753A02" w:rsidP="00753A02">
      <w:pPr>
        <w:rPr>
          <w:rFonts w:asciiTheme="minorHAnsi" w:hAnsiTheme="minorHAnsi"/>
          <w:sz w:val="20"/>
          <w:szCs w:val="20"/>
          <w:lang w:val="en-GB"/>
        </w:rPr>
      </w:pPr>
    </w:p>
    <w:p w14:paraId="5164C7D5" w14:textId="7058E6B6" w:rsidR="003D54C7" w:rsidRPr="007E3B73" w:rsidRDefault="0021452F"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The suggested trainings will include basics of conservation biology and will have strong component on human rights issues.</w:t>
      </w:r>
    </w:p>
    <w:p w14:paraId="5AD75087" w14:textId="3B536D3F" w:rsidR="00753A02" w:rsidRPr="007E3B73" w:rsidRDefault="00753A02"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Overall, under this output the project is going to target 200-250 of LE agents, investigators, prosecutors and judiciary working in Luanda (including sea port and airport) and the project areas (Cabinda and </w:t>
      </w:r>
      <w:proofErr w:type="spellStart"/>
      <w:r w:rsidRPr="007E3B73">
        <w:rPr>
          <w:rFonts w:asciiTheme="minorHAnsi" w:hAnsiTheme="minorHAnsi"/>
          <w:sz w:val="20"/>
          <w:szCs w:val="20"/>
          <w:lang w:val="en-GB"/>
        </w:rPr>
        <w:t>Malanje</w:t>
      </w:r>
      <w:proofErr w:type="spellEnd"/>
      <w:r w:rsidRPr="007E3B73">
        <w:rPr>
          <w:rFonts w:asciiTheme="minorHAnsi" w:hAnsiTheme="minorHAnsi"/>
          <w:sz w:val="20"/>
          <w:szCs w:val="20"/>
          <w:lang w:val="en-GB"/>
        </w:rPr>
        <w:t xml:space="preserve"> Provinces).</w:t>
      </w:r>
    </w:p>
    <w:p w14:paraId="5C08D894" w14:textId="2E4C6B0B" w:rsidR="00753A02" w:rsidRPr="007E3B73" w:rsidRDefault="00753A02"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b/>
          <w:bCs/>
          <w:sz w:val="20"/>
          <w:szCs w:val="20"/>
          <w:lang w:val="en-GB"/>
        </w:rPr>
        <w:t>Key partners for delivery of Output 1.2:</w:t>
      </w:r>
      <w:r w:rsidRPr="007E3B73">
        <w:rPr>
          <w:rFonts w:asciiTheme="minorHAnsi" w:hAnsiTheme="minorHAnsi"/>
          <w:sz w:val="20"/>
          <w:szCs w:val="20"/>
          <w:lang w:val="en-GB"/>
        </w:rPr>
        <w:t xml:space="preserve"> </w:t>
      </w:r>
      <w:r w:rsidR="007C43ED" w:rsidRPr="007E3B73">
        <w:rPr>
          <w:rFonts w:asciiTheme="minorHAnsi" w:hAnsiTheme="minorHAnsi"/>
          <w:b/>
          <w:sz w:val="20"/>
          <w:szCs w:val="20"/>
          <w:lang w:val="en-GB"/>
        </w:rPr>
        <w:t>Leading partners:</w:t>
      </w:r>
      <w:r w:rsidR="007C43ED" w:rsidRPr="007E3B73">
        <w:rPr>
          <w:rFonts w:asciiTheme="minorHAnsi" w:hAnsiTheme="minorHAnsi"/>
          <w:sz w:val="20"/>
          <w:szCs w:val="20"/>
          <w:lang w:val="en-GB"/>
        </w:rPr>
        <w:t xml:space="preserve"> </w:t>
      </w:r>
      <w:r w:rsidRPr="007E3B73">
        <w:rPr>
          <w:rFonts w:asciiTheme="minorHAnsi" w:hAnsiTheme="minorHAnsi"/>
          <w:sz w:val="20"/>
          <w:szCs w:val="20"/>
          <w:lang w:val="en-GB"/>
        </w:rPr>
        <w:t>ECU, INBAC, Inter-ministerial Commission on Wildlife Crime, Attorney General’s Office, CITES Secretariat, National Directorate for Biodiversity, IDF, Police, Customs, Judiciary</w:t>
      </w:r>
      <w:r w:rsidR="007C43ED" w:rsidRPr="007E3B73">
        <w:rPr>
          <w:rFonts w:asciiTheme="minorHAnsi" w:hAnsiTheme="minorHAnsi"/>
          <w:sz w:val="20"/>
          <w:szCs w:val="20"/>
          <w:lang w:val="en-GB"/>
        </w:rPr>
        <w:t xml:space="preserve">; </w:t>
      </w:r>
      <w:r w:rsidR="007C43ED" w:rsidRPr="007E3B73">
        <w:rPr>
          <w:rFonts w:asciiTheme="minorHAnsi" w:hAnsiTheme="minorHAnsi"/>
          <w:b/>
          <w:sz w:val="20"/>
          <w:szCs w:val="20"/>
          <w:lang w:val="en-GB"/>
        </w:rPr>
        <w:lastRenderedPageBreak/>
        <w:t>Supporting Partners:</w:t>
      </w:r>
      <w:r w:rsidRPr="007E3B73">
        <w:rPr>
          <w:rFonts w:asciiTheme="minorHAnsi" w:hAnsiTheme="minorHAnsi"/>
          <w:sz w:val="20"/>
          <w:szCs w:val="20"/>
          <w:lang w:val="en-GB"/>
        </w:rPr>
        <w:t xml:space="preserve"> Stop Ivory, Wildlife Impact, </w:t>
      </w:r>
      <w:r w:rsidR="002A464E" w:rsidRPr="007E3B73">
        <w:rPr>
          <w:rFonts w:asciiTheme="minorHAnsi" w:hAnsiTheme="minorHAnsi"/>
          <w:sz w:val="20"/>
          <w:szCs w:val="20"/>
          <w:lang w:val="en-GB"/>
        </w:rPr>
        <w:t xml:space="preserve">EIA, </w:t>
      </w:r>
      <w:r w:rsidRPr="007E3B73">
        <w:rPr>
          <w:rFonts w:asciiTheme="minorHAnsi" w:hAnsiTheme="minorHAnsi"/>
          <w:sz w:val="20"/>
          <w:szCs w:val="20"/>
          <w:lang w:val="en-GB"/>
        </w:rPr>
        <w:t>IELP, USFWS, Space for Giants, Maisha Group Ltd., Vulcan, ICCF, thematic experts.</w:t>
      </w:r>
    </w:p>
    <w:p w14:paraId="1CF227BE" w14:textId="51061B32" w:rsidR="007035B0" w:rsidRPr="007E3B73" w:rsidRDefault="000856C3" w:rsidP="00154090">
      <w:pPr>
        <w:numPr>
          <w:ilvl w:val="0"/>
          <w:numId w:val="66"/>
        </w:numPr>
        <w:tabs>
          <w:tab w:val="left" w:pos="426"/>
        </w:tabs>
        <w:spacing w:after="120"/>
        <w:ind w:left="0" w:firstLine="0"/>
        <w:rPr>
          <w:rFonts w:asciiTheme="minorHAnsi" w:hAnsiTheme="minorHAnsi"/>
          <w:color w:val="000000"/>
          <w:sz w:val="20"/>
          <w:szCs w:val="20"/>
          <w:lang w:val="en-GB"/>
        </w:rPr>
      </w:pPr>
      <w:r w:rsidRPr="00436AF2">
        <w:rPr>
          <w:rFonts w:asciiTheme="minorHAnsi" w:hAnsiTheme="minorHAnsi"/>
          <w:bCs/>
          <w:sz w:val="20"/>
          <w:szCs w:val="20"/>
          <w:highlight w:val="yellow"/>
          <w:lang w:val="en-GB"/>
        </w:rPr>
        <w:t>Deleted</w:t>
      </w:r>
      <w:r w:rsidRPr="007E3B73">
        <w:rPr>
          <w:rFonts w:asciiTheme="minorHAnsi" w:hAnsiTheme="minorHAnsi"/>
          <w:b/>
          <w:sz w:val="20"/>
          <w:szCs w:val="20"/>
          <w:lang w:val="en-GB"/>
        </w:rPr>
        <w:t xml:space="preserve"> </w:t>
      </w:r>
    </w:p>
    <w:p w14:paraId="10EB5674" w14:textId="77777777" w:rsidR="0098779D" w:rsidRPr="007E3B73" w:rsidRDefault="0098779D" w:rsidP="0098779D">
      <w:pPr>
        <w:shd w:val="clear" w:color="auto" w:fill="92D050"/>
        <w:spacing w:before="100" w:beforeAutospacing="1" w:after="100" w:afterAutospacing="1"/>
        <w:rPr>
          <w:rFonts w:asciiTheme="minorHAnsi" w:hAnsiTheme="minorHAnsi"/>
          <w:color w:val="000000"/>
          <w:sz w:val="20"/>
          <w:szCs w:val="20"/>
          <w:lang w:val="en-GB" w:eastAsia="zh-CN"/>
        </w:rPr>
      </w:pPr>
      <w:r w:rsidRPr="007E3B73">
        <w:rPr>
          <w:rFonts w:asciiTheme="minorHAnsi" w:hAnsiTheme="minorHAnsi"/>
          <w:b/>
          <w:bCs/>
          <w:color w:val="000000"/>
          <w:sz w:val="20"/>
          <w:szCs w:val="20"/>
          <w:lang w:val="en-GB" w:eastAsia="zh-CN"/>
        </w:rPr>
        <w:t>Output 1.3.</w:t>
      </w:r>
      <w:r w:rsidRPr="007E3B73">
        <w:rPr>
          <w:rFonts w:asciiTheme="minorHAnsi" w:hAnsiTheme="minorHAnsi"/>
          <w:color w:val="000000"/>
          <w:sz w:val="20"/>
          <w:szCs w:val="20"/>
          <w:lang w:val="en-GB" w:eastAsia="zh-CN"/>
        </w:rPr>
        <w:t xml:space="preserve"> The </w:t>
      </w:r>
      <w:r w:rsidR="00F670DD" w:rsidRPr="007E3B73">
        <w:rPr>
          <w:rFonts w:asciiTheme="minorHAnsi" w:hAnsiTheme="minorHAnsi"/>
          <w:color w:val="000000"/>
          <w:sz w:val="20"/>
          <w:szCs w:val="20"/>
          <w:lang w:val="en-GB" w:eastAsia="zh-CN"/>
        </w:rPr>
        <w:t>Environmental Polytechnic Institute (</w:t>
      </w:r>
      <w:r w:rsidRPr="007E3B73">
        <w:rPr>
          <w:rFonts w:asciiTheme="minorHAnsi" w:hAnsiTheme="minorHAnsi"/>
          <w:color w:val="000000"/>
          <w:sz w:val="20"/>
          <w:szCs w:val="20"/>
          <w:lang w:val="en-GB" w:eastAsia="zh-CN"/>
        </w:rPr>
        <w:t>Wildlife School</w:t>
      </w:r>
      <w:r w:rsidR="00F670DD" w:rsidRPr="007E3B73">
        <w:rPr>
          <w:rFonts w:asciiTheme="minorHAnsi" w:hAnsiTheme="minorHAnsi"/>
          <w:color w:val="000000"/>
          <w:sz w:val="20"/>
          <w:szCs w:val="20"/>
          <w:lang w:val="en-GB" w:eastAsia="zh-CN"/>
        </w:rPr>
        <w:t>)</w:t>
      </w:r>
      <w:r w:rsidRPr="007E3B73">
        <w:rPr>
          <w:rFonts w:asciiTheme="minorHAnsi" w:hAnsiTheme="minorHAnsi"/>
          <w:color w:val="000000"/>
          <w:sz w:val="20"/>
          <w:szCs w:val="20"/>
          <w:lang w:val="en-GB" w:eastAsia="zh-CN"/>
        </w:rPr>
        <w:t xml:space="preserve"> in </w:t>
      </w:r>
      <w:proofErr w:type="spellStart"/>
      <w:r w:rsidRPr="007E3B73">
        <w:rPr>
          <w:rFonts w:asciiTheme="minorHAnsi" w:hAnsiTheme="minorHAnsi"/>
          <w:color w:val="000000"/>
          <w:sz w:val="20"/>
          <w:szCs w:val="20"/>
          <w:lang w:val="en-GB" w:eastAsia="zh-CN"/>
        </w:rPr>
        <w:t>Menongue</w:t>
      </w:r>
      <w:proofErr w:type="spellEnd"/>
      <w:r w:rsidRPr="007E3B73">
        <w:rPr>
          <w:rFonts w:asciiTheme="minorHAnsi" w:hAnsiTheme="minorHAnsi"/>
          <w:color w:val="000000"/>
          <w:sz w:val="20"/>
          <w:szCs w:val="20"/>
          <w:lang w:val="en-GB" w:eastAsia="zh-CN"/>
        </w:rPr>
        <w:t xml:space="preserve"> has comprehensive national training programmes for PA rangers and provides necessary training for the PA staff </w:t>
      </w:r>
    </w:p>
    <w:p w14:paraId="35C247E8" w14:textId="77777777" w:rsidR="003D54C7" w:rsidRPr="007E3B73" w:rsidRDefault="00BE4C8F"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To </w:t>
      </w:r>
      <w:r w:rsidR="007203D8" w:rsidRPr="007E3B73">
        <w:rPr>
          <w:rFonts w:asciiTheme="minorHAnsi" w:hAnsiTheme="minorHAnsi"/>
          <w:sz w:val="20"/>
          <w:szCs w:val="20"/>
          <w:lang w:val="en-GB"/>
        </w:rPr>
        <w:t xml:space="preserve">support capacity building of the national PA staff and </w:t>
      </w:r>
      <w:r w:rsidR="00297CA7" w:rsidRPr="007E3B73">
        <w:rPr>
          <w:rFonts w:asciiTheme="minorHAnsi" w:hAnsiTheme="minorHAnsi"/>
          <w:sz w:val="20"/>
          <w:szCs w:val="20"/>
          <w:lang w:val="en-GB"/>
        </w:rPr>
        <w:t xml:space="preserve">conservation managers in Angola </w:t>
      </w:r>
      <w:r w:rsidR="0039245F" w:rsidRPr="007E3B73">
        <w:rPr>
          <w:rFonts w:asciiTheme="minorHAnsi" w:hAnsiTheme="minorHAnsi"/>
          <w:sz w:val="20"/>
          <w:szCs w:val="20"/>
          <w:lang w:val="en-GB"/>
        </w:rPr>
        <w:t xml:space="preserve">and </w:t>
      </w:r>
      <w:r w:rsidR="00CC1EAE" w:rsidRPr="007E3B73">
        <w:rPr>
          <w:rFonts w:asciiTheme="minorHAnsi" w:hAnsiTheme="minorHAnsi"/>
          <w:sz w:val="20"/>
          <w:szCs w:val="20"/>
          <w:lang w:val="en-GB"/>
        </w:rPr>
        <w:t xml:space="preserve">entire SADC, </w:t>
      </w:r>
      <w:r w:rsidR="00297CA7" w:rsidRPr="007E3B73">
        <w:rPr>
          <w:rFonts w:asciiTheme="minorHAnsi" w:hAnsiTheme="minorHAnsi"/>
          <w:sz w:val="20"/>
          <w:szCs w:val="20"/>
          <w:lang w:val="en-GB"/>
        </w:rPr>
        <w:t xml:space="preserve">the Government established </w:t>
      </w:r>
      <w:r w:rsidR="00BD37A3" w:rsidRPr="007E3B73">
        <w:rPr>
          <w:rFonts w:asciiTheme="minorHAnsi" w:hAnsiTheme="minorHAnsi"/>
          <w:sz w:val="20"/>
          <w:szCs w:val="20"/>
          <w:lang w:val="en-GB"/>
        </w:rPr>
        <w:t xml:space="preserve">the </w:t>
      </w:r>
      <w:r w:rsidR="007C5087" w:rsidRPr="007E3B73">
        <w:rPr>
          <w:rFonts w:asciiTheme="minorHAnsi" w:hAnsiTheme="minorHAnsi"/>
          <w:sz w:val="20"/>
          <w:szCs w:val="20"/>
          <w:lang w:val="en-GB"/>
        </w:rPr>
        <w:t xml:space="preserve">31st of January </w:t>
      </w:r>
      <w:r w:rsidR="000147EF" w:rsidRPr="007E3B73">
        <w:rPr>
          <w:rFonts w:asciiTheme="minorHAnsi" w:hAnsiTheme="minorHAnsi"/>
          <w:sz w:val="20"/>
          <w:szCs w:val="20"/>
          <w:lang w:val="en-GB"/>
        </w:rPr>
        <w:t>Environmental Polytechnic Institute (</w:t>
      </w:r>
      <w:r w:rsidR="007C5087" w:rsidRPr="007E3B73">
        <w:rPr>
          <w:rFonts w:asciiTheme="minorHAnsi" w:hAnsiTheme="minorHAnsi"/>
          <w:sz w:val="20"/>
          <w:szCs w:val="20"/>
          <w:lang w:val="en-GB"/>
        </w:rPr>
        <w:t>Wildlife School</w:t>
      </w:r>
      <w:r w:rsidR="000147EF" w:rsidRPr="007E3B73">
        <w:rPr>
          <w:rFonts w:asciiTheme="minorHAnsi" w:hAnsiTheme="minorHAnsi"/>
          <w:sz w:val="20"/>
          <w:szCs w:val="20"/>
          <w:lang w:val="en-GB"/>
        </w:rPr>
        <w:t>)</w:t>
      </w:r>
      <w:r w:rsidR="007C5087" w:rsidRPr="007E3B73">
        <w:rPr>
          <w:rFonts w:asciiTheme="minorHAnsi" w:hAnsiTheme="minorHAnsi"/>
          <w:sz w:val="20"/>
          <w:szCs w:val="20"/>
          <w:lang w:val="en-GB"/>
        </w:rPr>
        <w:t xml:space="preserve"> in </w:t>
      </w:r>
      <w:proofErr w:type="spellStart"/>
      <w:r w:rsidR="007C5087" w:rsidRPr="007E3B73">
        <w:rPr>
          <w:rFonts w:asciiTheme="minorHAnsi" w:hAnsiTheme="minorHAnsi"/>
          <w:sz w:val="20"/>
          <w:szCs w:val="20"/>
          <w:lang w:val="en-GB"/>
        </w:rPr>
        <w:t>Menongue</w:t>
      </w:r>
      <w:proofErr w:type="spellEnd"/>
      <w:r w:rsidR="007C5087" w:rsidRPr="007E3B73">
        <w:rPr>
          <w:rFonts w:asciiTheme="minorHAnsi" w:hAnsiTheme="minorHAnsi"/>
          <w:sz w:val="20"/>
          <w:szCs w:val="20"/>
          <w:lang w:val="en-GB"/>
        </w:rPr>
        <w:t xml:space="preserve"> (</w:t>
      </w:r>
      <w:proofErr w:type="spellStart"/>
      <w:r w:rsidR="007C5087" w:rsidRPr="007E3B73">
        <w:rPr>
          <w:rFonts w:asciiTheme="minorHAnsi" w:hAnsiTheme="minorHAnsi"/>
          <w:sz w:val="20"/>
          <w:szCs w:val="20"/>
          <w:lang w:val="en-GB"/>
        </w:rPr>
        <w:t>Cuando-Cubango</w:t>
      </w:r>
      <w:proofErr w:type="spellEnd"/>
      <w:r w:rsidR="00B74BF6" w:rsidRPr="007E3B73">
        <w:rPr>
          <w:rFonts w:asciiTheme="minorHAnsi" w:hAnsiTheme="minorHAnsi"/>
          <w:sz w:val="20"/>
          <w:szCs w:val="20"/>
          <w:lang w:val="en-GB"/>
        </w:rPr>
        <w:t xml:space="preserve"> Province</w:t>
      </w:r>
      <w:r w:rsidR="007C5087" w:rsidRPr="007E3B73">
        <w:rPr>
          <w:rFonts w:asciiTheme="minorHAnsi" w:hAnsiTheme="minorHAnsi"/>
          <w:sz w:val="20"/>
          <w:szCs w:val="20"/>
          <w:lang w:val="en-GB"/>
        </w:rPr>
        <w:t>)</w:t>
      </w:r>
      <w:r w:rsidR="00D00262" w:rsidRPr="007E3B73">
        <w:rPr>
          <w:rFonts w:asciiTheme="minorHAnsi" w:hAnsiTheme="minorHAnsi"/>
          <w:sz w:val="20"/>
          <w:szCs w:val="20"/>
          <w:lang w:val="en-GB"/>
        </w:rPr>
        <w:t xml:space="preserve"> on June 5</w:t>
      </w:r>
      <w:r w:rsidR="00B74BF6" w:rsidRPr="007E3B73">
        <w:rPr>
          <w:rFonts w:asciiTheme="minorHAnsi" w:hAnsiTheme="minorHAnsi"/>
          <w:sz w:val="20"/>
          <w:szCs w:val="20"/>
          <w:vertAlign w:val="superscript"/>
          <w:lang w:val="en-GB"/>
        </w:rPr>
        <w:t>th</w:t>
      </w:r>
      <w:r w:rsidR="00B74BF6" w:rsidRPr="007E3B73">
        <w:rPr>
          <w:rFonts w:asciiTheme="minorHAnsi" w:hAnsiTheme="minorHAnsi"/>
          <w:sz w:val="20"/>
          <w:szCs w:val="20"/>
          <w:lang w:val="en-GB"/>
        </w:rPr>
        <w:t xml:space="preserve"> </w:t>
      </w:r>
      <w:r w:rsidR="00D00262" w:rsidRPr="007E3B73">
        <w:rPr>
          <w:rFonts w:asciiTheme="minorHAnsi" w:hAnsiTheme="minorHAnsi"/>
          <w:sz w:val="20"/>
          <w:szCs w:val="20"/>
          <w:lang w:val="en-GB"/>
        </w:rPr>
        <w:t>2016</w:t>
      </w:r>
      <w:r w:rsidR="00B74BF6" w:rsidRPr="007E3B73">
        <w:rPr>
          <w:rFonts w:asciiTheme="minorHAnsi" w:hAnsiTheme="minorHAnsi"/>
          <w:sz w:val="20"/>
          <w:szCs w:val="20"/>
          <w:lang w:val="en-GB"/>
        </w:rPr>
        <w:t xml:space="preserve">. </w:t>
      </w:r>
      <w:r w:rsidR="00C23D7E" w:rsidRPr="007E3B73">
        <w:rPr>
          <w:rFonts w:asciiTheme="minorHAnsi" w:hAnsiTheme="minorHAnsi"/>
          <w:sz w:val="20"/>
          <w:szCs w:val="20"/>
          <w:lang w:val="en-GB"/>
        </w:rPr>
        <w:t xml:space="preserve">The school has basic infrastructure </w:t>
      </w:r>
      <w:r w:rsidR="00EE2FAF" w:rsidRPr="007E3B73">
        <w:rPr>
          <w:rFonts w:asciiTheme="minorHAnsi" w:hAnsiTheme="minorHAnsi"/>
          <w:sz w:val="20"/>
          <w:szCs w:val="20"/>
          <w:lang w:val="en-GB"/>
        </w:rPr>
        <w:t xml:space="preserve">and classrooms for </w:t>
      </w:r>
      <w:r w:rsidR="00E022DD" w:rsidRPr="007E3B73">
        <w:rPr>
          <w:rFonts w:asciiTheme="minorHAnsi" w:hAnsiTheme="minorHAnsi"/>
          <w:sz w:val="20"/>
          <w:szCs w:val="20"/>
          <w:lang w:val="en-GB"/>
        </w:rPr>
        <w:t>1</w:t>
      </w:r>
      <w:r w:rsidR="00042E79" w:rsidRPr="007E3B73">
        <w:rPr>
          <w:rFonts w:asciiTheme="minorHAnsi" w:hAnsiTheme="minorHAnsi"/>
          <w:sz w:val="20"/>
          <w:szCs w:val="20"/>
          <w:lang w:val="en-GB"/>
        </w:rPr>
        <w:t>50</w:t>
      </w:r>
      <w:r w:rsidR="00EE2FAF" w:rsidRPr="007E3B73">
        <w:rPr>
          <w:rFonts w:asciiTheme="minorHAnsi" w:hAnsiTheme="minorHAnsi"/>
          <w:sz w:val="20"/>
          <w:szCs w:val="20"/>
          <w:lang w:val="en-GB"/>
        </w:rPr>
        <w:t xml:space="preserve"> students</w:t>
      </w:r>
      <w:r w:rsidR="00E022DD" w:rsidRPr="007E3B73">
        <w:rPr>
          <w:rFonts w:asciiTheme="minorHAnsi" w:hAnsiTheme="minorHAnsi"/>
          <w:sz w:val="20"/>
          <w:szCs w:val="20"/>
          <w:lang w:val="en-GB"/>
        </w:rPr>
        <w:t xml:space="preserve"> (6 classrooms for 25 students each</w:t>
      </w:r>
      <w:r w:rsidR="00F25208" w:rsidRPr="007E3B73">
        <w:rPr>
          <w:rFonts w:asciiTheme="minorHAnsi" w:hAnsiTheme="minorHAnsi"/>
          <w:sz w:val="20"/>
          <w:szCs w:val="20"/>
          <w:lang w:val="en-GB"/>
        </w:rPr>
        <w:t xml:space="preserve">), however, </w:t>
      </w:r>
      <w:r w:rsidR="00EF503F" w:rsidRPr="007E3B73">
        <w:rPr>
          <w:rFonts w:asciiTheme="minorHAnsi" w:hAnsiTheme="minorHAnsi"/>
          <w:sz w:val="20"/>
          <w:szCs w:val="20"/>
          <w:lang w:val="en-GB"/>
        </w:rPr>
        <w:t>accommodations</w:t>
      </w:r>
      <w:r w:rsidR="00FC5A9B" w:rsidRPr="007E3B73">
        <w:rPr>
          <w:rFonts w:asciiTheme="minorHAnsi" w:hAnsiTheme="minorHAnsi"/>
          <w:sz w:val="20"/>
          <w:szCs w:val="20"/>
          <w:lang w:val="en-GB"/>
        </w:rPr>
        <w:t xml:space="preserve"> are available for 50 students only</w:t>
      </w:r>
      <w:r w:rsidR="00FD56C9" w:rsidRPr="007E3B73">
        <w:rPr>
          <w:rFonts w:asciiTheme="minorHAnsi" w:hAnsiTheme="minorHAnsi"/>
          <w:sz w:val="20"/>
          <w:szCs w:val="20"/>
          <w:lang w:val="en-GB"/>
        </w:rPr>
        <w:t xml:space="preserve">. </w:t>
      </w:r>
      <w:r w:rsidR="002E6E63" w:rsidRPr="007E3B73">
        <w:rPr>
          <w:rFonts w:asciiTheme="minorHAnsi" w:hAnsiTheme="minorHAnsi"/>
          <w:sz w:val="20"/>
          <w:szCs w:val="20"/>
          <w:lang w:val="en-GB"/>
        </w:rPr>
        <w:t xml:space="preserve">The classrooms are equipped with desks </w:t>
      </w:r>
      <w:r w:rsidR="00620FC5" w:rsidRPr="007E3B73">
        <w:rPr>
          <w:rFonts w:asciiTheme="minorHAnsi" w:hAnsiTheme="minorHAnsi"/>
          <w:sz w:val="20"/>
          <w:szCs w:val="20"/>
          <w:lang w:val="en-GB"/>
        </w:rPr>
        <w:t>and c</w:t>
      </w:r>
      <w:r w:rsidR="00EF503F" w:rsidRPr="007E3B73">
        <w:rPr>
          <w:rFonts w:asciiTheme="minorHAnsi" w:hAnsiTheme="minorHAnsi"/>
          <w:sz w:val="20"/>
          <w:szCs w:val="20"/>
          <w:lang w:val="en-GB"/>
        </w:rPr>
        <w:t>hairs,</w:t>
      </w:r>
      <w:r w:rsidR="00FD5BC8" w:rsidRPr="007E3B73">
        <w:rPr>
          <w:rFonts w:asciiTheme="minorHAnsi" w:hAnsiTheme="minorHAnsi"/>
          <w:sz w:val="20"/>
          <w:szCs w:val="20"/>
          <w:lang w:val="en-GB"/>
        </w:rPr>
        <w:t xml:space="preserve"> but student dormitory has no beds.</w:t>
      </w:r>
      <w:r w:rsidR="00F620C4" w:rsidRPr="007E3B73">
        <w:rPr>
          <w:rFonts w:asciiTheme="minorHAnsi" w:hAnsiTheme="minorHAnsi"/>
          <w:sz w:val="20"/>
          <w:szCs w:val="20"/>
          <w:lang w:val="en-GB"/>
        </w:rPr>
        <w:t xml:space="preserve"> There are two office areas for instructors all equipped with desks, chairs and 3 computers and one printer</w:t>
      </w:r>
      <w:r w:rsidR="006B39C3" w:rsidRPr="007E3B73">
        <w:rPr>
          <w:rFonts w:asciiTheme="minorHAnsi" w:hAnsiTheme="minorHAnsi"/>
          <w:sz w:val="20"/>
          <w:szCs w:val="20"/>
          <w:lang w:val="en-GB"/>
        </w:rPr>
        <w:t>.</w:t>
      </w:r>
      <w:r w:rsidR="00FD5BC8" w:rsidRPr="007E3B73">
        <w:rPr>
          <w:rFonts w:asciiTheme="minorHAnsi" w:hAnsiTheme="minorHAnsi"/>
          <w:sz w:val="20"/>
          <w:szCs w:val="20"/>
          <w:lang w:val="en-GB"/>
        </w:rPr>
        <w:t xml:space="preserve"> </w:t>
      </w:r>
      <w:r w:rsidR="00D24B18" w:rsidRPr="007E3B73">
        <w:rPr>
          <w:rFonts w:asciiTheme="minorHAnsi" w:hAnsiTheme="minorHAnsi"/>
          <w:sz w:val="20"/>
          <w:szCs w:val="20"/>
          <w:lang w:val="en-GB"/>
        </w:rPr>
        <w:t xml:space="preserve">The school is powered by </w:t>
      </w:r>
      <w:r w:rsidR="00C86492" w:rsidRPr="007E3B73">
        <w:rPr>
          <w:rFonts w:asciiTheme="minorHAnsi" w:hAnsiTheme="minorHAnsi"/>
          <w:sz w:val="20"/>
          <w:szCs w:val="20"/>
          <w:lang w:val="en-GB"/>
        </w:rPr>
        <w:t xml:space="preserve">a </w:t>
      </w:r>
      <w:r w:rsidR="00D24B18" w:rsidRPr="007E3B73">
        <w:rPr>
          <w:rFonts w:asciiTheme="minorHAnsi" w:hAnsiTheme="minorHAnsi"/>
          <w:sz w:val="20"/>
          <w:szCs w:val="20"/>
          <w:lang w:val="en-GB"/>
        </w:rPr>
        <w:t>diesel power generator</w:t>
      </w:r>
      <w:r w:rsidR="00327F98" w:rsidRPr="007E3B73">
        <w:rPr>
          <w:rFonts w:asciiTheme="minorHAnsi" w:hAnsiTheme="minorHAnsi"/>
          <w:sz w:val="20"/>
          <w:szCs w:val="20"/>
          <w:lang w:val="en-GB"/>
        </w:rPr>
        <w:t xml:space="preserve">. </w:t>
      </w:r>
      <w:r w:rsidR="00EE5E2A" w:rsidRPr="007E3B73">
        <w:rPr>
          <w:rFonts w:asciiTheme="minorHAnsi" w:hAnsiTheme="minorHAnsi"/>
          <w:sz w:val="20"/>
          <w:szCs w:val="20"/>
          <w:lang w:val="en-GB"/>
        </w:rPr>
        <w:t xml:space="preserve">The school has </w:t>
      </w:r>
      <w:r w:rsidR="00122CC1" w:rsidRPr="007E3B73">
        <w:rPr>
          <w:rFonts w:asciiTheme="minorHAnsi" w:hAnsiTheme="minorHAnsi"/>
          <w:sz w:val="20"/>
          <w:szCs w:val="20"/>
          <w:lang w:val="en-GB"/>
        </w:rPr>
        <w:t>22 persons of permanent staff, including a princip</w:t>
      </w:r>
      <w:r w:rsidR="002E1EFE" w:rsidRPr="007E3B73">
        <w:rPr>
          <w:rFonts w:asciiTheme="minorHAnsi" w:hAnsiTheme="minorHAnsi"/>
          <w:sz w:val="20"/>
          <w:szCs w:val="20"/>
          <w:lang w:val="en-GB"/>
        </w:rPr>
        <w:t>al</w:t>
      </w:r>
      <w:r w:rsidR="00122CC1" w:rsidRPr="007E3B73">
        <w:rPr>
          <w:rFonts w:asciiTheme="minorHAnsi" w:hAnsiTheme="minorHAnsi"/>
          <w:sz w:val="20"/>
          <w:szCs w:val="20"/>
          <w:lang w:val="en-GB"/>
        </w:rPr>
        <w:t>,</w:t>
      </w:r>
      <w:r w:rsidR="002E1EFE" w:rsidRPr="007E3B73">
        <w:rPr>
          <w:rFonts w:asciiTheme="minorHAnsi" w:hAnsiTheme="minorHAnsi"/>
          <w:sz w:val="20"/>
          <w:szCs w:val="20"/>
          <w:lang w:val="en-GB"/>
        </w:rPr>
        <w:t xml:space="preserve"> a secretary and </w:t>
      </w:r>
      <w:r w:rsidR="00A86C4F" w:rsidRPr="007E3B73">
        <w:rPr>
          <w:rFonts w:asciiTheme="minorHAnsi" w:hAnsiTheme="minorHAnsi"/>
          <w:sz w:val="20"/>
          <w:szCs w:val="20"/>
          <w:lang w:val="en-GB"/>
        </w:rPr>
        <w:t>security guards.</w:t>
      </w:r>
      <w:r w:rsidR="00F22E02" w:rsidRPr="007E3B73">
        <w:rPr>
          <w:rFonts w:asciiTheme="minorHAnsi" w:hAnsiTheme="minorHAnsi"/>
          <w:sz w:val="20"/>
          <w:szCs w:val="20"/>
          <w:lang w:val="en-GB"/>
        </w:rPr>
        <w:t xml:space="preserve"> The school has no </w:t>
      </w:r>
      <w:r w:rsidR="000A37BA" w:rsidRPr="007E3B73">
        <w:rPr>
          <w:rFonts w:asciiTheme="minorHAnsi" w:hAnsiTheme="minorHAnsi"/>
          <w:sz w:val="20"/>
          <w:szCs w:val="20"/>
          <w:lang w:val="en-GB"/>
        </w:rPr>
        <w:t xml:space="preserve">instructor staff </w:t>
      </w:r>
      <w:r w:rsidR="00037C60" w:rsidRPr="007E3B73">
        <w:rPr>
          <w:rFonts w:asciiTheme="minorHAnsi" w:hAnsiTheme="minorHAnsi"/>
          <w:sz w:val="20"/>
          <w:szCs w:val="20"/>
          <w:lang w:val="en-GB"/>
        </w:rPr>
        <w:t xml:space="preserve">and no training equipment. </w:t>
      </w:r>
      <w:r w:rsidR="001D68DF" w:rsidRPr="007E3B73">
        <w:rPr>
          <w:rFonts w:asciiTheme="minorHAnsi" w:hAnsiTheme="minorHAnsi"/>
          <w:sz w:val="20"/>
          <w:szCs w:val="20"/>
          <w:lang w:val="en-GB"/>
        </w:rPr>
        <w:t xml:space="preserve">The school </w:t>
      </w:r>
      <w:r w:rsidR="006B39C3" w:rsidRPr="007E3B73">
        <w:rPr>
          <w:rFonts w:asciiTheme="minorHAnsi" w:hAnsiTheme="minorHAnsi"/>
          <w:sz w:val="20"/>
          <w:szCs w:val="20"/>
          <w:lang w:val="en-GB"/>
        </w:rPr>
        <w:t xml:space="preserve">does not </w:t>
      </w:r>
      <w:r w:rsidR="0019188B" w:rsidRPr="007E3B73">
        <w:rPr>
          <w:rFonts w:asciiTheme="minorHAnsi" w:hAnsiTheme="minorHAnsi"/>
          <w:sz w:val="20"/>
          <w:szCs w:val="20"/>
          <w:lang w:val="en-GB"/>
        </w:rPr>
        <w:t>have</w:t>
      </w:r>
      <w:r w:rsidR="001D68DF" w:rsidRPr="007E3B73">
        <w:rPr>
          <w:rFonts w:asciiTheme="minorHAnsi" w:hAnsiTheme="minorHAnsi"/>
          <w:sz w:val="20"/>
          <w:szCs w:val="20"/>
          <w:lang w:val="en-GB"/>
        </w:rPr>
        <w:t xml:space="preserve"> any training programmes and </w:t>
      </w:r>
      <w:r w:rsidR="0019188B" w:rsidRPr="007E3B73">
        <w:rPr>
          <w:rFonts w:asciiTheme="minorHAnsi" w:hAnsiTheme="minorHAnsi"/>
          <w:sz w:val="20"/>
          <w:szCs w:val="20"/>
          <w:lang w:val="en-GB"/>
        </w:rPr>
        <w:t xml:space="preserve">does not run </w:t>
      </w:r>
      <w:r w:rsidR="001D68DF" w:rsidRPr="007E3B73">
        <w:rPr>
          <w:rFonts w:asciiTheme="minorHAnsi" w:hAnsiTheme="minorHAnsi"/>
          <w:sz w:val="20"/>
          <w:szCs w:val="20"/>
          <w:lang w:val="en-GB"/>
        </w:rPr>
        <w:t xml:space="preserve">regular trainings for PA rangers. </w:t>
      </w:r>
      <w:r w:rsidR="00354B06" w:rsidRPr="007E3B73">
        <w:rPr>
          <w:rFonts w:asciiTheme="minorHAnsi" w:hAnsiTheme="minorHAnsi"/>
          <w:sz w:val="20"/>
          <w:szCs w:val="20"/>
          <w:lang w:val="en-GB"/>
        </w:rPr>
        <w:t xml:space="preserve">Last </w:t>
      </w:r>
      <w:r w:rsidR="0019188B" w:rsidRPr="007E3B73">
        <w:rPr>
          <w:rFonts w:asciiTheme="minorHAnsi" w:hAnsiTheme="minorHAnsi"/>
          <w:sz w:val="20"/>
          <w:szCs w:val="20"/>
          <w:lang w:val="en-GB"/>
        </w:rPr>
        <w:t xml:space="preserve">(and only) </w:t>
      </w:r>
      <w:r w:rsidR="00E06ECE" w:rsidRPr="007E3B73">
        <w:rPr>
          <w:rFonts w:asciiTheme="minorHAnsi" w:hAnsiTheme="minorHAnsi"/>
          <w:sz w:val="20"/>
          <w:szCs w:val="20"/>
          <w:lang w:val="en-GB"/>
        </w:rPr>
        <w:t xml:space="preserve">training at the school </w:t>
      </w:r>
      <w:r w:rsidR="00563EF2" w:rsidRPr="007E3B73">
        <w:rPr>
          <w:rFonts w:asciiTheme="minorHAnsi" w:hAnsiTheme="minorHAnsi"/>
          <w:sz w:val="20"/>
          <w:szCs w:val="20"/>
          <w:lang w:val="en-GB"/>
        </w:rPr>
        <w:t xml:space="preserve">was conducted in May 2017 and no other trainings are currently planned by the INBAC. </w:t>
      </w:r>
      <w:r w:rsidR="00F22E02" w:rsidRPr="007E3B73">
        <w:rPr>
          <w:rFonts w:asciiTheme="minorHAnsi" w:hAnsiTheme="minorHAnsi"/>
          <w:sz w:val="20"/>
          <w:szCs w:val="20"/>
          <w:lang w:val="en-GB"/>
        </w:rPr>
        <w:t xml:space="preserve"> </w:t>
      </w:r>
    </w:p>
    <w:p w14:paraId="5BB7398E" w14:textId="77777777" w:rsidR="003D54C7" w:rsidRPr="007E3B73" w:rsidRDefault="00324A12"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The project </w:t>
      </w:r>
      <w:r w:rsidR="004E6405" w:rsidRPr="007E3B73">
        <w:rPr>
          <w:rFonts w:asciiTheme="minorHAnsi" w:hAnsiTheme="minorHAnsi"/>
          <w:sz w:val="20"/>
          <w:szCs w:val="20"/>
          <w:lang w:val="en-GB"/>
        </w:rPr>
        <w:t>is going to support the</w:t>
      </w:r>
      <w:r w:rsidR="000147EF" w:rsidRPr="007E3B73">
        <w:rPr>
          <w:rFonts w:asciiTheme="minorHAnsi" w:hAnsiTheme="minorHAnsi"/>
          <w:sz w:val="20"/>
          <w:szCs w:val="20"/>
          <w:lang w:val="en-GB"/>
        </w:rPr>
        <w:t xml:space="preserve"> Environmental Polytechnic Institute</w:t>
      </w:r>
      <w:r w:rsidR="004E6405" w:rsidRPr="007E3B73">
        <w:rPr>
          <w:rFonts w:asciiTheme="minorHAnsi" w:hAnsiTheme="minorHAnsi"/>
          <w:sz w:val="20"/>
          <w:szCs w:val="20"/>
          <w:lang w:val="en-GB"/>
        </w:rPr>
        <w:t xml:space="preserve"> </w:t>
      </w:r>
      <w:r w:rsidR="000147EF" w:rsidRPr="007E3B73">
        <w:rPr>
          <w:rFonts w:asciiTheme="minorHAnsi" w:hAnsiTheme="minorHAnsi"/>
          <w:sz w:val="20"/>
          <w:szCs w:val="20"/>
          <w:lang w:val="en-GB"/>
        </w:rPr>
        <w:t>(</w:t>
      </w:r>
      <w:r w:rsidR="004E6405" w:rsidRPr="007E3B73">
        <w:rPr>
          <w:rFonts w:asciiTheme="minorHAnsi" w:hAnsiTheme="minorHAnsi"/>
          <w:sz w:val="20"/>
          <w:szCs w:val="20"/>
          <w:lang w:val="en-GB"/>
        </w:rPr>
        <w:t>wildlife school</w:t>
      </w:r>
      <w:r w:rsidR="000147EF" w:rsidRPr="007E3B73">
        <w:rPr>
          <w:rFonts w:asciiTheme="minorHAnsi" w:hAnsiTheme="minorHAnsi"/>
          <w:sz w:val="20"/>
          <w:szCs w:val="20"/>
          <w:lang w:val="en-GB"/>
        </w:rPr>
        <w:t>)</w:t>
      </w:r>
      <w:r w:rsidR="004E6405" w:rsidRPr="007E3B73">
        <w:rPr>
          <w:rFonts w:asciiTheme="minorHAnsi" w:hAnsiTheme="minorHAnsi"/>
          <w:sz w:val="20"/>
          <w:szCs w:val="20"/>
          <w:lang w:val="en-GB"/>
        </w:rPr>
        <w:t xml:space="preserve"> to become a fully-functional </w:t>
      </w:r>
      <w:r w:rsidR="00BC67B9" w:rsidRPr="007E3B73">
        <w:rPr>
          <w:rFonts w:asciiTheme="minorHAnsi" w:hAnsiTheme="minorHAnsi"/>
          <w:sz w:val="20"/>
          <w:szCs w:val="20"/>
          <w:lang w:val="en-GB"/>
        </w:rPr>
        <w:t xml:space="preserve">national </w:t>
      </w:r>
      <w:proofErr w:type="spellStart"/>
      <w:r w:rsidR="00BC67B9" w:rsidRPr="007E3B73">
        <w:rPr>
          <w:rFonts w:asciiTheme="minorHAnsi" w:hAnsiTheme="minorHAnsi"/>
          <w:sz w:val="20"/>
          <w:szCs w:val="20"/>
          <w:lang w:val="en-GB"/>
        </w:rPr>
        <w:t>center</w:t>
      </w:r>
      <w:proofErr w:type="spellEnd"/>
      <w:r w:rsidR="00BC67B9" w:rsidRPr="007E3B73">
        <w:rPr>
          <w:rFonts w:asciiTheme="minorHAnsi" w:hAnsiTheme="minorHAnsi"/>
          <w:sz w:val="20"/>
          <w:szCs w:val="20"/>
          <w:lang w:val="en-GB"/>
        </w:rPr>
        <w:t xml:space="preserve"> for PA staff </w:t>
      </w:r>
      <w:r w:rsidR="00317FC9" w:rsidRPr="007E3B73">
        <w:rPr>
          <w:rFonts w:asciiTheme="minorHAnsi" w:hAnsiTheme="minorHAnsi"/>
          <w:sz w:val="20"/>
          <w:szCs w:val="20"/>
          <w:lang w:val="en-GB"/>
        </w:rPr>
        <w:t>capacity building</w:t>
      </w:r>
      <w:r w:rsidR="00121E36" w:rsidRPr="007E3B73">
        <w:rPr>
          <w:rFonts w:asciiTheme="minorHAnsi" w:hAnsiTheme="minorHAnsi"/>
          <w:sz w:val="20"/>
          <w:szCs w:val="20"/>
          <w:lang w:val="en-GB"/>
        </w:rPr>
        <w:t xml:space="preserve"> with necessary equipment (</w:t>
      </w:r>
      <w:r w:rsidR="007E6B59" w:rsidRPr="007E3B73">
        <w:rPr>
          <w:rFonts w:asciiTheme="minorHAnsi" w:hAnsiTheme="minorHAnsi"/>
          <w:sz w:val="20"/>
          <w:szCs w:val="20"/>
          <w:lang w:val="en-GB"/>
        </w:rPr>
        <w:t xml:space="preserve">e.g., </w:t>
      </w:r>
      <w:r w:rsidR="000E7118" w:rsidRPr="007E3B73">
        <w:rPr>
          <w:rFonts w:asciiTheme="minorHAnsi" w:hAnsiTheme="minorHAnsi"/>
          <w:sz w:val="20"/>
          <w:szCs w:val="20"/>
          <w:lang w:val="en-GB"/>
        </w:rPr>
        <w:t xml:space="preserve">furniture for classes and student rooms, </w:t>
      </w:r>
      <w:r w:rsidR="00BF729B" w:rsidRPr="007E3B73">
        <w:rPr>
          <w:rFonts w:asciiTheme="minorHAnsi" w:hAnsiTheme="minorHAnsi"/>
          <w:sz w:val="20"/>
          <w:szCs w:val="20"/>
          <w:lang w:val="en-GB"/>
        </w:rPr>
        <w:t>computers</w:t>
      </w:r>
      <w:r w:rsidR="00EA3E8D" w:rsidRPr="007E3B73">
        <w:rPr>
          <w:rFonts w:asciiTheme="minorHAnsi" w:hAnsiTheme="minorHAnsi"/>
          <w:sz w:val="20"/>
          <w:szCs w:val="20"/>
          <w:lang w:val="en-GB"/>
        </w:rPr>
        <w:t xml:space="preserve"> and printers</w:t>
      </w:r>
      <w:r w:rsidR="00BF729B" w:rsidRPr="007E3B73">
        <w:rPr>
          <w:rFonts w:asciiTheme="minorHAnsi" w:hAnsiTheme="minorHAnsi"/>
          <w:sz w:val="20"/>
          <w:szCs w:val="20"/>
          <w:lang w:val="en-GB"/>
        </w:rPr>
        <w:t xml:space="preserve">, </w:t>
      </w:r>
      <w:r w:rsidR="00FF5A05" w:rsidRPr="007E3B73">
        <w:rPr>
          <w:rFonts w:asciiTheme="minorHAnsi" w:hAnsiTheme="minorHAnsi"/>
          <w:sz w:val="20"/>
          <w:szCs w:val="20"/>
          <w:lang w:val="en-GB"/>
        </w:rPr>
        <w:t xml:space="preserve">field equipment for trainings, </w:t>
      </w:r>
      <w:r w:rsidR="00407F14" w:rsidRPr="007E3B73">
        <w:rPr>
          <w:rFonts w:asciiTheme="minorHAnsi" w:hAnsiTheme="minorHAnsi"/>
          <w:sz w:val="20"/>
          <w:szCs w:val="20"/>
          <w:lang w:val="en-GB"/>
        </w:rPr>
        <w:t>VHF radio equipment</w:t>
      </w:r>
      <w:r w:rsidR="00A918E8" w:rsidRPr="007E3B73">
        <w:rPr>
          <w:rFonts w:asciiTheme="minorHAnsi" w:hAnsiTheme="minorHAnsi"/>
          <w:sz w:val="20"/>
          <w:szCs w:val="20"/>
          <w:lang w:val="en-GB"/>
        </w:rPr>
        <w:t xml:space="preserve">, GPS navigators, SMART cyber-trackers, </w:t>
      </w:r>
      <w:r w:rsidR="00160288" w:rsidRPr="007E3B73">
        <w:rPr>
          <w:rFonts w:asciiTheme="minorHAnsi" w:hAnsiTheme="minorHAnsi"/>
          <w:sz w:val="20"/>
          <w:szCs w:val="20"/>
          <w:lang w:val="en-GB"/>
        </w:rPr>
        <w:t xml:space="preserve">gasoline generator, </w:t>
      </w:r>
      <w:r w:rsidR="00FF1D18" w:rsidRPr="007E3B73">
        <w:rPr>
          <w:rFonts w:asciiTheme="minorHAnsi" w:hAnsiTheme="minorHAnsi"/>
          <w:sz w:val="20"/>
          <w:szCs w:val="20"/>
          <w:lang w:val="en-GB"/>
        </w:rPr>
        <w:t>a mil</w:t>
      </w:r>
      <w:r w:rsidR="00CB3B4E" w:rsidRPr="007E3B73">
        <w:rPr>
          <w:rFonts w:asciiTheme="minorHAnsi" w:hAnsiTheme="minorHAnsi"/>
          <w:sz w:val="20"/>
          <w:szCs w:val="20"/>
          <w:lang w:val="en-GB"/>
        </w:rPr>
        <w:t>it</w:t>
      </w:r>
      <w:r w:rsidR="00FF1D18" w:rsidRPr="007E3B73">
        <w:rPr>
          <w:rFonts w:asciiTheme="minorHAnsi" w:hAnsiTheme="minorHAnsi"/>
          <w:sz w:val="20"/>
          <w:szCs w:val="20"/>
          <w:lang w:val="en-GB"/>
        </w:rPr>
        <w:t>a</w:t>
      </w:r>
      <w:r w:rsidR="00CB3B4E" w:rsidRPr="007E3B73">
        <w:rPr>
          <w:rFonts w:asciiTheme="minorHAnsi" w:hAnsiTheme="minorHAnsi"/>
          <w:sz w:val="20"/>
          <w:szCs w:val="20"/>
          <w:lang w:val="en-GB"/>
        </w:rPr>
        <w:t xml:space="preserve">ry </w:t>
      </w:r>
      <w:r w:rsidR="00FF1D18" w:rsidRPr="007E3B73">
        <w:rPr>
          <w:rFonts w:asciiTheme="minorHAnsi" w:hAnsiTheme="minorHAnsi"/>
          <w:sz w:val="20"/>
          <w:szCs w:val="20"/>
          <w:lang w:val="en-GB"/>
        </w:rPr>
        <w:t xml:space="preserve">troop </w:t>
      </w:r>
      <w:r w:rsidR="00CB3B4E" w:rsidRPr="007E3B73">
        <w:rPr>
          <w:rFonts w:asciiTheme="minorHAnsi" w:hAnsiTheme="minorHAnsi"/>
          <w:sz w:val="20"/>
          <w:szCs w:val="20"/>
          <w:lang w:val="en-GB"/>
        </w:rPr>
        <w:t>carrier</w:t>
      </w:r>
      <w:r w:rsidR="00A50ADF" w:rsidRPr="007E3B73">
        <w:rPr>
          <w:rFonts w:asciiTheme="minorHAnsi" w:hAnsiTheme="minorHAnsi"/>
          <w:sz w:val="20"/>
          <w:szCs w:val="20"/>
          <w:lang w:val="en-GB"/>
        </w:rPr>
        <w:t xml:space="preserve">, </w:t>
      </w:r>
      <w:r w:rsidR="002C4131" w:rsidRPr="007E3B73">
        <w:rPr>
          <w:rFonts w:asciiTheme="minorHAnsi" w:hAnsiTheme="minorHAnsi"/>
          <w:sz w:val="20"/>
          <w:szCs w:val="20"/>
          <w:lang w:val="en-GB"/>
        </w:rPr>
        <w:t>firefighting equipment</w:t>
      </w:r>
      <w:r w:rsidR="00EA3E8D" w:rsidRPr="007E3B73">
        <w:rPr>
          <w:rFonts w:asciiTheme="minorHAnsi" w:hAnsiTheme="minorHAnsi"/>
          <w:sz w:val="20"/>
          <w:szCs w:val="20"/>
          <w:lang w:val="en-GB"/>
        </w:rPr>
        <w:t>)</w:t>
      </w:r>
      <w:r w:rsidR="00CB3B4E" w:rsidRPr="00017F6C">
        <w:rPr>
          <w:rFonts w:asciiTheme="minorHAnsi" w:hAnsiTheme="minorHAnsi"/>
          <w:sz w:val="20"/>
          <w:szCs w:val="20"/>
          <w:vertAlign w:val="superscript"/>
          <w:lang w:val="en-GB"/>
        </w:rPr>
        <w:footnoteReference w:id="203"/>
      </w:r>
      <w:r w:rsidR="00367D47" w:rsidRPr="007E3B73">
        <w:rPr>
          <w:rFonts w:asciiTheme="minorHAnsi" w:hAnsiTheme="minorHAnsi"/>
          <w:sz w:val="20"/>
          <w:szCs w:val="20"/>
          <w:lang w:val="en-GB"/>
        </w:rPr>
        <w:t xml:space="preserve">. </w:t>
      </w:r>
      <w:r w:rsidR="00CC5EF1" w:rsidRPr="007E3B73">
        <w:rPr>
          <w:rFonts w:asciiTheme="minorHAnsi" w:hAnsiTheme="minorHAnsi"/>
          <w:sz w:val="20"/>
          <w:szCs w:val="20"/>
          <w:lang w:val="en-GB"/>
        </w:rPr>
        <w:t xml:space="preserve">To monitor appropriate use of provided vehicles and equipment the project team and INBAC will use logbooks for all vehicles (all rides and maintenance) and equipment monitoring lists which will regularly be audited. Quarterly auditing missions will be done by the PMU to ensure that the Wildlife School has all provided equipment in place, correctly use and maintain it.  </w:t>
      </w:r>
    </w:p>
    <w:p w14:paraId="4446F187" w14:textId="39B7D01A" w:rsidR="00324A12" w:rsidRPr="007E3B73" w:rsidRDefault="00933F7A"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Based on the results </w:t>
      </w:r>
      <w:r w:rsidR="002B3C7B" w:rsidRPr="007E3B73">
        <w:rPr>
          <w:rFonts w:asciiTheme="minorHAnsi" w:hAnsiTheme="minorHAnsi"/>
          <w:sz w:val="20"/>
          <w:szCs w:val="20"/>
          <w:lang w:val="en-GB"/>
        </w:rPr>
        <w:t xml:space="preserve">and recommendations </w:t>
      </w:r>
      <w:r w:rsidRPr="007E3B73">
        <w:rPr>
          <w:rFonts w:asciiTheme="minorHAnsi" w:hAnsiTheme="minorHAnsi"/>
          <w:sz w:val="20"/>
          <w:szCs w:val="20"/>
          <w:lang w:val="en-GB"/>
        </w:rPr>
        <w:t xml:space="preserve">of the </w:t>
      </w:r>
      <w:r w:rsidR="00D42E0D" w:rsidRPr="007E3B73">
        <w:rPr>
          <w:rFonts w:asciiTheme="minorHAnsi" w:hAnsiTheme="minorHAnsi"/>
          <w:sz w:val="20"/>
          <w:szCs w:val="20"/>
          <w:lang w:val="en-GB"/>
        </w:rPr>
        <w:t xml:space="preserve">Strengthening Angola’s Criminal Justice System for Wildlife Project </w:t>
      </w:r>
      <w:r w:rsidRPr="007E3B73">
        <w:rPr>
          <w:rFonts w:asciiTheme="minorHAnsi" w:hAnsiTheme="minorHAnsi"/>
          <w:sz w:val="20"/>
          <w:szCs w:val="20"/>
          <w:lang w:val="en-GB"/>
        </w:rPr>
        <w:t>of the Stop Ivory</w:t>
      </w:r>
      <w:r w:rsidR="00E37336" w:rsidRPr="007E3B73">
        <w:rPr>
          <w:rFonts w:asciiTheme="minorHAnsi" w:hAnsiTheme="minorHAnsi"/>
          <w:sz w:val="20"/>
          <w:szCs w:val="20"/>
          <w:lang w:val="en-GB"/>
        </w:rPr>
        <w:t xml:space="preserve"> and</w:t>
      </w:r>
      <w:r w:rsidRPr="007E3B73">
        <w:rPr>
          <w:rFonts w:asciiTheme="minorHAnsi" w:hAnsiTheme="minorHAnsi"/>
          <w:sz w:val="20"/>
          <w:szCs w:val="20"/>
          <w:lang w:val="en-GB"/>
        </w:rPr>
        <w:t xml:space="preserve"> 51 </w:t>
      </w:r>
      <w:r w:rsidR="0072045A" w:rsidRPr="007E3B73">
        <w:rPr>
          <w:rFonts w:asciiTheme="minorHAnsi" w:hAnsiTheme="minorHAnsi"/>
          <w:sz w:val="20"/>
          <w:szCs w:val="20"/>
          <w:lang w:val="en-GB"/>
        </w:rPr>
        <w:t>D</w:t>
      </w:r>
      <w:r w:rsidRPr="007E3B73">
        <w:rPr>
          <w:rFonts w:asciiTheme="minorHAnsi" w:hAnsiTheme="minorHAnsi"/>
          <w:sz w:val="20"/>
          <w:szCs w:val="20"/>
          <w:lang w:val="en-GB"/>
        </w:rPr>
        <w:t>egrees</w:t>
      </w:r>
      <w:r w:rsidR="00E37336" w:rsidRPr="007E3B73">
        <w:rPr>
          <w:rFonts w:asciiTheme="minorHAnsi" w:hAnsiTheme="minorHAnsi"/>
          <w:sz w:val="20"/>
          <w:szCs w:val="20"/>
          <w:lang w:val="en-GB"/>
        </w:rPr>
        <w:t xml:space="preserve"> the project will develop </w:t>
      </w:r>
      <w:r w:rsidR="00396709" w:rsidRPr="007E3B73">
        <w:rPr>
          <w:rFonts w:asciiTheme="minorHAnsi" w:hAnsiTheme="minorHAnsi"/>
          <w:sz w:val="20"/>
          <w:szCs w:val="20"/>
          <w:lang w:val="en-GB"/>
        </w:rPr>
        <w:t xml:space="preserve">following indicative list of the </w:t>
      </w:r>
      <w:r w:rsidR="002E10D2" w:rsidRPr="007E3B73">
        <w:rPr>
          <w:rFonts w:asciiTheme="minorHAnsi" w:hAnsiTheme="minorHAnsi"/>
          <w:sz w:val="20"/>
          <w:szCs w:val="20"/>
          <w:lang w:val="en-GB"/>
        </w:rPr>
        <w:t xml:space="preserve">essential </w:t>
      </w:r>
      <w:r w:rsidR="00396709" w:rsidRPr="007E3B73">
        <w:rPr>
          <w:rFonts w:asciiTheme="minorHAnsi" w:hAnsiTheme="minorHAnsi"/>
          <w:sz w:val="20"/>
          <w:szCs w:val="20"/>
          <w:lang w:val="en-GB"/>
        </w:rPr>
        <w:t xml:space="preserve">training programmes </w:t>
      </w:r>
      <w:r w:rsidR="002E10D2" w:rsidRPr="007E3B73">
        <w:rPr>
          <w:rFonts w:asciiTheme="minorHAnsi" w:hAnsiTheme="minorHAnsi"/>
          <w:sz w:val="20"/>
          <w:szCs w:val="20"/>
          <w:lang w:val="en-GB"/>
        </w:rPr>
        <w:t xml:space="preserve">for PA rangers </w:t>
      </w:r>
      <w:r w:rsidR="00BC7D80" w:rsidRPr="007E3B73">
        <w:rPr>
          <w:rFonts w:asciiTheme="minorHAnsi" w:hAnsiTheme="minorHAnsi"/>
          <w:sz w:val="20"/>
          <w:szCs w:val="20"/>
          <w:lang w:val="en-GB"/>
        </w:rPr>
        <w:t xml:space="preserve">using the </w:t>
      </w:r>
      <w:r w:rsidR="00A444F3" w:rsidRPr="007E3B73">
        <w:rPr>
          <w:rFonts w:asciiTheme="minorHAnsi" w:hAnsiTheme="minorHAnsi"/>
          <w:sz w:val="20"/>
          <w:szCs w:val="20"/>
          <w:lang w:val="en-GB"/>
        </w:rPr>
        <w:t xml:space="preserve">existing </w:t>
      </w:r>
      <w:r w:rsidR="00BC7D80" w:rsidRPr="007E3B73">
        <w:rPr>
          <w:rFonts w:asciiTheme="minorHAnsi" w:hAnsiTheme="minorHAnsi"/>
          <w:sz w:val="20"/>
          <w:szCs w:val="20"/>
          <w:lang w:val="en-GB"/>
        </w:rPr>
        <w:t xml:space="preserve">programmes of the </w:t>
      </w:r>
      <w:r w:rsidR="00A444F3" w:rsidRPr="007E3B73">
        <w:rPr>
          <w:rFonts w:asciiTheme="minorHAnsi" w:hAnsiTheme="minorHAnsi"/>
          <w:sz w:val="20"/>
          <w:szCs w:val="20"/>
          <w:lang w:val="en-GB"/>
        </w:rPr>
        <w:t xml:space="preserve">South African Wildlife </w:t>
      </w:r>
      <w:r w:rsidR="00FE07E5" w:rsidRPr="007E3B73">
        <w:rPr>
          <w:rFonts w:asciiTheme="minorHAnsi" w:hAnsiTheme="minorHAnsi"/>
          <w:sz w:val="20"/>
          <w:szCs w:val="20"/>
          <w:lang w:val="en-GB"/>
        </w:rPr>
        <w:t>College</w:t>
      </w:r>
      <w:r w:rsidR="00623F79" w:rsidRPr="007E3B73">
        <w:rPr>
          <w:rFonts w:asciiTheme="minorHAnsi" w:hAnsiTheme="minorHAnsi"/>
          <w:sz w:val="20"/>
          <w:szCs w:val="20"/>
          <w:lang w:val="en-GB"/>
        </w:rPr>
        <w:t xml:space="preserve">, </w:t>
      </w:r>
      <w:r w:rsidR="00B63AB2" w:rsidRPr="007E3B73">
        <w:rPr>
          <w:rFonts w:asciiTheme="minorHAnsi" w:hAnsiTheme="minorHAnsi"/>
          <w:sz w:val="20"/>
          <w:szCs w:val="20"/>
          <w:lang w:val="en-GB"/>
        </w:rPr>
        <w:t>KWS ranger schools in Kenya</w:t>
      </w:r>
      <w:r w:rsidR="00623F79" w:rsidRPr="007E3B73">
        <w:rPr>
          <w:rFonts w:asciiTheme="minorHAnsi" w:hAnsiTheme="minorHAnsi"/>
          <w:sz w:val="20"/>
          <w:szCs w:val="20"/>
          <w:lang w:val="en-GB"/>
        </w:rPr>
        <w:t xml:space="preserve">, </w:t>
      </w:r>
      <w:r w:rsidR="00E74556" w:rsidRPr="007E3B73">
        <w:rPr>
          <w:rFonts w:asciiTheme="minorHAnsi" w:hAnsiTheme="minorHAnsi"/>
          <w:sz w:val="20"/>
          <w:szCs w:val="20"/>
          <w:lang w:val="en-GB"/>
        </w:rPr>
        <w:t xml:space="preserve">and </w:t>
      </w:r>
      <w:r w:rsidR="00623F79" w:rsidRPr="007E3B73">
        <w:rPr>
          <w:rFonts w:asciiTheme="minorHAnsi" w:hAnsiTheme="minorHAnsi"/>
          <w:sz w:val="20"/>
          <w:szCs w:val="20"/>
          <w:lang w:val="en-GB"/>
        </w:rPr>
        <w:t xml:space="preserve">wildlife ranger training </w:t>
      </w:r>
      <w:proofErr w:type="spellStart"/>
      <w:r w:rsidR="00623F79" w:rsidRPr="007E3B73">
        <w:rPr>
          <w:rFonts w:asciiTheme="minorHAnsi" w:hAnsiTheme="minorHAnsi"/>
          <w:sz w:val="20"/>
          <w:szCs w:val="20"/>
          <w:lang w:val="en-GB"/>
        </w:rPr>
        <w:t>centers</w:t>
      </w:r>
      <w:proofErr w:type="spellEnd"/>
      <w:r w:rsidR="00623F79" w:rsidRPr="007E3B73">
        <w:rPr>
          <w:rFonts w:asciiTheme="minorHAnsi" w:hAnsiTheme="minorHAnsi"/>
          <w:sz w:val="20"/>
          <w:szCs w:val="20"/>
          <w:lang w:val="en-GB"/>
        </w:rPr>
        <w:t xml:space="preserve"> in Namibia and Gabon</w:t>
      </w:r>
      <w:r w:rsidR="00C66F2A" w:rsidRPr="007E3B73">
        <w:rPr>
          <w:rFonts w:asciiTheme="minorHAnsi" w:hAnsiTheme="minorHAnsi"/>
          <w:sz w:val="20"/>
          <w:szCs w:val="20"/>
          <w:lang w:val="en-GB"/>
        </w:rPr>
        <w:t xml:space="preserve"> adjusted for Angola (the list can be updated at the project inception phase)</w:t>
      </w:r>
      <w:r w:rsidR="00623F79" w:rsidRPr="007E3B73">
        <w:rPr>
          <w:rFonts w:asciiTheme="minorHAnsi" w:hAnsiTheme="minorHAnsi"/>
          <w:sz w:val="20"/>
          <w:szCs w:val="20"/>
          <w:lang w:val="en-GB"/>
        </w:rPr>
        <w:t>:</w:t>
      </w:r>
    </w:p>
    <w:p w14:paraId="391B13AB" w14:textId="77777777" w:rsidR="00D869E2" w:rsidRPr="007E3B73" w:rsidRDefault="002B407E" w:rsidP="00154090">
      <w:pPr>
        <w:pStyle w:val="ListParagraph"/>
        <w:numPr>
          <w:ilvl w:val="0"/>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 xml:space="preserve">Advanced anti-poaching </w:t>
      </w:r>
      <w:r w:rsidRPr="007E3B73">
        <w:rPr>
          <w:rFonts w:asciiTheme="minorHAnsi" w:hAnsiTheme="minorHAnsi"/>
          <w:color w:val="000000"/>
          <w:sz w:val="20"/>
          <w:szCs w:val="20"/>
          <w:lang w:val="en-GB"/>
        </w:rPr>
        <w:t>tactic</w:t>
      </w:r>
      <w:r w:rsidRPr="007E3B73">
        <w:rPr>
          <w:rFonts w:asciiTheme="minorHAnsi" w:hAnsiTheme="minorHAnsi"/>
          <w:sz w:val="20"/>
          <w:szCs w:val="20"/>
          <w:lang w:val="en-GB"/>
        </w:rPr>
        <w:t xml:space="preserve"> and arrest training for Rapid Response Units of the PAs</w:t>
      </w:r>
      <w:r w:rsidR="004161D2" w:rsidRPr="007E3B73">
        <w:rPr>
          <w:rFonts w:asciiTheme="minorHAnsi" w:hAnsiTheme="minorHAnsi"/>
          <w:sz w:val="20"/>
          <w:szCs w:val="20"/>
          <w:lang w:val="en-GB"/>
        </w:rPr>
        <w:t xml:space="preserve"> (20 days)</w:t>
      </w:r>
      <w:r w:rsidR="00137520" w:rsidRPr="007E3B73">
        <w:rPr>
          <w:rFonts w:asciiTheme="minorHAnsi" w:hAnsiTheme="minorHAnsi"/>
          <w:sz w:val="20"/>
          <w:szCs w:val="20"/>
          <w:lang w:val="en-GB"/>
        </w:rPr>
        <w:t xml:space="preserve">; </w:t>
      </w:r>
    </w:p>
    <w:p w14:paraId="3DC87742" w14:textId="77777777" w:rsidR="00D869E2" w:rsidRPr="007E3B73" w:rsidRDefault="002B407E" w:rsidP="00154090">
      <w:pPr>
        <w:pStyle w:val="ListParagraph"/>
        <w:numPr>
          <w:ilvl w:val="0"/>
          <w:numId w:val="67"/>
        </w:numPr>
        <w:tabs>
          <w:tab w:val="left" w:pos="426"/>
        </w:tabs>
        <w:rPr>
          <w:rFonts w:asciiTheme="minorHAnsi" w:hAnsiTheme="minorHAnsi"/>
          <w:sz w:val="20"/>
          <w:szCs w:val="20"/>
          <w:lang w:val="en-GB"/>
        </w:rPr>
      </w:pPr>
      <w:r w:rsidRPr="007E3B73">
        <w:rPr>
          <w:rFonts w:asciiTheme="minorHAnsi" w:hAnsiTheme="minorHAnsi"/>
          <w:i/>
          <w:sz w:val="20"/>
          <w:szCs w:val="20"/>
          <w:lang w:val="en-GB"/>
        </w:rPr>
        <w:t xml:space="preserve">Basic anti-poaching training </w:t>
      </w:r>
      <w:r w:rsidR="004161D2" w:rsidRPr="007E3B73">
        <w:rPr>
          <w:rFonts w:asciiTheme="minorHAnsi" w:hAnsiTheme="minorHAnsi"/>
          <w:i/>
          <w:sz w:val="20"/>
          <w:szCs w:val="20"/>
          <w:lang w:val="en-GB"/>
        </w:rPr>
        <w:t xml:space="preserve">course </w:t>
      </w:r>
      <w:r w:rsidRPr="007E3B73">
        <w:rPr>
          <w:rFonts w:asciiTheme="minorHAnsi" w:hAnsiTheme="minorHAnsi"/>
          <w:i/>
          <w:sz w:val="20"/>
          <w:szCs w:val="20"/>
          <w:lang w:val="en-GB"/>
        </w:rPr>
        <w:t>(</w:t>
      </w:r>
      <w:r w:rsidR="004161D2" w:rsidRPr="007E3B73">
        <w:rPr>
          <w:rFonts w:asciiTheme="minorHAnsi" w:hAnsiTheme="minorHAnsi"/>
          <w:i/>
          <w:sz w:val="20"/>
          <w:szCs w:val="20"/>
          <w:lang w:val="en-GB"/>
        </w:rPr>
        <w:t>15 days</w:t>
      </w:r>
      <w:r w:rsidRPr="007E3B73">
        <w:rPr>
          <w:rFonts w:asciiTheme="minorHAnsi" w:hAnsiTheme="minorHAnsi"/>
          <w:i/>
          <w:sz w:val="20"/>
          <w:szCs w:val="20"/>
          <w:lang w:val="en-GB"/>
        </w:rPr>
        <w:t>);</w:t>
      </w:r>
    </w:p>
    <w:p w14:paraId="2461C19C" w14:textId="77777777" w:rsidR="00D869E2" w:rsidRPr="007E3B73" w:rsidRDefault="002B407E" w:rsidP="00154090">
      <w:pPr>
        <w:pStyle w:val="ListParagraph"/>
        <w:numPr>
          <w:ilvl w:val="0"/>
          <w:numId w:val="67"/>
        </w:numPr>
        <w:tabs>
          <w:tab w:val="left" w:pos="426"/>
        </w:tabs>
        <w:rPr>
          <w:rFonts w:asciiTheme="minorHAnsi" w:hAnsiTheme="minorHAnsi"/>
          <w:sz w:val="20"/>
          <w:szCs w:val="20"/>
          <w:lang w:val="en-GB"/>
        </w:rPr>
      </w:pPr>
      <w:r w:rsidRPr="007E3B73">
        <w:rPr>
          <w:rFonts w:asciiTheme="minorHAnsi" w:hAnsiTheme="minorHAnsi"/>
          <w:i/>
          <w:sz w:val="20"/>
          <w:szCs w:val="20"/>
          <w:lang w:val="en-GB"/>
        </w:rPr>
        <w:t>Special HWC Management and Mitigation Training (</w:t>
      </w:r>
      <w:r w:rsidR="0087772A" w:rsidRPr="007E3B73">
        <w:rPr>
          <w:rFonts w:asciiTheme="minorHAnsi" w:hAnsiTheme="minorHAnsi"/>
          <w:i/>
          <w:sz w:val="20"/>
          <w:szCs w:val="20"/>
          <w:lang w:val="en-GB"/>
        </w:rPr>
        <w:t xml:space="preserve">5 </w:t>
      </w:r>
      <w:r w:rsidR="00366B4B" w:rsidRPr="007E3B73">
        <w:rPr>
          <w:rFonts w:asciiTheme="minorHAnsi" w:hAnsiTheme="minorHAnsi"/>
          <w:i/>
          <w:sz w:val="20"/>
          <w:szCs w:val="20"/>
          <w:lang w:val="en-GB"/>
        </w:rPr>
        <w:t>days</w:t>
      </w:r>
      <w:r w:rsidRPr="007E3B73">
        <w:rPr>
          <w:rFonts w:asciiTheme="minorHAnsi" w:hAnsiTheme="minorHAnsi"/>
          <w:i/>
          <w:sz w:val="20"/>
          <w:szCs w:val="20"/>
          <w:lang w:val="en-GB"/>
        </w:rPr>
        <w:t xml:space="preserve">); </w:t>
      </w:r>
    </w:p>
    <w:p w14:paraId="038BB305" w14:textId="77777777" w:rsidR="00D869E2" w:rsidRPr="007E3B73" w:rsidRDefault="002B407E" w:rsidP="00154090">
      <w:pPr>
        <w:pStyle w:val="ListParagraph"/>
        <w:numPr>
          <w:ilvl w:val="0"/>
          <w:numId w:val="67"/>
        </w:numPr>
        <w:tabs>
          <w:tab w:val="left" w:pos="426"/>
        </w:tabs>
        <w:rPr>
          <w:rFonts w:asciiTheme="minorHAnsi" w:hAnsiTheme="minorHAnsi"/>
          <w:sz w:val="20"/>
          <w:szCs w:val="20"/>
          <w:lang w:val="en-GB"/>
        </w:rPr>
      </w:pPr>
      <w:r w:rsidRPr="007E3B73">
        <w:rPr>
          <w:rFonts w:asciiTheme="minorHAnsi" w:hAnsiTheme="minorHAnsi"/>
          <w:i/>
          <w:sz w:val="20"/>
          <w:szCs w:val="20"/>
          <w:lang w:val="en-GB"/>
        </w:rPr>
        <w:t>First Aid in the field training (</w:t>
      </w:r>
      <w:r w:rsidR="0067239A" w:rsidRPr="007E3B73">
        <w:rPr>
          <w:rFonts w:asciiTheme="minorHAnsi" w:hAnsiTheme="minorHAnsi"/>
          <w:i/>
          <w:sz w:val="20"/>
          <w:szCs w:val="20"/>
          <w:lang w:val="en-GB"/>
        </w:rPr>
        <w:t>3 days</w:t>
      </w:r>
      <w:r w:rsidRPr="007E3B73">
        <w:rPr>
          <w:rFonts w:asciiTheme="minorHAnsi" w:hAnsiTheme="minorHAnsi"/>
          <w:i/>
          <w:sz w:val="20"/>
          <w:szCs w:val="20"/>
          <w:lang w:val="en-GB"/>
        </w:rPr>
        <w:t xml:space="preserve">);  </w:t>
      </w:r>
    </w:p>
    <w:p w14:paraId="040F96C8" w14:textId="77777777" w:rsidR="00D869E2" w:rsidRPr="007E3B73" w:rsidRDefault="0062023D" w:rsidP="00154090">
      <w:pPr>
        <w:pStyle w:val="ListParagraph"/>
        <w:numPr>
          <w:ilvl w:val="0"/>
          <w:numId w:val="67"/>
        </w:numPr>
        <w:tabs>
          <w:tab w:val="left" w:pos="426"/>
        </w:tabs>
        <w:rPr>
          <w:rFonts w:asciiTheme="minorHAnsi" w:hAnsiTheme="minorHAnsi"/>
          <w:sz w:val="20"/>
          <w:szCs w:val="20"/>
          <w:lang w:val="en-GB"/>
        </w:rPr>
      </w:pPr>
      <w:r w:rsidRPr="007E3B73">
        <w:rPr>
          <w:rFonts w:asciiTheme="minorHAnsi" w:hAnsiTheme="minorHAnsi"/>
          <w:i/>
          <w:sz w:val="20"/>
          <w:szCs w:val="20"/>
          <w:lang w:val="en-GB"/>
        </w:rPr>
        <w:t>Bush fire management course (3 days);</w:t>
      </w:r>
    </w:p>
    <w:p w14:paraId="17A400E7" w14:textId="2A7C77E0" w:rsidR="00F21C58" w:rsidRPr="007E3B73" w:rsidRDefault="00F21C58" w:rsidP="00154090">
      <w:pPr>
        <w:pStyle w:val="ListParagraph"/>
        <w:numPr>
          <w:ilvl w:val="0"/>
          <w:numId w:val="67"/>
        </w:numPr>
        <w:tabs>
          <w:tab w:val="left" w:pos="426"/>
        </w:tabs>
        <w:rPr>
          <w:rFonts w:asciiTheme="minorHAnsi" w:hAnsiTheme="minorHAnsi"/>
          <w:sz w:val="20"/>
          <w:szCs w:val="20"/>
          <w:lang w:val="en-GB"/>
        </w:rPr>
      </w:pPr>
      <w:r w:rsidRPr="007E3B73">
        <w:rPr>
          <w:rFonts w:asciiTheme="minorHAnsi" w:hAnsiTheme="minorHAnsi"/>
          <w:i/>
          <w:sz w:val="20"/>
          <w:szCs w:val="20"/>
          <w:lang w:val="en-GB"/>
        </w:rPr>
        <w:t>Human rights in the law enforcement operations</w:t>
      </w:r>
    </w:p>
    <w:p w14:paraId="7D33B58C" w14:textId="77777777" w:rsidR="00CA18B5" w:rsidRPr="007E3B73" w:rsidRDefault="00CA18B5" w:rsidP="006465B3">
      <w:pPr>
        <w:pStyle w:val="ListParagraph"/>
        <w:ind w:left="0"/>
        <w:jc w:val="both"/>
        <w:rPr>
          <w:rFonts w:asciiTheme="minorHAnsi" w:hAnsiTheme="minorHAnsi"/>
          <w:i/>
          <w:sz w:val="20"/>
          <w:szCs w:val="20"/>
          <w:lang w:val="en-GB"/>
        </w:rPr>
      </w:pPr>
    </w:p>
    <w:p w14:paraId="084233C9" w14:textId="27947268" w:rsidR="0098779D" w:rsidRPr="007E3B73" w:rsidRDefault="006F6FDF"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The project will provide </w:t>
      </w:r>
      <w:r w:rsidR="00214832" w:rsidRPr="007E3B73">
        <w:rPr>
          <w:rFonts w:asciiTheme="minorHAnsi" w:hAnsiTheme="minorHAnsi"/>
          <w:sz w:val="20"/>
          <w:szCs w:val="20"/>
          <w:lang w:val="en-GB"/>
        </w:rPr>
        <w:t xml:space="preserve">a </w:t>
      </w:r>
      <w:r w:rsidRPr="007E3B73">
        <w:rPr>
          <w:rFonts w:asciiTheme="minorHAnsi" w:hAnsiTheme="minorHAnsi"/>
          <w:i/>
          <w:sz w:val="20"/>
          <w:szCs w:val="20"/>
          <w:lang w:val="en-GB"/>
        </w:rPr>
        <w:t>training for trainers</w:t>
      </w:r>
      <w:r w:rsidRPr="007E3B73">
        <w:rPr>
          <w:rFonts w:asciiTheme="minorHAnsi" w:hAnsiTheme="minorHAnsi"/>
          <w:sz w:val="20"/>
          <w:szCs w:val="20"/>
          <w:lang w:val="en-GB"/>
        </w:rPr>
        <w:t xml:space="preserve"> </w:t>
      </w:r>
      <w:r w:rsidR="00D71745" w:rsidRPr="007E3B73">
        <w:rPr>
          <w:rFonts w:asciiTheme="minorHAnsi" w:hAnsiTheme="minorHAnsi"/>
          <w:sz w:val="20"/>
          <w:szCs w:val="20"/>
          <w:lang w:val="en-GB"/>
        </w:rPr>
        <w:t xml:space="preserve">for at least </w:t>
      </w:r>
      <w:r w:rsidR="00D0790C" w:rsidRPr="007E3B73">
        <w:rPr>
          <w:rFonts w:asciiTheme="minorHAnsi" w:hAnsiTheme="minorHAnsi"/>
          <w:sz w:val="20"/>
          <w:szCs w:val="20"/>
          <w:lang w:val="en-GB"/>
        </w:rPr>
        <w:t>5</w:t>
      </w:r>
      <w:r w:rsidR="00097422" w:rsidRPr="007E3B73">
        <w:rPr>
          <w:rFonts w:asciiTheme="minorHAnsi" w:hAnsiTheme="minorHAnsi"/>
          <w:sz w:val="20"/>
          <w:szCs w:val="20"/>
          <w:lang w:val="en-GB"/>
        </w:rPr>
        <w:t xml:space="preserve"> </w:t>
      </w:r>
      <w:r w:rsidR="000147EF" w:rsidRPr="007E3B73">
        <w:rPr>
          <w:rFonts w:asciiTheme="minorHAnsi" w:hAnsiTheme="minorHAnsi"/>
          <w:sz w:val="20"/>
          <w:szCs w:val="20"/>
          <w:lang w:val="en-GB"/>
        </w:rPr>
        <w:t xml:space="preserve">Environmental Polytechnic Institute </w:t>
      </w:r>
      <w:r w:rsidR="00D71745" w:rsidRPr="007E3B73">
        <w:rPr>
          <w:rFonts w:asciiTheme="minorHAnsi" w:hAnsiTheme="minorHAnsi"/>
          <w:sz w:val="20"/>
          <w:szCs w:val="20"/>
          <w:lang w:val="en-GB"/>
        </w:rPr>
        <w:t>instructors</w:t>
      </w:r>
      <w:r w:rsidR="00D7056B" w:rsidRPr="007E3B73">
        <w:rPr>
          <w:rFonts w:asciiTheme="minorHAnsi" w:hAnsiTheme="minorHAnsi"/>
          <w:sz w:val="20"/>
          <w:szCs w:val="20"/>
          <w:lang w:val="en-GB"/>
        </w:rPr>
        <w:t xml:space="preserve"> to run essential training programmes for rangers</w:t>
      </w:r>
      <w:r w:rsidR="00323CFA" w:rsidRPr="007E3B73">
        <w:rPr>
          <w:rFonts w:asciiTheme="minorHAnsi" w:hAnsiTheme="minorHAnsi"/>
          <w:sz w:val="20"/>
          <w:szCs w:val="20"/>
          <w:lang w:val="en-GB"/>
        </w:rPr>
        <w:t xml:space="preserve">. </w:t>
      </w:r>
      <w:r w:rsidR="00C951BB" w:rsidRPr="007E3B73">
        <w:rPr>
          <w:rFonts w:asciiTheme="minorHAnsi" w:hAnsiTheme="minorHAnsi"/>
          <w:sz w:val="20"/>
          <w:szCs w:val="20"/>
          <w:lang w:val="en-GB"/>
        </w:rPr>
        <w:t>Finally</w:t>
      </w:r>
      <w:r w:rsidR="002E22F2" w:rsidRPr="007E3B73">
        <w:rPr>
          <w:rFonts w:asciiTheme="minorHAnsi" w:hAnsiTheme="minorHAnsi"/>
          <w:sz w:val="20"/>
          <w:szCs w:val="20"/>
          <w:lang w:val="en-GB"/>
        </w:rPr>
        <w:t>,</w:t>
      </w:r>
      <w:r w:rsidR="00C951BB" w:rsidRPr="007E3B73">
        <w:rPr>
          <w:rFonts w:asciiTheme="minorHAnsi" w:hAnsiTheme="minorHAnsi"/>
          <w:sz w:val="20"/>
          <w:szCs w:val="20"/>
          <w:lang w:val="en-GB"/>
        </w:rPr>
        <w:t xml:space="preserve"> the project will support mandatory trainings for at least 250</w:t>
      </w:r>
      <w:r w:rsidR="00454463" w:rsidRPr="007E3B73">
        <w:rPr>
          <w:rFonts w:asciiTheme="minorHAnsi" w:hAnsiTheme="minorHAnsi"/>
          <w:sz w:val="20"/>
          <w:szCs w:val="20"/>
          <w:lang w:val="en-GB"/>
        </w:rPr>
        <w:t>-300</w:t>
      </w:r>
      <w:r w:rsidR="00C951BB" w:rsidRPr="007E3B73">
        <w:rPr>
          <w:rFonts w:asciiTheme="minorHAnsi" w:hAnsiTheme="minorHAnsi"/>
          <w:sz w:val="20"/>
          <w:szCs w:val="20"/>
          <w:lang w:val="en-GB"/>
        </w:rPr>
        <w:t xml:space="preserve"> PA rangers</w:t>
      </w:r>
      <w:r w:rsidR="007D55DA" w:rsidRPr="007E3B73">
        <w:rPr>
          <w:rFonts w:asciiTheme="minorHAnsi" w:hAnsiTheme="minorHAnsi"/>
          <w:sz w:val="20"/>
          <w:szCs w:val="20"/>
          <w:lang w:val="en-GB"/>
        </w:rPr>
        <w:t xml:space="preserve"> with key focus to the rangers </w:t>
      </w:r>
      <w:r w:rsidR="00F73E7F" w:rsidRPr="007E3B73">
        <w:rPr>
          <w:rFonts w:asciiTheme="minorHAnsi" w:hAnsiTheme="minorHAnsi"/>
          <w:sz w:val="20"/>
          <w:szCs w:val="20"/>
          <w:lang w:val="en-GB"/>
        </w:rPr>
        <w:t>from the project areas (</w:t>
      </w:r>
      <w:proofErr w:type="spellStart"/>
      <w:r w:rsidR="007D55DA" w:rsidRPr="007E3B73">
        <w:rPr>
          <w:rFonts w:asciiTheme="minorHAnsi" w:hAnsiTheme="minorHAnsi"/>
          <w:sz w:val="20"/>
          <w:szCs w:val="20"/>
          <w:lang w:val="en-GB"/>
        </w:rPr>
        <w:t>Maiombe</w:t>
      </w:r>
      <w:proofErr w:type="spellEnd"/>
      <w:r w:rsidR="007D55DA" w:rsidRPr="007E3B73">
        <w:rPr>
          <w:rFonts w:asciiTheme="minorHAnsi" w:hAnsiTheme="minorHAnsi"/>
          <w:sz w:val="20"/>
          <w:szCs w:val="20"/>
          <w:lang w:val="en-GB"/>
        </w:rPr>
        <w:t xml:space="preserve"> NP and </w:t>
      </w:r>
      <w:proofErr w:type="spellStart"/>
      <w:r w:rsidR="007D55DA" w:rsidRPr="007E3B73">
        <w:rPr>
          <w:rFonts w:asciiTheme="minorHAnsi" w:hAnsiTheme="minorHAnsi"/>
          <w:sz w:val="20"/>
          <w:szCs w:val="20"/>
          <w:lang w:val="en-GB"/>
        </w:rPr>
        <w:t>Luando</w:t>
      </w:r>
      <w:proofErr w:type="spellEnd"/>
      <w:r w:rsidR="007D55DA" w:rsidRPr="007E3B73">
        <w:rPr>
          <w:rFonts w:asciiTheme="minorHAnsi" w:hAnsiTheme="minorHAnsi"/>
          <w:sz w:val="20"/>
          <w:szCs w:val="20"/>
          <w:lang w:val="en-GB"/>
        </w:rPr>
        <w:t xml:space="preserve"> SNR</w:t>
      </w:r>
      <w:r w:rsidR="00F73E7F" w:rsidRPr="007E3B73">
        <w:rPr>
          <w:rFonts w:asciiTheme="minorHAnsi" w:hAnsiTheme="minorHAnsi"/>
          <w:sz w:val="20"/>
          <w:szCs w:val="20"/>
          <w:lang w:val="en-GB"/>
        </w:rPr>
        <w:t>) and</w:t>
      </w:r>
      <w:r w:rsidR="0062367C" w:rsidRPr="007E3B73">
        <w:rPr>
          <w:rFonts w:asciiTheme="minorHAnsi" w:hAnsiTheme="minorHAnsi"/>
          <w:sz w:val="20"/>
          <w:szCs w:val="20"/>
          <w:lang w:val="en-GB"/>
        </w:rPr>
        <w:t xml:space="preserve"> </w:t>
      </w:r>
      <w:proofErr w:type="spellStart"/>
      <w:r w:rsidR="0062367C" w:rsidRPr="007E3B73">
        <w:rPr>
          <w:rFonts w:asciiTheme="minorHAnsi" w:hAnsiTheme="minorHAnsi"/>
          <w:sz w:val="20"/>
          <w:szCs w:val="20"/>
          <w:lang w:val="en-GB"/>
        </w:rPr>
        <w:t>Mavinga</w:t>
      </w:r>
      <w:proofErr w:type="spellEnd"/>
      <w:r w:rsidR="0062367C" w:rsidRPr="007E3B73">
        <w:rPr>
          <w:rFonts w:asciiTheme="minorHAnsi" w:hAnsiTheme="minorHAnsi"/>
          <w:sz w:val="20"/>
          <w:szCs w:val="20"/>
          <w:lang w:val="en-GB"/>
        </w:rPr>
        <w:t xml:space="preserve"> and </w:t>
      </w:r>
      <w:proofErr w:type="spellStart"/>
      <w:r w:rsidR="0062367C" w:rsidRPr="007E3B73">
        <w:rPr>
          <w:rFonts w:asciiTheme="minorHAnsi" w:hAnsiTheme="minorHAnsi"/>
          <w:sz w:val="20"/>
          <w:szCs w:val="20"/>
          <w:lang w:val="en-GB"/>
        </w:rPr>
        <w:t>Luiana-Luengue</w:t>
      </w:r>
      <w:proofErr w:type="spellEnd"/>
      <w:r w:rsidR="00B2203B" w:rsidRPr="007E3B73">
        <w:rPr>
          <w:rFonts w:asciiTheme="minorHAnsi" w:hAnsiTheme="minorHAnsi"/>
          <w:sz w:val="20"/>
          <w:szCs w:val="20"/>
          <w:lang w:val="en-GB"/>
        </w:rPr>
        <w:t xml:space="preserve"> </w:t>
      </w:r>
      <w:r w:rsidR="00995ADE" w:rsidRPr="007E3B73">
        <w:rPr>
          <w:rFonts w:asciiTheme="minorHAnsi" w:hAnsiTheme="minorHAnsi"/>
          <w:sz w:val="20"/>
          <w:szCs w:val="20"/>
          <w:lang w:val="en-GB"/>
        </w:rPr>
        <w:t xml:space="preserve">NPs </w:t>
      </w:r>
      <w:r w:rsidR="00B2203B" w:rsidRPr="007E3B73">
        <w:rPr>
          <w:rFonts w:asciiTheme="minorHAnsi" w:hAnsiTheme="minorHAnsi"/>
          <w:sz w:val="20"/>
          <w:szCs w:val="20"/>
          <w:lang w:val="en-GB"/>
        </w:rPr>
        <w:t>(key savanna elephant habitat and poaching hotspot in Angola)</w:t>
      </w:r>
      <w:r w:rsidR="007D55DA" w:rsidRPr="007E3B73">
        <w:rPr>
          <w:rFonts w:asciiTheme="minorHAnsi" w:hAnsiTheme="minorHAnsi"/>
          <w:sz w:val="20"/>
          <w:szCs w:val="20"/>
          <w:lang w:val="en-GB"/>
        </w:rPr>
        <w:t xml:space="preserve">. </w:t>
      </w:r>
      <w:r w:rsidR="00840305" w:rsidRPr="007E3B73">
        <w:rPr>
          <w:rFonts w:asciiTheme="minorHAnsi" w:hAnsiTheme="minorHAnsi"/>
          <w:sz w:val="20"/>
          <w:szCs w:val="20"/>
          <w:lang w:val="en-GB"/>
        </w:rPr>
        <w:t>It should be mentioned that other projects, such as Stop Ivory and KAZA initiatives will also invest in the Institute with overall objective to train at least 1,500 PA rangers in Angola. Thus</w:t>
      </w:r>
      <w:r w:rsidR="002E22F2" w:rsidRPr="007E3B73">
        <w:rPr>
          <w:rFonts w:asciiTheme="minorHAnsi" w:hAnsiTheme="minorHAnsi"/>
          <w:sz w:val="20"/>
          <w:szCs w:val="20"/>
          <w:lang w:val="en-GB"/>
        </w:rPr>
        <w:t>,</w:t>
      </w:r>
      <w:r w:rsidR="00840305" w:rsidRPr="007E3B73">
        <w:rPr>
          <w:rFonts w:asciiTheme="minorHAnsi" w:hAnsiTheme="minorHAnsi"/>
          <w:sz w:val="20"/>
          <w:szCs w:val="20"/>
          <w:lang w:val="en-GB"/>
        </w:rPr>
        <w:t xml:space="preserve"> the GEF project will be responsible only for clearly defined above part of the joint initiative. </w:t>
      </w:r>
      <w:r w:rsidR="00601844" w:rsidRPr="007E3B73">
        <w:rPr>
          <w:rFonts w:asciiTheme="minorHAnsi" w:hAnsiTheme="minorHAnsi"/>
          <w:sz w:val="20"/>
          <w:szCs w:val="20"/>
          <w:lang w:val="en-GB"/>
        </w:rPr>
        <w:t xml:space="preserve">Additional long-term support to the </w:t>
      </w:r>
      <w:r w:rsidR="000147EF" w:rsidRPr="007E3B73">
        <w:rPr>
          <w:rFonts w:asciiTheme="minorHAnsi" w:hAnsiTheme="minorHAnsi"/>
          <w:sz w:val="20"/>
          <w:szCs w:val="20"/>
          <w:lang w:val="en-GB"/>
        </w:rPr>
        <w:t xml:space="preserve">Environmental Polytechnic Institute </w:t>
      </w:r>
      <w:r w:rsidR="00C408A8" w:rsidRPr="007E3B73">
        <w:rPr>
          <w:rFonts w:asciiTheme="minorHAnsi" w:hAnsiTheme="minorHAnsi"/>
          <w:sz w:val="20"/>
          <w:szCs w:val="20"/>
          <w:lang w:val="en-GB"/>
        </w:rPr>
        <w:t xml:space="preserve">and its staff </w:t>
      </w:r>
      <w:r w:rsidR="00601844" w:rsidRPr="007E3B73">
        <w:rPr>
          <w:rFonts w:asciiTheme="minorHAnsi" w:hAnsiTheme="minorHAnsi"/>
          <w:sz w:val="20"/>
          <w:szCs w:val="20"/>
          <w:lang w:val="en-GB"/>
        </w:rPr>
        <w:t xml:space="preserve">will be provided by </w:t>
      </w:r>
      <w:r w:rsidR="00454463" w:rsidRPr="007E3B73">
        <w:rPr>
          <w:rFonts w:asciiTheme="minorHAnsi" w:hAnsiTheme="minorHAnsi"/>
          <w:sz w:val="20"/>
          <w:szCs w:val="20"/>
          <w:lang w:val="en-GB"/>
        </w:rPr>
        <w:t xml:space="preserve">the MINAMB and </w:t>
      </w:r>
      <w:r w:rsidR="007171C5" w:rsidRPr="007E3B73">
        <w:rPr>
          <w:rFonts w:asciiTheme="minorHAnsi" w:hAnsiTheme="minorHAnsi"/>
          <w:sz w:val="20"/>
          <w:szCs w:val="20"/>
          <w:lang w:val="en-GB"/>
        </w:rPr>
        <w:t xml:space="preserve">international donors. </w:t>
      </w:r>
    </w:p>
    <w:p w14:paraId="6EC95BF7" w14:textId="77777777" w:rsidR="0098779D" w:rsidRPr="007E3B73" w:rsidRDefault="0098779D"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b/>
          <w:bCs/>
          <w:sz w:val="20"/>
          <w:szCs w:val="20"/>
          <w:lang w:val="en-GB"/>
        </w:rPr>
        <w:t xml:space="preserve">Key partners for delivery of Output </w:t>
      </w:r>
      <w:r w:rsidR="00C819D5" w:rsidRPr="007E3B73">
        <w:rPr>
          <w:rFonts w:asciiTheme="minorHAnsi" w:hAnsiTheme="minorHAnsi"/>
          <w:b/>
          <w:bCs/>
          <w:sz w:val="20"/>
          <w:szCs w:val="20"/>
          <w:lang w:val="en-GB"/>
        </w:rPr>
        <w:t>1</w:t>
      </w:r>
      <w:r w:rsidRPr="007E3B73">
        <w:rPr>
          <w:rFonts w:asciiTheme="minorHAnsi" w:hAnsiTheme="minorHAnsi"/>
          <w:b/>
          <w:bCs/>
          <w:sz w:val="20"/>
          <w:szCs w:val="20"/>
          <w:lang w:val="en-GB"/>
        </w:rPr>
        <w:t>.3:</w:t>
      </w:r>
      <w:r w:rsidRPr="007E3B73">
        <w:rPr>
          <w:rFonts w:asciiTheme="minorHAnsi" w:hAnsiTheme="minorHAnsi"/>
          <w:sz w:val="20"/>
          <w:szCs w:val="20"/>
          <w:lang w:val="en-GB"/>
        </w:rPr>
        <w:t xml:space="preserve"> </w:t>
      </w:r>
      <w:r w:rsidR="008065E3" w:rsidRPr="007E3B73">
        <w:rPr>
          <w:rFonts w:asciiTheme="minorHAnsi" w:hAnsiTheme="minorHAnsi"/>
          <w:b/>
          <w:sz w:val="20"/>
          <w:szCs w:val="20"/>
          <w:lang w:val="en-GB"/>
        </w:rPr>
        <w:t xml:space="preserve">Leading </w:t>
      </w:r>
      <w:r w:rsidR="0053793A" w:rsidRPr="007E3B73">
        <w:rPr>
          <w:rFonts w:asciiTheme="minorHAnsi" w:hAnsiTheme="minorHAnsi"/>
          <w:b/>
          <w:sz w:val="20"/>
          <w:szCs w:val="20"/>
          <w:lang w:val="en-GB"/>
        </w:rPr>
        <w:t>p</w:t>
      </w:r>
      <w:r w:rsidR="008065E3" w:rsidRPr="007E3B73">
        <w:rPr>
          <w:rFonts w:asciiTheme="minorHAnsi" w:hAnsiTheme="minorHAnsi"/>
          <w:b/>
          <w:sz w:val="20"/>
          <w:szCs w:val="20"/>
          <w:lang w:val="en-GB"/>
        </w:rPr>
        <w:t>artners:</w:t>
      </w:r>
      <w:r w:rsidR="008065E3"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Menongue</w:t>
      </w:r>
      <w:proofErr w:type="spellEnd"/>
      <w:r w:rsidRPr="007E3B73">
        <w:rPr>
          <w:rFonts w:asciiTheme="minorHAnsi" w:hAnsiTheme="minorHAnsi"/>
          <w:sz w:val="20"/>
          <w:szCs w:val="20"/>
          <w:lang w:val="en-GB"/>
        </w:rPr>
        <w:t xml:space="preserve"> </w:t>
      </w:r>
      <w:r w:rsidR="000147EF" w:rsidRPr="007E3B73">
        <w:rPr>
          <w:rFonts w:asciiTheme="minorHAnsi" w:hAnsiTheme="minorHAnsi"/>
          <w:sz w:val="20"/>
          <w:szCs w:val="20"/>
          <w:lang w:val="en-GB"/>
        </w:rPr>
        <w:t>Environmental Polytechnic Institute (</w:t>
      </w:r>
      <w:r w:rsidRPr="007E3B73">
        <w:rPr>
          <w:rFonts w:asciiTheme="minorHAnsi" w:hAnsiTheme="minorHAnsi"/>
          <w:sz w:val="20"/>
          <w:szCs w:val="20"/>
          <w:lang w:val="en-GB"/>
        </w:rPr>
        <w:t>Wildlife School</w:t>
      </w:r>
      <w:r w:rsidR="000147EF" w:rsidRPr="007E3B73">
        <w:rPr>
          <w:rFonts w:asciiTheme="minorHAnsi" w:hAnsiTheme="minorHAnsi"/>
          <w:sz w:val="20"/>
          <w:szCs w:val="20"/>
          <w:lang w:val="en-GB"/>
        </w:rPr>
        <w:t>)</w:t>
      </w:r>
      <w:r w:rsidRPr="007E3B73">
        <w:rPr>
          <w:rFonts w:asciiTheme="minorHAnsi" w:hAnsiTheme="minorHAnsi"/>
          <w:sz w:val="20"/>
          <w:szCs w:val="20"/>
          <w:lang w:val="en-GB"/>
        </w:rPr>
        <w:t xml:space="preserve">, </w:t>
      </w:r>
      <w:r w:rsidR="009E314E" w:rsidRPr="007E3B73">
        <w:rPr>
          <w:rFonts w:asciiTheme="minorHAnsi" w:hAnsiTheme="minorHAnsi"/>
          <w:sz w:val="20"/>
          <w:szCs w:val="20"/>
          <w:lang w:val="en-GB"/>
        </w:rPr>
        <w:t>INBAC</w:t>
      </w:r>
      <w:r w:rsidR="0053793A" w:rsidRPr="007E3B73">
        <w:rPr>
          <w:rFonts w:asciiTheme="minorHAnsi" w:hAnsiTheme="minorHAnsi"/>
          <w:sz w:val="20"/>
          <w:szCs w:val="20"/>
          <w:lang w:val="en-GB"/>
        </w:rPr>
        <w:t xml:space="preserve">; </w:t>
      </w:r>
      <w:r w:rsidR="0053793A" w:rsidRPr="007E3B73">
        <w:rPr>
          <w:rFonts w:asciiTheme="minorHAnsi" w:hAnsiTheme="minorHAnsi"/>
          <w:b/>
          <w:sz w:val="20"/>
          <w:szCs w:val="20"/>
          <w:lang w:val="en-GB"/>
        </w:rPr>
        <w:t>Supporting partners:</w:t>
      </w:r>
      <w:r w:rsidR="009E314E" w:rsidRPr="007E3B73">
        <w:rPr>
          <w:rFonts w:asciiTheme="minorHAnsi" w:hAnsiTheme="minorHAnsi"/>
          <w:sz w:val="20"/>
          <w:szCs w:val="20"/>
          <w:lang w:val="en-GB"/>
        </w:rPr>
        <w:t xml:space="preserve"> Stop Ivory, 51 Degrees, </w:t>
      </w:r>
      <w:r w:rsidRPr="007E3B73">
        <w:rPr>
          <w:rFonts w:asciiTheme="minorHAnsi" w:hAnsiTheme="minorHAnsi"/>
          <w:sz w:val="20"/>
          <w:szCs w:val="20"/>
          <w:lang w:val="en-GB"/>
        </w:rPr>
        <w:t xml:space="preserve">South Africa Wildlife College, </w:t>
      </w:r>
      <w:r w:rsidR="00CC1768" w:rsidRPr="007E3B73">
        <w:rPr>
          <w:rFonts w:asciiTheme="minorHAnsi" w:hAnsiTheme="minorHAnsi"/>
          <w:sz w:val="20"/>
          <w:szCs w:val="20"/>
          <w:lang w:val="en-GB"/>
        </w:rPr>
        <w:t xml:space="preserve">KWS Training </w:t>
      </w:r>
      <w:proofErr w:type="spellStart"/>
      <w:r w:rsidR="00CC1768" w:rsidRPr="007E3B73">
        <w:rPr>
          <w:rFonts w:asciiTheme="minorHAnsi" w:hAnsiTheme="minorHAnsi"/>
          <w:sz w:val="20"/>
          <w:szCs w:val="20"/>
          <w:lang w:val="en-GB"/>
        </w:rPr>
        <w:t>Centers</w:t>
      </w:r>
      <w:proofErr w:type="spellEnd"/>
      <w:r w:rsidR="000C3FE8" w:rsidRPr="007E3B73">
        <w:rPr>
          <w:rFonts w:asciiTheme="minorHAnsi" w:hAnsiTheme="minorHAnsi"/>
          <w:sz w:val="20"/>
          <w:szCs w:val="20"/>
          <w:lang w:val="en-GB"/>
        </w:rPr>
        <w:t xml:space="preserve">, </w:t>
      </w:r>
      <w:r w:rsidR="00185404" w:rsidRPr="007E3B73">
        <w:rPr>
          <w:rFonts w:asciiTheme="minorHAnsi" w:hAnsiTheme="minorHAnsi"/>
          <w:sz w:val="20"/>
          <w:szCs w:val="20"/>
          <w:lang w:val="en-GB"/>
        </w:rPr>
        <w:t>Space for Giants</w:t>
      </w:r>
      <w:r w:rsidR="00091053" w:rsidRPr="007E3B73">
        <w:rPr>
          <w:rFonts w:asciiTheme="minorHAnsi" w:hAnsiTheme="minorHAnsi"/>
          <w:sz w:val="20"/>
          <w:szCs w:val="20"/>
          <w:lang w:val="en-GB"/>
        </w:rPr>
        <w:t xml:space="preserve">, </w:t>
      </w:r>
      <w:r w:rsidR="00FB70FD" w:rsidRPr="007E3B73">
        <w:rPr>
          <w:rFonts w:asciiTheme="minorHAnsi" w:hAnsiTheme="minorHAnsi"/>
          <w:sz w:val="20"/>
          <w:szCs w:val="20"/>
          <w:lang w:val="en-GB"/>
        </w:rPr>
        <w:t xml:space="preserve">wildlife ranger training </w:t>
      </w:r>
      <w:proofErr w:type="spellStart"/>
      <w:r w:rsidR="00FB70FD" w:rsidRPr="007E3B73">
        <w:rPr>
          <w:rFonts w:asciiTheme="minorHAnsi" w:hAnsiTheme="minorHAnsi"/>
          <w:sz w:val="20"/>
          <w:szCs w:val="20"/>
          <w:lang w:val="en-GB"/>
        </w:rPr>
        <w:t>centers</w:t>
      </w:r>
      <w:proofErr w:type="spellEnd"/>
      <w:r w:rsidR="00FB70FD" w:rsidRPr="007E3B73">
        <w:rPr>
          <w:rFonts w:asciiTheme="minorHAnsi" w:hAnsiTheme="minorHAnsi"/>
          <w:sz w:val="20"/>
          <w:szCs w:val="20"/>
          <w:lang w:val="en-GB"/>
        </w:rPr>
        <w:t xml:space="preserve"> in Namibia</w:t>
      </w:r>
      <w:r w:rsidR="00CA18B5" w:rsidRPr="007E3B73">
        <w:rPr>
          <w:rFonts w:asciiTheme="minorHAnsi" w:hAnsiTheme="minorHAnsi"/>
          <w:sz w:val="20"/>
          <w:szCs w:val="20"/>
          <w:lang w:val="en-GB"/>
        </w:rPr>
        <w:t>, Tanzania, Mozambique</w:t>
      </w:r>
      <w:r w:rsidR="00FB70FD" w:rsidRPr="007E3B73">
        <w:rPr>
          <w:rFonts w:asciiTheme="minorHAnsi" w:hAnsiTheme="minorHAnsi"/>
          <w:sz w:val="20"/>
          <w:szCs w:val="20"/>
          <w:lang w:val="en-GB"/>
        </w:rPr>
        <w:t xml:space="preserve"> and Gabon</w:t>
      </w:r>
      <w:r w:rsidR="00D4697E" w:rsidRPr="007E3B73">
        <w:rPr>
          <w:rFonts w:asciiTheme="minorHAnsi" w:hAnsiTheme="minorHAnsi"/>
          <w:sz w:val="20"/>
          <w:szCs w:val="20"/>
          <w:lang w:val="en-GB"/>
        </w:rPr>
        <w:t xml:space="preserve">, </w:t>
      </w:r>
      <w:r w:rsidR="00C62357" w:rsidRPr="007E3B73">
        <w:rPr>
          <w:rFonts w:asciiTheme="minorHAnsi" w:hAnsiTheme="minorHAnsi"/>
          <w:sz w:val="20"/>
          <w:szCs w:val="20"/>
          <w:lang w:val="en-GB"/>
        </w:rPr>
        <w:t>KAZA TFCA</w:t>
      </w:r>
      <w:r w:rsidR="00185404" w:rsidRPr="007E3B73">
        <w:rPr>
          <w:rFonts w:asciiTheme="minorHAnsi" w:hAnsiTheme="minorHAnsi"/>
          <w:sz w:val="20"/>
          <w:szCs w:val="20"/>
          <w:lang w:val="en-GB"/>
        </w:rPr>
        <w:t xml:space="preserve"> Secretariat</w:t>
      </w:r>
      <w:r w:rsidR="00271248" w:rsidRPr="007E3B73">
        <w:rPr>
          <w:rFonts w:asciiTheme="minorHAnsi" w:hAnsiTheme="minorHAnsi"/>
          <w:sz w:val="20"/>
          <w:szCs w:val="20"/>
          <w:lang w:val="en-GB"/>
        </w:rPr>
        <w:t xml:space="preserve">, </w:t>
      </w:r>
      <w:r w:rsidR="00174105" w:rsidRPr="007E3B73">
        <w:rPr>
          <w:rFonts w:asciiTheme="minorHAnsi" w:hAnsiTheme="minorHAnsi"/>
          <w:sz w:val="20"/>
          <w:szCs w:val="20"/>
          <w:lang w:val="en-GB"/>
        </w:rPr>
        <w:t>Connected Conservation</w:t>
      </w:r>
      <w:r w:rsidR="00F909C4" w:rsidRPr="007E3B73">
        <w:rPr>
          <w:rFonts w:asciiTheme="minorHAnsi" w:hAnsiTheme="minorHAnsi"/>
          <w:sz w:val="20"/>
          <w:szCs w:val="20"/>
          <w:lang w:val="en-GB"/>
        </w:rPr>
        <w:t>, thematic experts.</w:t>
      </w:r>
    </w:p>
    <w:p w14:paraId="3DDA0A8B" w14:textId="18FD708B" w:rsidR="0098779D" w:rsidRPr="007E3B73" w:rsidRDefault="000856C3" w:rsidP="00154090">
      <w:pPr>
        <w:numPr>
          <w:ilvl w:val="0"/>
          <w:numId w:val="66"/>
        </w:numPr>
        <w:tabs>
          <w:tab w:val="left" w:pos="426"/>
        </w:tabs>
        <w:spacing w:after="120"/>
        <w:ind w:left="0" w:firstLine="0"/>
        <w:rPr>
          <w:rFonts w:asciiTheme="minorHAnsi" w:hAnsiTheme="minorHAnsi"/>
          <w:sz w:val="20"/>
          <w:szCs w:val="20"/>
          <w:lang w:val="en-GB"/>
        </w:rPr>
      </w:pPr>
      <w:r w:rsidRPr="00436AF2">
        <w:rPr>
          <w:rFonts w:asciiTheme="minorHAnsi" w:hAnsiTheme="minorHAnsi"/>
          <w:bCs/>
          <w:sz w:val="20"/>
          <w:szCs w:val="20"/>
          <w:highlight w:val="yellow"/>
          <w:lang w:val="en-GB"/>
        </w:rPr>
        <w:t>Deleted</w:t>
      </w:r>
      <w:r w:rsidRPr="007E3B73" w:rsidDel="000856C3">
        <w:rPr>
          <w:rFonts w:asciiTheme="minorHAnsi" w:hAnsiTheme="minorHAnsi"/>
          <w:b/>
          <w:sz w:val="20"/>
          <w:szCs w:val="20"/>
          <w:lang w:val="en-GB"/>
        </w:rPr>
        <w:t xml:space="preserve"> </w:t>
      </w:r>
    </w:p>
    <w:p w14:paraId="6C975CDE" w14:textId="77777777" w:rsidR="00D22D79" w:rsidRPr="007E3B73" w:rsidRDefault="00D22D79" w:rsidP="0098779D">
      <w:pPr>
        <w:rPr>
          <w:rFonts w:asciiTheme="minorHAnsi" w:hAnsiTheme="minorHAnsi"/>
          <w:sz w:val="20"/>
          <w:szCs w:val="20"/>
          <w:lang w:val="en-GB"/>
        </w:rPr>
      </w:pPr>
    </w:p>
    <w:p w14:paraId="05D29B0D" w14:textId="77777777" w:rsidR="0098779D" w:rsidRPr="007E3B73" w:rsidRDefault="0098779D" w:rsidP="0098779D">
      <w:pPr>
        <w:shd w:val="clear" w:color="auto" w:fill="D9E2F3" w:themeFill="accent1" w:themeFillTint="33"/>
        <w:rPr>
          <w:rFonts w:asciiTheme="minorHAnsi" w:hAnsiTheme="minorHAnsi"/>
          <w:color w:val="000000" w:themeColor="text1"/>
          <w:sz w:val="20"/>
          <w:szCs w:val="20"/>
          <w:lang w:val="en-GB"/>
        </w:rPr>
      </w:pPr>
      <w:bookmarkStart w:id="35" w:name="_Hlk499287208"/>
      <w:bookmarkEnd w:id="34"/>
      <w:r w:rsidRPr="007E3B73">
        <w:rPr>
          <w:rFonts w:asciiTheme="minorHAnsi" w:hAnsiTheme="minorHAnsi"/>
          <w:b/>
          <w:color w:val="000000" w:themeColor="text1"/>
          <w:sz w:val="20"/>
          <w:szCs w:val="20"/>
          <w:lang w:val="en-GB"/>
        </w:rPr>
        <w:lastRenderedPageBreak/>
        <w:t xml:space="preserve">Outcome 2. </w:t>
      </w:r>
      <w:r w:rsidR="006C0CB2" w:rsidRPr="007E3B73">
        <w:rPr>
          <w:rFonts w:asciiTheme="minorHAnsi" w:hAnsiTheme="minorHAnsi"/>
          <w:color w:val="000000" w:themeColor="text1"/>
          <w:sz w:val="20"/>
          <w:szCs w:val="20"/>
          <w:lang w:val="en-GB"/>
        </w:rPr>
        <w:t>Strengthened</w:t>
      </w:r>
      <w:r w:rsidRPr="007E3B73">
        <w:rPr>
          <w:rFonts w:asciiTheme="minorHAnsi" w:hAnsiTheme="minorHAnsi"/>
          <w:color w:val="000000" w:themeColor="text1"/>
          <w:sz w:val="20"/>
          <w:szCs w:val="20"/>
          <w:lang w:val="en-GB"/>
        </w:rPr>
        <w:t xml:space="preserve"> capacity of PAs and other law enforcement agencies in the project areas to reduce IWT and HWC, and prevent habitat degradation</w:t>
      </w:r>
    </w:p>
    <w:p w14:paraId="7B92F27F" w14:textId="77777777" w:rsidR="0098779D" w:rsidRPr="007E3B73" w:rsidRDefault="0098779D" w:rsidP="00D777C6">
      <w:pPr>
        <w:spacing w:before="100" w:beforeAutospacing="1" w:after="240"/>
        <w:rPr>
          <w:rFonts w:asciiTheme="minorHAnsi" w:eastAsia="Times New Roman" w:hAnsiTheme="minorHAnsi"/>
          <w:bCs/>
          <w:color w:val="000000" w:themeColor="text1"/>
          <w:sz w:val="20"/>
          <w:szCs w:val="20"/>
          <w:lang w:val="en-GB" w:eastAsia="zh-CN"/>
        </w:rPr>
      </w:pPr>
      <w:r w:rsidRPr="007E3B73">
        <w:rPr>
          <w:rFonts w:asciiTheme="minorHAnsi" w:eastAsia="Times New Roman" w:hAnsiTheme="minorHAnsi"/>
          <w:b/>
          <w:bCs/>
          <w:color w:val="000000" w:themeColor="text1"/>
          <w:sz w:val="20"/>
          <w:szCs w:val="20"/>
          <w:shd w:val="clear" w:color="auto" w:fill="92D050"/>
          <w:lang w:val="en-GB" w:eastAsia="zh-CN"/>
        </w:rPr>
        <w:t xml:space="preserve">Output 2.1. </w:t>
      </w:r>
      <w:r w:rsidRPr="007E3B73">
        <w:rPr>
          <w:rFonts w:asciiTheme="minorHAnsi" w:eastAsia="Times New Roman" w:hAnsiTheme="minorHAnsi"/>
          <w:bCs/>
          <w:color w:val="000000" w:themeColor="text1"/>
          <w:sz w:val="20"/>
          <w:szCs w:val="20"/>
          <w:shd w:val="clear" w:color="auto" w:fill="92D050"/>
          <w:lang w:val="en-GB" w:eastAsia="zh-CN"/>
        </w:rPr>
        <w:t xml:space="preserve">Two </w:t>
      </w:r>
      <w:r w:rsidR="00C213E4" w:rsidRPr="007E3B73">
        <w:rPr>
          <w:rFonts w:asciiTheme="minorHAnsi" w:eastAsia="Times New Roman" w:hAnsiTheme="minorHAnsi"/>
          <w:bCs/>
          <w:color w:val="000000" w:themeColor="text1"/>
          <w:sz w:val="20"/>
          <w:szCs w:val="20"/>
          <w:shd w:val="clear" w:color="auto" w:fill="92D050"/>
          <w:lang w:val="en-GB" w:eastAsia="zh-CN"/>
        </w:rPr>
        <w:t xml:space="preserve">local </w:t>
      </w:r>
      <w:r w:rsidRPr="007E3B73">
        <w:rPr>
          <w:rFonts w:asciiTheme="minorHAnsi" w:eastAsia="Times New Roman" w:hAnsiTheme="minorHAnsi"/>
          <w:bCs/>
          <w:color w:val="000000" w:themeColor="text1"/>
          <w:sz w:val="20"/>
          <w:szCs w:val="20"/>
          <w:shd w:val="clear" w:color="auto" w:fill="92D050"/>
          <w:lang w:val="en-GB" w:eastAsia="zh-CN"/>
        </w:rPr>
        <w:t xml:space="preserve">inter-agency </w:t>
      </w:r>
      <w:r w:rsidR="00A50416" w:rsidRPr="007E3B73">
        <w:rPr>
          <w:rFonts w:asciiTheme="minorHAnsi" w:eastAsia="Times New Roman" w:hAnsiTheme="minorHAnsi"/>
          <w:bCs/>
          <w:color w:val="000000" w:themeColor="text1"/>
          <w:sz w:val="20"/>
          <w:szCs w:val="20"/>
          <w:shd w:val="clear" w:color="auto" w:fill="92D050"/>
          <w:lang w:val="en-GB" w:eastAsia="zh-CN"/>
        </w:rPr>
        <w:t>Environmental Crime Units</w:t>
      </w:r>
      <w:r w:rsidR="008F1EFC" w:rsidRPr="007E3B73">
        <w:rPr>
          <w:rFonts w:asciiTheme="minorHAnsi" w:eastAsia="Times New Roman" w:hAnsiTheme="minorHAnsi"/>
          <w:bCs/>
          <w:color w:val="000000" w:themeColor="text1"/>
          <w:sz w:val="20"/>
          <w:szCs w:val="20"/>
          <w:shd w:val="clear" w:color="auto" w:fill="92D050"/>
          <w:lang w:val="en-GB" w:eastAsia="zh-CN"/>
        </w:rPr>
        <w:t xml:space="preserve"> (local sub-divisions of the national Environmental Crime Unit)</w:t>
      </w:r>
      <w:r w:rsidRPr="007E3B73">
        <w:rPr>
          <w:rFonts w:asciiTheme="minorHAnsi" w:eastAsia="Times New Roman" w:hAnsiTheme="minorHAnsi"/>
          <w:bCs/>
          <w:color w:val="000000" w:themeColor="text1"/>
          <w:sz w:val="20"/>
          <w:szCs w:val="20"/>
          <w:shd w:val="clear" w:color="auto" w:fill="92D050"/>
          <w:lang w:val="en-GB" w:eastAsia="zh-CN"/>
        </w:rPr>
        <w:t xml:space="preserve"> are established in the project areas and provided with comprehensive anti-poaching trainings, equipment, and initial operational support</w:t>
      </w:r>
    </w:p>
    <w:p w14:paraId="15EF560A" w14:textId="18029590" w:rsidR="00B339DF" w:rsidRPr="007E3B73" w:rsidRDefault="00A50416" w:rsidP="00154090">
      <w:pPr>
        <w:numPr>
          <w:ilvl w:val="0"/>
          <w:numId w:val="66"/>
        </w:numPr>
        <w:tabs>
          <w:tab w:val="left" w:pos="426"/>
        </w:tabs>
        <w:spacing w:after="120"/>
        <w:ind w:left="0" w:firstLine="0"/>
        <w:rPr>
          <w:rFonts w:asciiTheme="minorHAnsi" w:hAnsiTheme="minorHAnsi"/>
          <w:sz w:val="20"/>
          <w:szCs w:val="20"/>
          <w:lang w:val="en-GB"/>
        </w:rPr>
      </w:pPr>
      <w:bookmarkStart w:id="36" w:name="_Hlk495140026"/>
      <w:bookmarkStart w:id="37" w:name="_Hlk500147708"/>
      <w:r w:rsidRPr="007E3B73">
        <w:rPr>
          <w:rFonts w:asciiTheme="minorHAnsi" w:eastAsia="MS Mincho" w:hAnsiTheme="minorHAnsi"/>
          <w:color w:val="000000"/>
          <w:sz w:val="20"/>
          <w:szCs w:val="20"/>
          <w:lang w:val="en-GB" w:eastAsia="ja-JP"/>
        </w:rPr>
        <w:t xml:space="preserve">National </w:t>
      </w:r>
      <w:r w:rsidR="00FD337D" w:rsidRPr="007E3B73">
        <w:rPr>
          <w:rFonts w:asciiTheme="minorHAnsi" w:eastAsia="MS Mincho" w:hAnsiTheme="minorHAnsi"/>
          <w:color w:val="000000"/>
          <w:sz w:val="20"/>
          <w:szCs w:val="20"/>
          <w:lang w:val="en-GB" w:eastAsia="ja-JP"/>
        </w:rPr>
        <w:t>ECU, INBAC, IDF,</w:t>
      </w:r>
      <w:r w:rsidR="003903BB" w:rsidRPr="007E3B73">
        <w:rPr>
          <w:rFonts w:asciiTheme="minorHAnsi" w:eastAsia="MS Mincho" w:hAnsiTheme="minorHAnsi"/>
          <w:color w:val="000000"/>
          <w:sz w:val="20"/>
          <w:szCs w:val="20"/>
          <w:lang w:val="en-GB" w:eastAsia="ja-JP"/>
        </w:rPr>
        <w:t xml:space="preserve"> </w:t>
      </w:r>
      <w:r w:rsidR="004D1ACD" w:rsidRPr="007E3B73">
        <w:rPr>
          <w:rFonts w:asciiTheme="minorHAnsi" w:eastAsia="MS Mincho" w:hAnsiTheme="minorHAnsi"/>
          <w:color w:val="000000"/>
          <w:sz w:val="20"/>
          <w:szCs w:val="20"/>
          <w:lang w:val="en-GB" w:eastAsia="ja-JP"/>
        </w:rPr>
        <w:t>National Police</w:t>
      </w:r>
      <w:r w:rsidR="003903BB" w:rsidRPr="007E3B73">
        <w:rPr>
          <w:rFonts w:asciiTheme="minorHAnsi" w:eastAsia="MS Mincho" w:hAnsiTheme="minorHAnsi"/>
          <w:color w:val="000000"/>
          <w:sz w:val="20"/>
          <w:szCs w:val="20"/>
          <w:lang w:val="en-GB" w:eastAsia="ja-JP"/>
        </w:rPr>
        <w:t>, and Judiciary</w:t>
      </w:r>
      <w:r w:rsidR="004D1ACD" w:rsidRPr="007E3B73">
        <w:rPr>
          <w:rFonts w:asciiTheme="minorHAnsi" w:eastAsia="MS Mincho" w:hAnsiTheme="minorHAnsi"/>
          <w:color w:val="000000"/>
          <w:sz w:val="20"/>
          <w:szCs w:val="20"/>
          <w:lang w:val="en-GB" w:eastAsia="ja-JP"/>
        </w:rPr>
        <w:t xml:space="preserve"> </w:t>
      </w:r>
      <w:r w:rsidR="00A1676B" w:rsidRPr="007E3B73">
        <w:rPr>
          <w:rFonts w:asciiTheme="minorHAnsi" w:eastAsia="MS Mincho" w:hAnsiTheme="minorHAnsi"/>
          <w:color w:val="000000"/>
          <w:sz w:val="20"/>
          <w:szCs w:val="20"/>
          <w:lang w:val="en-GB" w:eastAsia="ja-JP"/>
        </w:rPr>
        <w:t xml:space="preserve">in Angola have significantly intersected </w:t>
      </w:r>
      <w:r w:rsidR="00070054" w:rsidRPr="007E3B73">
        <w:rPr>
          <w:rFonts w:asciiTheme="minorHAnsi" w:eastAsia="MS Mincho" w:hAnsiTheme="minorHAnsi"/>
          <w:color w:val="000000"/>
          <w:sz w:val="20"/>
          <w:szCs w:val="20"/>
          <w:lang w:val="en-GB" w:eastAsia="ja-JP"/>
        </w:rPr>
        <w:t xml:space="preserve">and interdependent </w:t>
      </w:r>
      <w:r w:rsidR="00A1676B" w:rsidRPr="007E3B73">
        <w:rPr>
          <w:rFonts w:asciiTheme="minorHAnsi" w:eastAsia="MS Mincho" w:hAnsiTheme="minorHAnsi"/>
          <w:color w:val="000000"/>
          <w:sz w:val="20"/>
          <w:szCs w:val="20"/>
          <w:lang w:val="en-GB" w:eastAsia="ja-JP"/>
        </w:rPr>
        <w:t xml:space="preserve">responsibilities to </w:t>
      </w:r>
      <w:r w:rsidR="008B2C09" w:rsidRPr="007E3B73">
        <w:rPr>
          <w:rFonts w:asciiTheme="minorHAnsi" w:eastAsia="MS Mincho" w:hAnsiTheme="minorHAnsi"/>
          <w:color w:val="000000"/>
          <w:sz w:val="20"/>
          <w:szCs w:val="20"/>
          <w:lang w:val="en-GB" w:eastAsia="ja-JP"/>
        </w:rPr>
        <w:t>combat wildlife and forest crime</w:t>
      </w:r>
      <w:r w:rsidR="009B6A7B" w:rsidRPr="007E3B73">
        <w:rPr>
          <w:rFonts w:asciiTheme="minorHAnsi" w:eastAsia="MS Mincho" w:hAnsiTheme="minorHAnsi"/>
          <w:color w:val="000000"/>
          <w:sz w:val="20"/>
          <w:szCs w:val="20"/>
          <w:lang w:val="en-GB" w:eastAsia="ja-JP"/>
        </w:rPr>
        <w:t xml:space="preserve">. </w:t>
      </w:r>
      <w:r w:rsidR="000F5514" w:rsidRPr="007E3B73">
        <w:rPr>
          <w:rFonts w:asciiTheme="minorHAnsi" w:eastAsia="MS Mincho" w:hAnsiTheme="minorHAnsi"/>
          <w:color w:val="000000"/>
          <w:sz w:val="20"/>
          <w:szCs w:val="20"/>
          <w:lang w:val="en-GB" w:eastAsia="ja-JP"/>
        </w:rPr>
        <w:t xml:space="preserve">To facilitate </w:t>
      </w:r>
      <w:r w:rsidR="00AE7740" w:rsidRPr="007E3B73">
        <w:rPr>
          <w:rFonts w:asciiTheme="minorHAnsi" w:eastAsia="MS Mincho" w:hAnsiTheme="minorHAnsi"/>
          <w:color w:val="000000"/>
          <w:sz w:val="20"/>
          <w:szCs w:val="20"/>
          <w:lang w:val="en-GB" w:eastAsia="ja-JP"/>
        </w:rPr>
        <w:t xml:space="preserve">interagency cooperation the government of Angola established </w:t>
      </w:r>
      <w:r w:rsidR="00CA540A" w:rsidRPr="007E3B73">
        <w:rPr>
          <w:rFonts w:asciiTheme="minorHAnsi" w:eastAsia="MS Mincho" w:hAnsiTheme="minorHAnsi"/>
          <w:color w:val="000000"/>
          <w:sz w:val="20"/>
          <w:szCs w:val="20"/>
          <w:lang w:val="en-GB" w:eastAsia="ja-JP"/>
        </w:rPr>
        <w:t xml:space="preserve">the </w:t>
      </w:r>
      <w:proofErr w:type="spellStart"/>
      <w:r w:rsidR="00CA540A" w:rsidRPr="007E3B73">
        <w:rPr>
          <w:rFonts w:asciiTheme="minorHAnsi" w:eastAsia="MS Mincho" w:hAnsiTheme="minorHAnsi"/>
          <w:color w:val="000000"/>
          <w:sz w:val="20"/>
          <w:szCs w:val="20"/>
          <w:lang w:val="en-GB" w:eastAsia="ja-JP"/>
        </w:rPr>
        <w:t>Interministerial</w:t>
      </w:r>
      <w:proofErr w:type="spellEnd"/>
      <w:r w:rsidR="00CA540A" w:rsidRPr="007E3B73">
        <w:rPr>
          <w:rFonts w:asciiTheme="minorHAnsi" w:eastAsia="MS Mincho" w:hAnsiTheme="minorHAnsi"/>
          <w:color w:val="000000"/>
          <w:sz w:val="20"/>
          <w:szCs w:val="20"/>
          <w:lang w:val="en-GB" w:eastAsia="ja-JP"/>
        </w:rPr>
        <w:t xml:space="preserve"> Commission Against Environmental Crimes and related Wild Fauna and Flora</w:t>
      </w:r>
      <w:r w:rsidR="00CA540A" w:rsidRPr="007E3B73">
        <w:rPr>
          <w:rFonts w:asciiTheme="minorHAnsi" w:eastAsia="MS Mincho" w:hAnsiTheme="minorHAnsi"/>
          <w:color w:val="000000"/>
          <w:sz w:val="20"/>
          <w:szCs w:val="20"/>
          <w:vertAlign w:val="superscript"/>
          <w:lang w:val="en-GB" w:eastAsia="ja-JP"/>
        </w:rPr>
        <w:footnoteReference w:id="204"/>
      </w:r>
      <w:r w:rsidR="00565CDB" w:rsidRPr="007E3B73">
        <w:rPr>
          <w:rFonts w:asciiTheme="minorHAnsi" w:eastAsia="MS Mincho" w:hAnsiTheme="minorHAnsi"/>
          <w:color w:val="000000"/>
          <w:sz w:val="20"/>
          <w:szCs w:val="20"/>
          <w:lang w:val="en-GB" w:eastAsia="ja-JP"/>
        </w:rPr>
        <w:t xml:space="preserve"> and National Environmental Crime Unit </w:t>
      </w:r>
      <w:r w:rsidR="00CA540A" w:rsidRPr="007E3B73">
        <w:rPr>
          <w:rFonts w:asciiTheme="minorHAnsi" w:eastAsia="MS Mincho" w:hAnsiTheme="minorHAnsi"/>
          <w:color w:val="000000"/>
          <w:sz w:val="20"/>
          <w:szCs w:val="20"/>
          <w:lang w:val="en-GB" w:eastAsia="ja-JP"/>
        </w:rPr>
        <w:t xml:space="preserve">to implement wildlife crime control in Angola with the participation of the </w:t>
      </w:r>
      <w:r w:rsidR="00931652" w:rsidRPr="007E3B73">
        <w:rPr>
          <w:rFonts w:asciiTheme="minorHAnsi" w:eastAsia="MS Mincho" w:hAnsiTheme="minorHAnsi"/>
          <w:color w:val="000000"/>
          <w:sz w:val="20"/>
          <w:szCs w:val="20"/>
          <w:lang w:val="en-GB" w:eastAsia="ja-JP"/>
        </w:rPr>
        <w:t xml:space="preserve">all </w:t>
      </w:r>
      <w:r w:rsidR="00CA540A" w:rsidRPr="007E3B73">
        <w:rPr>
          <w:rFonts w:asciiTheme="minorHAnsi" w:eastAsia="MS Mincho" w:hAnsiTheme="minorHAnsi"/>
          <w:color w:val="000000"/>
          <w:sz w:val="20"/>
          <w:szCs w:val="20"/>
          <w:lang w:val="en-GB" w:eastAsia="ja-JP"/>
        </w:rPr>
        <w:t>law enforcement agencies</w:t>
      </w:r>
      <w:r w:rsidR="00931652" w:rsidRPr="007E3B73">
        <w:rPr>
          <w:rFonts w:asciiTheme="minorHAnsi" w:eastAsia="MS Mincho" w:hAnsiTheme="minorHAnsi"/>
          <w:color w:val="000000"/>
          <w:sz w:val="20"/>
          <w:szCs w:val="20"/>
          <w:lang w:val="en-GB" w:eastAsia="ja-JP"/>
        </w:rPr>
        <w:t xml:space="preserve"> in the country</w:t>
      </w:r>
      <w:r w:rsidR="00601945" w:rsidRPr="007E3B73">
        <w:rPr>
          <w:rFonts w:asciiTheme="minorHAnsi" w:eastAsia="MS Mincho" w:hAnsiTheme="minorHAnsi"/>
          <w:color w:val="000000"/>
          <w:sz w:val="20"/>
          <w:szCs w:val="20"/>
          <w:lang w:val="en-GB" w:eastAsia="ja-JP"/>
        </w:rPr>
        <w:t xml:space="preserve"> </w:t>
      </w:r>
      <w:r w:rsidR="00B9435F" w:rsidRPr="007E3B73">
        <w:rPr>
          <w:rFonts w:asciiTheme="minorHAnsi" w:eastAsia="MS Mincho" w:hAnsiTheme="minorHAnsi"/>
          <w:color w:val="000000"/>
          <w:sz w:val="20"/>
          <w:szCs w:val="20"/>
          <w:lang w:val="en-GB" w:eastAsia="ja-JP"/>
        </w:rPr>
        <w:t>at national and local levels</w:t>
      </w:r>
      <w:r w:rsidR="00931652" w:rsidRPr="007E3B73">
        <w:rPr>
          <w:rFonts w:asciiTheme="minorHAnsi" w:eastAsia="MS Mincho" w:hAnsiTheme="minorHAnsi"/>
          <w:color w:val="000000"/>
          <w:sz w:val="20"/>
          <w:szCs w:val="20"/>
          <w:lang w:val="en-GB" w:eastAsia="ja-JP"/>
        </w:rPr>
        <w:t xml:space="preserve">. </w:t>
      </w:r>
      <w:r w:rsidR="00133454" w:rsidRPr="007E3B73">
        <w:rPr>
          <w:rFonts w:asciiTheme="minorHAnsi" w:eastAsia="MS Mincho" w:hAnsiTheme="minorHAnsi"/>
          <w:color w:val="000000"/>
          <w:sz w:val="20"/>
          <w:szCs w:val="20"/>
          <w:lang w:val="en-GB" w:eastAsia="ja-JP"/>
        </w:rPr>
        <w:t xml:space="preserve">However, interagency cooperation </w:t>
      </w:r>
      <w:r w:rsidR="00E6089A" w:rsidRPr="007E3B73">
        <w:rPr>
          <w:rFonts w:asciiTheme="minorHAnsi" w:eastAsia="MS Mincho" w:hAnsiTheme="minorHAnsi"/>
          <w:color w:val="000000"/>
          <w:sz w:val="20"/>
          <w:szCs w:val="20"/>
          <w:lang w:val="en-GB" w:eastAsia="ja-JP"/>
        </w:rPr>
        <w:t>remains low and insufficient at national</w:t>
      </w:r>
      <w:r w:rsidR="008910E6" w:rsidRPr="007E3B73">
        <w:rPr>
          <w:rFonts w:asciiTheme="minorHAnsi" w:eastAsia="MS Mincho" w:hAnsiTheme="minorHAnsi"/>
          <w:color w:val="000000"/>
          <w:sz w:val="20"/>
          <w:szCs w:val="20"/>
          <w:lang w:val="en-GB" w:eastAsia="ja-JP"/>
        </w:rPr>
        <w:t>, provincial</w:t>
      </w:r>
      <w:r w:rsidR="00FB71EB" w:rsidRPr="007E3B73">
        <w:rPr>
          <w:rFonts w:asciiTheme="minorHAnsi" w:eastAsia="MS Mincho" w:hAnsiTheme="minorHAnsi"/>
          <w:color w:val="000000"/>
          <w:sz w:val="20"/>
          <w:szCs w:val="20"/>
          <w:lang w:val="en-GB" w:eastAsia="ja-JP"/>
        </w:rPr>
        <w:t>,</w:t>
      </w:r>
      <w:r w:rsidR="008910E6" w:rsidRPr="007E3B73">
        <w:rPr>
          <w:rFonts w:asciiTheme="minorHAnsi" w:eastAsia="MS Mincho" w:hAnsiTheme="minorHAnsi"/>
          <w:color w:val="000000"/>
          <w:sz w:val="20"/>
          <w:szCs w:val="20"/>
          <w:lang w:val="en-GB" w:eastAsia="ja-JP"/>
        </w:rPr>
        <w:t xml:space="preserve"> and local levels. </w:t>
      </w:r>
      <w:r w:rsidR="00D40024" w:rsidRPr="007E3B73">
        <w:rPr>
          <w:rFonts w:asciiTheme="minorHAnsi" w:eastAsia="MS Mincho" w:hAnsiTheme="minorHAnsi"/>
          <w:color w:val="000000"/>
          <w:sz w:val="20"/>
          <w:szCs w:val="20"/>
          <w:lang w:val="en-GB" w:eastAsia="ja-JP"/>
        </w:rPr>
        <w:t xml:space="preserve">For example, </w:t>
      </w:r>
      <w:proofErr w:type="spellStart"/>
      <w:r w:rsidR="00D40024" w:rsidRPr="007E3B73">
        <w:rPr>
          <w:rFonts w:asciiTheme="minorHAnsi" w:eastAsia="MS Mincho" w:hAnsiTheme="minorHAnsi"/>
          <w:color w:val="000000"/>
          <w:sz w:val="20"/>
          <w:szCs w:val="20"/>
          <w:lang w:val="en-GB" w:eastAsia="ja-JP"/>
        </w:rPr>
        <w:t>Maiombe</w:t>
      </w:r>
      <w:proofErr w:type="spellEnd"/>
      <w:r w:rsidR="00D40024" w:rsidRPr="007E3B73">
        <w:rPr>
          <w:rFonts w:asciiTheme="minorHAnsi" w:eastAsia="MS Mincho" w:hAnsiTheme="minorHAnsi"/>
          <w:color w:val="000000"/>
          <w:sz w:val="20"/>
          <w:szCs w:val="20"/>
          <w:lang w:val="en-GB" w:eastAsia="ja-JP"/>
        </w:rPr>
        <w:t xml:space="preserve"> NP ha</w:t>
      </w:r>
      <w:r w:rsidR="00522FB6" w:rsidRPr="007E3B73">
        <w:rPr>
          <w:rFonts w:asciiTheme="minorHAnsi" w:eastAsia="MS Mincho" w:hAnsiTheme="minorHAnsi"/>
          <w:color w:val="000000"/>
          <w:sz w:val="20"/>
          <w:szCs w:val="20"/>
          <w:lang w:val="en-GB" w:eastAsia="ja-JP"/>
        </w:rPr>
        <w:t>s</w:t>
      </w:r>
      <w:r w:rsidR="00AE049A" w:rsidRPr="007E3B73">
        <w:rPr>
          <w:rFonts w:asciiTheme="minorHAnsi" w:eastAsia="MS Mincho" w:hAnsiTheme="minorHAnsi"/>
          <w:color w:val="000000"/>
          <w:sz w:val="20"/>
          <w:szCs w:val="20"/>
          <w:lang w:val="en-GB" w:eastAsia="ja-JP"/>
        </w:rPr>
        <w:t xml:space="preserve"> </w:t>
      </w:r>
      <w:r w:rsidR="00096D07" w:rsidRPr="007E3B73">
        <w:rPr>
          <w:rFonts w:asciiTheme="minorHAnsi" w:eastAsia="MS Mincho" w:hAnsiTheme="minorHAnsi"/>
          <w:color w:val="000000"/>
          <w:sz w:val="20"/>
          <w:szCs w:val="20"/>
          <w:lang w:val="en-GB" w:eastAsia="ja-JP"/>
        </w:rPr>
        <w:t>initial</w:t>
      </w:r>
      <w:r w:rsidR="00AE049A" w:rsidRPr="007E3B73">
        <w:rPr>
          <w:rFonts w:asciiTheme="minorHAnsi" w:eastAsia="MS Mincho" w:hAnsiTheme="minorHAnsi"/>
          <w:color w:val="000000"/>
          <w:sz w:val="20"/>
          <w:szCs w:val="20"/>
          <w:lang w:val="en-GB" w:eastAsia="ja-JP"/>
        </w:rPr>
        <w:t xml:space="preserve"> agr</w:t>
      </w:r>
      <w:r w:rsidR="00D0790C" w:rsidRPr="007E3B73">
        <w:rPr>
          <w:rFonts w:asciiTheme="minorHAnsi" w:eastAsia="MS Mincho" w:hAnsiTheme="minorHAnsi"/>
          <w:color w:val="000000"/>
          <w:sz w:val="20"/>
          <w:szCs w:val="20"/>
          <w:lang w:val="en-GB" w:eastAsia="ja-JP"/>
        </w:rPr>
        <w:t>e</w:t>
      </w:r>
      <w:r w:rsidR="00AE049A" w:rsidRPr="007E3B73">
        <w:rPr>
          <w:rFonts w:asciiTheme="minorHAnsi" w:eastAsia="MS Mincho" w:hAnsiTheme="minorHAnsi"/>
          <w:color w:val="000000"/>
          <w:sz w:val="20"/>
          <w:szCs w:val="20"/>
          <w:lang w:val="en-GB" w:eastAsia="ja-JP"/>
        </w:rPr>
        <w:t>ements</w:t>
      </w:r>
      <w:r w:rsidR="00096D07" w:rsidRPr="007E3B73">
        <w:rPr>
          <w:rFonts w:asciiTheme="minorHAnsi" w:eastAsia="MS Mincho" w:hAnsiTheme="minorHAnsi"/>
          <w:color w:val="000000"/>
          <w:sz w:val="20"/>
          <w:szCs w:val="20"/>
          <w:lang w:val="en-GB" w:eastAsia="ja-JP"/>
        </w:rPr>
        <w:t xml:space="preserve"> </w:t>
      </w:r>
      <w:r w:rsidR="00522FB6" w:rsidRPr="007E3B73">
        <w:rPr>
          <w:rFonts w:asciiTheme="minorHAnsi" w:eastAsia="MS Mincho" w:hAnsiTheme="minorHAnsi"/>
          <w:color w:val="000000"/>
          <w:sz w:val="20"/>
          <w:szCs w:val="20"/>
          <w:lang w:val="en-GB" w:eastAsia="ja-JP"/>
        </w:rPr>
        <w:t xml:space="preserve">and irregular </w:t>
      </w:r>
      <w:r w:rsidR="00096D07" w:rsidRPr="007E3B73">
        <w:rPr>
          <w:rFonts w:asciiTheme="minorHAnsi" w:eastAsia="MS Mincho" w:hAnsiTheme="minorHAnsi"/>
          <w:color w:val="000000"/>
          <w:sz w:val="20"/>
          <w:szCs w:val="20"/>
          <w:lang w:val="en-GB" w:eastAsia="ja-JP"/>
        </w:rPr>
        <w:t xml:space="preserve">cooperation with IDF, National Police, and Military </w:t>
      </w:r>
      <w:r w:rsidR="00292BB1" w:rsidRPr="007E3B73">
        <w:rPr>
          <w:rFonts w:asciiTheme="minorHAnsi" w:eastAsia="MS Mincho" w:hAnsiTheme="minorHAnsi"/>
          <w:color w:val="000000"/>
          <w:sz w:val="20"/>
          <w:szCs w:val="20"/>
          <w:lang w:val="en-GB" w:eastAsia="ja-JP"/>
        </w:rPr>
        <w:t xml:space="preserve">for anti-poaching patrolling. </w:t>
      </w:r>
      <w:r w:rsidR="00EF06B3" w:rsidRPr="007E3B73">
        <w:rPr>
          <w:rFonts w:asciiTheme="minorHAnsi" w:eastAsia="MS Mincho" w:hAnsiTheme="minorHAnsi"/>
          <w:color w:val="000000"/>
          <w:sz w:val="20"/>
          <w:szCs w:val="20"/>
          <w:lang w:val="en-GB" w:eastAsia="ja-JP"/>
        </w:rPr>
        <w:t xml:space="preserve">Given lack of rangers, inter-agency cooperation is </w:t>
      </w:r>
      <w:r w:rsidR="00EF06B3" w:rsidRPr="007E3B73">
        <w:rPr>
          <w:rFonts w:asciiTheme="minorHAnsi" w:hAnsiTheme="minorHAnsi"/>
          <w:sz w:val="20"/>
          <w:szCs w:val="20"/>
          <w:lang w:val="en-GB"/>
        </w:rPr>
        <w:t>difficult</w:t>
      </w:r>
      <w:r w:rsidR="005A6F21" w:rsidRPr="007E3B73">
        <w:rPr>
          <w:rFonts w:asciiTheme="minorHAnsi" w:hAnsiTheme="minorHAnsi"/>
          <w:sz w:val="20"/>
          <w:szCs w:val="20"/>
          <w:lang w:val="en-GB"/>
        </w:rPr>
        <w:t xml:space="preserve"> now</w:t>
      </w:r>
      <w:r w:rsidR="00EF06B3" w:rsidRPr="007E3B73">
        <w:rPr>
          <w:rFonts w:asciiTheme="minorHAnsi" w:hAnsiTheme="minorHAnsi"/>
          <w:sz w:val="20"/>
          <w:szCs w:val="20"/>
          <w:lang w:val="en-GB"/>
        </w:rPr>
        <w:t xml:space="preserve"> in the </w:t>
      </w:r>
      <w:proofErr w:type="spellStart"/>
      <w:r w:rsidR="00EF06B3" w:rsidRPr="007E3B73">
        <w:rPr>
          <w:rFonts w:asciiTheme="minorHAnsi" w:hAnsiTheme="minorHAnsi"/>
          <w:sz w:val="20"/>
          <w:szCs w:val="20"/>
          <w:lang w:val="en-GB"/>
        </w:rPr>
        <w:t>Luando</w:t>
      </w:r>
      <w:proofErr w:type="spellEnd"/>
      <w:r w:rsidR="00EF06B3" w:rsidRPr="007E3B73">
        <w:rPr>
          <w:rFonts w:asciiTheme="minorHAnsi" w:hAnsiTheme="minorHAnsi"/>
          <w:sz w:val="20"/>
          <w:szCs w:val="20"/>
          <w:lang w:val="en-GB"/>
        </w:rPr>
        <w:t xml:space="preserve"> SNR</w:t>
      </w:r>
      <w:r w:rsidR="00B329B7" w:rsidRPr="007E3B73">
        <w:rPr>
          <w:rFonts w:asciiTheme="minorHAnsi" w:hAnsiTheme="minorHAnsi"/>
          <w:sz w:val="20"/>
          <w:szCs w:val="20"/>
          <w:lang w:val="en-GB"/>
        </w:rPr>
        <w:t xml:space="preserve"> and </w:t>
      </w:r>
      <w:r w:rsidR="00935201" w:rsidRPr="007E3B73">
        <w:rPr>
          <w:rFonts w:asciiTheme="minorHAnsi" w:hAnsiTheme="minorHAnsi"/>
          <w:sz w:val="20"/>
          <w:szCs w:val="20"/>
          <w:lang w:val="en-GB"/>
        </w:rPr>
        <w:t xml:space="preserve">represents rare cases of </w:t>
      </w:r>
      <w:r w:rsidR="00AE3E2D" w:rsidRPr="007E3B73">
        <w:rPr>
          <w:rFonts w:asciiTheme="minorHAnsi" w:hAnsiTheme="minorHAnsi"/>
          <w:sz w:val="20"/>
          <w:szCs w:val="20"/>
          <w:lang w:val="en-GB"/>
        </w:rPr>
        <w:t>support of pastor</w:t>
      </w:r>
      <w:r w:rsidR="00A8349A" w:rsidRPr="007E3B73">
        <w:rPr>
          <w:rFonts w:asciiTheme="minorHAnsi" w:hAnsiTheme="minorHAnsi"/>
          <w:sz w:val="20"/>
          <w:szCs w:val="20"/>
          <w:lang w:val="en-GB"/>
        </w:rPr>
        <w:t>s’</w:t>
      </w:r>
      <w:r w:rsidR="00AE3E2D" w:rsidRPr="007E3B73">
        <w:rPr>
          <w:rFonts w:asciiTheme="minorHAnsi" w:hAnsiTheme="minorHAnsi"/>
          <w:sz w:val="20"/>
          <w:szCs w:val="20"/>
          <w:lang w:val="en-GB"/>
        </w:rPr>
        <w:t xml:space="preserve"> patrolling with </w:t>
      </w:r>
      <w:r w:rsidR="00574C7E" w:rsidRPr="007E3B73">
        <w:rPr>
          <w:rFonts w:asciiTheme="minorHAnsi" w:hAnsiTheme="minorHAnsi"/>
          <w:sz w:val="20"/>
          <w:szCs w:val="20"/>
          <w:lang w:val="en-GB"/>
        </w:rPr>
        <w:t xml:space="preserve">a </w:t>
      </w:r>
      <w:r w:rsidR="00437849" w:rsidRPr="007E3B73">
        <w:rPr>
          <w:rFonts w:asciiTheme="minorHAnsi" w:hAnsiTheme="minorHAnsi"/>
          <w:sz w:val="20"/>
          <w:szCs w:val="20"/>
          <w:lang w:val="en-GB"/>
        </w:rPr>
        <w:t xml:space="preserve">local </w:t>
      </w:r>
      <w:r w:rsidR="00AE3E2D" w:rsidRPr="007E3B73">
        <w:rPr>
          <w:rFonts w:asciiTheme="minorHAnsi" w:hAnsiTheme="minorHAnsi"/>
          <w:sz w:val="20"/>
          <w:szCs w:val="20"/>
          <w:lang w:val="en-GB"/>
        </w:rPr>
        <w:t xml:space="preserve">staff of the National Police. </w:t>
      </w:r>
    </w:p>
    <w:p w14:paraId="3FC5C573" w14:textId="77777777" w:rsidR="007D4F3B" w:rsidRPr="007E3B73" w:rsidRDefault="00467E7C"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It should be mentioned, that </w:t>
      </w:r>
      <w:r w:rsidR="008B215F" w:rsidRPr="007E3B73">
        <w:rPr>
          <w:rFonts w:asciiTheme="minorHAnsi" w:hAnsiTheme="minorHAnsi"/>
          <w:sz w:val="20"/>
          <w:szCs w:val="20"/>
          <w:lang w:val="en-GB"/>
        </w:rPr>
        <w:t>well-established</w:t>
      </w:r>
      <w:r w:rsidR="00554A5B" w:rsidRPr="007E3B73">
        <w:rPr>
          <w:rFonts w:asciiTheme="minorHAnsi" w:hAnsiTheme="minorHAnsi"/>
          <w:sz w:val="20"/>
          <w:szCs w:val="20"/>
          <w:lang w:val="en-GB"/>
        </w:rPr>
        <w:t xml:space="preserve"> interagency </w:t>
      </w:r>
      <w:r w:rsidRPr="007E3B73">
        <w:rPr>
          <w:rFonts w:asciiTheme="minorHAnsi" w:hAnsiTheme="minorHAnsi"/>
          <w:sz w:val="20"/>
          <w:szCs w:val="20"/>
          <w:lang w:val="en-GB"/>
        </w:rPr>
        <w:t>collaboration to fight wildlife and other crimes</w:t>
      </w:r>
      <w:r w:rsidR="005F3AB9" w:rsidRPr="007E3B73">
        <w:rPr>
          <w:rFonts w:asciiTheme="minorHAnsi" w:hAnsiTheme="minorHAnsi"/>
          <w:sz w:val="20"/>
          <w:szCs w:val="20"/>
          <w:lang w:val="en-GB"/>
        </w:rPr>
        <w:t xml:space="preserve"> </w:t>
      </w:r>
      <w:r w:rsidR="00DC1F78" w:rsidRPr="007E3B73">
        <w:rPr>
          <w:rFonts w:asciiTheme="minorHAnsi" w:hAnsiTheme="minorHAnsi"/>
          <w:sz w:val="20"/>
          <w:szCs w:val="20"/>
          <w:lang w:val="en-GB"/>
        </w:rPr>
        <w:t>in the form of anti-poaching units, brigades, or task forces</w:t>
      </w:r>
      <w:r w:rsidR="003F71A4" w:rsidRPr="007E3B73">
        <w:rPr>
          <w:rFonts w:asciiTheme="minorHAnsi" w:hAnsiTheme="minorHAnsi"/>
          <w:sz w:val="20"/>
          <w:szCs w:val="20"/>
          <w:lang w:val="en-GB"/>
        </w:rPr>
        <w:t xml:space="preserve"> can considerably </w:t>
      </w:r>
      <w:r w:rsidR="002818EA" w:rsidRPr="007E3B73">
        <w:rPr>
          <w:rFonts w:asciiTheme="minorHAnsi" w:hAnsiTheme="minorHAnsi"/>
          <w:sz w:val="20"/>
          <w:szCs w:val="20"/>
          <w:lang w:val="en-GB"/>
        </w:rPr>
        <w:t>increase effectiveness of law enforcement</w:t>
      </w:r>
      <w:r w:rsidRPr="007E3B73">
        <w:rPr>
          <w:rFonts w:asciiTheme="minorHAnsi" w:hAnsiTheme="minorHAnsi"/>
          <w:sz w:val="20"/>
          <w:szCs w:val="20"/>
          <w:lang w:val="en-GB"/>
        </w:rPr>
        <w:t xml:space="preserve"> </w:t>
      </w:r>
      <w:r w:rsidR="009D11CA" w:rsidRPr="007E3B73">
        <w:rPr>
          <w:rFonts w:asciiTheme="minorHAnsi" w:hAnsiTheme="minorHAnsi"/>
          <w:sz w:val="20"/>
          <w:szCs w:val="20"/>
          <w:lang w:val="en-GB"/>
        </w:rPr>
        <w:t>and significantly suppress poaching and IWT</w:t>
      </w:r>
      <w:r w:rsidR="00DC1F78" w:rsidRPr="007E3B73">
        <w:rPr>
          <w:rFonts w:asciiTheme="minorHAnsi" w:hAnsiTheme="minorHAnsi"/>
          <w:sz w:val="20"/>
          <w:szCs w:val="20"/>
          <w:lang w:val="en-GB"/>
        </w:rPr>
        <w:t xml:space="preserve">. </w:t>
      </w:r>
      <w:r w:rsidR="00156647" w:rsidRPr="007E3B73">
        <w:rPr>
          <w:rFonts w:asciiTheme="minorHAnsi" w:hAnsiTheme="minorHAnsi"/>
          <w:sz w:val="20"/>
          <w:szCs w:val="20"/>
          <w:lang w:val="en-GB"/>
        </w:rPr>
        <w:t xml:space="preserve">Interagency collaboration needs some </w:t>
      </w:r>
      <w:r w:rsidR="00B24C59" w:rsidRPr="007E3B73">
        <w:rPr>
          <w:rFonts w:asciiTheme="minorHAnsi" w:hAnsiTheme="minorHAnsi"/>
          <w:sz w:val="20"/>
          <w:szCs w:val="20"/>
          <w:lang w:val="en-GB"/>
        </w:rPr>
        <w:t xml:space="preserve">additional </w:t>
      </w:r>
      <w:r w:rsidR="00156647" w:rsidRPr="007E3B73">
        <w:rPr>
          <w:rFonts w:asciiTheme="minorHAnsi" w:hAnsiTheme="minorHAnsi"/>
          <w:sz w:val="20"/>
          <w:szCs w:val="20"/>
          <w:lang w:val="en-GB"/>
        </w:rPr>
        <w:t xml:space="preserve">coordination efforts but provides multiple benefits to participating agencies </w:t>
      </w:r>
      <w:r w:rsidR="00B24C59" w:rsidRPr="007E3B73">
        <w:rPr>
          <w:rFonts w:asciiTheme="minorHAnsi" w:hAnsiTheme="minorHAnsi"/>
          <w:sz w:val="20"/>
          <w:szCs w:val="20"/>
          <w:lang w:val="en-GB"/>
        </w:rPr>
        <w:t>including leveraging resources</w:t>
      </w:r>
      <w:r w:rsidR="00B337B7" w:rsidRPr="007E3B73">
        <w:rPr>
          <w:rFonts w:asciiTheme="minorHAnsi" w:hAnsiTheme="minorHAnsi"/>
          <w:sz w:val="20"/>
          <w:szCs w:val="20"/>
          <w:lang w:val="en-GB"/>
        </w:rPr>
        <w:t xml:space="preserve"> (vehicles, equipment, staff, and operational </w:t>
      </w:r>
      <w:r w:rsidR="00B337B7" w:rsidRPr="007E3B73">
        <w:rPr>
          <w:rFonts w:asciiTheme="minorHAnsi" w:eastAsia="MS Mincho" w:hAnsiTheme="minorHAnsi"/>
          <w:color w:val="000000"/>
          <w:sz w:val="20"/>
          <w:szCs w:val="20"/>
          <w:lang w:val="en-GB" w:eastAsia="ja-JP"/>
        </w:rPr>
        <w:t>expenses</w:t>
      </w:r>
      <w:r w:rsidR="00B337B7" w:rsidRPr="007E3B73">
        <w:rPr>
          <w:rFonts w:asciiTheme="minorHAnsi" w:hAnsiTheme="minorHAnsi"/>
          <w:sz w:val="20"/>
          <w:szCs w:val="20"/>
          <w:lang w:val="en-GB"/>
        </w:rPr>
        <w:t xml:space="preserve">) </w:t>
      </w:r>
      <w:r w:rsidR="008E7C26" w:rsidRPr="007E3B73">
        <w:rPr>
          <w:rFonts w:asciiTheme="minorHAnsi" w:hAnsiTheme="minorHAnsi"/>
          <w:sz w:val="20"/>
          <w:szCs w:val="20"/>
          <w:lang w:val="en-GB"/>
        </w:rPr>
        <w:t xml:space="preserve">for patrolling and joint operations; </w:t>
      </w:r>
      <w:r w:rsidR="00967C51" w:rsidRPr="007E3B73">
        <w:rPr>
          <w:rFonts w:asciiTheme="minorHAnsi" w:hAnsiTheme="minorHAnsi"/>
          <w:sz w:val="20"/>
          <w:szCs w:val="20"/>
          <w:lang w:val="en-GB"/>
        </w:rPr>
        <w:t xml:space="preserve">strengthening impact of special </w:t>
      </w:r>
      <w:r w:rsidR="00F73FB4" w:rsidRPr="007E3B73">
        <w:rPr>
          <w:rFonts w:asciiTheme="minorHAnsi" w:hAnsiTheme="minorHAnsi"/>
          <w:sz w:val="20"/>
          <w:szCs w:val="20"/>
          <w:lang w:val="en-GB"/>
        </w:rPr>
        <w:t xml:space="preserve">operations with more </w:t>
      </w:r>
      <w:r w:rsidR="00D57F13" w:rsidRPr="007E3B73">
        <w:rPr>
          <w:rFonts w:asciiTheme="minorHAnsi" w:hAnsiTheme="minorHAnsi"/>
          <w:sz w:val="20"/>
          <w:szCs w:val="20"/>
          <w:lang w:val="en-GB"/>
        </w:rPr>
        <w:t>officers involved</w:t>
      </w:r>
      <w:r w:rsidR="00F16CC6" w:rsidRPr="007E3B73">
        <w:rPr>
          <w:rFonts w:asciiTheme="minorHAnsi" w:hAnsiTheme="minorHAnsi"/>
          <w:sz w:val="20"/>
          <w:szCs w:val="20"/>
          <w:lang w:val="en-GB"/>
        </w:rPr>
        <w:t xml:space="preserve">; </w:t>
      </w:r>
      <w:r w:rsidR="009711FD" w:rsidRPr="007E3B73">
        <w:rPr>
          <w:rFonts w:asciiTheme="minorHAnsi" w:hAnsiTheme="minorHAnsi"/>
          <w:sz w:val="20"/>
          <w:szCs w:val="20"/>
          <w:lang w:val="en-GB"/>
        </w:rPr>
        <w:t xml:space="preserve">provide joined brigades with unique opportunity to target </w:t>
      </w:r>
      <w:r w:rsidR="004B2457" w:rsidRPr="007E3B73">
        <w:rPr>
          <w:rFonts w:asciiTheme="minorHAnsi" w:hAnsiTheme="minorHAnsi"/>
          <w:sz w:val="20"/>
          <w:szCs w:val="20"/>
          <w:lang w:val="en-GB"/>
        </w:rPr>
        <w:t>wide</w:t>
      </w:r>
      <w:r w:rsidR="009711FD" w:rsidRPr="007E3B73">
        <w:rPr>
          <w:rFonts w:asciiTheme="minorHAnsi" w:hAnsiTheme="minorHAnsi"/>
          <w:sz w:val="20"/>
          <w:szCs w:val="20"/>
          <w:lang w:val="en-GB"/>
        </w:rPr>
        <w:t xml:space="preserve"> spectrum of crimes (</w:t>
      </w:r>
      <w:r w:rsidR="00F94DB9" w:rsidRPr="007E3B73">
        <w:rPr>
          <w:rFonts w:asciiTheme="minorHAnsi" w:hAnsiTheme="minorHAnsi"/>
          <w:sz w:val="20"/>
          <w:szCs w:val="20"/>
          <w:lang w:val="en-GB"/>
        </w:rPr>
        <w:t>poaching, IWT, illegal logging</w:t>
      </w:r>
      <w:r w:rsidR="00AC21DB" w:rsidRPr="007E3B73">
        <w:rPr>
          <w:rFonts w:asciiTheme="minorHAnsi" w:hAnsiTheme="minorHAnsi"/>
          <w:sz w:val="20"/>
          <w:szCs w:val="20"/>
          <w:lang w:val="en-GB"/>
        </w:rPr>
        <w:t xml:space="preserve"> and burning, possession of illegal arms, </w:t>
      </w:r>
      <w:r w:rsidR="00C65B0E" w:rsidRPr="007E3B73">
        <w:rPr>
          <w:rFonts w:asciiTheme="minorHAnsi" w:hAnsiTheme="minorHAnsi"/>
          <w:sz w:val="20"/>
          <w:szCs w:val="20"/>
          <w:lang w:val="en-GB"/>
        </w:rPr>
        <w:t xml:space="preserve">narcotics, </w:t>
      </w:r>
      <w:r w:rsidR="00AC21DB" w:rsidRPr="007E3B73">
        <w:rPr>
          <w:rFonts w:asciiTheme="minorHAnsi" w:hAnsiTheme="minorHAnsi"/>
          <w:sz w:val="20"/>
          <w:szCs w:val="20"/>
          <w:lang w:val="en-GB"/>
        </w:rPr>
        <w:t>etc.)</w:t>
      </w:r>
      <w:r w:rsidR="009711FD" w:rsidRPr="007E3B73">
        <w:rPr>
          <w:rFonts w:asciiTheme="minorHAnsi" w:hAnsiTheme="minorHAnsi"/>
          <w:sz w:val="20"/>
          <w:szCs w:val="20"/>
          <w:lang w:val="en-GB"/>
        </w:rPr>
        <w:t xml:space="preserve"> and </w:t>
      </w:r>
      <w:r w:rsidR="004B2457" w:rsidRPr="007E3B73">
        <w:rPr>
          <w:rFonts w:asciiTheme="minorHAnsi" w:hAnsiTheme="minorHAnsi"/>
          <w:sz w:val="20"/>
          <w:szCs w:val="20"/>
          <w:lang w:val="en-GB"/>
        </w:rPr>
        <w:t xml:space="preserve">different areas (PAs and </w:t>
      </w:r>
      <w:r w:rsidR="00155B65" w:rsidRPr="007E3B73">
        <w:rPr>
          <w:rFonts w:asciiTheme="minorHAnsi" w:hAnsiTheme="minorHAnsi"/>
          <w:sz w:val="20"/>
          <w:szCs w:val="20"/>
          <w:lang w:val="en-GB"/>
        </w:rPr>
        <w:t xml:space="preserve">non-PAs); </w:t>
      </w:r>
      <w:r w:rsidR="001C2048" w:rsidRPr="007E3B73">
        <w:rPr>
          <w:rFonts w:asciiTheme="minorHAnsi" w:hAnsiTheme="minorHAnsi"/>
          <w:sz w:val="20"/>
          <w:szCs w:val="20"/>
          <w:lang w:val="en-GB"/>
        </w:rPr>
        <w:t>effective intelligence and sharing of actionable information between agencies</w:t>
      </w:r>
      <w:r w:rsidR="00A82FDA" w:rsidRPr="007E3B73">
        <w:rPr>
          <w:rFonts w:asciiTheme="minorHAnsi" w:hAnsiTheme="minorHAnsi"/>
          <w:sz w:val="20"/>
          <w:szCs w:val="20"/>
          <w:lang w:val="en-GB"/>
        </w:rPr>
        <w:t>; effective coordination of plans</w:t>
      </w:r>
      <w:r w:rsidR="001C2048" w:rsidRPr="007E3B73">
        <w:rPr>
          <w:rFonts w:asciiTheme="minorHAnsi" w:hAnsiTheme="minorHAnsi"/>
          <w:sz w:val="20"/>
          <w:szCs w:val="20"/>
          <w:lang w:val="en-GB"/>
        </w:rPr>
        <w:t xml:space="preserve"> </w:t>
      </w:r>
      <w:r w:rsidR="00351B7C" w:rsidRPr="007E3B73">
        <w:rPr>
          <w:rFonts w:asciiTheme="minorHAnsi" w:hAnsiTheme="minorHAnsi"/>
          <w:sz w:val="20"/>
          <w:szCs w:val="20"/>
          <w:lang w:val="en-GB"/>
        </w:rPr>
        <w:t xml:space="preserve">of different agencies; </w:t>
      </w:r>
      <w:r w:rsidR="005818A2" w:rsidRPr="007E3B73">
        <w:rPr>
          <w:rFonts w:asciiTheme="minorHAnsi" w:hAnsiTheme="minorHAnsi"/>
          <w:sz w:val="20"/>
          <w:szCs w:val="20"/>
          <w:lang w:val="en-GB"/>
        </w:rPr>
        <w:t xml:space="preserve">and </w:t>
      </w:r>
      <w:r w:rsidR="00466AB6" w:rsidRPr="007E3B73">
        <w:rPr>
          <w:rFonts w:asciiTheme="minorHAnsi" w:hAnsiTheme="minorHAnsi"/>
          <w:sz w:val="20"/>
          <w:szCs w:val="20"/>
          <w:lang w:val="en-GB"/>
        </w:rPr>
        <w:t xml:space="preserve">effective </w:t>
      </w:r>
      <w:r w:rsidR="00CB1F8E" w:rsidRPr="007E3B73">
        <w:rPr>
          <w:rFonts w:asciiTheme="minorHAnsi" w:hAnsiTheme="minorHAnsi"/>
          <w:sz w:val="20"/>
          <w:szCs w:val="20"/>
          <w:lang w:val="en-GB"/>
        </w:rPr>
        <w:t xml:space="preserve">prevention of bribery </w:t>
      </w:r>
      <w:r w:rsidR="00466AB6" w:rsidRPr="007E3B73">
        <w:rPr>
          <w:rFonts w:asciiTheme="minorHAnsi" w:hAnsiTheme="minorHAnsi"/>
          <w:sz w:val="20"/>
          <w:szCs w:val="20"/>
          <w:lang w:val="en-GB"/>
        </w:rPr>
        <w:t>in the multi-agency groups.</w:t>
      </w:r>
      <w:r w:rsidR="00B9435F" w:rsidRPr="007E3B73">
        <w:rPr>
          <w:rFonts w:asciiTheme="minorHAnsi" w:hAnsiTheme="minorHAnsi"/>
          <w:sz w:val="20"/>
          <w:szCs w:val="20"/>
          <w:lang w:val="en-GB"/>
        </w:rPr>
        <w:t xml:space="preserve"> Moreover, the initial national wildlife crime action concept </w:t>
      </w:r>
      <w:r w:rsidR="00754F74" w:rsidRPr="007E3B73">
        <w:rPr>
          <w:rFonts w:asciiTheme="minorHAnsi" w:hAnsiTheme="minorHAnsi"/>
          <w:sz w:val="20"/>
          <w:szCs w:val="20"/>
          <w:lang w:val="en-GB"/>
        </w:rPr>
        <w:t xml:space="preserve">in Angola </w:t>
      </w:r>
      <w:r w:rsidR="00E940AE" w:rsidRPr="007E3B73">
        <w:rPr>
          <w:rFonts w:asciiTheme="minorHAnsi" w:hAnsiTheme="minorHAnsi"/>
          <w:sz w:val="20"/>
          <w:szCs w:val="20"/>
          <w:lang w:val="en-GB"/>
        </w:rPr>
        <w:t>(</w:t>
      </w:r>
      <w:r w:rsidR="00B9435F" w:rsidRPr="007E3B73">
        <w:rPr>
          <w:rFonts w:asciiTheme="minorHAnsi" w:hAnsiTheme="minorHAnsi"/>
          <w:sz w:val="20"/>
          <w:szCs w:val="20"/>
          <w:lang w:val="en-GB"/>
        </w:rPr>
        <w:t xml:space="preserve">establishment of the ECU and of the </w:t>
      </w:r>
      <w:proofErr w:type="spellStart"/>
      <w:r w:rsidR="00B9435F" w:rsidRPr="007E3B73">
        <w:rPr>
          <w:rFonts w:asciiTheme="minorHAnsi" w:hAnsiTheme="minorHAnsi"/>
          <w:sz w:val="20"/>
          <w:szCs w:val="20"/>
          <w:lang w:val="en-GB"/>
        </w:rPr>
        <w:t>Interministerial</w:t>
      </w:r>
      <w:proofErr w:type="spellEnd"/>
      <w:r w:rsidR="00B9435F" w:rsidRPr="007E3B73">
        <w:rPr>
          <w:rFonts w:asciiTheme="minorHAnsi" w:hAnsiTheme="minorHAnsi"/>
          <w:sz w:val="20"/>
          <w:szCs w:val="20"/>
          <w:lang w:val="en-GB"/>
        </w:rPr>
        <w:t xml:space="preserve"> Commission</w:t>
      </w:r>
      <w:r w:rsidR="00E940AE" w:rsidRPr="007E3B73">
        <w:rPr>
          <w:rFonts w:asciiTheme="minorHAnsi" w:hAnsiTheme="minorHAnsi"/>
          <w:sz w:val="20"/>
          <w:szCs w:val="20"/>
          <w:lang w:val="en-GB"/>
        </w:rPr>
        <w:t xml:space="preserve">) </w:t>
      </w:r>
      <w:r w:rsidR="00B9435F" w:rsidRPr="007E3B73">
        <w:rPr>
          <w:rFonts w:asciiTheme="minorHAnsi" w:hAnsiTheme="minorHAnsi"/>
          <w:sz w:val="20"/>
          <w:szCs w:val="20"/>
          <w:lang w:val="en-GB"/>
        </w:rPr>
        <w:t xml:space="preserve">was based on </w:t>
      </w:r>
      <w:r w:rsidR="00754F74" w:rsidRPr="007E3B73">
        <w:rPr>
          <w:rFonts w:asciiTheme="minorHAnsi" w:hAnsiTheme="minorHAnsi"/>
          <w:sz w:val="20"/>
          <w:szCs w:val="20"/>
          <w:lang w:val="en-GB"/>
        </w:rPr>
        <w:t xml:space="preserve">a </w:t>
      </w:r>
      <w:r w:rsidR="00B9435F" w:rsidRPr="007E3B73">
        <w:rPr>
          <w:rFonts w:asciiTheme="minorHAnsi" w:hAnsiTheme="minorHAnsi"/>
          <w:sz w:val="20"/>
          <w:szCs w:val="20"/>
          <w:lang w:val="en-GB"/>
        </w:rPr>
        <w:t>multi-agency cooperation at all levels.</w:t>
      </w:r>
      <w:r w:rsidR="00B9435F" w:rsidRPr="007E3B73">
        <w:rPr>
          <w:rStyle w:val="FootnoteReference"/>
          <w:rFonts w:asciiTheme="minorHAnsi" w:hAnsiTheme="minorHAnsi" w:cstheme="minorHAnsi"/>
          <w:sz w:val="20"/>
          <w:szCs w:val="20"/>
          <w:lang w:val="en-GB"/>
        </w:rPr>
        <w:footnoteReference w:id="205"/>
      </w:r>
    </w:p>
    <w:p w14:paraId="1DC13C2C" w14:textId="3EF107D1" w:rsidR="0003163F" w:rsidRPr="007E3B73" w:rsidRDefault="00BB7375"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bCs/>
          <w:sz w:val="20"/>
          <w:szCs w:val="20"/>
          <w:lang w:val="en-GB"/>
        </w:rPr>
        <w:t xml:space="preserve">Based on the positive experience of multiple countries the project is going to assist the Angolan government to </w:t>
      </w:r>
      <w:r w:rsidR="00BC1C34" w:rsidRPr="007E3B73">
        <w:rPr>
          <w:rFonts w:asciiTheme="minorHAnsi" w:hAnsiTheme="minorHAnsi"/>
          <w:bCs/>
          <w:sz w:val="20"/>
          <w:szCs w:val="20"/>
          <w:lang w:val="en-GB"/>
        </w:rPr>
        <w:t>establish</w:t>
      </w:r>
      <w:r w:rsidR="009B2228" w:rsidRPr="007E3B73">
        <w:rPr>
          <w:rFonts w:asciiTheme="minorHAnsi" w:hAnsiTheme="minorHAnsi"/>
          <w:bCs/>
          <w:sz w:val="20"/>
          <w:szCs w:val="20"/>
          <w:lang w:val="en-GB"/>
        </w:rPr>
        <w:t xml:space="preserve"> and operationalize </w:t>
      </w:r>
      <w:r w:rsidR="006755C1" w:rsidRPr="007E3B73">
        <w:rPr>
          <w:rFonts w:asciiTheme="minorHAnsi" w:hAnsiTheme="minorHAnsi"/>
          <w:bCs/>
          <w:sz w:val="20"/>
          <w:szCs w:val="20"/>
          <w:lang w:val="en-GB"/>
        </w:rPr>
        <w:t xml:space="preserve">two local interagency </w:t>
      </w:r>
      <w:r w:rsidR="001F451E" w:rsidRPr="007E3B73">
        <w:rPr>
          <w:rFonts w:asciiTheme="minorHAnsi" w:hAnsiTheme="minorHAnsi"/>
          <w:bCs/>
          <w:sz w:val="20"/>
          <w:szCs w:val="20"/>
          <w:lang w:val="en-GB"/>
        </w:rPr>
        <w:t>Environmental Crime Units</w:t>
      </w:r>
      <w:r w:rsidR="00D6711C" w:rsidRPr="007E3B73">
        <w:rPr>
          <w:rFonts w:asciiTheme="minorHAnsi" w:hAnsiTheme="minorHAnsi"/>
          <w:bCs/>
          <w:sz w:val="20"/>
          <w:szCs w:val="20"/>
          <w:lang w:val="en-GB"/>
        </w:rPr>
        <w:t xml:space="preserve"> (</w:t>
      </w:r>
      <w:r w:rsidR="00FC6429" w:rsidRPr="007E3B73">
        <w:rPr>
          <w:rFonts w:asciiTheme="minorHAnsi" w:hAnsiTheme="minorHAnsi"/>
          <w:bCs/>
          <w:sz w:val="20"/>
          <w:szCs w:val="20"/>
          <w:lang w:val="en-GB"/>
        </w:rPr>
        <w:t xml:space="preserve">local </w:t>
      </w:r>
      <w:r w:rsidR="00100BA7" w:rsidRPr="007E3B73">
        <w:rPr>
          <w:rFonts w:asciiTheme="minorHAnsi" w:hAnsiTheme="minorHAnsi"/>
          <w:bCs/>
          <w:sz w:val="20"/>
          <w:szCs w:val="20"/>
          <w:lang w:val="en-GB"/>
        </w:rPr>
        <w:t>sub-divisions</w:t>
      </w:r>
      <w:r w:rsidR="00D6711C" w:rsidRPr="007E3B73">
        <w:rPr>
          <w:rFonts w:asciiTheme="minorHAnsi" w:hAnsiTheme="minorHAnsi"/>
          <w:bCs/>
          <w:sz w:val="20"/>
          <w:szCs w:val="20"/>
          <w:lang w:val="en-GB"/>
        </w:rPr>
        <w:t xml:space="preserve"> of the national </w:t>
      </w:r>
      <w:r w:rsidR="00A94F95" w:rsidRPr="007E3B73">
        <w:rPr>
          <w:rFonts w:asciiTheme="minorHAnsi" w:hAnsiTheme="minorHAnsi"/>
          <w:bCs/>
          <w:sz w:val="20"/>
          <w:szCs w:val="20"/>
          <w:lang w:val="en-GB"/>
        </w:rPr>
        <w:t>Environmental Crime Unit</w:t>
      </w:r>
      <w:r w:rsidR="00D6711C" w:rsidRPr="007E3B73">
        <w:rPr>
          <w:rFonts w:asciiTheme="minorHAnsi" w:hAnsiTheme="minorHAnsi"/>
          <w:bCs/>
          <w:sz w:val="20"/>
          <w:szCs w:val="20"/>
          <w:lang w:val="en-GB"/>
        </w:rPr>
        <w:t>)</w:t>
      </w:r>
      <w:r w:rsidR="006755C1" w:rsidRPr="007E3B73">
        <w:rPr>
          <w:rFonts w:asciiTheme="minorHAnsi" w:hAnsiTheme="minorHAnsi"/>
          <w:bCs/>
          <w:sz w:val="20"/>
          <w:szCs w:val="20"/>
          <w:lang w:val="en-GB"/>
        </w:rPr>
        <w:t xml:space="preserve"> </w:t>
      </w:r>
      <w:r w:rsidR="00524829" w:rsidRPr="007E3B73">
        <w:rPr>
          <w:rFonts w:asciiTheme="minorHAnsi" w:hAnsiTheme="minorHAnsi"/>
          <w:bCs/>
          <w:sz w:val="20"/>
          <w:szCs w:val="20"/>
          <w:lang w:val="en-GB"/>
        </w:rPr>
        <w:t xml:space="preserve">in the project areas </w:t>
      </w:r>
      <w:r w:rsidR="00754A9B" w:rsidRPr="007E3B73">
        <w:rPr>
          <w:rFonts w:asciiTheme="minorHAnsi" w:hAnsiTheme="minorHAnsi"/>
          <w:bCs/>
          <w:sz w:val="20"/>
          <w:szCs w:val="20"/>
          <w:lang w:val="en-GB"/>
        </w:rPr>
        <w:t xml:space="preserve">based </w:t>
      </w:r>
      <w:r w:rsidR="008A07AB" w:rsidRPr="007E3B73">
        <w:rPr>
          <w:rFonts w:asciiTheme="minorHAnsi" w:hAnsiTheme="minorHAnsi"/>
          <w:bCs/>
          <w:sz w:val="20"/>
          <w:szCs w:val="20"/>
          <w:lang w:val="en-GB"/>
        </w:rPr>
        <w:t xml:space="preserve">on </w:t>
      </w:r>
      <w:r w:rsidR="0084572F" w:rsidRPr="007E3B73">
        <w:rPr>
          <w:rFonts w:asciiTheme="minorHAnsi" w:hAnsiTheme="minorHAnsi"/>
          <w:bCs/>
          <w:sz w:val="20"/>
          <w:szCs w:val="20"/>
          <w:lang w:val="en-GB"/>
        </w:rPr>
        <w:t xml:space="preserve">the existing </w:t>
      </w:r>
      <w:r w:rsidR="00241564" w:rsidRPr="007E3B73">
        <w:rPr>
          <w:rFonts w:asciiTheme="minorHAnsi" w:hAnsiTheme="minorHAnsi"/>
          <w:bCs/>
          <w:sz w:val="20"/>
          <w:szCs w:val="20"/>
          <w:lang w:val="en-GB"/>
        </w:rPr>
        <w:t xml:space="preserve">agreements and </w:t>
      </w:r>
      <w:r w:rsidR="0084572F" w:rsidRPr="007E3B73">
        <w:rPr>
          <w:rFonts w:asciiTheme="minorHAnsi" w:hAnsiTheme="minorHAnsi"/>
          <w:bCs/>
          <w:sz w:val="20"/>
          <w:szCs w:val="20"/>
          <w:lang w:val="en-GB"/>
        </w:rPr>
        <w:t xml:space="preserve">experience of inter-agency collaboration </w:t>
      </w:r>
      <w:r w:rsidR="00524829" w:rsidRPr="007E3B73">
        <w:rPr>
          <w:rFonts w:asciiTheme="minorHAnsi" w:hAnsiTheme="minorHAnsi"/>
          <w:bCs/>
          <w:sz w:val="20"/>
          <w:szCs w:val="20"/>
          <w:lang w:val="en-GB"/>
        </w:rPr>
        <w:t xml:space="preserve">– </w:t>
      </w:r>
      <w:proofErr w:type="spellStart"/>
      <w:r w:rsidR="00524829" w:rsidRPr="007E3B73">
        <w:rPr>
          <w:rFonts w:asciiTheme="minorHAnsi" w:hAnsiTheme="minorHAnsi"/>
          <w:bCs/>
          <w:sz w:val="20"/>
          <w:szCs w:val="20"/>
          <w:lang w:val="en-GB"/>
        </w:rPr>
        <w:t>Maiombe</w:t>
      </w:r>
      <w:proofErr w:type="spellEnd"/>
      <w:r w:rsidR="00524829" w:rsidRPr="007E3B73">
        <w:rPr>
          <w:rFonts w:asciiTheme="minorHAnsi" w:hAnsiTheme="minorHAnsi"/>
          <w:bCs/>
          <w:sz w:val="20"/>
          <w:szCs w:val="20"/>
          <w:lang w:val="en-GB"/>
        </w:rPr>
        <w:t xml:space="preserve"> </w:t>
      </w:r>
      <w:r w:rsidR="003C1867" w:rsidRPr="007E3B73">
        <w:rPr>
          <w:rFonts w:asciiTheme="minorHAnsi" w:hAnsiTheme="minorHAnsi"/>
          <w:bCs/>
          <w:sz w:val="20"/>
          <w:szCs w:val="20"/>
          <w:lang w:val="en-GB"/>
        </w:rPr>
        <w:t xml:space="preserve">NP and </w:t>
      </w:r>
      <w:proofErr w:type="spellStart"/>
      <w:r w:rsidR="003C1867" w:rsidRPr="007E3B73">
        <w:rPr>
          <w:rFonts w:asciiTheme="minorHAnsi" w:hAnsiTheme="minorHAnsi"/>
          <w:bCs/>
          <w:sz w:val="20"/>
          <w:szCs w:val="20"/>
          <w:lang w:val="en-GB"/>
        </w:rPr>
        <w:t>Luando</w:t>
      </w:r>
      <w:proofErr w:type="spellEnd"/>
      <w:r w:rsidR="003C1867" w:rsidRPr="007E3B73">
        <w:rPr>
          <w:rFonts w:asciiTheme="minorHAnsi" w:hAnsiTheme="minorHAnsi"/>
          <w:bCs/>
          <w:sz w:val="20"/>
          <w:szCs w:val="20"/>
          <w:lang w:val="en-GB"/>
        </w:rPr>
        <w:t xml:space="preserve"> SNR</w:t>
      </w:r>
      <w:r w:rsidR="00BD7325" w:rsidRPr="007E3B73">
        <w:rPr>
          <w:rFonts w:asciiTheme="minorHAnsi" w:hAnsiTheme="minorHAnsi"/>
          <w:bCs/>
          <w:sz w:val="20"/>
          <w:szCs w:val="20"/>
          <w:lang w:val="en-GB"/>
        </w:rPr>
        <w:t xml:space="preserve"> </w:t>
      </w:r>
      <w:r w:rsidR="00F8520C" w:rsidRPr="007E3B73">
        <w:rPr>
          <w:rFonts w:asciiTheme="minorHAnsi" w:hAnsiTheme="minorHAnsi"/>
          <w:bCs/>
          <w:sz w:val="20"/>
          <w:szCs w:val="20"/>
          <w:lang w:val="en-GB"/>
        </w:rPr>
        <w:t>–</w:t>
      </w:r>
      <w:r w:rsidR="00BD7325" w:rsidRPr="007E3B73">
        <w:rPr>
          <w:rFonts w:asciiTheme="minorHAnsi" w:hAnsiTheme="minorHAnsi"/>
          <w:bCs/>
          <w:sz w:val="20"/>
          <w:szCs w:val="20"/>
          <w:lang w:val="en-GB"/>
        </w:rPr>
        <w:t xml:space="preserve"> to</w:t>
      </w:r>
      <w:r w:rsidR="00F8520C" w:rsidRPr="007E3B73">
        <w:rPr>
          <w:rFonts w:asciiTheme="minorHAnsi" w:hAnsiTheme="minorHAnsi"/>
          <w:bCs/>
          <w:sz w:val="20"/>
          <w:szCs w:val="20"/>
          <w:lang w:val="en-GB"/>
        </w:rPr>
        <w:t xml:space="preserve"> coordinate </w:t>
      </w:r>
      <w:r w:rsidR="00707E65" w:rsidRPr="007E3B73">
        <w:rPr>
          <w:rFonts w:asciiTheme="minorHAnsi" w:hAnsiTheme="minorHAnsi"/>
          <w:bCs/>
          <w:sz w:val="20"/>
          <w:szCs w:val="20"/>
          <w:lang w:val="en-GB"/>
        </w:rPr>
        <w:t xml:space="preserve">and leverage </w:t>
      </w:r>
      <w:r w:rsidR="00E73980" w:rsidRPr="007E3B73">
        <w:rPr>
          <w:rFonts w:asciiTheme="minorHAnsi" w:hAnsiTheme="minorHAnsi"/>
          <w:bCs/>
          <w:sz w:val="20"/>
          <w:szCs w:val="20"/>
          <w:lang w:val="en-GB"/>
        </w:rPr>
        <w:t xml:space="preserve">enforcement </w:t>
      </w:r>
      <w:r w:rsidR="00707E65" w:rsidRPr="007E3B73">
        <w:rPr>
          <w:rFonts w:asciiTheme="minorHAnsi" w:hAnsiTheme="minorHAnsi"/>
          <w:bCs/>
          <w:sz w:val="20"/>
          <w:szCs w:val="20"/>
          <w:lang w:val="en-GB"/>
        </w:rPr>
        <w:t>efforts</w:t>
      </w:r>
      <w:r w:rsidR="008A7A2D" w:rsidRPr="007E3B73">
        <w:rPr>
          <w:rFonts w:asciiTheme="minorHAnsi" w:hAnsiTheme="minorHAnsi"/>
          <w:bCs/>
          <w:sz w:val="20"/>
          <w:szCs w:val="20"/>
          <w:lang w:val="en-GB"/>
        </w:rPr>
        <w:t xml:space="preserve"> among participating agencies</w:t>
      </w:r>
      <w:r w:rsidR="00924209" w:rsidRPr="007E3B73">
        <w:rPr>
          <w:rFonts w:asciiTheme="minorHAnsi" w:hAnsiTheme="minorHAnsi"/>
          <w:bCs/>
          <w:sz w:val="20"/>
          <w:szCs w:val="20"/>
          <w:lang w:val="en-GB"/>
        </w:rPr>
        <w:t xml:space="preserve">; </w:t>
      </w:r>
      <w:r w:rsidR="00BD7325" w:rsidRPr="007E3B73">
        <w:rPr>
          <w:rFonts w:asciiTheme="minorHAnsi" w:hAnsiTheme="minorHAnsi"/>
          <w:bCs/>
          <w:sz w:val="20"/>
          <w:szCs w:val="20"/>
          <w:lang w:val="en-GB"/>
        </w:rPr>
        <w:t xml:space="preserve">provide adequate operational response to the </w:t>
      </w:r>
      <w:r w:rsidR="00707E65" w:rsidRPr="007E3B73">
        <w:rPr>
          <w:rFonts w:asciiTheme="minorHAnsi" w:hAnsiTheme="minorHAnsi"/>
          <w:bCs/>
          <w:sz w:val="20"/>
          <w:szCs w:val="20"/>
          <w:lang w:val="en-GB"/>
        </w:rPr>
        <w:t xml:space="preserve">wildlife </w:t>
      </w:r>
      <w:r w:rsidR="00B91C2D" w:rsidRPr="007E3B73">
        <w:rPr>
          <w:rFonts w:asciiTheme="minorHAnsi" w:hAnsiTheme="minorHAnsi"/>
          <w:bCs/>
          <w:sz w:val="20"/>
          <w:szCs w:val="20"/>
          <w:lang w:val="en-GB"/>
        </w:rPr>
        <w:t>crime activities inside and outside the PAs</w:t>
      </w:r>
      <w:r w:rsidR="00E73C00" w:rsidRPr="007E3B73">
        <w:rPr>
          <w:rFonts w:asciiTheme="minorHAnsi" w:hAnsiTheme="minorHAnsi"/>
          <w:bCs/>
          <w:sz w:val="20"/>
          <w:szCs w:val="20"/>
          <w:lang w:val="en-GB"/>
        </w:rPr>
        <w:t xml:space="preserve"> via joint sting operations and </w:t>
      </w:r>
      <w:r w:rsidR="00523D57" w:rsidRPr="007E3B73">
        <w:rPr>
          <w:rFonts w:asciiTheme="minorHAnsi" w:hAnsiTheme="minorHAnsi"/>
          <w:bCs/>
          <w:sz w:val="20"/>
          <w:szCs w:val="20"/>
          <w:lang w:val="en-GB"/>
        </w:rPr>
        <w:t xml:space="preserve">strengthened patrolling </w:t>
      </w:r>
      <w:r w:rsidR="00373BF5" w:rsidRPr="007E3B73">
        <w:rPr>
          <w:rFonts w:asciiTheme="minorHAnsi" w:hAnsiTheme="minorHAnsi"/>
          <w:bCs/>
          <w:sz w:val="20"/>
          <w:szCs w:val="20"/>
          <w:lang w:val="en-GB"/>
        </w:rPr>
        <w:t>of the poaching hotspots</w:t>
      </w:r>
      <w:r w:rsidR="00924209" w:rsidRPr="007E3B73">
        <w:rPr>
          <w:rFonts w:asciiTheme="minorHAnsi" w:hAnsiTheme="minorHAnsi"/>
          <w:bCs/>
          <w:sz w:val="20"/>
          <w:szCs w:val="20"/>
          <w:lang w:val="en-GB"/>
        </w:rPr>
        <w:t xml:space="preserve">; </w:t>
      </w:r>
      <w:r w:rsidR="00CD4F84" w:rsidRPr="007E3B73">
        <w:rPr>
          <w:rFonts w:asciiTheme="minorHAnsi" w:hAnsiTheme="minorHAnsi"/>
          <w:bCs/>
          <w:sz w:val="20"/>
          <w:szCs w:val="20"/>
          <w:lang w:val="en-GB"/>
        </w:rPr>
        <w:t>and organize effective prosecution and penalization of wildlife and forest crime offenders</w:t>
      </w:r>
      <w:r w:rsidR="00373BF5" w:rsidRPr="007E3B73">
        <w:rPr>
          <w:rFonts w:asciiTheme="minorHAnsi" w:hAnsiTheme="minorHAnsi"/>
          <w:bCs/>
          <w:sz w:val="20"/>
          <w:szCs w:val="20"/>
          <w:lang w:val="en-GB"/>
        </w:rPr>
        <w:t>.</w:t>
      </w:r>
      <w:r w:rsidR="003C1867" w:rsidRPr="007E3B73">
        <w:rPr>
          <w:rFonts w:asciiTheme="minorHAnsi" w:hAnsiTheme="minorHAnsi"/>
          <w:bCs/>
          <w:sz w:val="20"/>
          <w:szCs w:val="20"/>
          <w:lang w:val="en-GB"/>
        </w:rPr>
        <w:t xml:space="preserve"> </w:t>
      </w:r>
      <w:r w:rsidR="0021707B" w:rsidRPr="007E3B73">
        <w:rPr>
          <w:rFonts w:asciiTheme="minorHAnsi" w:hAnsiTheme="minorHAnsi"/>
          <w:bCs/>
          <w:sz w:val="20"/>
          <w:szCs w:val="20"/>
          <w:lang w:val="en-GB"/>
        </w:rPr>
        <w:t xml:space="preserve">Each </w:t>
      </w:r>
      <w:r w:rsidR="00D6371F" w:rsidRPr="007E3B73">
        <w:rPr>
          <w:rFonts w:asciiTheme="minorHAnsi" w:hAnsiTheme="minorHAnsi"/>
          <w:bCs/>
          <w:sz w:val="20"/>
          <w:szCs w:val="20"/>
          <w:lang w:val="en-GB"/>
        </w:rPr>
        <w:t>local ECU</w:t>
      </w:r>
      <w:r w:rsidR="00CF4058" w:rsidRPr="007E3B73">
        <w:rPr>
          <w:rFonts w:asciiTheme="minorHAnsi" w:hAnsiTheme="minorHAnsi"/>
          <w:bCs/>
          <w:sz w:val="20"/>
          <w:szCs w:val="20"/>
          <w:lang w:val="en-GB"/>
        </w:rPr>
        <w:t xml:space="preserve"> will consist from at least </w:t>
      </w:r>
      <w:r w:rsidR="0021707B" w:rsidRPr="007E3B73">
        <w:rPr>
          <w:rFonts w:asciiTheme="minorHAnsi" w:hAnsiTheme="minorHAnsi"/>
          <w:bCs/>
          <w:sz w:val="20"/>
          <w:szCs w:val="20"/>
          <w:lang w:val="en-GB"/>
        </w:rPr>
        <w:t>8-</w:t>
      </w:r>
      <w:r w:rsidR="00CF4058" w:rsidRPr="007E3B73">
        <w:rPr>
          <w:rFonts w:asciiTheme="minorHAnsi" w:hAnsiTheme="minorHAnsi"/>
          <w:bCs/>
          <w:sz w:val="20"/>
          <w:szCs w:val="20"/>
          <w:lang w:val="en-GB"/>
        </w:rPr>
        <w:t xml:space="preserve">10 officers from </w:t>
      </w:r>
      <w:r w:rsidR="00A660A3" w:rsidRPr="007E3B73">
        <w:rPr>
          <w:rFonts w:asciiTheme="minorHAnsi" w:hAnsiTheme="minorHAnsi"/>
          <w:bCs/>
          <w:sz w:val="20"/>
          <w:szCs w:val="20"/>
          <w:lang w:val="en-GB"/>
        </w:rPr>
        <w:t xml:space="preserve">the </w:t>
      </w:r>
      <w:r w:rsidR="00590F11" w:rsidRPr="007E3B73">
        <w:rPr>
          <w:rFonts w:asciiTheme="minorHAnsi" w:hAnsiTheme="minorHAnsi"/>
          <w:bCs/>
          <w:sz w:val="20"/>
          <w:szCs w:val="20"/>
          <w:lang w:val="en-GB"/>
        </w:rPr>
        <w:t>PAs, ECU, IDF, National Police</w:t>
      </w:r>
      <w:r w:rsidR="00405547" w:rsidRPr="007E3B73">
        <w:rPr>
          <w:rFonts w:asciiTheme="minorHAnsi" w:hAnsiTheme="minorHAnsi"/>
          <w:bCs/>
          <w:sz w:val="20"/>
          <w:szCs w:val="20"/>
          <w:lang w:val="en-GB"/>
        </w:rPr>
        <w:t xml:space="preserve">, </w:t>
      </w:r>
      <w:r w:rsidR="009B2228" w:rsidRPr="007E3B73">
        <w:rPr>
          <w:rFonts w:asciiTheme="minorHAnsi" w:hAnsiTheme="minorHAnsi"/>
          <w:bCs/>
          <w:sz w:val="20"/>
          <w:szCs w:val="20"/>
          <w:lang w:val="en-GB"/>
        </w:rPr>
        <w:t xml:space="preserve">military, Border Police, </w:t>
      </w:r>
      <w:r w:rsidR="00405547" w:rsidRPr="007E3B73">
        <w:rPr>
          <w:rFonts w:asciiTheme="minorHAnsi" w:hAnsiTheme="minorHAnsi"/>
          <w:bCs/>
          <w:sz w:val="20"/>
          <w:szCs w:val="20"/>
          <w:lang w:val="en-GB"/>
        </w:rPr>
        <w:t>and Judiciary</w:t>
      </w:r>
      <w:r w:rsidR="00590F11" w:rsidRPr="007E3B73">
        <w:rPr>
          <w:rFonts w:asciiTheme="minorHAnsi" w:hAnsiTheme="minorHAnsi"/>
          <w:bCs/>
          <w:sz w:val="20"/>
          <w:szCs w:val="20"/>
          <w:lang w:val="en-GB"/>
        </w:rPr>
        <w:t xml:space="preserve"> </w:t>
      </w:r>
      <w:r w:rsidR="00CF4058" w:rsidRPr="007E3B73">
        <w:rPr>
          <w:rFonts w:asciiTheme="minorHAnsi" w:hAnsiTheme="minorHAnsi"/>
          <w:bCs/>
          <w:sz w:val="20"/>
          <w:szCs w:val="20"/>
          <w:lang w:val="en-GB"/>
        </w:rPr>
        <w:t xml:space="preserve">and can be strengthened with </w:t>
      </w:r>
      <w:r w:rsidR="00AC7B43" w:rsidRPr="007E3B73">
        <w:rPr>
          <w:rFonts w:asciiTheme="minorHAnsi" w:hAnsiTheme="minorHAnsi"/>
          <w:bCs/>
          <w:sz w:val="20"/>
          <w:szCs w:val="20"/>
          <w:lang w:val="en-GB"/>
        </w:rPr>
        <w:t xml:space="preserve">other staff of the participating agencies </w:t>
      </w:r>
      <w:r w:rsidR="00CF4058" w:rsidRPr="007E3B73">
        <w:rPr>
          <w:rFonts w:asciiTheme="minorHAnsi" w:hAnsiTheme="minorHAnsi"/>
          <w:bCs/>
          <w:sz w:val="20"/>
          <w:szCs w:val="20"/>
          <w:lang w:val="en-GB"/>
        </w:rPr>
        <w:t xml:space="preserve">for special sting operations. </w:t>
      </w:r>
      <w:r w:rsidR="00E450A4" w:rsidRPr="007E3B73">
        <w:rPr>
          <w:rFonts w:asciiTheme="minorHAnsi" w:hAnsiTheme="minorHAnsi"/>
          <w:bCs/>
          <w:sz w:val="20"/>
          <w:szCs w:val="20"/>
          <w:lang w:val="en-GB"/>
        </w:rPr>
        <w:t xml:space="preserve">The </w:t>
      </w:r>
      <w:r w:rsidR="00C0679A" w:rsidRPr="007E3B73">
        <w:rPr>
          <w:rFonts w:asciiTheme="minorHAnsi" w:hAnsiTheme="minorHAnsi"/>
          <w:bCs/>
          <w:sz w:val="20"/>
          <w:szCs w:val="20"/>
          <w:lang w:val="en-GB"/>
        </w:rPr>
        <w:t>ECU</w:t>
      </w:r>
      <w:r w:rsidR="00E450A4" w:rsidRPr="007E3B73">
        <w:rPr>
          <w:rFonts w:asciiTheme="minorHAnsi" w:hAnsiTheme="minorHAnsi"/>
          <w:bCs/>
          <w:sz w:val="20"/>
          <w:szCs w:val="20"/>
          <w:lang w:val="en-GB"/>
        </w:rPr>
        <w:t xml:space="preserve"> in </w:t>
      </w:r>
      <w:proofErr w:type="spellStart"/>
      <w:r w:rsidR="00E450A4" w:rsidRPr="007E3B73">
        <w:rPr>
          <w:rFonts w:asciiTheme="minorHAnsi" w:hAnsiTheme="minorHAnsi"/>
          <w:bCs/>
          <w:sz w:val="20"/>
          <w:szCs w:val="20"/>
          <w:lang w:val="en-GB"/>
        </w:rPr>
        <w:t>Maiombe</w:t>
      </w:r>
      <w:proofErr w:type="spellEnd"/>
      <w:r w:rsidR="00E450A4" w:rsidRPr="007E3B73">
        <w:rPr>
          <w:rFonts w:asciiTheme="minorHAnsi" w:hAnsiTheme="minorHAnsi"/>
          <w:bCs/>
          <w:sz w:val="20"/>
          <w:szCs w:val="20"/>
          <w:lang w:val="en-GB"/>
        </w:rPr>
        <w:t xml:space="preserve"> NP will work in strong cooperation with the </w:t>
      </w:r>
      <w:r w:rsidR="00E642D0" w:rsidRPr="007E3B73">
        <w:rPr>
          <w:rFonts w:asciiTheme="minorHAnsi" w:hAnsiTheme="minorHAnsi"/>
          <w:bCs/>
          <w:sz w:val="20"/>
          <w:szCs w:val="20"/>
          <w:lang w:val="en-GB"/>
        </w:rPr>
        <w:t>border agencies</w:t>
      </w:r>
      <w:r w:rsidR="00CA2C9B" w:rsidRPr="007E3B73">
        <w:rPr>
          <w:rFonts w:asciiTheme="minorHAnsi" w:hAnsiTheme="minorHAnsi"/>
          <w:bCs/>
          <w:sz w:val="20"/>
          <w:szCs w:val="20"/>
          <w:lang w:val="en-GB"/>
        </w:rPr>
        <w:t xml:space="preserve"> for </w:t>
      </w:r>
      <w:r w:rsidR="00EA3A81" w:rsidRPr="007E3B73">
        <w:rPr>
          <w:rFonts w:asciiTheme="minorHAnsi" w:hAnsiTheme="minorHAnsi"/>
          <w:bCs/>
          <w:sz w:val="20"/>
          <w:szCs w:val="20"/>
          <w:lang w:val="en-GB"/>
        </w:rPr>
        <w:t>control of transboundary trafficking of wildlife and forest products and other illicit goods.</w:t>
      </w:r>
      <w:r w:rsidR="00650C09" w:rsidRPr="007E3B73">
        <w:rPr>
          <w:rFonts w:asciiTheme="minorHAnsi" w:hAnsiTheme="minorHAnsi"/>
          <w:bCs/>
          <w:sz w:val="20"/>
          <w:szCs w:val="20"/>
          <w:lang w:val="en-GB"/>
        </w:rPr>
        <w:t xml:space="preserve"> The project will support following activities to establish and support the </w:t>
      </w:r>
      <w:r w:rsidR="00C0679A" w:rsidRPr="007E3B73">
        <w:rPr>
          <w:rFonts w:asciiTheme="minorHAnsi" w:hAnsiTheme="minorHAnsi"/>
          <w:bCs/>
          <w:sz w:val="20"/>
          <w:szCs w:val="20"/>
          <w:lang w:val="en-GB"/>
        </w:rPr>
        <w:t>local ECU</w:t>
      </w:r>
      <w:r w:rsidR="00650C09" w:rsidRPr="007E3B73">
        <w:rPr>
          <w:rFonts w:asciiTheme="minorHAnsi" w:hAnsiTheme="minorHAnsi"/>
          <w:bCs/>
          <w:sz w:val="20"/>
          <w:szCs w:val="20"/>
          <w:lang w:val="en-GB"/>
        </w:rPr>
        <w:t>s:</w:t>
      </w:r>
    </w:p>
    <w:p w14:paraId="7C2E4FC4" w14:textId="77777777" w:rsidR="007D4F3B" w:rsidRPr="007E3B73" w:rsidRDefault="00F05CB8" w:rsidP="00154090">
      <w:pPr>
        <w:pStyle w:val="Header"/>
        <w:numPr>
          <w:ilvl w:val="0"/>
          <w:numId w:val="69"/>
        </w:numPr>
        <w:tabs>
          <w:tab w:val="clear" w:pos="4153"/>
          <w:tab w:val="clear" w:pos="8306"/>
        </w:tabs>
        <w:spacing w:after="0"/>
        <w:rPr>
          <w:rFonts w:asciiTheme="minorHAnsi" w:hAnsiTheme="minorHAnsi"/>
          <w:bCs/>
          <w:sz w:val="20"/>
          <w:szCs w:val="20"/>
        </w:rPr>
      </w:pPr>
      <w:r w:rsidRPr="007E3B73">
        <w:rPr>
          <w:rFonts w:asciiTheme="minorHAnsi" w:hAnsiTheme="minorHAnsi"/>
          <w:bCs/>
          <w:sz w:val="20"/>
          <w:szCs w:val="20"/>
        </w:rPr>
        <w:t xml:space="preserve">Development of interagency </w:t>
      </w:r>
      <w:r w:rsidR="00ED5EA2" w:rsidRPr="007E3B73">
        <w:rPr>
          <w:rFonts w:asciiTheme="minorHAnsi" w:hAnsiTheme="minorHAnsi"/>
          <w:bCs/>
          <w:sz w:val="20"/>
          <w:szCs w:val="20"/>
        </w:rPr>
        <w:t>protocols</w:t>
      </w:r>
      <w:r w:rsidRPr="007E3B73">
        <w:rPr>
          <w:rFonts w:asciiTheme="minorHAnsi" w:hAnsiTheme="minorHAnsi"/>
          <w:bCs/>
          <w:sz w:val="20"/>
          <w:szCs w:val="20"/>
        </w:rPr>
        <w:t xml:space="preserve"> </w:t>
      </w:r>
      <w:r w:rsidR="00C87D6C" w:rsidRPr="007E3B73">
        <w:rPr>
          <w:rFonts w:asciiTheme="minorHAnsi" w:hAnsiTheme="minorHAnsi"/>
          <w:bCs/>
          <w:sz w:val="20"/>
          <w:szCs w:val="20"/>
        </w:rPr>
        <w:t>on</w:t>
      </w:r>
      <w:r w:rsidRPr="007E3B73">
        <w:rPr>
          <w:rFonts w:asciiTheme="minorHAnsi" w:hAnsiTheme="minorHAnsi"/>
          <w:bCs/>
          <w:sz w:val="20"/>
          <w:szCs w:val="20"/>
        </w:rPr>
        <w:t xml:space="preserve"> </w:t>
      </w:r>
      <w:r w:rsidR="00C0679A" w:rsidRPr="007E3B73">
        <w:rPr>
          <w:rFonts w:asciiTheme="minorHAnsi" w:hAnsiTheme="minorHAnsi"/>
          <w:bCs/>
          <w:sz w:val="20"/>
          <w:szCs w:val="20"/>
        </w:rPr>
        <w:t xml:space="preserve">the </w:t>
      </w:r>
      <w:r w:rsidR="00C87D6C" w:rsidRPr="007E3B73">
        <w:rPr>
          <w:rFonts w:asciiTheme="minorHAnsi" w:hAnsiTheme="minorHAnsi"/>
          <w:bCs/>
          <w:sz w:val="20"/>
          <w:szCs w:val="20"/>
        </w:rPr>
        <w:t xml:space="preserve">local </w:t>
      </w:r>
      <w:r w:rsidR="00C0679A" w:rsidRPr="007E3B73">
        <w:rPr>
          <w:rFonts w:asciiTheme="minorHAnsi" w:hAnsiTheme="minorHAnsi"/>
          <w:bCs/>
          <w:sz w:val="20"/>
          <w:szCs w:val="20"/>
        </w:rPr>
        <w:t>ECU</w:t>
      </w:r>
      <w:r w:rsidR="002A5932" w:rsidRPr="007E3B73">
        <w:rPr>
          <w:rFonts w:asciiTheme="minorHAnsi" w:hAnsiTheme="minorHAnsi"/>
          <w:bCs/>
          <w:sz w:val="20"/>
          <w:szCs w:val="20"/>
        </w:rPr>
        <w:t>s</w:t>
      </w:r>
      <w:r w:rsidR="00F65173" w:rsidRPr="007E3B73">
        <w:rPr>
          <w:rFonts w:asciiTheme="minorHAnsi" w:hAnsiTheme="minorHAnsi"/>
          <w:bCs/>
          <w:sz w:val="20"/>
          <w:szCs w:val="20"/>
        </w:rPr>
        <w:t xml:space="preserve"> </w:t>
      </w:r>
      <w:r w:rsidR="00A85F3F" w:rsidRPr="007E3B73">
        <w:rPr>
          <w:rFonts w:asciiTheme="minorHAnsi" w:hAnsiTheme="minorHAnsi"/>
          <w:bCs/>
          <w:sz w:val="20"/>
          <w:szCs w:val="20"/>
        </w:rPr>
        <w:t>(as extensions of existing inter-agency agr</w:t>
      </w:r>
      <w:r w:rsidR="00AC49A0" w:rsidRPr="007E3B73">
        <w:rPr>
          <w:rFonts w:asciiTheme="minorHAnsi" w:hAnsiTheme="minorHAnsi"/>
          <w:bCs/>
          <w:sz w:val="20"/>
          <w:szCs w:val="20"/>
        </w:rPr>
        <w:t>e</w:t>
      </w:r>
      <w:r w:rsidR="00A85F3F" w:rsidRPr="007E3B73">
        <w:rPr>
          <w:rFonts w:asciiTheme="minorHAnsi" w:hAnsiTheme="minorHAnsi"/>
          <w:bCs/>
          <w:sz w:val="20"/>
          <w:szCs w:val="20"/>
        </w:rPr>
        <w:t>ements)</w:t>
      </w:r>
      <w:r w:rsidR="00AC49A0" w:rsidRPr="007E3B73">
        <w:rPr>
          <w:rFonts w:asciiTheme="minorHAnsi" w:hAnsiTheme="minorHAnsi"/>
          <w:bCs/>
          <w:sz w:val="20"/>
          <w:szCs w:val="20"/>
        </w:rPr>
        <w:t xml:space="preserve"> </w:t>
      </w:r>
      <w:r w:rsidR="00F65173" w:rsidRPr="007E3B73">
        <w:rPr>
          <w:rFonts w:asciiTheme="minorHAnsi" w:hAnsiTheme="minorHAnsi"/>
          <w:bCs/>
          <w:sz w:val="20"/>
          <w:szCs w:val="20"/>
        </w:rPr>
        <w:t xml:space="preserve">with clear roles and responsibilities of each participating agency </w:t>
      </w:r>
      <w:r w:rsidR="00DC7E7D" w:rsidRPr="007E3B73">
        <w:rPr>
          <w:rFonts w:asciiTheme="minorHAnsi" w:hAnsiTheme="minorHAnsi"/>
          <w:bCs/>
          <w:sz w:val="20"/>
          <w:szCs w:val="20"/>
        </w:rPr>
        <w:t xml:space="preserve">and focal areas of leadership of each agency </w:t>
      </w:r>
      <w:r w:rsidR="00252CB2" w:rsidRPr="007E3B73">
        <w:rPr>
          <w:rFonts w:asciiTheme="minorHAnsi" w:hAnsiTheme="minorHAnsi"/>
          <w:bCs/>
          <w:sz w:val="20"/>
          <w:szCs w:val="20"/>
        </w:rPr>
        <w:t>u</w:t>
      </w:r>
      <w:r w:rsidR="00DC7E7D" w:rsidRPr="007E3B73">
        <w:rPr>
          <w:rFonts w:asciiTheme="minorHAnsi" w:hAnsiTheme="minorHAnsi"/>
          <w:bCs/>
          <w:sz w:val="20"/>
          <w:szCs w:val="20"/>
        </w:rPr>
        <w:t xml:space="preserve">nder the </w:t>
      </w:r>
      <w:r w:rsidR="00C87D6C" w:rsidRPr="007E3B73">
        <w:rPr>
          <w:rFonts w:asciiTheme="minorHAnsi" w:hAnsiTheme="minorHAnsi"/>
          <w:bCs/>
          <w:sz w:val="20"/>
          <w:szCs w:val="20"/>
        </w:rPr>
        <w:t>protocol</w:t>
      </w:r>
      <w:r w:rsidR="00D163F6" w:rsidRPr="007E3B73">
        <w:rPr>
          <w:rFonts w:asciiTheme="minorHAnsi" w:hAnsiTheme="minorHAnsi"/>
          <w:bCs/>
          <w:sz w:val="20"/>
          <w:szCs w:val="20"/>
        </w:rPr>
        <w:t xml:space="preserve"> </w:t>
      </w:r>
      <w:r w:rsidR="00D163F6" w:rsidRPr="007E3B73">
        <w:rPr>
          <w:rFonts w:asciiTheme="minorHAnsi" w:eastAsia="MS Mincho" w:hAnsiTheme="minorHAnsi"/>
          <w:color w:val="000000"/>
          <w:sz w:val="20"/>
          <w:szCs w:val="20"/>
          <w:lang w:eastAsia="ja-JP"/>
        </w:rPr>
        <w:t>(will be implemented directly by the Angolan government in framework of the project co-financing)</w:t>
      </w:r>
      <w:r w:rsidR="00252CB2" w:rsidRPr="007E3B73">
        <w:rPr>
          <w:rFonts w:asciiTheme="minorHAnsi" w:hAnsiTheme="minorHAnsi"/>
          <w:bCs/>
          <w:sz w:val="20"/>
          <w:szCs w:val="20"/>
        </w:rPr>
        <w:t>;</w:t>
      </w:r>
    </w:p>
    <w:p w14:paraId="1C1DEF50" w14:textId="210C9EA1" w:rsidR="00252CB2" w:rsidRPr="007E3B73" w:rsidRDefault="000143A9" w:rsidP="00154090">
      <w:pPr>
        <w:pStyle w:val="Header"/>
        <w:numPr>
          <w:ilvl w:val="0"/>
          <w:numId w:val="69"/>
        </w:numPr>
        <w:tabs>
          <w:tab w:val="clear" w:pos="4153"/>
          <w:tab w:val="clear" w:pos="8306"/>
        </w:tabs>
        <w:spacing w:after="0"/>
        <w:rPr>
          <w:rFonts w:asciiTheme="minorHAnsi" w:hAnsiTheme="minorHAnsi"/>
          <w:bCs/>
          <w:sz w:val="20"/>
          <w:szCs w:val="20"/>
        </w:rPr>
      </w:pPr>
      <w:r w:rsidRPr="007E3B73">
        <w:rPr>
          <w:rFonts w:asciiTheme="minorHAnsi" w:hAnsiTheme="minorHAnsi"/>
          <w:bCs/>
          <w:sz w:val="20"/>
          <w:szCs w:val="20"/>
        </w:rPr>
        <w:t xml:space="preserve">Development of the Standard Operating Procedures for cooperation, information exchange, and </w:t>
      </w:r>
      <w:r w:rsidR="00312CB1" w:rsidRPr="007E3B73">
        <w:rPr>
          <w:rFonts w:asciiTheme="minorHAnsi" w:hAnsiTheme="minorHAnsi"/>
          <w:bCs/>
          <w:sz w:val="20"/>
          <w:szCs w:val="20"/>
        </w:rPr>
        <w:t xml:space="preserve">rapid response cases of the </w:t>
      </w:r>
      <w:r w:rsidR="00AC49A0" w:rsidRPr="007E3B73">
        <w:rPr>
          <w:rFonts w:asciiTheme="minorHAnsi" w:hAnsiTheme="minorHAnsi"/>
          <w:bCs/>
          <w:sz w:val="20"/>
          <w:szCs w:val="20"/>
        </w:rPr>
        <w:t xml:space="preserve">local </w:t>
      </w:r>
      <w:r w:rsidR="00BF7AA2" w:rsidRPr="007E3B73">
        <w:rPr>
          <w:rFonts w:asciiTheme="minorHAnsi" w:hAnsiTheme="minorHAnsi"/>
          <w:bCs/>
          <w:sz w:val="20"/>
          <w:szCs w:val="20"/>
        </w:rPr>
        <w:t>ECU</w:t>
      </w:r>
      <w:r w:rsidR="00312CB1" w:rsidRPr="007E3B73">
        <w:rPr>
          <w:rFonts w:asciiTheme="minorHAnsi" w:hAnsiTheme="minorHAnsi"/>
          <w:bCs/>
          <w:sz w:val="20"/>
          <w:szCs w:val="20"/>
        </w:rPr>
        <w:t>s</w:t>
      </w:r>
      <w:r w:rsidR="00A973F7" w:rsidRPr="007E3B73">
        <w:rPr>
          <w:rFonts w:asciiTheme="minorHAnsi" w:hAnsiTheme="minorHAnsi"/>
          <w:bCs/>
          <w:sz w:val="20"/>
          <w:szCs w:val="20"/>
        </w:rPr>
        <w:t>;</w:t>
      </w:r>
    </w:p>
    <w:p w14:paraId="0023B771" w14:textId="77777777" w:rsidR="007D4F3B" w:rsidRPr="007E3B73" w:rsidRDefault="00B73B89" w:rsidP="00154090">
      <w:pPr>
        <w:pStyle w:val="Header"/>
        <w:numPr>
          <w:ilvl w:val="0"/>
          <w:numId w:val="69"/>
        </w:numPr>
        <w:tabs>
          <w:tab w:val="clear" w:pos="4153"/>
          <w:tab w:val="clear" w:pos="8306"/>
        </w:tabs>
        <w:spacing w:after="0"/>
        <w:rPr>
          <w:rFonts w:asciiTheme="minorHAnsi" w:hAnsiTheme="minorHAnsi"/>
          <w:bCs/>
          <w:sz w:val="20"/>
          <w:szCs w:val="20"/>
        </w:rPr>
      </w:pPr>
      <w:r w:rsidRPr="007E3B73">
        <w:rPr>
          <w:rFonts w:asciiTheme="minorHAnsi" w:hAnsiTheme="minorHAnsi"/>
          <w:bCs/>
          <w:sz w:val="20"/>
          <w:szCs w:val="20"/>
        </w:rPr>
        <w:t xml:space="preserve">Development of the joint action plans of the </w:t>
      </w:r>
      <w:r w:rsidR="00AC49A0" w:rsidRPr="007E3B73">
        <w:rPr>
          <w:rFonts w:asciiTheme="minorHAnsi" w:hAnsiTheme="minorHAnsi"/>
          <w:bCs/>
          <w:sz w:val="20"/>
          <w:szCs w:val="20"/>
        </w:rPr>
        <w:t xml:space="preserve">local </w:t>
      </w:r>
      <w:r w:rsidR="00BF7AA2" w:rsidRPr="007E3B73">
        <w:rPr>
          <w:rFonts w:asciiTheme="minorHAnsi" w:hAnsiTheme="minorHAnsi"/>
          <w:bCs/>
          <w:sz w:val="20"/>
          <w:szCs w:val="20"/>
        </w:rPr>
        <w:t>ECUs</w:t>
      </w:r>
      <w:r w:rsidRPr="007E3B73">
        <w:rPr>
          <w:rFonts w:asciiTheme="minorHAnsi" w:hAnsiTheme="minorHAnsi"/>
          <w:bCs/>
          <w:sz w:val="20"/>
          <w:szCs w:val="20"/>
        </w:rPr>
        <w:t>;</w:t>
      </w:r>
    </w:p>
    <w:p w14:paraId="54DA7D80" w14:textId="77777777" w:rsidR="007D4F3B" w:rsidRPr="007E3B73" w:rsidRDefault="00B47E5B" w:rsidP="00154090">
      <w:pPr>
        <w:pStyle w:val="Header"/>
        <w:numPr>
          <w:ilvl w:val="0"/>
          <w:numId w:val="69"/>
        </w:numPr>
        <w:tabs>
          <w:tab w:val="clear" w:pos="4153"/>
          <w:tab w:val="clear" w:pos="8306"/>
        </w:tabs>
        <w:spacing w:after="0"/>
        <w:rPr>
          <w:rFonts w:asciiTheme="minorHAnsi" w:hAnsiTheme="minorHAnsi"/>
          <w:bCs/>
          <w:sz w:val="20"/>
          <w:szCs w:val="20"/>
        </w:rPr>
      </w:pPr>
      <w:r w:rsidRPr="007E3B73">
        <w:rPr>
          <w:rFonts w:asciiTheme="minorHAnsi" w:hAnsiTheme="minorHAnsi"/>
          <w:bCs/>
          <w:sz w:val="20"/>
          <w:szCs w:val="20"/>
        </w:rPr>
        <w:t xml:space="preserve">Initial workshops </w:t>
      </w:r>
      <w:r w:rsidR="0004597B" w:rsidRPr="007E3B73">
        <w:rPr>
          <w:rFonts w:asciiTheme="minorHAnsi" w:hAnsiTheme="minorHAnsi"/>
          <w:bCs/>
          <w:sz w:val="20"/>
          <w:szCs w:val="20"/>
        </w:rPr>
        <w:t xml:space="preserve">and trainings </w:t>
      </w:r>
      <w:r w:rsidRPr="007E3B73">
        <w:rPr>
          <w:rFonts w:asciiTheme="minorHAnsi" w:hAnsiTheme="minorHAnsi"/>
          <w:bCs/>
          <w:sz w:val="20"/>
          <w:szCs w:val="20"/>
        </w:rPr>
        <w:t>on interagency cooperation for each</w:t>
      </w:r>
      <w:r w:rsidR="009839D9" w:rsidRPr="007E3B73">
        <w:rPr>
          <w:rFonts w:asciiTheme="minorHAnsi" w:hAnsiTheme="minorHAnsi"/>
          <w:bCs/>
          <w:sz w:val="20"/>
          <w:szCs w:val="20"/>
        </w:rPr>
        <w:t xml:space="preserve"> local</w:t>
      </w:r>
      <w:r w:rsidRPr="007E3B73">
        <w:rPr>
          <w:rFonts w:asciiTheme="minorHAnsi" w:hAnsiTheme="minorHAnsi"/>
          <w:bCs/>
          <w:sz w:val="20"/>
          <w:szCs w:val="20"/>
        </w:rPr>
        <w:t xml:space="preserve"> </w:t>
      </w:r>
      <w:r w:rsidR="00BF7AA2" w:rsidRPr="007E3B73">
        <w:rPr>
          <w:rFonts w:asciiTheme="minorHAnsi" w:hAnsiTheme="minorHAnsi"/>
          <w:bCs/>
          <w:sz w:val="20"/>
          <w:szCs w:val="20"/>
        </w:rPr>
        <w:t>ECU</w:t>
      </w:r>
      <w:r w:rsidR="0004597B" w:rsidRPr="007E3B73">
        <w:rPr>
          <w:rFonts w:asciiTheme="minorHAnsi" w:hAnsiTheme="minorHAnsi"/>
          <w:bCs/>
          <w:sz w:val="20"/>
          <w:szCs w:val="20"/>
        </w:rPr>
        <w:t>;</w:t>
      </w:r>
    </w:p>
    <w:p w14:paraId="6DC11F4C" w14:textId="77777777" w:rsidR="007D4F3B" w:rsidRPr="007E3B73" w:rsidRDefault="00272CBC" w:rsidP="00154090">
      <w:pPr>
        <w:pStyle w:val="Header"/>
        <w:numPr>
          <w:ilvl w:val="0"/>
          <w:numId w:val="69"/>
        </w:numPr>
        <w:tabs>
          <w:tab w:val="clear" w:pos="4153"/>
          <w:tab w:val="clear" w:pos="8306"/>
        </w:tabs>
        <w:spacing w:after="0"/>
        <w:rPr>
          <w:rFonts w:asciiTheme="minorHAnsi" w:hAnsiTheme="minorHAnsi"/>
          <w:bCs/>
          <w:sz w:val="20"/>
          <w:szCs w:val="20"/>
        </w:rPr>
      </w:pPr>
      <w:r w:rsidRPr="007E3B73">
        <w:rPr>
          <w:rFonts w:asciiTheme="minorHAnsi" w:hAnsiTheme="minorHAnsi"/>
          <w:bCs/>
          <w:sz w:val="20"/>
          <w:szCs w:val="20"/>
        </w:rPr>
        <w:t xml:space="preserve">Quarterly meetings of the </w:t>
      </w:r>
      <w:r w:rsidR="00AC49A0" w:rsidRPr="007E3B73">
        <w:rPr>
          <w:rFonts w:asciiTheme="minorHAnsi" w:hAnsiTheme="minorHAnsi"/>
          <w:bCs/>
          <w:sz w:val="20"/>
          <w:szCs w:val="20"/>
        </w:rPr>
        <w:t xml:space="preserve">local </w:t>
      </w:r>
      <w:r w:rsidR="00BF7AA2" w:rsidRPr="007E3B73">
        <w:rPr>
          <w:rFonts w:asciiTheme="minorHAnsi" w:hAnsiTheme="minorHAnsi"/>
          <w:bCs/>
          <w:sz w:val="20"/>
          <w:szCs w:val="20"/>
        </w:rPr>
        <w:t xml:space="preserve">ECUs </w:t>
      </w:r>
      <w:r w:rsidR="00660C9D" w:rsidRPr="007E3B73">
        <w:rPr>
          <w:rFonts w:asciiTheme="minorHAnsi" w:hAnsiTheme="minorHAnsi"/>
          <w:bCs/>
          <w:sz w:val="20"/>
          <w:szCs w:val="20"/>
        </w:rPr>
        <w:t>f</w:t>
      </w:r>
      <w:r w:rsidR="00EF2A06" w:rsidRPr="007E3B73">
        <w:rPr>
          <w:rFonts w:asciiTheme="minorHAnsi" w:hAnsiTheme="minorHAnsi"/>
          <w:bCs/>
          <w:sz w:val="20"/>
          <w:szCs w:val="20"/>
        </w:rPr>
        <w:t xml:space="preserve">or information exchange, planning, and reporting to the national </w:t>
      </w:r>
      <w:r w:rsidR="00CF0E80" w:rsidRPr="007E3B73">
        <w:rPr>
          <w:rFonts w:asciiTheme="minorHAnsi" w:hAnsiTheme="minorHAnsi"/>
          <w:bCs/>
          <w:sz w:val="20"/>
          <w:szCs w:val="20"/>
        </w:rPr>
        <w:t>Environmental Crime Unit</w:t>
      </w:r>
      <w:r w:rsidR="00EF2A06" w:rsidRPr="007E3B73">
        <w:rPr>
          <w:rFonts w:asciiTheme="minorHAnsi" w:hAnsiTheme="minorHAnsi"/>
          <w:bCs/>
          <w:sz w:val="20"/>
          <w:szCs w:val="20"/>
        </w:rPr>
        <w:t xml:space="preserve"> on the results of joint </w:t>
      </w:r>
      <w:r w:rsidR="00F55EFC" w:rsidRPr="007E3B73">
        <w:rPr>
          <w:rFonts w:asciiTheme="minorHAnsi" w:hAnsiTheme="minorHAnsi"/>
          <w:bCs/>
          <w:sz w:val="20"/>
          <w:szCs w:val="20"/>
        </w:rPr>
        <w:t xml:space="preserve">activities in the project areas; </w:t>
      </w:r>
    </w:p>
    <w:p w14:paraId="6E8926B3" w14:textId="77777777" w:rsidR="007D4F3B" w:rsidRPr="007E3B73" w:rsidRDefault="0004597B" w:rsidP="00154090">
      <w:pPr>
        <w:pStyle w:val="Header"/>
        <w:numPr>
          <w:ilvl w:val="0"/>
          <w:numId w:val="69"/>
        </w:numPr>
        <w:tabs>
          <w:tab w:val="clear" w:pos="4153"/>
          <w:tab w:val="clear" w:pos="8306"/>
        </w:tabs>
        <w:spacing w:after="0"/>
        <w:rPr>
          <w:rFonts w:asciiTheme="minorHAnsi" w:hAnsiTheme="minorHAnsi"/>
          <w:bCs/>
          <w:sz w:val="20"/>
          <w:szCs w:val="20"/>
        </w:rPr>
      </w:pPr>
      <w:r w:rsidRPr="007E3B73">
        <w:rPr>
          <w:rFonts w:asciiTheme="minorHAnsi" w:hAnsiTheme="minorHAnsi"/>
          <w:bCs/>
          <w:sz w:val="20"/>
          <w:szCs w:val="20"/>
        </w:rPr>
        <w:t xml:space="preserve">Necessary law enforcement training to the participants of the </w:t>
      </w:r>
      <w:r w:rsidR="009839D9" w:rsidRPr="007E3B73">
        <w:rPr>
          <w:rFonts w:asciiTheme="minorHAnsi" w:hAnsiTheme="minorHAnsi"/>
          <w:bCs/>
          <w:sz w:val="20"/>
          <w:szCs w:val="20"/>
        </w:rPr>
        <w:t xml:space="preserve">local </w:t>
      </w:r>
      <w:r w:rsidR="0043769D" w:rsidRPr="007E3B73">
        <w:rPr>
          <w:rFonts w:asciiTheme="minorHAnsi" w:hAnsiTheme="minorHAnsi"/>
          <w:bCs/>
          <w:sz w:val="20"/>
          <w:szCs w:val="20"/>
        </w:rPr>
        <w:t>ECU</w:t>
      </w:r>
      <w:r w:rsidR="00222235" w:rsidRPr="007E3B73">
        <w:rPr>
          <w:rFonts w:asciiTheme="minorHAnsi" w:hAnsiTheme="minorHAnsi"/>
          <w:bCs/>
          <w:sz w:val="20"/>
          <w:szCs w:val="20"/>
        </w:rPr>
        <w:t>s will be provided under Output 1.2 (</w:t>
      </w:r>
      <w:r w:rsidR="00CF0E80" w:rsidRPr="007E3B73">
        <w:rPr>
          <w:rFonts w:asciiTheme="minorHAnsi" w:hAnsiTheme="minorHAnsi"/>
          <w:bCs/>
          <w:sz w:val="20"/>
          <w:szCs w:val="20"/>
        </w:rPr>
        <w:t xml:space="preserve">INBAC, </w:t>
      </w:r>
      <w:r w:rsidR="00222235" w:rsidRPr="007E3B73">
        <w:rPr>
          <w:rFonts w:asciiTheme="minorHAnsi" w:hAnsiTheme="minorHAnsi"/>
          <w:bCs/>
          <w:sz w:val="20"/>
          <w:szCs w:val="20"/>
        </w:rPr>
        <w:t>Police, and Judiciary)</w:t>
      </w:r>
      <w:r w:rsidR="00C427A9" w:rsidRPr="007E3B73">
        <w:rPr>
          <w:rFonts w:asciiTheme="minorHAnsi" w:hAnsiTheme="minorHAnsi"/>
          <w:bCs/>
          <w:sz w:val="20"/>
          <w:szCs w:val="20"/>
        </w:rPr>
        <w:t xml:space="preserve">, Output 1.3 </w:t>
      </w:r>
      <w:r w:rsidR="000F434B" w:rsidRPr="007E3B73">
        <w:rPr>
          <w:rFonts w:asciiTheme="minorHAnsi" w:hAnsiTheme="minorHAnsi"/>
          <w:bCs/>
          <w:sz w:val="20"/>
          <w:szCs w:val="20"/>
        </w:rPr>
        <w:t xml:space="preserve">and 2.2 </w:t>
      </w:r>
      <w:r w:rsidR="00C427A9" w:rsidRPr="007E3B73">
        <w:rPr>
          <w:rFonts w:asciiTheme="minorHAnsi" w:hAnsiTheme="minorHAnsi"/>
          <w:bCs/>
          <w:sz w:val="20"/>
          <w:szCs w:val="20"/>
        </w:rPr>
        <w:t>(PA rangers)</w:t>
      </w:r>
      <w:r w:rsidR="00AF1E7C" w:rsidRPr="007E3B73">
        <w:rPr>
          <w:rFonts w:asciiTheme="minorHAnsi" w:hAnsiTheme="minorHAnsi"/>
          <w:bCs/>
          <w:sz w:val="20"/>
          <w:szCs w:val="20"/>
        </w:rPr>
        <w:t xml:space="preserve">, </w:t>
      </w:r>
      <w:r w:rsidR="0040370C" w:rsidRPr="007E3B73">
        <w:rPr>
          <w:rFonts w:asciiTheme="minorHAnsi" w:hAnsiTheme="minorHAnsi"/>
          <w:bCs/>
          <w:sz w:val="20"/>
          <w:szCs w:val="20"/>
        </w:rPr>
        <w:t xml:space="preserve">including innovative wildlife crime detection, intelligence </w:t>
      </w:r>
      <w:r w:rsidR="0040370C" w:rsidRPr="007E3B73">
        <w:rPr>
          <w:rFonts w:asciiTheme="minorHAnsi" w:hAnsiTheme="minorHAnsi"/>
          <w:bCs/>
          <w:sz w:val="20"/>
          <w:szCs w:val="20"/>
        </w:rPr>
        <w:lastRenderedPageBreak/>
        <w:t>and investigation approaches</w:t>
      </w:r>
      <w:r w:rsidR="003433F6" w:rsidRPr="007E3B73">
        <w:rPr>
          <w:rFonts w:asciiTheme="minorHAnsi" w:hAnsiTheme="minorHAnsi"/>
          <w:bCs/>
          <w:sz w:val="20"/>
          <w:szCs w:val="20"/>
        </w:rPr>
        <w:t xml:space="preserve"> (if feasible for local units)</w:t>
      </w:r>
      <w:r w:rsidR="00B32AED" w:rsidRPr="007E3B73">
        <w:rPr>
          <w:rFonts w:asciiTheme="minorHAnsi" w:hAnsiTheme="minorHAnsi"/>
          <w:bCs/>
          <w:sz w:val="20"/>
          <w:szCs w:val="20"/>
        </w:rPr>
        <w:t>. All training programmes for law enforcement staff will incorporate strong component on human rights</w:t>
      </w:r>
      <w:r w:rsidR="000F434B" w:rsidRPr="007E3B73">
        <w:rPr>
          <w:rFonts w:asciiTheme="minorHAnsi" w:hAnsiTheme="minorHAnsi"/>
          <w:bCs/>
          <w:sz w:val="20"/>
          <w:szCs w:val="20"/>
        </w:rPr>
        <w:t>;</w:t>
      </w:r>
    </w:p>
    <w:p w14:paraId="142DE9C6" w14:textId="3F51D40B" w:rsidR="007D4F3B" w:rsidRPr="00040E01" w:rsidRDefault="00E80F39" w:rsidP="00154090">
      <w:pPr>
        <w:pStyle w:val="Header"/>
        <w:numPr>
          <w:ilvl w:val="0"/>
          <w:numId w:val="69"/>
        </w:numPr>
        <w:tabs>
          <w:tab w:val="clear" w:pos="4153"/>
          <w:tab w:val="clear" w:pos="8306"/>
        </w:tabs>
        <w:spacing w:after="0"/>
        <w:rPr>
          <w:rFonts w:asciiTheme="minorHAnsi" w:hAnsiTheme="minorHAnsi"/>
          <w:bCs/>
          <w:sz w:val="20"/>
          <w:szCs w:val="20"/>
        </w:rPr>
      </w:pPr>
      <w:r w:rsidRPr="00040E01">
        <w:rPr>
          <w:rFonts w:asciiTheme="minorHAnsi" w:hAnsiTheme="minorHAnsi"/>
          <w:bCs/>
          <w:sz w:val="20"/>
          <w:szCs w:val="20"/>
        </w:rPr>
        <w:t xml:space="preserve">Procurement of the equipment for the </w:t>
      </w:r>
      <w:r w:rsidR="009839D9" w:rsidRPr="00040E01">
        <w:rPr>
          <w:rFonts w:asciiTheme="minorHAnsi" w:hAnsiTheme="minorHAnsi"/>
          <w:bCs/>
          <w:sz w:val="20"/>
          <w:szCs w:val="20"/>
        </w:rPr>
        <w:t xml:space="preserve">local </w:t>
      </w:r>
      <w:r w:rsidR="00C04A2B" w:rsidRPr="00040E01">
        <w:rPr>
          <w:rFonts w:asciiTheme="minorHAnsi" w:hAnsiTheme="minorHAnsi"/>
          <w:bCs/>
          <w:sz w:val="20"/>
          <w:szCs w:val="20"/>
        </w:rPr>
        <w:t>ECU</w:t>
      </w:r>
      <w:r w:rsidRPr="00040E01">
        <w:rPr>
          <w:rFonts w:asciiTheme="minorHAnsi" w:hAnsiTheme="minorHAnsi"/>
          <w:bCs/>
          <w:sz w:val="20"/>
          <w:szCs w:val="20"/>
        </w:rPr>
        <w:t xml:space="preserve">s, including </w:t>
      </w:r>
      <w:r w:rsidR="00BB4E1C" w:rsidRPr="00040E01">
        <w:rPr>
          <w:rFonts w:asciiTheme="minorHAnsi" w:hAnsiTheme="minorHAnsi"/>
          <w:bCs/>
          <w:sz w:val="20"/>
          <w:szCs w:val="20"/>
        </w:rPr>
        <w:t>field equipment, HVF radios</w:t>
      </w:r>
      <w:r w:rsidR="00084F9C" w:rsidRPr="00040E01">
        <w:rPr>
          <w:rFonts w:asciiTheme="minorHAnsi" w:hAnsiTheme="minorHAnsi"/>
          <w:bCs/>
          <w:sz w:val="20"/>
          <w:szCs w:val="20"/>
        </w:rPr>
        <w:t xml:space="preserve">, </w:t>
      </w:r>
      <w:r w:rsidR="00884276" w:rsidRPr="00040E01">
        <w:rPr>
          <w:rFonts w:asciiTheme="minorHAnsi" w:hAnsiTheme="minorHAnsi"/>
          <w:bCs/>
          <w:sz w:val="20"/>
          <w:szCs w:val="20"/>
        </w:rPr>
        <w:t xml:space="preserve">cameras, </w:t>
      </w:r>
      <w:proofErr w:type="spellStart"/>
      <w:r w:rsidR="00F76A1B" w:rsidRPr="00040E01">
        <w:rPr>
          <w:rFonts w:asciiTheme="minorHAnsi" w:hAnsiTheme="minorHAnsi"/>
          <w:bCs/>
          <w:sz w:val="20"/>
          <w:szCs w:val="20"/>
        </w:rPr>
        <w:t>DeLorme</w:t>
      </w:r>
      <w:proofErr w:type="spellEnd"/>
      <w:r w:rsidR="00F76A1B" w:rsidRPr="00040E01">
        <w:rPr>
          <w:rFonts w:asciiTheme="minorHAnsi" w:hAnsiTheme="minorHAnsi"/>
          <w:bCs/>
          <w:sz w:val="20"/>
          <w:szCs w:val="20"/>
        </w:rPr>
        <w:t xml:space="preserve"> messengers (for real-time monitoring of the Unit members locations during field operations and fast response in the cases of emergency</w:t>
      </w:r>
      <w:r w:rsidR="007B5C1C" w:rsidRPr="00040E01">
        <w:rPr>
          <w:rFonts w:asciiTheme="minorHAnsi" w:hAnsiTheme="minorHAnsi"/>
          <w:bCs/>
          <w:sz w:val="20"/>
          <w:szCs w:val="20"/>
        </w:rPr>
        <w:t>)</w:t>
      </w:r>
      <w:r w:rsidR="00C55BC7" w:rsidRPr="00040E01">
        <w:rPr>
          <w:rFonts w:asciiTheme="minorHAnsi" w:hAnsiTheme="minorHAnsi"/>
          <w:bCs/>
          <w:sz w:val="20"/>
          <w:szCs w:val="20"/>
        </w:rPr>
        <w:t>;</w:t>
      </w:r>
    </w:p>
    <w:p w14:paraId="25F4147F" w14:textId="4933A6C6" w:rsidR="0003163F" w:rsidRPr="007E3B73" w:rsidRDefault="00C55BC7" w:rsidP="00154090">
      <w:pPr>
        <w:pStyle w:val="Header"/>
        <w:numPr>
          <w:ilvl w:val="0"/>
          <w:numId w:val="69"/>
        </w:numPr>
        <w:tabs>
          <w:tab w:val="clear" w:pos="4153"/>
          <w:tab w:val="clear" w:pos="8306"/>
        </w:tabs>
        <w:spacing w:after="120"/>
        <w:rPr>
          <w:rFonts w:asciiTheme="minorHAnsi" w:hAnsiTheme="minorHAnsi"/>
          <w:bCs/>
          <w:sz w:val="20"/>
          <w:szCs w:val="20"/>
        </w:rPr>
      </w:pPr>
      <w:r w:rsidRPr="007E3B73">
        <w:rPr>
          <w:rFonts w:asciiTheme="minorHAnsi" w:hAnsiTheme="minorHAnsi"/>
          <w:bCs/>
          <w:sz w:val="20"/>
          <w:szCs w:val="20"/>
        </w:rPr>
        <w:t xml:space="preserve">Support of initial operations of the </w:t>
      </w:r>
      <w:r w:rsidR="009839D9" w:rsidRPr="007E3B73">
        <w:rPr>
          <w:rFonts w:asciiTheme="minorHAnsi" w:hAnsiTheme="minorHAnsi"/>
          <w:bCs/>
          <w:sz w:val="20"/>
          <w:szCs w:val="20"/>
        </w:rPr>
        <w:t xml:space="preserve">local </w:t>
      </w:r>
      <w:r w:rsidR="00C04A2B" w:rsidRPr="007E3B73">
        <w:rPr>
          <w:rFonts w:asciiTheme="minorHAnsi" w:hAnsiTheme="minorHAnsi"/>
          <w:bCs/>
          <w:sz w:val="20"/>
          <w:szCs w:val="20"/>
        </w:rPr>
        <w:t xml:space="preserve">ECUs </w:t>
      </w:r>
      <w:r w:rsidR="000862D5" w:rsidRPr="007E3B73">
        <w:rPr>
          <w:rFonts w:asciiTheme="minorHAnsi" w:hAnsiTheme="minorHAnsi"/>
          <w:bCs/>
          <w:sz w:val="20"/>
          <w:szCs w:val="20"/>
        </w:rPr>
        <w:t>to enforce forest and wildlife crimes</w:t>
      </w:r>
      <w:r w:rsidR="00726C9F" w:rsidRPr="007E3B73">
        <w:rPr>
          <w:rFonts w:asciiTheme="minorHAnsi" w:hAnsiTheme="minorHAnsi"/>
          <w:bCs/>
          <w:sz w:val="20"/>
          <w:szCs w:val="20"/>
        </w:rPr>
        <w:t xml:space="preserve">, including poaching, </w:t>
      </w:r>
      <w:r w:rsidR="00A47653" w:rsidRPr="007E3B73">
        <w:rPr>
          <w:rFonts w:asciiTheme="minorHAnsi" w:hAnsiTheme="minorHAnsi"/>
          <w:bCs/>
          <w:sz w:val="20"/>
          <w:szCs w:val="20"/>
        </w:rPr>
        <w:t>illegal logging and burning, bushmeat trafficking and trade</w:t>
      </w:r>
      <w:r w:rsidR="00D33E2D" w:rsidRPr="007E3B73">
        <w:rPr>
          <w:rFonts w:asciiTheme="minorHAnsi" w:hAnsiTheme="minorHAnsi"/>
          <w:bCs/>
          <w:sz w:val="20"/>
          <w:szCs w:val="20"/>
        </w:rPr>
        <w:t>.</w:t>
      </w:r>
      <w:r w:rsidR="00312580" w:rsidRPr="007E3B73">
        <w:rPr>
          <w:rFonts w:asciiTheme="minorHAnsi" w:hAnsiTheme="minorHAnsi"/>
          <w:bCs/>
          <w:sz w:val="20"/>
          <w:szCs w:val="20"/>
        </w:rPr>
        <w:t xml:space="preserve"> </w:t>
      </w:r>
    </w:p>
    <w:p w14:paraId="1778D457" w14:textId="09F0118D" w:rsidR="0098779D" w:rsidRPr="007E3B73" w:rsidRDefault="00F147A6" w:rsidP="00154090">
      <w:pPr>
        <w:numPr>
          <w:ilvl w:val="0"/>
          <w:numId w:val="66"/>
        </w:numPr>
        <w:tabs>
          <w:tab w:val="left" w:pos="426"/>
        </w:tabs>
        <w:spacing w:after="120"/>
        <w:ind w:left="0" w:firstLine="0"/>
        <w:rPr>
          <w:rFonts w:asciiTheme="minorHAnsi" w:hAnsiTheme="minorHAnsi"/>
          <w:bCs/>
          <w:sz w:val="20"/>
          <w:szCs w:val="20"/>
          <w:lang w:val="en-GB"/>
        </w:rPr>
      </w:pPr>
      <w:r w:rsidRPr="007E3B73">
        <w:rPr>
          <w:rFonts w:asciiTheme="minorHAnsi" w:hAnsiTheme="minorHAnsi"/>
          <w:bCs/>
          <w:sz w:val="20"/>
          <w:szCs w:val="20"/>
          <w:lang w:val="en-GB"/>
        </w:rPr>
        <w:t>Salaries and other o</w:t>
      </w:r>
      <w:r w:rsidR="00D33E2D" w:rsidRPr="007E3B73">
        <w:rPr>
          <w:rFonts w:asciiTheme="minorHAnsi" w:hAnsiTheme="minorHAnsi"/>
          <w:bCs/>
          <w:sz w:val="20"/>
          <w:szCs w:val="20"/>
          <w:lang w:val="en-GB"/>
        </w:rPr>
        <w:t xml:space="preserve">perational expenses of the </w:t>
      </w:r>
      <w:r w:rsidR="009839D9" w:rsidRPr="007E3B73">
        <w:rPr>
          <w:rFonts w:asciiTheme="minorHAnsi" w:hAnsiTheme="minorHAnsi"/>
          <w:bCs/>
          <w:sz w:val="20"/>
          <w:szCs w:val="20"/>
          <w:lang w:val="en-GB"/>
        </w:rPr>
        <w:t xml:space="preserve">local </w:t>
      </w:r>
      <w:r w:rsidR="00A014F0" w:rsidRPr="007E3B73">
        <w:rPr>
          <w:rFonts w:asciiTheme="minorHAnsi" w:hAnsiTheme="minorHAnsi"/>
          <w:bCs/>
          <w:sz w:val="20"/>
          <w:szCs w:val="20"/>
          <w:lang w:val="en-GB"/>
        </w:rPr>
        <w:t xml:space="preserve">ECUs </w:t>
      </w:r>
      <w:r w:rsidRPr="007E3B73">
        <w:rPr>
          <w:rFonts w:asciiTheme="minorHAnsi" w:hAnsiTheme="minorHAnsi"/>
          <w:bCs/>
          <w:sz w:val="20"/>
          <w:szCs w:val="20"/>
          <w:lang w:val="en-GB"/>
        </w:rPr>
        <w:t xml:space="preserve">will be supported by the participating agencies </w:t>
      </w:r>
      <w:r w:rsidR="004C1C38" w:rsidRPr="007E3B73">
        <w:rPr>
          <w:rFonts w:asciiTheme="minorHAnsi" w:hAnsiTheme="minorHAnsi"/>
          <w:bCs/>
          <w:sz w:val="20"/>
          <w:szCs w:val="20"/>
          <w:lang w:val="en-GB"/>
        </w:rPr>
        <w:t>and non-governmental donors</w:t>
      </w:r>
      <w:r w:rsidR="004E53DD" w:rsidRPr="007E3B73">
        <w:rPr>
          <w:rFonts w:asciiTheme="minorHAnsi" w:hAnsiTheme="minorHAnsi"/>
          <w:bCs/>
          <w:sz w:val="20"/>
          <w:szCs w:val="20"/>
          <w:lang w:val="en-GB"/>
        </w:rPr>
        <w:t xml:space="preserve">. </w:t>
      </w:r>
      <w:r w:rsidR="00155CA7" w:rsidRPr="007E3B73">
        <w:rPr>
          <w:rFonts w:asciiTheme="minorHAnsi" w:hAnsiTheme="minorHAnsi"/>
          <w:bCs/>
          <w:sz w:val="20"/>
          <w:szCs w:val="20"/>
          <w:lang w:val="en-GB"/>
        </w:rPr>
        <w:t xml:space="preserve"> </w:t>
      </w:r>
    </w:p>
    <w:p w14:paraId="1176BBEA" w14:textId="77777777" w:rsidR="0098779D" w:rsidRPr="007E3B73" w:rsidRDefault="0098779D" w:rsidP="00154090">
      <w:pPr>
        <w:numPr>
          <w:ilvl w:val="0"/>
          <w:numId w:val="66"/>
        </w:numPr>
        <w:tabs>
          <w:tab w:val="left" w:pos="426"/>
        </w:tabs>
        <w:spacing w:after="0"/>
        <w:ind w:left="0" w:firstLine="0"/>
        <w:rPr>
          <w:rFonts w:asciiTheme="minorHAnsi" w:hAnsiTheme="minorHAnsi"/>
          <w:b/>
          <w:sz w:val="20"/>
          <w:szCs w:val="20"/>
          <w:lang w:val="en-GB"/>
        </w:rPr>
      </w:pPr>
      <w:r w:rsidRPr="007E3B73">
        <w:rPr>
          <w:rFonts w:asciiTheme="minorHAnsi" w:hAnsiTheme="minorHAnsi"/>
          <w:b/>
          <w:bCs/>
          <w:sz w:val="20"/>
          <w:szCs w:val="20"/>
          <w:lang w:val="en-GB"/>
        </w:rPr>
        <w:t>Key partners for delivery of Output 2.1:</w:t>
      </w:r>
      <w:r w:rsidRPr="007E3B73">
        <w:rPr>
          <w:rFonts w:asciiTheme="minorHAnsi" w:hAnsiTheme="minorHAnsi"/>
          <w:sz w:val="20"/>
          <w:szCs w:val="20"/>
          <w:lang w:val="en-GB"/>
        </w:rPr>
        <w:t xml:space="preserve"> </w:t>
      </w:r>
      <w:r w:rsidR="0086288C" w:rsidRPr="007E3B73">
        <w:rPr>
          <w:rFonts w:asciiTheme="minorHAnsi" w:hAnsiTheme="minorHAnsi"/>
          <w:b/>
          <w:sz w:val="20"/>
          <w:szCs w:val="20"/>
          <w:lang w:val="en-GB"/>
        </w:rPr>
        <w:t>Leading partners:</w:t>
      </w:r>
      <w:r w:rsidR="0086288C" w:rsidRPr="007E3B73">
        <w:rPr>
          <w:rFonts w:asciiTheme="minorHAnsi" w:hAnsiTheme="minorHAnsi"/>
          <w:sz w:val="20"/>
          <w:szCs w:val="20"/>
          <w:lang w:val="en-GB"/>
        </w:rPr>
        <w:t xml:space="preserve"> </w:t>
      </w:r>
      <w:r w:rsidR="00A014F0" w:rsidRPr="007E3B73">
        <w:rPr>
          <w:rFonts w:asciiTheme="minorHAnsi" w:hAnsiTheme="minorHAnsi"/>
          <w:sz w:val="20"/>
          <w:szCs w:val="20"/>
          <w:lang w:val="en-GB"/>
        </w:rPr>
        <w:t xml:space="preserve">National </w:t>
      </w:r>
      <w:r w:rsidRPr="007E3B73">
        <w:rPr>
          <w:rFonts w:asciiTheme="minorHAnsi" w:hAnsiTheme="minorHAnsi"/>
          <w:sz w:val="20"/>
          <w:szCs w:val="20"/>
          <w:lang w:val="en-GB"/>
        </w:rPr>
        <w:t xml:space="preserve">ECU, INBAC, </w:t>
      </w:r>
      <w:proofErr w:type="spellStart"/>
      <w:r w:rsidR="00B73468" w:rsidRPr="007E3B73">
        <w:rPr>
          <w:rFonts w:asciiTheme="minorHAnsi" w:hAnsiTheme="minorHAnsi"/>
          <w:sz w:val="20"/>
          <w:szCs w:val="20"/>
          <w:lang w:val="en-GB"/>
        </w:rPr>
        <w:t>Maiombe</w:t>
      </w:r>
      <w:proofErr w:type="spellEnd"/>
      <w:r w:rsidR="00B73468" w:rsidRPr="007E3B73">
        <w:rPr>
          <w:rFonts w:asciiTheme="minorHAnsi" w:hAnsiTheme="minorHAnsi"/>
          <w:sz w:val="20"/>
          <w:szCs w:val="20"/>
          <w:lang w:val="en-GB"/>
        </w:rPr>
        <w:t xml:space="preserve"> NP and </w:t>
      </w:r>
      <w:proofErr w:type="spellStart"/>
      <w:r w:rsidR="00B73468" w:rsidRPr="007E3B73">
        <w:rPr>
          <w:rFonts w:asciiTheme="minorHAnsi" w:hAnsiTheme="minorHAnsi"/>
          <w:sz w:val="20"/>
          <w:szCs w:val="20"/>
          <w:lang w:val="en-GB"/>
        </w:rPr>
        <w:t>Luando</w:t>
      </w:r>
      <w:proofErr w:type="spellEnd"/>
      <w:r w:rsidR="00B73468" w:rsidRPr="007E3B73">
        <w:rPr>
          <w:rFonts w:asciiTheme="minorHAnsi" w:hAnsiTheme="minorHAnsi"/>
          <w:sz w:val="20"/>
          <w:szCs w:val="20"/>
          <w:lang w:val="en-GB"/>
        </w:rPr>
        <w:t xml:space="preserve"> SNR</w:t>
      </w:r>
      <w:r w:rsidRPr="007E3B73">
        <w:rPr>
          <w:rFonts w:asciiTheme="minorHAnsi" w:hAnsiTheme="minorHAnsi"/>
          <w:sz w:val="20"/>
          <w:szCs w:val="20"/>
          <w:lang w:val="en-GB"/>
        </w:rPr>
        <w:t xml:space="preserve">, </w:t>
      </w:r>
      <w:r w:rsidR="0086046C" w:rsidRPr="007E3B73">
        <w:rPr>
          <w:rFonts w:asciiTheme="minorHAnsi" w:hAnsiTheme="minorHAnsi"/>
          <w:sz w:val="20"/>
          <w:szCs w:val="20"/>
          <w:lang w:val="en-GB"/>
        </w:rPr>
        <w:t xml:space="preserve">National </w:t>
      </w:r>
      <w:r w:rsidRPr="007E3B73">
        <w:rPr>
          <w:rFonts w:asciiTheme="minorHAnsi" w:hAnsiTheme="minorHAnsi"/>
          <w:sz w:val="20"/>
          <w:szCs w:val="20"/>
          <w:lang w:val="en-GB"/>
        </w:rPr>
        <w:t xml:space="preserve">Police, </w:t>
      </w:r>
      <w:r w:rsidR="00EB568A" w:rsidRPr="007E3B73">
        <w:rPr>
          <w:rFonts w:asciiTheme="minorHAnsi" w:hAnsiTheme="minorHAnsi"/>
          <w:sz w:val="20"/>
          <w:szCs w:val="20"/>
          <w:lang w:val="en-GB"/>
        </w:rPr>
        <w:t xml:space="preserve">FAA, Judiciary, </w:t>
      </w:r>
      <w:r w:rsidR="0086046C" w:rsidRPr="007E3B73">
        <w:rPr>
          <w:rFonts w:asciiTheme="minorHAnsi" w:hAnsiTheme="minorHAnsi"/>
          <w:sz w:val="20"/>
          <w:szCs w:val="20"/>
          <w:lang w:val="en-GB"/>
        </w:rPr>
        <w:t xml:space="preserve">IDF, </w:t>
      </w:r>
      <w:r w:rsidR="00A13B2A" w:rsidRPr="007E3B73">
        <w:rPr>
          <w:rFonts w:asciiTheme="minorHAnsi" w:hAnsiTheme="minorHAnsi"/>
          <w:sz w:val="20"/>
          <w:szCs w:val="20"/>
          <w:lang w:val="en-GB"/>
        </w:rPr>
        <w:t>Presidential Programme for Conservation and Restoration of the Black Giant Sable</w:t>
      </w:r>
      <w:r w:rsidR="0086288C" w:rsidRPr="007E3B73">
        <w:rPr>
          <w:rFonts w:asciiTheme="minorHAnsi" w:hAnsiTheme="minorHAnsi"/>
          <w:sz w:val="20"/>
          <w:szCs w:val="20"/>
          <w:lang w:val="en-GB"/>
        </w:rPr>
        <w:t xml:space="preserve">; </w:t>
      </w:r>
      <w:r w:rsidR="0086288C" w:rsidRPr="007E3B73">
        <w:rPr>
          <w:rFonts w:asciiTheme="minorHAnsi" w:hAnsiTheme="minorHAnsi"/>
          <w:b/>
          <w:sz w:val="20"/>
          <w:szCs w:val="20"/>
          <w:lang w:val="en-GB"/>
        </w:rPr>
        <w:t>Supporting partners:</w:t>
      </w:r>
      <w:r w:rsidR="00A13B2A"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Kissama</w:t>
      </w:r>
      <w:proofErr w:type="spellEnd"/>
      <w:r w:rsidRPr="007E3B73">
        <w:rPr>
          <w:rFonts w:asciiTheme="minorHAnsi" w:hAnsiTheme="minorHAnsi"/>
          <w:sz w:val="20"/>
          <w:szCs w:val="20"/>
          <w:lang w:val="en-GB"/>
        </w:rPr>
        <w:t xml:space="preserve"> Foundation, </w:t>
      </w:r>
      <w:proofErr w:type="spellStart"/>
      <w:r w:rsidR="00EB568A" w:rsidRPr="007E3B73">
        <w:rPr>
          <w:rFonts w:asciiTheme="minorHAnsi" w:hAnsiTheme="minorHAnsi"/>
          <w:sz w:val="20"/>
          <w:szCs w:val="20"/>
          <w:lang w:val="en-GB"/>
        </w:rPr>
        <w:t>Mayombe</w:t>
      </w:r>
      <w:proofErr w:type="spellEnd"/>
      <w:r w:rsidR="00EB568A" w:rsidRPr="007E3B73">
        <w:rPr>
          <w:rFonts w:asciiTheme="minorHAnsi" w:hAnsiTheme="minorHAnsi"/>
          <w:sz w:val="20"/>
          <w:szCs w:val="20"/>
          <w:lang w:val="en-GB"/>
        </w:rPr>
        <w:t xml:space="preserve"> </w:t>
      </w:r>
      <w:proofErr w:type="spellStart"/>
      <w:r w:rsidR="00EB568A" w:rsidRPr="007E3B73">
        <w:rPr>
          <w:rFonts w:asciiTheme="minorHAnsi" w:hAnsiTheme="minorHAnsi"/>
          <w:sz w:val="20"/>
          <w:szCs w:val="20"/>
          <w:lang w:val="en-GB"/>
        </w:rPr>
        <w:t>Transfrontier</w:t>
      </w:r>
      <w:proofErr w:type="spellEnd"/>
      <w:r w:rsidR="00EB568A" w:rsidRPr="007E3B73">
        <w:rPr>
          <w:rFonts w:asciiTheme="minorHAnsi" w:hAnsiTheme="minorHAnsi"/>
          <w:sz w:val="20"/>
          <w:szCs w:val="20"/>
          <w:lang w:val="en-GB"/>
        </w:rPr>
        <w:t xml:space="preserve"> Initiative's Secretariat, </w:t>
      </w:r>
      <w:r w:rsidR="0086046C" w:rsidRPr="007E3B73">
        <w:rPr>
          <w:rFonts w:asciiTheme="minorHAnsi" w:hAnsiTheme="minorHAnsi"/>
          <w:sz w:val="20"/>
          <w:szCs w:val="20"/>
          <w:lang w:val="en-GB"/>
        </w:rPr>
        <w:t>51 Degrees</w:t>
      </w:r>
      <w:r w:rsidR="00EB568A" w:rsidRPr="007E3B73">
        <w:rPr>
          <w:rFonts w:asciiTheme="minorHAnsi" w:hAnsiTheme="minorHAnsi"/>
          <w:sz w:val="20"/>
          <w:szCs w:val="20"/>
          <w:lang w:val="en-GB"/>
        </w:rPr>
        <w:t>, Maisha, Vulcan</w:t>
      </w:r>
      <w:r w:rsidR="00364BEE" w:rsidRPr="007E3B73">
        <w:rPr>
          <w:rFonts w:asciiTheme="minorHAnsi" w:hAnsiTheme="minorHAnsi"/>
          <w:sz w:val="20"/>
          <w:szCs w:val="20"/>
          <w:lang w:val="en-GB"/>
        </w:rPr>
        <w:t>, Wildlife Impact, USFWS</w:t>
      </w:r>
      <w:r w:rsidR="009F7D5E" w:rsidRPr="007E3B73">
        <w:rPr>
          <w:rFonts w:asciiTheme="minorHAnsi" w:hAnsiTheme="minorHAnsi"/>
          <w:sz w:val="20"/>
          <w:szCs w:val="20"/>
          <w:lang w:val="en-GB"/>
        </w:rPr>
        <w:t>, thematic experts</w:t>
      </w:r>
      <w:r w:rsidR="0086046C" w:rsidRPr="007E3B73">
        <w:rPr>
          <w:rFonts w:asciiTheme="minorHAnsi" w:hAnsiTheme="minorHAnsi"/>
          <w:sz w:val="20"/>
          <w:szCs w:val="20"/>
          <w:lang w:val="en-GB"/>
        </w:rPr>
        <w:t>.</w:t>
      </w:r>
    </w:p>
    <w:p w14:paraId="1313BD3A" w14:textId="77777777" w:rsidR="000F7D93" w:rsidRPr="007E3B73" w:rsidRDefault="000F7D93" w:rsidP="00DA1ABA">
      <w:pPr>
        <w:spacing w:after="0"/>
        <w:rPr>
          <w:rFonts w:asciiTheme="minorHAnsi" w:hAnsiTheme="minorHAnsi"/>
          <w:b/>
          <w:sz w:val="20"/>
          <w:szCs w:val="20"/>
          <w:lang w:val="en-GB"/>
        </w:rPr>
      </w:pPr>
    </w:p>
    <w:p w14:paraId="774F1CE7" w14:textId="0D54144C" w:rsidR="0098779D" w:rsidRPr="007E3B73" w:rsidRDefault="000856C3" w:rsidP="00154090">
      <w:pPr>
        <w:numPr>
          <w:ilvl w:val="0"/>
          <w:numId w:val="66"/>
        </w:numPr>
        <w:tabs>
          <w:tab w:val="left" w:pos="426"/>
        </w:tabs>
        <w:spacing w:after="120"/>
        <w:ind w:left="0" w:firstLine="0"/>
        <w:rPr>
          <w:rFonts w:asciiTheme="minorHAnsi" w:hAnsiTheme="minorHAnsi"/>
          <w:sz w:val="20"/>
          <w:szCs w:val="20"/>
          <w:lang w:val="en-GB"/>
        </w:rPr>
      </w:pPr>
      <w:r w:rsidRPr="00436AF2">
        <w:rPr>
          <w:rFonts w:asciiTheme="minorHAnsi" w:hAnsiTheme="minorHAnsi"/>
          <w:bCs/>
          <w:sz w:val="20"/>
          <w:szCs w:val="20"/>
          <w:highlight w:val="yellow"/>
          <w:lang w:val="en-GB"/>
        </w:rPr>
        <w:t>Deleted</w:t>
      </w:r>
      <w:r w:rsidRPr="007E3B73">
        <w:rPr>
          <w:rFonts w:asciiTheme="minorHAnsi" w:hAnsiTheme="minorHAnsi"/>
          <w:b/>
          <w:sz w:val="20"/>
          <w:szCs w:val="20"/>
          <w:lang w:val="en-GB"/>
        </w:rPr>
        <w:t xml:space="preserve"> </w:t>
      </w:r>
    </w:p>
    <w:p w14:paraId="3114CB05" w14:textId="77777777" w:rsidR="0098779D" w:rsidRPr="007E3B73" w:rsidRDefault="0098779D" w:rsidP="0098779D">
      <w:pPr>
        <w:rPr>
          <w:rFonts w:asciiTheme="minorHAnsi" w:hAnsiTheme="minorHAnsi"/>
          <w:color w:val="FF0000"/>
          <w:sz w:val="20"/>
          <w:szCs w:val="20"/>
          <w:lang w:val="en-GB"/>
        </w:rPr>
      </w:pPr>
    </w:p>
    <w:p w14:paraId="05BD5776" w14:textId="77777777" w:rsidR="0098779D" w:rsidRPr="007E3B73" w:rsidRDefault="0098779D" w:rsidP="0098779D">
      <w:pPr>
        <w:shd w:val="clear" w:color="auto" w:fill="92D050"/>
        <w:rPr>
          <w:rFonts w:asciiTheme="minorHAnsi" w:hAnsiTheme="minorHAnsi"/>
          <w:sz w:val="20"/>
          <w:szCs w:val="20"/>
          <w:lang w:val="en-GB"/>
        </w:rPr>
      </w:pPr>
      <w:r w:rsidRPr="007E3B73">
        <w:rPr>
          <w:rFonts w:asciiTheme="minorHAnsi" w:hAnsiTheme="minorHAnsi"/>
          <w:b/>
          <w:sz w:val="20"/>
          <w:szCs w:val="20"/>
          <w:lang w:val="en-GB"/>
        </w:rPr>
        <w:t xml:space="preserve">Output 2.2. </w:t>
      </w:r>
      <w:r w:rsidR="00F21022" w:rsidRPr="007E3B73">
        <w:rPr>
          <w:rFonts w:asciiTheme="minorHAnsi" w:hAnsiTheme="minorHAnsi"/>
          <w:sz w:val="20"/>
          <w:szCs w:val="20"/>
          <w:lang w:val="en-GB"/>
        </w:rPr>
        <w:t>Comprehensive and p</w:t>
      </w:r>
      <w:r w:rsidRPr="007E3B73">
        <w:rPr>
          <w:rFonts w:asciiTheme="minorHAnsi" w:hAnsiTheme="minorHAnsi"/>
          <w:sz w:val="20"/>
          <w:szCs w:val="20"/>
          <w:lang w:val="en-GB"/>
        </w:rPr>
        <w:t xml:space="preserve">articipatory Management Plans for the PAs in the project areas are </w:t>
      </w:r>
      <w:r w:rsidR="006C307C" w:rsidRPr="007E3B73">
        <w:rPr>
          <w:rFonts w:asciiTheme="minorHAnsi" w:hAnsiTheme="minorHAnsi"/>
          <w:sz w:val="20"/>
          <w:szCs w:val="20"/>
          <w:lang w:val="en-GB"/>
        </w:rPr>
        <w:t>updated</w:t>
      </w:r>
      <w:r w:rsidRPr="007E3B73">
        <w:rPr>
          <w:rFonts w:asciiTheme="minorHAnsi" w:hAnsiTheme="minorHAnsi"/>
          <w:sz w:val="20"/>
          <w:szCs w:val="20"/>
          <w:lang w:val="en-GB"/>
        </w:rPr>
        <w:t xml:space="preserve"> and implemented</w:t>
      </w:r>
      <w:r w:rsidR="00615D1D" w:rsidRPr="007E3B73">
        <w:rPr>
          <w:rFonts w:asciiTheme="minorHAnsi" w:hAnsiTheme="minorHAnsi"/>
          <w:sz w:val="20"/>
          <w:szCs w:val="20"/>
          <w:lang w:val="en-GB"/>
        </w:rPr>
        <w:t xml:space="preserve">, including the PA support with trainings, equipment and infrastructure </w:t>
      </w:r>
    </w:p>
    <w:p w14:paraId="4BD0F8C6" w14:textId="77777777" w:rsidR="00DE7435" w:rsidRPr="007E3B73" w:rsidRDefault="00DE7435" w:rsidP="00DE7435">
      <w:pPr>
        <w:rPr>
          <w:rFonts w:asciiTheme="minorHAnsi" w:hAnsiTheme="minorHAnsi"/>
          <w:bCs/>
          <w:sz w:val="20"/>
          <w:szCs w:val="20"/>
          <w:lang w:val="en-GB"/>
        </w:rPr>
      </w:pPr>
    </w:p>
    <w:bookmarkEnd w:id="35"/>
    <w:bookmarkEnd w:id="36"/>
    <w:bookmarkEnd w:id="37"/>
    <w:p w14:paraId="6AEDB943" w14:textId="1F0C7299" w:rsidR="007D4F3B" w:rsidRPr="007E3B73" w:rsidRDefault="00260F75"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Management effectiveness of two project areas –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NP and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SNR – have been evaluated as low by the PPG </w:t>
      </w:r>
      <w:r w:rsidRPr="007E3B73">
        <w:rPr>
          <w:rFonts w:asciiTheme="minorHAnsi" w:hAnsiTheme="minorHAnsi"/>
          <w:bCs/>
          <w:sz w:val="20"/>
          <w:szCs w:val="20"/>
          <w:lang w:val="en-GB"/>
        </w:rPr>
        <w:t>team</w:t>
      </w:r>
      <w:r w:rsidRPr="007E3B73">
        <w:rPr>
          <w:rFonts w:asciiTheme="minorHAnsi" w:hAnsiTheme="minorHAnsi"/>
          <w:sz w:val="20"/>
          <w:szCs w:val="20"/>
          <w:lang w:val="en-GB"/>
        </w:rPr>
        <w:t xml:space="preserve"> (baseline METT score for the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NP is 35, and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SNR – 20 only) due to limited financial resources, insufficient staff number and quality and lack of clear long-term management guidance. In 2018-2019, INBAC is planning to significantly strengthen the PAs with additional staff (currently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PA has only 15 of staff while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SNR has no official staff at all). Both target PAs currently have no management plans. However, a comprehensive and </w:t>
      </w:r>
      <w:r w:rsidR="0034327A" w:rsidRPr="007E3B73">
        <w:rPr>
          <w:rFonts w:asciiTheme="minorHAnsi" w:hAnsiTheme="minorHAnsi"/>
          <w:sz w:val="20"/>
          <w:szCs w:val="20"/>
          <w:lang w:val="en-GB"/>
        </w:rPr>
        <w:t>cutting-edge</w:t>
      </w:r>
      <w:r w:rsidRPr="007E3B73">
        <w:rPr>
          <w:rFonts w:asciiTheme="minorHAnsi" w:hAnsiTheme="minorHAnsi"/>
          <w:sz w:val="20"/>
          <w:szCs w:val="20"/>
          <w:lang w:val="en-GB"/>
        </w:rPr>
        <w:t xml:space="preserve"> management plan for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NP is under development now, under GEF 5 support, and expected to be available before this project starts.</w:t>
      </w:r>
    </w:p>
    <w:p w14:paraId="1E8E3A09" w14:textId="13268394" w:rsidR="00260F75" w:rsidRPr="007E3B73" w:rsidRDefault="00260F75"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Thus, the project will update (or develop if still lacking) the existing management documents to fully operational management plans for the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NP and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SNR using following key basic principles:</w:t>
      </w:r>
    </w:p>
    <w:p w14:paraId="7485AD6C" w14:textId="77777777" w:rsidR="00A002C3" w:rsidRPr="007E3B73" w:rsidRDefault="00260F75" w:rsidP="00154090">
      <w:pPr>
        <w:pStyle w:val="ListParagraph"/>
        <w:numPr>
          <w:ilvl w:val="0"/>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 xml:space="preserve">A management plan (MP) has to be based on the Result-Based Management (RBM) concept with clear identification of the plan Goal (desired and achievable status of Conservation Targets – endangered wildlife populations and area of key ecosystems) and Objectives (aimed to reduction of direct threats for the Conservation Targets) and clear links between the plan expected results of different level: Outputs (products and services of the MP implementing team), Outcomes (increased capacity of PA management), Mid-Term Impacts (reduction of direct threats for PA’s biodiversity) and Long-Term Impacts (improvement of status of key wildlife species and ecosystems). </w:t>
      </w:r>
      <w:r w:rsidR="00504C0F" w:rsidRPr="007E3B73">
        <w:rPr>
          <w:rFonts w:asciiTheme="minorHAnsi" w:hAnsiTheme="minorHAnsi"/>
          <w:sz w:val="20"/>
          <w:szCs w:val="20"/>
          <w:lang w:val="en-GB"/>
        </w:rPr>
        <w:t xml:space="preserve">The MP should incorporate Financial Sustainability Strategy with key sources of funding to support the PA development. </w:t>
      </w:r>
      <w:r w:rsidRPr="007E3B73">
        <w:rPr>
          <w:rFonts w:asciiTheme="minorHAnsi" w:hAnsiTheme="minorHAnsi"/>
          <w:sz w:val="20"/>
          <w:szCs w:val="20"/>
          <w:lang w:val="en-GB"/>
        </w:rPr>
        <w:t xml:space="preserve">Results at all levels should be measurable and need to have clear Indicators. For each MP, a clear Theory of Change should be developed and clarified with key stakeholders based on existing approaches of the IUCN First Line of </w:t>
      </w:r>
      <w:proofErr w:type="spellStart"/>
      <w:r w:rsidRPr="007E3B73">
        <w:rPr>
          <w:rFonts w:asciiTheme="minorHAnsi" w:hAnsiTheme="minorHAnsi"/>
          <w:sz w:val="20"/>
          <w:szCs w:val="20"/>
          <w:lang w:val="en-GB"/>
        </w:rPr>
        <w:t>Defense</w:t>
      </w:r>
      <w:proofErr w:type="spellEnd"/>
      <w:r w:rsidRPr="007E3B73">
        <w:rPr>
          <w:rFonts w:asciiTheme="minorHAnsi" w:hAnsiTheme="minorHAnsi"/>
          <w:sz w:val="20"/>
          <w:szCs w:val="20"/>
          <w:lang w:val="en-GB"/>
        </w:rPr>
        <w:t>, or WWF’s Open Standards for Conservation Planning, or UNDP’s Management for Development Results, or other models based on the RBM;</w:t>
      </w:r>
    </w:p>
    <w:p w14:paraId="28BD9D0D" w14:textId="77777777" w:rsidR="00A002C3" w:rsidRPr="007E3B73" w:rsidRDefault="00260F75" w:rsidP="00154090">
      <w:pPr>
        <w:pStyle w:val="ListParagraph"/>
        <w:numPr>
          <w:ilvl w:val="0"/>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 xml:space="preserve">A MP has to be developed in fully participatory approach and involve all key stakeholders in the planning process, including local administration, </w:t>
      </w:r>
      <w:proofErr w:type="spellStart"/>
      <w:r w:rsidRPr="007E3B73">
        <w:rPr>
          <w:rFonts w:asciiTheme="minorHAnsi" w:hAnsiTheme="minorHAnsi"/>
          <w:i/>
          <w:sz w:val="20"/>
          <w:szCs w:val="20"/>
          <w:lang w:val="en-GB"/>
        </w:rPr>
        <w:t>palanca</w:t>
      </w:r>
      <w:proofErr w:type="spellEnd"/>
      <w:r w:rsidRPr="007E3B73">
        <w:rPr>
          <w:rFonts w:asciiTheme="minorHAnsi" w:hAnsiTheme="minorHAnsi"/>
          <w:i/>
          <w:sz w:val="20"/>
          <w:szCs w:val="20"/>
          <w:lang w:val="en-GB"/>
        </w:rPr>
        <w:t xml:space="preserve"> pastors</w:t>
      </w:r>
      <w:r w:rsidRPr="007E3B73">
        <w:rPr>
          <w:rFonts w:asciiTheme="minorHAnsi" w:hAnsiTheme="minorHAnsi"/>
          <w:sz w:val="20"/>
          <w:szCs w:val="20"/>
          <w:lang w:val="en-GB"/>
        </w:rPr>
        <w:t>, relevant government agencies, NGOs supporting the PA, communities inside and around the PA, logging and mining concessions/camps (if present in the area);</w:t>
      </w:r>
    </w:p>
    <w:p w14:paraId="6DBFBDE6" w14:textId="77777777" w:rsidR="00A002C3" w:rsidRPr="007E3B73" w:rsidRDefault="00260F75" w:rsidP="00154090">
      <w:pPr>
        <w:pStyle w:val="ListParagraph"/>
        <w:numPr>
          <w:ilvl w:val="0"/>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A MP should be based on the ecosystem and habitat map for the entire area of the PA (can be developed based on the ready for use data of the Global Forest Watch and basic interpretation of last Landsat 7 and 8 imageries freely available on-line), maps of key threats to the PA (e.g., known poaching sites, deforestation hotspots, areas of wild fires) and topographic maps showing relief, water bodies, populated places, and roads. The maps should be used to delineate management zones for the PA (e.g., settlement and agriculture zone, sustainable forest and wildlife management zone, and strictly protected zone) and planning of key interventions under the MP;</w:t>
      </w:r>
    </w:p>
    <w:p w14:paraId="40335012" w14:textId="44EDE7B8" w:rsidR="00A002C3" w:rsidRPr="007E3B73" w:rsidRDefault="00260F75" w:rsidP="00154090">
      <w:pPr>
        <w:pStyle w:val="ListParagraph"/>
        <w:numPr>
          <w:ilvl w:val="0"/>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A MP has to be designed for no more than</w:t>
      </w:r>
      <w:r w:rsidR="000856C3">
        <w:rPr>
          <w:rFonts w:asciiTheme="minorHAnsi" w:hAnsiTheme="minorHAnsi"/>
          <w:sz w:val="20"/>
          <w:szCs w:val="20"/>
          <w:lang w:val="en-GB"/>
        </w:rPr>
        <w:t xml:space="preserve"> a</w:t>
      </w:r>
      <w:r w:rsidRPr="007E3B73">
        <w:rPr>
          <w:rFonts w:asciiTheme="minorHAnsi" w:hAnsiTheme="minorHAnsi"/>
          <w:sz w:val="20"/>
          <w:szCs w:val="20"/>
          <w:lang w:val="en-GB"/>
        </w:rPr>
        <w:t xml:space="preserve"> 5</w:t>
      </w:r>
      <w:r w:rsidR="000856C3">
        <w:rPr>
          <w:rFonts w:asciiTheme="minorHAnsi" w:hAnsiTheme="minorHAnsi"/>
          <w:sz w:val="20"/>
          <w:szCs w:val="20"/>
          <w:lang w:val="en-GB"/>
        </w:rPr>
        <w:t xml:space="preserve"> to </w:t>
      </w:r>
      <w:r w:rsidRPr="007E3B73">
        <w:rPr>
          <w:rFonts w:asciiTheme="minorHAnsi" w:hAnsiTheme="minorHAnsi"/>
          <w:sz w:val="20"/>
          <w:szCs w:val="20"/>
          <w:lang w:val="en-GB"/>
        </w:rPr>
        <w:t>10</w:t>
      </w:r>
      <w:r w:rsidR="00742681">
        <w:rPr>
          <w:rFonts w:asciiTheme="minorHAnsi" w:hAnsiTheme="minorHAnsi"/>
          <w:sz w:val="20"/>
          <w:szCs w:val="20"/>
          <w:lang w:val="en-GB"/>
        </w:rPr>
        <w:t>-</w:t>
      </w:r>
      <w:r w:rsidRPr="007E3B73">
        <w:rPr>
          <w:rFonts w:asciiTheme="minorHAnsi" w:hAnsiTheme="minorHAnsi"/>
          <w:sz w:val="20"/>
          <w:szCs w:val="20"/>
          <w:lang w:val="en-GB"/>
        </w:rPr>
        <w:t>year period and include budgeted M&amp;E plan to allow lessons learning and adaptive management through the implementation;</w:t>
      </w:r>
    </w:p>
    <w:p w14:paraId="26D2EF22" w14:textId="77777777" w:rsidR="00A002C3" w:rsidRPr="007E3B73" w:rsidRDefault="00260F75" w:rsidP="00154090">
      <w:pPr>
        <w:pStyle w:val="ListParagraph"/>
        <w:numPr>
          <w:ilvl w:val="0"/>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lastRenderedPageBreak/>
        <w:t xml:space="preserve">Ideally a MP should have a Wildlife Adaptive Management section with simple population growth models for key species (e.g., forest elephant, gorilla, chimpanzee, and black giant sable) and wildlife monitoring plan with detailed survey methodology;  </w:t>
      </w:r>
    </w:p>
    <w:p w14:paraId="615B40FD" w14:textId="77777777" w:rsidR="00A002C3" w:rsidRPr="007E3B73" w:rsidRDefault="00260F75" w:rsidP="00154090">
      <w:pPr>
        <w:pStyle w:val="ListParagraph"/>
        <w:numPr>
          <w:ilvl w:val="0"/>
          <w:numId w:val="67"/>
        </w:numPr>
        <w:tabs>
          <w:tab w:val="left" w:pos="426"/>
        </w:tabs>
        <w:rPr>
          <w:rFonts w:asciiTheme="minorHAnsi" w:hAnsiTheme="minorHAnsi"/>
          <w:sz w:val="20"/>
          <w:szCs w:val="20"/>
          <w:lang w:val="en-GB"/>
        </w:rPr>
      </w:pPr>
      <w:r w:rsidRPr="007E3B73">
        <w:rPr>
          <w:rFonts w:asciiTheme="minorHAnsi" w:hAnsiTheme="minorHAnsi"/>
          <w:bCs/>
          <w:sz w:val="20"/>
          <w:szCs w:val="20"/>
          <w:lang w:val="en-GB"/>
        </w:rPr>
        <w:t>A MP should include Special Operating Procedures for PA rangers to deal with wildlife and forest crimes.</w:t>
      </w:r>
    </w:p>
    <w:p w14:paraId="3FA5260F" w14:textId="77777777" w:rsidR="00A002C3" w:rsidRPr="007E3B73" w:rsidRDefault="00260F75" w:rsidP="00154090">
      <w:pPr>
        <w:pStyle w:val="ListParagraph"/>
        <w:numPr>
          <w:ilvl w:val="0"/>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 xml:space="preserve">A MP must have clear Operational </w:t>
      </w:r>
      <w:r w:rsidR="00504C0F" w:rsidRPr="007E3B73">
        <w:rPr>
          <w:rFonts w:asciiTheme="minorHAnsi" w:hAnsiTheme="minorHAnsi"/>
          <w:sz w:val="20"/>
          <w:szCs w:val="20"/>
          <w:lang w:val="en-GB"/>
        </w:rPr>
        <w:t xml:space="preserve">and Financial </w:t>
      </w:r>
      <w:r w:rsidRPr="007E3B73">
        <w:rPr>
          <w:rFonts w:asciiTheme="minorHAnsi" w:hAnsiTheme="minorHAnsi"/>
          <w:sz w:val="20"/>
          <w:szCs w:val="20"/>
          <w:lang w:val="en-GB"/>
        </w:rPr>
        <w:t>Plan (2-3 years) with timelines to deliver the MP’s Outputs, responsible persons, required budgets and indicated sources of the budgets;</w:t>
      </w:r>
    </w:p>
    <w:p w14:paraId="06983513" w14:textId="77777777" w:rsidR="00A002C3" w:rsidRPr="007E3B73" w:rsidRDefault="00260F75" w:rsidP="00154090">
      <w:pPr>
        <w:pStyle w:val="ListParagraph"/>
        <w:numPr>
          <w:ilvl w:val="0"/>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 xml:space="preserve">A MP has to be in agreement with MINAMB/INBAC plans and aligned with other relevant strategies/programmes such as the PLERNACA, Presidential Programme for the Black Giant Sable, </w:t>
      </w:r>
      <w:proofErr w:type="spellStart"/>
      <w:r w:rsidRPr="007E3B73">
        <w:rPr>
          <w:rFonts w:asciiTheme="minorHAnsi" w:hAnsiTheme="minorHAnsi"/>
          <w:sz w:val="20"/>
          <w:szCs w:val="20"/>
          <w:lang w:val="en-GB"/>
        </w:rPr>
        <w:t>Mayombe</w:t>
      </w:r>
      <w:proofErr w:type="spellEnd"/>
      <w:r w:rsidRPr="007E3B73">
        <w:rPr>
          <w:rFonts w:asciiTheme="minorHAnsi" w:hAnsiTheme="minorHAnsi"/>
          <w:sz w:val="20"/>
          <w:szCs w:val="20"/>
          <w:lang w:val="en-GB"/>
        </w:rPr>
        <w:t xml:space="preserve"> TFCA Strategic Plan and NEAP. </w:t>
      </w:r>
    </w:p>
    <w:p w14:paraId="02ED1ED8" w14:textId="77777777" w:rsidR="00A002C3" w:rsidRPr="007E3B73" w:rsidRDefault="00260F75" w:rsidP="00154090">
      <w:pPr>
        <w:pStyle w:val="ListParagraph"/>
        <w:numPr>
          <w:ilvl w:val="0"/>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A MP has to be officially approved by the MINAMB/INBAC with assignment of the staff to supervise the MP implementation;</w:t>
      </w:r>
    </w:p>
    <w:p w14:paraId="509F53C0" w14:textId="530F0985" w:rsidR="00260F75" w:rsidRPr="007E3B73" w:rsidRDefault="00260F75" w:rsidP="00154090">
      <w:pPr>
        <w:pStyle w:val="ListParagraph"/>
        <w:numPr>
          <w:ilvl w:val="0"/>
          <w:numId w:val="67"/>
        </w:numPr>
        <w:tabs>
          <w:tab w:val="left" w:pos="426"/>
        </w:tabs>
        <w:spacing w:after="120"/>
        <w:ind w:left="714" w:hanging="357"/>
        <w:rPr>
          <w:rFonts w:asciiTheme="minorHAnsi" w:hAnsiTheme="minorHAnsi"/>
          <w:sz w:val="20"/>
          <w:szCs w:val="20"/>
          <w:lang w:val="en-GB"/>
        </w:rPr>
      </w:pPr>
      <w:r w:rsidRPr="007E3B73">
        <w:rPr>
          <w:rFonts w:asciiTheme="minorHAnsi" w:hAnsiTheme="minorHAnsi"/>
          <w:sz w:val="20"/>
          <w:szCs w:val="20"/>
          <w:lang w:val="en-GB"/>
        </w:rPr>
        <w:t>A MP has to have clear mechanism for implementation with potential involvement of supporting NGOs, donor organizations, private sector, and communities to facilitate and control the process of MP implementation (e.g., PA management committee) or other forms of management mechanism. To ensure sustainability of the PAs and steady progress to the PA goals MINAMB can consider partnerships with international NGOs (e.g., WWF, WCS, AFW, African Parks, ZSL, FZS, etc.) and private sector for the PA co-management or delegated management. Local communities can be involved in the PA management via so called PA-Community Councils that allow local people to participate in PA decision-making and management, especially in the areas of conflicts between a PA and local communities</w:t>
      </w:r>
      <w:r w:rsidR="00E96568" w:rsidRPr="007E3B73">
        <w:rPr>
          <w:rFonts w:asciiTheme="minorHAnsi" w:hAnsiTheme="minorHAnsi"/>
          <w:sz w:val="20"/>
          <w:szCs w:val="20"/>
          <w:lang w:val="en-GB"/>
        </w:rPr>
        <w:t xml:space="preserve"> (see Output 3.1)</w:t>
      </w:r>
      <w:r w:rsidRPr="007E3B73">
        <w:rPr>
          <w:rFonts w:asciiTheme="minorHAnsi" w:hAnsiTheme="minorHAnsi"/>
          <w:sz w:val="20"/>
          <w:szCs w:val="20"/>
          <w:lang w:val="en-GB"/>
        </w:rPr>
        <w:t>.</w:t>
      </w:r>
    </w:p>
    <w:p w14:paraId="01EAB8A4" w14:textId="6324724F" w:rsidR="00260F75" w:rsidRPr="007E3B73" w:rsidRDefault="00260F75" w:rsidP="00154090">
      <w:pPr>
        <w:numPr>
          <w:ilvl w:val="0"/>
          <w:numId w:val="66"/>
        </w:numPr>
        <w:tabs>
          <w:tab w:val="left" w:pos="426"/>
        </w:tabs>
        <w:spacing w:after="120"/>
        <w:ind w:left="0" w:firstLine="0"/>
        <w:rPr>
          <w:rFonts w:asciiTheme="minorHAnsi" w:hAnsiTheme="minorHAnsi"/>
          <w:bCs/>
          <w:sz w:val="20"/>
          <w:szCs w:val="20"/>
          <w:lang w:val="en-GB"/>
        </w:rPr>
      </w:pPr>
      <w:r w:rsidRPr="007E3B73">
        <w:rPr>
          <w:rFonts w:asciiTheme="minorHAnsi" w:hAnsiTheme="minorHAnsi"/>
          <w:bCs/>
          <w:sz w:val="20"/>
          <w:szCs w:val="20"/>
          <w:lang w:val="en-GB"/>
        </w:rPr>
        <w:t xml:space="preserve">The updated/produced PA management plans will be used as the key guiding documents to support target PAs on anti-poaching, habitat </w:t>
      </w:r>
      <w:r w:rsidRPr="007E3B73">
        <w:rPr>
          <w:rFonts w:asciiTheme="minorHAnsi" w:hAnsiTheme="minorHAnsi"/>
          <w:sz w:val="20"/>
          <w:szCs w:val="20"/>
          <w:lang w:val="en-GB"/>
        </w:rPr>
        <w:t>management</w:t>
      </w:r>
      <w:r w:rsidRPr="007E3B73">
        <w:rPr>
          <w:rFonts w:asciiTheme="minorHAnsi" w:hAnsiTheme="minorHAnsi"/>
          <w:bCs/>
          <w:sz w:val="20"/>
          <w:szCs w:val="20"/>
          <w:lang w:val="en-GB"/>
        </w:rPr>
        <w:t xml:space="preserve">, including fire control, and HWC management. While detailed needs of the PAs will be identified during management planning process, some </w:t>
      </w:r>
      <w:r w:rsidRPr="007E3B73">
        <w:rPr>
          <w:rFonts w:asciiTheme="minorHAnsi" w:hAnsiTheme="minorHAnsi"/>
          <w:b/>
          <w:bCs/>
          <w:sz w:val="20"/>
          <w:szCs w:val="20"/>
          <w:lang w:val="en-GB"/>
        </w:rPr>
        <w:t>urgent priorities</w:t>
      </w:r>
      <w:r w:rsidRPr="007E3B73">
        <w:rPr>
          <w:rFonts w:asciiTheme="minorHAnsi" w:hAnsiTheme="minorHAnsi"/>
          <w:bCs/>
          <w:sz w:val="20"/>
          <w:szCs w:val="20"/>
          <w:lang w:val="en-GB"/>
        </w:rPr>
        <w:t xml:space="preserve"> indicated by the PA capacity assessment can be supported by the project </w:t>
      </w:r>
      <w:r w:rsidRPr="007E3B73">
        <w:rPr>
          <w:rFonts w:asciiTheme="minorHAnsi" w:hAnsiTheme="minorHAnsi"/>
          <w:b/>
          <w:bCs/>
          <w:sz w:val="20"/>
          <w:szCs w:val="20"/>
          <w:lang w:val="en-GB"/>
        </w:rPr>
        <w:t>before the MPs are finalized/updated</w:t>
      </w:r>
      <w:r w:rsidRPr="007E3B73">
        <w:rPr>
          <w:rFonts w:asciiTheme="minorHAnsi" w:hAnsiTheme="minorHAnsi"/>
          <w:bCs/>
          <w:sz w:val="20"/>
          <w:szCs w:val="20"/>
          <w:lang w:val="en-GB"/>
        </w:rPr>
        <w:t xml:space="preserve">.  They include the following: </w:t>
      </w:r>
    </w:p>
    <w:p w14:paraId="15C730EC" w14:textId="467AE23B" w:rsidR="00260F75" w:rsidRPr="007E3B73" w:rsidRDefault="00260F75" w:rsidP="00154090">
      <w:pPr>
        <w:pStyle w:val="ListParagraph"/>
        <w:numPr>
          <w:ilvl w:val="0"/>
          <w:numId w:val="67"/>
        </w:numPr>
        <w:tabs>
          <w:tab w:val="left" w:pos="426"/>
        </w:tabs>
        <w:spacing w:after="120"/>
        <w:ind w:left="714" w:hanging="357"/>
        <w:rPr>
          <w:rFonts w:asciiTheme="minorHAnsi" w:hAnsiTheme="minorHAnsi"/>
          <w:sz w:val="20"/>
          <w:szCs w:val="20"/>
          <w:lang w:val="en-GB"/>
        </w:rPr>
      </w:pPr>
      <w:r w:rsidRPr="007E3B73">
        <w:rPr>
          <w:rFonts w:asciiTheme="minorHAnsi" w:hAnsiTheme="minorHAnsi"/>
          <w:sz w:val="20"/>
          <w:szCs w:val="20"/>
          <w:lang w:val="en-GB"/>
        </w:rPr>
        <w:t xml:space="preserve">On-the-site trainings for PA managers and rangers as additional to those provided at the </w:t>
      </w:r>
      <w:r w:rsidR="00563F87" w:rsidRPr="007E3B73">
        <w:rPr>
          <w:rFonts w:asciiTheme="minorHAnsi" w:hAnsiTheme="minorHAnsi"/>
          <w:sz w:val="20"/>
          <w:szCs w:val="20"/>
          <w:lang w:val="en-GB"/>
        </w:rPr>
        <w:t>Environmental Polytechnic Institute (</w:t>
      </w:r>
      <w:r w:rsidRPr="007E3B73">
        <w:rPr>
          <w:rFonts w:asciiTheme="minorHAnsi" w:hAnsiTheme="minorHAnsi"/>
          <w:sz w:val="20"/>
          <w:szCs w:val="20"/>
          <w:lang w:val="en-GB"/>
        </w:rPr>
        <w:t>Wildlife School</w:t>
      </w:r>
      <w:r w:rsidR="00563F87" w:rsidRPr="007E3B73">
        <w:rPr>
          <w:rFonts w:asciiTheme="minorHAnsi" w:hAnsiTheme="minorHAnsi"/>
          <w:sz w:val="20"/>
          <w:szCs w:val="20"/>
          <w:lang w:val="en-GB"/>
        </w:rPr>
        <w:t>)</w:t>
      </w:r>
      <w:r w:rsidRPr="007E3B73">
        <w:rPr>
          <w:rFonts w:asciiTheme="minorHAnsi" w:hAnsiTheme="minorHAnsi"/>
          <w:sz w:val="20"/>
          <w:szCs w:val="20"/>
          <w:lang w:val="en-GB"/>
        </w:rPr>
        <w:t xml:space="preserve"> in </w:t>
      </w:r>
      <w:proofErr w:type="spellStart"/>
      <w:r w:rsidRPr="007E3B73">
        <w:rPr>
          <w:rFonts w:asciiTheme="minorHAnsi" w:hAnsiTheme="minorHAnsi"/>
          <w:sz w:val="20"/>
          <w:szCs w:val="20"/>
          <w:lang w:val="en-GB"/>
        </w:rPr>
        <w:t>Menongue</w:t>
      </w:r>
      <w:proofErr w:type="spellEnd"/>
      <w:r w:rsidRPr="007E3B73">
        <w:rPr>
          <w:rFonts w:asciiTheme="minorHAnsi" w:hAnsiTheme="minorHAnsi"/>
          <w:sz w:val="20"/>
          <w:szCs w:val="20"/>
          <w:lang w:val="en-GB"/>
        </w:rPr>
        <w:t xml:space="preserve"> under Output 1.3 (the list of trainings can be updated by the PMU in framework of the project adaptive management): </w:t>
      </w:r>
    </w:p>
    <w:p w14:paraId="430079FD" w14:textId="77777777" w:rsidR="0086030F" w:rsidRPr="007E3B73" w:rsidRDefault="00260F75" w:rsidP="00154090">
      <w:pPr>
        <w:pStyle w:val="ListParagraph"/>
        <w:numPr>
          <w:ilvl w:val="1"/>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 xml:space="preserve">Local refresher of the advanced anti-poaching tactic and arrest training for the patrol groups of the PAs and local inter-agency ECU (established under Output 1.2) (at least 12 rangers need to be trained during 3 training sessions in 2019-2025). </w:t>
      </w:r>
      <w:r w:rsidRPr="007E3B73">
        <w:rPr>
          <w:rFonts w:asciiTheme="minorHAnsi" w:hAnsiTheme="minorHAnsi"/>
          <w:b/>
          <w:sz w:val="20"/>
          <w:szCs w:val="20"/>
          <w:lang w:val="en-GB"/>
        </w:rPr>
        <w:t>Highly trained anti-poaching personnel should not be transferred to implement other tasks in the PAs</w:t>
      </w:r>
      <w:r w:rsidRPr="007E3B73">
        <w:rPr>
          <w:rFonts w:asciiTheme="minorHAnsi" w:hAnsiTheme="minorHAnsi"/>
          <w:sz w:val="20"/>
          <w:szCs w:val="20"/>
          <w:lang w:val="en-GB"/>
        </w:rPr>
        <w:t>;</w:t>
      </w:r>
    </w:p>
    <w:p w14:paraId="6A0B97FB" w14:textId="77777777" w:rsidR="0086030F" w:rsidRPr="007E3B73" w:rsidRDefault="00260F75" w:rsidP="00154090">
      <w:pPr>
        <w:pStyle w:val="ListParagraph"/>
        <w:numPr>
          <w:ilvl w:val="1"/>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Local refresher of the basic anti-poaching training (at least 50 rangers have to be trained during 3 training sessions in 2018-2024);</w:t>
      </w:r>
    </w:p>
    <w:p w14:paraId="209A345A" w14:textId="77777777" w:rsidR="0086030F" w:rsidRPr="007E3B73" w:rsidRDefault="00260F75" w:rsidP="00154090">
      <w:pPr>
        <w:pStyle w:val="ListParagraph"/>
        <w:numPr>
          <w:ilvl w:val="1"/>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Off road driving training for PA rangers (at least 6 ranger-drivers have to be trained during 4 training sessions in 2019-2025);</w:t>
      </w:r>
    </w:p>
    <w:p w14:paraId="23DAB8BD" w14:textId="77777777" w:rsidR="0086030F" w:rsidRPr="007E3B73" w:rsidRDefault="00260F75" w:rsidP="00154090">
      <w:pPr>
        <w:pStyle w:val="ListParagraph"/>
        <w:numPr>
          <w:ilvl w:val="1"/>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 xml:space="preserve">Special HWC Management and Mitigation Training (at least 12 rangers have to be trained during 2 sessions in 2019-2025); </w:t>
      </w:r>
    </w:p>
    <w:p w14:paraId="61AFDC9B" w14:textId="77777777" w:rsidR="0086030F" w:rsidRPr="007E3B73" w:rsidRDefault="00260F75" w:rsidP="00154090">
      <w:pPr>
        <w:pStyle w:val="ListParagraph"/>
        <w:numPr>
          <w:ilvl w:val="1"/>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 xml:space="preserve">First Aid in the field training (at least 50 rangers have to be trained during 2 sessions in 2019-2025);  </w:t>
      </w:r>
    </w:p>
    <w:p w14:paraId="4DB73E52" w14:textId="77777777" w:rsidR="0086030F" w:rsidRPr="007E3B73" w:rsidRDefault="00260F75" w:rsidP="00154090">
      <w:pPr>
        <w:pStyle w:val="ListParagraph"/>
        <w:numPr>
          <w:ilvl w:val="1"/>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 xml:space="preserve">Species identification and wildlife monitoring training, including camera-trapping, distance sampling, and occupancy (at least 20 rangers have to be trained during 2 sessions in 2019-2025); </w:t>
      </w:r>
    </w:p>
    <w:p w14:paraId="4817B796" w14:textId="77777777" w:rsidR="0086030F" w:rsidRPr="007E3B73" w:rsidRDefault="00260F75" w:rsidP="00154090">
      <w:pPr>
        <w:pStyle w:val="ListParagraph"/>
        <w:numPr>
          <w:ilvl w:val="1"/>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Bush Fire management course (at least 50 rangers have to be trained during 3 sessions in 2019-2025);</w:t>
      </w:r>
    </w:p>
    <w:p w14:paraId="7F847788" w14:textId="3F12C1B9" w:rsidR="00260F75" w:rsidRPr="007E3B73" w:rsidRDefault="004A0A26" w:rsidP="00154090">
      <w:pPr>
        <w:pStyle w:val="ListParagraph"/>
        <w:numPr>
          <w:ilvl w:val="1"/>
          <w:numId w:val="67"/>
        </w:numPr>
        <w:tabs>
          <w:tab w:val="left" w:pos="426"/>
        </w:tabs>
        <w:spacing w:after="120"/>
        <w:rPr>
          <w:rFonts w:asciiTheme="minorHAnsi" w:hAnsiTheme="minorHAnsi"/>
          <w:sz w:val="20"/>
          <w:szCs w:val="20"/>
          <w:lang w:val="en-GB"/>
        </w:rPr>
      </w:pPr>
      <w:r w:rsidRPr="007E3B73">
        <w:rPr>
          <w:rFonts w:asciiTheme="minorHAnsi" w:hAnsiTheme="minorHAnsi"/>
          <w:sz w:val="20"/>
          <w:szCs w:val="20"/>
          <w:lang w:val="en-GB"/>
        </w:rPr>
        <w:t>Human rights in law enforcement operations.</w:t>
      </w:r>
    </w:p>
    <w:p w14:paraId="11B57EF3" w14:textId="6F4B3D0B" w:rsidR="00260F75" w:rsidRPr="007E3B73" w:rsidRDefault="00260F75" w:rsidP="00154090">
      <w:pPr>
        <w:pStyle w:val="ListParagraph"/>
        <w:numPr>
          <w:ilvl w:val="0"/>
          <w:numId w:val="67"/>
        </w:numPr>
        <w:tabs>
          <w:tab w:val="left" w:pos="426"/>
        </w:tabs>
        <w:spacing w:after="120"/>
        <w:ind w:left="714" w:hanging="357"/>
        <w:rPr>
          <w:rFonts w:asciiTheme="minorHAnsi" w:hAnsiTheme="minorHAnsi"/>
          <w:sz w:val="20"/>
          <w:szCs w:val="20"/>
          <w:lang w:val="en-GB"/>
        </w:rPr>
      </w:pPr>
      <w:r w:rsidRPr="007E3B73">
        <w:rPr>
          <w:rFonts w:asciiTheme="minorHAnsi" w:hAnsiTheme="minorHAnsi"/>
          <w:sz w:val="20"/>
          <w:szCs w:val="20"/>
          <w:lang w:val="en-GB"/>
        </w:rPr>
        <w:t xml:space="preserve">Equipment critical for proper protection and management of the target PAs (indicative list, that can be updated by the PMU in framework of the project adaptive management and in accordance with the PA needs and budget at the project start): </w:t>
      </w:r>
    </w:p>
    <w:p w14:paraId="7AD3EDA4" w14:textId="77777777" w:rsidR="00260F75" w:rsidRPr="007E3B73" w:rsidRDefault="00260F75" w:rsidP="00154090">
      <w:pPr>
        <w:pStyle w:val="ListParagraph"/>
        <w:numPr>
          <w:ilvl w:val="1"/>
          <w:numId w:val="67"/>
        </w:numPr>
        <w:tabs>
          <w:tab w:val="left" w:pos="426"/>
        </w:tabs>
        <w:spacing w:after="120"/>
        <w:rPr>
          <w:rFonts w:asciiTheme="minorHAnsi" w:hAnsiTheme="minorHAnsi"/>
          <w:b/>
          <w:sz w:val="20"/>
          <w:szCs w:val="20"/>
          <w:lang w:val="en-GB"/>
        </w:rPr>
      </w:pPr>
      <w:proofErr w:type="spellStart"/>
      <w:r w:rsidRPr="007E3B73">
        <w:rPr>
          <w:rFonts w:asciiTheme="minorHAnsi" w:hAnsiTheme="minorHAnsi"/>
          <w:b/>
          <w:sz w:val="20"/>
          <w:szCs w:val="20"/>
          <w:lang w:val="en-GB"/>
        </w:rPr>
        <w:t>Luando</w:t>
      </w:r>
      <w:proofErr w:type="spellEnd"/>
      <w:r w:rsidRPr="007E3B73">
        <w:rPr>
          <w:rFonts w:asciiTheme="minorHAnsi" w:hAnsiTheme="minorHAnsi"/>
          <w:b/>
          <w:sz w:val="20"/>
          <w:szCs w:val="20"/>
          <w:lang w:val="en-GB"/>
        </w:rPr>
        <w:t xml:space="preserve"> SNR: </w:t>
      </w:r>
    </w:p>
    <w:p w14:paraId="68EFD004" w14:textId="77D5B689" w:rsidR="0086030F" w:rsidRPr="007E3B73" w:rsidRDefault="00260F75" w:rsidP="00154090">
      <w:pPr>
        <w:pStyle w:val="ListParagraph"/>
        <w:numPr>
          <w:ilvl w:val="2"/>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Field equipment for 40 rangers</w:t>
      </w:r>
      <w:r w:rsidRPr="007E3B73">
        <w:rPr>
          <w:rFonts w:asciiTheme="minorHAnsi" w:hAnsiTheme="minorHAnsi"/>
          <w:sz w:val="20"/>
          <w:szCs w:val="20"/>
          <w:vertAlign w:val="superscript"/>
          <w:lang w:val="en-GB"/>
        </w:rPr>
        <w:footnoteReference w:id="206"/>
      </w:r>
      <w:r w:rsidRPr="007E3B73">
        <w:rPr>
          <w:rFonts w:asciiTheme="minorHAnsi" w:hAnsiTheme="minorHAnsi"/>
          <w:sz w:val="20"/>
          <w:szCs w:val="20"/>
          <w:lang w:val="en-GB"/>
        </w:rPr>
        <w:t xml:space="preserve"> (uniform, boots, night vision scopes, GPS, tents, camping gear, </w:t>
      </w:r>
      <w:r w:rsidRPr="00DD7707">
        <w:rPr>
          <w:rFonts w:asciiTheme="minorHAnsi" w:hAnsiTheme="minorHAnsi"/>
          <w:sz w:val="20"/>
          <w:szCs w:val="20"/>
          <w:lang w:val="en-GB"/>
        </w:rPr>
        <w:t>raincoats</w:t>
      </w:r>
      <w:r w:rsidRPr="007E3B73">
        <w:rPr>
          <w:rFonts w:asciiTheme="minorHAnsi" w:hAnsiTheme="minorHAnsi"/>
          <w:sz w:val="20"/>
          <w:szCs w:val="20"/>
          <w:lang w:val="en-GB"/>
        </w:rPr>
        <w:t>, backpacks, first aid kits, lanterns, chest webbings, binoculars, digital camera);</w:t>
      </w:r>
    </w:p>
    <w:p w14:paraId="091E1303" w14:textId="349F88B0" w:rsidR="0086030F" w:rsidRPr="00DD7707" w:rsidRDefault="004014FA" w:rsidP="00154090">
      <w:pPr>
        <w:pStyle w:val="ListParagraph"/>
        <w:numPr>
          <w:ilvl w:val="2"/>
          <w:numId w:val="67"/>
        </w:numPr>
        <w:tabs>
          <w:tab w:val="left" w:pos="426"/>
        </w:tabs>
        <w:rPr>
          <w:rFonts w:asciiTheme="minorHAnsi" w:hAnsiTheme="minorHAnsi"/>
          <w:sz w:val="20"/>
          <w:szCs w:val="20"/>
          <w:lang w:val="en-GB"/>
        </w:rPr>
      </w:pPr>
      <w:r w:rsidRPr="00DD7707">
        <w:rPr>
          <w:rFonts w:asciiTheme="minorHAnsi" w:hAnsiTheme="minorHAnsi"/>
          <w:sz w:val="20"/>
          <w:szCs w:val="20"/>
          <w:highlight w:val="yellow"/>
          <w:lang w:val="en-GB"/>
        </w:rPr>
        <w:t>One</w:t>
      </w:r>
      <w:r w:rsidRPr="00DD7707">
        <w:rPr>
          <w:rFonts w:asciiTheme="minorHAnsi" w:hAnsiTheme="minorHAnsi"/>
          <w:sz w:val="20"/>
          <w:szCs w:val="20"/>
          <w:lang w:val="en-GB"/>
        </w:rPr>
        <w:t xml:space="preserve"> </w:t>
      </w:r>
      <w:r w:rsidR="00260F75" w:rsidRPr="00DD7707">
        <w:rPr>
          <w:rFonts w:asciiTheme="minorHAnsi" w:hAnsiTheme="minorHAnsi"/>
          <w:sz w:val="20"/>
          <w:szCs w:val="20"/>
          <w:lang w:val="en-GB"/>
        </w:rPr>
        <w:t>Toyota Pick-Up</w:t>
      </w:r>
      <w:r w:rsidRPr="00DD7707">
        <w:rPr>
          <w:rFonts w:asciiTheme="minorHAnsi" w:hAnsiTheme="minorHAnsi"/>
          <w:sz w:val="20"/>
          <w:szCs w:val="20"/>
          <w:lang w:val="en-GB"/>
        </w:rPr>
        <w:t xml:space="preserve"> </w:t>
      </w:r>
      <w:r w:rsidR="00260F75" w:rsidRPr="00DD7707">
        <w:rPr>
          <w:rFonts w:asciiTheme="minorHAnsi" w:hAnsiTheme="minorHAnsi"/>
          <w:sz w:val="20"/>
          <w:szCs w:val="20"/>
          <w:lang w:val="en-GB"/>
        </w:rPr>
        <w:t>for patrol</w:t>
      </w:r>
      <w:r w:rsidRPr="00DD7707">
        <w:rPr>
          <w:rFonts w:asciiTheme="minorHAnsi" w:hAnsiTheme="minorHAnsi"/>
          <w:sz w:val="20"/>
          <w:szCs w:val="20"/>
          <w:lang w:val="en-GB"/>
        </w:rPr>
        <w:t xml:space="preserve">s </w:t>
      </w:r>
      <w:r w:rsidRPr="00DD7707">
        <w:rPr>
          <w:rFonts w:asciiTheme="minorHAnsi" w:hAnsiTheme="minorHAnsi"/>
          <w:sz w:val="20"/>
          <w:szCs w:val="20"/>
          <w:highlight w:val="yellow"/>
          <w:lang w:val="en-GB"/>
        </w:rPr>
        <w:t xml:space="preserve">including with the </w:t>
      </w:r>
      <w:r w:rsidR="00DD7707">
        <w:rPr>
          <w:rFonts w:asciiTheme="minorHAnsi" w:hAnsiTheme="minorHAnsi"/>
          <w:sz w:val="20"/>
          <w:szCs w:val="20"/>
          <w:highlight w:val="yellow"/>
          <w:lang w:val="en-GB"/>
        </w:rPr>
        <w:t xml:space="preserve">local </w:t>
      </w:r>
      <w:r w:rsidRPr="00DD7707">
        <w:rPr>
          <w:rFonts w:asciiTheme="minorHAnsi" w:hAnsiTheme="minorHAnsi"/>
          <w:sz w:val="20"/>
          <w:szCs w:val="20"/>
          <w:highlight w:val="yellow"/>
          <w:lang w:val="en-GB"/>
        </w:rPr>
        <w:t>ECU</w:t>
      </w:r>
      <w:r w:rsidR="00260F75" w:rsidRPr="00DD7707">
        <w:rPr>
          <w:rFonts w:asciiTheme="minorHAnsi" w:hAnsiTheme="minorHAnsi"/>
          <w:sz w:val="20"/>
          <w:szCs w:val="20"/>
          <w:lang w:val="en-GB"/>
        </w:rPr>
        <w:t xml:space="preserve">;  </w:t>
      </w:r>
    </w:p>
    <w:p w14:paraId="5D9A2A89" w14:textId="77777777" w:rsidR="0086030F" w:rsidRPr="007E3B73" w:rsidRDefault="00260F75" w:rsidP="00154090">
      <w:pPr>
        <w:pStyle w:val="ListParagraph"/>
        <w:numPr>
          <w:ilvl w:val="2"/>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One John Deere tractor with accessories for bush fire management and road repair</w:t>
      </w:r>
    </w:p>
    <w:p w14:paraId="5B57E59C" w14:textId="77777777" w:rsidR="0086030F" w:rsidRPr="007E3B73" w:rsidRDefault="00260F75" w:rsidP="00154090">
      <w:pPr>
        <w:pStyle w:val="ListParagraph"/>
        <w:numPr>
          <w:ilvl w:val="2"/>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lastRenderedPageBreak/>
        <w:t>One boat and trailer for river patrols;</w:t>
      </w:r>
    </w:p>
    <w:p w14:paraId="1504C2C0" w14:textId="77777777" w:rsidR="0086030F" w:rsidRPr="007E3B73" w:rsidRDefault="00260F75" w:rsidP="00154090">
      <w:pPr>
        <w:pStyle w:val="ListParagraph"/>
        <w:numPr>
          <w:ilvl w:val="2"/>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 xml:space="preserve">VHF radio equipment, including repeaters, will provide critical communication network to support anti-poaching and management in the entire landscape; </w:t>
      </w:r>
    </w:p>
    <w:p w14:paraId="68CAB797" w14:textId="77777777" w:rsidR="0086030F" w:rsidRPr="007E3B73" w:rsidRDefault="00260F75" w:rsidP="00154090">
      <w:pPr>
        <w:pStyle w:val="ListParagraph"/>
        <w:numPr>
          <w:ilvl w:val="2"/>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 xml:space="preserve">Five </w:t>
      </w:r>
      <w:proofErr w:type="spellStart"/>
      <w:r w:rsidRPr="007E3B73">
        <w:rPr>
          <w:rFonts w:asciiTheme="minorHAnsi" w:hAnsiTheme="minorHAnsi"/>
          <w:sz w:val="20"/>
          <w:szCs w:val="20"/>
          <w:lang w:val="en-GB"/>
        </w:rPr>
        <w:t>DeLorme</w:t>
      </w:r>
      <w:proofErr w:type="spellEnd"/>
      <w:r w:rsidRPr="007E3B73">
        <w:rPr>
          <w:rFonts w:asciiTheme="minorHAnsi" w:hAnsiTheme="minorHAnsi"/>
          <w:sz w:val="20"/>
          <w:szCs w:val="20"/>
          <w:lang w:val="en-GB"/>
        </w:rPr>
        <w:t xml:space="preserve"> satellite trackers for patrol groups for real-time control and safety of rangers during patrolling;</w:t>
      </w:r>
    </w:p>
    <w:p w14:paraId="110131A8" w14:textId="77777777" w:rsidR="0086030F" w:rsidRPr="007E3B73" w:rsidRDefault="00260F75" w:rsidP="00154090">
      <w:pPr>
        <w:pStyle w:val="ListParagraph"/>
        <w:numPr>
          <w:ilvl w:val="2"/>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Five Gasoline generators and emergency water pumps for ranger posts and fire management;</w:t>
      </w:r>
    </w:p>
    <w:p w14:paraId="66FF028C" w14:textId="77777777" w:rsidR="0086030F" w:rsidRPr="007E3B73" w:rsidRDefault="00260F75" w:rsidP="00154090">
      <w:pPr>
        <w:pStyle w:val="ListParagraph"/>
        <w:numPr>
          <w:ilvl w:val="2"/>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 xml:space="preserve">Four Computers and printers for the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SNR office;</w:t>
      </w:r>
    </w:p>
    <w:p w14:paraId="33961009" w14:textId="77777777" w:rsidR="0086030F" w:rsidRPr="007E3B73" w:rsidRDefault="00260F75" w:rsidP="00154090">
      <w:pPr>
        <w:pStyle w:val="ListParagraph"/>
        <w:numPr>
          <w:ilvl w:val="2"/>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 xml:space="preserve">Fully equipped temporary tented camp at park HQ, for 20 people at a time; </w:t>
      </w:r>
    </w:p>
    <w:p w14:paraId="559AF8D5" w14:textId="77777777" w:rsidR="0086030F" w:rsidRPr="007E3B73" w:rsidRDefault="00260F75" w:rsidP="00154090">
      <w:pPr>
        <w:pStyle w:val="ListParagraph"/>
        <w:numPr>
          <w:ilvl w:val="2"/>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 xml:space="preserve">Border and entrance signs for the Reserve; </w:t>
      </w:r>
    </w:p>
    <w:p w14:paraId="213919CD" w14:textId="77777777" w:rsidR="0086030F" w:rsidRPr="007E3B73" w:rsidRDefault="00260F75" w:rsidP="00154090">
      <w:pPr>
        <w:pStyle w:val="ListParagraph"/>
        <w:numPr>
          <w:ilvl w:val="2"/>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First aid equipment and material;</w:t>
      </w:r>
    </w:p>
    <w:p w14:paraId="1A994C02" w14:textId="6BAA18CE" w:rsidR="00260F75" w:rsidRPr="007E3B73" w:rsidRDefault="00260F75" w:rsidP="00154090">
      <w:pPr>
        <w:pStyle w:val="ListParagraph"/>
        <w:numPr>
          <w:ilvl w:val="2"/>
          <w:numId w:val="67"/>
        </w:numPr>
        <w:tabs>
          <w:tab w:val="left" w:pos="426"/>
        </w:tabs>
        <w:spacing w:after="120"/>
        <w:ind w:left="2154" w:hanging="357"/>
        <w:rPr>
          <w:rFonts w:asciiTheme="minorHAnsi" w:hAnsiTheme="minorHAnsi"/>
          <w:sz w:val="20"/>
          <w:szCs w:val="20"/>
          <w:lang w:val="en-GB"/>
        </w:rPr>
      </w:pPr>
      <w:r w:rsidRPr="007E3B73">
        <w:rPr>
          <w:rFonts w:asciiTheme="minorHAnsi" w:hAnsiTheme="minorHAnsi"/>
          <w:sz w:val="20"/>
          <w:szCs w:val="20"/>
          <w:lang w:val="en-GB"/>
        </w:rPr>
        <w:t>Tablets or smartphones for data collection with an Open Data Kit application (1 for every 4 rangers)</w:t>
      </w:r>
    </w:p>
    <w:p w14:paraId="22852EB3" w14:textId="2F7609E2" w:rsidR="00260F75" w:rsidRPr="007E3B73" w:rsidRDefault="00260F75" w:rsidP="00154090">
      <w:pPr>
        <w:pStyle w:val="ListParagraph"/>
        <w:numPr>
          <w:ilvl w:val="0"/>
          <w:numId w:val="67"/>
        </w:numPr>
        <w:tabs>
          <w:tab w:val="left" w:pos="426"/>
        </w:tabs>
        <w:spacing w:after="120"/>
        <w:ind w:left="714" w:hanging="357"/>
        <w:rPr>
          <w:rFonts w:asciiTheme="minorHAnsi" w:hAnsiTheme="minorHAnsi"/>
          <w:bCs/>
          <w:sz w:val="20"/>
          <w:szCs w:val="20"/>
          <w:lang w:val="en-GB"/>
        </w:rPr>
      </w:pPr>
      <w:r w:rsidRPr="007E3B73">
        <w:rPr>
          <w:rFonts w:asciiTheme="minorHAnsi" w:hAnsiTheme="minorHAnsi"/>
          <w:bCs/>
          <w:sz w:val="20"/>
          <w:szCs w:val="20"/>
          <w:lang w:val="en-GB"/>
        </w:rPr>
        <w:t>Other equipment, such as Vulcan DAC technology, will be provided by the project partners in framework of the project co-financing</w:t>
      </w:r>
    </w:p>
    <w:p w14:paraId="6A5D4FD5" w14:textId="77777777" w:rsidR="00260F75" w:rsidRPr="007E3B73" w:rsidRDefault="00260F75" w:rsidP="00154090">
      <w:pPr>
        <w:pStyle w:val="ListParagraph"/>
        <w:numPr>
          <w:ilvl w:val="1"/>
          <w:numId w:val="67"/>
        </w:numPr>
        <w:tabs>
          <w:tab w:val="left" w:pos="426"/>
        </w:tabs>
        <w:spacing w:after="120"/>
        <w:rPr>
          <w:rFonts w:asciiTheme="minorHAnsi" w:hAnsiTheme="minorHAnsi"/>
          <w:b/>
          <w:sz w:val="20"/>
          <w:szCs w:val="20"/>
          <w:lang w:val="en-GB"/>
        </w:rPr>
      </w:pPr>
      <w:proofErr w:type="spellStart"/>
      <w:r w:rsidRPr="007E3B73">
        <w:rPr>
          <w:rFonts w:asciiTheme="minorHAnsi" w:hAnsiTheme="minorHAnsi"/>
          <w:b/>
          <w:sz w:val="20"/>
          <w:szCs w:val="20"/>
          <w:lang w:val="en-GB"/>
        </w:rPr>
        <w:t>Maiombe</w:t>
      </w:r>
      <w:proofErr w:type="spellEnd"/>
      <w:r w:rsidRPr="007E3B73">
        <w:rPr>
          <w:rFonts w:asciiTheme="minorHAnsi" w:hAnsiTheme="minorHAnsi"/>
          <w:b/>
          <w:sz w:val="20"/>
          <w:szCs w:val="20"/>
          <w:lang w:val="en-GB"/>
        </w:rPr>
        <w:t xml:space="preserve"> NP: </w:t>
      </w:r>
    </w:p>
    <w:p w14:paraId="72148B15" w14:textId="674B987C" w:rsidR="00282404" w:rsidRPr="007E3B73" w:rsidRDefault="00260F75" w:rsidP="00154090">
      <w:pPr>
        <w:pStyle w:val="ListParagraph"/>
        <w:numPr>
          <w:ilvl w:val="2"/>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Field equipment for 40 rangers (uniform, boots, night vision scopes, GPS, tents, camping gear, raincoats, chest webbings, digital camera, etc.);</w:t>
      </w:r>
    </w:p>
    <w:p w14:paraId="52426C66" w14:textId="77777777" w:rsidR="004014FA" w:rsidRPr="00DD7707" w:rsidRDefault="004014FA" w:rsidP="004014FA">
      <w:pPr>
        <w:pStyle w:val="ListParagraph"/>
        <w:numPr>
          <w:ilvl w:val="2"/>
          <w:numId w:val="67"/>
        </w:numPr>
        <w:tabs>
          <w:tab w:val="left" w:pos="426"/>
        </w:tabs>
        <w:rPr>
          <w:rFonts w:asciiTheme="minorHAnsi" w:hAnsiTheme="minorHAnsi"/>
          <w:sz w:val="20"/>
          <w:szCs w:val="20"/>
          <w:lang w:val="en-GB"/>
        </w:rPr>
      </w:pPr>
      <w:r w:rsidRPr="00DD7707">
        <w:rPr>
          <w:rFonts w:asciiTheme="minorHAnsi" w:hAnsiTheme="minorHAnsi"/>
          <w:sz w:val="20"/>
          <w:szCs w:val="20"/>
          <w:lang w:val="en-GB"/>
        </w:rPr>
        <w:t>One Toyota Pick-Up for patrol</w:t>
      </w:r>
      <w:r w:rsidRPr="00157936">
        <w:rPr>
          <w:rFonts w:asciiTheme="minorHAnsi" w:hAnsiTheme="minorHAnsi"/>
          <w:sz w:val="20"/>
          <w:szCs w:val="20"/>
          <w:highlight w:val="yellow"/>
          <w:lang w:val="en-GB"/>
        </w:rPr>
        <w:t>s including with the ECU</w:t>
      </w:r>
      <w:r w:rsidRPr="00DD7707">
        <w:rPr>
          <w:rFonts w:asciiTheme="minorHAnsi" w:hAnsiTheme="minorHAnsi"/>
          <w:sz w:val="20"/>
          <w:szCs w:val="20"/>
          <w:lang w:val="en-GB"/>
        </w:rPr>
        <w:t xml:space="preserve">;  </w:t>
      </w:r>
    </w:p>
    <w:p w14:paraId="2B9C9D9C" w14:textId="77777777" w:rsidR="00282404" w:rsidRPr="007E3B73" w:rsidRDefault="00260F75" w:rsidP="00154090">
      <w:pPr>
        <w:pStyle w:val="ListParagraph"/>
        <w:numPr>
          <w:ilvl w:val="2"/>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5 motorcycles;</w:t>
      </w:r>
    </w:p>
    <w:p w14:paraId="633B8B4B" w14:textId="77777777" w:rsidR="00282404" w:rsidRPr="007E3B73" w:rsidRDefault="00260F75" w:rsidP="00154090">
      <w:pPr>
        <w:pStyle w:val="ListParagraph"/>
        <w:numPr>
          <w:ilvl w:val="2"/>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One boat and trailer for river patrols;</w:t>
      </w:r>
    </w:p>
    <w:p w14:paraId="24CC9443" w14:textId="77777777" w:rsidR="00282404" w:rsidRPr="007E3B73" w:rsidRDefault="00260F75" w:rsidP="00154090">
      <w:pPr>
        <w:pStyle w:val="ListParagraph"/>
        <w:numPr>
          <w:ilvl w:val="2"/>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 xml:space="preserve">VHF radio equipment, including repeaters, will provide critical communication network to support anti-poaching and management in the entire landscape; </w:t>
      </w:r>
    </w:p>
    <w:p w14:paraId="444F5E53" w14:textId="77777777" w:rsidR="00282404" w:rsidRPr="007E3B73" w:rsidRDefault="00260F75" w:rsidP="00154090">
      <w:pPr>
        <w:pStyle w:val="ListParagraph"/>
        <w:numPr>
          <w:ilvl w:val="2"/>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 xml:space="preserve">Five </w:t>
      </w:r>
      <w:proofErr w:type="spellStart"/>
      <w:r w:rsidRPr="007E3B73">
        <w:rPr>
          <w:rFonts w:asciiTheme="minorHAnsi" w:hAnsiTheme="minorHAnsi"/>
          <w:sz w:val="20"/>
          <w:szCs w:val="20"/>
          <w:lang w:val="en-GB"/>
        </w:rPr>
        <w:t>DeLorme</w:t>
      </w:r>
      <w:proofErr w:type="spellEnd"/>
      <w:r w:rsidRPr="007E3B73">
        <w:rPr>
          <w:rFonts w:asciiTheme="minorHAnsi" w:hAnsiTheme="minorHAnsi"/>
          <w:sz w:val="20"/>
          <w:szCs w:val="20"/>
          <w:lang w:val="en-GB"/>
        </w:rPr>
        <w:t xml:space="preserve"> satellite trackers for patrol groups for real-time control and safety of rangers during patrolling;</w:t>
      </w:r>
    </w:p>
    <w:p w14:paraId="199CD4CF" w14:textId="77777777" w:rsidR="00282404" w:rsidRPr="007E3B73" w:rsidRDefault="00260F75" w:rsidP="00154090">
      <w:pPr>
        <w:pStyle w:val="ListParagraph"/>
        <w:numPr>
          <w:ilvl w:val="2"/>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 xml:space="preserve">Four computers and printers for the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NP office;</w:t>
      </w:r>
    </w:p>
    <w:p w14:paraId="01EDAB23" w14:textId="77777777" w:rsidR="00282404" w:rsidRPr="007E3B73" w:rsidRDefault="00260F75" w:rsidP="00154090">
      <w:pPr>
        <w:pStyle w:val="ListParagraph"/>
        <w:numPr>
          <w:ilvl w:val="2"/>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Solar panel; generator; water pump; water treatment system; water tanks; water pipes; sewerage system; waste disposal facility, in the MNP headquarters;</w:t>
      </w:r>
    </w:p>
    <w:p w14:paraId="30701A91" w14:textId="77777777" w:rsidR="00282404" w:rsidRPr="007E3B73" w:rsidRDefault="00260F75" w:rsidP="00154090">
      <w:pPr>
        <w:pStyle w:val="ListParagraph"/>
        <w:numPr>
          <w:ilvl w:val="2"/>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 xml:space="preserve">Border and entrance signs for the NP; </w:t>
      </w:r>
    </w:p>
    <w:p w14:paraId="30B59451" w14:textId="77777777" w:rsidR="00282404" w:rsidRPr="007E3B73" w:rsidRDefault="00260F75" w:rsidP="00154090">
      <w:pPr>
        <w:pStyle w:val="ListParagraph"/>
        <w:numPr>
          <w:ilvl w:val="2"/>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Rehabilitation facility for confiscated parrots;</w:t>
      </w:r>
    </w:p>
    <w:p w14:paraId="54F841B1" w14:textId="77777777" w:rsidR="00282404" w:rsidRPr="007E3B73" w:rsidRDefault="00260F75" w:rsidP="00154090">
      <w:pPr>
        <w:pStyle w:val="ListParagraph"/>
        <w:numPr>
          <w:ilvl w:val="2"/>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Two fully equipped tented mobile post (for 6 staff at any time);</w:t>
      </w:r>
    </w:p>
    <w:p w14:paraId="1B691AB4" w14:textId="77777777" w:rsidR="00282404" w:rsidRPr="007E3B73" w:rsidRDefault="00260F75" w:rsidP="00154090">
      <w:pPr>
        <w:pStyle w:val="ListParagraph"/>
        <w:numPr>
          <w:ilvl w:val="2"/>
          <w:numId w:val="67"/>
        </w:numPr>
        <w:tabs>
          <w:tab w:val="left" w:pos="426"/>
        </w:tabs>
        <w:rPr>
          <w:rFonts w:asciiTheme="minorHAnsi" w:hAnsiTheme="minorHAnsi"/>
          <w:sz w:val="20"/>
          <w:szCs w:val="20"/>
          <w:lang w:val="en-GB"/>
        </w:rPr>
      </w:pPr>
      <w:r w:rsidRPr="007E3B73">
        <w:rPr>
          <w:rFonts w:asciiTheme="minorHAnsi" w:hAnsiTheme="minorHAnsi"/>
          <w:sz w:val="20"/>
          <w:szCs w:val="20"/>
          <w:lang w:val="en-GB"/>
        </w:rPr>
        <w:t>First aid equipment and material;</w:t>
      </w:r>
    </w:p>
    <w:p w14:paraId="1E3A288C" w14:textId="41BA194B" w:rsidR="00260F75" w:rsidRPr="007E3B73" w:rsidRDefault="00260F75" w:rsidP="00154090">
      <w:pPr>
        <w:pStyle w:val="ListParagraph"/>
        <w:numPr>
          <w:ilvl w:val="2"/>
          <w:numId w:val="67"/>
        </w:numPr>
        <w:tabs>
          <w:tab w:val="left" w:pos="426"/>
        </w:tabs>
        <w:spacing w:after="120"/>
        <w:ind w:left="2154" w:hanging="357"/>
        <w:rPr>
          <w:rFonts w:asciiTheme="minorHAnsi" w:hAnsiTheme="minorHAnsi"/>
          <w:sz w:val="20"/>
          <w:szCs w:val="20"/>
          <w:lang w:val="en-GB"/>
        </w:rPr>
      </w:pPr>
      <w:r w:rsidRPr="007E3B73">
        <w:rPr>
          <w:rFonts w:asciiTheme="minorHAnsi" w:hAnsiTheme="minorHAnsi"/>
          <w:sz w:val="20"/>
          <w:szCs w:val="20"/>
          <w:lang w:val="en-GB"/>
        </w:rPr>
        <w:t>Tablets or smartphones for data collection with an Open Data Kit application (1 for every 4 rangers)</w:t>
      </w:r>
    </w:p>
    <w:p w14:paraId="221647C3" w14:textId="77777777" w:rsidR="00282404" w:rsidRPr="007E3B73" w:rsidRDefault="00EA71C0"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To monitor </w:t>
      </w:r>
      <w:r w:rsidRPr="007E3B73">
        <w:rPr>
          <w:rFonts w:asciiTheme="minorHAnsi" w:hAnsiTheme="minorHAnsi"/>
          <w:bCs/>
          <w:sz w:val="20"/>
          <w:szCs w:val="20"/>
          <w:lang w:val="en-GB"/>
        </w:rPr>
        <w:t>appropriate</w:t>
      </w:r>
      <w:r w:rsidRPr="007E3B73">
        <w:rPr>
          <w:rFonts w:asciiTheme="minorHAnsi" w:hAnsiTheme="minorHAnsi"/>
          <w:sz w:val="20"/>
          <w:szCs w:val="20"/>
          <w:lang w:val="en-GB"/>
        </w:rPr>
        <w:t xml:space="preserve"> use of provided vehicles and equipment the project team and INBAC will use logbooks for all vehicles (all rides and maintenance) and equipment monitoring lists which will regularly be audited. INBAC has also started to put GPS into their vehicles to monitor their use, thus this measure will be implemented too. Quarterly auditing missions will be done by the PMU to ensure that PA rangers have all provided equipment in place, correctly use and maintain it.  </w:t>
      </w:r>
    </w:p>
    <w:p w14:paraId="46C6ED55" w14:textId="656495D8" w:rsidR="00260F75" w:rsidRPr="007E3B73" w:rsidRDefault="00260F75"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bCs/>
          <w:sz w:val="20"/>
          <w:szCs w:val="20"/>
          <w:lang w:val="en-GB"/>
        </w:rPr>
        <w:t xml:space="preserve">The project will also provide initial support to the ranger anti-poaching, HWC control, and other management activities in the </w:t>
      </w:r>
      <w:proofErr w:type="spellStart"/>
      <w:r w:rsidRPr="007E3B73">
        <w:rPr>
          <w:rFonts w:asciiTheme="minorHAnsi" w:hAnsiTheme="minorHAnsi"/>
          <w:bCs/>
          <w:sz w:val="20"/>
          <w:szCs w:val="20"/>
          <w:lang w:val="en-GB"/>
        </w:rPr>
        <w:t>Maiombe</w:t>
      </w:r>
      <w:proofErr w:type="spellEnd"/>
      <w:r w:rsidRPr="007E3B73">
        <w:rPr>
          <w:rFonts w:asciiTheme="minorHAnsi" w:hAnsiTheme="minorHAnsi"/>
          <w:bCs/>
          <w:sz w:val="20"/>
          <w:szCs w:val="20"/>
          <w:lang w:val="en-GB"/>
        </w:rPr>
        <w:t xml:space="preserve"> NP and </w:t>
      </w:r>
      <w:proofErr w:type="spellStart"/>
      <w:r w:rsidRPr="007E3B73">
        <w:rPr>
          <w:rFonts w:asciiTheme="minorHAnsi" w:hAnsiTheme="minorHAnsi"/>
          <w:bCs/>
          <w:sz w:val="20"/>
          <w:szCs w:val="20"/>
          <w:lang w:val="en-GB"/>
        </w:rPr>
        <w:t>Luando</w:t>
      </w:r>
      <w:proofErr w:type="spellEnd"/>
      <w:r w:rsidRPr="007E3B73">
        <w:rPr>
          <w:rFonts w:asciiTheme="minorHAnsi" w:hAnsiTheme="minorHAnsi"/>
          <w:bCs/>
          <w:sz w:val="20"/>
          <w:szCs w:val="20"/>
          <w:lang w:val="en-GB"/>
        </w:rPr>
        <w:t xml:space="preserve"> SNR in the form of daily ration packs and gas for vehicles and facilitate </w:t>
      </w:r>
      <w:r w:rsidR="00CF7C3B" w:rsidRPr="007E3B73">
        <w:rPr>
          <w:rFonts w:asciiTheme="minorHAnsi" w:hAnsiTheme="minorHAnsi"/>
          <w:bCs/>
          <w:sz w:val="20"/>
          <w:szCs w:val="20"/>
          <w:lang w:val="en-GB"/>
        </w:rPr>
        <w:t>community-based</w:t>
      </w:r>
      <w:r w:rsidRPr="007E3B73">
        <w:rPr>
          <w:rFonts w:asciiTheme="minorHAnsi" w:hAnsiTheme="minorHAnsi"/>
          <w:bCs/>
          <w:sz w:val="20"/>
          <w:szCs w:val="20"/>
          <w:lang w:val="en-GB"/>
        </w:rPr>
        <w:t xml:space="preserve"> production of daily ration packs for rangers under Output 3.1. Other operational expenses of the target PAs will be provided by INBAC and international donors. </w:t>
      </w:r>
    </w:p>
    <w:p w14:paraId="4B954065" w14:textId="2DEB382A" w:rsidR="00260F75" w:rsidRPr="007E3B73" w:rsidRDefault="00260F75" w:rsidP="00154090">
      <w:pPr>
        <w:numPr>
          <w:ilvl w:val="0"/>
          <w:numId w:val="66"/>
        </w:numPr>
        <w:tabs>
          <w:tab w:val="left" w:pos="426"/>
        </w:tabs>
        <w:spacing w:after="120"/>
        <w:ind w:left="0" w:firstLine="0"/>
        <w:rPr>
          <w:rFonts w:asciiTheme="minorHAnsi" w:hAnsiTheme="minorHAnsi"/>
          <w:bCs/>
          <w:sz w:val="20"/>
          <w:szCs w:val="20"/>
          <w:lang w:val="en-GB"/>
        </w:rPr>
      </w:pPr>
      <w:r w:rsidRPr="007E3B73">
        <w:rPr>
          <w:rFonts w:asciiTheme="minorHAnsi" w:hAnsiTheme="minorHAnsi"/>
          <w:bCs/>
          <w:sz w:val="20"/>
          <w:szCs w:val="20"/>
          <w:lang w:val="en-GB"/>
        </w:rPr>
        <w:t>Under the Output 2.2 the project will support baseline and end of project population surveys for forest elephants, gorilla, chimpanzee</w:t>
      </w:r>
      <w:r w:rsidRPr="007E3B73">
        <w:rPr>
          <w:rStyle w:val="FootnoteReference"/>
          <w:rFonts w:asciiTheme="minorHAnsi" w:hAnsiTheme="minorHAnsi" w:cstheme="minorHAnsi"/>
          <w:bCs/>
          <w:sz w:val="20"/>
          <w:szCs w:val="20"/>
          <w:lang w:val="en-GB"/>
        </w:rPr>
        <w:footnoteReference w:id="207"/>
      </w:r>
      <w:r w:rsidRPr="007E3B73">
        <w:rPr>
          <w:rFonts w:asciiTheme="minorHAnsi" w:hAnsiTheme="minorHAnsi"/>
          <w:bCs/>
          <w:sz w:val="20"/>
          <w:szCs w:val="20"/>
          <w:lang w:val="en-GB"/>
        </w:rPr>
        <w:t>, and black giant sable</w:t>
      </w:r>
      <w:r w:rsidRPr="007E3B73">
        <w:rPr>
          <w:rStyle w:val="FootnoteReference"/>
          <w:rFonts w:asciiTheme="minorHAnsi" w:hAnsiTheme="minorHAnsi" w:cstheme="minorHAnsi"/>
          <w:bCs/>
          <w:sz w:val="20"/>
          <w:szCs w:val="20"/>
          <w:lang w:val="en-GB"/>
        </w:rPr>
        <w:footnoteReference w:id="208"/>
      </w:r>
      <w:r w:rsidRPr="007E3B73">
        <w:rPr>
          <w:rFonts w:asciiTheme="minorHAnsi" w:hAnsiTheme="minorHAnsi"/>
          <w:bCs/>
          <w:sz w:val="20"/>
          <w:szCs w:val="20"/>
          <w:lang w:val="en-GB"/>
        </w:rPr>
        <w:t xml:space="preserve"> to qualify actual project impact on the endangered species populations.</w:t>
      </w:r>
    </w:p>
    <w:p w14:paraId="6598AE44" w14:textId="7D0B64FD" w:rsidR="00260F75" w:rsidRPr="007E3B73" w:rsidRDefault="00260F75" w:rsidP="00154090">
      <w:pPr>
        <w:numPr>
          <w:ilvl w:val="0"/>
          <w:numId w:val="66"/>
        </w:numPr>
        <w:tabs>
          <w:tab w:val="left" w:pos="426"/>
        </w:tabs>
        <w:spacing w:after="120"/>
        <w:ind w:left="0" w:firstLine="0"/>
        <w:rPr>
          <w:rFonts w:asciiTheme="minorHAnsi" w:hAnsiTheme="minorHAnsi"/>
          <w:i/>
          <w:sz w:val="20"/>
          <w:szCs w:val="20"/>
          <w:lang w:val="en-GB"/>
        </w:rPr>
      </w:pPr>
      <w:r w:rsidRPr="007E3B73">
        <w:rPr>
          <w:rFonts w:asciiTheme="minorHAnsi" w:hAnsiTheme="minorHAnsi"/>
          <w:b/>
          <w:bCs/>
          <w:sz w:val="20"/>
          <w:szCs w:val="20"/>
          <w:lang w:val="en-GB"/>
        </w:rPr>
        <w:lastRenderedPageBreak/>
        <w:t>Key partners for delivery of Output 2.2:</w:t>
      </w:r>
      <w:r w:rsidRPr="007E3B73">
        <w:rPr>
          <w:rFonts w:asciiTheme="minorHAnsi" w:hAnsiTheme="minorHAnsi"/>
          <w:sz w:val="20"/>
          <w:szCs w:val="20"/>
          <w:lang w:val="en-GB"/>
        </w:rPr>
        <w:t xml:space="preserve"> </w:t>
      </w:r>
      <w:r w:rsidR="007314B7" w:rsidRPr="007E3B73">
        <w:rPr>
          <w:rFonts w:asciiTheme="minorHAnsi" w:hAnsiTheme="minorHAnsi"/>
          <w:b/>
          <w:sz w:val="20"/>
          <w:szCs w:val="20"/>
          <w:lang w:val="en-GB"/>
        </w:rPr>
        <w:t>Leading partners:</w:t>
      </w:r>
      <w:r w:rsidR="007314B7" w:rsidRPr="007E3B73">
        <w:rPr>
          <w:rFonts w:asciiTheme="minorHAnsi" w:hAnsiTheme="minorHAnsi"/>
          <w:sz w:val="20"/>
          <w:szCs w:val="20"/>
          <w:lang w:val="en-GB"/>
        </w:rPr>
        <w:t xml:space="preserve"> </w:t>
      </w:r>
      <w:r w:rsidRPr="007E3B73">
        <w:rPr>
          <w:rFonts w:asciiTheme="minorHAnsi" w:hAnsiTheme="minorHAnsi"/>
          <w:sz w:val="20"/>
          <w:szCs w:val="20"/>
          <w:lang w:val="en-GB"/>
        </w:rPr>
        <w:t xml:space="preserve">INBAC, Presidential Programme for Conservation and Restoration of the Black Giant Sable,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NP and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SNR</w:t>
      </w:r>
      <w:r w:rsidR="007314B7" w:rsidRPr="007E3B73">
        <w:rPr>
          <w:rFonts w:asciiTheme="minorHAnsi" w:hAnsiTheme="minorHAnsi"/>
          <w:sz w:val="20"/>
          <w:szCs w:val="20"/>
          <w:lang w:val="en-GB"/>
        </w:rPr>
        <w:t xml:space="preserve">; </w:t>
      </w:r>
      <w:r w:rsidR="00773AB3" w:rsidRPr="007E3B73">
        <w:rPr>
          <w:rFonts w:asciiTheme="minorHAnsi" w:hAnsiTheme="minorHAnsi"/>
          <w:b/>
          <w:sz w:val="20"/>
          <w:szCs w:val="20"/>
          <w:lang w:val="en-GB"/>
        </w:rPr>
        <w:t>Supporting partners:</w:t>
      </w:r>
      <w:r w:rsidR="00773AB3"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Mayombe</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Transfrontier</w:t>
      </w:r>
      <w:proofErr w:type="spellEnd"/>
      <w:r w:rsidRPr="007E3B73">
        <w:rPr>
          <w:rFonts w:asciiTheme="minorHAnsi" w:hAnsiTheme="minorHAnsi"/>
          <w:sz w:val="20"/>
          <w:szCs w:val="20"/>
          <w:lang w:val="en-GB"/>
        </w:rPr>
        <w:t xml:space="preserve"> Initiative Secretariat, </w:t>
      </w:r>
      <w:proofErr w:type="spellStart"/>
      <w:r w:rsidRPr="007E3B73">
        <w:rPr>
          <w:rFonts w:asciiTheme="minorHAnsi" w:hAnsiTheme="minorHAnsi"/>
          <w:sz w:val="20"/>
          <w:szCs w:val="20"/>
          <w:lang w:val="en-GB"/>
        </w:rPr>
        <w:t>Kissama</w:t>
      </w:r>
      <w:proofErr w:type="spellEnd"/>
      <w:r w:rsidRPr="007E3B73">
        <w:rPr>
          <w:rFonts w:asciiTheme="minorHAnsi" w:hAnsiTheme="minorHAnsi"/>
          <w:sz w:val="20"/>
          <w:szCs w:val="20"/>
          <w:lang w:val="en-GB"/>
        </w:rPr>
        <w:t xml:space="preserve"> Foundation, 51 </w:t>
      </w:r>
      <w:r w:rsidRPr="007E3B73">
        <w:rPr>
          <w:rFonts w:asciiTheme="minorHAnsi" w:hAnsiTheme="minorHAnsi"/>
          <w:bCs/>
          <w:sz w:val="20"/>
          <w:szCs w:val="20"/>
          <w:lang w:val="en-GB"/>
        </w:rPr>
        <w:t>Degrees</w:t>
      </w:r>
      <w:r w:rsidRPr="007E3B73">
        <w:rPr>
          <w:rFonts w:asciiTheme="minorHAnsi" w:hAnsiTheme="minorHAnsi"/>
          <w:sz w:val="20"/>
          <w:szCs w:val="20"/>
          <w:lang w:val="en-GB"/>
        </w:rPr>
        <w:t xml:space="preserve">, Vulcan, Maisha, Wildlife Impact, USFWS, WCS, JGI, Local government and communities, thematic experts, </w:t>
      </w:r>
      <w:proofErr w:type="spellStart"/>
      <w:r w:rsidRPr="007E3B73">
        <w:rPr>
          <w:rFonts w:asciiTheme="minorHAnsi" w:hAnsiTheme="minorHAnsi"/>
          <w:i/>
          <w:sz w:val="20"/>
          <w:szCs w:val="20"/>
          <w:lang w:val="en-GB"/>
        </w:rPr>
        <w:t>palanca</w:t>
      </w:r>
      <w:proofErr w:type="spellEnd"/>
      <w:r w:rsidRPr="007E3B73">
        <w:rPr>
          <w:rFonts w:asciiTheme="minorHAnsi" w:hAnsiTheme="minorHAnsi"/>
          <w:i/>
          <w:sz w:val="20"/>
          <w:szCs w:val="20"/>
          <w:lang w:val="en-GB"/>
        </w:rPr>
        <w:t xml:space="preserve"> pastors.</w:t>
      </w:r>
    </w:p>
    <w:p w14:paraId="2D624171" w14:textId="004421FD" w:rsidR="00260F75" w:rsidRPr="007E3B73" w:rsidRDefault="00742681" w:rsidP="00154090">
      <w:pPr>
        <w:numPr>
          <w:ilvl w:val="0"/>
          <w:numId w:val="66"/>
        </w:numPr>
        <w:tabs>
          <w:tab w:val="left" w:pos="426"/>
        </w:tabs>
        <w:spacing w:after="120"/>
        <w:ind w:left="0" w:firstLine="0"/>
        <w:rPr>
          <w:rFonts w:asciiTheme="minorHAnsi" w:hAnsiTheme="minorHAnsi"/>
          <w:sz w:val="20"/>
          <w:szCs w:val="20"/>
          <w:lang w:val="en-GB"/>
        </w:rPr>
      </w:pPr>
      <w:r w:rsidRPr="00436AF2">
        <w:rPr>
          <w:rFonts w:asciiTheme="minorHAnsi" w:hAnsiTheme="minorHAnsi"/>
          <w:bCs/>
          <w:sz w:val="20"/>
          <w:szCs w:val="20"/>
          <w:highlight w:val="yellow"/>
          <w:lang w:val="en-GB"/>
        </w:rPr>
        <w:t>Deleted</w:t>
      </w:r>
      <w:r w:rsidRPr="007E3B73">
        <w:rPr>
          <w:rFonts w:asciiTheme="minorHAnsi" w:hAnsiTheme="minorHAnsi"/>
          <w:b/>
          <w:sz w:val="20"/>
          <w:szCs w:val="20"/>
          <w:lang w:val="en-GB"/>
        </w:rPr>
        <w:t xml:space="preserve"> </w:t>
      </w:r>
    </w:p>
    <w:p w14:paraId="2D75649E" w14:textId="77777777" w:rsidR="00D349CB" w:rsidRPr="007E3B73" w:rsidRDefault="00D349CB" w:rsidP="0098779D">
      <w:pPr>
        <w:rPr>
          <w:rFonts w:asciiTheme="minorHAnsi" w:hAnsiTheme="minorHAnsi"/>
          <w:b/>
          <w:bCs/>
          <w:noProof/>
          <w:color w:val="FF0000"/>
          <w:sz w:val="20"/>
          <w:szCs w:val="20"/>
          <w:lang w:val="en-GB"/>
        </w:rPr>
      </w:pPr>
    </w:p>
    <w:p w14:paraId="0BA1CFB4" w14:textId="77777777" w:rsidR="0098779D" w:rsidRPr="007E3B73" w:rsidRDefault="0098779D" w:rsidP="0098779D">
      <w:pPr>
        <w:shd w:val="clear" w:color="auto" w:fill="D9E2F3" w:themeFill="accent1" w:themeFillTint="33"/>
        <w:rPr>
          <w:rFonts w:asciiTheme="minorHAnsi" w:hAnsiTheme="minorHAnsi"/>
          <w:sz w:val="20"/>
          <w:szCs w:val="20"/>
          <w:lang w:val="en-GB"/>
        </w:rPr>
      </w:pPr>
      <w:r w:rsidRPr="007E3B73">
        <w:rPr>
          <w:rFonts w:asciiTheme="minorHAnsi" w:hAnsiTheme="minorHAnsi"/>
          <w:b/>
          <w:sz w:val="20"/>
          <w:szCs w:val="20"/>
          <w:lang w:val="en-GB"/>
        </w:rPr>
        <w:t xml:space="preserve">Outcome 3. </w:t>
      </w:r>
      <w:r w:rsidRPr="007E3B73">
        <w:rPr>
          <w:rFonts w:asciiTheme="minorHAnsi" w:hAnsiTheme="minorHAnsi"/>
          <w:sz w:val="20"/>
          <w:szCs w:val="20"/>
          <w:lang w:val="en-GB"/>
        </w:rPr>
        <w:t>Increased involvement of local communities in the project areas in wildlife, habitat, and PA management</w:t>
      </w:r>
    </w:p>
    <w:p w14:paraId="59A9D8BF" w14:textId="77777777" w:rsidR="0098779D" w:rsidRPr="007E3B73" w:rsidRDefault="0098779D" w:rsidP="0098779D">
      <w:pPr>
        <w:rPr>
          <w:rFonts w:asciiTheme="minorHAnsi" w:hAnsiTheme="minorHAnsi"/>
          <w:b/>
          <w:color w:val="000000"/>
          <w:sz w:val="20"/>
          <w:szCs w:val="20"/>
          <w:lang w:val="en-GB"/>
        </w:rPr>
      </w:pPr>
    </w:p>
    <w:p w14:paraId="63ED059B" w14:textId="77777777" w:rsidR="0098779D" w:rsidRPr="007E3B73" w:rsidRDefault="0098779D" w:rsidP="003B638F">
      <w:pPr>
        <w:shd w:val="clear" w:color="auto" w:fill="92D050"/>
        <w:rPr>
          <w:rFonts w:asciiTheme="minorHAnsi" w:hAnsiTheme="minorHAnsi"/>
          <w:sz w:val="20"/>
          <w:szCs w:val="20"/>
          <w:lang w:val="en-GB"/>
        </w:rPr>
      </w:pPr>
      <w:bookmarkStart w:id="38" w:name="_Hlk500575936"/>
      <w:r w:rsidRPr="007E3B73">
        <w:rPr>
          <w:rFonts w:asciiTheme="minorHAnsi" w:hAnsiTheme="minorHAnsi"/>
          <w:b/>
          <w:sz w:val="20"/>
          <w:szCs w:val="20"/>
          <w:lang w:val="en-GB"/>
        </w:rPr>
        <w:t>Output 3.1.</w:t>
      </w:r>
      <w:r w:rsidRPr="007E3B73">
        <w:rPr>
          <w:rFonts w:asciiTheme="minorHAnsi" w:hAnsiTheme="minorHAnsi"/>
          <w:sz w:val="20"/>
          <w:szCs w:val="20"/>
          <w:lang w:val="en-GB"/>
        </w:rPr>
        <w:t xml:space="preserve"> Pilot projects on </w:t>
      </w:r>
      <w:r w:rsidR="00A1561B" w:rsidRPr="007E3B73">
        <w:rPr>
          <w:rFonts w:asciiTheme="minorHAnsi" w:hAnsiTheme="minorHAnsi"/>
          <w:sz w:val="20"/>
          <w:szCs w:val="20"/>
          <w:lang w:val="en-GB"/>
        </w:rPr>
        <w:t>community-based conservation</w:t>
      </w:r>
      <w:r w:rsidR="000F2202" w:rsidRPr="007E3B73">
        <w:rPr>
          <w:rFonts w:asciiTheme="minorHAnsi" w:hAnsiTheme="minorHAnsi"/>
          <w:sz w:val="20"/>
          <w:szCs w:val="20"/>
          <w:lang w:val="en-GB"/>
        </w:rPr>
        <w:t xml:space="preserve">, </w:t>
      </w:r>
      <w:r w:rsidRPr="007E3B73">
        <w:rPr>
          <w:rFonts w:asciiTheme="minorHAnsi" w:hAnsiTheme="minorHAnsi"/>
          <w:sz w:val="20"/>
          <w:szCs w:val="20"/>
          <w:lang w:val="en-GB"/>
        </w:rPr>
        <w:t xml:space="preserve">HWC </w:t>
      </w:r>
      <w:r w:rsidR="000F2202" w:rsidRPr="007E3B73">
        <w:rPr>
          <w:rFonts w:asciiTheme="minorHAnsi" w:hAnsiTheme="minorHAnsi"/>
          <w:sz w:val="20"/>
          <w:szCs w:val="20"/>
          <w:lang w:val="en-GB"/>
        </w:rPr>
        <w:t xml:space="preserve">management, </w:t>
      </w:r>
      <w:r w:rsidR="00B32AC7" w:rsidRPr="007E3B73">
        <w:rPr>
          <w:rFonts w:asciiTheme="minorHAnsi" w:hAnsiTheme="minorHAnsi"/>
          <w:sz w:val="20"/>
          <w:szCs w:val="20"/>
          <w:lang w:val="en-GB"/>
        </w:rPr>
        <w:t>sustainable</w:t>
      </w:r>
      <w:r w:rsidR="000F2202" w:rsidRPr="007E3B73">
        <w:rPr>
          <w:rFonts w:asciiTheme="minorHAnsi" w:hAnsiTheme="minorHAnsi"/>
          <w:sz w:val="20"/>
          <w:szCs w:val="20"/>
          <w:lang w:val="en-GB"/>
        </w:rPr>
        <w:t xml:space="preserve"> use of natural resources, and </w:t>
      </w:r>
      <w:r w:rsidRPr="007E3B73">
        <w:rPr>
          <w:rFonts w:asciiTheme="minorHAnsi" w:hAnsiTheme="minorHAnsi"/>
          <w:sz w:val="20"/>
          <w:szCs w:val="20"/>
          <w:lang w:val="en-GB"/>
        </w:rPr>
        <w:t>alternative sources of income for local communities</w:t>
      </w:r>
      <w:r w:rsidR="00B32AC7" w:rsidRPr="007E3B73">
        <w:rPr>
          <w:rFonts w:asciiTheme="minorHAnsi" w:hAnsiTheme="minorHAnsi"/>
          <w:sz w:val="20"/>
          <w:szCs w:val="20"/>
          <w:lang w:val="en-GB"/>
        </w:rPr>
        <w:t xml:space="preserve"> </w:t>
      </w:r>
      <w:r w:rsidRPr="007E3B73">
        <w:rPr>
          <w:rFonts w:asciiTheme="minorHAnsi" w:hAnsiTheme="minorHAnsi"/>
          <w:sz w:val="20"/>
          <w:szCs w:val="20"/>
          <w:lang w:val="en-GB"/>
        </w:rPr>
        <w:t xml:space="preserve">are developed and implemented </w:t>
      </w:r>
      <w:r w:rsidR="00B32AC7" w:rsidRPr="007E3B73">
        <w:rPr>
          <w:rFonts w:asciiTheme="minorHAnsi" w:hAnsiTheme="minorHAnsi"/>
          <w:sz w:val="20"/>
          <w:szCs w:val="20"/>
          <w:lang w:val="en-GB"/>
        </w:rPr>
        <w:t>in the project areas</w:t>
      </w:r>
    </w:p>
    <w:bookmarkEnd w:id="38"/>
    <w:p w14:paraId="722678E2" w14:textId="0E7A1F9D" w:rsidR="007D73FD" w:rsidRPr="007E3B73" w:rsidRDefault="007D73FD"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Communities living around PAs in Angola do not receive any significant benefits from conservation, but suffer from HWCs, and almost lack of social services, and difficult access to markets, which in turn has not fostered attitudes that are supportive of conservation practices. No Community-Based Wildlife and Natural Resources Management (CBWM and CBNRM), Local Councils for Protection of Forest and Wildlife, and Community Management Areas defined in the National Policy on Forests, Wildlife and Conservation areas have been established in Angola so far. Many local people are involved in unsustainable bushmeat hunting and trade, ineffective slash and burn agriculture, illegal logging and mining, burning of woodlands for short-term needs, including increasing char-coal production. All these are true for the selected project areas –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NP and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SNR – with total population inside the PAs about 73-75,000 people. </w:t>
      </w:r>
    </w:p>
    <w:p w14:paraId="7CF103F6" w14:textId="04C47B67" w:rsidR="007D73FD" w:rsidRPr="007E3B73" w:rsidRDefault="007D73FD"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Under this Output the project will invest in the local communities’ sustainable livelihood in the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NP and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SNR via involving them in the PA management, SFM and SLM, and increasing local people capacity to effectively manage HWC (especially HEC in the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NP).  As the first step of the process, the project will support feasibility assessment of different forms of sustainable livelihood and community-based NRM given functional zones of the PAs defined under the Output 2.2. During the feasibility assessment the project will explore following options:</w:t>
      </w:r>
    </w:p>
    <w:p w14:paraId="11069A45" w14:textId="77777777" w:rsidR="00165DDF" w:rsidRPr="007E3B73" w:rsidRDefault="007D73FD" w:rsidP="00154090">
      <w:pPr>
        <w:pStyle w:val="ListParagraph"/>
        <w:numPr>
          <w:ilvl w:val="0"/>
          <w:numId w:val="67"/>
        </w:numPr>
        <w:tabs>
          <w:tab w:val="left" w:pos="426"/>
        </w:tabs>
        <w:ind w:left="714" w:hanging="357"/>
        <w:rPr>
          <w:rFonts w:asciiTheme="minorHAnsi" w:hAnsiTheme="minorHAnsi"/>
          <w:sz w:val="20"/>
          <w:szCs w:val="20"/>
          <w:lang w:val="en-GB"/>
        </w:rPr>
      </w:pPr>
      <w:r w:rsidRPr="007E3B73">
        <w:rPr>
          <w:rFonts w:asciiTheme="minorHAnsi" w:hAnsiTheme="minorHAnsi"/>
          <w:sz w:val="20"/>
          <w:szCs w:val="20"/>
          <w:lang w:val="en-GB"/>
        </w:rPr>
        <w:t xml:space="preserve">Forms and procedures for involving local communities in the PA management process (can be done under the Output 2.2), including, establishment of community councils for the PAs, potential employment or other forms of direct engagement of </w:t>
      </w:r>
      <w:r w:rsidRPr="007E3B73">
        <w:rPr>
          <w:rFonts w:asciiTheme="minorHAnsi" w:hAnsiTheme="minorHAnsi"/>
          <w:bCs/>
          <w:sz w:val="20"/>
          <w:szCs w:val="20"/>
          <w:lang w:val="en-GB"/>
        </w:rPr>
        <w:t>community</w:t>
      </w:r>
      <w:r w:rsidRPr="007E3B73">
        <w:rPr>
          <w:rFonts w:asciiTheme="minorHAnsi" w:hAnsiTheme="minorHAnsi"/>
          <w:sz w:val="20"/>
          <w:szCs w:val="20"/>
          <w:lang w:val="en-GB"/>
        </w:rPr>
        <w:t xml:space="preserve"> agents/eco-guards in the PA protection, community negotiators, educators, etc;</w:t>
      </w:r>
    </w:p>
    <w:p w14:paraId="2E2ED75D" w14:textId="77777777" w:rsidR="00165DDF" w:rsidRPr="007E3B73" w:rsidRDefault="007D73FD" w:rsidP="00154090">
      <w:pPr>
        <w:pStyle w:val="ListParagraph"/>
        <w:numPr>
          <w:ilvl w:val="0"/>
          <w:numId w:val="67"/>
        </w:numPr>
        <w:tabs>
          <w:tab w:val="left" w:pos="426"/>
        </w:tabs>
        <w:ind w:left="714" w:hanging="357"/>
        <w:rPr>
          <w:rFonts w:asciiTheme="minorHAnsi" w:hAnsiTheme="minorHAnsi"/>
          <w:sz w:val="20"/>
          <w:szCs w:val="20"/>
          <w:lang w:val="en-GB"/>
        </w:rPr>
      </w:pPr>
      <w:r w:rsidRPr="007E3B73">
        <w:rPr>
          <w:rFonts w:asciiTheme="minorHAnsi" w:hAnsiTheme="minorHAnsi"/>
          <w:sz w:val="20"/>
          <w:szCs w:val="20"/>
          <w:lang w:val="en-GB"/>
        </w:rPr>
        <w:t>Community-Based Forest and Wildlife Management and establishment of Community Management Areas (CMAs) in the PAs;</w:t>
      </w:r>
    </w:p>
    <w:p w14:paraId="063B0904" w14:textId="77777777" w:rsidR="00165DDF" w:rsidRPr="007E3B73" w:rsidRDefault="007D73FD" w:rsidP="00154090">
      <w:pPr>
        <w:pStyle w:val="ListParagraph"/>
        <w:numPr>
          <w:ilvl w:val="0"/>
          <w:numId w:val="67"/>
        </w:numPr>
        <w:tabs>
          <w:tab w:val="left" w:pos="426"/>
        </w:tabs>
        <w:ind w:left="714" w:hanging="357"/>
        <w:rPr>
          <w:rFonts w:asciiTheme="minorHAnsi" w:hAnsiTheme="minorHAnsi"/>
          <w:sz w:val="20"/>
          <w:szCs w:val="20"/>
          <w:lang w:val="en-GB"/>
        </w:rPr>
      </w:pPr>
      <w:r w:rsidRPr="007E3B73">
        <w:rPr>
          <w:rFonts w:asciiTheme="minorHAnsi" w:hAnsiTheme="minorHAnsi"/>
          <w:sz w:val="20"/>
          <w:szCs w:val="20"/>
          <w:lang w:val="en-GB"/>
        </w:rPr>
        <w:t xml:space="preserve">Sustainable agriculture, conservation farming, </w:t>
      </w:r>
      <w:proofErr w:type="spellStart"/>
      <w:r w:rsidRPr="007E3B73">
        <w:rPr>
          <w:rFonts w:asciiTheme="minorHAnsi" w:hAnsiTheme="minorHAnsi"/>
          <w:sz w:val="20"/>
          <w:szCs w:val="20"/>
          <w:lang w:val="en-GB"/>
        </w:rPr>
        <w:t>agro</w:t>
      </w:r>
      <w:proofErr w:type="spellEnd"/>
      <w:r w:rsidRPr="007E3B73">
        <w:rPr>
          <w:rFonts w:asciiTheme="minorHAnsi" w:hAnsiTheme="minorHAnsi"/>
          <w:sz w:val="20"/>
          <w:szCs w:val="20"/>
          <w:lang w:val="en-GB"/>
        </w:rPr>
        <w:t>-forestry, as alternative to unsustainable slash-and-burn practice;</w:t>
      </w:r>
    </w:p>
    <w:p w14:paraId="00F80430" w14:textId="78CA480D" w:rsidR="00165DDF" w:rsidRPr="007E3B73" w:rsidRDefault="007D73FD" w:rsidP="00154090">
      <w:pPr>
        <w:pStyle w:val="ListParagraph"/>
        <w:numPr>
          <w:ilvl w:val="0"/>
          <w:numId w:val="67"/>
        </w:numPr>
        <w:tabs>
          <w:tab w:val="left" w:pos="426"/>
        </w:tabs>
        <w:ind w:left="714" w:hanging="357"/>
        <w:rPr>
          <w:rFonts w:asciiTheme="minorHAnsi" w:hAnsiTheme="minorHAnsi"/>
          <w:sz w:val="20"/>
          <w:szCs w:val="20"/>
          <w:lang w:val="en-GB"/>
        </w:rPr>
      </w:pPr>
      <w:r w:rsidRPr="007E3B73">
        <w:rPr>
          <w:rFonts w:asciiTheme="minorHAnsi" w:hAnsiTheme="minorHAnsi"/>
          <w:sz w:val="20"/>
          <w:szCs w:val="20"/>
          <w:lang w:val="en-GB"/>
        </w:rPr>
        <w:t>Sustainable use of fish and other freshwater resources;</w:t>
      </w:r>
    </w:p>
    <w:p w14:paraId="6CE9B57B" w14:textId="77777777" w:rsidR="00165DDF" w:rsidRPr="007E3B73" w:rsidRDefault="007D73FD" w:rsidP="00154090">
      <w:pPr>
        <w:pStyle w:val="ListParagraph"/>
        <w:numPr>
          <w:ilvl w:val="0"/>
          <w:numId w:val="67"/>
        </w:numPr>
        <w:tabs>
          <w:tab w:val="left" w:pos="426"/>
        </w:tabs>
        <w:ind w:left="714" w:hanging="357"/>
        <w:rPr>
          <w:rFonts w:asciiTheme="minorHAnsi" w:hAnsiTheme="minorHAnsi"/>
          <w:sz w:val="20"/>
          <w:szCs w:val="20"/>
          <w:lang w:val="en-GB"/>
        </w:rPr>
      </w:pPr>
      <w:r w:rsidRPr="007E3B73">
        <w:rPr>
          <w:rFonts w:asciiTheme="minorHAnsi" w:hAnsiTheme="minorHAnsi"/>
          <w:sz w:val="20"/>
          <w:szCs w:val="20"/>
          <w:lang w:val="en-GB"/>
        </w:rPr>
        <w:t>Effective techniques for HWC, especially HEC management through holistic planning approach;</w:t>
      </w:r>
    </w:p>
    <w:p w14:paraId="27D0807E" w14:textId="77777777" w:rsidR="00165DDF" w:rsidRPr="007E3B73" w:rsidRDefault="007D73FD" w:rsidP="00154090">
      <w:pPr>
        <w:pStyle w:val="ListParagraph"/>
        <w:numPr>
          <w:ilvl w:val="0"/>
          <w:numId w:val="67"/>
        </w:numPr>
        <w:tabs>
          <w:tab w:val="left" w:pos="426"/>
        </w:tabs>
        <w:ind w:left="714" w:hanging="357"/>
        <w:rPr>
          <w:rFonts w:asciiTheme="minorHAnsi" w:hAnsiTheme="minorHAnsi"/>
          <w:sz w:val="20"/>
          <w:szCs w:val="20"/>
          <w:lang w:val="en-GB"/>
        </w:rPr>
      </w:pPr>
      <w:r w:rsidRPr="007E3B73">
        <w:rPr>
          <w:rFonts w:asciiTheme="minorHAnsi" w:hAnsiTheme="minorHAnsi"/>
          <w:sz w:val="20"/>
          <w:szCs w:val="20"/>
          <w:lang w:val="en-GB"/>
        </w:rPr>
        <w:t>Initial community-based eco-tourism in the PAs;</w:t>
      </w:r>
    </w:p>
    <w:p w14:paraId="3B6EFA24" w14:textId="77777777" w:rsidR="00165DDF" w:rsidRPr="007E3B73" w:rsidRDefault="007D73FD" w:rsidP="00154090">
      <w:pPr>
        <w:pStyle w:val="ListParagraph"/>
        <w:numPr>
          <w:ilvl w:val="0"/>
          <w:numId w:val="67"/>
        </w:numPr>
        <w:tabs>
          <w:tab w:val="left" w:pos="426"/>
        </w:tabs>
        <w:ind w:left="714" w:hanging="357"/>
        <w:rPr>
          <w:rFonts w:asciiTheme="minorHAnsi" w:hAnsiTheme="minorHAnsi"/>
          <w:sz w:val="20"/>
          <w:szCs w:val="20"/>
          <w:lang w:val="en-GB"/>
        </w:rPr>
      </w:pPr>
      <w:r w:rsidRPr="007E3B73">
        <w:rPr>
          <w:rFonts w:asciiTheme="minorHAnsi" w:hAnsiTheme="minorHAnsi"/>
          <w:sz w:val="20"/>
          <w:szCs w:val="20"/>
          <w:lang w:val="en-GB"/>
        </w:rPr>
        <w:t xml:space="preserve">Perspective value chains and markets for community products and services;  </w:t>
      </w:r>
    </w:p>
    <w:p w14:paraId="6EC738C5" w14:textId="10ED4474" w:rsidR="007D73FD" w:rsidRPr="007E3B73" w:rsidRDefault="007D73FD" w:rsidP="00154090">
      <w:pPr>
        <w:pStyle w:val="ListParagraph"/>
        <w:numPr>
          <w:ilvl w:val="0"/>
          <w:numId w:val="67"/>
        </w:numPr>
        <w:tabs>
          <w:tab w:val="left" w:pos="426"/>
        </w:tabs>
        <w:spacing w:after="120"/>
        <w:ind w:left="714" w:hanging="357"/>
        <w:rPr>
          <w:rFonts w:asciiTheme="minorHAnsi" w:hAnsiTheme="minorHAnsi"/>
          <w:sz w:val="20"/>
          <w:szCs w:val="20"/>
          <w:lang w:val="en-GB"/>
        </w:rPr>
      </w:pPr>
      <w:r w:rsidRPr="007E3B73">
        <w:rPr>
          <w:rFonts w:asciiTheme="minorHAnsi" w:hAnsiTheme="minorHAnsi"/>
          <w:sz w:val="20"/>
          <w:szCs w:val="20"/>
          <w:lang w:val="en-GB"/>
        </w:rPr>
        <w:t>Potential for Integrated Conservation and Development Projects (ICDPs) and conservation partnerships with private sector and international donors to ensure sustainability of the community-based initiatives (e.g., Fair Trade, Rain</w:t>
      </w:r>
      <w:r w:rsidR="00453EC8" w:rsidRPr="007E3B73">
        <w:rPr>
          <w:rFonts w:asciiTheme="minorHAnsi" w:hAnsiTheme="minorHAnsi"/>
          <w:sz w:val="20"/>
          <w:szCs w:val="20"/>
          <w:lang w:val="en-GB"/>
        </w:rPr>
        <w:t>f</w:t>
      </w:r>
      <w:r w:rsidRPr="007E3B73">
        <w:rPr>
          <w:rFonts w:asciiTheme="minorHAnsi" w:hAnsiTheme="minorHAnsi"/>
          <w:sz w:val="20"/>
          <w:szCs w:val="20"/>
          <w:lang w:val="en-GB"/>
        </w:rPr>
        <w:t>orest Alliance, etc.).</w:t>
      </w:r>
    </w:p>
    <w:p w14:paraId="24A84C7B" w14:textId="75169E86" w:rsidR="007D73FD" w:rsidRPr="007E3B73" w:rsidRDefault="007D73FD"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Based on the results of the feasibility assessment and experience of FAO, ADPP, FAS, Gremio ABC and other organizations in Angola and in the region, the project will develop </w:t>
      </w:r>
      <w:r w:rsidR="00615D1D" w:rsidRPr="007E3B73">
        <w:rPr>
          <w:rFonts w:asciiTheme="minorHAnsi" w:hAnsiTheme="minorHAnsi"/>
          <w:sz w:val="20"/>
          <w:szCs w:val="20"/>
          <w:lang w:val="en-GB"/>
        </w:rPr>
        <w:t xml:space="preserve">Community </w:t>
      </w:r>
      <w:r w:rsidR="003178D4" w:rsidRPr="007E3B73">
        <w:rPr>
          <w:rFonts w:asciiTheme="minorHAnsi" w:hAnsiTheme="minorHAnsi"/>
          <w:sz w:val="20"/>
          <w:szCs w:val="20"/>
          <w:lang w:val="en-GB"/>
        </w:rPr>
        <w:t xml:space="preserve">Action </w:t>
      </w:r>
      <w:r w:rsidR="00615D1D" w:rsidRPr="007E3B73">
        <w:rPr>
          <w:rFonts w:asciiTheme="minorHAnsi" w:hAnsiTheme="minorHAnsi"/>
          <w:sz w:val="20"/>
          <w:szCs w:val="20"/>
          <w:lang w:val="en-GB"/>
        </w:rPr>
        <w:t xml:space="preserve">Livelihood Plans for each project area </w:t>
      </w:r>
      <w:r w:rsidR="00357B99" w:rsidRPr="007E3B73">
        <w:rPr>
          <w:rFonts w:asciiTheme="minorHAnsi" w:hAnsiTheme="minorHAnsi"/>
          <w:sz w:val="20"/>
          <w:szCs w:val="20"/>
          <w:lang w:val="en-GB"/>
        </w:rPr>
        <w:t xml:space="preserve">as a part of ESMP, </w:t>
      </w:r>
      <w:r w:rsidRPr="007E3B73">
        <w:rPr>
          <w:rFonts w:asciiTheme="minorHAnsi" w:hAnsiTheme="minorHAnsi"/>
          <w:sz w:val="20"/>
          <w:szCs w:val="20"/>
          <w:lang w:val="en-GB"/>
        </w:rPr>
        <w:t xml:space="preserve">and </w:t>
      </w:r>
      <w:r w:rsidR="00357B99" w:rsidRPr="007E3B73">
        <w:rPr>
          <w:rFonts w:asciiTheme="minorHAnsi" w:hAnsiTheme="minorHAnsi"/>
          <w:sz w:val="20"/>
          <w:szCs w:val="20"/>
          <w:lang w:val="en-GB"/>
        </w:rPr>
        <w:t xml:space="preserve">will </w:t>
      </w:r>
      <w:r w:rsidRPr="007E3B73">
        <w:rPr>
          <w:rFonts w:asciiTheme="minorHAnsi" w:hAnsiTheme="minorHAnsi"/>
          <w:sz w:val="20"/>
          <w:szCs w:val="20"/>
          <w:lang w:val="en-GB"/>
        </w:rPr>
        <w:t xml:space="preserve">implement a set of specific vocational training programmes for selected local communities inside the PAs with focus on management of CMAs; sustainable use of non-timber forest products and fisheries; HEC prevention and management; sustainable/conservation farming and </w:t>
      </w:r>
      <w:proofErr w:type="spellStart"/>
      <w:r w:rsidRPr="007E3B73">
        <w:rPr>
          <w:rFonts w:asciiTheme="minorHAnsi" w:hAnsiTheme="minorHAnsi"/>
          <w:sz w:val="20"/>
          <w:szCs w:val="20"/>
          <w:lang w:val="en-GB"/>
        </w:rPr>
        <w:t>agro</w:t>
      </w:r>
      <w:proofErr w:type="spellEnd"/>
      <w:r w:rsidRPr="007E3B73">
        <w:rPr>
          <w:rFonts w:asciiTheme="minorHAnsi" w:hAnsiTheme="minorHAnsi"/>
          <w:sz w:val="20"/>
          <w:szCs w:val="20"/>
          <w:lang w:val="en-GB"/>
        </w:rPr>
        <w:t xml:space="preserve">-forestry; bush fire safety, prevention and suppression techniques and tools; small business basics and establishment of cooperatives, including community nurseries for reforestation and small scale livestock breeding. The training programmes will be developed and implemented using approaches developed and successfully tested in Angola by the </w:t>
      </w:r>
      <w:bookmarkStart w:id="39" w:name="_Hlk519853968"/>
      <w:r w:rsidRPr="007E3B73">
        <w:rPr>
          <w:rFonts w:asciiTheme="minorHAnsi" w:hAnsiTheme="minorHAnsi"/>
          <w:sz w:val="20"/>
          <w:szCs w:val="20"/>
          <w:lang w:val="en-GB"/>
        </w:rPr>
        <w:t xml:space="preserve">FAO, ADPP, and FAS </w:t>
      </w:r>
      <w:bookmarkEnd w:id="39"/>
      <w:r w:rsidRPr="007E3B73">
        <w:rPr>
          <w:rFonts w:asciiTheme="minorHAnsi" w:hAnsiTheme="minorHAnsi"/>
          <w:sz w:val="20"/>
          <w:szCs w:val="20"/>
          <w:lang w:val="en-GB"/>
        </w:rPr>
        <w:t>including Field Farmer School</w:t>
      </w:r>
      <w:r w:rsidRPr="007E3B73">
        <w:rPr>
          <w:rStyle w:val="FootnoteReference"/>
          <w:rFonts w:asciiTheme="minorHAnsi" w:hAnsiTheme="minorHAnsi" w:cstheme="minorHAnsi"/>
          <w:sz w:val="20"/>
          <w:szCs w:val="20"/>
          <w:lang w:val="en-GB"/>
        </w:rPr>
        <w:footnoteReference w:id="209"/>
      </w:r>
      <w:r w:rsidRPr="007E3B73">
        <w:rPr>
          <w:rFonts w:asciiTheme="minorHAnsi" w:hAnsiTheme="minorHAnsi"/>
          <w:sz w:val="20"/>
          <w:szCs w:val="20"/>
          <w:lang w:val="en-GB"/>
        </w:rPr>
        <w:t xml:space="preserve">, </w:t>
      </w:r>
      <w:r w:rsidRPr="007E3B73">
        <w:rPr>
          <w:rFonts w:asciiTheme="minorHAnsi" w:hAnsiTheme="minorHAnsi"/>
          <w:sz w:val="20"/>
          <w:szCs w:val="20"/>
          <w:lang w:val="en-GB"/>
        </w:rPr>
        <w:lastRenderedPageBreak/>
        <w:t>Farmers’ Club</w:t>
      </w:r>
      <w:r w:rsidRPr="007E3B73">
        <w:rPr>
          <w:rStyle w:val="FootnoteReference"/>
          <w:rFonts w:asciiTheme="minorHAnsi" w:hAnsiTheme="minorHAnsi" w:cstheme="minorHAnsi"/>
          <w:sz w:val="20"/>
          <w:szCs w:val="20"/>
          <w:lang w:val="en-GB"/>
        </w:rPr>
        <w:footnoteReference w:id="210"/>
      </w:r>
      <w:r w:rsidRPr="007E3B73">
        <w:rPr>
          <w:rFonts w:asciiTheme="minorHAnsi" w:hAnsiTheme="minorHAnsi"/>
          <w:sz w:val="20"/>
          <w:szCs w:val="20"/>
          <w:lang w:val="en-GB"/>
        </w:rPr>
        <w:t>, Green Negotiated Territorial Development (</w:t>
      </w:r>
      <w:proofErr w:type="spellStart"/>
      <w:r w:rsidRPr="007E3B73">
        <w:rPr>
          <w:rFonts w:asciiTheme="minorHAnsi" w:hAnsiTheme="minorHAnsi"/>
          <w:sz w:val="20"/>
          <w:szCs w:val="20"/>
          <w:lang w:val="en-GB"/>
        </w:rPr>
        <w:t>GreeNTD</w:t>
      </w:r>
      <w:proofErr w:type="spellEnd"/>
      <w:r w:rsidRPr="007E3B73">
        <w:rPr>
          <w:rFonts w:asciiTheme="minorHAnsi" w:hAnsiTheme="minorHAnsi"/>
          <w:sz w:val="20"/>
          <w:szCs w:val="20"/>
          <w:lang w:val="en-GB"/>
        </w:rPr>
        <w:t>)</w:t>
      </w:r>
      <w:r w:rsidRPr="007E3B73">
        <w:rPr>
          <w:rStyle w:val="FootnoteReference"/>
          <w:rFonts w:asciiTheme="minorHAnsi" w:hAnsiTheme="minorHAnsi" w:cstheme="minorHAnsi"/>
          <w:sz w:val="20"/>
          <w:szCs w:val="20"/>
          <w:lang w:val="en-GB"/>
        </w:rPr>
        <w:footnoteReference w:id="211"/>
      </w:r>
      <w:r w:rsidRPr="007E3B73">
        <w:rPr>
          <w:rFonts w:asciiTheme="minorHAnsi" w:hAnsiTheme="minorHAnsi"/>
          <w:sz w:val="20"/>
          <w:szCs w:val="20"/>
          <w:lang w:val="en-GB"/>
        </w:rPr>
        <w:t>, Sustainable Char-Coal</w:t>
      </w:r>
      <w:r w:rsidRPr="007E3B73">
        <w:rPr>
          <w:rStyle w:val="FootnoteReference"/>
          <w:rFonts w:asciiTheme="minorHAnsi" w:hAnsiTheme="minorHAnsi" w:cstheme="minorHAnsi"/>
          <w:sz w:val="20"/>
          <w:szCs w:val="20"/>
          <w:lang w:val="en-GB"/>
        </w:rPr>
        <w:footnoteReference w:id="212"/>
      </w:r>
      <w:r w:rsidRPr="007E3B73">
        <w:rPr>
          <w:rFonts w:asciiTheme="minorHAnsi" w:hAnsiTheme="minorHAnsi"/>
          <w:sz w:val="20"/>
          <w:szCs w:val="20"/>
          <w:lang w:val="en-GB"/>
        </w:rPr>
        <w:t>, Conservation Agriculture, ADECOS</w:t>
      </w:r>
      <w:r w:rsidRPr="007E3B73">
        <w:rPr>
          <w:rStyle w:val="FootnoteReference"/>
          <w:rFonts w:asciiTheme="minorHAnsi" w:hAnsiTheme="minorHAnsi" w:cstheme="minorHAnsi"/>
          <w:sz w:val="20"/>
          <w:szCs w:val="20"/>
          <w:lang w:val="en-GB"/>
        </w:rPr>
        <w:footnoteReference w:id="213"/>
      </w:r>
      <w:r w:rsidRPr="007E3B73">
        <w:rPr>
          <w:rFonts w:asciiTheme="minorHAnsi" w:hAnsiTheme="minorHAnsi"/>
          <w:sz w:val="20"/>
          <w:szCs w:val="20"/>
          <w:lang w:val="en-GB"/>
        </w:rPr>
        <w:t xml:space="preserve">, IUCN’s First Line of </w:t>
      </w:r>
      <w:proofErr w:type="spellStart"/>
      <w:r w:rsidRPr="007E3B73">
        <w:rPr>
          <w:rFonts w:asciiTheme="minorHAnsi" w:hAnsiTheme="minorHAnsi"/>
          <w:sz w:val="20"/>
          <w:szCs w:val="20"/>
          <w:lang w:val="en-GB"/>
        </w:rPr>
        <w:t>Defense</w:t>
      </w:r>
      <w:proofErr w:type="spellEnd"/>
      <w:r w:rsidRPr="007E3B73">
        <w:rPr>
          <w:rFonts w:asciiTheme="minorHAnsi" w:hAnsiTheme="minorHAnsi"/>
          <w:sz w:val="20"/>
          <w:szCs w:val="20"/>
          <w:lang w:val="en-GB"/>
        </w:rPr>
        <w:t xml:space="preserve"> against Illegal Wildlife Trade (</w:t>
      </w:r>
      <w:proofErr w:type="spellStart"/>
      <w:r w:rsidRPr="007E3B73">
        <w:rPr>
          <w:rFonts w:asciiTheme="minorHAnsi" w:hAnsiTheme="minorHAnsi"/>
          <w:sz w:val="20"/>
          <w:szCs w:val="20"/>
          <w:lang w:val="en-GB"/>
        </w:rPr>
        <w:t>FLoD</w:t>
      </w:r>
      <w:proofErr w:type="spellEnd"/>
      <w:r w:rsidRPr="007E3B73">
        <w:rPr>
          <w:rFonts w:asciiTheme="minorHAnsi" w:hAnsiTheme="minorHAnsi"/>
          <w:sz w:val="20"/>
          <w:szCs w:val="20"/>
          <w:lang w:val="en-GB"/>
        </w:rPr>
        <w:t>) approach</w:t>
      </w:r>
      <w:r w:rsidRPr="007E3B73">
        <w:rPr>
          <w:rStyle w:val="FootnoteReference"/>
          <w:rFonts w:asciiTheme="minorHAnsi" w:hAnsiTheme="minorHAnsi" w:cstheme="minorHAnsi"/>
          <w:sz w:val="20"/>
          <w:szCs w:val="20"/>
          <w:lang w:val="en-GB"/>
        </w:rPr>
        <w:footnoteReference w:id="214"/>
      </w:r>
      <w:r w:rsidRPr="007E3B73">
        <w:rPr>
          <w:rFonts w:asciiTheme="minorHAnsi" w:hAnsiTheme="minorHAnsi"/>
          <w:sz w:val="20"/>
          <w:szCs w:val="20"/>
          <w:lang w:val="en-GB"/>
        </w:rPr>
        <w:t>, and Conservation farming programmes of the TNC and Eco-exist. In total, the project is going to train 10,000-12,000 local people (50% of women) in the project areas</w:t>
      </w:r>
      <w:r w:rsidRPr="007E3B73">
        <w:rPr>
          <w:rStyle w:val="FootnoteReference"/>
          <w:rFonts w:asciiTheme="minorHAnsi" w:hAnsiTheme="minorHAnsi" w:cstheme="minorHAnsi"/>
          <w:sz w:val="20"/>
          <w:szCs w:val="20"/>
          <w:lang w:val="en-GB"/>
        </w:rPr>
        <w:footnoteReference w:id="215"/>
      </w:r>
      <w:r w:rsidRPr="007E3B73">
        <w:rPr>
          <w:rFonts w:asciiTheme="minorHAnsi" w:hAnsiTheme="minorHAnsi"/>
          <w:sz w:val="20"/>
          <w:szCs w:val="20"/>
          <w:lang w:val="en-GB"/>
        </w:rPr>
        <w:t>.</w:t>
      </w:r>
      <w:r w:rsidR="00607536" w:rsidRPr="007E3B73">
        <w:rPr>
          <w:rFonts w:asciiTheme="minorHAnsi" w:hAnsiTheme="minorHAnsi"/>
          <w:sz w:val="20"/>
          <w:szCs w:val="20"/>
          <w:lang w:val="en-GB"/>
        </w:rPr>
        <w:t xml:space="preserve"> Experienced project partner selected for implementation </w:t>
      </w:r>
      <w:r w:rsidR="005C032F" w:rsidRPr="007E3B73">
        <w:rPr>
          <w:rFonts w:asciiTheme="minorHAnsi" w:hAnsiTheme="minorHAnsi"/>
          <w:sz w:val="20"/>
          <w:szCs w:val="20"/>
          <w:lang w:val="en-GB"/>
        </w:rPr>
        <w:t>of the Output 3.1 will also assist the PMU to implement ESMP</w:t>
      </w:r>
      <w:r w:rsidR="000A066C" w:rsidRPr="007E3B73">
        <w:rPr>
          <w:rFonts w:asciiTheme="minorHAnsi" w:hAnsiTheme="minorHAnsi"/>
          <w:sz w:val="20"/>
          <w:szCs w:val="20"/>
          <w:lang w:val="en-GB"/>
        </w:rPr>
        <w:t xml:space="preserve">, including following parts: </w:t>
      </w:r>
      <w:r w:rsidR="005243FC" w:rsidRPr="007E3B73">
        <w:rPr>
          <w:rFonts w:asciiTheme="minorHAnsi" w:hAnsiTheme="minorHAnsi"/>
          <w:sz w:val="20"/>
          <w:szCs w:val="20"/>
          <w:lang w:val="en-GB"/>
        </w:rPr>
        <w:t>Human Rights and Safety Action Plan, Community Livelihood Action Plan, and Gender Mainstreaming Strategy (Output 4.3).</w:t>
      </w:r>
    </w:p>
    <w:p w14:paraId="516BB408" w14:textId="2F466EDA" w:rsidR="007D73FD" w:rsidRPr="007E3B73" w:rsidRDefault="007D73FD"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In parallel with capacity building activities, the project in strong cooperation with FAO, ADPP, FAS, Gremio ABC, AfDB, and other partners will develop and support following pilot projects of the local communities (the list of thematic projects can be updated</w:t>
      </w:r>
      <w:r w:rsidR="008B112A" w:rsidRPr="007E3B73">
        <w:rPr>
          <w:rFonts w:asciiTheme="minorHAnsi" w:hAnsiTheme="minorHAnsi"/>
          <w:sz w:val="20"/>
          <w:szCs w:val="20"/>
          <w:lang w:val="en-GB"/>
        </w:rPr>
        <w:t xml:space="preserve"> and narrowed</w:t>
      </w:r>
      <w:r w:rsidRPr="007E3B73">
        <w:rPr>
          <w:rFonts w:asciiTheme="minorHAnsi" w:hAnsiTheme="minorHAnsi"/>
          <w:sz w:val="20"/>
          <w:szCs w:val="20"/>
          <w:lang w:val="en-GB"/>
        </w:rPr>
        <w:t xml:space="preserve"> after the feasibility assessment):</w:t>
      </w:r>
    </w:p>
    <w:p w14:paraId="625DADB8" w14:textId="77777777" w:rsidR="00165DDF" w:rsidRPr="007E3B73" w:rsidRDefault="007D73FD" w:rsidP="00154090">
      <w:pPr>
        <w:pStyle w:val="ListParagraph"/>
        <w:numPr>
          <w:ilvl w:val="0"/>
          <w:numId w:val="67"/>
        </w:numPr>
        <w:tabs>
          <w:tab w:val="left" w:pos="426"/>
        </w:tabs>
        <w:ind w:left="714" w:hanging="357"/>
        <w:rPr>
          <w:rFonts w:asciiTheme="minorHAnsi" w:hAnsiTheme="minorHAnsi"/>
          <w:sz w:val="20"/>
          <w:szCs w:val="20"/>
          <w:lang w:val="en-GB"/>
        </w:rPr>
      </w:pPr>
      <w:r w:rsidRPr="007E3B73">
        <w:rPr>
          <w:rFonts w:asciiTheme="minorHAnsi" w:hAnsiTheme="minorHAnsi"/>
          <w:sz w:val="20"/>
          <w:szCs w:val="20"/>
          <w:lang w:val="en-GB"/>
        </w:rPr>
        <w:t xml:space="preserve">Establishment and operationalization of Community Councils at the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NP and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SNR based on the existing traditional leadership models;</w:t>
      </w:r>
    </w:p>
    <w:p w14:paraId="0EC64921" w14:textId="77777777" w:rsidR="00165DDF" w:rsidRPr="007E3B73" w:rsidRDefault="007D73FD" w:rsidP="00154090">
      <w:pPr>
        <w:pStyle w:val="ListParagraph"/>
        <w:numPr>
          <w:ilvl w:val="0"/>
          <w:numId w:val="67"/>
        </w:numPr>
        <w:tabs>
          <w:tab w:val="left" w:pos="426"/>
        </w:tabs>
        <w:ind w:left="714" w:hanging="357"/>
        <w:rPr>
          <w:rFonts w:asciiTheme="minorHAnsi" w:hAnsiTheme="minorHAnsi"/>
          <w:sz w:val="20"/>
          <w:szCs w:val="20"/>
          <w:lang w:val="en-GB"/>
        </w:rPr>
      </w:pPr>
      <w:r w:rsidRPr="007E3B73">
        <w:rPr>
          <w:rFonts w:asciiTheme="minorHAnsi" w:hAnsiTheme="minorHAnsi"/>
          <w:sz w:val="20"/>
          <w:szCs w:val="20"/>
          <w:lang w:val="en-GB"/>
        </w:rPr>
        <w:t>Establishment and running of Community Management Areas based on the PA-community agreements and in accordance with functional zoning of the PA, including sustainable collection and marketing of mushrooms, berries, fruits, honey, fish, mopane worms, grass, wood, etc. The project can develop and use attractive branding of the community products for effective marketing (e.g., Giant Black Sable or Forest Elephant Honey);</w:t>
      </w:r>
    </w:p>
    <w:p w14:paraId="1406509B" w14:textId="77777777" w:rsidR="00165DDF" w:rsidRPr="007E3B73" w:rsidRDefault="007D73FD" w:rsidP="00154090">
      <w:pPr>
        <w:pStyle w:val="ListParagraph"/>
        <w:numPr>
          <w:ilvl w:val="0"/>
          <w:numId w:val="67"/>
        </w:numPr>
        <w:tabs>
          <w:tab w:val="left" w:pos="426"/>
        </w:tabs>
        <w:ind w:left="714" w:hanging="357"/>
        <w:rPr>
          <w:rFonts w:asciiTheme="minorHAnsi" w:hAnsiTheme="minorHAnsi"/>
          <w:sz w:val="20"/>
          <w:szCs w:val="20"/>
          <w:lang w:val="en-GB"/>
        </w:rPr>
      </w:pPr>
      <w:r w:rsidRPr="007E3B73">
        <w:rPr>
          <w:rFonts w:asciiTheme="minorHAnsi" w:hAnsiTheme="minorHAnsi"/>
          <w:sz w:val="20"/>
          <w:szCs w:val="20"/>
          <w:lang w:val="en-GB"/>
        </w:rPr>
        <w:t>HEC management projects based on holistic approach and land use planning, and including fencing, chilly and bee barriers, crop guarding, switching to chilly farming and growing of other crops unattractive for elephants;</w:t>
      </w:r>
    </w:p>
    <w:p w14:paraId="0FC732EE" w14:textId="72050986" w:rsidR="00165DDF" w:rsidRPr="007E3B73" w:rsidRDefault="007D73FD" w:rsidP="00154090">
      <w:pPr>
        <w:pStyle w:val="ListParagraph"/>
        <w:numPr>
          <w:ilvl w:val="0"/>
          <w:numId w:val="67"/>
        </w:numPr>
        <w:tabs>
          <w:tab w:val="left" w:pos="426"/>
        </w:tabs>
        <w:ind w:left="714" w:hanging="357"/>
        <w:rPr>
          <w:rFonts w:asciiTheme="minorHAnsi" w:hAnsiTheme="minorHAnsi"/>
          <w:sz w:val="20"/>
          <w:szCs w:val="20"/>
          <w:lang w:val="en-GB"/>
        </w:rPr>
      </w:pPr>
      <w:r w:rsidRPr="007E3B73">
        <w:rPr>
          <w:rFonts w:asciiTheme="minorHAnsi" w:hAnsiTheme="minorHAnsi"/>
          <w:sz w:val="20"/>
          <w:szCs w:val="20"/>
          <w:lang w:val="en-GB"/>
        </w:rPr>
        <w:t xml:space="preserve">Switching from slash-and-burn agriculture in the forest and woodlands to sustainable use of fields around villages, located in the settlement and agriculture zones of the PAs. This kind of projects can significantly decrease frequency of bush fires, deforestation, and HWC. In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NP these initiative</w:t>
      </w:r>
      <w:r w:rsidR="00CA5D3F" w:rsidRPr="007E3B73">
        <w:rPr>
          <w:rFonts w:asciiTheme="minorHAnsi" w:hAnsiTheme="minorHAnsi"/>
          <w:sz w:val="20"/>
          <w:szCs w:val="20"/>
          <w:lang w:val="en-GB"/>
        </w:rPr>
        <w:t>s</w:t>
      </w:r>
      <w:r w:rsidRPr="007E3B73">
        <w:rPr>
          <w:rFonts w:asciiTheme="minorHAnsi" w:hAnsiTheme="minorHAnsi"/>
          <w:sz w:val="20"/>
          <w:szCs w:val="20"/>
          <w:lang w:val="en-GB"/>
        </w:rPr>
        <w:t xml:space="preserve"> will be conducted in strong cooperation with the Ministry of Agriculture (IDA), Provincial Government, and the AfDB Cabinda Province Agriculture Value Chains Development Project (see Partnerships section) and will provide not only environmental, but also strong social and economic benefits (potential ICDP);</w:t>
      </w:r>
    </w:p>
    <w:p w14:paraId="3B2CEF4A" w14:textId="77777777" w:rsidR="00165DDF" w:rsidRPr="007E3B73" w:rsidRDefault="007D73FD" w:rsidP="00154090">
      <w:pPr>
        <w:pStyle w:val="ListParagraph"/>
        <w:numPr>
          <w:ilvl w:val="0"/>
          <w:numId w:val="67"/>
        </w:numPr>
        <w:tabs>
          <w:tab w:val="left" w:pos="426"/>
        </w:tabs>
        <w:ind w:left="714" w:hanging="357"/>
        <w:rPr>
          <w:rFonts w:asciiTheme="minorHAnsi" w:hAnsiTheme="minorHAnsi"/>
          <w:sz w:val="20"/>
          <w:szCs w:val="20"/>
          <w:lang w:val="en-GB"/>
        </w:rPr>
      </w:pPr>
      <w:r w:rsidRPr="007E3B73">
        <w:rPr>
          <w:rFonts w:asciiTheme="minorHAnsi" w:hAnsiTheme="minorHAnsi"/>
          <w:sz w:val="20"/>
          <w:szCs w:val="20"/>
          <w:lang w:val="en-GB"/>
        </w:rPr>
        <w:t>Family and local group small environment friendly business initiatives, like community gardens, medicinal plant plantations, tree nurseries, cane rat and small livestock breeding, production of daily ration packs for PA rangers, etc.;</w:t>
      </w:r>
    </w:p>
    <w:p w14:paraId="3B7941CD" w14:textId="77777777" w:rsidR="00165DDF" w:rsidRPr="007E3B73" w:rsidRDefault="007D73FD" w:rsidP="00154090">
      <w:pPr>
        <w:pStyle w:val="ListParagraph"/>
        <w:numPr>
          <w:ilvl w:val="0"/>
          <w:numId w:val="67"/>
        </w:numPr>
        <w:tabs>
          <w:tab w:val="left" w:pos="426"/>
        </w:tabs>
        <w:ind w:left="714" w:hanging="357"/>
        <w:rPr>
          <w:rFonts w:asciiTheme="minorHAnsi" w:hAnsiTheme="minorHAnsi"/>
          <w:sz w:val="20"/>
          <w:szCs w:val="20"/>
          <w:lang w:val="en-GB"/>
        </w:rPr>
      </w:pPr>
      <w:r w:rsidRPr="007E3B73">
        <w:rPr>
          <w:rFonts w:asciiTheme="minorHAnsi" w:hAnsiTheme="minorHAnsi"/>
          <w:sz w:val="20"/>
          <w:szCs w:val="20"/>
          <w:lang w:val="en-GB"/>
        </w:rPr>
        <w:t>Village initiatives to prevent and control bush fires;</w:t>
      </w:r>
    </w:p>
    <w:p w14:paraId="35346CC3" w14:textId="77777777" w:rsidR="00165DDF" w:rsidRPr="007E3B73" w:rsidRDefault="007D73FD" w:rsidP="00154090">
      <w:pPr>
        <w:pStyle w:val="ListParagraph"/>
        <w:numPr>
          <w:ilvl w:val="0"/>
          <w:numId w:val="67"/>
        </w:numPr>
        <w:tabs>
          <w:tab w:val="left" w:pos="426"/>
        </w:tabs>
        <w:ind w:left="714" w:hanging="357"/>
        <w:rPr>
          <w:rFonts w:asciiTheme="minorHAnsi" w:hAnsiTheme="minorHAnsi"/>
          <w:sz w:val="20"/>
          <w:szCs w:val="20"/>
          <w:lang w:val="en-GB"/>
        </w:rPr>
      </w:pPr>
      <w:r w:rsidRPr="007E3B73">
        <w:rPr>
          <w:rFonts w:asciiTheme="minorHAnsi" w:hAnsiTheme="minorHAnsi"/>
          <w:sz w:val="20"/>
          <w:szCs w:val="20"/>
          <w:lang w:val="en-GB"/>
        </w:rPr>
        <w:t>Development of community agents/eco-</w:t>
      </w:r>
      <w:proofErr w:type="gramStart"/>
      <w:r w:rsidRPr="007E3B73">
        <w:rPr>
          <w:rFonts w:asciiTheme="minorHAnsi" w:hAnsiTheme="minorHAnsi"/>
          <w:sz w:val="20"/>
          <w:szCs w:val="20"/>
          <w:lang w:val="en-GB"/>
        </w:rPr>
        <w:t>guards</w:t>
      </w:r>
      <w:proofErr w:type="gramEnd"/>
      <w:r w:rsidRPr="007E3B73">
        <w:rPr>
          <w:rFonts w:asciiTheme="minorHAnsi" w:hAnsiTheme="minorHAnsi"/>
          <w:sz w:val="20"/>
          <w:szCs w:val="20"/>
          <w:lang w:val="en-GB"/>
        </w:rPr>
        <w:t xml:space="preserve"> network to assist in the PA protection; </w:t>
      </w:r>
    </w:p>
    <w:p w14:paraId="1D07F875" w14:textId="26BC23AC" w:rsidR="007D73FD" w:rsidRPr="007E3B73" w:rsidRDefault="007D73FD" w:rsidP="00154090">
      <w:pPr>
        <w:pStyle w:val="ListParagraph"/>
        <w:numPr>
          <w:ilvl w:val="0"/>
          <w:numId w:val="67"/>
        </w:numPr>
        <w:tabs>
          <w:tab w:val="left" w:pos="426"/>
        </w:tabs>
        <w:spacing w:after="120"/>
        <w:ind w:left="714" w:hanging="357"/>
        <w:rPr>
          <w:rFonts w:asciiTheme="minorHAnsi" w:hAnsiTheme="minorHAnsi"/>
          <w:sz w:val="20"/>
          <w:szCs w:val="20"/>
          <w:lang w:val="en-GB"/>
        </w:rPr>
      </w:pPr>
      <w:r w:rsidRPr="007E3B73">
        <w:rPr>
          <w:rFonts w:asciiTheme="minorHAnsi" w:hAnsiTheme="minorHAnsi"/>
          <w:sz w:val="20"/>
          <w:szCs w:val="20"/>
          <w:lang w:val="en-GB"/>
        </w:rPr>
        <w:t xml:space="preserve">Establishment of community training </w:t>
      </w:r>
      <w:proofErr w:type="spellStart"/>
      <w:r w:rsidRPr="007E3B73">
        <w:rPr>
          <w:rFonts w:asciiTheme="minorHAnsi" w:hAnsiTheme="minorHAnsi"/>
          <w:sz w:val="20"/>
          <w:szCs w:val="20"/>
          <w:lang w:val="en-GB"/>
        </w:rPr>
        <w:t>centers</w:t>
      </w:r>
      <w:proofErr w:type="spellEnd"/>
      <w:r w:rsidRPr="007E3B73">
        <w:rPr>
          <w:rFonts w:asciiTheme="minorHAnsi" w:hAnsiTheme="minorHAnsi"/>
          <w:sz w:val="20"/>
          <w:szCs w:val="20"/>
          <w:lang w:val="en-GB"/>
        </w:rPr>
        <w:t xml:space="preserve"> on the base of local schools (these activities can help to restore destroyed schools in the PAs that can serve as a community environmental education </w:t>
      </w:r>
      <w:proofErr w:type="spellStart"/>
      <w:r w:rsidRPr="007E3B73">
        <w:rPr>
          <w:rFonts w:asciiTheme="minorHAnsi" w:hAnsiTheme="minorHAnsi"/>
          <w:sz w:val="20"/>
          <w:szCs w:val="20"/>
          <w:lang w:val="en-GB"/>
        </w:rPr>
        <w:t>centers</w:t>
      </w:r>
      <w:proofErr w:type="spellEnd"/>
      <w:r w:rsidRPr="007E3B73">
        <w:rPr>
          <w:rFonts w:asciiTheme="minorHAnsi" w:hAnsiTheme="minorHAnsi"/>
          <w:sz w:val="20"/>
          <w:szCs w:val="20"/>
          <w:lang w:val="en-GB"/>
        </w:rPr>
        <w:t xml:space="preserve"> at the same time).   </w:t>
      </w:r>
    </w:p>
    <w:p w14:paraId="26F20D07" w14:textId="33DC81CC" w:rsidR="007D73FD" w:rsidRPr="007E3B73" w:rsidRDefault="007D73FD"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It is expected that as a result of the pilot projects at least 6,000 local people (50% are women) in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NP and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SNR will switch to CBNRM, SFM, SLM and other sustainable practices and will participate in the PA management via PA-Community Councils</w:t>
      </w:r>
      <w:r w:rsidRPr="007E3B73">
        <w:rPr>
          <w:rStyle w:val="FootnoteReference"/>
          <w:rFonts w:asciiTheme="minorHAnsi" w:hAnsiTheme="minorHAnsi" w:cstheme="minorHAnsi"/>
          <w:sz w:val="20"/>
          <w:szCs w:val="20"/>
          <w:lang w:val="en-GB"/>
        </w:rPr>
        <w:footnoteReference w:id="216"/>
      </w:r>
      <w:r w:rsidRPr="007E3B73">
        <w:rPr>
          <w:rFonts w:asciiTheme="minorHAnsi" w:hAnsiTheme="minorHAnsi"/>
          <w:sz w:val="20"/>
          <w:szCs w:val="20"/>
          <w:lang w:val="en-GB"/>
        </w:rPr>
        <w:t xml:space="preserve">. Each of the supported pilot project should have simple business plans with sustainability options based on the economic profitability or continuing support from other public or private donors. </w:t>
      </w:r>
    </w:p>
    <w:p w14:paraId="017C1313" w14:textId="3F4AF1E7" w:rsidR="009C57CE" w:rsidRPr="007E3B73" w:rsidRDefault="007D73FD"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b/>
          <w:sz w:val="20"/>
          <w:szCs w:val="20"/>
          <w:lang w:val="en-GB"/>
        </w:rPr>
        <w:t>Key partners for delivery of Output 3.1:</w:t>
      </w:r>
      <w:r w:rsidRPr="007E3B73">
        <w:rPr>
          <w:rFonts w:asciiTheme="minorHAnsi" w:hAnsiTheme="minorHAnsi"/>
          <w:sz w:val="20"/>
          <w:szCs w:val="20"/>
          <w:lang w:val="en-GB"/>
        </w:rPr>
        <w:t xml:space="preserve"> </w:t>
      </w:r>
      <w:r w:rsidR="0029274F" w:rsidRPr="007E3B73">
        <w:rPr>
          <w:rFonts w:asciiTheme="minorHAnsi" w:hAnsiTheme="minorHAnsi"/>
          <w:b/>
          <w:sz w:val="20"/>
          <w:szCs w:val="20"/>
          <w:lang w:val="en-GB"/>
        </w:rPr>
        <w:t>Leading partners:</w:t>
      </w:r>
      <w:r w:rsidR="0029274F"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NP and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SNR, selected local communities, traditional leaders, IDA</w:t>
      </w:r>
      <w:r w:rsidR="00303775" w:rsidRPr="007E3B73">
        <w:rPr>
          <w:rFonts w:asciiTheme="minorHAnsi" w:hAnsiTheme="minorHAnsi"/>
          <w:sz w:val="20"/>
          <w:szCs w:val="20"/>
          <w:lang w:val="en-GB"/>
        </w:rPr>
        <w:t xml:space="preserve">; </w:t>
      </w:r>
      <w:r w:rsidR="00303775" w:rsidRPr="007E3B73">
        <w:rPr>
          <w:rFonts w:asciiTheme="minorHAnsi" w:hAnsiTheme="minorHAnsi"/>
          <w:b/>
          <w:sz w:val="20"/>
          <w:szCs w:val="20"/>
          <w:lang w:val="en-GB"/>
        </w:rPr>
        <w:t>Supporting partners:</w:t>
      </w:r>
      <w:r w:rsidR="00303775" w:rsidRPr="007E3B73">
        <w:rPr>
          <w:rFonts w:asciiTheme="minorHAnsi" w:hAnsiTheme="minorHAnsi"/>
          <w:sz w:val="20"/>
          <w:szCs w:val="20"/>
          <w:lang w:val="en-GB"/>
        </w:rPr>
        <w:t xml:space="preserve"> </w:t>
      </w:r>
      <w:r w:rsidRPr="007E3B73">
        <w:rPr>
          <w:rFonts w:asciiTheme="minorHAnsi" w:hAnsiTheme="minorHAnsi"/>
          <w:sz w:val="20"/>
          <w:szCs w:val="20"/>
          <w:lang w:val="en-GB"/>
        </w:rPr>
        <w:t>FAO, AfDB, ADPP, FAS</w:t>
      </w:r>
      <w:r w:rsidR="00303775" w:rsidRPr="007E3B73">
        <w:rPr>
          <w:rFonts w:asciiTheme="minorHAnsi" w:hAnsiTheme="minorHAnsi"/>
          <w:sz w:val="20"/>
          <w:szCs w:val="20"/>
          <w:lang w:val="en-GB"/>
        </w:rPr>
        <w:t xml:space="preserve">, </w:t>
      </w:r>
      <w:r w:rsidRPr="007E3B73">
        <w:rPr>
          <w:rFonts w:asciiTheme="minorHAnsi" w:hAnsiTheme="minorHAnsi"/>
          <w:sz w:val="20"/>
          <w:szCs w:val="20"/>
          <w:lang w:val="en-GB"/>
        </w:rPr>
        <w:t xml:space="preserve">Gremio ABC, Administrations of Cabinda and </w:t>
      </w:r>
      <w:proofErr w:type="spellStart"/>
      <w:r w:rsidRPr="007E3B73">
        <w:rPr>
          <w:rFonts w:asciiTheme="minorHAnsi" w:hAnsiTheme="minorHAnsi"/>
          <w:sz w:val="20"/>
          <w:szCs w:val="20"/>
          <w:lang w:val="en-GB"/>
        </w:rPr>
        <w:t>Malanje</w:t>
      </w:r>
      <w:proofErr w:type="spellEnd"/>
      <w:r w:rsidRPr="007E3B73">
        <w:rPr>
          <w:rFonts w:asciiTheme="minorHAnsi" w:hAnsiTheme="minorHAnsi"/>
          <w:sz w:val="20"/>
          <w:szCs w:val="20"/>
          <w:lang w:val="en-GB"/>
        </w:rPr>
        <w:t xml:space="preserve"> Provinces and municipalities, Eco-Exist, JGI, Connected Conservation, relevant thematic experts (e.g., HEC experts</w:t>
      </w:r>
      <w:r w:rsidRPr="007E3B73">
        <w:rPr>
          <w:rStyle w:val="FootnoteReference"/>
          <w:rFonts w:asciiTheme="minorHAnsi" w:hAnsiTheme="minorHAnsi" w:cstheme="minorHAnsi"/>
          <w:sz w:val="20"/>
          <w:szCs w:val="20"/>
          <w:lang w:val="en-GB"/>
        </w:rPr>
        <w:footnoteReference w:id="217"/>
      </w:r>
      <w:r w:rsidRPr="007E3B73">
        <w:rPr>
          <w:rFonts w:asciiTheme="minorHAnsi" w:hAnsiTheme="minorHAnsi"/>
          <w:sz w:val="20"/>
          <w:szCs w:val="20"/>
          <w:lang w:val="en-GB"/>
        </w:rPr>
        <w:t xml:space="preserve">). </w:t>
      </w:r>
    </w:p>
    <w:p w14:paraId="0FF462E6" w14:textId="4FC9634C" w:rsidR="007D73FD" w:rsidRPr="007E3B73" w:rsidRDefault="00742681" w:rsidP="00154090">
      <w:pPr>
        <w:numPr>
          <w:ilvl w:val="0"/>
          <w:numId w:val="66"/>
        </w:numPr>
        <w:tabs>
          <w:tab w:val="left" w:pos="426"/>
        </w:tabs>
        <w:spacing w:after="120"/>
        <w:ind w:left="0" w:firstLine="0"/>
        <w:rPr>
          <w:rFonts w:asciiTheme="minorHAnsi" w:hAnsiTheme="minorHAnsi"/>
          <w:sz w:val="20"/>
          <w:szCs w:val="20"/>
          <w:lang w:val="en-GB"/>
        </w:rPr>
      </w:pPr>
      <w:r w:rsidRPr="00436AF2">
        <w:rPr>
          <w:rFonts w:asciiTheme="minorHAnsi" w:hAnsiTheme="minorHAnsi"/>
          <w:bCs/>
          <w:sz w:val="20"/>
          <w:szCs w:val="20"/>
          <w:highlight w:val="yellow"/>
          <w:lang w:val="en-GB"/>
        </w:rPr>
        <w:t>Deleted</w:t>
      </w:r>
      <w:r w:rsidRPr="007E3B73">
        <w:rPr>
          <w:rFonts w:asciiTheme="minorHAnsi" w:hAnsiTheme="minorHAnsi"/>
          <w:b/>
          <w:sz w:val="20"/>
          <w:szCs w:val="20"/>
          <w:lang w:val="en-GB"/>
        </w:rPr>
        <w:t xml:space="preserve"> </w:t>
      </w:r>
    </w:p>
    <w:p w14:paraId="2D82BE5D" w14:textId="77777777" w:rsidR="0098779D" w:rsidRPr="007E3B73" w:rsidRDefault="0098779D" w:rsidP="0098779D">
      <w:pPr>
        <w:rPr>
          <w:rFonts w:asciiTheme="minorHAnsi" w:hAnsiTheme="minorHAnsi"/>
          <w:sz w:val="20"/>
          <w:szCs w:val="20"/>
          <w:lang w:val="en-GB"/>
        </w:rPr>
      </w:pPr>
    </w:p>
    <w:p w14:paraId="0BCDCC98" w14:textId="77777777" w:rsidR="0098779D" w:rsidRPr="007E3B73" w:rsidRDefault="0098779D" w:rsidP="00EB05C3">
      <w:pPr>
        <w:shd w:val="clear" w:color="auto" w:fill="92D050"/>
        <w:rPr>
          <w:rFonts w:asciiTheme="minorHAnsi" w:hAnsiTheme="minorHAnsi"/>
          <w:sz w:val="20"/>
          <w:szCs w:val="20"/>
          <w:lang w:val="en-GB"/>
        </w:rPr>
      </w:pPr>
      <w:bookmarkStart w:id="40" w:name="_Hlk500575961"/>
      <w:r w:rsidRPr="007E3B73">
        <w:rPr>
          <w:rFonts w:asciiTheme="minorHAnsi" w:hAnsiTheme="minorHAnsi"/>
          <w:b/>
          <w:sz w:val="20"/>
          <w:szCs w:val="20"/>
          <w:lang w:val="en-GB"/>
        </w:rPr>
        <w:t>Output 3.2.</w:t>
      </w:r>
      <w:r w:rsidRPr="007E3B73">
        <w:rPr>
          <w:rFonts w:asciiTheme="minorHAnsi" w:hAnsiTheme="minorHAnsi"/>
          <w:sz w:val="20"/>
          <w:szCs w:val="20"/>
          <w:lang w:val="en-GB"/>
        </w:rPr>
        <w:t xml:space="preserve"> Public awareness campaign targeting IWT, bushmeat consumption, HWC and habitat degradation is developed and implemented in the project areas</w:t>
      </w:r>
      <w:r w:rsidR="008E18BF" w:rsidRPr="007E3B73">
        <w:rPr>
          <w:rFonts w:asciiTheme="minorHAnsi" w:hAnsiTheme="minorHAnsi"/>
          <w:sz w:val="20"/>
          <w:szCs w:val="20"/>
          <w:lang w:val="en-GB"/>
        </w:rPr>
        <w:t xml:space="preserve"> and at national level</w:t>
      </w:r>
      <w:r w:rsidRPr="007E3B73">
        <w:rPr>
          <w:rFonts w:asciiTheme="minorHAnsi" w:hAnsiTheme="minorHAnsi"/>
          <w:sz w:val="20"/>
          <w:szCs w:val="20"/>
          <w:lang w:val="en-GB"/>
        </w:rPr>
        <w:t>.</w:t>
      </w:r>
      <w:bookmarkEnd w:id="40"/>
    </w:p>
    <w:p w14:paraId="712E9408" w14:textId="77777777" w:rsidR="00EB05C3" w:rsidRPr="007E3B73" w:rsidRDefault="00EB05C3" w:rsidP="00EB05C3">
      <w:pPr>
        <w:rPr>
          <w:rFonts w:asciiTheme="minorHAnsi" w:hAnsiTheme="minorHAnsi"/>
          <w:sz w:val="20"/>
          <w:szCs w:val="20"/>
          <w:lang w:val="en-GB"/>
        </w:rPr>
      </w:pPr>
    </w:p>
    <w:p w14:paraId="22F1F0EE" w14:textId="77777777" w:rsidR="008F0C31" w:rsidRPr="007E3B73" w:rsidRDefault="008F0C31"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The project will design and implement targeted outreach campaign for adult and children in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NP,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SNR, and at the national level based on the on-going MINAMB’s programmes and lessons learned from the experience of public campaigns in Angola and other countries (e.g., Kenya and Zimbabwe). The campaign will have a general plan for 5 years and detailed plans for yearly and monthly activities. Following indicative activities can be supported by the project (the list should be updated at the project start):</w:t>
      </w:r>
    </w:p>
    <w:p w14:paraId="21517B96" w14:textId="77777777" w:rsidR="00D628AD" w:rsidRPr="007E3B73" w:rsidRDefault="008F0C31" w:rsidP="00154090">
      <w:pPr>
        <w:pStyle w:val="ListParagraph"/>
        <w:numPr>
          <w:ilvl w:val="0"/>
          <w:numId w:val="67"/>
        </w:numPr>
        <w:tabs>
          <w:tab w:val="left" w:pos="426"/>
        </w:tabs>
        <w:ind w:left="714" w:hanging="357"/>
        <w:rPr>
          <w:rFonts w:asciiTheme="minorHAnsi" w:hAnsiTheme="minorHAnsi"/>
          <w:sz w:val="20"/>
          <w:szCs w:val="20"/>
          <w:lang w:val="en-GB"/>
        </w:rPr>
      </w:pPr>
      <w:r w:rsidRPr="007E3B73">
        <w:rPr>
          <w:rFonts w:asciiTheme="minorHAnsi" w:hAnsiTheme="minorHAnsi"/>
          <w:sz w:val="20"/>
          <w:szCs w:val="20"/>
          <w:lang w:val="en-GB"/>
        </w:rPr>
        <w:t xml:space="preserve">Support of environmental clubs, education camps, school </w:t>
      </w:r>
      <w:proofErr w:type="spellStart"/>
      <w:r w:rsidRPr="007E3B73">
        <w:rPr>
          <w:rFonts w:asciiTheme="minorHAnsi" w:hAnsiTheme="minorHAnsi"/>
          <w:sz w:val="20"/>
          <w:szCs w:val="20"/>
          <w:lang w:val="en-GB"/>
        </w:rPr>
        <w:t>forestries</w:t>
      </w:r>
      <w:proofErr w:type="spellEnd"/>
      <w:r w:rsidRPr="007E3B73">
        <w:rPr>
          <w:rFonts w:asciiTheme="minorHAnsi" w:hAnsiTheme="minorHAnsi"/>
          <w:sz w:val="20"/>
          <w:szCs w:val="20"/>
          <w:lang w:val="en-GB"/>
        </w:rPr>
        <w:t xml:space="preserve"> and Climate Smart Gardens for schoolchildren living in the target PAs;</w:t>
      </w:r>
    </w:p>
    <w:p w14:paraId="4035CE8D" w14:textId="77777777" w:rsidR="00D628AD" w:rsidRPr="007E3B73" w:rsidRDefault="008F0C31" w:rsidP="00154090">
      <w:pPr>
        <w:pStyle w:val="ListParagraph"/>
        <w:numPr>
          <w:ilvl w:val="0"/>
          <w:numId w:val="67"/>
        </w:numPr>
        <w:tabs>
          <w:tab w:val="left" w:pos="426"/>
        </w:tabs>
        <w:ind w:left="714" w:hanging="357"/>
        <w:rPr>
          <w:rFonts w:asciiTheme="minorHAnsi" w:hAnsiTheme="minorHAnsi"/>
          <w:sz w:val="20"/>
          <w:szCs w:val="20"/>
          <w:lang w:val="en-GB"/>
        </w:rPr>
      </w:pPr>
      <w:r w:rsidRPr="007E3B73">
        <w:rPr>
          <w:rFonts w:asciiTheme="minorHAnsi" w:hAnsiTheme="minorHAnsi"/>
          <w:sz w:val="20"/>
          <w:szCs w:val="20"/>
          <w:lang w:val="en-GB"/>
        </w:rPr>
        <w:t>Organization of Wildlife Festivals for target communities (e.g. Elephant or Giant Black Sable events) with active involvement of adults and kids;</w:t>
      </w:r>
    </w:p>
    <w:p w14:paraId="036C8498" w14:textId="77777777" w:rsidR="00D628AD" w:rsidRPr="007E3B73" w:rsidRDefault="008F0C31" w:rsidP="00154090">
      <w:pPr>
        <w:pStyle w:val="ListParagraph"/>
        <w:numPr>
          <w:ilvl w:val="0"/>
          <w:numId w:val="67"/>
        </w:numPr>
        <w:tabs>
          <w:tab w:val="left" w:pos="426"/>
        </w:tabs>
        <w:ind w:left="714" w:hanging="357"/>
        <w:rPr>
          <w:rFonts w:asciiTheme="minorHAnsi" w:hAnsiTheme="minorHAnsi"/>
          <w:sz w:val="20"/>
          <w:szCs w:val="20"/>
          <w:lang w:val="en-GB"/>
        </w:rPr>
      </w:pPr>
      <w:r w:rsidRPr="007E3B73">
        <w:rPr>
          <w:rFonts w:asciiTheme="minorHAnsi" w:hAnsiTheme="minorHAnsi"/>
          <w:sz w:val="20"/>
          <w:szCs w:val="20"/>
          <w:lang w:val="en-GB"/>
        </w:rPr>
        <w:t>Organization of community and Parks joint sport events (e.g. football games between Park rangers and community members, shooting and specialized ranger competitions, etc.) to build trust, friendship and collaboration for conservation;</w:t>
      </w:r>
    </w:p>
    <w:p w14:paraId="52D8354C" w14:textId="77777777" w:rsidR="00D628AD" w:rsidRPr="007E3B73" w:rsidRDefault="008F0C31" w:rsidP="00154090">
      <w:pPr>
        <w:pStyle w:val="ListParagraph"/>
        <w:numPr>
          <w:ilvl w:val="0"/>
          <w:numId w:val="67"/>
        </w:numPr>
        <w:tabs>
          <w:tab w:val="left" w:pos="426"/>
        </w:tabs>
        <w:ind w:left="714" w:hanging="357"/>
        <w:rPr>
          <w:rFonts w:asciiTheme="minorHAnsi" w:hAnsiTheme="minorHAnsi"/>
          <w:sz w:val="20"/>
          <w:szCs w:val="20"/>
          <w:lang w:val="en-GB"/>
        </w:rPr>
      </w:pPr>
      <w:r w:rsidRPr="007E3B73">
        <w:rPr>
          <w:rFonts w:asciiTheme="minorHAnsi" w:hAnsiTheme="minorHAnsi"/>
          <w:sz w:val="20"/>
          <w:szCs w:val="20"/>
          <w:lang w:val="en-GB"/>
        </w:rPr>
        <w:t xml:space="preserve">Publication of brochures and booklets for local communities on criminal and administrative responsibilities and penalties for poaching, wildlife trafficking, illegal logging and mining; </w:t>
      </w:r>
    </w:p>
    <w:p w14:paraId="6FC92AF9" w14:textId="77777777" w:rsidR="00D628AD" w:rsidRPr="007E3B73" w:rsidRDefault="008F0C31" w:rsidP="00154090">
      <w:pPr>
        <w:pStyle w:val="ListParagraph"/>
        <w:numPr>
          <w:ilvl w:val="0"/>
          <w:numId w:val="67"/>
        </w:numPr>
        <w:tabs>
          <w:tab w:val="left" w:pos="426"/>
        </w:tabs>
        <w:ind w:left="714" w:hanging="357"/>
        <w:rPr>
          <w:rFonts w:asciiTheme="minorHAnsi" w:hAnsiTheme="minorHAnsi"/>
          <w:sz w:val="20"/>
          <w:szCs w:val="20"/>
          <w:lang w:val="en-GB"/>
        </w:rPr>
      </w:pPr>
      <w:r w:rsidRPr="007E3B73">
        <w:rPr>
          <w:rFonts w:asciiTheme="minorHAnsi" w:hAnsiTheme="minorHAnsi"/>
          <w:i/>
          <w:sz w:val="20"/>
          <w:szCs w:val="20"/>
          <w:lang w:val="en-GB"/>
        </w:rPr>
        <w:t xml:space="preserve">Stop </w:t>
      </w:r>
      <w:r w:rsidRPr="007E3B73">
        <w:rPr>
          <w:rFonts w:asciiTheme="minorHAnsi" w:hAnsiTheme="minorHAnsi"/>
          <w:sz w:val="20"/>
          <w:szCs w:val="20"/>
          <w:lang w:val="en-GB"/>
        </w:rPr>
        <w:t xml:space="preserve">Bush Fire campaign for local people in the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SNR; </w:t>
      </w:r>
    </w:p>
    <w:p w14:paraId="7337D965" w14:textId="77777777" w:rsidR="00D628AD" w:rsidRPr="007E3B73" w:rsidRDefault="008F0C31" w:rsidP="00154090">
      <w:pPr>
        <w:pStyle w:val="ListParagraph"/>
        <w:numPr>
          <w:ilvl w:val="0"/>
          <w:numId w:val="67"/>
        </w:numPr>
        <w:tabs>
          <w:tab w:val="left" w:pos="426"/>
        </w:tabs>
        <w:ind w:left="714" w:hanging="357"/>
        <w:rPr>
          <w:rFonts w:asciiTheme="minorHAnsi" w:hAnsiTheme="minorHAnsi"/>
          <w:sz w:val="20"/>
          <w:szCs w:val="20"/>
          <w:lang w:val="en-GB"/>
        </w:rPr>
      </w:pPr>
      <w:r w:rsidRPr="007E3B73">
        <w:rPr>
          <w:rFonts w:asciiTheme="minorHAnsi" w:hAnsiTheme="minorHAnsi"/>
          <w:sz w:val="20"/>
          <w:szCs w:val="20"/>
          <w:lang w:val="en-GB"/>
        </w:rPr>
        <w:t xml:space="preserve">Involvement of </w:t>
      </w:r>
      <w:proofErr w:type="spellStart"/>
      <w:r w:rsidRPr="007E3B73">
        <w:rPr>
          <w:rFonts w:asciiTheme="minorHAnsi" w:hAnsiTheme="minorHAnsi"/>
          <w:sz w:val="20"/>
          <w:szCs w:val="20"/>
          <w:lang w:val="en-GB"/>
        </w:rPr>
        <w:t>palanca</w:t>
      </w:r>
      <w:proofErr w:type="spellEnd"/>
      <w:r w:rsidRPr="007E3B73">
        <w:rPr>
          <w:rFonts w:asciiTheme="minorHAnsi" w:hAnsiTheme="minorHAnsi"/>
          <w:sz w:val="20"/>
          <w:szCs w:val="20"/>
          <w:lang w:val="en-GB"/>
        </w:rPr>
        <w:t xml:space="preserve"> pastors, traditional leaders, and chiefs in outreach programmes for local communities on sustainable wildlife and forest use;</w:t>
      </w:r>
    </w:p>
    <w:p w14:paraId="7BB1FB95" w14:textId="77777777" w:rsidR="00D628AD" w:rsidRPr="007E3B73" w:rsidRDefault="008F0C31" w:rsidP="00154090">
      <w:pPr>
        <w:pStyle w:val="ListParagraph"/>
        <w:numPr>
          <w:ilvl w:val="0"/>
          <w:numId w:val="67"/>
        </w:numPr>
        <w:tabs>
          <w:tab w:val="left" w:pos="426"/>
        </w:tabs>
        <w:ind w:left="714" w:hanging="357"/>
        <w:rPr>
          <w:rFonts w:asciiTheme="minorHAnsi" w:hAnsiTheme="minorHAnsi"/>
          <w:sz w:val="20"/>
          <w:szCs w:val="20"/>
          <w:lang w:val="en-GB"/>
        </w:rPr>
      </w:pPr>
      <w:r w:rsidRPr="007E3B73">
        <w:rPr>
          <w:rFonts w:asciiTheme="minorHAnsi" w:hAnsiTheme="minorHAnsi"/>
          <w:sz w:val="20"/>
          <w:szCs w:val="20"/>
          <w:lang w:val="en-GB"/>
        </w:rPr>
        <w:t>Regular publication in local newspapers on the project progress and activities;</w:t>
      </w:r>
    </w:p>
    <w:p w14:paraId="31D5BBA2" w14:textId="77777777" w:rsidR="00D628AD" w:rsidRPr="007E3B73" w:rsidRDefault="008F0C31" w:rsidP="00154090">
      <w:pPr>
        <w:pStyle w:val="ListParagraph"/>
        <w:numPr>
          <w:ilvl w:val="0"/>
          <w:numId w:val="67"/>
        </w:numPr>
        <w:tabs>
          <w:tab w:val="left" w:pos="426"/>
        </w:tabs>
        <w:ind w:left="714" w:hanging="357"/>
        <w:rPr>
          <w:rFonts w:asciiTheme="minorHAnsi" w:hAnsiTheme="minorHAnsi"/>
          <w:sz w:val="20"/>
          <w:szCs w:val="20"/>
          <w:lang w:val="en-GB"/>
        </w:rPr>
      </w:pPr>
      <w:r w:rsidRPr="007E3B73">
        <w:rPr>
          <w:rFonts w:asciiTheme="minorHAnsi" w:hAnsiTheme="minorHAnsi"/>
          <w:sz w:val="20"/>
          <w:szCs w:val="20"/>
          <w:lang w:val="en-GB"/>
        </w:rPr>
        <w:t xml:space="preserve">MINAMB’s "Eu </w:t>
      </w:r>
      <w:proofErr w:type="spellStart"/>
      <w:r w:rsidRPr="007E3B73">
        <w:rPr>
          <w:rFonts w:asciiTheme="minorHAnsi" w:hAnsiTheme="minorHAnsi"/>
          <w:sz w:val="20"/>
          <w:szCs w:val="20"/>
          <w:lang w:val="en-GB"/>
        </w:rPr>
        <w:t>Não</w:t>
      </w:r>
      <w:proofErr w:type="spellEnd"/>
      <w:r w:rsidRPr="007E3B73">
        <w:rPr>
          <w:rFonts w:asciiTheme="minorHAnsi" w:hAnsiTheme="minorHAnsi"/>
          <w:sz w:val="20"/>
          <w:szCs w:val="20"/>
          <w:lang w:val="en-GB"/>
        </w:rPr>
        <w:t xml:space="preserve"> Como Carne de </w:t>
      </w:r>
      <w:proofErr w:type="spellStart"/>
      <w:r w:rsidRPr="007E3B73">
        <w:rPr>
          <w:rFonts w:asciiTheme="minorHAnsi" w:hAnsiTheme="minorHAnsi"/>
          <w:sz w:val="20"/>
          <w:szCs w:val="20"/>
          <w:lang w:val="en-GB"/>
        </w:rPr>
        <w:t>Caça</w:t>
      </w:r>
      <w:proofErr w:type="spellEnd"/>
      <w:r w:rsidRPr="007E3B73">
        <w:rPr>
          <w:rFonts w:asciiTheme="minorHAnsi" w:hAnsiTheme="minorHAnsi"/>
          <w:sz w:val="20"/>
          <w:szCs w:val="20"/>
          <w:lang w:val="en-GB"/>
        </w:rPr>
        <w:t>" campaign on the national TV with national celebrities, radio and TV translation of interviews with environmental and conservation leaders;</w:t>
      </w:r>
    </w:p>
    <w:p w14:paraId="355DDB6A" w14:textId="77777777" w:rsidR="00D628AD" w:rsidRPr="007E3B73" w:rsidRDefault="008F0C31" w:rsidP="00154090">
      <w:pPr>
        <w:pStyle w:val="ListParagraph"/>
        <w:numPr>
          <w:ilvl w:val="0"/>
          <w:numId w:val="67"/>
        </w:numPr>
        <w:tabs>
          <w:tab w:val="left" w:pos="426"/>
        </w:tabs>
        <w:ind w:left="714" w:hanging="357"/>
        <w:rPr>
          <w:rFonts w:asciiTheme="minorHAnsi" w:hAnsiTheme="minorHAnsi"/>
          <w:sz w:val="20"/>
          <w:szCs w:val="20"/>
          <w:lang w:val="en-GB"/>
        </w:rPr>
      </w:pPr>
      <w:r w:rsidRPr="007E3B73">
        <w:rPr>
          <w:rFonts w:asciiTheme="minorHAnsi" w:hAnsiTheme="minorHAnsi"/>
          <w:sz w:val="20"/>
          <w:szCs w:val="20"/>
          <w:lang w:val="en-GB"/>
        </w:rPr>
        <w:t>Exchange visits to successful community projects to pick up best experience;</w:t>
      </w:r>
    </w:p>
    <w:p w14:paraId="61781FEE" w14:textId="77777777" w:rsidR="00D628AD" w:rsidRPr="007E3B73" w:rsidRDefault="008F0C31" w:rsidP="00154090">
      <w:pPr>
        <w:pStyle w:val="ListParagraph"/>
        <w:numPr>
          <w:ilvl w:val="0"/>
          <w:numId w:val="67"/>
        </w:numPr>
        <w:tabs>
          <w:tab w:val="left" w:pos="426"/>
        </w:tabs>
        <w:ind w:left="714" w:hanging="357"/>
        <w:rPr>
          <w:rFonts w:asciiTheme="minorHAnsi" w:hAnsiTheme="minorHAnsi"/>
          <w:sz w:val="20"/>
          <w:szCs w:val="20"/>
          <w:lang w:val="en-GB"/>
        </w:rPr>
      </w:pPr>
      <w:r w:rsidRPr="007E3B73">
        <w:rPr>
          <w:rFonts w:asciiTheme="minorHAnsi" w:hAnsiTheme="minorHAnsi"/>
          <w:sz w:val="20"/>
          <w:szCs w:val="20"/>
          <w:lang w:val="en-GB"/>
        </w:rPr>
        <w:t>Targeted environmental education programme for government officials, including army and police, in the project areas;</w:t>
      </w:r>
    </w:p>
    <w:p w14:paraId="2865CED4" w14:textId="77777777" w:rsidR="00D628AD" w:rsidRPr="007E3B73" w:rsidRDefault="008F0C31" w:rsidP="00154090">
      <w:pPr>
        <w:pStyle w:val="ListParagraph"/>
        <w:numPr>
          <w:ilvl w:val="0"/>
          <w:numId w:val="67"/>
        </w:numPr>
        <w:tabs>
          <w:tab w:val="left" w:pos="426"/>
        </w:tabs>
        <w:ind w:left="714" w:hanging="357"/>
        <w:rPr>
          <w:rFonts w:asciiTheme="minorHAnsi" w:hAnsiTheme="minorHAnsi"/>
          <w:sz w:val="20"/>
          <w:szCs w:val="20"/>
          <w:lang w:val="en-GB"/>
        </w:rPr>
      </w:pPr>
      <w:r w:rsidRPr="007E3B73">
        <w:rPr>
          <w:rFonts w:asciiTheme="minorHAnsi" w:hAnsiTheme="minorHAnsi"/>
          <w:sz w:val="20"/>
          <w:szCs w:val="20"/>
          <w:lang w:val="en-GB"/>
        </w:rPr>
        <w:t>Focus groups for adults with clear and simple explanations of climate change, deforestation, bush fires and wildlife degradation consequences by leading experts; and</w:t>
      </w:r>
    </w:p>
    <w:p w14:paraId="3BFD0C17" w14:textId="77777777" w:rsidR="00D628AD" w:rsidRPr="007E3B73" w:rsidRDefault="008F0C31" w:rsidP="00154090">
      <w:pPr>
        <w:pStyle w:val="ListParagraph"/>
        <w:numPr>
          <w:ilvl w:val="0"/>
          <w:numId w:val="67"/>
        </w:numPr>
        <w:tabs>
          <w:tab w:val="left" w:pos="426"/>
        </w:tabs>
        <w:ind w:left="714" w:hanging="357"/>
        <w:rPr>
          <w:rFonts w:asciiTheme="minorHAnsi" w:hAnsiTheme="minorHAnsi"/>
          <w:sz w:val="20"/>
          <w:szCs w:val="20"/>
          <w:lang w:val="en-GB"/>
        </w:rPr>
      </w:pPr>
      <w:r w:rsidRPr="007E3B73">
        <w:rPr>
          <w:rFonts w:asciiTheme="minorHAnsi" w:hAnsiTheme="minorHAnsi"/>
          <w:sz w:val="20"/>
          <w:szCs w:val="20"/>
          <w:lang w:val="en-GB"/>
        </w:rPr>
        <w:t>Integrated theatre groups in communicating conservation information around local communities;</w:t>
      </w:r>
    </w:p>
    <w:p w14:paraId="384F028E" w14:textId="464D59D8" w:rsidR="008F0C31" w:rsidRPr="007E3B73" w:rsidRDefault="008F0C31" w:rsidP="00154090">
      <w:pPr>
        <w:pStyle w:val="ListParagraph"/>
        <w:numPr>
          <w:ilvl w:val="0"/>
          <w:numId w:val="67"/>
        </w:numPr>
        <w:tabs>
          <w:tab w:val="left" w:pos="426"/>
        </w:tabs>
        <w:spacing w:after="120"/>
        <w:ind w:left="714" w:hanging="357"/>
        <w:rPr>
          <w:rFonts w:asciiTheme="minorHAnsi" w:hAnsiTheme="minorHAnsi"/>
          <w:sz w:val="20"/>
          <w:szCs w:val="20"/>
          <w:lang w:val="en-GB"/>
        </w:rPr>
      </w:pPr>
      <w:r w:rsidRPr="007E3B73">
        <w:rPr>
          <w:rFonts w:asciiTheme="minorHAnsi" w:hAnsiTheme="minorHAnsi"/>
          <w:sz w:val="20"/>
          <w:szCs w:val="20"/>
          <w:lang w:val="en-GB"/>
        </w:rPr>
        <w:t>MINAMB/INBAC's environmental education web-platforms.</w:t>
      </w:r>
    </w:p>
    <w:p w14:paraId="0FF455E3" w14:textId="6F5D02CE" w:rsidR="008F0C31" w:rsidRPr="007E3B73" w:rsidRDefault="008F0C31"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Law enforcement, government officials and private sector representatives should be involved in dialogue with local communities as much as possible to build strong trust and collaboration between different actors in conservation and sustainable development of the area.</w:t>
      </w:r>
    </w:p>
    <w:p w14:paraId="3CFF9D56" w14:textId="40954711" w:rsidR="008F0C31" w:rsidRPr="007E3B73" w:rsidRDefault="008F0C31"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b/>
          <w:sz w:val="20"/>
          <w:szCs w:val="20"/>
          <w:lang w:val="en-GB"/>
        </w:rPr>
        <w:t>Key partners for delivery of Output 3.2:</w:t>
      </w:r>
      <w:r w:rsidRPr="007E3B73">
        <w:rPr>
          <w:rFonts w:asciiTheme="minorHAnsi" w:hAnsiTheme="minorHAnsi"/>
          <w:sz w:val="20"/>
          <w:szCs w:val="20"/>
          <w:lang w:val="en-GB"/>
        </w:rPr>
        <w:t xml:space="preserve"> </w:t>
      </w:r>
      <w:r w:rsidR="00097166" w:rsidRPr="007E3B73">
        <w:rPr>
          <w:rFonts w:asciiTheme="minorHAnsi" w:hAnsiTheme="minorHAnsi"/>
          <w:b/>
          <w:sz w:val="20"/>
          <w:szCs w:val="20"/>
          <w:lang w:val="en-GB"/>
        </w:rPr>
        <w:t>Leading partners:</w:t>
      </w:r>
      <w:r w:rsidR="00097166" w:rsidRPr="007E3B73">
        <w:rPr>
          <w:rFonts w:asciiTheme="minorHAnsi" w:hAnsiTheme="minorHAnsi"/>
          <w:sz w:val="20"/>
          <w:szCs w:val="20"/>
          <w:lang w:val="en-GB"/>
        </w:rPr>
        <w:t xml:space="preserve"> t</w:t>
      </w:r>
      <w:r w:rsidRPr="007E3B73">
        <w:rPr>
          <w:rFonts w:asciiTheme="minorHAnsi" w:hAnsiTheme="minorHAnsi"/>
          <w:sz w:val="20"/>
          <w:szCs w:val="20"/>
          <w:lang w:val="en-GB"/>
        </w:rPr>
        <w:t xml:space="preserve">arget local communities, INBAC,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NP and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SNR</w:t>
      </w:r>
      <w:r w:rsidR="001618B1" w:rsidRPr="007E3B73">
        <w:rPr>
          <w:rFonts w:asciiTheme="minorHAnsi" w:hAnsiTheme="minorHAnsi"/>
          <w:sz w:val="20"/>
          <w:szCs w:val="20"/>
          <w:lang w:val="en-GB"/>
        </w:rPr>
        <w:t xml:space="preserve">; </w:t>
      </w:r>
      <w:r w:rsidR="001618B1" w:rsidRPr="007E3B73">
        <w:rPr>
          <w:rFonts w:asciiTheme="minorHAnsi" w:hAnsiTheme="minorHAnsi"/>
          <w:b/>
          <w:sz w:val="20"/>
          <w:szCs w:val="20"/>
          <w:lang w:val="en-GB"/>
        </w:rPr>
        <w:t>Supporting partners:</w:t>
      </w:r>
      <w:r w:rsidRPr="007E3B73">
        <w:rPr>
          <w:rFonts w:asciiTheme="minorHAnsi" w:hAnsiTheme="minorHAnsi"/>
          <w:sz w:val="20"/>
          <w:szCs w:val="20"/>
          <w:lang w:val="en-GB"/>
        </w:rPr>
        <w:t xml:space="preserve"> ADPP, JEA, Gremio ABC, National TV channels, </w:t>
      </w:r>
      <w:proofErr w:type="spellStart"/>
      <w:r w:rsidRPr="007E3B73">
        <w:rPr>
          <w:rFonts w:asciiTheme="minorHAnsi" w:hAnsiTheme="minorHAnsi"/>
          <w:sz w:val="20"/>
          <w:szCs w:val="20"/>
          <w:lang w:val="en-GB"/>
        </w:rPr>
        <w:t>Kissama</w:t>
      </w:r>
      <w:proofErr w:type="spellEnd"/>
      <w:r w:rsidRPr="007E3B73">
        <w:rPr>
          <w:rFonts w:asciiTheme="minorHAnsi" w:hAnsiTheme="minorHAnsi"/>
          <w:sz w:val="20"/>
          <w:szCs w:val="20"/>
          <w:lang w:val="en-GB"/>
        </w:rPr>
        <w:t xml:space="preserve"> Foundation,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Network, Ministry of Education, Department of Environmental education at MINAMB, </w:t>
      </w:r>
      <w:proofErr w:type="spellStart"/>
      <w:r w:rsidRPr="007E3B73">
        <w:rPr>
          <w:rFonts w:asciiTheme="minorHAnsi" w:hAnsiTheme="minorHAnsi"/>
          <w:sz w:val="20"/>
          <w:szCs w:val="20"/>
          <w:lang w:val="en-GB"/>
        </w:rPr>
        <w:t>Center</w:t>
      </w:r>
      <w:proofErr w:type="spellEnd"/>
      <w:r w:rsidRPr="007E3B73">
        <w:rPr>
          <w:rFonts w:asciiTheme="minorHAnsi" w:hAnsiTheme="minorHAnsi"/>
          <w:sz w:val="20"/>
          <w:szCs w:val="20"/>
          <w:lang w:val="en-GB"/>
        </w:rPr>
        <w:t xml:space="preserve"> of Information and Communication (CDI) at MINAMB, Ministry of Social Communication, National media, Wildlife Impact, JGI/Roots and Shoots, thematic experts. </w:t>
      </w:r>
    </w:p>
    <w:p w14:paraId="3543D3CB" w14:textId="501A52A0" w:rsidR="008F0C31" w:rsidRPr="007E3B73" w:rsidRDefault="00742681" w:rsidP="00154090">
      <w:pPr>
        <w:numPr>
          <w:ilvl w:val="0"/>
          <w:numId w:val="66"/>
        </w:numPr>
        <w:tabs>
          <w:tab w:val="left" w:pos="426"/>
        </w:tabs>
        <w:spacing w:after="120"/>
        <w:ind w:left="0" w:firstLine="0"/>
        <w:rPr>
          <w:rFonts w:asciiTheme="minorHAnsi" w:hAnsiTheme="minorHAnsi"/>
          <w:sz w:val="20"/>
          <w:szCs w:val="20"/>
          <w:lang w:val="en-GB"/>
        </w:rPr>
      </w:pPr>
      <w:r w:rsidRPr="00436AF2">
        <w:rPr>
          <w:rFonts w:asciiTheme="minorHAnsi" w:hAnsiTheme="minorHAnsi"/>
          <w:bCs/>
          <w:sz w:val="20"/>
          <w:szCs w:val="20"/>
          <w:highlight w:val="yellow"/>
          <w:lang w:val="en-GB"/>
        </w:rPr>
        <w:t>Deleted</w:t>
      </w:r>
      <w:r w:rsidRPr="007E3B73" w:rsidDel="00742681">
        <w:rPr>
          <w:rFonts w:asciiTheme="minorHAnsi" w:hAnsiTheme="minorHAnsi"/>
          <w:b/>
          <w:sz w:val="20"/>
          <w:szCs w:val="20"/>
          <w:lang w:val="en-GB"/>
        </w:rPr>
        <w:t xml:space="preserve"> </w:t>
      </w:r>
    </w:p>
    <w:p w14:paraId="0620EDA3" w14:textId="77777777" w:rsidR="0098779D" w:rsidRPr="007E3B73" w:rsidRDefault="0098779D" w:rsidP="0098779D">
      <w:pPr>
        <w:rPr>
          <w:rFonts w:asciiTheme="minorHAnsi" w:hAnsiTheme="minorHAnsi"/>
          <w:color w:val="FF0000"/>
          <w:sz w:val="20"/>
          <w:szCs w:val="20"/>
          <w:lang w:val="en-GB"/>
        </w:rPr>
      </w:pPr>
    </w:p>
    <w:p w14:paraId="3849465B" w14:textId="77777777" w:rsidR="0098779D" w:rsidRPr="007E3B73" w:rsidRDefault="0098779D" w:rsidP="0098779D">
      <w:pPr>
        <w:shd w:val="clear" w:color="auto" w:fill="C6D9F1"/>
        <w:spacing w:after="0"/>
        <w:rPr>
          <w:rFonts w:asciiTheme="minorHAnsi" w:hAnsiTheme="minorHAnsi"/>
          <w:sz w:val="20"/>
          <w:szCs w:val="20"/>
          <w:lang w:val="en-GB"/>
        </w:rPr>
      </w:pPr>
      <w:r w:rsidRPr="007E3B73">
        <w:rPr>
          <w:rFonts w:asciiTheme="minorHAnsi" w:hAnsiTheme="minorHAnsi"/>
          <w:b/>
          <w:sz w:val="20"/>
          <w:szCs w:val="20"/>
          <w:lang w:val="en-GB"/>
        </w:rPr>
        <w:t>Outcome 4.</w:t>
      </w:r>
      <w:r w:rsidRPr="007E3B73">
        <w:rPr>
          <w:rFonts w:asciiTheme="minorHAnsi" w:hAnsiTheme="minorHAnsi"/>
          <w:sz w:val="20"/>
          <w:szCs w:val="20"/>
          <w:lang w:val="en-GB"/>
        </w:rPr>
        <w:t xml:space="preserve"> Lessons learned by the project through participatory M&amp;E and gender mainstreaming are used nationally and internationally</w:t>
      </w:r>
    </w:p>
    <w:p w14:paraId="6E1CD71D" w14:textId="77777777" w:rsidR="0098779D" w:rsidRPr="007E3B73" w:rsidRDefault="0098779D" w:rsidP="0098779D">
      <w:pPr>
        <w:spacing w:after="0"/>
        <w:rPr>
          <w:rFonts w:asciiTheme="minorHAnsi" w:hAnsiTheme="minorHAnsi"/>
          <w:b/>
          <w:sz w:val="20"/>
          <w:szCs w:val="20"/>
          <w:lang w:val="en-GB"/>
        </w:rPr>
      </w:pPr>
    </w:p>
    <w:p w14:paraId="63756D5E" w14:textId="77777777" w:rsidR="0098779D" w:rsidRPr="007E3B73" w:rsidRDefault="0098779D" w:rsidP="0098779D">
      <w:pPr>
        <w:shd w:val="clear" w:color="auto" w:fill="92D050"/>
        <w:rPr>
          <w:rFonts w:asciiTheme="minorHAnsi" w:hAnsiTheme="minorHAnsi"/>
          <w:sz w:val="20"/>
          <w:szCs w:val="20"/>
          <w:lang w:val="en-GB"/>
        </w:rPr>
      </w:pPr>
      <w:r w:rsidRPr="007E3B73">
        <w:rPr>
          <w:rFonts w:asciiTheme="minorHAnsi" w:hAnsiTheme="minorHAnsi"/>
          <w:b/>
          <w:sz w:val="20"/>
          <w:szCs w:val="20"/>
          <w:lang w:val="en-GB"/>
        </w:rPr>
        <w:t>Output 4.1.</w:t>
      </w:r>
      <w:r w:rsidRPr="007E3B73">
        <w:rPr>
          <w:rFonts w:asciiTheme="minorHAnsi" w:hAnsiTheme="minorHAnsi"/>
          <w:sz w:val="20"/>
          <w:szCs w:val="20"/>
          <w:lang w:val="en-GB"/>
        </w:rPr>
        <w:t xml:space="preserve"> Participatory project monitoring, evaluation and learning framework is developed and implemented</w:t>
      </w:r>
    </w:p>
    <w:p w14:paraId="2AF1967A" w14:textId="77777777" w:rsidR="0098779D" w:rsidRPr="007E3B73" w:rsidRDefault="0098779D"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Participatory project monitoring and evaluation is a key part of the RBM approach practiced by UNDP and GEF for all project and programmes. Thus, the project will develop an M&amp;E system and encourage stakeholders at all levels to participate in M&amp;E to provide sufficient information for adaptive management decision-making.  For M&amp;E, the project will use standard UNDP approaches and procedures and following groups of indicators: </w:t>
      </w:r>
    </w:p>
    <w:p w14:paraId="11268C4E" w14:textId="77777777" w:rsidR="0098779D" w:rsidRPr="007E3B73" w:rsidRDefault="0098779D"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u w:val="single"/>
          <w:lang w:val="en-GB"/>
        </w:rPr>
        <w:lastRenderedPageBreak/>
        <w:t>Output Indicators</w:t>
      </w:r>
      <w:r w:rsidRPr="007E3B73">
        <w:rPr>
          <w:rFonts w:asciiTheme="minorHAnsi" w:hAnsiTheme="minorHAnsi"/>
          <w:sz w:val="20"/>
          <w:szCs w:val="20"/>
          <w:lang w:val="en-GB"/>
        </w:rPr>
        <w:t xml:space="preserve"> will be used </w:t>
      </w:r>
      <w:r w:rsidRPr="007E3B73">
        <w:rPr>
          <w:rFonts w:asciiTheme="minorHAnsi" w:hAnsiTheme="minorHAnsi"/>
          <w:bCs/>
          <w:sz w:val="20"/>
          <w:szCs w:val="20"/>
          <w:lang w:val="en-GB"/>
        </w:rPr>
        <w:t xml:space="preserve">to measure delivery of the project outputs (the project’s products and services) and monitor routine project progress on monthly and quarterly basis. Collection of information on the output indicators will be performed by the PMU and </w:t>
      </w:r>
      <w:r w:rsidRPr="007E3B73">
        <w:rPr>
          <w:rFonts w:asciiTheme="minorHAnsi" w:hAnsiTheme="minorHAnsi"/>
          <w:sz w:val="20"/>
          <w:szCs w:val="20"/>
          <w:lang w:val="en-GB"/>
        </w:rPr>
        <w:t>represented</w:t>
      </w:r>
      <w:r w:rsidRPr="007E3B73">
        <w:rPr>
          <w:rFonts w:asciiTheme="minorHAnsi" w:hAnsiTheme="minorHAnsi"/>
          <w:bCs/>
          <w:sz w:val="20"/>
          <w:szCs w:val="20"/>
          <w:lang w:val="en-GB"/>
        </w:rPr>
        <w:t xml:space="preserve"> in the project Quarterly and Annual Reports;</w:t>
      </w:r>
    </w:p>
    <w:p w14:paraId="0EE158D7" w14:textId="77777777" w:rsidR="0098779D" w:rsidRPr="007E3B73" w:rsidRDefault="0098779D" w:rsidP="00154090">
      <w:pPr>
        <w:numPr>
          <w:ilvl w:val="0"/>
          <w:numId w:val="66"/>
        </w:numPr>
        <w:tabs>
          <w:tab w:val="left" w:pos="426"/>
        </w:tabs>
        <w:spacing w:after="120"/>
        <w:ind w:left="0" w:firstLine="0"/>
        <w:rPr>
          <w:rFonts w:asciiTheme="minorHAnsi" w:hAnsiTheme="minorHAnsi"/>
          <w:bCs/>
          <w:sz w:val="20"/>
          <w:szCs w:val="20"/>
          <w:lang w:val="en-GB"/>
        </w:rPr>
      </w:pPr>
      <w:r w:rsidRPr="007E3B73">
        <w:rPr>
          <w:rFonts w:asciiTheme="minorHAnsi" w:hAnsiTheme="minorHAnsi"/>
          <w:bCs/>
          <w:sz w:val="20"/>
          <w:szCs w:val="20"/>
          <w:u w:val="single"/>
          <w:lang w:val="en-GB"/>
        </w:rPr>
        <w:t>Outcome Indicators</w:t>
      </w:r>
      <w:r w:rsidRPr="007E3B73">
        <w:rPr>
          <w:rFonts w:asciiTheme="minorHAnsi" w:hAnsiTheme="minorHAnsi"/>
          <w:bCs/>
          <w:sz w:val="20"/>
          <w:szCs w:val="20"/>
          <w:lang w:val="en-GB"/>
        </w:rPr>
        <w:t xml:space="preserve"> will be used to indicate the progress toward and achievement of the project outcomes (e.g. capacity or </w:t>
      </w:r>
      <w:proofErr w:type="spellStart"/>
      <w:r w:rsidRPr="007E3B73">
        <w:rPr>
          <w:rFonts w:asciiTheme="minorHAnsi" w:hAnsiTheme="minorHAnsi"/>
          <w:bCs/>
          <w:sz w:val="20"/>
          <w:szCs w:val="20"/>
          <w:lang w:val="en-GB"/>
        </w:rPr>
        <w:t>behavioral</w:t>
      </w:r>
      <w:proofErr w:type="spellEnd"/>
      <w:r w:rsidRPr="007E3B73">
        <w:rPr>
          <w:rFonts w:asciiTheme="minorHAnsi" w:hAnsiTheme="minorHAnsi"/>
          <w:bCs/>
          <w:sz w:val="20"/>
          <w:szCs w:val="20"/>
          <w:lang w:val="en-GB"/>
        </w:rPr>
        <w:t xml:space="preserve"> changes happened in result of use of the project outputs by target groups of stakeholders). Collection of information on the outcome indicators will be performed by the PMU</w:t>
      </w:r>
      <w:r w:rsidR="00220033" w:rsidRPr="007E3B73">
        <w:rPr>
          <w:rFonts w:asciiTheme="minorHAnsi" w:hAnsiTheme="minorHAnsi"/>
          <w:bCs/>
          <w:sz w:val="20"/>
          <w:szCs w:val="20"/>
          <w:lang w:val="en-GB"/>
        </w:rPr>
        <w:t xml:space="preserve"> and key partners</w:t>
      </w:r>
      <w:r w:rsidRPr="007E3B73">
        <w:rPr>
          <w:rFonts w:asciiTheme="minorHAnsi" w:hAnsiTheme="minorHAnsi"/>
          <w:bCs/>
          <w:sz w:val="20"/>
          <w:szCs w:val="20"/>
          <w:lang w:val="en-GB"/>
        </w:rPr>
        <w:t xml:space="preserve"> or might require hiring of consultants. Project progress against outcome indicators will be reflected in the Annual, Mid-Term and Terminal Project Reports, </w:t>
      </w:r>
      <w:r w:rsidR="00990744" w:rsidRPr="007E3B73">
        <w:rPr>
          <w:rFonts w:asciiTheme="minorHAnsi" w:hAnsiTheme="minorHAnsi"/>
          <w:bCs/>
          <w:sz w:val="20"/>
          <w:szCs w:val="20"/>
          <w:lang w:val="en-GB"/>
        </w:rPr>
        <w:t>GEF Core Indicator Framework</w:t>
      </w:r>
      <w:r w:rsidRPr="007E3B73">
        <w:rPr>
          <w:rFonts w:asciiTheme="minorHAnsi" w:hAnsiTheme="minorHAnsi"/>
          <w:bCs/>
          <w:sz w:val="20"/>
          <w:szCs w:val="20"/>
          <w:lang w:val="en-GB"/>
        </w:rPr>
        <w:t>, and Mid-Term and Terminal Evaluation Reports;</w:t>
      </w:r>
    </w:p>
    <w:p w14:paraId="7619F509" w14:textId="77777777" w:rsidR="0098779D" w:rsidRPr="007E3B73" w:rsidRDefault="0098779D" w:rsidP="00154090">
      <w:pPr>
        <w:numPr>
          <w:ilvl w:val="0"/>
          <w:numId w:val="66"/>
        </w:numPr>
        <w:tabs>
          <w:tab w:val="left" w:pos="426"/>
        </w:tabs>
        <w:spacing w:after="120"/>
        <w:ind w:left="0" w:firstLine="0"/>
        <w:rPr>
          <w:rFonts w:asciiTheme="minorHAnsi" w:hAnsiTheme="minorHAnsi"/>
          <w:bCs/>
          <w:sz w:val="20"/>
          <w:szCs w:val="20"/>
          <w:lang w:val="en-GB"/>
        </w:rPr>
      </w:pPr>
      <w:r w:rsidRPr="007E3B73">
        <w:rPr>
          <w:rFonts w:asciiTheme="minorHAnsi" w:hAnsiTheme="minorHAnsi"/>
          <w:bCs/>
          <w:sz w:val="20"/>
          <w:szCs w:val="20"/>
          <w:u w:val="single"/>
          <w:lang w:val="en-GB"/>
        </w:rPr>
        <w:t>Mid-Term Impact Indicators</w:t>
      </w:r>
      <w:r w:rsidRPr="007E3B73">
        <w:rPr>
          <w:rFonts w:asciiTheme="minorHAnsi" w:hAnsiTheme="minorHAnsi"/>
          <w:bCs/>
          <w:sz w:val="20"/>
          <w:szCs w:val="20"/>
          <w:lang w:val="en-GB"/>
        </w:rPr>
        <w:t xml:space="preserve"> will demonstrate how the project outcomes contribute to mid-term project impacts (e.g. reduction of direct threats for Conservation and Sustainable Development Targets). Collection of information for mid-term impact indicators might require special consultants and appropriate expenses and will be performed generally at the project mid-term and completion to compare project progress in reducing key threats against baseline data. Information on mid-term impact indicators will be generally presented in the Mid-Term and Terminal Project Report and Terminal Evaluation Report; </w:t>
      </w:r>
    </w:p>
    <w:p w14:paraId="5CDA5EAB" w14:textId="77777777" w:rsidR="0098779D" w:rsidRPr="007E3B73" w:rsidRDefault="0098779D" w:rsidP="00154090">
      <w:pPr>
        <w:numPr>
          <w:ilvl w:val="0"/>
          <w:numId w:val="66"/>
        </w:numPr>
        <w:tabs>
          <w:tab w:val="left" w:pos="426"/>
        </w:tabs>
        <w:spacing w:after="120"/>
        <w:ind w:left="0" w:firstLine="0"/>
        <w:rPr>
          <w:rFonts w:asciiTheme="minorHAnsi" w:hAnsiTheme="minorHAnsi"/>
          <w:color w:val="1F497D"/>
          <w:sz w:val="20"/>
          <w:szCs w:val="20"/>
          <w:lang w:val="en-GB"/>
        </w:rPr>
      </w:pPr>
      <w:r w:rsidRPr="007E3B73">
        <w:rPr>
          <w:rFonts w:asciiTheme="minorHAnsi" w:hAnsiTheme="minorHAnsi"/>
          <w:bCs/>
          <w:sz w:val="20"/>
          <w:szCs w:val="20"/>
          <w:u w:val="single"/>
          <w:lang w:val="en-GB"/>
        </w:rPr>
        <w:t>Long-Term Impact Indicators, or GEBs</w:t>
      </w:r>
      <w:r w:rsidRPr="007E3B73">
        <w:rPr>
          <w:rFonts w:asciiTheme="minorHAnsi" w:hAnsiTheme="minorHAnsi"/>
          <w:bCs/>
          <w:sz w:val="20"/>
          <w:szCs w:val="20"/>
          <w:lang w:val="en-GB"/>
        </w:rPr>
        <w:t xml:space="preserve"> will be used to measure the level of achievement of the ultimate project impacts (status of wildlife populations, their habitats, improvements in the livelihood and benefits for target communities). Long-term project impacts can be only partially achieved during the project lifetime (6 years) and might fully materialize several years after the project is over. Particularly to measure long-term project impact, the project will support </w:t>
      </w:r>
      <w:r w:rsidR="009F7D5E" w:rsidRPr="007E3B73">
        <w:rPr>
          <w:rFonts w:asciiTheme="minorHAnsi" w:hAnsiTheme="minorHAnsi"/>
          <w:bCs/>
          <w:sz w:val="20"/>
          <w:szCs w:val="20"/>
          <w:lang w:val="en-GB"/>
        </w:rPr>
        <w:t xml:space="preserve">baseline and end of project </w:t>
      </w:r>
      <w:r w:rsidRPr="007E3B73">
        <w:rPr>
          <w:rFonts w:asciiTheme="minorHAnsi" w:hAnsiTheme="minorHAnsi"/>
          <w:bCs/>
          <w:sz w:val="20"/>
          <w:szCs w:val="20"/>
          <w:lang w:val="en-GB"/>
        </w:rPr>
        <w:t xml:space="preserve">population surveys for </w:t>
      </w:r>
      <w:r w:rsidR="00C9360D" w:rsidRPr="007E3B73">
        <w:rPr>
          <w:rFonts w:asciiTheme="minorHAnsi" w:hAnsiTheme="minorHAnsi"/>
          <w:bCs/>
          <w:sz w:val="20"/>
          <w:szCs w:val="20"/>
          <w:lang w:val="en-GB"/>
        </w:rPr>
        <w:t xml:space="preserve">forest </w:t>
      </w:r>
      <w:r w:rsidRPr="007E3B73">
        <w:rPr>
          <w:rFonts w:asciiTheme="minorHAnsi" w:hAnsiTheme="minorHAnsi"/>
          <w:bCs/>
          <w:sz w:val="20"/>
          <w:szCs w:val="20"/>
          <w:lang w:val="en-GB"/>
        </w:rPr>
        <w:t>elephants, gorilla, chimpanzee</w:t>
      </w:r>
      <w:r w:rsidR="00196BE8" w:rsidRPr="007E3B73">
        <w:rPr>
          <w:rStyle w:val="FootnoteReference"/>
          <w:rFonts w:asciiTheme="minorHAnsi" w:hAnsiTheme="minorHAnsi" w:cstheme="minorHAnsi"/>
          <w:bCs/>
          <w:sz w:val="20"/>
          <w:szCs w:val="20"/>
          <w:lang w:val="en-GB"/>
        </w:rPr>
        <w:footnoteReference w:id="218"/>
      </w:r>
      <w:r w:rsidRPr="007E3B73">
        <w:rPr>
          <w:rFonts w:asciiTheme="minorHAnsi" w:hAnsiTheme="minorHAnsi"/>
          <w:bCs/>
          <w:sz w:val="20"/>
          <w:szCs w:val="20"/>
          <w:lang w:val="en-GB"/>
        </w:rPr>
        <w:t xml:space="preserve">, </w:t>
      </w:r>
      <w:r w:rsidR="0082079B" w:rsidRPr="007E3B73">
        <w:rPr>
          <w:rFonts w:asciiTheme="minorHAnsi" w:hAnsiTheme="minorHAnsi"/>
          <w:bCs/>
          <w:sz w:val="20"/>
          <w:szCs w:val="20"/>
          <w:lang w:val="en-GB"/>
        </w:rPr>
        <w:t>and black giant sable</w:t>
      </w:r>
      <w:r w:rsidR="00843AF8" w:rsidRPr="007E3B73">
        <w:rPr>
          <w:rStyle w:val="FootnoteReference"/>
          <w:rFonts w:asciiTheme="minorHAnsi" w:hAnsiTheme="minorHAnsi" w:cstheme="minorHAnsi"/>
          <w:bCs/>
          <w:sz w:val="20"/>
          <w:szCs w:val="20"/>
          <w:lang w:val="en-GB"/>
        </w:rPr>
        <w:footnoteReference w:id="219"/>
      </w:r>
      <w:r w:rsidR="0082079B" w:rsidRPr="007E3B73">
        <w:rPr>
          <w:rFonts w:asciiTheme="minorHAnsi" w:hAnsiTheme="minorHAnsi"/>
          <w:bCs/>
          <w:sz w:val="20"/>
          <w:szCs w:val="20"/>
          <w:lang w:val="en-GB"/>
        </w:rPr>
        <w:t xml:space="preserve"> </w:t>
      </w:r>
      <w:r w:rsidRPr="007E3B73">
        <w:rPr>
          <w:rFonts w:asciiTheme="minorHAnsi" w:hAnsiTheme="minorHAnsi"/>
          <w:bCs/>
          <w:sz w:val="20"/>
          <w:szCs w:val="20"/>
          <w:lang w:val="en-GB"/>
        </w:rPr>
        <w:t>and remote sensing analysis of woodland cover in the project areas</w:t>
      </w:r>
      <w:r w:rsidR="00E75A57" w:rsidRPr="007E3B73">
        <w:rPr>
          <w:rStyle w:val="FootnoteReference"/>
          <w:rFonts w:asciiTheme="minorHAnsi" w:hAnsiTheme="minorHAnsi" w:cstheme="minorHAnsi"/>
          <w:bCs/>
          <w:sz w:val="20"/>
          <w:szCs w:val="20"/>
          <w:lang w:val="en-GB"/>
        </w:rPr>
        <w:footnoteReference w:id="220"/>
      </w:r>
      <w:r w:rsidRPr="007E3B73">
        <w:rPr>
          <w:rFonts w:asciiTheme="minorHAnsi" w:hAnsiTheme="minorHAnsi"/>
          <w:bCs/>
          <w:sz w:val="20"/>
          <w:szCs w:val="20"/>
          <w:lang w:val="en-GB"/>
        </w:rPr>
        <w:t xml:space="preserve"> to qualify actual project impact on the wildlife population and habitat.</w:t>
      </w:r>
      <w:r w:rsidRPr="007E3B73">
        <w:rPr>
          <w:rFonts w:asciiTheme="minorHAnsi" w:hAnsiTheme="minorHAnsi"/>
          <w:bCs/>
          <w:color w:val="FF0000"/>
          <w:sz w:val="20"/>
          <w:szCs w:val="20"/>
          <w:lang w:val="en-GB"/>
        </w:rPr>
        <w:t xml:space="preserve"> </w:t>
      </w:r>
      <w:r w:rsidRPr="007E3B73">
        <w:rPr>
          <w:rFonts w:asciiTheme="minorHAnsi" w:hAnsiTheme="minorHAnsi"/>
          <w:bCs/>
          <w:sz w:val="20"/>
          <w:szCs w:val="20"/>
          <w:lang w:val="en-GB"/>
        </w:rPr>
        <w:t>Information for long-term impact indicators will be collected with wide involvement of the project partners and consultants and will be reflected in the included in the Mid-Term and Terminal Project Report and Terminal Evaluation Report.</w:t>
      </w:r>
      <w:r w:rsidRPr="007E3B73">
        <w:rPr>
          <w:rFonts w:asciiTheme="minorHAnsi" w:hAnsiTheme="minorHAnsi"/>
          <w:color w:val="FF0000"/>
          <w:sz w:val="20"/>
          <w:szCs w:val="20"/>
          <w:lang w:val="en-GB"/>
        </w:rPr>
        <w:t xml:space="preserve"> </w:t>
      </w:r>
    </w:p>
    <w:p w14:paraId="4232ED06" w14:textId="549FF960" w:rsidR="0098779D" w:rsidRPr="007E3B73" w:rsidRDefault="0098779D"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bCs/>
          <w:sz w:val="20"/>
          <w:szCs w:val="20"/>
          <w:u w:val="single"/>
          <w:lang w:val="en-GB"/>
        </w:rPr>
        <w:t>Gender and Social and Environmental Risk Indicators</w:t>
      </w:r>
      <w:r w:rsidRPr="007E3B73">
        <w:rPr>
          <w:rFonts w:asciiTheme="minorHAnsi" w:hAnsiTheme="minorHAnsi"/>
          <w:bCs/>
          <w:sz w:val="20"/>
          <w:szCs w:val="20"/>
          <w:lang w:val="en-GB"/>
        </w:rPr>
        <w:t xml:space="preserve"> will be used to </w:t>
      </w:r>
      <w:r w:rsidRPr="007E3B73">
        <w:rPr>
          <w:rFonts w:asciiTheme="minorHAnsi" w:hAnsiTheme="minorHAnsi"/>
          <w:sz w:val="20"/>
          <w:szCs w:val="20"/>
          <w:lang w:val="en-GB"/>
        </w:rPr>
        <w:t xml:space="preserve">assess impact of the project activities on gender equality and involvement of women in sustainable wildlife and NR management. </w:t>
      </w:r>
      <w:r w:rsidR="007E3937" w:rsidRPr="007E3B73">
        <w:rPr>
          <w:rFonts w:asciiTheme="minorHAnsi" w:hAnsiTheme="minorHAnsi"/>
          <w:sz w:val="20"/>
          <w:szCs w:val="20"/>
          <w:lang w:val="en-GB"/>
        </w:rPr>
        <w:t>The project will conduct ESIA procedure at the Inception Phase and will develop an ESMP</w:t>
      </w:r>
      <w:r w:rsidR="00385050" w:rsidRPr="007E3B73">
        <w:rPr>
          <w:rFonts w:asciiTheme="minorHAnsi" w:hAnsiTheme="minorHAnsi"/>
          <w:sz w:val="20"/>
          <w:szCs w:val="20"/>
          <w:lang w:val="en-GB"/>
        </w:rPr>
        <w:t xml:space="preserve"> (budgeted under Output 3.1)</w:t>
      </w:r>
      <w:r w:rsidR="007E3937" w:rsidRPr="007E3B73">
        <w:rPr>
          <w:rFonts w:asciiTheme="minorHAnsi" w:hAnsiTheme="minorHAnsi"/>
          <w:sz w:val="20"/>
          <w:szCs w:val="20"/>
          <w:lang w:val="en-GB"/>
        </w:rPr>
        <w:t xml:space="preserve"> with </w:t>
      </w:r>
      <w:r w:rsidR="00076B04" w:rsidRPr="007E3B73">
        <w:rPr>
          <w:rFonts w:asciiTheme="minorHAnsi" w:hAnsiTheme="minorHAnsi"/>
          <w:sz w:val="20"/>
          <w:szCs w:val="20"/>
          <w:lang w:val="en-GB"/>
        </w:rPr>
        <w:t xml:space="preserve">at least </w:t>
      </w:r>
      <w:r w:rsidR="002A4835" w:rsidRPr="007E3B73">
        <w:rPr>
          <w:rFonts w:asciiTheme="minorHAnsi" w:hAnsiTheme="minorHAnsi"/>
          <w:sz w:val="20"/>
          <w:szCs w:val="20"/>
          <w:lang w:val="en-GB"/>
        </w:rPr>
        <w:t xml:space="preserve">following parts: </w:t>
      </w:r>
      <w:r w:rsidR="007A4C21" w:rsidRPr="007E3B73">
        <w:rPr>
          <w:rFonts w:asciiTheme="minorHAnsi" w:hAnsiTheme="minorHAnsi"/>
          <w:sz w:val="20"/>
          <w:szCs w:val="20"/>
          <w:lang w:val="en-GB"/>
        </w:rPr>
        <w:t>Human Rights and Safety Action Plan, Community Livelihood Action Plan, and Gender Mainstreaming Strategy</w:t>
      </w:r>
      <w:r w:rsidR="00FC1BFA" w:rsidRPr="007E3B73">
        <w:rPr>
          <w:rFonts w:asciiTheme="minorHAnsi" w:hAnsiTheme="minorHAnsi"/>
          <w:sz w:val="20"/>
          <w:szCs w:val="20"/>
          <w:lang w:val="en-GB"/>
        </w:rPr>
        <w:t xml:space="preserve"> (Output 4.3)</w:t>
      </w:r>
      <w:r w:rsidR="007A4C21" w:rsidRPr="007E3B73">
        <w:rPr>
          <w:rFonts w:asciiTheme="minorHAnsi" w:hAnsiTheme="minorHAnsi"/>
          <w:sz w:val="20"/>
          <w:szCs w:val="20"/>
          <w:lang w:val="en-GB"/>
        </w:rPr>
        <w:t xml:space="preserve">. </w:t>
      </w:r>
      <w:r w:rsidRPr="007E3B73">
        <w:rPr>
          <w:rFonts w:asciiTheme="minorHAnsi" w:hAnsiTheme="minorHAnsi"/>
          <w:sz w:val="20"/>
          <w:szCs w:val="20"/>
          <w:lang w:val="en-GB"/>
        </w:rPr>
        <w:t xml:space="preserve">The ongoing data collection on these </w:t>
      </w:r>
      <w:r w:rsidR="0081207D" w:rsidRPr="007E3B73">
        <w:rPr>
          <w:rFonts w:asciiTheme="minorHAnsi" w:hAnsiTheme="minorHAnsi"/>
          <w:sz w:val="20"/>
          <w:szCs w:val="20"/>
          <w:lang w:val="en-GB"/>
        </w:rPr>
        <w:t xml:space="preserve">ESMP </w:t>
      </w:r>
      <w:r w:rsidRPr="007E3B73">
        <w:rPr>
          <w:rFonts w:asciiTheme="minorHAnsi" w:hAnsiTheme="minorHAnsi"/>
          <w:sz w:val="20"/>
          <w:szCs w:val="20"/>
          <w:lang w:val="en-GB"/>
        </w:rPr>
        <w:t xml:space="preserve">indicators will be annually carried out by </w:t>
      </w:r>
      <w:r w:rsidR="00E57985" w:rsidRPr="007E3B73">
        <w:rPr>
          <w:rFonts w:asciiTheme="minorHAnsi" w:hAnsiTheme="minorHAnsi"/>
          <w:sz w:val="20"/>
          <w:szCs w:val="20"/>
          <w:lang w:val="en-GB"/>
        </w:rPr>
        <w:t>selected project partner for Output 3.1 that will assist PMU in implementation of the ESMP</w:t>
      </w:r>
      <w:r w:rsidRPr="007E3B73">
        <w:rPr>
          <w:rFonts w:asciiTheme="minorHAnsi" w:hAnsiTheme="minorHAnsi"/>
          <w:sz w:val="20"/>
          <w:szCs w:val="20"/>
          <w:lang w:val="en-GB"/>
        </w:rPr>
        <w:t>.</w:t>
      </w:r>
    </w:p>
    <w:p w14:paraId="6113D462" w14:textId="58079FD4" w:rsidR="00F36C2F" w:rsidRPr="007E3B73" w:rsidRDefault="0098779D"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b/>
          <w:sz w:val="20"/>
          <w:szCs w:val="20"/>
          <w:lang w:val="en-GB"/>
        </w:rPr>
        <w:t xml:space="preserve">Key partners for delivery of Output 4.1: </w:t>
      </w:r>
      <w:r w:rsidR="00C84C07" w:rsidRPr="007E3B73">
        <w:rPr>
          <w:rFonts w:asciiTheme="minorHAnsi" w:hAnsiTheme="minorHAnsi"/>
          <w:b/>
          <w:sz w:val="20"/>
          <w:szCs w:val="20"/>
          <w:lang w:val="en-GB"/>
        </w:rPr>
        <w:t xml:space="preserve">Leading partner: </w:t>
      </w:r>
      <w:r w:rsidRPr="007E3B73">
        <w:rPr>
          <w:rFonts w:asciiTheme="minorHAnsi" w:hAnsiTheme="minorHAnsi"/>
          <w:bCs/>
          <w:sz w:val="20"/>
          <w:szCs w:val="20"/>
          <w:lang w:val="en-GB"/>
        </w:rPr>
        <w:t>INBAC</w:t>
      </w:r>
      <w:r w:rsidR="00C84C07" w:rsidRPr="007E3B73">
        <w:rPr>
          <w:rFonts w:asciiTheme="minorHAnsi" w:hAnsiTheme="minorHAnsi"/>
          <w:sz w:val="20"/>
          <w:szCs w:val="20"/>
          <w:lang w:val="en-GB"/>
        </w:rPr>
        <w:t xml:space="preserve">; </w:t>
      </w:r>
      <w:r w:rsidR="00C84C07" w:rsidRPr="007E3B73">
        <w:rPr>
          <w:rFonts w:asciiTheme="minorHAnsi" w:hAnsiTheme="minorHAnsi"/>
          <w:b/>
          <w:sz w:val="20"/>
          <w:szCs w:val="20"/>
          <w:lang w:val="en-GB"/>
        </w:rPr>
        <w:t>Supporting partners:</w:t>
      </w:r>
      <w:r w:rsidR="00C84C07" w:rsidRPr="007E3B73">
        <w:rPr>
          <w:rFonts w:asciiTheme="minorHAnsi" w:hAnsiTheme="minorHAnsi"/>
          <w:sz w:val="20"/>
          <w:szCs w:val="20"/>
          <w:lang w:val="en-GB"/>
        </w:rPr>
        <w:t xml:space="preserve"> </w:t>
      </w:r>
      <w:r w:rsidRPr="007E3B73">
        <w:rPr>
          <w:rFonts w:asciiTheme="minorHAnsi" w:hAnsiTheme="minorHAnsi"/>
          <w:sz w:val="20"/>
          <w:szCs w:val="20"/>
          <w:lang w:val="en-GB"/>
        </w:rPr>
        <w:t xml:space="preserve"> </w:t>
      </w:r>
      <w:r w:rsidR="00100BF0" w:rsidRPr="007E3B73">
        <w:rPr>
          <w:rFonts w:asciiTheme="minorHAnsi" w:hAnsiTheme="minorHAnsi"/>
          <w:sz w:val="20"/>
          <w:szCs w:val="20"/>
          <w:lang w:val="en-GB"/>
        </w:rPr>
        <w:t xml:space="preserve">WCS, </w:t>
      </w:r>
      <w:r w:rsidR="009F7D5E" w:rsidRPr="007E3B73">
        <w:rPr>
          <w:rFonts w:asciiTheme="minorHAnsi" w:hAnsiTheme="minorHAnsi"/>
          <w:sz w:val="20"/>
          <w:szCs w:val="20"/>
          <w:lang w:val="en-GB"/>
        </w:rPr>
        <w:t xml:space="preserve">JGI, </w:t>
      </w:r>
      <w:proofErr w:type="spellStart"/>
      <w:r w:rsidR="00100BF0" w:rsidRPr="007E3B73">
        <w:rPr>
          <w:rFonts w:asciiTheme="minorHAnsi" w:hAnsiTheme="minorHAnsi"/>
          <w:sz w:val="20"/>
          <w:szCs w:val="20"/>
          <w:lang w:val="en-GB"/>
        </w:rPr>
        <w:t>Kissama</w:t>
      </w:r>
      <w:proofErr w:type="spellEnd"/>
      <w:r w:rsidR="00100BF0" w:rsidRPr="007E3B73">
        <w:rPr>
          <w:rFonts w:asciiTheme="minorHAnsi" w:hAnsiTheme="minorHAnsi"/>
          <w:sz w:val="20"/>
          <w:szCs w:val="20"/>
          <w:lang w:val="en-GB"/>
        </w:rPr>
        <w:t xml:space="preserve"> Foundation, </w:t>
      </w:r>
      <w:r w:rsidRPr="007E3B73">
        <w:rPr>
          <w:rFonts w:asciiTheme="minorHAnsi" w:hAnsiTheme="minorHAnsi"/>
          <w:sz w:val="20"/>
          <w:szCs w:val="20"/>
          <w:lang w:val="en-GB"/>
        </w:rPr>
        <w:t>all other partners</w:t>
      </w:r>
      <w:r w:rsidR="009F7D5E" w:rsidRPr="007E3B73">
        <w:rPr>
          <w:rFonts w:asciiTheme="minorHAnsi" w:hAnsiTheme="minorHAnsi"/>
          <w:sz w:val="20"/>
          <w:szCs w:val="20"/>
          <w:lang w:val="en-GB"/>
        </w:rPr>
        <w:t>, thematic experts.</w:t>
      </w:r>
    </w:p>
    <w:p w14:paraId="50C78B7E" w14:textId="6711ABB4" w:rsidR="0098779D" w:rsidRPr="007E3B73" w:rsidRDefault="00742681" w:rsidP="00154090">
      <w:pPr>
        <w:numPr>
          <w:ilvl w:val="0"/>
          <w:numId w:val="66"/>
        </w:numPr>
        <w:tabs>
          <w:tab w:val="left" w:pos="426"/>
        </w:tabs>
        <w:spacing w:after="120"/>
        <w:ind w:left="0" w:firstLine="0"/>
        <w:rPr>
          <w:rFonts w:asciiTheme="minorHAnsi" w:hAnsiTheme="minorHAnsi"/>
          <w:sz w:val="20"/>
          <w:szCs w:val="20"/>
          <w:lang w:val="en-GB"/>
        </w:rPr>
      </w:pPr>
      <w:r w:rsidRPr="00436AF2">
        <w:rPr>
          <w:rFonts w:asciiTheme="minorHAnsi" w:hAnsiTheme="minorHAnsi"/>
          <w:bCs/>
          <w:sz w:val="20"/>
          <w:szCs w:val="20"/>
          <w:highlight w:val="yellow"/>
          <w:lang w:val="en-GB"/>
        </w:rPr>
        <w:t>Deleted</w:t>
      </w:r>
      <w:r w:rsidRPr="007E3B73">
        <w:rPr>
          <w:rFonts w:asciiTheme="minorHAnsi" w:hAnsiTheme="minorHAnsi"/>
          <w:b/>
          <w:sz w:val="20"/>
          <w:szCs w:val="20"/>
          <w:lang w:val="en-GB"/>
        </w:rPr>
        <w:t xml:space="preserve"> </w:t>
      </w:r>
    </w:p>
    <w:p w14:paraId="123F3D17" w14:textId="77777777" w:rsidR="0098779D" w:rsidRPr="007E3B73" w:rsidRDefault="0098779D" w:rsidP="0098779D">
      <w:pPr>
        <w:rPr>
          <w:rFonts w:asciiTheme="minorHAnsi" w:hAnsiTheme="minorHAnsi"/>
          <w:color w:val="FF0000"/>
          <w:sz w:val="20"/>
          <w:szCs w:val="20"/>
          <w:lang w:val="en-GB"/>
        </w:rPr>
      </w:pPr>
    </w:p>
    <w:p w14:paraId="1F174671" w14:textId="77777777" w:rsidR="0098779D" w:rsidRPr="007E3B73" w:rsidRDefault="0098779D" w:rsidP="0098779D">
      <w:pPr>
        <w:shd w:val="clear" w:color="auto" w:fill="92D050"/>
        <w:rPr>
          <w:rFonts w:asciiTheme="minorHAnsi" w:hAnsiTheme="minorHAnsi"/>
          <w:sz w:val="20"/>
          <w:szCs w:val="20"/>
          <w:lang w:val="en-GB"/>
        </w:rPr>
      </w:pPr>
      <w:bookmarkStart w:id="41" w:name="_Hlk492563825"/>
      <w:r w:rsidRPr="007E3B73">
        <w:rPr>
          <w:rFonts w:asciiTheme="minorHAnsi" w:hAnsiTheme="minorHAnsi"/>
          <w:b/>
          <w:sz w:val="20"/>
          <w:szCs w:val="20"/>
          <w:lang w:val="en-GB"/>
        </w:rPr>
        <w:t>Output 4.2.</w:t>
      </w:r>
      <w:r w:rsidRPr="007E3B73">
        <w:rPr>
          <w:rFonts w:asciiTheme="minorHAnsi" w:hAnsiTheme="minorHAnsi"/>
          <w:sz w:val="20"/>
          <w:szCs w:val="20"/>
          <w:lang w:val="en-GB"/>
        </w:rPr>
        <w:t xml:space="preserve"> Lessons learned from the project are shared with national and international conservation programmes</w:t>
      </w:r>
      <w:bookmarkEnd w:id="41"/>
      <w:r w:rsidRPr="007E3B73">
        <w:rPr>
          <w:rFonts w:asciiTheme="minorHAnsi" w:hAnsiTheme="minorHAnsi"/>
          <w:sz w:val="20"/>
          <w:szCs w:val="20"/>
          <w:lang w:val="en-GB"/>
        </w:rPr>
        <w:t>, including GWP</w:t>
      </w:r>
    </w:p>
    <w:p w14:paraId="5AF62189" w14:textId="77777777" w:rsidR="0098779D" w:rsidRPr="007E3B73" w:rsidRDefault="0098779D" w:rsidP="00154090">
      <w:pPr>
        <w:numPr>
          <w:ilvl w:val="0"/>
          <w:numId w:val="66"/>
        </w:numPr>
        <w:tabs>
          <w:tab w:val="left" w:pos="426"/>
        </w:tabs>
        <w:spacing w:after="120"/>
        <w:ind w:left="0" w:firstLine="0"/>
        <w:rPr>
          <w:rFonts w:asciiTheme="minorHAnsi" w:hAnsiTheme="minorHAnsi"/>
          <w:sz w:val="20"/>
          <w:szCs w:val="20"/>
          <w:lang w:val="en-GB"/>
        </w:rPr>
      </w:pPr>
      <w:bookmarkStart w:id="42" w:name="_Hlk498009619"/>
      <w:r w:rsidRPr="007E3B73">
        <w:rPr>
          <w:rFonts w:asciiTheme="minorHAnsi" w:hAnsiTheme="minorHAnsi"/>
          <w:sz w:val="20"/>
          <w:szCs w:val="20"/>
          <w:lang w:val="en-GB"/>
        </w:rPr>
        <w:t>An effective M&amp;E system (Output 4.1) and regular analysis of M&amp;E data will allow the project: (</w:t>
      </w:r>
      <w:proofErr w:type="spellStart"/>
      <w:r w:rsidRPr="007E3B73">
        <w:rPr>
          <w:rFonts w:asciiTheme="minorHAnsi" w:hAnsiTheme="minorHAnsi"/>
          <w:sz w:val="20"/>
          <w:szCs w:val="20"/>
          <w:lang w:val="en-GB"/>
        </w:rPr>
        <w:t>i</w:t>
      </w:r>
      <w:proofErr w:type="spellEnd"/>
      <w:r w:rsidRPr="007E3B73">
        <w:rPr>
          <w:rFonts w:asciiTheme="minorHAnsi" w:hAnsiTheme="minorHAnsi"/>
          <w:sz w:val="20"/>
          <w:szCs w:val="20"/>
          <w:lang w:val="en-GB"/>
        </w:rPr>
        <w:t xml:space="preserve">) to identify the most effective project strategies; (ii) to check project assumptions (hypotheses) and risks; (iii) to prepare management response to changing political, economic, and ecological environment; (iv) to learn from successful and unsuccessful project experience; (v) to incorporate learning in the project planning and adaptive management; and (vi) share experience among GWP, GEF and other projects in Africa and the world. Lessons learned through the project cycle will be reflected in the Annual Project Reports to ensure that the project uses the most effective strategies to deliver project Outputs and achieve project Outcomes in the changing environment. </w:t>
      </w:r>
    </w:p>
    <w:p w14:paraId="2F715F5C" w14:textId="77777777" w:rsidR="0098779D" w:rsidRPr="007E3B73" w:rsidRDefault="0098779D"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To systemize and share its lessons and knowledge, the project will use different communication means including:</w:t>
      </w:r>
    </w:p>
    <w:p w14:paraId="23AEF8D4" w14:textId="77777777" w:rsidR="00D628AD" w:rsidRPr="007E3B73" w:rsidRDefault="0098779D" w:rsidP="00154090">
      <w:pPr>
        <w:pStyle w:val="ListParagraph"/>
        <w:numPr>
          <w:ilvl w:val="0"/>
          <w:numId w:val="67"/>
        </w:numPr>
        <w:tabs>
          <w:tab w:val="left" w:pos="426"/>
        </w:tabs>
        <w:ind w:left="714" w:hanging="357"/>
        <w:rPr>
          <w:rFonts w:asciiTheme="minorHAnsi" w:hAnsiTheme="minorHAnsi"/>
          <w:iCs/>
          <w:sz w:val="20"/>
          <w:szCs w:val="20"/>
          <w:lang w:val="en-GB"/>
        </w:rPr>
      </w:pPr>
      <w:r w:rsidRPr="007E3B73">
        <w:rPr>
          <w:rFonts w:asciiTheme="minorHAnsi" w:hAnsiTheme="minorHAnsi"/>
          <w:iCs/>
          <w:sz w:val="20"/>
          <w:szCs w:val="20"/>
          <w:lang w:val="en-GB"/>
        </w:rPr>
        <w:lastRenderedPageBreak/>
        <w:t xml:space="preserve">A project </w:t>
      </w:r>
      <w:r w:rsidR="00027BE0" w:rsidRPr="007E3B73">
        <w:rPr>
          <w:rFonts w:asciiTheme="minorHAnsi" w:hAnsiTheme="minorHAnsi"/>
          <w:iCs/>
          <w:sz w:val="20"/>
          <w:szCs w:val="20"/>
          <w:lang w:val="en-GB"/>
        </w:rPr>
        <w:t xml:space="preserve">page on the INBAC </w:t>
      </w:r>
      <w:r w:rsidRPr="007E3B73">
        <w:rPr>
          <w:rFonts w:asciiTheme="minorHAnsi" w:hAnsiTheme="minorHAnsi"/>
          <w:iCs/>
          <w:sz w:val="20"/>
          <w:szCs w:val="20"/>
          <w:lang w:val="en-GB"/>
        </w:rPr>
        <w:t>web-site with available project reports, publications, press-releases, datasets, draft and final legislative documents, developed management plans, etc.;</w:t>
      </w:r>
    </w:p>
    <w:p w14:paraId="380DE146" w14:textId="77777777" w:rsidR="00D628AD" w:rsidRPr="007E3B73" w:rsidRDefault="0098779D" w:rsidP="00154090">
      <w:pPr>
        <w:pStyle w:val="ListParagraph"/>
        <w:numPr>
          <w:ilvl w:val="0"/>
          <w:numId w:val="67"/>
        </w:numPr>
        <w:tabs>
          <w:tab w:val="left" w:pos="426"/>
        </w:tabs>
        <w:ind w:left="714" w:hanging="357"/>
        <w:rPr>
          <w:rFonts w:asciiTheme="minorHAnsi" w:hAnsiTheme="minorHAnsi"/>
          <w:iCs/>
          <w:sz w:val="20"/>
          <w:szCs w:val="20"/>
          <w:lang w:val="en-GB"/>
        </w:rPr>
      </w:pPr>
      <w:r w:rsidRPr="007E3B73">
        <w:rPr>
          <w:rFonts w:asciiTheme="minorHAnsi" w:hAnsiTheme="minorHAnsi"/>
          <w:iCs/>
          <w:sz w:val="20"/>
          <w:szCs w:val="20"/>
          <w:lang w:val="en-GB"/>
        </w:rPr>
        <w:t xml:space="preserve">Quarterly or </w:t>
      </w:r>
      <w:proofErr w:type="gramStart"/>
      <w:r w:rsidRPr="007E3B73">
        <w:rPr>
          <w:rFonts w:asciiTheme="minorHAnsi" w:hAnsiTheme="minorHAnsi"/>
          <w:iCs/>
          <w:sz w:val="20"/>
          <w:szCs w:val="20"/>
          <w:lang w:val="en-GB"/>
        </w:rPr>
        <w:t>6 month</w:t>
      </w:r>
      <w:proofErr w:type="gramEnd"/>
      <w:r w:rsidRPr="007E3B73">
        <w:rPr>
          <w:rFonts w:asciiTheme="minorHAnsi" w:hAnsiTheme="minorHAnsi"/>
          <w:iCs/>
          <w:sz w:val="20"/>
          <w:szCs w:val="20"/>
          <w:lang w:val="en-GB"/>
        </w:rPr>
        <w:t xml:space="preserve"> project information bulletin;</w:t>
      </w:r>
    </w:p>
    <w:p w14:paraId="21F78256" w14:textId="77777777" w:rsidR="00D628AD" w:rsidRPr="007E3B73" w:rsidRDefault="0098779D" w:rsidP="00154090">
      <w:pPr>
        <w:pStyle w:val="ListParagraph"/>
        <w:numPr>
          <w:ilvl w:val="0"/>
          <w:numId w:val="67"/>
        </w:numPr>
        <w:tabs>
          <w:tab w:val="left" w:pos="426"/>
        </w:tabs>
        <w:ind w:left="714" w:hanging="357"/>
        <w:rPr>
          <w:rFonts w:asciiTheme="minorHAnsi" w:hAnsiTheme="minorHAnsi"/>
          <w:iCs/>
          <w:sz w:val="20"/>
          <w:szCs w:val="20"/>
          <w:lang w:val="en-GB"/>
        </w:rPr>
      </w:pPr>
      <w:r w:rsidRPr="007E3B73">
        <w:rPr>
          <w:rFonts w:asciiTheme="minorHAnsi" w:hAnsiTheme="minorHAnsi"/>
          <w:iCs/>
          <w:sz w:val="20"/>
          <w:szCs w:val="20"/>
          <w:lang w:val="en-GB"/>
        </w:rPr>
        <w:t>Special paper publications, including manuals, guidance, methodologies, etc.;</w:t>
      </w:r>
    </w:p>
    <w:p w14:paraId="172A59F8" w14:textId="77777777" w:rsidR="00D628AD" w:rsidRPr="007E3B73" w:rsidRDefault="0098779D" w:rsidP="00154090">
      <w:pPr>
        <w:pStyle w:val="ListParagraph"/>
        <w:numPr>
          <w:ilvl w:val="0"/>
          <w:numId w:val="67"/>
        </w:numPr>
        <w:tabs>
          <w:tab w:val="left" w:pos="426"/>
        </w:tabs>
        <w:ind w:left="714" w:hanging="357"/>
        <w:rPr>
          <w:rFonts w:asciiTheme="minorHAnsi" w:hAnsiTheme="minorHAnsi"/>
          <w:iCs/>
          <w:sz w:val="20"/>
          <w:szCs w:val="20"/>
          <w:lang w:val="en-GB"/>
        </w:rPr>
      </w:pPr>
      <w:r w:rsidRPr="007E3B73">
        <w:rPr>
          <w:rFonts w:asciiTheme="minorHAnsi" w:hAnsiTheme="minorHAnsi"/>
          <w:iCs/>
          <w:sz w:val="20"/>
          <w:szCs w:val="20"/>
          <w:lang w:val="en-GB"/>
        </w:rPr>
        <w:t>Publications and presentations at the Virtual Knowledge Exchange hosted by the Global Wildlife Programme;</w:t>
      </w:r>
    </w:p>
    <w:p w14:paraId="4376F13A" w14:textId="77777777" w:rsidR="00D628AD" w:rsidRPr="007E3B73" w:rsidRDefault="0098779D" w:rsidP="00154090">
      <w:pPr>
        <w:pStyle w:val="ListParagraph"/>
        <w:numPr>
          <w:ilvl w:val="0"/>
          <w:numId w:val="67"/>
        </w:numPr>
        <w:tabs>
          <w:tab w:val="left" w:pos="426"/>
        </w:tabs>
        <w:ind w:left="714" w:hanging="357"/>
        <w:rPr>
          <w:rFonts w:asciiTheme="minorHAnsi" w:hAnsiTheme="minorHAnsi"/>
          <w:iCs/>
          <w:sz w:val="20"/>
          <w:szCs w:val="20"/>
          <w:lang w:val="en-GB"/>
        </w:rPr>
      </w:pPr>
      <w:r w:rsidRPr="007E3B73">
        <w:rPr>
          <w:rFonts w:asciiTheme="minorHAnsi" w:hAnsiTheme="minorHAnsi"/>
          <w:iCs/>
          <w:sz w:val="20"/>
          <w:szCs w:val="20"/>
          <w:lang w:val="en-GB"/>
        </w:rPr>
        <w:t>Collaborative and experience exchange meetings with other GWP projects in Africa and Asia and other relevant projects;</w:t>
      </w:r>
    </w:p>
    <w:p w14:paraId="017BB687" w14:textId="77777777" w:rsidR="00D628AD" w:rsidRPr="007E3B73" w:rsidRDefault="0098779D" w:rsidP="00154090">
      <w:pPr>
        <w:pStyle w:val="ListParagraph"/>
        <w:numPr>
          <w:ilvl w:val="0"/>
          <w:numId w:val="67"/>
        </w:numPr>
        <w:tabs>
          <w:tab w:val="left" w:pos="426"/>
        </w:tabs>
        <w:ind w:left="714" w:hanging="357"/>
        <w:rPr>
          <w:rFonts w:asciiTheme="minorHAnsi" w:hAnsiTheme="minorHAnsi"/>
          <w:iCs/>
          <w:sz w:val="20"/>
          <w:szCs w:val="20"/>
          <w:lang w:val="en-GB"/>
        </w:rPr>
      </w:pPr>
      <w:r w:rsidRPr="007E3B73">
        <w:rPr>
          <w:rFonts w:asciiTheme="minorHAnsi" w:hAnsiTheme="minorHAnsi"/>
          <w:iCs/>
          <w:sz w:val="20"/>
          <w:szCs w:val="20"/>
          <w:lang w:val="en-GB"/>
        </w:rPr>
        <w:t>Exchange visits for local communities, PA and LE agencies to demonstrate the best practices;</w:t>
      </w:r>
    </w:p>
    <w:p w14:paraId="7F9EE382" w14:textId="77777777" w:rsidR="00D628AD" w:rsidRPr="007E3B73" w:rsidRDefault="0098779D" w:rsidP="00154090">
      <w:pPr>
        <w:pStyle w:val="ListParagraph"/>
        <w:numPr>
          <w:ilvl w:val="0"/>
          <w:numId w:val="67"/>
        </w:numPr>
        <w:tabs>
          <w:tab w:val="left" w:pos="426"/>
        </w:tabs>
        <w:ind w:left="714" w:hanging="357"/>
        <w:rPr>
          <w:rFonts w:asciiTheme="minorHAnsi" w:hAnsiTheme="minorHAnsi"/>
          <w:iCs/>
          <w:sz w:val="20"/>
          <w:szCs w:val="20"/>
          <w:lang w:val="en-GB"/>
        </w:rPr>
      </w:pPr>
      <w:r w:rsidRPr="007E3B73">
        <w:rPr>
          <w:rFonts w:asciiTheme="minorHAnsi" w:hAnsiTheme="minorHAnsi"/>
          <w:iCs/>
          <w:sz w:val="20"/>
          <w:szCs w:val="20"/>
          <w:lang w:val="en-GB"/>
        </w:rPr>
        <w:t>Publications in mass media, conservation, and scientific journals; and</w:t>
      </w:r>
    </w:p>
    <w:p w14:paraId="50F023AD" w14:textId="768229F0" w:rsidR="0098779D" w:rsidRPr="007E3B73" w:rsidRDefault="0098779D" w:rsidP="00154090">
      <w:pPr>
        <w:pStyle w:val="ListParagraph"/>
        <w:numPr>
          <w:ilvl w:val="0"/>
          <w:numId w:val="67"/>
        </w:numPr>
        <w:tabs>
          <w:tab w:val="left" w:pos="426"/>
        </w:tabs>
        <w:spacing w:after="120"/>
        <w:ind w:left="714" w:hanging="357"/>
        <w:rPr>
          <w:rFonts w:asciiTheme="minorHAnsi" w:hAnsiTheme="minorHAnsi"/>
          <w:iCs/>
          <w:sz w:val="20"/>
          <w:szCs w:val="20"/>
          <w:lang w:val="en-GB"/>
        </w:rPr>
      </w:pPr>
      <w:r w:rsidRPr="007E3B73">
        <w:rPr>
          <w:rFonts w:asciiTheme="minorHAnsi" w:hAnsiTheme="minorHAnsi"/>
          <w:iCs/>
          <w:sz w:val="20"/>
          <w:szCs w:val="20"/>
          <w:lang w:val="en-GB"/>
        </w:rPr>
        <w:t>Other available communication tools and approaches.</w:t>
      </w:r>
      <w:bookmarkEnd w:id="42"/>
    </w:p>
    <w:p w14:paraId="2E5F6AF6" w14:textId="5ED563A5" w:rsidR="00F218D0" w:rsidRPr="007E3B73" w:rsidRDefault="0098779D"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b/>
          <w:sz w:val="20"/>
          <w:szCs w:val="20"/>
          <w:lang w:val="en-GB"/>
        </w:rPr>
        <w:t xml:space="preserve">Key partners for delivery of Output 4.2: </w:t>
      </w:r>
      <w:r w:rsidR="00B45B92" w:rsidRPr="007E3B73">
        <w:rPr>
          <w:rFonts w:asciiTheme="minorHAnsi" w:hAnsiTheme="minorHAnsi"/>
          <w:b/>
          <w:sz w:val="20"/>
          <w:szCs w:val="20"/>
          <w:lang w:val="en-GB"/>
        </w:rPr>
        <w:t xml:space="preserve">Leading partners: </w:t>
      </w:r>
      <w:r w:rsidRPr="007E3B73">
        <w:rPr>
          <w:rFonts w:asciiTheme="minorHAnsi" w:hAnsiTheme="minorHAnsi"/>
          <w:sz w:val="20"/>
          <w:szCs w:val="20"/>
          <w:lang w:val="en-GB"/>
        </w:rPr>
        <w:t>INBAC, target PAs, National media channels</w:t>
      </w:r>
      <w:r w:rsidR="00B45B92" w:rsidRPr="007E3B73">
        <w:rPr>
          <w:rFonts w:asciiTheme="minorHAnsi" w:hAnsiTheme="minorHAnsi"/>
          <w:sz w:val="20"/>
          <w:szCs w:val="20"/>
          <w:lang w:val="en-GB"/>
        </w:rPr>
        <w:t xml:space="preserve">; </w:t>
      </w:r>
      <w:r w:rsidR="003B6C7C" w:rsidRPr="007E3B73">
        <w:rPr>
          <w:rFonts w:asciiTheme="minorHAnsi" w:hAnsiTheme="minorHAnsi"/>
          <w:b/>
          <w:sz w:val="20"/>
          <w:szCs w:val="20"/>
          <w:lang w:val="en-GB"/>
        </w:rPr>
        <w:t>Supporting partners:</w:t>
      </w:r>
      <w:r w:rsidRPr="007E3B73">
        <w:rPr>
          <w:rFonts w:asciiTheme="minorHAnsi" w:hAnsiTheme="minorHAnsi"/>
          <w:sz w:val="20"/>
          <w:szCs w:val="20"/>
          <w:lang w:val="en-GB"/>
        </w:rPr>
        <w:t xml:space="preserve"> Environmental Crime Unit, </w:t>
      </w:r>
      <w:proofErr w:type="spellStart"/>
      <w:r w:rsidRPr="007E3B73">
        <w:rPr>
          <w:rFonts w:asciiTheme="minorHAnsi" w:hAnsiTheme="minorHAnsi"/>
          <w:sz w:val="20"/>
          <w:szCs w:val="20"/>
          <w:lang w:val="en-GB"/>
        </w:rPr>
        <w:t>Interministerial</w:t>
      </w:r>
      <w:proofErr w:type="spellEnd"/>
      <w:r w:rsidRPr="007E3B73">
        <w:rPr>
          <w:rFonts w:asciiTheme="minorHAnsi" w:hAnsiTheme="minorHAnsi"/>
          <w:sz w:val="20"/>
          <w:szCs w:val="20"/>
          <w:lang w:val="en-GB"/>
        </w:rPr>
        <w:t xml:space="preserve"> Commission on Wildlife Crime, other law enforcement agencies, local communities, NGOs</w:t>
      </w:r>
    </w:p>
    <w:p w14:paraId="1D9738D6" w14:textId="7C74C256" w:rsidR="0098779D" w:rsidRPr="007E3B73" w:rsidRDefault="00742681" w:rsidP="00154090">
      <w:pPr>
        <w:numPr>
          <w:ilvl w:val="0"/>
          <w:numId w:val="66"/>
        </w:numPr>
        <w:tabs>
          <w:tab w:val="left" w:pos="426"/>
        </w:tabs>
        <w:spacing w:after="120"/>
        <w:ind w:left="0" w:firstLine="0"/>
        <w:rPr>
          <w:rFonts w:asciiTheme="minorHAnsi" w:hAnsiTheme="minorHAnsi"/>
          <w:sz w:val="20"/>
          <w:szCs w:val="20"/>
          <w:lang w:val="en-GB"/>
        </w:rPr>
      </w:pPr>
      <w:r w:rsidRPr="00436AF2">
        <w:rPr>
          <w:rFonts w:asciiTheme="minorHAnsi" w:hAnsiTheme="minorHAnsi"/>
          <w:bCs/>
          <w:sz w:val="20"/>
          <w:szCs w:val="20"/>
          <w:highlight w:val="yellow"/>
          <w:lang w:val="en-GB"/>
        </w:rPr>
        <w:t>Deleted</w:t>
      </w:r>
      <w:r w:rsidRPr="007E3B73">
        <w:rPr>
          <w:rFonts w:asciiTheme="minorHAnsi" w:hAnsiTheme="minorHAnsi"/>
          <w:b/>
          <w:sz w:val="20"/>
          <w:szCs w:val="20"/>
          <w:lang w:val="en-GB"/>
        </w:rPr>
        <w:t xml:space="preserve"> </w:t>
      </w:r>
    </w:p>
    <w:p w14:paraId="4D6C1892" w14:textId="77777777" w:rsidR="0098779D" w:rsidRPr="007E3B73" w:rsidRDefault="0098779D" w:rsidP="0098779D">
      <w:pPr>
        <w:rPr>
          <w:rFonts w:asciiTheme="minorHAnsi" w:hAnsiTheme="minorHAnsi"/>
          <w:b/>
          <w:sz w:val="20"/>
          <w:szCs w:val="20"/>
          <w:lang w:val="en-GB"/>
        </w:rPr>
      </w:pPr>
    </w:p>
    <w:p w14:paraId="46F78709" w14:textId="77777777" w:rsidR="0098779D" w:rsidRPr="007E3B73" w:rsidRDefault="0098779D" w:rsidP="0098779D">
      <w:pPr>
        <w:shd w:val="clear" w:color="auto" w:fill="92D050"/>
        <w:rPr>
          <w:rFonts w:asciiTheme="minorHAnsi" w:hAnsiTheme="minorHAnsi"/>
          <w:color w:val="FF0000"/>
          <w:sz w:val="20"/>
          <w:szCs w:val="20"/>
          <w:lang w:val="en-GB"/>
        </w:rPr>
      </w:pPr>
      <w:r w:rsidRPr="007E3B73">
        <w:rPr>
          <w:rFonts w:asciiTheme="minorHAnsi" w:hAnsiTheme="minorHAnsi"/>
          <w:b/>
          <w:sz w:val="20"/>
          <w:szCs w:val="20"/>
          <w:lang w:val="en-GB"/>
        </w:rPr>
        <w:t xml:space="preserve">Output 4.3. </w:t>
      </w:r>
      <w:r w:rsidRPr="007E3B73">
        <w:rPr>
          <w:rFonts w:asciiTheme="minorHAnsi" w:hAnsiTheme="minorHAnsi"/>
          <w:sz w:val="20"/>
          <w:szCs w:val="20"/>
          <w:lang w:val="en-GB"/>
        </w:rPr>
        <w:t xml:space="preserve">Gender strategy developed and used to guide project implementation, monitoring and reporting </w:t>
      </w:r>
    </w:p>
    <w:p w14:paraId="210430A0" w14:textId="77777777" w:rsidR="0098779D" w:rsidRPr="007E3B73" w:rsidRDefault="0098779D"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The GEF project is going to build on the work of gender-oriented organizations experience to develop and implement an effective Gender Mainstreaming Strategy</w:t>
      </w:r>
      <w:r w:rsidR="00DD4714" w:rsidRPr="007E3B73">
        <w:rPr>
          <w:rFonts w:asciiTheme="minorHAnsi" w:hAnsiTheme="minorHAnsi"/>
          <w:sz w:val="20"/>
          <w:szCs w:val="20"/>
          <w:lang w:val="en-GB"/>
        </w:rPr>
        <w:t xml:space="preserve"> (as a part of ESMP)</w:t>
      </w:r>
      <w:r w:rsidRPr="007E3B73">
        <w:rPr>
          <w:rFonts w:asciiTheme="minorHAnsi" w:hAnsiTheme="minorHAnsi"/>
          <w:sz w:val="20"/>
          <w:szCs w:val="20"/>
          <w:lang w:val="en-GB"/>
        </w:rPr>
        <w:t xml:space="preserve"> to guide the project implementation to:    </w:t>
      </w:r>
    </w:p>
    <w:p w14:paraId="4DE1D9F7" w14:textId="77777777" w:rsidR="00D628AD" w:rsidRPr="007E3B73" w:rsidRDefault="0098779D" w:rsidP="00154090">
      <w:pPr>
        <w:pStyle w:val="ListParagraph"/>
        <w:numPr>
          <w:ilvl w:val="0"/>
          <w:numId w:val="67"/>
        </w:numPr>
        <w:tabs>
          <w:tab w:val="left" w:pos="426"/>
        </w:tabs>
        <w:ind w:left="714" w:hanging="357"/>
        <w:rPr>
          <w:rFonts w:asciiTheme="minorHAnsi" w:hAnsiTheme="minorHAnsi"/>
          <w:sz w:val="20"/>
          <w:szCs w:val="20"/>
          <w:lang w:val="en-GB"/>
        </w:rPr>
      </w:pPr>
      <w:r w:rsidRPr="007E3B73">
        <w:rPr>
          <w:rFonts w:asciiTheme="minorHAnsi" w:hAnsiTheme="minorHAnsi"/>
          <w:sz w:val="20"/>
          <w:szCs w:val="20"/>
          <w:lang w:val="en-GB"/>
        </w:rPr>
        <w:t xml:space="preserve">Build </w:t>
      </w:r>
      <w:r w:rsidRPr="007E3B73">
        <w:rPr>
          <w:rFonts w:asciiTheme="minorHAnsi" w:hAnsiTheme="minorHAnsi"/>
          <w:iCs/>
          <w:sz w:val="20"/>
          <w:szCs w:val="20"/>
          <w:lang w:val="en-GB"/>
        </w:rPr>
        <w:t>project</w:t>
      </w:r>
      <w:r w:rsidRPr="007E3B73">
        <w:rPr>
          <w:rFonts w:asciiTheme="minorHAnsi" w:hAnsiTheme="minorHAnsi"/>
          <w:sz w:val="20"/>
          <w:szCs w:val="20"/>
          <w:lang w:val="en-GB"/>
        </w:rPr>
        <w:t xml:space="preserve"> partner capacity to mainstream gender and bring along with it globally tested approaches in Women Economic Empowerment strategies that empower women as agents rather than as victims of habitat degradation and climate change;</w:t>
      </w:r>
    </w:p>
    <w:p w14:paraId="7B33EDA5" w14:textId="5F3A6DC2" w:rsidR="0098779D" w:rsidRPr="007E3B73" w:rsidRDefault="0098779D" w:rsidP="00154090">
      <w:pPr>
        <w:pStyle w:val="ListParagraph"/>
        <w:numPr>
          <w:ilvl w:val="0"/>
          <w:numId w:val="67"/>
        </w:numPr>
        <w:tabs>
          <w:tab w:val="left" w:pos="426"/>
        </w:tabs>
        <w:spacing w:after="120"/>
        <w:ind w:left="714" w:hanging="357"/>
        <w:rPr>
          <w:rFonts w:asciiTheme="minorHAnsi" w:hAnsiTheme="minorHAnsi"/>
          <w:sz w:val="20"/>
          <w:szCs w:val="20"/>
          <w:lang w:val="en-GB"/>
        </w:rPr>
      </w:pPr>
      <w:r w:rsidRPr="007E3B73">
        <w:rPr>
          <w:rFonts w:asciiTheme="minorHAnsi" w:hAnsiTheme="minorHAnsi"/>
          <w:sz w:val="20"/>
          <w:szCs w:val="20"/>
          <w:lang w:val="en-GB"/>
        </w:rPr>
        <w:t xml:space="preserve">Facilitate a multi-stakeholder analysis of the gender issues in all the different components of the programme that will inform the gender strategy and action planning with a clear set of measurable gender indicators.  </w:t>
      </w:r>
    </w:p>
    <w:p w14:paraId="1230D924" w14:textId="77777777" w:rsidR="0098779D" w:rsidRPr="007E3B73" w:rsidRDefault="0098779D"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The project Gender Mainstreaming Strategy should include the following core components (also indicated in the Annex I. Gender Analysis and Mainstreaming Plan):</w:t>
      </w:r>
    </w:p>
    <w:p w14:paraId="1087F071" w14:textId="77777777" w:rsidR="00D628AD" w:rsidRPr="007E3B73" w:rsidRDefault="0098779D" w:rsidP="00154090">
      <w:pPr>
        <w:pStyle w:val="ListParagraph"/>
        <w:numPr>
          <w:ilvl w:val="0"/>
          <w:numId w:val="67"/>
        </w:numPr>
        <w:tabs>
          <w:tab w:val="left" w:pos="426"/>
        </w:tabs>
        <w:ind w:left="714" w:hanging="357"/>
        <w:rPr>
          <w:rFonts w:asciiTheme="minorHAnsi" w:hAnsiTheme="minorHAnsi"/>
          <w:sz w:val="20"/>
          <w:szCs w:val="20"/>
          <w:lang w:val="en-GB"/>
        </w:rPr>
      </w:pPr>
      <w:r w:rsidRPr="007E3B73">
        <w:rPr>
          <w:rFonts w:asciiTheme="minorHAnsi" w:hAnsiTheme="minorHAnsi"/>
          <w:sz w:val="20"/>
          <w:szCs w:val="20"/>
          <w:lang w:val="en-GB"/>
        </w:rPr>
        <w:t>Gender Analysis and Action Planning;</w:t>
      </w:r>
    </w:p>
    <w:p w14:paraId="07620FCA" w14:textId="77777777" w:rsidR="00D628AD" w:rsidRPr="007E3B73" w:rsidRDefault="0098779D" w:rsidP="00154090">
      <w:pPr>
        <w:pStyle w:val="ListParagraph"/>
        <w:numPr>
          <w:ilvl w:val="0"/>
          <w:numId w:val="67"/>
        </w:numPr>
        <w:tabs>
          <w:tab w:val="left" w:pos="426"/>
        </w:tabs>
        <w:ind w:left="714" w:hanging="357"/>
        <w:rPr>
          <w:rFonts w:asciiTheme="minorHAnsi" w:hAnsiTheme="minorHAnsi"/>
          <w:sz w:val="20"/>
          <w:szCs w:val="20"/>
          <w:lang w:val="en-GB"/>
        </w:rPr>
      </w:pPr>
      <w:r w:rsidRPr="007E3B73">
        <w:rPr>
          <w:rFonts w:asciiTheme="minorHAnsi" w:hAnsiTheme="minorHAnsi"/>
          <w:bCs/>
          <w:sz w:val="20"/>
          <w:szCs w:val="20"/>
          <w:lang w:val="en-GB"/>
        </w:rPr>
        <w:t>Gender Mainstreaming Capacity Building in Implementing Partners, Stakeholder and the Community</w:t>
      </w:r>
      <w:r w:rsidRPr="007E3B73">
        <w:rPr>
          <w:rFonts w:asciiTheme="minorHAnsi" w:hAnsiTheme="minorHAnsi"/>
          <w:sz w:val="20"/>
          <w:szCs w:val="20"/>
          <w:lang w:val="en-GB"/>
        </w:rPr>
        <w:t>;</w:t>
      </w:r>
    </w:p>
    <w:p w14:paraId="042894EC" w14:textId="77777777" w:rsidR="00D628AD" w:rsidRPr="007E3B73" w:rsidRDefault="0098779D" w:rsidP="00154090">
      <w:pPr>
        <w:pStyle w:val="ListParagraph"/>
        <w:numPr>
          <w:ilvl w:val="0"/>
          <w:numId w:val="67"/>
        </w:numPr>
        <w:tabs>
          <w:tab w:val="left" w:pos="426"/>
        </w:tabs>
        <w:ind w:left="714" w:hanging="357"/>
        <w:rPr>
          <w:rFonts w:asciiTheme="minorHAnsi" w:hAnsiTheme="minorHAnsi"/>
          <w:sz w:val="20"/>
          <w:szCs w:val="20"/>
          <w:lang w:val="en-GB"/>
        </w:rPr>
      </w:pPr>
      <w:r w:rsidRPr="007E3B73">
        <w:rPr>
          <w:rFonts w:asciiTheme="minorHAnsi" w:hAnsiTheme="minorHAnsi"/>
          <w:bCs/>
          <w:sz w:val="20"/>
          <w:szCs w:val="20"/>
          <w:lang w:val="en-GB"/>
        </w:rPr>
        <w:t>Gender Mainstreaming Knowledge and Evidence Generation for Policy Influencing;</w:t>
      </w:r>
    </w:p>
    <w:p w14:paraId="23D9F05F" w14:textId="13822DED" w:rsidR="0098779D" w:rsidRPr="007E3B73" w:rsidRDefault="0098779D" w:rsidP="00154090">
      <w:pPr>
        <w:pStyle w:val="ListParagraph"/>
        <w:numPr>
          <w:ilvl w:val="0"/>
          <w:numId w:val="67"/>
        </w:numPr>
        <w:tabs>
          <w:tab w:val="left" w:pos="426"/>
        </w:tabs>
        <w:spacing w:after="120"/>
        <w:ind w:left="714" w:hanging="357"/>
        <w:rPr>
          <w:rFonts w:asciiTheme="minorHAnsi" w:hAnsiTheme="minorHAnsi"/>
          <w:sz w:val="20"/>
          <w:szCs w:val="20"/>
          <w:lang w:val="en-GB"/>
        </w:rPr>
      </w:pPr>
      <w:r w:rsidRPr="007E3B73">
        <w:rPr>
          <w:rFonts w:asciiTheme="minorHAnsi" w:hAnsiTheme="minorHAnsi"/>
          <w:sz w:val="20"/>
          <w:szCs w:val="20"/>
          <w:lang w:val="en-GB"/>
        </w:rPr>
        <w:t>Operational Monitoring, Evaluation, and Learning.</w:t>
      </w:r>
    </w:p>
    <w:p w14:paraId="7AE72DEC" w14:textId="77777777" w:rsidR="00674C55" w:rsidRPr="007E3B73" w:rsidRDefault="00674C55"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Project partner selected for implementation of Output 3.1 will assist PMU in implementation of the Gender Mainstreaming Strategy.</w:t>
      </w:r>
    </w:p>
    <w:p w14:paraId="65D6632E" w14:textId="47F33269" w:rsidR="003A0726" w:rsidRPr="007E3B73" w:rsidRDefault="0098779D"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b/>
          <w:sz w:val="20"/>
          <w:szCs w:val="20"/>
          <w:lang w:val="en-GB"/>
        </w:rPr>
        <w:t>Key partners for delivery of Output 4.</w:t>
      </w:r>
      <w:r w:rsidR="008B514F" w:rsidRPr="007E3B73">
        <w:rPr>
          <w:rFonts w:asciiTheme="minorHAnsi" w:hAnsiTheme="minorHAnsi"/>
          <w:b/>
          <w:sz w:val="20"/>
          <w:szCs w:val="20"/>
          <w:lang w:val="en-GB"/>
        </w:rPr>
        <w:t>3</w:t>
      </w:r>
      <w:r w:rsidRPr="007E3B73">
        <w:rPr>
          <w:rFonts w:asciiTheme="minorHAnsi" w:hAnsiTheme="minorHAnsi"/>
          <w:b/>
          <w:sz w:val="20"/>
          <w:szCs w:val="20"/>
          <w:lang w:val="en-GB"/>
        </w:rPr>
        <w:t xml:space="preserve">: </w:t>
      </w:r>
      <w:r w:rsidR="00144873" w:rsidRPr="007E3B73">
        <w:rPr>
          <w:rFonts w:asciiTheme="minorHAnsi" w:hAnsiTheme="minorHAnsi"/>
          <w:b/>
          <w:sz w:val="20"/>
          <w:szCs w:val="20"/>
          <w:lang w:val="en-GB"/>
        </w:rPr>
        <w:t xml:space="preserve">Leading Partners: </w:t>
      </w:r>
      <w:r w:rsidRPr="007E3B73">
        <w:rPr>
          <w:rFonts w:asciiTheme="minorHAnsi" w:hAnsiTheme="minorHAnsi"/>
          <w:sz w:val="20"/>
          <w:szCs w:val="20"/>
          <w:lang w:val="en-GB"/>
        </w:rPr>
        <w:t>INBAC, target P</w:t>
      </w:r>
      <w:r w:rsidR="00533167" w:rsidRPr="007E3B73">
        <w:rPr>
          <w:rFonts w:asciiTheme="minorHAnsi" w:hAnsiTheme="minorHAnsi"/>
          <w:sz w:val="20"/>
          <w:szCs w:val="20"/>
          <w:lang w:val="en-GB"/>
        </w:rPr>
        <w:t>A</w:t>
      </w:r>
      <w:r w:rsidRPr="007E3B73">
        <w:rPr>
          <w:rFonts w:asciiTheme="minorHAnsi" w:hAnsiTheme="minorHAnsi"/>
          <w:sz w:val="20"/>
          <w:szCs w:val="20"/>
          <w:lang w:val="en-GB"/>
        </w:rPr>
        <w:t>s</w:t>
      </w:r>
      <w:r w:rsidR="00533167" w:rsidRPr="007E3B73">
        <w:rPr>
          <w:rFonts w:asciiTheme="minorHAnsi" w:hAnsiTheme="minorHAnsi"/>
          <w:sz w:val="20"/>
          <w:szCs w:val="20"/>
          <w:lang w:val="en-GB"/>
        </w:rPr>
        <w:t xml:space="preserve">; </w:t>
      </w:r>
      <w:r w:rsidR="00533167" w:rsidRPr="007E3B73">
        <w:rPr>
          <w:rFonts w:asciiTheme="minorHAnsi" w:hAnsiTheme="minorHAnsi"/>
          <w:b/>
          <w:sz w:val="20"/>
          <w:szCs w:val="20"/>
          <w:lang w:val="en-GB"/>
        </w:rPr>
        <w:t>Supporting partners:</w:t>
      </w:r>
      <w:r w:rsidR="00533167" w:rsidRPr="007E3B73">
        <w:rPr>
          <w:rFonts w:asciiTheme="minorHAnsi" w:hAnsiTheme="minorHAnsi"/>
          <w:sz w:val="20"/>
          <w:szCs w:val="20"/>
          <w:lang w:val="en-GB"/>
        </w:rPr>
        <w:t xml:space="preserve"> ADPP, </w:t>
      </w:r>
      <w:r w:rsidRPr="007E3B73">
        <w:rPr>
          <w:rFonts w:asciiTheme="minorHAnsi" w:hAnsiTheme="minorHAnsi"/>
          <w:sz w:val="20"/>
          <w:szCs w:val="20"/>
          <w:lang w:val="en-GB"/>
        </w:rPr>
        <w:t>other law enforcement agencies, local communities, NGOs</w:t>
      </w:r>
    </w:p>
    <w:p w14:paraId="7614FAE6" w14:textId="41686190" w:rsidR="00757086" w:rsidRPr="007E3B73" w:rsidRDefault="00742681" w:rsidP="00154090">
      <w:pPr>
        <w:numPr>
          <w:ilvl w:val="0"/>
          <w:numId w:val="66"/>
        </w:numPr>
        <w:tabs>
          <w:tab w:val="left" w:pos="426"/>
        </w:tabs>
        <w:spacing w:after="120"/>
        <w:ind w:left="0" w:firstLine="0"/>
        <w:rPr>
          <w:rFonts w:asciiTheme="minorHAnsi" w:hAnsiTheme="minorHAnsi"/>
          <w:sz w:val="20"/>
          <w:szCs w:val="20"/>
          <w:lang w:val="en-GB"/>
        </w:rPr>
      </w:pPr>
      <w:r w:rsidRPr="00436AF2">
        <w:rPr>
          <w:rFonts w:asciiTheme="minorHAnsi" w:hAnsiTheme="minorHAnsi"/>
          <w:bCs/>
          <w:sz w:val="20"/>
          <w:szCs w:val="20"/>
          <w:highlight w:val="yellow"/>
          <w:lang w:val="en-GB"/>
        </w:rPr>
        <w:t>Deleted</w:t>
      </w:r>
      <w:bookmarkEnd w:id="33"/>
    </w:p>
    <w:p w14:paraId="1DEA34A1" w14:textId="77777777" w:rsidR="003A0726" w:rsidRPr="007E3B73" w:rsidRDefault="003A0726" w:rsidP="00DE6608">
      <w:pPr>
        <w:spacing w:after="0"/>
        <w:jc w:val="left"/>
        <w:rPr>
          <w:rFonts w:asciiTheme="minorHAnsi" w:hAnsiTheme="minorHAnsi"/>
          <w:b/>
          <w:bCs/>
          <w:sz w:val="20"/>
          <w:szCs w:val="20"/>
          <w:lang w:val="en-GB"/>
        </w:rPr>
      </w:pPr>
    </w:p>
    <w:p w14:paraId="3CF1CDB2" w14:textId="77777777" w:rsidR="00C2638C" w:rsidRPr="007E3B73" w:rsidRDefault="00A91A62" w:rsidP="00154090">
      <w:pPr>
        <w:pStyle w:val="Heading2"/>
        <w:numPr>
          <w:ilvl w:val="0"/>
          <w:numId w:val="13"/>
        </w:numPr>
        <w:rPr>
          <w:rFonts w:asciiTheme="minorHAnsi" w:hAnsiTheme="minorHAnsi"/>
          <w:sz w:val="20"/>
          <w:szCs w:val="20"/>
        </w:rPr>
      </w:pPr>
      <w:bookmarkStart w:id="43" w:name="_Toc20338141"/>
      <w:bookmarkStart w:id="44" w:name="_Toc34673557"/>
      <w:r w:rsidRPr="007E3B73">
        <w:rPr>
          <w:rFonts w:asciiTheme="minorHAnsi" w:hAnsiTheme="minorHAnsi"/>
          <w:sz w:val="20"/>
          <w:szCs w:val="20"/>
        </w:rPr>
        <w:t>P</w:t>
      </w:r>
      <w:r w:rsidR="00C644BD" w:rsidRPr="007E3B73">
        <w:rPr>
          <w:rFonts w:asciiTheme="minorHAnsi" w:hAnsiTheme="minorHAnsi"/>
          <w:sz w:val="20"/>
          <w:szCs w:val="20"/>
        </w:rPr>
        <w:t>artnerships</w:t>
      </w:r>
      <w:bookmarkEnd w:id="43"/>
      <w:bookmarkEnd w:id="44"/>
    </w:p>
    <w:p w14:paraId="236CEAE6" w14:textId="77777777" w:rsidR="00785E7D" w:rsidRPr="007E3B73" w:rsidRDefault="00785E7D" w:rsidP="00785E7D">
      <w:pPr>
        <w:spacing w:after="0"/>
        <w:jc w:val="left"/>
        <w:rPr>
          <w:rFonts w:asciiTheme="minorHAnsi" w:hAnsiTheme="minorHAnsi"/>
          <w:color w:val="000000" w:themeColor="text1"/>
          <w:sz w:val="20"/>
          <w:szCs w:val="20"/>
          <w:lang w:val="en-GB"/>
        </w:rPr>
      </w:pPr>
    </w:p>
    <w:p w14:paraId="247C4D1A" w14:textId="77777777" w:rsidR="0004439D" w:rsidRPr="007E3B73" w:rsidRDefault="00063646" w:rsidP="00154090">
      <w:pPr>
        <w:numPr>
          <w:ilvl w:val="0"/>
          <w:numId w:val="66"/>
        </w:numPr>
        <w:tabs>
          <w:tab w:val="left" w:pos="426"/>
        </w:tabs>
        <w:spacing w:after="120"/>
        <w:ind w:left="0" w:firstLine="0"/>
        <w:rPr>
          <w:rFonts w:asciiTheme="minorHAnsi" w:hAnsiTheme="minorHAnsi"/>
          <w:color w:val="000000" w:themeColor="text1"/>
          <w:sz w:val="22"/>
          <w:szCs w:val="22"/>
          <w:lang w:val="en-GB"/>
        </w:rPr>
      </w:pPr>
      <w:r w:rsidRPr="007E3B73">
        <w:rPr>
          <w:rFonts w:asciiTheme="minorHAnsi" w:hAnsiTheme="minorHAnsi"/>
          <w:sz w:val="20"/>
          <w:szCs w:val="20"/>
          <w:lang w:val="en-GB"/>
        </w:rPr>
        <w:t xml:space="preserve">This GEF project is built on other baseline programmes and projects in </w:t>
      </w:r>
      <w:r w:rsidR="00B81BE2" w:rsidRPr="007E3B73">
        <w:rPr>
          <w:rFonts w:asciiTheme="minorHAnsi" w:hAnsiTheme="minorHAnsi"/>
          <w:sz w:val="20"/>
          <w:szCs w:val="20"/>
          <w:lang w:val="en-GB"/>
        </w:rPr>
        <w:t>Angola</w:t>
      </w:r>
      <w:r w:rsidRPr="007E3B73">
        <w:rPr>
          <w:rFonts w:asciiTheme="minorHAnsi" w:hAnsiTheme="minorHAnsi"/>
          <w:sz w:val="20"/>
          <w:szCs w:val="20"/>
          <w:lang w:val="en-GB"/>
        </w:rPr>
        <w:t>, designed to establish strong collaborations and partnerships with many of them</w:t>
      </w:r>
      <w:r w:rsidR="007975CF" w:rsidRPr="007E3B73">
        <w:rPr>
          <w:rFonts w:asciiTheme="minorHAnsi" w:hAnsiTheme="minorHAnsi"/>
          <w:sz w:val="20"/>
          <w:szCs w:val="20"/>
          <w:lang w:val="en-GB"/>
        </w:rPr>
        <w:t xml:space="preserve"> (see the table below).</w:t>
      </w:r>
      <w:r w:rsidRPr="007E3B73">
        <w:rPr>
          <w:sz w:val="22"/>
          <w:szCs w:val="22"/>
          <w:lang w:val="en-GB"/>
        </w:rPr>
        <w:t xml:space="preserve"> </w:t>
      </w:r>
      <w:r w:rsidRPr="007E3B73">
        <w:rPr>
          <w:sz w:val="22"/>
          <w:szCs w:val="22"/>
          <w:lang w:val="en-GB"/>
        </w:rPr>
        <w:tab/>
      </w:r>
      <w:r w:rsidRPr="007E3B73">
        <w:rPr>
          <w:sz w:val="22"/>
          <w:szCs w:val="22"/>
          <w:lang w:val="en-GB"/>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4536"/>
        <w:gridCol w:w="3260"/>
      </w:tblGrid>
      <w:tr w:rsidR="000B521B" w:rsidRPr="007E3B73" w14:paraId="59BB5C28" w14:textId="77777777" w:rsidTr="005B4E14">
        <w:trPr>
          <w:tblHeader/>
        </w:trPr>
        <w:tc>
          <w:tcPr>
            <w:tcW w:w="2122" w:type="dxa"/>
            <w:shd w:val="clear" w:color="auto" w:fill="D0CECE" w:themeFill="background2" w:themeFillShade="E6"/>
            <w:vAlign w:val="center"/>
          </w:tcPr>
          <w:p w14:paraId="4FA6A63A" w14:textId="77777777" w:rsidR="000B521B" w:rsidRPr="007E3B73" w:rsidRDefault="000B521B" w:rsidP="005A265B">
            <w:pPr>
              <w:spacing w:after="0"/>
              <w:jc w:val="center"/>
              <w:rPr>
                <w:rFonts w:asciiTheme="minorHAnsi" w:hAnsiTheme="minorHAnsi"/>
                <w:b/>
                <w:bCs/>
                <w:color w:val="000000" w:themeColor="text1"/>
                <w:sz w:val="18"/>
                <w:szCs w:val="18"/>
                <w:lang w:val="en-GB"/>
              </w:rPr>
            </w:pPr>
            <w:r w:rsidRPr="007E3B73">
              <w:rPr>
                <w:rFonts w:asciiTheme="minorHAnsi" w:hAnsiTheme="minorHAnsi"/>
                <w:b/>
                <w:bCs/>
                <w:color w:val="000000" w:themeColor="text1"/>
                <w:sz w:val="18"/>
                <w:szCs w:val="18"/>
                <w:lang w:val="en-GB"/>
              </w:rPr>
              <w:t>Name of on-going and planned programme/project, years of implementation</w:t>
            </w:r>
          </w:p>
        </w:tc>
        <w:tc>
          <w:tcPr>
            <w:tcW w:w="4536" w:type="dxa"/>
            <w:shd w:val="clear" w:color="auto" w:fill="D0CECE" w:themeFill="background2" w:themeFillShade="E6"/>
            <w:vAlign w:val="center"/>
          </w:tcPr>
          <w:p w14:paraId="4743D95C" w14:textId="77777777" w:rsidR="000B521B" w:rsidRPr="007E3B73" w:rsidRDefault="000B521B" w:rsidP="005A265B">
            <w:pPr>
              <w:spacing w:after="0"/>
              <w:jc w:val="center"/>
              <w:rPr>
                <w:rFonts w:asciiTheme="minorHAnsi" w:hAnsiTheme="minorHAnsi"/>
                <w:b/>
                <w:bCs/>
                <w:color w:val="000000" w:themeColor="text1"/>
                <w:sz w:val="18"/>
                <w:szCs w:val="18"/>
                <w:lang w:val="en-GB"/>
              </w:rPr>
            </w:pPr>
            <w:r w:rsidRPr="007E3B73">
              <w:rPr>
                <w:rFonts w:asciiTheme="minorHAnsi" w:hAnsiTheme="minorHAnsi"/>
                <w:b/>
                <w:bCs/>
                <w:color w:val="000000" w:themeColor="text1"/>
                <w:sz w:val="18"/>
                <w:szCs w:val="18"/>
                <w:lang w:val="en-GB"/>
              </w:rPr>
              <w:t>Programme/project objectives and targets</w:t>
            </w:r>
          </w:p>
        </w:tc>
        <w:tc>
          <w:tcPr>
            <w:tcW w:w="3260" w:type="dxa"/>
            <w:shd w:val="clear" w:color="auto" w:fill="D0CECE" w:themeFill="background2" w:themeFillShade="E6"/>
            <w:vAlign w:val="center"/>
          </w:tcPr>
          <w:p w14:paraId="10F6738B" w14:textId="77777777" w:rsidR="000B521B" w:rsidRPr="007E3B73" w:rsidRDefault="000B521B" w:rsidP="005A265B">
            <w:pPr>
              <w:spacing w:after="0"/>
              <w:jc w:val="center"/>
              <w:rPr>
                <w:rFonts w:asciiTheme="minorHAnsi" w:hAnsiTheme="minorHAnsi"/>
                <w:b/>
                <w:bCs/>
                <w:color w:val="000000" w:themeColor="text1"/>
                <w:sz w:val="18"/>
                <w:szCs w:val="18"/>
                <w:lang w:val="en-GB"/>
              </w:rPr>
            </w:pPr>
            <w:r w:rsidRPr="007E3B73">
              <w:rPr>
                <w:rFonts w:asciiTheme="minorHAnsi" w:hAnsiTheme="minorHAnsi"/>
                <w:b/>
                <w:bCs/>
                <w:color w:val="000000" w:themeColor="text1"/>
                <w:sz w:val="18"/>
                <w:szCs w:val="18"/>
                <w:lang w:val="en-GB"/>
              </w:rPr>
              <w:t>How proposed UNDP/GEF project will collaborate with the programme/project?</w:t>
            </w:r>
          </w:p>
        </w:tc>
      </w:tr>
      <w:tr w:rsidR="00EE66E5" w:rsidRPr="007E3B73" w14:paraId="743A7226" w14:textId="77777777" w:rsidTr="005B4E14">
        <w:tc>
          <w:tcPr>
            <w:tcW w:w="9918" w:type="dxa"/>
            <w:gridSpan w:val="3"/>
            <w:shd w:val="clear" w:color="auto" w:fill="auto"/>
            <w:vAlign w:val="center"/>
          </w:tcPr>
          <w:p w14:paraId="03CB615F" w14:textId="77777777" w:rsidR="002860EB" w:rsidRPr="007E3B73" w:rsidRDefault="002860EB" w:rsidP="005A265B">
            <w:pPr>
              <w:spacing w:after="0"/>
              <w:jc w:val="center"/>
              <w:rPr>
                <w:rFonts w:asciiTheme="minorHAnsi" w:hAnsiTheme="minorHAnsi"/>
                <w:b/>
                <w:bCs/>
                <w:color w:val="000000" w:themeColor="text1"/>
                <w:sz w:val="18"/>
                <w:szCs w:val="18"/>
                <w:lang w:val="en-GB"/>
              </w:rPr>
            </w:pPr>
          </w:p>
          <w:p w14:paraId="2C633023" w14:textId="77777777" w:rsidR="00EE66E5" w:rsidRPr="007E3B73" w:rsidRDefault="00EE66E5" w:rsidP="005A265B">
            <w:pPr>
              <w:spacing w:after="0"/>
              <w:jc w:val="center"/>
              <w:rPr>
                <w:rFonts w:asciiTheme="minorHAnsi" w:hAnsiTheme="minorHAnsi"/>
                <w:b/>
                <w:bCs/>
                <w:color w:val="000000" w:themeColor="text1"/>
                <w:sz w:val="18"/>
                <w:szCs w:val="18"/>
                <w:lang w:val="en-GB"/>
              </w:rPr>
            </w:pPr>
            <w:r w:rsidRPr="007E3B73">
              <w:rPr>
                <w:rFonts w:asciiTheme="minorHAnsi" w:hAnsiTheme="minorHAnsi"/>
                <w:b/>
                <w:bCs/>
                <w:color w:val="000000" w:themeColor="text1"/>
                <w:sz w:val="18"/>
                <w:szCs w:val="18"/>
                <w:lang w:val="en-GB"/>
              </w:rPr>
              <w:t>GOVERNMENT</w:t>
            </w:r>
          </w:p>
        </w:tc>
      </w:tr>
      <w:tr w:rsidR="00234055" w:rsidRPr="007E3B73" w14:paraId="6E018781" w14:textId="77777777" w:rsidTr="005B4E14">
        <w:tc>
          <w:tcPr>
            <w:tcW w:w="2122" w:type="dxa"/>
          </w:tcPr>
          <w:p w14:paraId="013A07EE" w14:textId="77777777" w:rsidR="00234055" w:rsidRPr="007E3B73" w:rsidRDefault="000E3AF7" w:rsidP="00234055">
            <w:pPr>
              <w:spacing w:after="0"/>
              <w:jc w:val="left"/>
              <w:rPr>
                <w:rFonts w:asciiTheme="minorHAnsi" w:hAnsiTheme="minorHAnsi"/>
                <w:color w:val="FF0000"/>
                <w:sz w:val="18"/>
                <w:szCs w:val="18"/>
                <w:lang w:val="en-GB"/>
              </w:rPr>
            </w:pPr>
            <w:r w:rsidRPr="007E3B73">
              <w:rPr>
                <w:rFonts w:asciiTheme="minorHAnsi" w:hAnsiTheme="minorHAnsi"/>
                <w:b/>
                <w:sz w:val="18"/>
                <w:szCs w:val="18"/>
                <w:lang w:val="en-GB"/>
              </w:rPr>
              <w:t>Protection and Rehabilitation of Giant Sable Antelope</w:t>
            </w:r>
            <w:r w:rsidR="00E5482E" w:rsidRPr="007E3B73">
              <w:rPr>
                <w:rFonts w:asciiTheme="minorHAnsi" w:hAnsiTheme="minorHAnsi"/>
                <w:b/>
                <w:sz w:val="18"/>
                <w:szCs w:val="18"/>
                <w:lang w:val="en-GB"/>
              </w:rPr>
              <w:t xml:space="preserve"> </w:t>
            </w:r>
            <w:r w:rsidR="00D21359" w:rsidRPr="007E3B73">
              <w:rPr>
                <w:rFonts w:asciiTheme="minorHAnsi" w:hAnsiTheme="minorHAnsi"/>
                <w:b/>
                <w:sz w:val="18"/>
                <w:szCs w:val="18"/>
                <w:lang w:val="en-GB"/>
              </w:rPr>
              <w:lastRenderedPageBreak/>
              <w:t xml:space="preserve">Presidential </w:t>
            </w:r>
            <w:r w:rsidR="00E5482E" w:rsidRPr="007E3B73">
              <w:rPr>
                <w:rFonts w:asciiTheme="minorHAnsi" w:hAnsiTheme="minorHAnsi"/>
                <w:b/>
                <w:sz w:val="18"/>
                <w:szCs w:val="18"/>
                <w:lang w:val="en-GB"/>
              </w:rPr>
              <w:t>Programme</w:t>
            </w:r>
            <w:r w:rsidR="0071202D" w:rsidRPr="007E3B73">
              <w:rPr>
                <w:rFonts w:asciiTheme="minorHAnsi" w:hAnsiTheme="minorHAnsi"/>
                <w:sz w:val="18"/>
                <w:szCs w:val="18"/>
                <w:lang w:val="en-GB"/>
              </w:rPr>
              <w:t>, 2017-</w:t>
            </w:r>
            <w:r w:rsidR="00285AB6" w:rsidRPr="007E3B73">
              <w:rPr>
                <w:rFonts w:asciiTheme="minorHAnsi" w:hAnsiTheme="minorHAnsi"/>
                <w:sz w:val="18"/>
                <w:szCs w:val="18"/>
                <w:lang w:val="en-GB"/>
              </w:rPr>
              <w:t>ongoing</w:t>
            </w:r>
          </w:p>
          <w:p w14:paraId="2A4EED22" w14:textId="77777777" w:rsidR="00E17616" w:rsidRPr="007E3B73" w:rsidRDefault="00E17616" w:rsidP="00234055">
            <w:pPr>
              <w:spacing w:after="0"/>
              <w:jc w:val="left"/>
              <w:rPr>
                <w:rFonts w:asciiTheme="minorHAnsi" w:hAnsiTheme="minorHAnsi"/>
                <w:color w:val="000000"/>
                <w:sz w:val="18"/>
                <w:szCs w:val="18"/>
                <w:lang w:val="en-GB"/>
              </w:rPr>
            </w:pPr>
          </w:p>
          <w:p w14:paraId="30EC099F" w14:textId="77777777" w:rsidR="00E17616" w:rsidRPr="007E3B73" w:rsidRDefault="00E17616" w:rsidP="00234055">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 xml:space="preserve">Budget: </w:t>
            </w:r>
            <w:r w:rsidRPr="007E3B73">
              <w:rPr>
                <w:rFonts w:asciiTheme="minorHAnsi" w:hAnsiTheme="minorHAnsi"/>
                <w:sz w:val="18"/>
                <w:szCs w:val="18"/>
                <w:lang w:val="en-GB"/>
              </w:rPr>
              <w:t>$181,000</w:t>
            </w:r>
          </w:p>
        </w:tc>
        <w:tc>
          <w:tcPr>
            <w:tcW w:w="4536" w:type="dxa"/>
          </w:tcPr>
          <w:p w14:paraId="6A39D6B0" w14:textId="77777777" w:rsidR="00234055" w:rsidRPr="007E3B73" w:rsidRDefault="00917E5F" w:rsidP="00234055">
            <w:pPr>
              <w:spacing w:after="0"/>
              <w:textAlignment w:val="baseline"/>
              <w:rPr>
                <w:rFonts w:asciiTheme="minorHAnsi" w:eastAsia="Times New Roman" w:hAnsiTheme="minorHAnsi"/>
                <w:bCs/>
                <w:color w:val="000000" w:themeColor="text1"/>
                <w:sz w:val="18"/>
                <w:szCs w:val="18"/>
                <w:lang w:val="en-GB" w:eastAsia="zh-CN"/>
              </w:rPr>
            </w:pPr>
            <w:r w:rsidRPr="007E3B73">
              <w:rPr>
                <w:rFonts w:asciiTheme="minorHAnsi" w:eastAsia="Times New Roman" w:hAnsiTheme="minorHAnsi"/>
                <w:bCs/>
                <w:color w:val="000000" w:themeColor="text1"/>
                <w:sz w:val="18"/>
                <w:szCs w:val="18"/>
                <w:lang w:val="en-GB" w:eastAsia="zh-CN"/>
              </w:rPr>
              <w:lastRenderedPageBreak/>
              <w:t xml:space="preserve">Restoration and monitoring of the Giant Sable population in the </w:t>
            </w:r>
            <w:proofErr w:type="spellStart"/>
            <w:r w:rsidRPr="007E3B73">
              <w:rPr>
                <w:rFonts w:asciiTheme="minorHAnsi" w:eastAsia="Times New Roman" w:hAnsiTheme="minorHAnsi"/>
                <w:bCs/>
                <w:color w:val="000000" w:themeColor="text1"/>
                <w:sz w:val="18"/>
                <w:szCs w:val="18"/>
                <w:lang w:val="en-GB" w:eastAsia="zh-CN"/>
              </w:rPr>
              <w:t>Cangandala</w:t>
            </w:r>
            <w:proofErr w:type="spellEnd"/>
            <w:r w:rsidRPr="007E3B73">
              <w:rPr>
                <w:rFonts w:asciiTheme="minorHAnsi" w:eastAsia="Times New Roman" w:hAnsiTheme="minorHAnsi"/>
                <w:bCs/>
                <w:color w:val="000000" w:themeColor="text1"/>
                <w:sz w:val="18"/>
                <w:szCs w:val="18"/>
                <w:lang w:val="en-GB" w:eastAsia="zh-CN"/>
              </w:rPr>
              <w:t xml:space="preserve"> and </w:t>
            </w:r>
            <w:proofErr w:type="spellStart"/>
            <w:r w:rsidRPr="007E3B73">
              <w:rPr>
                <w:rFonts w:asciiTheme="minorHAnsi" w:eastAsia="Times New Roman" w:hAnsiTheme="minorHAnsi"/>
                <w:bCs/>
                <w:color w:val="000000" w:themeColor="text1"/>
                <w:sz w:val="18"/>
                <w:szCs w:val="18"/>
                <w:lang w:val="en-GB" w:eastAsia="zh-CN"/>
              </w:rPr>
              <w:t>Luando</w:t>
            </w:r>
            <w:proofErr w:type="spellEnd"/>
            <w:r w:rsidRPr="007E3B73">
              <w:rPr>
                <w:rFonts w:asciiTheme="minorHAnsi" w:eastAsia="Times New Roman" w:hAnsiTheme="minorHAnsi"/>
                <w:bCs/>
                <w:color w:val="000000" w:themeColor="text1"/>
                <w:sz w:val="18"/>
                <w:szCs w:val="18"/>
                <w:lang w:val="en-GB" w:eastAsia="zh-CN"/>
              </w:rPr>
              <w:t xml:space="preserve"> National Parks </w:t>
            </w:r>
          </w:p>
        </w:tc>
        <w:tc>
          <w:tcPr>
            <w:tcW w:w="3260" w:type="dxa"/>
          </w:tcPr>
          <w:p w14:paraId="47EE0FCA" w14:textId="77777777" w:rsidR="00234055" w:rsidRPr="007E3B73" w:rsidRDefault="001D0FCF" w:rsidP="00234055">
            <w:pPr>
              <w:spacing w:after="0"/>
              <w:rPr>
                <w:rFonts w:asciiTheme="minorHAnsi" w:hAnsiTheme="minorHAnsi"/>
                <w:sz w:val="18"/>
                <w:szCs w:val="18"/>
                <w:lang w:val="en-GB"/>
              </w:rPr>
            </w:pPr>
            <w:r w:rsidRPr="007E3B73">
              <w:rPr>
                <w:rFonts w:asciiTheme="minorHAnsi" w:hAnsiTheme="minorHAnsi"/>
                <w:sz w:val="18"/>
                <w:szCs w:val="18"/>
                <w:lang w:val="en-GB"/>
              </w:rPr>
              <w:t>Lessons learning and incorporation into the GEF project design and implementation</w:t>
            </w:r>
            <w:r w:rsidR="00234055" w:rsidRPr="007E3B73">
              <w:rPr>
                <w:rFonts w:asciiTheme="minorHAnsi" w:hAnsiTheme="minorHAnsi"/>
                <w:sz w:val="18"/>
                <w:szCs w:val="18"/>
                <w:lang w:val="en-GB"/>
              </w:rPr>
              <w:t>;</w:t>
            </w:r>
          </w:p>
          <w:p w14:paraId="12E0A57B" w14:textId="77777777" w:rsidR="00234055" w:rsidRPr="007E3B73" w:rsidRDefault="00234055" w:rsidP="00234055">
            <w:pPr>
              <w:spacing w:after="0"/>
              <w:rPr>
                <w:rFonts w:asciiTheme="minorHAnsi" w:hAnsiTheme="minorHAnsi"/>
                <w:sz w:val="18"/>
                <w:szCs w:val="18"/>
                <w:lang w:val="en-GB"/>
              </w:rPr>
            </w:pPr>
          </w:p>
          <w:p w14:paraId="4F392524" w14:textId="77777777" w:rsidR="00234055" w:rsidRPr="007E3B73" w:rsidRDefault="00FF2B72" w:rsidP="00234055">
            <w:pPr>
              <w:spacing w:after="0"/>
              <w:rPr>
                <w:rFonts w:asciiTheme="minorHAnsi" w:hAnsiTheme="minorHAnsi"/>
                <w:sz w:val="18"/>
                <w:szCs w:val="18"/>
                <w:lang w:val="en-GB"/>
              </w:rPr>
            </w:pPr>
            <w:r w:rsidRPr="007E3B73">
              <w:rPr>
                <w:rFonts w:asciiTheme="minorHAnsi" w:hAnsiTheme="minorHAnsi"/>
                <w:sz w:val="18"/>
                <w:szCs w:val="18"/>
                <w:lang w:val="en-GB"/>
              </w:rPr>
              <w:t>Partnerships with the Programme to deliver Outputs for Outcome</w:t>
            </w:r>
            <w:r w:rsidR="000C66F7" w:rsidRPr="007E3B73">
              <w:rPr>
                <w:rFonts w:asciiTheme="minorHAnsi" w:hAnsiTheme="minorHAnsi"/>
                <w:sz w:val="18"/>
                <w:szCs w:val="18"/>
                <w:lang w:val="en-GB"/>
              </w:rPr>
              <w:t>s</w:t>
            </w:r>
            <w:r w:rsidRPr="007E3B73">
              <w:rPr>
                <w:rFonts w:asciiTheme="minorHAnsi" w:hAnsiTheme="minorHAnsi"/>
                <w:sz w:val="18"/>
                <w:szCs w:val="18"/>
                <w:lang w:val="en-GB"/>
              </w:rPr>
              <w:t xml:space="preserve"> 2 and 3</w:t>
            </w:r>
            <w:r w:rsidR="00013E66" w:rsidRPr="007E3B73">
              <w:rPr>
                <w:rFonts w:asciiTheme="minorHAnsi" w:hAnsiTheme="minorHAnsi"/>
                <w:sz w:val="18"/>
                <w:szCs w:val="18"/>
                <w:lang w:val="en-GB"/>
              </w:rPr>
              <w:t xml:space="preserve"> in the </w:t>
            </w:r>
            <w:proofErr w:type="spellStart"/>
            <w:r w:rsidR="00013E66" w:rsidRPr="007E3B73">
              <w:rPr>
                <w:rFonts w:asciiTheme="minorHAnsi" w:hAnsiTheme="minorHAnsi"/>
                <w:sz w:val="18"/>
                <w:szCs w:val="18"/>
                <w:lang w:val="en-GB"/>
              </w:rPr>
              <w:t>Luando</w:t>
            </w:r>
            <w:proofErr w:type="spellEnd"/>
            <w:r w:rsidR="00013E66" w:rsidRPr="007E3B73">
              <w:rPr>
                <w:rFonts w:asciiTheme="minorHAnsi" w:hAnsiTheme="minorHAnsi"/>
                <w:sz w:val="18"/>
                <w:szCs w:val="18"/>
                <w:lang w:val="en-GB"/>
              </w:rPr>
              <w:t xml:space="preserve"> project area</w:t>
            </w:r>
          </w:p>
          <w:p w14:paraId="5E52BE87" w14:textId="77777777" w:rsidR="008225A0" w:rsidRPr="007E3B73" w:rsidRDefault="008225A0" w:rsidP="00234055">
            <w:pPr>
              <w:spacing w:after="0"/>
              <w:jc w:val="left"/>
              <w:rPr>
                <w:rFonts w:asciiTheme="minorHAnsi" w:hAnsiTheme="minorHAnsi"/>
                <w:sz w:val="18"/>
                <w:szCs w:val="18"/>
                <w:lang w:val="en-GB"/>
              </w:rPr>
            </w:pPr>
          </w:p>
          <w:p w14:paraId="276422D4" w14:textId="77777777" w:rsidR="00234055" w:rsidRPr="007E3B73" w:rsidRDefault="008225A0" w:rsidP="00234055">
            <w:pPr>
              <w:spacing w:after="0"/>
              <w:jc w:val="left"/>
              <w:rPr>
                <w:rFonts w:asciiTheme="minorHAnsi" w:hAnsiTheme="minorHAnsi"/>
                <w:sz w:val="18"/>
                <w:szCs w:val="18"/>
                <w:lang w:val="en-GB"/>
              </w:rPr>
            </w:pPr>
            <w:r w:rsidRPr="007E3B73">
              <w:rPr>
                <w:rFonts w:asciiTheme="minorHAnsi" w:hAnsiTheme="minorHAnsi"/>
                <w:sz w:val="18"/>
                <w:szCs w:val="18"/>
                <w:lang w:val="en-GB"/>
              </w:rPr>
              <w:t>Representation of the Programme in the GEF</w:t>
            </w:r>
            <w:r w:rsidR="00234055" w:rsidRPr="007E3B73">
              <w:rPr>
                <w:rFonts w:asciiTheme="minorHAnsi" w:hAnsiTheme="minorHAnsi"/>
                <w:sz w:val="18"/>
                <w:szCs w:val="18"/>
                <w:lang w:val="en-GB"/>
              </w:rPr>
              <w:t xml:space="preserve"> Project Board </w:t>
            </w:r>
          </w:p>
          <w:p w14:paraId="4798D411" w14:textId="77777777" w:rsidR="00234055" w:rsidRPr="007E3B73" w:rsidRDefault="00234055" w:rsidP="00234055">
            <w:pPr>
              <w:spacing w:after="0"/>
              <w:jc w:val="left"/>
              <w:rPr>
                <w:rFonts w:asciiTheme="minorHAnsi" w:hAnsiTheme="minorHAnsi"/>
                <w:sz w:val="18"/>
                <w:szCs w:val="18"/>
                <w:lang w:val="en-GB"/>
              </w:rPr>
            </w:pPr>
          </w:p>
          <w:p w14:paraId="4D0C5ABB" w14:textId="77777777" w:rsidR="00234055" w:rsidRPr="007E3B73" w:rsidRDefault="00234055" w:rsidP="00234055">
            <w:pPr>
              <w:spacing w:after="0"/>
              <w:jc w:val="left"/>
              <w:rPr>
                <w:rFonts w:asciiTheme="minorHAnsi" w:hAnsiTheme="minorHAnsi"/>
                <w:color w:val="000000" w:themeColor="text1"/>
                <w:sz w:val="18"/>
                <w:szCs w:val="18"/>
                <w:lang w:val="en-GB"/>
              </w:rPr>
            </w:pPr>
            <w:r w:rsidRPr="007E3B73">
              <w:rPr>
                <w:rFonts w:asciiTheme="minorHAnsi" w:hAnsiTheme="minorHAnsi"/>
                <w:sz w:val="18"/>
                <w:szCs w:val="18"/>
                <w:lang w:val="en-GB"/>
              </w:rPr>
              <w:t>Project co-financing</w:t>
            </w:r>
            <w:r w:rsidRPr="007E3B73">
              <w:rPr>
                <w:rFonts w:asciiTheme="minorHAnsi" w:hAnsiTheme="minorHAnsi"/>
                <w:sz w:val="18"/>
                <w:szCs w:val="18"/>
                <w:lang w:val="en-GB"/>
              </w:rPr>
              <w:br/>
            </w:r>
          </w:p>
        </w:tc>
      </w:tr>
      <w:tr w:rsidR="006C1F27" w:rsidRPr="007E3B73" w14:paraId="786622DB" w14:textId="77777777" w:rsidTr="005B4E14">
        <w:tc>
          <w:tcPr>
            <w:tcW w:w="2122" w:type="dxa"/>
          </w:tcPr>
          <w:p w14:paraId="4BB85C52" w14:textId="77777777" w:rsidR="006C1F27" w:rsidRPr="007E3B73" w:rsidRDefault="006C1F27" w:rsidP="005A265B">
            <w:pPr>
              <w:spacing w:after="0"/>
              <w:jc w:val="left"/>
              <w:rPr>
                <w:rFonts w:asciiTheme="minorHAnsi" w:hAnsiTheme="minorHAnsi"/>
                <w:color w:val="000000" w:themeColor="text1"/>
                <w:sz w:val="18"/>
                <w:szCs w:val="18"/>
                <w:lang w:val="en-GB"/>
              </w:rPr>
            </w:pPr>
            <w:r w:rsidRPr="007E3B73">
              <w:rPr>
                <w:rFonts w:asciiTheme="minorHAnsi" w:hAnsiTheme="minorHAnsi"/>
                <w:b/>
                <w:color w:val="000000" w:themeColor="text1"/>
                <w:sz w:val="18"/>
                <w:szCs w:val="18"/>
                <w:lang w:val="en-GB"/>
              </w:rPr>
              <w:lastRenderedPageBreak/>
              <w:t>MINAMB’s Program for Biodiversity Conservation and Protected Areas</w:t>
            </w:r>
            <w:r w:rsidRPr="007E3B73">
              <w:rPr>
                <w:rFonts w:asciiTheme="minorHAnsi" w:hAnsiTheme="minorHAnsi"/>
                <w:color w:val="000000" w:themeColor="text1"/>
                <w:sz w:val="18"/>
                <w:szCs w:val="18"/>
                <w:lang w:val="en-GB"/>
              </w:rPr>
              <w:t>, 2017-2020</w:t>
            </w:r>
          </w:p>
          <w:p w14:paraId="7ABA8463" w14:textId="77777777" w:rsidR="006C1F27" w:rsidRPr="007E3B73" w:rsidRDefault="006C1F27" w:rsidP="005A265B">
            <w:pPr>
              <w:spacing w:after="0"/>
              <w:jc w:val="left"/>
              <w:rPr>
                <w:rFonts w:asciiTheme="minorHAnsi" w:hAnsiTheme="minorHAnsi"/>
                <w:color w:val="000000" w:themeColor="text1"/>
                <w:sz w:val="18"/>
                <w:szCs w:val="18"/>
                <w:lang w:val="en-GB"/>
              </w:rPr>
            </w:pPr>
          </w:p>
          <w:p w14:paraId="6075B88F" w14:textId="77777777" w:rsidR="006C1F27" w:rsidRPr="007E3B73" w:rsidRDefault="006C1F27" w:rsidP="005A265B">
            <w:pPr>
              <w:spacing w:after="0"/>
              <w:jc w:val="left"/>
              <w:rPr>
                <w:rFonts w:asciiTheme="minorHAnsi" w:hAnsiTheme="minorHAnsi"/>
                <w:color w:val="000000" w:themeColor="text1"/>
                <w:sz w:val="18"/>
                <w:szCs w:val="18"/>
                <w:lang w:val="en-GB"/>
              </w:rPr>
            </w:pPr>
            <w:r w:rsidRPr="007E3B73">
              <w:rPr>
                <w:rFonts w:asciiTheme="minorHAnsi" w:hAnsiTheme="minorHAnsi"/>
                <w:color w:val="000000" w:themeColor="text1"/>
                <w:sz w:val="18"/>
                <w:szCs w:val="18"/>
                <w:lang w:val="en-GB"/>
              </w:rPr>
              <w:t xml:space="preserve">Budget: </w:t>
            </w:r>
            <w:r w:rsidRPr="007E3B73">
              <w:rPr>
                <w:rFonts w:asciiTheme="minorHAnsi" w:hAnsiTheme="minorHAnsi"/>
                <w:sz w:val="18"/>
                <w:szCs w:val="18"/>
                <w:lang w:val="en-GB"/>
              </w:rPr>
              <w:t>$5,500,000</w:t>
            </w:r>
          </w:p>
        </w:tc>
        <w:tc>
          <w:tcPr>
            <w:tcW w:w="4536" w:type="dxa"/>
          </w:tcPr>
          <w:p w14:paraId="1F3623B0" w14:textId="77777777" w:rsidR="006C1F27" w:rsidRPr="007E3B73" w:rsidRDefault="006C1F27" w:rsidP="00444B44">
            <w:pPr>
              <w:spacing w:after="0"/>
              <w:textAlignment w:val="baseline"/>
              <w:rPr>
                <w:rFonts w:asciiTheme="minorHAnsi" w:eastAsia="Times New Roman" w:hAnsiTheme="minorHAnsi"/>
                <w:bCs/>
                <w:color w:val="000000" w:themeColor="text1"/>
                <w:sz w:val="18"/>
                <w:szCs w:val="18"/>
                <w:lang w:val="en-GB" w:eastAsia="zh-CN"/>
              </w:rPr>
            </w:pPr>
            <w:r w:rsidRPr="007E3B73">
              <w:rPr>
                <w:rFonts w:asciiTheme="minorHAnsi" w:eastAsia="Times New Roman" w:hAnsiTheme="minorHAnsi"/>
                <w:bCs/>
                <w:color w:val="000000" w:themeColor="text1"/>
                <w:sz w:val="18"/>
                <w:szCs w:val="18"/>
                <w:lang w:val="en-GB" w:eastAsia="zh-CN"/>
              </w:rPr>
              <w:t>Rehabilitation and development of National PA system</w:t>
            </w:r>
          </w:p>
        </w:tc>
        <w:tc>
          <w:tcPr>
            <w:tcW w:w="3260" w:type="dxa"/>
            <w:vMerge w:val="restart"/>
          </w:tcPr>
          <w:p w14:paraId="7B03D354" w14:textId="77777777" w:rsidR="006C1F27" w:rsidRPr="007E3B73" w:rsidRDefault="006C1F27" w:rsidP="00547C81">
            <w:pPr>
              <w:spacing w:after="0"/>
              <w:rPr>
                <w:rFonts w:asciiTheme="minorHAnsi" w:hAnsiTheme="minorHAnsi"/>
                <w:sz w:val="18"/>
                <w:szCs w:val="18"/>
                <w:lang w:val="en-GB"/>
              </w:rPr>
            </w:pPr>
            <w:r w:rsidRPr="007E3B73">
              <w:rPr>
                <w:rFonts w:asciiTheme="minorHAnsi" w:hAnsiTheme="minorHAnsi"/>
                <w:sz w:val="18"/>
                <w:szCs w:val="18"/>
                <w:lang w:val="en-GB"/>
              </w:rPr>
              <w:t>Lessons learning and incorporation into the GEF project design and implementation;</w:t>
            </w:r>
          </w:p>
          <w:p w14:paraId="5CCF26CA" w14:textId="77777777" w:rsidR="006C1F27" w:rsidRPr="007E3B73" w:rsidRDefault="006C1F27" w:rsidP="00547C81">
            <w:pPr>
              <w:spacing w:after="0"/>
              <w:rPr>
                <w:rFonts w:asciiTheme="minorHAnsi" w:hAnsiTheme="minorHAnsi"/>
                <w:sz w:val="18"/>
                <w:szCs w:val="18"/>
                <w:lang w:val="en-GB"/>
              </w:rPr>
            </w:pPr>
          </w:p>
          <w:p w14:paraId="120FF52B" w14:textId="77777777" w:rsidR="006C1F27" w:rsidRPr="007E3B73" w:rsidRDefault="006C1F27" w:rsidP="00547C81">
            <w:pPr>
              <w:spacing w:after="0"/>
              <w:rPr>
                <w:rFonts w:asciiTheme="minorHAnsi" w:hAnsiTheme="minorHAnsi"/>
                <w:sz w:val="18"/>
                <w:szCs w:val="18"/>
                <w:lang w:val="en-GB"/>
              </w:rPr>
            </w:pPr>
            <w:r w:rsidRPr="007E3B73">
              <w:rPr>
                <w:rFonts w:asciiTheme="minorHAnsi" w:hAnsiTheme="minorHAnsi"/>
                <w:sz w:val="18"/>
                <w:szCs w:val="18"/>
                <w:lang w:val="en-GB"/>
              </w:rPr>
              <w:t>Partnerships with the Programme to deliver Outputs for Outcomes 2 and 3</w:t>
            </w:r>
          </w:p>
          <w:p w14:paraId="093D27AD" w14:textId="77777777" w:rsidR="006C1F27" w:rsidRPr="007E3B73" w:rsidRDefault="006C1F27" w:rsidP="00547C81">
            <w:pPr>
              <w:spacing w:after="0"/>
              <w:jc w:val="left"/>
              <w:rPr>
                <w:rFonts w:asciiTheme="minorHAnsi" w:hAnsiTheme="minorHAnsi"/>
                <w:sz w:val="18"/>
                <w:szCs w:val="18"/>
                <w:lang w:val="en-GB"/>
              </w:rPr>
            </w:pPr>
          </w:p>
          <w:p w14:paraId="0A27BC0B" w14:textId="77777777" w:rsidR="006C1F27" w:rsidRPr="007E3B73" w:rsidRDefault="006C1F27" w:rsidP="00547C81">
            <w:pPr>
              <w:spacing w:after="0"/>
              <w:jc w:val="left"/>
              <w:rPr>
                <w:rFonts w:asciiTheme="minorHAnsi" w:hAnsiTheme="minorHAnsi"/>
                <w:sz w:val="18"/>
                <w:szCs w:val="18"/>
                <w:lang w:val="en-GB"/>
              </w:rPr>
            </w:pPr>
            <w:r w:rsidRPr="007E3B73">
              <w:rPr>
                <w:rFonts w:asciiTheme="minorHAnsi" w:hAnsiTheme="minorHAnsi"/>
                <w:sz w:val="18"/>
                <w:szCs w:val="18"/>
                <w:lang w:val="en-GB"/>
              </w:rPr>
              <w:t xml:space="preserve">Representation of the Programme in the GEF Project Board </w:t>
            </w:r>
          </w:p>
          <w:p w14:paraId="31659B35" w14:textId="77777777" w:rsidR="006C1F27" w:rsidRPr="007E3B73" w:rsidRDefault="006C1F27" w:rsidP="00547C81">
            <w:pPr>
              <w:spacing w:after="0"/>
              <w:jc w:val="left"/>
              <w:rPr>
                <w:rFonts w:asciiTheme="minorHAnsi" w:hAnsiTheme="minorHAnsi"/>
                <w:sz w:val="18"/>
                <w:szCs w:val="18"/>
                <w:lang w:val="en-GB"/>
              </w:rPr>
            </w:pPr>
          </w:p>
          <w:p w14:paraId="22001659" w14:textId="77777777" w:rsidR="006C1F27" w:rsidRPr="007E3B73" w:rsidRDefault="006C1F27" w:rsidP="00547C81">
            <w:pPr>
              <w:spacing w:after="0"/>
              <w:jc w:val="left"/>
              <w:rPr>
                <w:rFonts w:asciiTheme="minorHAnsi" w:hAnsiTheme="minorHAnsi"/>
                <w:color w:val="000000" w:themeColor="text1"/>
                <w:sz w:val="18"/>
                <w:szCs w:val="18"/>
                <w:lang w:val="en-GB"/>
              </w:rPr>
            </w:pPr>
            <w:r w:rsidRPr="007E3B73">
              <w:rPr>
                <w:rFonts w:asciiTheme="minorHAnsi" w:hAnsiTheme="minorHAnsi"/>
                <w:sz w:val="18"/>
                <w:szCs w:val="18"/>
                <w:lang w:val="en-GB"/>
              </w:rPr>
              <w:t>Project co-financing</w:t>
            </w:r>
            <w:r w:rsidRPr="007E3B73">
              <w:rPr>
                <w:rFonts w:asciiTheme="minorHAnsi" w:hAnsiTheme="minorHAnsi"/>
                <w:sz w:val="18"/>
                <w:szCs w:val="18"/>
                <w:lang w:val="en-GB"/>
              </w:rPr>
              <w:br/>
            </w:r>
          </w:p>
        </w:tc>
      </w:tr>
      <w:tr w:rsidR="006C1F27" w:rsidRPr="007E3B73" w14:paraId="0CC948CF" w14:textId="77777777" w:rsidTr="005B4E14">
        <w:tc>
          <w:tcPr>
            <w:tcW w:w="2122" w:type="dxa"/>
          </w:tcPr>
          <w:p w14:paraId="01541330" w14:textId="77777777" w:rsidR="006C1F27" w:rsidRPr="007E3B73" w:rsidRDefault="006C1F27" w:rsidP="005A265B">
            <w:pPr>
              <w:spacing w:after="0"/>
              <w:jc w:val="left"/>
              <w:rPr>
                <w:rFonts w:asciiTheme="minorHAnsi" w:hAnsiTheme="minorHAnsi"/>
                <w:color w:val="000000" w:themeColor="text1"/>
                <w:sz w:val="18"/>
                <w:szCs w:val="18"/>
                <w:lang w:val="en-GB"/>
              </w:rPr>
            </w:pPr>
            <w:r w:rsidRPr="007E3B73">
              <w:rPr>
                <w:rFonts w:asciiTheme="minorHAnsi" w:hAnsiTheme="minorHAnsi"/>
                <w:b/>
                <w:color w:val="000000" w:themeColor="text1"/>
                <w:sz w:val="18"/>
                <w:szCs w:val="18"/>
                <w:lang w:val="en-GB"/>
              </w:rPr>
              <w:t>MINAMB’s Project to Support Parks and Reserves</w:t>
            </w:r>
            <w:r w:rsidRPr="007E3B73">
              <w:rPr>
                <w:rFonts w:asciiTheme="minorHAnsi" w:hAnsiTheme="minorHAnsi"/>
                <w:color w:val="000000" w:themeColor="text1"/>
                <w:sz w:val="18"/>
                <w:szCs w:val="18"/>
                <w:lang w:val="en-GB"/>
              </w:rPr>
              <w:t>, 2017-2020</w:t>
            </w:r>
          </w:p>
          <w:p w14:paraId="1170D402" w14:textId="77777777" w:rsidR="006C1F27" w:rsidRPr="007E3B73" w:rsidRDefault="006C1F27" w:rsidP="005A265B">
            <w:pPr>
              <w:spacing w:after="0"/>
              <w:jc w:val="left"/>
              <w:rPr>
                <w:rFonts w:asciiTheme="minorHAnsi" w:hAnsiTheme="minorHAnsi"/>
                <w:color w:val="000000" w:themeColor="text1"/>
                <w:sz w:val="18"/>
                <w:szCs w:val="18"/>
                <w:lang w:val="en-GB"/>
              </w:rPr>
            </w:pPr>
          </w:p>
          <w:p w14:paraId="308213B7" w14:textId="77777777" w:rsidR="006C1F27" w:rsidRPr="007E3B73" w:rsidRDefault="006C1F27" w:rsidP="005A265B">
            <w:pPr>
              <w:spacing w:after="0"/>
              <w:jc w:val="left"/>
              <w:rPr>
                <w:rFonts w:asciiTheme="minorHAnsi" w:hAnsiTheme="minorHAnsi"/>
                <w:color w:val="000000" w:themeColor="text1"/>
                <w:sz w:val="18"/>
                <w:szCs w:val="18"/>
                <w:lang w:val="en-GB"/>
              </w:rPr>
            </w:pPr>
            <w:r w:rsidRPr="007E3B73">
              <w:rPr>
                <w:rFonts w:asciiTheme="minorHAnsi" w:hAnsiTheme="minorHAnsi"/>
                <w:color w:val="000000" w:themeColor="text1"/>
                <w:sz w:val="18"/>
                <w:szCs w:val="18"/>
                <w:lang w:val="en-GB"/>
              </w:rPr>
              <w:t xml:space="preserve">Budget: </w:t>
            </w:r>
            <w:r w:rsidRPr="007E3B73">
              <w:rPr>
                <w:rFonts w:asciiTheme="minorHAnsi" w:hAnsiTheme="minorHAnsi"/>
                <w:sz w:val="18"/>
                <w:szCs w:val="18"/>
                <w:lang w:val="en-GB"/>
              </w:rPr>
              <w:t>$3,600,000</w:t>
            </w:r>
          </w:p>
        </w:tc>
        <w:tc>
          <w:tcPr>
            <w:tcW w:w="4536" w:type="dxa"/>
          </w:tcPr>
          <w:p w14:paraId="093B214C" w14:textId="77777777" w:rsidR="006C1F27" w:rsidRPr="007E3B73" w:rsidRDefault="006C1F27" w:rsidP="001F5FC5">
            <w:pPr>
              <w:spacing w:after="0"/>
              <w:textAlignment w:val="baseline"/>
              <w:rPr>
                <w:rFonts w:asciiTheme="minorHAnsi" w:eastAsia="Times New Roman" w:hAnsiTheme="minorHAnsi"/>
                <w:color w:val="000000" w:themeColor="text1"/>
                <w:sz w:val="18"/>
                <w:szCs w:val="18"/>
                <w:lang w:val="en-GB" w:eastAsia="zh-CN"/>
              </w:rPr>
            </w:pPr>
            <w:r w:rsidRPr="007E3B73">
              <w:rPr>
                <w:rFonts w:asciiTheme="minorHAnsi" w:eastAsia="Times New Roman" w:hAnsiTheme="minorHAnsi"/>
                <w:color w:val="000000" w:themeColor="text1"/>
                <w:sz w:val="18"/>
                <w:szCs w:val="18"/>
                <w:lang w:val="en-GB" w:eastAsia="zh-CN"/>
              </w:rPr>
              <w:t>Rehabilitation and development of National PA system</w:t>
            </w:r>
          </w:p>
        </w:tc>
        <w:tc>
          <w:tcPr>
            <w:tcW w:w="3260" w:type="dxa"/>
            <w:vMerge/>
          </w:tcPr>
          <w:p w14:paraId="3C791938" w14:textId="77777777" w:rsidR="006C1F27" w:rsidRPr="007E3B73" w:rsidRDefault="006C1F27" w:rsidP="005A265B">
            <w:pPr>
              <w:spacing w:after="0"/>
              <w:jc w:val="left"/>
              <w:rPr>
                <w:rFonts w:asciiTheme="minorHAnsi" w:hAnsiTheme="minorHAnsi"/>
                <w:color w:val="000000" w:themeColor="text1"/>
                <w:sz w:val="18"/>
                <w:szCs w:val="18"/>
                <w:lang w:val="en-GB"/>
              </w:rPr>
            </w:pPr>
          </w:p>
        </w:tc>
      </w:tr>
      <w:tr w:rsidR="006C1F27" w:rsidRPr="007E3B73" w14:paraId="37F683E6" w14:textId="77777777" w:rsidTr="005B4E14">
        <w:tc>
          <w:tcPr>
            <w:tcW w:w="2122" w:type="dxa"/>
          </w:tcPr>
          <w:p w14:paraId="20FAE5B3" w14:textId="77777777" w:rsidR="006C1F27" w:rsidRPr="007E3B73" w:rsidRDefault="006C1F27" w:rsidP="0014134A">
            <w:pPr>
              <w:spacing w:after="0"/>
              <w:jc w:val="left"/>
              <w:rPr>
                <w:rFonts w:asciiTheme="minorHAnsi" w:hAnsiTheme="minorHAnsi"/>
                <w:color w:val="000000" w:themeColor="text1"/>
                <w:sz w:val="18"/>
                <w:szCs w:val="18"/>
                <w:lang w:val="en-GB"/>
              </w:rPr>
            </w:pPr>
            <w:r w:rsidRPr="007E3B73">
              <w:rPr>
                <w:rFonts w:asciiTheme="minorHAnsi" w:hAnsiTheme="minorHAnsi"/>
                <w:b/>
                <w:color w:val="000000"/>
                <w:sz w:val="18"/>
                <w:szCs w:val="18"/>
                <w:lang w:val="en-GB"/>
              </w:rPr>
              <w:t xml:space="preserve">INBAC’s National Project for the Zoning and Regulation of Parks, </w:t>
            </w:r>
            <w:r w:rsidRPr="007E3B73">
              <w:rPr>
                <w:rFonts w:asciiTheme="minorHAnsi" w:hAnsiTheme="minorHAnsi"/>
                <w:color w:val="000000" w:themeColor="text1"/>
                <w:sz w:val="18"/>
                <w:szCs w:val="18"/>
                <w:lang w:val="en-GB"/>
              </w:rPr>
              <w:t>2017-2020</w:t>
            </w:r>
          </w:p>
          <w:p w14:paraId="544AB5DB" w14:textId="77777777" w:rsidR="006C1F27" w:rsidRPr="007E3B73" w:rsidRDefault="006C1F27" w:rsidP="0014134A">
            <w:pPr>
              <w:spacing w:after="0"/>
              <w:jc w:val="left"/>
              <w:rPr>
                <w:rFonts w:asciiTheme="minorHAnsi" w:hAnsiTheme="minorHAnsi"/>
                <w:color w:val="000000" w:themeColor="text1"/>
                <w:sz w:val="18"/>
                <w:szCs w:val="18"/>
                <w:lang w:val="en-GB"/>
              </w:rPr>
            </w:pPr>
          </w:p>
          <w:p w14:paraId="512F6461" w14:textId="77777777" w:rsidR="006C1F27" w:rsidRPr="007E3B73" w:rsidRDefault="006C1F27" w:rsidP="0014134A">
            <w:pPr>
              <w:spacing w:after="0"/>
              <w:jc w:val="left"/>
              <w:rPr>
                <w:rFonts w:asciiTheme="minorHAnsi" w:hAnsiTheme="minorHAnsi"/>
                <w:b/>
                <w:color w:val="000000"/>
                <w:sz w:val="18"/>
                <w:szCs w:val="18"/>
                <w:lang w:val="en-GB"/>
              </w:rPr>
            </w:pPr>
            <w:r w:rsidRPr="007E3B73">
              <w:rPr>
                <w:rFonts w:asciiTheme="minorHAnsi" w:hAnsiTheme="minorHAnsi"/>
                <w:color w:val="000000" w:themeColor="text1"/>
                <w:sz w:val="18"/>
                <w:szCs w:val="18"/>
                <w:lang w:val="en-GB"/>
              </w:rPr>
              <w:t xml:space="preserve">Budget: </w:t>
            </w:r>
            <w:r w:rsidRPr="007E3B73">
              <w:rPr>
                <w:rFonts w:asciiTheme="minorHAnsi" w:hAnsiTheme="minorHAnsi"/>
                <w:sz w:val="18"/>
                <w:szCs w:val="18"/>
                <w:lang w:val="en-GB"/>
              </w:rPr>
              <w:t>$1,100,000</w:t>
            </w:r>
          </w:p>
        </w:tc>
        <w:tc>
          <w:tcPr>
            <w:tcW w:w="4536" w:type="dxa"/>
          </w:tcPr>
          <w:p w14:paraId="222AC491" w14:textId="77777777" w:rsidR="006C1F27" w:rsidRPr="007E3B73" w:rsidRDefault="006C1F27" w:rsidP="00441B06">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Zoning and improvement of the PA system management</w:t>
            </w:r>
          </w:p>
        </w:tc>
        <w:tc>
          <w:tcPr>
            <w:tcW w:w="3260" w:type="dxa"/>
            <w:vMerge/>
          </w:tcPr>
          <w:p w14:paraId="5DC3B4A8" w14:textId="77777777" w:rsidR="006C1F27" w:rsidRPr="007E3B73" w:rsidRDefault="006C1F27" w:rsidP="005A265B">
            <w:pPr>
              <w:spacing w:after="0"/>
              <w:jc w:val="left"/>
              <w:rPr>
                <w:rFonts w:asciiTheme="minorHAnsi" w:hAnsiTheme="minorHAnsi"/>
                <w:color w:val="000000"/>
                <w:sz w:val="18"/>
                <w:szCs w:val="18"/>
                <w:lang w:val="en-GB"/>
              </w:rPr>
            </w:pPr>
          </w:p>
        </w:tc>
      </w:tr>
      <w:tr w:rsidR="00441B06" w:rsidRPr="007E3B73" w14:paraId="38BDCF49" w14:textId="77777777" w:rsidTr="005B4E14">
        <w:tc>
          <w:tcPr>
            <w:tcW w:w="2122" w:type="dxa"/>
          </w:tcPr>
          <w:p w14:paraId="072ED37E" w14:textId="77777777" w:rsidR="00441B06" w:rsidRPr="007E3B73" w:rsidRDefault="00664DA2" w:rsidP="00441B06">
            <w:pPr>
              <w:spacing w:after="0"/>
              <w:jc w:val="left"/>
              <w:rPr>
                <w:rFonts w:asciiTheme="minorHAnsi" w:hAnsiTheme="minorHAnsi"/>
                <w:color w:val="FF0000"/>
                <w:sz w:val="18"/>
                <w:szCs w:val="18"/>
                <w:lang w:val="en-GB"/>
              </w:rPr>
            </w:pPr>
            <w:r w:rsidRPr="007E3B73">
              <w:rPr>
                <w:rFonts w:asciiTheme="minorHAnsi" w:hAnsiTheme="minorHAnsi"/>
                <w:sz w:val="18"/>
                <w:szCs w:val="18"/>
                <w:lang w:val="en-GB"/>
              </w:rPr>
              <w:t xml:space="preserve">MINAMB’s </w:t>
            </w:r>
            <w:r w:rsidR="002C3CFC" w:rsidRPr="007E3B73">
              <w:rPr>
                <w:rFonts w:asciiTheme="minorHAnsi" w:hAnsiTheme="minorHAnsi"/>
                <w:b/>
                <w:color w:val="000000"/>
                <w:sz w:val="18"/>
                <w:szCs w:val="18"/>
                <w:lang w:val="en-GB"/>
              </w:rPr>
              <w:t>Program</w:t>
            </w:r>
            <w:r w:rsidR="00BD790F" w:rsidRPr="007E3B73">
              <w:rPr>
                <w:rFonts w:asciiTheme="minorHAnsi" w:hAnsiTheme="minorHAnsi"/>
                <w:b/>
                <w:color w:val="000000"/>
                <w:sz w:val="18"/>
                <w:szCs w:val="18"/>
                <w:lang w:val="en-GB"/>
              </w:rPr>
              <w:t>me</w:t>
            </w:r>
            <w:r w:rsidR="002C3CFC" w:rsidRPr="007E3B73">
              <w:rPr>
                <w:rFonts w:asciiTheme="minorHAnsi" w:hAnsiTheme="minorHAnsi"/>
                <w:b/>
                <w:color w:val="000000"/>
                <w:sz w:val="18"/>
                <w:szCs w:val="18"/>
                <w:lang w:val="en-GB"/>
              </w:rPr>
              <w:t xml:space="preserve"> of the </w:t>
            </w:r>
            <w:proofErr w:type="spellStart"/>
            <w:r w:rsidR="002C3CFC" w:rsidRPr="007E3B73">
              <w:rPr>
                <w:rFonts w:asciiTheme="minorHAnsi" w:hAnsiTheme="minorHAnsi"/>
                <w:b/>
                <w:color w:val="000000"/>
                <w:sz w:val="18"/>
                <w:szCs w:val="18"/>
                <w:lang w:val="en-GB"/>
              </w:rPr>
              <w:t>Transfrontier</w:t>
            </w:r>
            <w:proofErr w:type="spellEnd"/>
            <w:r w:rsidR="002C3CFC" w:rsidRPr="007E3B73">
              <w:rPr>
                <w:rFonts w:asciiTheme="minorHAnsi" w:hAnsiTheme="minorHAnsi"/>
                <w:b/>
                <w:color w:val="000000"/>
                <w:sz w:val="18"/>
                <w:szCs w:val="18"/>
                <w:lang w:val="en-GB"/>
              </w:rPr>
              <w:t xml:space="preserve"> Conservation Initiative for the </w:t>
            </w:r>
            <w:proofErr w:type="spellStart"/>
            <w:r w:rsidR="002C3CFC" w:rsidRPr="007E3B73">
              <w:rPr>
                <w:rFonts w:asciiTheme="minorHAnsi" w:hAnsiTheme="minorHAnsi"/>
                <w:b/>
                <w:color w:val="000000"/>
                <w:sz w:val="18"/>
                <w:szCs w:val="18"/>
                <w:lang w:val="en-GB"/>
              </w:rPr>
              <w:t>Ma</w:t>
            </w:r>
            <w:r w:rsidR="00CD61A9" w:rsidRPr="007E3B73">
              <w:rPr>
                <w:rFonts w:asciiTheme="minorHAnsi" w:hAnsiTheme="minorHAnsi"/>
                <w:b/>
                <w:color w:val="000000"/>
                <w:sz w:val="18"/>
                <w:szCs w:val="18"/>
                <w:lang w:val="en-GB"/>
              </w:rPr>
              <w:t>y</w:t>
            </w:r>
            <w:r w:rsidR="002C3CFC" w:rsidRPr="007E3B73">
              <w:rPr>
                <w:rFonts w:asciiTheme="minorHAnsi" w:hAnsiTheme="minorHAnsi"/>
                <w:b/>
                <w:color w:val="000000"/>
                <w:sz w:val="18"/>
                <w:szCs w:val="18"/>
                <w:lang w:val="en-GB"/>
              </w:rPr>
              <w:t>ombe</w:t>
            </w:r>
            <w:proofErr w:type="spellEnd"/>
            <w:r w:rsidR="002C3CFC" w:rsidRPr="007E3B73">
              <w:rPr>
                <w:rFonts w:asciiTheme="minorHAnsi" w:hAnsiTheme="minorHAnsi"/>
                <w:b/>
                <w:color w:val="000000"/>
                <w:sz w:val="18"/>
                <w:szCs w:val="18"/>
                <w:lang w:val="en-GB"/>
              </w:rPr>
              <w:t xml:space="preserve"> Forest</w:t>
            </w:r>
          </w:p>
          <w:p w14:paraId="2A744072" w14:textId="77777777" w:rsidR="006370CA" w:rsidRPr="007E3B73" w:rsidRDefault="006370CA" w:rsidP="00441B06">
            <w:pPr>
              <w:spacing w:after="0"/>
              <w:jc w:val="left"/>
              <w:rPr>
                <w:rFonts w:asciiTheme="minorHAnsi" w:hAnsiTheme="minorHAnsi"/>
                <w:color w:val="000000"/>
                <w:sz w:val="18"/>
                <w:szCs w:val="18"/>
                <w:lang w:val="en-GB"/>
              </w:rPr>
            </w:pPr>
          </w:p>
          <w:p w14:paraId="48D92DAE" w14:textId="77777777" w:rsidR="006370CA" w:rsidRPr="007E3B73" w:rsidRDefault="006370CA" w:rsidP="00441B06">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 xml:space="preserve">Budget: </w:t>
            </w:r>
            <w:r w:rsidRPr="007E3B73">
              <w:rPr>
                <w:rFonts w:asciiTheme="minorHAnsi" w:hAnsiTheme="minorHAnsi"/>
                <w:sz w:val="18"/>
                <w:szCs w:val="18"/>
                <w:lang w:val="en-GB"/>
              </w:rPr>
              <w:t>$812,00</w:t>
            </w:r>
          </w:p>
        </w:tc>
        <w:tc>
          <w:tcPr>
            <w:tcW w:w="4536" w:type="dxa"/>
          </w:tcPr>
          <w:p w14:paraId="4EBA4500" w14:textId="77777777" w:rsidR="00441B06" w:rsidRPr="007E3B73" w:rsidRDefault="00053DF8" w:rsidP="00441B06">
            <w:pPr>
              <w:spacing w:after="0"/>
              <w:rPr>
                <w:rFonts w:asciiTheme="minorHAnsi" w:hAnsiTheme="minorHAnsi"/>
                <w:sz w:val="18"/>
                <w:szCs w:val="18"/>
                <w:lang w:val="en-GB"/>
              </w:rPr>
            </w:pPr>
            <w:r w:rsidRPr="007E3B73">
              <w:rPr>
                <w:rFonts w:asciiTheme="minorHAnsi" w:hAnsiTheme="minorHAnsi"/>
                <w:sz w:val="18"/>
                <w:szCs w:val="18"/>
                <w:lang w:val="en-GB"/>
              </w:rPr>
              <w:t xml:space="preserve">Contribution to the </w:t>
            </w:r>
            <w:r w:rsidR="00BE266D" w:rsidRPr="007E3B73">
              <w:rPr>
                <w:rFonts w:asciiTheme="minorHAnsi" w:hAnsiTheme="minorHAnsi"/>
                <w:sz w:val="18"/>
                <w:szCs w:val="18"/>
                <w:lang w:val="en-GB"/>
              </w:rPr>
              <w:t>e</w:t>
            </w:r>
            <w:r w:rsidR="00FF4830" w:rsidRPr="007E3B73">
              <w:rPr>
                <w:rFonts w:asciiTheme="minorHAnsi" w:hAnsiTheme="minorHAnsi"/>
                <w:sz w:val="18"/>
                <w:szCs w:val="18"/>
                <w:lang w:val="en-GB"/>
              </w:rPr>
              <w:t xml:space="preserve">stablishment of </w:t>
            </w:r>
            <w:proofErr w:type="spellStart"/>
            <w:r w:rsidR="00FF4830" w:rsidRPr="007E3B73">
              <w:rPr>
                <w:rFonts w:asciiTheme="minorHAnsi" w:hAnsiTheme="minorHAnsi"/>
                <w:sz w:val="18"/>
                <w:szCs w:val="18"/>
                <w:lang w:val="en-GB"/>
              </w:rPr>
              <w:t>Ma</w:t>
            </w:r>
            <w:r w:rsidR="00CD61A9" w:rsidRPr="007E3B73">
              <w:rPr>
                <w:rFonts w:asciiTheme="minorHAnsi" w:hAnsiTheme="minorHAnsi"/>
                <w:sz w:val="18"/>
                <w:szCs w:val="18"/>
                <w:lang w:val="en-GB"/>
              </w:rPr>
              <w:t>yombe</w:t>
            </w:r>
            <w:proofErr w:type="spellEnd"/>
            <w:r w:rsidR="00CD61A9" w:rsidRPr="007E3B73">
              <w:rPr>
                <w:rFonts w:asciiTheme="minorHAnsi" w:hAnsiTheme="minorHAnsi"/>
                <w:sz w:val="18"/>
                <w:szCs w:val="18"/>
                <w:lang w:val="en-GB"/>
              </w:rPr>
              <w:t xml:space="preserve"> Forest TFCA</w:t>
            </w:r>
            <w:r w:rsidR="00BE266D" w:rsidRPr="007E3B73">
              <w:rPr>
                <w:rFonts w:asciiTheme="minorHAnsi" w:hAnsiTheme="minorHAnsi"/>
                <w:sz w:val="18"/>
                <w:szCs w:val="18"/>
                <w:lang w:val="en-GB"/>
              </w:rPr>
              <w:t xml:space="preserve"> (International Treaty)</w:t>
            </w:r>
            <w:r w:rsidRPr="007E3B73">
              <w:rPr>
                <w:rFonts w:asciiTheme="minorHAnsi" w:hAnsiTheme="minorHAnsi"/>
                <w:sz w:val="18"/>
                <w:szCs w:val="18"/>
                <w:lang w:val="en-GB"/>
              </w:rPr>
              <w:t>.</w:t>
            </w:r>
          </w:p>
          <w:p w14:paraId="5AF5F434" w14:textId="77777777" w:rsidR="00053DF8" w:rsidRPr="007E3B73" w:rsidRDefault="00053DF8" w:rsidP="00441B06">
            <w:pPr>
              <w:spacing w:after="0"/>
              <w:rPr>
                <w:rFonts w:asciiTheme="minorHAnsi" w:hAnsiTheme="minorHAnsi"/>
                <w:color w:val="FF0000"/>
                <w:sz w:val="18"/>
                <w:szCs w:val="18"/>
                <w:lang w:val="en-GB"/>
              </w:rPr>
            </w:pPr>
          </w:p>
          <w:p w14:paraId="28A65B9D" w14:textId="77777777" w:rsidR="00053DF8" w:rsidRPr="007E3B73" w:rsidRDefault="00053DF8" w:rsidP="00441B06">
            <w:pPr>
              <w:spacing w:after="0"/>
              <w:rPr>
                <w:rFonts w:asciiTheme="minorHAnsi" w:hAnsiTheme="minorHAnsi"/>
                <w:color w:val="FF0000"/>
                <w:sz w:val="18"/>
                <w:szCs w:val="18"/>
                <w:lang w:val="en-GB"/>
              </w:rPr>
            </w:pPr>
            <w:r w:rsidRPr="007E3B73">
              <w:rPr>
                <w:rFonts w:asciiTheme="minorHAnsi" w:hAnsiTheme="minorHAnsi"/>
                <w:sz w:val="18"/>
                <w:szCs w:val="18"/>
                <w:lang w:val="en-GB"/>
              </w:rPr>
              <w:t>Participation</w:t>
            </w:r>
            <w:r w:rsidR="00BE266D" w:rsidRPr="007E3B73">
              <w:rPr>
                <w:rFonts w:asciiTheme="minorHAnsi" w:hAnsiTheme="minorHAnsi"/>
                <w:sz w:val="18"/>
                <w:szCs w:val="18"/>
                <w:lang w:val="en-GB"/>
              </w:rPr>
              <w:t xml:space="preserve"> in the development of international conservation cooperation in the TFCA</w:t>
            </w:r>
          </w:p>
        </w:tc>
        <w:tc>
          <w:tcPr>
            <w:tcW w:w="3260" w:type="dxa"/>
          </w:tcPr>
          <w:p w14:paraId="11155F05" w14:textId="77777777" w:rsidR="00575C71" w:rsidRPr="007E3B73" w:rsidRDefault="00575C71" w:rsidP="00575C71">
            <w:pPr>
              <w:spacing w:after="0"/>
              <w:rPr>
                <w:rFonts w:asciiTheme="minorHAnsi" w:hAnsiTheme="minorHAnsi"/>
                <w:sz w:val="18"/>
                <w:szCs w:val="18"/>
                <w:lang w:val="en-GB"/>
              </w:rPr>
            </w:pPr>
            <w:r w:rsidRPr="007E3B73">
              <w:rPr>
                <w:rFonts w:asciiTheme="minorHAnsi" w:hAnsiTheme="minorHAnsi"/>
                <w:sz w:val="18"/>
                <w:szCs w:val="18"/>
                <w:lang w:val="en-GB"/>
              </w:rPr>
              <w:t>Lessons learning and incorporation into the GEF project design and implementation;</w:t>
            </w:r>
          </w:p>
          <w:p w14:paraId="7BEAF324" w14:textId="77777777" w:rsidR="00575C71" w:rsidRPr="007E3B73" w:rsidRDefault="00575C71" w:rsidP="00575C71">
            <w:pPr>
              <w:spacing w:after="0"/>
              <w:rPr>
                <w:rFonts w:asciiTheme="minorHAnsi" w:hAnsiTheme="minorHAnsi"/>
                <w:sz w:val="18"/>
                <w:szCs w:val="18"/>
                <w:lang w:val="en-GB"/>
              </w:rPr>
            </w:pPr>
          </w:p>
          <w:p w14:paraId="7F7EB259" w14:textId="77777777" w:rsidR="00575C71" w:rsidRPr="007E3B73" w:rsidRDefault="00575C71" w:rsidP="005E3E39">
            <w:pPr>
              <w:spacing w:after="0"/>
              <w:rPr>
                <w:rFonts w:asciiTheme="minorHAnsi" w:hAnsiTheme="minorHAnsi"/>
                <w:sz w:val="18"/>
                <w:szCs w:val="18"/>
                <w:lang w:val="en-GB"/>
              </w:rPr>
            </w:pPr>
            <w:r w:rsidRPr="007E3B73">
              <w:rPr>
                <w:rFonts w:asciiTheme="minorHAnsi" w:hAnsiTheme="minorHAnsi"/>
                <w:sz w:val="18"/>
                <w:szCs w:val="18"/>
                <w:lang w:val="en-GB"/>
              </w:rPr>
              <w:t>Partnerships with the Programme to deliver</w:t>
            </w:r>
            <w:r w:rsidR="00BA543C" w:rsidRPr="007E3B73">
              <w:rPr>
                <w:rFonts w:asciiTheme="minorHAnsi" w:hAnsiTheme="minorHAnsi"/>
                <w:sz w:val="18"/>
                <w:szCs w:val="18"/>
                <w:lang w:val="en-GB"/>
              </w:rPr>
              <w:t xml:space="preserve"> </w:t>
            </w:r>
            <w:r w:rsidR="005E3E39" w:rsidRPr="007E3B73">
              <w:rPr>
                <w:rFonts w:asciiTheme="minorHAnsi" w:hAnsiTheme="minorHAnsi"/>
                <w:color w:val="000000"/>
                <w:sz w:val="18"/>
                <w:szCs w:val="18"/>
                <w:lang w:val="en-GB"/>
              </w:rPr>
              <w:t xml:space="preserve">Outputs for the project Outcomes 1-3 in the </w:t>
            </w:r>
            <w:r w:rsidR="00BA543C" w:rsidRPr="007E3B73">
              <w:rPr>
                <w:rFonts w:asciiTheme="minorHAnsi" w:hAnsiTheme="minorHAnsi"/>
                <w:color w:val="000000"/>
                <w:sz w:val="18"/>
                <w:szCs w:val="18"/>
                <w:lang w:val="en-GB"/>
              </w:rPr>
              <w:t xml:space="preserve">Cabinda </w:t>
            </w:r>
            <w:r w:rsidR="005E3E39" w:rsidRPr="007E3B73">
              <w:rPr>
                <w:rFonts w:asciiTheme="minorHAnsi" w:hAnsiTheme="minorHAnsi"/>
                <w:color w:val="000000"/>
                <w:sz w:val="18"/>
                <w:szCs w:val="18"/>
                <w:lang w:val="en-GB"/>
              </w:rPr>
              <w:t>project area</w:t>
            </w:r>
          </w:p>
          <w:p w14:paraId="3A8CED5A" w14:textId="77777777" w:rsidR="00575C71" w:rsidRPr="007E3B73" w:rsidRDefault="00575C71" w:rsidP="00575C71">
            <w:pPr>
              <w:spacing w:after="0"/>
              <w:jc w:val="left"/>
              <w:rPr>
                <w:rFonts w:asciiTheme="minorHAnsi" w:hAnsiTheme="minorHAnsi"/>
                <w:sz w:val="18"/>
                <w:szCs w:val="18"/>
                <w:lang w:val="en-GB"/>
              </w:rPr>
            </w:pPr>
          </w:p>
          <w:p w14:paraId="4B7A7AA0" w14:textId="77777777" w:rsidR="00575C71" w:rsidRPr="007E3B73" w:rsidRDefault="00575C71" w:rsidP="00575C71">
            <w:pPr>
              <w:spacing w:after="0"/>
              <w:jc w:val="left"/>
              <w:rPr>
                <w:rFonts w:asciiTheme="minorHAnsi" w:hAnsiTheme="minorHAnsi"/>
                <w:sz w:val="18"/>
                <w:szCs w:val="18"/>
                <w:lang w:val="en-GB"/>
              </w:rPr>
            </w:pPr>
            <w:r w:rsidRPr="007E3B73">
              <w:rPr>
                <w:rFonts w:asciiTheme="minorHAnsi" w:hAnsiTheme="minorHAnsi"/>
                <w:sz w:val="18"/>
                <w:szCs w:val="18"/>
                <w:lang w:val="en-GB"/>
              </w:rPr>
              <w:t xml:space="preserve">Representation of the Programme in the GEF Project Board </w:t>
            </w:r>
          </w:p>
          <w:p w14:paraId="34BF194D" w14:textId="77777777" w:rsidR="00575C71" w:rsidRPr="007E3B73" w:rsidRDefault="00575C71" w:rsidP="00575C71">
            <w:pPr>
              <w:spacing w:after="0"/>
              <w:jc w:val="left"/>
              <w:rPr>
                <w:rFonts w:asciiTheme="minorHAnsi" w:hAnsiTheme="minorHAnsi"/>
                <w:sz w:val="18"/>
                <w:szCs w:val="18"/>
                <w:lang w:val="en-GB"/>
              </w:rPr>
            </w:pPr>
          </w:p>
          <w:p w14:paraId="223A7C43" w14:textId="77777777" w:rsidR="00441B06" w:rsidRPr="007E3B73" w:rsidRDefault="00575C71" w:rsidP="00575C71">
            <w:pPr>
              <w:spacing w:after="0"/>
              <w:jc w:val="left"/>
              <w:rPr>
                <w:rFonts w:asciiTheme="minorHAnsi" w:hAnsiTheme="minorHAnsi"/>
                <w:color w:val="000000"/>
                <w:sz w:val="18"/>
                <w:szCs w:val="18"/>
                <w:lang w:val="en-GB"/>
              </w:rPr>
            </w:pPr>
            <w:r w:rsidRPr="007E3B73">
              <w:rPr>
                <w:rFonts w:asciiTheme="minorHAnsi" w:hAnsiTheme="minorHAnsi"/>
                <w:sz w:val="18"/>
                <w:szCs w:val="18"/>
                <w:lang w:val="en-GB"/>
              </w:rPr>
              <w:t>Project co-financing</w:t>
            </w:r>
            <w:r w:rsidRPr="007E3B73">
              <w:rPr>
                <w:rFonts w:asciiTheme="minorHAnsi" w:hAnsiTheme="minorHAnsi"/>
                <w:sz w:val="18"/>
                <w:szCs w:val="18"/>
                <w:lang w:val="en-GB"/>
              </w:rPr>
              <w:br/>
            </w:r>
          </w:p>
        </w:tc>
      </w:tr>
      <w:tr w:rsidR="00112978" w:rsidRPr="007E3B73" w14:paraId="3869AD61" w14:textId="77777777" w:rsidTr="005B4E14">
        <w:tc>
          <w:tcPr>
            <w:tcW w:w="2122" w:type="dxa"/>
          </w:tcPr>
          <w:p w14:paraId="64C5FF28" w14:textId="77777777" w:rsidR="00112978" w:rsidRPr="007E3B73" w:rsidRDefault="00112978" w:rsidP="00441B06">
            <w:pPr>
              <w:spacing w:after="0"/>
              <w:jc w:val="left"/>
              <w:rPr>
                <w:rFonts w:asciiTheme="minorHAnsi" w:hAnsiTheme="minorHAnsi"/>
                <w:sz w:val="18"/>
                <w:szCs w:val="18"/>
                <w:lang w:val="en-GB"/>
              </w:rPr>
            </w:pPr>
            <w:r w:rsidRPr="007E3B73">
              <w:rPr>
                <w:rFonts w:asciiTheme="minorHAnsi" w:hAnsiTheme="minorHAnsi"/>
                <w:b/>
                <w:sz w:val="18"/>
                <w:szCs w:val="18"/>
                <w:lang w:val="en-GB"/>
              </w:rPr>
              <w:t xml:space="preserve">FAS Social </w:t>
            </w:r>
            <w:r w:rsidR="00041BE9" w:rsidRPr="007E3B73">
              <w:rPr>
                <w:rFonts w:asciiTheme="minorHAnsi" w:hAnsiTheme="minorHAnsi"/>
                <w:b/>
                <w:sz w:val="18"/>
                <w:szCs w:val="18"/>
                <w:lang w:val="en-GB"/>
              </w:rPr>
              <w:t xml:space="preserve">Development </w:t>
            </w:r>
            <w:r w:rsidRPr="007E3B73">
              <w:rPr>
                <w:rFonts w:asciiTheme="minorHAnsi" w:hAnsiTheme="minorHAnsi"/>
                <w:b/>
                <w:sz w:val="18"/>
                <w:szCs w:val="18"/>
                <w:lang w:val="en-GB"/>
              </w:rPr>
              <w:t>Programme</w:t>
            </w:r>
            <w:r w:rsidRPr="007E3B73">
              <w:rPr>
                <w:rFonts w:asciiTheme="minorHAnsi" w:hAnsiTheme="minorHAnsi"/>
                <w:sz w:val="18"/>
                <w:szCs w:val="18"/>
                <w:lang w:val="en-GB"/>
              </w:rPr>
              <w:t xml:space="preserve">, </w:t>
            </w:r>
            <w:r w:rsidR="00041BE9" w:rsidRPr="007E3B73">
              <w:rPr>
                <w:rFonts w:asciiTheme="minorHAnsi" w:hAnsiTheme="minorHAnsi"/>
                <w:sz w:val="18"/>
                <w:szCs w:val="18"/>
                <w:lang w:val="en-GB"/>
              </w:rPr>
              <w:t xml:space="preserve">ongoing </w:t>
            </w:r>
          </w:p>
        </w:tc>
        <w:tc>
          <w:tcPr>
            <w:tcW w:w="4536" w:type="dxa"/>
          </w:tcPr>
          <w:p w14:paraId="1ADA80FE" w14:textId="77777777" w:rsidR="00112978" w:rsidRPr="007E3B73" w:rsidRDefault="00D71289" w:rsidP="00441B06">
            <w:pPr>
              <w:spacing w:after="0"/>
              <w:rPr>
                <w:rFonts w:asciiTheme="minorHAnsi" w:hAnsiTheme="minorHAnsi"/>
                <w:sz w:val="18"/>
                <w:szCs w:val="18"/>
                <w:lang w:val="en-GB"/>
              </w:rPr>
            </w:pPr>
            <w:r w:rsidRPr="007E3B73">
              <w:rPr>
                <w:rFonts w:asciiTheme="minorHAnsi" w:hAnsiTheme="minorHAnsi"/>
                <w:sz w:val="18"/>
                <w:szCs w:val="18"/>
                <w:lang w:val="en-GB"/>
              </w:rPr>
              <w:t>Promotion of sustainable economic and social development of the communities in Angola</w:t>
            </w:r>
            <w:r w:rsidR="00F96021" w:rsidRPr="007E3B73">
              <w:rPr>
                <w:rFonts w:asciiTheme="minorHAnsi" w:hAnsiTheme="minorHAnsi"/>
                <w:sz w:val="18"/>
                <w:szCs w:val="18"/>
                <w:lang w:val="en-GB"/>
              </w:rPr>
              <w:t>, including sustainable agriculture practices</w:t>
            </w:r>
          </w:p>
          <w:p w14:paraId="4B93537C" w14:textId="77777777" w:rsidR="00F96021" w:rsidRPr="007E3B73" w:rsidRDefault="00F96021" w:rsidP="00441B06">
            <w:pPr>
              <w:spacing w:after="0"/>
              <w:rPr>
                <w:rFonts w:asciiTheme="minorHAnsi" w:hAnsiTheme="minorHAnsi"/>
                <w:sz w:val="18"/>
                <w:szCs w:val="18"/>
                <w:lang w:val="en-GB"/>
              </w:rPr>
            </w:pPr>
          </w:p>
        </w:tc>
        <w:tc>
          <w:tcPr>
            <w:tcW w:w="3260" w:type="dxa"/>
          </w:tcPr>
          <w:p w14:paraId="6DF69343" w14:textId="77777777" w:rsidR="00AD5E92" w:rsidRPr="007E3B73" w:rsidRDefault="00AD5E92" w:rsidP="00AD5E92">
            <w:pPr>
              <w:spacing w:after="0"/>
              <w:rPr>
                <w:rFonts w:asciiTheme="minorHAnsi" w:hAnsiTheme="minorHAnsi"/>
                <w:sz w:val="18"/>
                <w:szCs w:val="18"/>
                <w:lang w:val="en-GB"/>
              </w:rPr>
            </w:pPr>
            <w:r w:rsidRPr="007E3B73">
              <w:rPr>
                <w:rFonts w:asciiTheme="minorHAnsi" w:hAnsiTheme="minorHAnsi"/>
                <w:sz w:val="18"/>
                <w:szCs w:val="18"/>
                <w:lang w:val="en-GB"/>
              </w:rPr>
              <w:t>Lessons learning and incorporation into the GEF project design and implementation;</w:t>
            </w:r>
          </w:p>
          <w:p w14:paraId="277C5BAA" w14:textId="77777777" w:rsidR="00AD5E92" w:rsidRPr="007E3B73" w:rsidRDefault="00AD5E92" w:rsidP="00AD5E92">
            <w:pPr>
              <w:spacing w:after="0"/>
              <w:rPr>
                <w:rFonts w:asciiTheme="minorHAnsi" w:hAnsiTheme="minorHAnsi"/>
                <w:sz w:val="18"/>
                <w:szCs w:val="18"/>
                <w:lang w:val="en-GB"/>
              </w:rPr>
            </w:pPr>
          </w:p>
          <w:p w14:paraId="68D55901" w14:textId="77777777" w:rsidR="00AD5E92" w:rsidRPr="007E3B73" w:rsidRDefault="00AD5E92" w:rsidP="00AD5E92">
            <w:pPr>
              <w:spacing w:after="0"/>
              <w:rPr>
                <w:rFonts w:asciiTheme="minorHAnsi" w:hAnsiTheme="minorHAnsi"/>
                <w:sz w:val="18"/>
                <w:szCs w:val="18"/>
                <w:lang w:val="en-GB"/>
              </w:rPr>
            </w:pPr>
            <w:r w:rsidRPr="007E3B73">
              <w:rPr>
                <w:rFonts w:asciiTheme="minorHAnsi" w:hAnsiTheme="minorHAnsi"/>
                <w:sz w:val="18"/>
                <w:szCs w:val="18"/>
                <w:lang w:val="en-GB"/>
              </w:rPr>
              <w:t xml:space="preserve">Partnerships with the Programme to deliver Outputs for the Outcome 3 </w:t>
            </w:r>
          </w:p>
          <w:p w14:paraId="5BC469CE" w14:textId="77777777" w:rsidR="00AD5E92" w:rsidRPr="007E3B73" w:rsidRDefault="00AD5E92" w:rsidP="00AD5E92">
            <w:pPr>
              <w:spacing w:after="0"/>
              <w:jc w:val="left"/>
              <w:rPr>
                <w:rFonts w:asciiTheme="minorHAnsi" w:hAnsiTheme="minorHAnsi"/>
                <w:sz w:val="18"/>
                <w:szCs w:val="18"/>
                <w:lang w:val="en-GB"/>
              </w:rPr>
            </w:pPr>
          </w:p>
          <w:p w14:paraId="191BFA00" w14:textId="77777777" w:rsidR="00AD5E92" w:rsidRPr="007E3B73" w:rsidRDefault="00AD5E92" w:rsidP="00AD5E92">
            <w:pPr>
              <w:spacing w:after="0"/>
              <w:jc w:val="left"/>
              <w:rPr>
                <w:rFonts w:asciiTheme="minorHAnsi" w:hAnsiTheme="minorHAnsi"/>
                <w:sz w:val="18"/>
                <w:szCs w:val="18"/>
                <w:lang w:val="en-GB"/>
              </w:rPr>
            </w:pPr>
            <w:r w:rsidRPr="007E3B73">
              <w:rPr>
                <w:rFonts w:asciiTheme="minorHAnsi" w:hAnsiTheme="minorHAnsi"/>
                <w:sz w:val="18"/>
                <w:szCs w:val="18"/>
                <w:lang w:val="en-GB"/>
              </w:rPr>
              <w:t xml:space="preserve">Representation of the Programme in the GEF Project Board </w:t>
            </w:r>
          </w:p>
          <w:p w14:paraId="615296A2" w14:textId="77777777" w:rsidR="00112978" w:rsidRPr="007E3B73" w:rsidRDefault="00AD5E92" w:rsidP="00AD5E92">
            <w:pPr>
              <w:spacing w:after="0"/>
              <w:rPr>
                <w:rFonts w:asciiTheme="minorHAnsi" w:hAnsiTheme="minorHAnsi"/>
                <w:sz w:val="18"/>
                <w:szCs w:val="18"/>
                <w:lang w:val="en-GB"/>
              </w:rPr>
            </w:pPr>
            <w:r w:rsidRPr="007E3B73">
              <w:rPr>
                <w:rFonts w:asciiTheme="minorHAnsi" w:hAnsiTheme="minorHAnsi"/>
                <w:sz w:val="18"/>
                <w:szCs w:val="18"/>
                <w:lang w:val="en-GB"/>
              </w:rPr>
              <w:br/>
            </w:r>
          </w:p>
        </w:tc>
      </w:tr>
      <w:tr w:rsidR="00530CC6" w:rsidRPr="007E3B73" w14:paraId="128804CD" w14:textId="77777777" w:rsidTr="005B4E14">
        <w:tc>
          <w:tcPr>
            <w:tcW w:w="9918" w:type="dxa"/>
            <w:gridSpan w:val="3"/>
          </w:tcPr>
          <w:p w14:paraId="492D24A0" w14:textId="77777777" w:rsidR="00530CC6" w:rsidRPr="007E3B73" w:rsidRDefault="00530CC6" w:rsidP="00530CC6">
            <w:pPr>
              <w:spacing w:after="0"/>
              <w:jc w:val="center"/>
              <w:rPr>
                <w:rFonts w:asciiTheme="minorHAnsi" w:hAnsiTheme="minorHAnsi"/>
                <w:b/>
                <w:color w:val="000000"/>
                <w:sz w:val="18"/>
                <w:szCs w:val="18"/>
                <w:lang w:val="en-GB"/>
              </w:rPr>
            </w:pPr>
            <w:r w:rsidRPr="007E3B73">
              <w:rPr>
                <w:rFonts w:asciiTheme="minorHAnsi" w:hAnsiTheme="minorHAnsi"/>
                <w:b/>
                <w:color w:val="000000"/>
                <w:sz w:val="18"/>
                <w:szCs w:val="18"/>
                <w:lang w:val="en-GB"/>
              </w:rPr>
              <w:t>BI-LATERAL AND MULTI-LATERAL AGENCIES</w:t>
            </w:r>
          </w:p>
          <w:p w14:paraId="63E2E56A" w14:textId="77777777" w:rsidR="00530CC6" w:rsidRPr="007E3B73" w:rsidRDefault="00530CC6" w:rsidP="00530CC6">
            <w:pPr>
              <w:spacing w:after="0"/>
              <w:jc w:val="center"/>
              <w:rPr>
                <w:rFonts w:asciiTheme="minorHAnsi" w:hAnsiTheme="minorHAnsi"/>
                <w:b/>
                <w:color w:val="000000"/>
                <w:sz w:val="18"/>
                <w:szCs w:val="18"/>
                <w:lang w:val="en-GB"/>
              </w:rPr>
            </w:pPr>
          </w:p>
        </w:tc>
      </w:tr>
      <w:tr w:rsidR="00441B06" w:rsidRPr="007E3B73" w14:paraId="4908D85F" w14:textId="77777777" w:rsidTr="005B4E14">
        <w:tc>
          <w:tcPr>
            <w:tcW w:w="2122" w:type="dxa"/>
          </w:tcPr>
          <w:p w14:paraId="072CF887" w14:textId="77777777" w:rsidR="00846985" w:rsidRPr="007E3B73" w:rsidRDefault="00846985" w:rsidP="00846985">
            <w:pPr>
              <w:spacing w:after="0"/>
              <w:jc w:val="left"/>
              <w:rPr>
                <w:rFonts w:asciiTheme="minorHAnsi" w:hAnsiTheme="minorHAnsi"/>
                <w:b/>
                <w:color w:val="000000"/>
                <w:sz w:val="18"/>
                <w:szCs w:val="18"/>
                <w:lang w:val="en-GB"/>
              </w:rPr>
            </w:pPr>
            <w:r w:rsidRPr="007E3B73">
              <w:rPr>
                <w:rFonts w:asciiTheme="minorHAnsi" w:hAnsiTheme="minorHAnsi"/>
                <w:b/>
                <w:color w:val="000000"/>
                <w:sz w:val="18"/>
                <w:szCs w:val="18"/>
                <w:lang w:val="en-GB"/>
              </w:rPr>
              <w:t xml:space="preserve">German Financial Cooperation with SADC </w:t>
            </w:r>
          </w:p>
          <w:p w14:paraId="63471487" w14:textId="77777777" w:rsidR="00B02157" w:rsidRPr="007E3B73" w:rsidRDefault="00846985" w:rsidP="00846985">
            <w:pPr>
              <w:spacing w:after="0"/>
              <w:jc w:val="left"/>
              <w:rPr>
                <w:rFonts w:asciiTheme="minorHAnsi" w:hAnsiTheme="minorHAnsi"/>
                <w:sz w:val="18"/>
                <w:szCs w:val="18"/>
                <w:lang w:val="en-GB"/>
              </w:rPr>
            </w:pPr>
            <w:proofErr w:type="spellStart"/>
            <w:r w:rsidRPr="007E3B73">
              <w:rPr>
                <w:rFonts w:asciiTheme="minorHAnsi" w:hAnsiTheme="minorHAnsi"/>
                <w:b/>
                <w:color w:val="000000"/>
                <w:sz w:val="18"/>
                <w:szCs w:val="18"/>
                <w:lang w:val="en-GB"/>
              </w:rPr>
              <w:lastRenderedPageBreak/>
              <w:t>Kavango</w:t>
            </w:r>
            <w:proofErr w:type="spellEnd"/>
            <w:r w:rsidRPr="007E3B73">
              <w:rPr>
                <w:rFonts w:asciiTheme="minorHAnsi" w:hAnsiTheme="minorHAnsi"/>
                <w:b/>
                <w:color w:val="000000"/>
                <w:sz w:val="18"/>
                <w:szCs w:val="18"/>
                <w:lang w:val="en-GB"/>
              </w:rPr>
              <w:t xml:space="preserve">-Zambezi </w:t>
            </w:r>
            <w:proofErr w:type="spellStart"/>
            <w:r w:rsidRPr="007E3B73">
              <w:rPr>
                <w:rFonts w:asciiTheme="minorHAnsi" w:hAnsiTheme="minorHAnsi"/>
                <w:b/>
                <w:color w:val="000000"/>
                <w:sz w:val="18"/>
                <w:szCs w:val="18"/>
                <w:lang w:val="en-GB"/>
              </w:rPr>
              <w:t>Transfrontier</w:t>
            </w:r>
            <w:proofErr w:type="spellEnd"/>
            <w:r w:rsidRPr="007E3B73">
              <w:rPr>
                <w:rFonts w:asciiTheme="minorHAnsi" w:hAnsiTheme="minorHAnsi"/>
                <w:b/>
                <w:color w:val="000000"/>
                <w:sz w:val="18"/>
                <w:szCs w:val="18"/>
                <w:lang w:val="en-GB"/>
              </w:rPr>
              <w:t xml:space="preserve"> Conservation Area (KAZA TFCA) Phase III</w:t>
            </w:r>
            <w:r w:rsidRPr="007E3B73">
              <w:rPr>
                <w:rFonts w:asciiTheme="minorHAnsi" w:hAnsiTheme="minorHAnsi"/>
                <w:color w:val="000000"/>
                <w:sz w:val="18"/>
                <w:szCs w:val="18"/>
                <w:lang w:val="en-GB"/>
              </w:rPr>
              <w:t>,</w:t>
            </w:r>
            <w:r w:rsidR="000250C0" w:rsidRPr="007E3B73">
              <w:rPr>
                <w:rFonts w:asciiTheme="minorHAnsi" w:hAnsiTheme="minorHAnsi"/>
                <w:color w:val="000000"/>
                <w:sz w:val="18"/>
                <w:szCs w:val="18"/>
                <w:lang w:val="en-GB"/>
              </w:rPr>
              <w:t xml:space="preserve"> </w:t>
            </w:r>
            <w:r w:rsidR="006010A8" w:rsidRPr="007E3B73">
              <w:rPr>
                <w:rFonts w:asciiTheme="minorHAnsi" w:hAnsiTheme="minorHAnsi"/>
                <w:sz w:val="18"/>
                <w:szCs w:val="18"/>
                <w:lang w:val="en-GB"/>
              </w:rPr>
              <w:t>2017-2020</w:t>
            </w:r>
          </w:p>
          <w:p w14:paraId="38EB75CE" w14:textId="77777777" w:rsidR="00B02157" w:rsidRPr="007E3B73" w:rsidRDefault="00B02157" w:rsidP="00846985">
            <w:pPr>
              <w:spacing w:after="0"/>
              <w:jc w:val="left"/>
              <w:rPr>
                <w:rFonts w:asciiTheme="minorHAnsi" w:hAnsiTheme="minorHAnsi"/>
                <w:sz w:val="18"/>
                <w:szCs w:val="18"/>
                <w:lang w:val="en-GB"/>
              </w:rPr>
            </w:pPr>
          </w:p>
          <w:p w14:paraId="3C1335DB" w14:textId="77777777" w:rsidR="00441B06" w:rsidRPr="007E3B73" w:rsidRDefault="00B02157" w:rsidP="00846985">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Budget: $1</w:t>
            </w:r>
            <w:r w:rsidR="002E067E" w:rsidRPr="007E3B73">
              <w:rPr>
                <w:rFonts w:asciiTheme="minorHAnsi" w:hAnsiTheme="minorHAnsi"/>
                <w:color w:val="000000"/>
                <w:sz w:val="18"/>
                <w:szCs w:val="18"/>
                <w:lang w:val="en-GB"/>
              </w:rPr>
              <w:t>8</w:t>
            </w:r>
            <w:r w:rsidRPr="007E3B73">
              <w:rPr>
                <w:rFonts w:asciiTheme="minorHAnsi" w:hAnsiTheme="minorHAnsi"/>
                <w:color w:val="000000"/>
                <w:sz w:val="18"/>
                <w:szCs w:val="18"/>
                <w:lang w:val="en-GB"/>
              </w:rPr>
              <w:t>,</w:t>
            </w:r>
            <w:r w:rsidR="002E067E" w:rsidRPr="007E3B73">
              <w:rPr>
                <w:rFonts w:asciiTheme="minorHAnsi" w:hAnsiTheme="minorHAnsi"/>
                <w:color w:val="000000"/>
                <w:sz w:val="18"/>
                <w:szCs w:val="18"/>
                <w:lang w:val="en-GB"/>
              </w:rPr>
              <w:t>2</w:t>
            </w:r>
            <w:r w:rsidRPr="007E3B73">
              <w:rPr>
                <w:rFonts w:asciiTheme="minorHAnsi" w:hAnsiTheme="minorHAnsi"/>
                <w:color w:val="000000"/>
                <w:sz w:val="18"/>
                <w:szCs w:val="18"/>
                <w:lang w:val="en-GB"/>
              </w:rPr>
              <w:t xml:space="preserve">00,000, </w:t>
            </w:r>
            <w:r w:rsidR="006010A8" w:rsidRPr="007E3B73">
              <w:rPr>
                <w:rFonts w:asciiTheme="minorHAnsi" w:hAnsiTheme="minorHAnsi"/>
                <w:sz w:val="18"/>
                <w:szCs w:val="18"/>
                <w:lang w:val="en-GB"/>
              </w:rPr>
              <w:t>including $3,531,000 for Angola’s part</w:t>
            </w:r>
          </w:p>
        </w:tc>
        <w:tc>
          <w:tcPr>
            <w:tcW w:w="4536" w:type="dxa"/>
          </w:tcPr>
          <w:p w14:paraId="4805DA1D" w14:textId="77777777" w:rsidR="00441B06" w:rsidRPr="007E3B73" w:rsidRDefault="008D2989" w:rsidP="001A2259">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lastRenderedPageBreak/>
              <w:t xml:space="preserve">To support the development of the KAZA TFCA by establishing appropriate organizational structures at regional, national and local levels, facilitating integrated </w:t>
            </w:r>
            <w:r w:rsidRPr="007E3B73">
              <w:rPr>
                <w:rFonts w:asciiTheme="minorHAnsi" w:hAnsiTheme="minorHAnsi"/>
                <w:color w:val="000000"/>
                <w:sz w:val="18"/>
                <w:szCs w:val="18"/>
                <w:lang w:val="en-GB"/>
              </w:rPr>
              <w:lastRenderedPageBreak/>
              <w:t>management of natural resources, improving the management of protected and wildlife dispersal areas, and uplifting the socioeconomic conditions of the targeted local populations, clearly demonstrating desired impact at both biodiversity and socio-economic levels.</w:t>
            </w:r>
          </w:p>
          <w:p w14:paraId="238D7649" w14:textId="77777777" w:rsidR="00473AF9" w:rsidRPr="007E3B73" w:rsidRDefault="00473AF9" w:rsidP="001A2259">
            <w:pPr>
              <w:spacing w:after="0"/>
              <w:rPr>
                <w:rFonts w:asciiTheme="minorHAnsi" w:hAnsiTheme="minorHAnsi"/>
                <w:color w:val="000000"/>
                <w:sz w:val="18"/>
                <w:szCs w:val="18"/>
                <w:lang w:val="en-GB"/>
              </w:rPr>
            </w:pPr>
          </w:p>
          <w:p w14:paraId="04FF89A4" w14:textId="77777777" w:rsidR="00473AF9" w:rsidRPr="007E3B73" w:rsidRDefault="00473AF9" w:rsidP="001A2259">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 xml:space="preserve">Including support for infrastructure of </w:t>
            </w:r>
            <w:proofErr w:type="spellStart"/>
            <w:r w:rsidRPr="007E3B73">
              <w:rPr>
                <w:rFonts w:asciiTheme="minorHAnsi" w:hAnsiTheme="minorHAnsi"/>
                <w:color w:val="000000"/>
                <w:sz w:val="18"/>
                <w:szCs w:val="18"/>
                <w:lang w:val="en-GB"/>
              </w:rPr>
              <w:t>Luengue-Luiana</w:t>
            </w:r>
            <w:proofErr w:type="spellEnd"/>
            <w:r w:rsidRPr="007E3B73">
              <w:rPr>
                <w:rFonts w:asciiTheme="minorHAnsi" w:hAnsiTheme="minorHAnsi"/>
                <w:color w:val="000000"/>
                <w:sz w:val="18"/>
                <w:szCs w:val="18"/>
                <w:lang w:val="en-GB"/>
              </w:rPr>
              <w:t xml:space="preserve"> NP, </w:t>
            </w:r>
            <w:r w:rsidR="00483F56" w:rsidRPr="007E3B73">
              <w:rPr>
                <w:rFonts w:asciiTheme="minorHAnsi" w:hAnsiTheme="minorHAnsi"/>
                <w:color w:val="000000"/>
                <w:sz w:val="18"/>
                <w:szCs w:val="18"/>
                <w:lang w:val="en-GB"/>
              </w:rPr>
              <w:t xml:space="preserve">ranger training, SMART introduction, and CBNRM support on Angolan side. </w:t>
            </w:r>
          </w:p>
        </w:tc>
        <w:tc>
          <w:tcPr>
            <w:tcW w:w="3260" w:type="dxa"/>
          </w:tcPr>
          <w:p w14:paraId="5A50181E" w14:textId="77777777" w:rsidR="006010A8" w:rsidRPr="007E3B73" w:rsidRDefault="006010A8" w:rsidP="006010A8">
            <w:pPr>
              <w:spacing w:after="0"/>
              <w:rPr>
                <w:rFonts w:asciiTheme="minorHAnsi" w:hAnsiTheme="minorHAnsi"/>
                <w:sz w:val="18"/>
                <w:szCs w:val="18"/>
                <w:lang w:val="en-GB"/>
              </w:rPr>
            </w:pPr>
            <w:r w:rsidRPr="007E3B73">
              <w:rPr>
                <w:rFonts w:asciiTheme="minorHAnsi" w:hAnsiTheme="minorHAnsi"/>
                <w:sz w:val="18"/>
                <w:szCs w:val="18"/>
                <w:lang w:val="en-GB"/>
              </w:rPr>
              <w:lastRenderedPageBreak/>
              <w:t>Lessons learning and incorporation into the GEF project design and implementation;</w:t>
            </w:r>
          </w:p>
          <w:p w14:paraId="4DBA11F0" w14:textId="77777777" w:rsidR="00EB3F8D" w:rsidRPr="007E3B73" w:rsidRDefault="00EB3F8D" w:rsidP="006010A8">
            <w:pPr>
              <w:spacing w:after="0"/>
              <w:rPr>
                <w:rFonts w:asciiTheme="minorHAnsi" w:hAnsiTheme="minorHAnsi"/>
                <w:sz w:val="18"/>
                <w:szCs w:val="18"/>
                <w:lang w:val="en-GB"/>
              </w:rPr>
            </w:pPr>
          </w:p>
          <w:p w14:paraId="764EF243" w14:textId="77777777" w:rsidR="00EB3F8D" w:rsidRPr="007E3B73" w:rsidRDefault="00EB3F8D" w:rsidP="006010A8">
            <w:pPr>
              <w:spacing w:after="0"/>
              <w:rPr>
                <w:rFonts w:asciiTheme="minorHAnsi" w:hAnsiTheme="minorHAnsi"/>
                <w:sz w:val="18"/>
                <w:szCs w:val="18"/>
                <w:lang w:val="en-GB"/>
              </w:rPr>
            </w:pPr>
            <w:r w:rsidRPr="007E3B73">
              <w:rPr>
                <w:rFonts w:asciiTheme="minorHAnsi" w:hAnsiTheme="minorHAnsi"/>
                <w:sz w:val="18"/>
                <w:szCs w:val="18"/>
                <w:lang w:val="en-GB"/>
              </w:rPr>
              <w:t>Project co-financing</w:t>
            </w:r>
          </w:p>
          <w:p w14:paraId="4DB0D885" w14:textId="77777777" w:rsidR="00441B06" w:rsidRPr="007E3B73" w:rsidRDefault="00441B06" w:rsidP="00441B06">
            <w:pPr>
              <w:spacing w:after="0"/>
              <w:jc w:val="left"/>
              <w:rPr>
                <w:rFonts w:asciiTheme="minorHAnsi" w:hAnsiTheme="minorHAnsi"/>
                <w:color w:val="000000"/>
                <w:sz w:val="18"/>
                <w:szCs w:val="18"/>
                <w:lang w:val="en-GB"/>
              </w:rPr>
            </w:pPr>
          </w:p>
          <w:p w14:paraId="146F3A9D" w14:textId="77777777" w:rsidR="001E6B9D" w:rsidRPr="007E3B73" w:rsidRDefault="001E6B9D" w:rsidP="00441B06">
            <w:pPr>
              <w:spacing w:after="0"/>
              <w:jc w:val="left"/>
              <w:rPr>
                <w:rFonts w:asciiTheme="minorHAnsi" w:hAnsiTheme="minorHAnsi"/>
                <w:color w:val="000000"/>
                <w:sz w:val="18"/>
                <w:szCs w:val="18"/>
                <w:lang w:val="en-GB"/>
              </w:rPr>
            </w:pPr>
          </w:p>
          <w:p w14:paraId="0A2859C7" w14:textId="77777777" w:rsidR="001E6B9D" w:rsidRPr="007E3B73" w:rsidRDefault="001E6B9D" w:rsidP="00441B06">
            <w:pPr>
              <w:spacing w:after="0"/>
              <w:jc w:val="left"/>
              <w:rPr>
                <w:rFonts w:asciiTheme="minorHAnsi" w:hAnsiTheme="minorHAnsi"/>
                <w:color w:val="000000"/>
                <w:sz w:val="18"/>
                <w:szCs w:val="18"/>
                <w:lang w:val="en-GB"/>
              </w:rPr>
            </w:pPr>
          </w:p>
        </w:tc>
      </w:tr>
      <w:tr w:rsidR="009E32A4" w:rsidRPr="007E3B73" w14:paraId="70E29BF0" w14:textId="77777777" w:rsidTr="005B4E14">
        <w:tc>
          <w:tcPr>
            <w:tcW w:w="2122" w:type="dxa"/>
          </w:tcPr>
          <w:p w14:paraId="73618D60" w14:textId="77777777" w:rsidR="009E32A4" w:rsidRPr="007E3B73" w:rsidRDefault="009E32A4" w:rsidP="009E32A4">
            <w:pPr>
              <w:spacing w:after="0"/>
              <w:jc w:val="left"/>
              <w:rPr>
                <w:rFonts w:asciiTheme="minorHAnsi" w:hAnsiTheme="minorHAnsi"/>
                <w:color w:val="000000"/>
                <w:sz w:val="18"/>
                <w:szCs w:val="18"/>
                <w:lang w:val="en-GB"/>
              </w:rPr>
            </w:pPr>
            <w:r w:rsidRPr="007E3B73">
              <w:rPr>
                <w:rFonts w:asciiTheme="minorHAnsi" w:hAnsiTheme="minorHAnsi"/>
                <w:b/>
                <w:color w:val="000000"/>
                <w:sz w:val="18"/>
                <w:szCs w:val="18"/>
                <w:lang w:val="en-GB"/>
              </w:rPr>
              <w:lastRenderedPageBreak/>
              <w:t>DEFRA IWT Challenge Fund’s Developing investigation &amp; Prosecution Capacity to Save Angola’s Elephants Project (implemented by the Stop Ivory</w:t>
            </w:r>
            <w:r w:rsidR="00F34689" w:rsidRPr="007E3B73">
              <w:rPr>
                <w:rFonts w:asciiTheme="minorHAnsi" w:hAnsiTheme="minorHAnsi"/>
                <w:b/>
                <w:color w:val="000000"/>
                <w:sz w:val="18"/>
                <w:szCs w:val="18"/>
                <w:lang w:val="en-GB"/>
              </w:rPr>
              <w:t>/EPI</w:t>
            </w:r>
            <w:r w:rsidRPr="007E3B73">
              <w:rPr>
                <w:rFonts w:asciiTheme="minorHAnsi" w:hAnsiTheme="minorHAnsi"/>
                <w:b/>
                <w:color w:val="000000"/>
                <w:sz w:val="18"/>
                <w:szCs w:val="18"/>
                <w:lang w:val="en-GB"/>
              </w:rPr>
              <w:t>)</w:t>
            </w:r>
            <w:r w:rsidRPr="007E3B73">
              <w:rPr>
                <w:rFonts w:asciiTheme="minorHAnsi" w:hAnsiTheme="minorHAnsi"/>
                <w:color w:val="000000"/>
                <w:sz w:val="18"/>
                <w:szCs w:val="18"/>
                <w:lang w:val="en-GB"/>
              </w:rPr>
              <w:t>, 2017-2020</w:t>
            </w:r>
          </w:p>
          <w:p w14:paraId="0079860D" w14:textId="77777777" w:rsidR="009E32A4" w:rsidRPr="007E3B73" w:rsidRDefault="009E32A4" w:rsidP="009E32A4">
            <w:pPr>
              <w:spacing w:after="0"/>
              <w:jc w:val="left"/>
              <w:rPr>
                <w:rFonts w:asciiTheme="minorHAnsi" w:hAnsiTheme="minorHAnsi"/>
                <w:color w:val="000000"/>
                <w:sz w:val="18"/>
                <w:szCs w:val="18"/>
                <w:lang w:val="en-GB"/>
              </w:rPr>
            </w:pPr>
          </w:p>
          <w:p w14:paraId="51186309" w14:textId="77777777" w:rsidR="009E32A4" w:rsidRPr="007E3B73" w:rsidRDefault="009E32A4" w:rsidP="009E32A4">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Budget: $438,000</w:t>
            </w:r>
          </w:p>
        </w:tc>
        <w:tc>
          <w:tcPr>
            <w:tcW w:w="4536" w:type="dxa"/>
          </w:tcPr>
          <w:p w14:paraId="2F9C2098" w14:textId="77777777" w:rsidR="00DC2032" w:rsidRPr="007E3B73" w:rsidRDefault="00DC2032" w:rsidP="00DC2032">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 xml:space="preserve">Review of penalties and application in wildlife crime </w:t>
            </w:r>
          </w:p>
          <w:p w14:paraId="139B41BC" w14:textId="77777777" w:rsidR="00DC2032" w:rsidRPr="007E3B73" w:rsidRDefault="00DC2032" w:rsidP="00DC2032">
            <w:pPr>
              <w:spacing w:after="0"/>
              <w:rPr>
                <w:rFonts w:asciiTheme="minorHAnsi" w:hAnsiTheme="minorHAnsi"/>
                <w:color w:val="000000"/>
                <w:sz w:val="18"/>
                <w:szCs w:val="18"/>
                <w:lang w:val="en-GB"/>
              </w:rPr>
            </w:pPr>
          </w:p>
          <w:p w14:paraId="46358CF5" w14:textId="77777777" w:rsidR="00DC2032" w:rsidRPr="007E3B73" w:rsidRDefault="00DC2032" w:rsidP="00DC2032">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 xml:space="preserve">Best practice handbook on wildlife crime prosecutions for prosecutors and the judiciary </w:t>
            </w:r>
          </w:p>
          <w:p w14:paraId="0F6D6DAC" w14:textId="77777777" w:rsidR="00DC2032" w:rsidRPr="007E3B73" w:rsidRDefault="00DC2032" w:rsidP="00DC2032">
            <w:pPr>
              <w:spacing w:after="0"/>
              <w:rPr>
                <w:rFonts w:asciiTheme="minorHAnsi" w:hAnsiTheme="minorHAnsi"/>
                <w:color w:val="000000"/>
                <w:sz w:val="18"/>
                <w:szCs w:val="18"/>
                <w:lang w:val="en-GB"/>
              </w:rPr>
            </w:pPr>
          </w:p>
          <w:p w14:paraId="74150AB7" w14:textId="6D2D13CF" w:rsidR="00DC2032" w:rsidRPr="007E3B73" w:rsidRDefault="00DC2032" w:rsidP="00DC2032">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Deliver skills</w:t>
            </w:r>
            <w:r w:rsidR="00CF7C3B" w:rsidRPr="007E3B73">
              <w:rPr>
                <w:rFonts w:asciiTheme="minorHAnsi" w:hAnsiTheme="minorHAnsi"/>
                <w:color w:val="000000"/>
                <w:sz w:val="18"/>
                <w:szCs w:val="18"/>
                <w:lang w:val="en-GB"/>
              </w:rPr>
              <w:t>-</w:t>
            </w:r>
            <w:r w:rsidRPr="007E3B73">
              <w:rPr>
                <w:rFonts w:asciiTheme="minorHAnsi" w:hAnsiTheme="minorHAnsi"/>
                <w:color w:val="000000"/>
                <w:sz w:val="18"/>
                <w:szCs w:val="18"/>
                <w:lang w:val="en-GB"/>
              </w:rPr>
              <w:t xml:space="preserve">based training course on wildlife crime prosecutions for 30 prosecutors </w:t>
            </w:r>
            <w:r w:rsidR="00141FAB" w:rsidRPr="007E3B73">
              <w:rPr>
                <w:rFonts w:asciiTheme="minorHAnsi" w:hAnsiTheme="minorHAnsi"/>
                <w:color w:val="000000"/>
                <w:sz w:val="18"/>
                <w:szCs w:val="18"/>
                <w:lang w:val="en-GB"/>
              </w:rPr>
              <w:t xml:space="preserve">and </w:t>
            </w:r>
            <w:r w:rsidRPr="007E3B73">
              <w:rPr>
                <w:rFonts w:asciiTheme="minorHAnsi" w:hAnsiTheme="minorHAnsi"/>
                <w:color w:val="000000"/>
                <w:sz w:val="18"/>
                <w:szCs w:val="18"/>
                <w:lang w:val="en-GB"/>
              </w:rPr>
              <w:t xml:space="preserve">20 magistrates/judges </w:t>
            </w:r>
          </w:p>
          <w:p w14:paraId="66490743" w14:textId="77777777" w:rsidR="00DC2032" w:rsidRPr="007E3B73" w:rsidRDefault="00DC2032" w:rsidP="00DC2032">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 xml:space="preserve">Implement national wildlife crime recording database </w:t>
            </w:r>
          </w:p>
          <w:p w14:paraId="1AA88E0D" w14:textId="77777777" w:rsidR="00DC2032" w:rsidRPr="007E3B73" w:rsidRDefault="00DC2032" w:rsidP="00DC2032">
            <w:pPr>
              <w:spacing w:after="0"/>
              <w:rPr>
                <w:rFonts w:asciiTheme="minorHAnsi" w:hAnsiTheme="minorHAnsi"/>
                <w:color w:val="000000"/>
                <w:sz w:val="18"/>
                <w:szCs w:val="18"/>
                <w:lang w:val="en-GB"/>
              </w:rPr>
            </w:pPr>
          </w:p>
          <w:p w14:paraId="4F5E541A" w14:textId="77777777" w:rsidR="00DC2032" w:rsidRPr="007E3B73" w:rsidRDefault="00DC2032" w:rsidP="00DC2032">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Desktop scoping study of Angola’s historical and current ivory trade.</w:t>
            </w:r>
          </w:p>
          <w:p w14:paraId="70CD38F1" w14:textId="77777777" w:rsidR="00141FAB" w:rsidRPr="007E3B73" w:rsidRDefault="00141FAB" w:rsidP="00DC2032">
            <w:pPr>
              <w:spacing w:after="0"/>
              <w:rPr>
                <w:rFonts w:asciiTheme="minorHAnsi" w:hAnsiTheme="minorHAnsi"/>
                <w:color w:val="000000"/>
                <w:sz w:val="18"/>
                <w:szCs w:val="18"/>
                <w:lang w:val="en-GB"/>
              </w:rPr>
            </w:pPr>
          </w:p>
          <w:p w14:paraId="0C0E6B0B" w14:textId="77777777" w:rsidR="00DC2032" w:rsidRPr="007E3B73" w:rsidRDefault="00DC2032" w:rsidP="00DC2032">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Scoping visit to Luanda – on-site assessment of ivory markets, interviews with traders and law enforcement officials and production of report for investigations</w:t>
            </w:r>
          </w:p>
          <w:p w14:paraId="202D3148" w14:textId="77777777" w:rsidR="00141FAB" w:rsidRPr="007E3B73" w:rsidRDefault="00141FAB" w:rsidP="00DC2032">
            <w:pPr>
              <w:spacing w:after="0"/>
              <w:rPr>
                <w:rFonts w:asciiTheme="minorHAnsi" w:hAnsiTheme="minorHAnsi"/>
                <w:color w:val="000000"/>
                <w:sz w:val="18"/>
                <w:szCs w:val="18"/>
                <w:lang w:val="en-GB"/>
              </w:rPr>
            </w:pPr>
          </w:p>
          <w:p w14:paraId="00C8580C" w14:textId="77777777" w:rsidR="009E32A4" w:rsidRPr="007E3B73" w:rsidRDefault="00DC2032" w:rsidP="00DC2032">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 xml:space="preserve">First investigation on Angolan ivory trade including site visits and interviews.  </w:t>
            </w:r>
          </w:p>
        </w:tc>
        <w:tc>
          <w:tcPr>
            <w:tcW w:w="3260" w:type="dxa"/>
          </w:tcPr>
          <w:p w14:paraId="20E68360" w14:textId="77777777" w:rsidR="009E32A4" w:rsidRPr="007E3B73" w:rsidRDefault="009E32A4" w:rsidP="009E32A4">
            <w:pPr>
              <w:spacing w:after="0"/>
              <w:rPr>
                <w:rFonts w:asciiTheme="minorHAnsi" w:hAnsiTheme="minorHAnsi"/>
                <w:sz w:val="18"/>
                <w:szCs w:val="18"/>
                <w:lang w:val="en-GB"/>
              </w:rPr>
            </w:pPr>
            <w:r w:rsidRPr="007E3B73">
              <w:rPr>
                <w:rFonts w:asciiTheme="minorHAnsi" w:hAnsiTheme="minorHAnsi"/>
                <w:sz w:val="18"/>
                <w:szCs w:val="18"/>
                <w:lang w:val="en-GB"/>
              </w:rPr>
              <w:t>Lessons learning and incorporation into the GEF project design and implementation;</w:t>
            </w:r>
          </w:p>
          <w:p w14:paraId="464ACA80" w14:textId="77777777" w:rsidR="009E32A4" w:rsidRPr="007E3B73" w:rsidRDefault="009E32A4" w:rsidP="009E32A4">
            <w:pPr>
              <w:spacing w:after="0"/>
              <w:jc w:val="left"/>
              <w:rPr>
                <w:rFonts w:asciiTheme="minorHAnsi" w:hAnsiTheme="minorHAnsi"/>
                <w:color w:val="000000"/>
                <w:sz w:val="18"/>
                <w:szCs w:val="18"/>
                <w:lang w:val="en-GB"/>
              </w:rPr>
            </w:pPr>
          </w:p>
          <w:p w14:paraId="3E476090" w14:textId="77777777" w:rsidR="009E32A4" w:rsidRPr="007E3B73" w:rsidRDefault="009E32A4" w:rsidP="009E32A4">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Partnership to deliver Outputs for the project Outcome 1</w:t>
            </w:r>
          </w:p>
          <w:p w14:paraId="53503E31" w14:textId="77777777" w:rsidR="009E32A4" w:rsidRPr="007E3B73" w:rsidRDefault="009E32A4" w:rsidP="009E32A4">
            <w:pPr>
              <w:spacing w:after="0"/>
              <w:jc w:val="left"/>
              <w:rPr>
                <w:rFonts w:asciiTheme="minorHAnsi" w:hAnsiTheme="minorHAnsi"/>
                <w:color w:val="000000"/>
                <w:sz w:val="18"/>
                <w:szCs w:val="18"/>
                <w:lang w:val="en-GB"/>
              </w:rPr>
            </w:pPr>
          </w:p>
          <w:p w14:paraId="486EBB63" w14:textId="77777777" w:rsidR="009E32A4" w:rsidRPr="007E3B73" w:rsidRDefault="009E32A4" w:rsidP="009E32A4">
            <w:pPr>
              <w:spacing w:after="0"/>
              <w:jc w:val="left"/>
              <w:rPr>
                <w:rFonts w:asciiTheme="minorHAnsi" w:hAnsiTheme="minorHAnsi"/>
                <w:sz w:val="18"/>
                <w:szCs w:val="18"/>
                <w:lang w:val="en-GB"/>
              </w:rPr>
            </w:pPr>
            <w:r w:rsidRPr="007E3B73">
              <w:rPr>
                <w:rFonts w:asciiTheme="minorHAnsi" w:hAnsiTheme="minorHAnsi"/>
                <w:sz w:val="18"/>
                <w:szCs w:val="18"/>
                <w:lang w:val="en-GB"/>
              </w:rPr>
              <w:t xml:space="preserve">Representation of the Project in the GEF Project Board; </w:t>
            </w:r>
          </w:p>
          <w:p w14:paraId="5B1799C8" w14:textId="77777777" w:rsidR="009E32A4" w:rsidRPr="007E3B73" w:rsidRDefault="009E32A4" w:rsidP="009E32A4">
            <w:pPr>
              <w:spacing w:after="0"/>
              <w:jc w:val="left"/>
              <w:rPr>
                <w:rFonts w:asciiTheme="minorHAnsi" w:hAnsiTheme="minorHAnsi"/>
                <w:sz w:val="18"/>
                <w:szCs w:val="18"/>
                <w:lang w:val="en-GB"/>
              </w:rPr>
            </w:pPr>
          </w:p>
          <w:p w14:paraId="33737F2C" w14:textId="77777777" w:rsidR="009E32A4" w:rsidRPr="007E3B73" w:rsidRDefault="009E32A4" w:rsidP="009E32A4">
            <w:pPr>
              <w:spacing w:after="0"/>
              <w:jc w:val="left"/>
              <w:rPr>
                <w:rFonts w:asciiTheme="minorHAnsi" w:hAnsiTheme="minorHAnsi"/>
                <w:color w:val="000000"/>
                <w:sz w:val="18"/>
                <w:szCs w:val="18"/>
                <w:lang w:val="en-GB"/>
              </w:rPr>
            </w:pPr>
            <w:r w:rsidRPr="007E3B73">
              <w:rPr>
                <w:rFonts w:asciiTheme="minorHAnsi" w:hAnsiTheme="minorHAnsi"/>
                <w:sz w:val="18"/>
                <w:szCs w:val="18"/>
                <w:lang w:val="en-GB"/>
              </w:rPr>
              <w:t>Project co-financing</w:t>
            </w:r>
            <w:r w:rsidRPr="007E3B73">
              <w:rPr>
                <w:rFonts w:asciiTheme="minorHAnsi" w:hAnsiTheme="minorHAnsi"/>
                <w:sz w:val="18"/>
                <w:szCs w:val="18"/>
                <w:lang w:val="en-GB"/>
              </w:rPr>
              <w:br/>
            </w:r>
          </w:p>
        </w:tc>
      </w:tr>
      <w:tr w:rsidR="00516279" w:rsidRPr="007E3B73" w14:paraId="6A1F0B24" w14:textId="77777777" w:rsidTr="005B4E14">
        <w:tc>
          <w:tcPr>
            <w:tcW w:w="2122" w:type="dxa"/>
          </w:tcPr>
          <w:p w14:paraId="4085480A" w14:textId="77777777" w:rsidR="00516279" w:rsidRPr="007E3B73" w:rsidRDefault="00516279" w:rsidP="00516279">
            <w:pPr>
              <w:spacing w:after="0"/>
              <w:jc w:val="left"/>
              <w:rPr>
                <w:rFonts w:asciiTheme="minorHAnsi" w:hAnsiTheme="minorHAnsi"/>
                <w:color w:val="000000"/>
                <w:sz w:val="18"/>
                <w:szCs w:val="18"/>
                <w:lang w:val="en-GB"/>
              </w:rPr>
            </w:pPr>
            <w:r w:rsidRPr="007E3B73">
              <w:rPr>
                <w:rFonts w:asciiTheme="minorHAnsi" w:hAnsiTheme="minorHAnsi"/>
                <w:b/>
                <w:color w:val="000000"/>
                <w:sz w:val="18"/>
                <w:szCs w:val="18"/>
                <w:lang w:val="en-GB"/>
              </w:rPr>
              <w:t>USFWS</w:t>
            </w:r>
            <w:r w:rsidRPr="007E3B73">
              <w:rPr>
                <w:rFonts w:asciiTheme="minorHAnsi" w:hAnsiTheme="minorHAnsi"/>
                <w:color w:val="1F497D"/>
                <w:sz w:val="18"/>
                <w:szCs w:val="18"/>
                <w:lang w:val="en-GB"/>
              </w:rPr>
              <w:t xml:space="preserve"> </w:t>
            </w:r>
            <w:r w:rsidRPr="007E3B73">
              <w:rPr>
                <w:rFonts w:asciiTheme="minorHAnsi" w:hAnsiTheme="minorHAnsi"/>
                <w:b/>
                <w:color w:val="000000"/>
                <w:sz w:val="18"/>
                <w:szCs w:val="18"/>
                <w:lang w:val="en-GB"/>
              </w:rPr>
              <w:t>Cooperative Agreement “Building the Capacity of the Government of Angola in Countering Wildlife Trafficking in Cabinda Province”</w:t>
            </w:r>
            <w:r w:rsidRPr="007E3B73">
              <w:rPr>
                <w:rFonts w:asciiTheme="minorHAnsi" w:hAnsiTheme="minorHAnsi"/>
                <w:color w:val="000000"/>
                <w:sz w:val="18"/>
                <w:szCs w:val="18"/>
                <w:lang w:val="en-GB"/>
              </w:rPr>
              <w:t xml:space="preserve"> (implemented by the Wildlife Impact), 2018-2019</w:t>
            </w:r>
          </w:p>
          <w:p w14:paraId="5429793B" w14:textId="77777777" w:rsidR="00516279" w:rsidRPr="007E3B73" w:rsidRDefault="00516279" w:rsidP="00516279">
            <w:pPr>
              <w:spacing w:after="0"/>
              <w:jc w:val="left"/>
              <w:rPr>
                <w:rFonts w:asciiTheme="minorHAnsi" w:hAnsiTheme="minorHAnsi"/>
                <w:color w:val="000000"/>
                <w:sz w:val="18"/>
                <w:szCs w:val="18"/>
                <w:lang w:val="en-GB"/>
              </w:rPr>
            </w:pPr>
          </w:p>
          <w:p w14:paraId="561C9EDB" w14:textId="77777777" w:rsidR="00516279" w:rsidRPr="007E3B73" w:rsidRDefault="00516279" w:rsidP="00516279">
            <w:pPr>
              <w:spacing w:after="0"/>
              <w:jc w:val="left"/>
              <w:rPr>
                <w:rFonts w:asciiTheme="minorHAnsi" w:hAnsiTheme="minorHAnsi"/>
                <w:b/>
                <w:color w:val="000000"/>
                <w:sz w:val="18"/>
                <w:szCs w:val="18"/>
                <w:lang w:val="en-GB"/>
              </w:rPr>
            </w:pPr>
            <w:r w:rsidRPr="007E3B73">
              <w:rPr>
                <w:rFonts w:asciiTheme="minorHAnsi" w:hAnsiTheme="minorHAnsi"/>
                <w:color w:val="000000"/>
                <w:sz w:val="18"/>
                <w:szCs w:val="18"/>
                <w:lang w:val="en-GB"/>
              </w:rPr>
              <w:t>Budget: $222,510</w:t>
            </w:r>
          </w:p>
        </w:tc>
        <w:tc>
          <w:tcPr>
            <w:tcW w:w="4536" w:type="dxa"/>
          </w:tcPr>
          <w:p w14:paraId="230709E8" w14:textId="77777777" w:rsidR="00516279" w:rsidRPr="007E3B73" w:rsidRDefault="00516279" w:rsidP="00516279">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Assessment of legislation relevant to CITES implementation and wildlife crime.</w:t>
            </w:r>
          </w:p>
          <w:p w14:paraId="6013D4A8" w14:textId="77777777" w:rsidR="00516279" w:rsidRPr="007E3B73" w:rsidRDefault="00516279" w:rsidP="00516279">
            <w:pPr>
              <w:spacing w:after="0"/>
              <w:jc w:val="left"/>
              <w:rPr>
                <w:rFonts w:asciiTheme="minorHAnsi" w:hAnsiTheme="minorHAnsi"/>
                <w:color w:val="000000"/>
                <w:sz w:val="18"/>
                <w:szCs w:val="18"/>
                <w:lang w:val="en-GB"/>
              </w:rPr>
            </w:pPr>
          </w:p>
          <w:p w14:paraId="73D226E4" w14:textId="77777777" w:rsidR="00516279" w:rsidRPr="007E3B73" w:rsidRDefault="00516279" w:rsidP="00516279">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 xml:space="preserve">Roundtable review of legislation framework recommendations; </w:t>
            </w:r>
          </w:p>
          <w:p w14:paraId="602AEE50" w14:textId="77777777" w:rsidR="00516279" w:rsidRPr="007E3B73" w:rsidRDefault="00516279" w:rsidP="00516279">
            <w:pPr>
              <w:spacing w:after="0"/>
              <w:jc w:val="left"/>
              <w:rPr>
                <w:rFonts w:asciiTheme="minorHAnsi" w:hAnsiTheme="minorHAnsi"/>
                <w:color w:val="000000"/>
                <w:sz w:val="18"/>
                <w:szCs w:val="18"/>
                <w:lang w:val="en-GB"/>
              </w:rPr>
            </w:pPr>
          </w:p>
          <w:p w14:paraId="6A056C12" w14:textId="77777777" w:rsidR="00516279" w:rsidRPr="007E3B73" w:rsidRDefault="00516279" w:rsidP="00516279">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Develop permit system and enforcement database to support national CITES authorities</w:t>
            </w:r>
          </w:p>
          <w:p w14:paraId="6D0FD5CA" w14:textId="77777777" w:rsidR="00516279" w:rsidRPr="007E3B73" w:rsidRDefault="00516279" w:rsidP="00516279">
            <w:pPr>
              <w:spacing w:after="0"/>
              <w:jc w:val="left"/>
              <w:rPr>
                <w:rFonts w:asciiTheme="minorHAnsi" w:hAnsiTheme="minorHAnsi"/>
                <w:color w:val="000000"/>
                <w:sz w:val="18"/>
                <w:szCs w:val="18"/>
                <w:lang w:val="en-GB"/>
              </w:rPr>
            </w:pPr>
          </w:p>
          <w:p w14:paraId="13898BC4" w14:textId="77777777" w:rsidR="00516279" w:rsidRPr="007E3B73" w:rsidRDefault="00516279" w:rsidP="00516279">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Training on CITES/Angolan law as legal basis for enforcement and prosecutions</w:t>
            </w:r>
          </w:p>
          <w:p w14:paraId="1EC3888A" w14:textId="77777777" w:rsidR="00516279" w:rsidRPr="007E3B73" w:rsidRDefault="00516279" w:rsidP="00516279">
            <w:pPr>
              <w:spacing w:after="0"/>
              <w:jc w:val="left"/>
              <w:rPr>
                <w:rFonts w:asciiTheme="minorHAnsi" w:hAnsiTheme="minorHAnsi"/>
                <w:color w:val="000000"/>
                <w:sz w:val="18"/>
                <w:szCs w:val="18"/>
                <w:lang w:val="en-GB"/>
              </w:rPr>
            </w:pPr>
          </w:p>
          <w:p w14:paraId="4E59E1A9" w14:textId="77777777" w:rsidR="00516279" w:rsidRPr="007E3B73" w:rsidRDefault="00516279" w:rsidP="00516279">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High-level enforcement and intelligence mentoring/training workshop</w:t>
            </w:r>
          </w:p>
          <w:p w14:paraId="6932EDD4" w14:textId="77777777" w:rsidR="00516279" w:rsidRPr="007E3B73" w:rsidRDefault="00516279" w:rsidP="00516279">
            <w:pPr>
              <w:spacing w:after="0"/>
              <w:jc w:val="left"/>
              <w:rPr>
                <w:rFonts w:asciiTheme="minorHAnsi" w:hAnsiTheme="minorHAnsi"/>
                <w:color w:val="000000"/>
                <w:sz w:val="18"/>
                <w:szCs w:val="18"/>
                <w:lang w:val="en-GB"/>
              </w:rPr>
            </w:pPr>
          </w:p>
          <w:p w14:paraId="61DACB42" w14:textId="77777777" w:rsidR="00516279" w:rsidRPr="007E3B73" w:rsidRDefault="00516279" w:rsidP="00516279">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 xml:space="preserve">Community Training in </w:t>
            </w:r>
            <w:proofErr w:type="spellStart"/>
            <w:r w:rsidRPr="007E3B73">
              <w:rPr>
                <w:rFonts w:asciiTheme="minorHAnsi" w:hAnsiTheme="minorHAnsi"/>
                <w:color w:val="000000"/>
                <w:sz w:val="18"/>
                <w:szCs w:val="18"/>
                <w:lang w:val="en-GB"/>
              </w:rPr>
              <w:t>Maiombe</w:t>
            </w:r>
            <w:proofErr w:type="spellEnd"/>
            <w:r w:rsidRPr="007E3B73">
              <w:rPr>
                <w:rFonts w:asciiTheme="minorHAnsi" w:hAnsiTheme="minorHAnsi"/>
                <w:color w:val="000000"/>
                <w:sz w:val="18"/>
                <w:szCs w:val="18"/>
                <w:lang w:val="en-GB"/>
              </w:rPr>
              <w:t xml:space="preserve"> National Park and Cabinda Province</w:t>
            </w:r>
          </w:p>
          <w:p w14:paraId="21B49CBD" w14:textId="77777777" w:rsidR="00516279" w:rsidRPr="007E3B73" w:rsidRDefault="00516279" w:rsidP="00516279">
            <w:pPr>
              <w:spacing w:after="0"/>
              <w:jc w:val="left"/>
              <w:rPr>
                <w:rFonts w:asciiTheme="minorHAnsi" w:hAnsiTheme="minorHAnsi"/>
                <w:color w:val="000000"/>
                <w:sz w:val="18"/>
                <w:szCs w:val="18"/>
                <w:lang w:val="en-GB"/>
              </w:rPr>
            </w:pPr>
          </w:p>
          <w:p w14:paraId="28EDB882" w14:textId="77777777" w:rsidR="00516279" w:rsidRPr="007E3B73" w:rsidRDefault="00516279" w:rsidP="00516279">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Wildlife confiscation and disposition training</w:t>
            </w:r>
          </w:p>
        </w:tc>
        <w:tc>
          <w:tcPr>
            <w:tcW w:w="3260" w:type="dxa"/>
          </w:tcPr>
          <w:p w14:paraId="42CC0F65" w14:textId="755DEE1F" w:rsidR="00516279" w:rsidRPr="007E3B73" w:rsidRDefault="00516279" w:rsidP="00516279">
            <w:pPr>
              <w:spacing w:after="0"/>
              <w:rPr>
                <w:rFonts w:asciiTheme="minorHAnsi" w:hAnsiTheme="minorHAnsi"/>
                <w:sz w:val="18"/>
                <w:szCs w:val="18"/>
                <w:lang w:val="en-GB"/>
              </w:rPr>
            </w:pPr>
            <w:r w:rsidRPr="007E3B73">
              <w:rPr>
                <w:rFonts w:asciiTheme="minorHAnsi" w:hAnsiTheme="minorHAnsi"/>
                <w:sz w:val="18"/>
                <w:szCs w:val="18"/>
                <w:lang w:val="en-GB"/>
              </w:rPr>
              <w:t>Lessons learning and incorporation into the GEF project design and implementation;</w:t>
            </w:r>
          </w:p>
          <w:p w14:paraId="29776A10" w14:textId="77777777" w:rsidR="00516279" w:rsidRPr="007E3B73" w:rsidRDefault="00516279" w:rsidP="00516279">
            <w:pPr>
              <w:spacing w:after="0"/>
              <w:jc w:val="left"/>
              <w:rPr>
                <w:rFonts w:asciiTheme="minorHAnsi" w:hAnsiTheme="minorHAnsi"/>
                <w:color w:val="000000"/>
                <w:sz w:val="18"/>
                <w:szCs w:val="18"/>
                <w:lang w:val="en-GB"/>
              </w:rPr>
            </w:pPr>
          </w:p>
          <w:p w14:paraId="652CAF84" w14:textId="77777777" w:rsidR="00516279" w:rsidRPr="007E3B73" w:rsidRDefault="00516279" w:rsidP="00516279">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Partnership to deliver Outputs for the project Outcomes 1-3 in the Cabinda project area and at National level;</w:t>
            </w:r>
          </w:p>
          <w:p w14:paraId="7E5654A2" w14:textId="77777777" w:rsidR="00516279" w:rsidRPr="007E3B73" w:rsidRDefault="00516279" w:rsidP="00516279">
            <w:pPr>
              <w:spacing w:after="0"/>
              <w:jc w:val="left"/>
              <w:rPr>
                <w:rFonts w:asciiTheme="minorHAnsi" w:hAnsiTheme="minorHAnsi"/>
                <w:color w:val="000000"/>
                <w:sz w:val="18"/>
                <w:szCs w:val="18"/>
                <w:lang w:val="en-GB"/>
              </w:rPr>
            </w:pPr>
          </w:p>
          <w:p w14:paraId="50F9CA74" w14:textId="77777777" w:rsidR="00516279" w:rsidRPr="007E3B73" w:rsidRDefault="00516279" w:rsidP="00516279">
            <w:pPr>
              <w:spacing w:after="0"/>
              <w:jc w:val="left"/>
              <w:rPr>
                <w:rFonts w:asciiTheme="minorHAnsi" w:hAnsiTheme="minorHAnsi"/>
                <w:sz w:val="18"/>
                <w:szCs w:val="18"/>
                <w:lang w:val="en-GB"/>
              </w:rPr>
            </w:pPr>
            <w:r w:rsidRPr="007E3B73">
              <w:rPr>
                <w:rFonts w:asciiTheme="minorHAnsi" w:hAnsiTheme="minorHAnsi"/>
                <w:sz w:val="18"/>
                <w:szCs w:val="18"/>
                <w:lang w:val="en-GB"/>
              </w:rPr>
              <w:t xml:space="preserve">Representation of the Project in the GEF Project Board; </w:t>
            </w:r>
          </w:p>
          <w:p w14:paraId="19D8AADF" w14:textId="77777777" w:rsidR="00516279" w:rsidRPr="007E3B73" w:rsidRDefault="00516279" w:rsidP="00516279">
            <w:pPr>
              <w:spacing w:after="0"/>
              <w:jc w:val="left"/>
              <w:rPr>
                <w:rFonts w:asciiTheme="minorHAnsi" w:hAnsiTheme="minorHAnsi"/>
                <w:sz w:val="18"/>
                <w:szCs w:val="18"/>
                <w:lang w:val="en-GB"/>
              </w:rPr>
            </w:pPr>
          </w:p>
          <w:p w14:paraId="281FE19D" w14:textId="77777777" w:rsidR="00516279" w:rsidRPr="007E3B73" w:rsidRDefault="00516279" w:rsidP="00516279">
            <w:pPr>
              <w:spacing w:after="0"/>
              <w:rPr>
                <w:rFonts w:asciiTheme="minorHAnsi" w:hAnsiTheme="minorHAnsi"/>
                <w:sz w:val="18"/>
                <w:szCs w:val="18"/>
                <w:lang w:val="en-GB"/>
              </w:rPr>
            </w:pPr>
          </w:p>
        </w:tc>
      </w:tr>
      <w:tr w:rsidR="00825EA5" w:rsidRPr="007E3B73" w14:paraId="4B071A2E" w14:textId="77777777" w:rsidTr="005B4E14">
        <w:tc>
          <w:tcPr>
            <w:tcW w:w="2122" w:type="dxa"/>
          </w:tcPr>
          <w:p w14:paraId="43FB4C61" w14:textId="77777777" w:rsidR="00825EA5" w:rsidRPr="007E3B73" w:rsidRDefault="00825EA5" w:rsidP="00825EA5">
            <w:pPr>
              <w:spacing w:after="0"/>
              <w:jc w:val="left"/>
              <w:rPr>
                <w:rFonts w:asciiTheme="minorHAnsi" w:hAnsiTheme="minorHAnsi"/>
                <w:b/>
                <w:color w:val="000000"/>
                <w:sz w:val="18"/>
                <w:szCs w:val="18"/>
                <w:lang w:val="en-GB"/>
              </w:rPr>
            </w:pPr>
            <w:r w:rsidRPr="007E3B73">
              <w:rPr>
                <w:rFonts w:asciiTheme="minorHAnsi" w:hAnsiTheme="minorHAnsi"/>
                <w:b/>
                <w:color w:val="000000"/>
                <w:sz w:val="18"/>
                <w:szCs w:val="18"/>
                <w:lang w:val="en-GB"/>
              </w:rPr>
              <w:t>FAO Angola Country Programme,</w:t>
            </w:r>
            <w:r w:rsidRPr="007E3B73">
              <w:rPr>
                <w:rFonts w:asciiTheme="minorHAnsi" w:hAnsiTheme="minorHAnsi"/>
                <w:color w:val="000000"/>
                <w:sz w:val="18"/>
                <w:szCs w:val="18"/>
                <w:lang w:val="en-GB"/>
              </w:rPr>
              <w:t xml:space="preserve"> 2013 - ongoing</w:t>
            </w:r>
          </w:p>
        </w:tc>
        <w:tc>
          <w:tcPr>
            <w:tcW w:w="4536" w:type="dxa"/>
          </w:tcPr>
          <w:p w14:paraId="1AADF916" w14:textId="77777777" w:rsidR="00825EA5" w:rsidRPr="007E3B73" w:rsidRDefault="00825EA5" w:rsidP="00825EA5">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 xml:space="preserve">Strengthening smallholder production and productivity to improve food security and nutrition, enabling farmers to apply improved production techniques through Farmer Field Schools; </w:t>
            </w:r>
          </w:p>
          <w:p w14:paraId="1F397E49" w14:textId="77777777" w:rsidR="00825EA5" w:rsidRPr="007E3B73" w:rsidRDefault="00825EA5" w:rsidP="00825EA5">
            <w:pPr>
              <w:spacing w:after="0"/>
              <w:rPr>
                <w:rFonts w:asciiTheme="minorHAnsi" w:hAnsiTheme="minorHAnsi"/>
                <w:color w:val="000000"/>
                <w:sz w:val="18"/>
                <w:szCs w:val="18"/>
                <w:lang w:val="en-GB"/>
              </w:rPr>
            </w:pPr>
          </w:p>
          <w:p w14:paraId="7BAE8052" w14:textId="77777777" w:rsidR="00825EA5" w:rsidRPr="007E3B73" w:rsidRDefault="00825EA5" w:rsidP="00825EA5">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 xml:space="preserve">Strengthening sustainable management of natural resources; </w:t>
            </w:r>
          </w:p>
          <w:p w14:paraId="707DC6C4" w14:textId="77777777" w:rsidR="00825EA5" w:rsidRPr="007E3B73" w:rsidRDefault="00825EA5" w:rsidP="00825EA5">
            <w:pPr>
              <w:spacing w:after="0"/>
              <w:rPr>
                <w:rFonts w:asciiTheme="minorHAnsi" w:hAnsiTheme="minorHAnsi"/>
                <w:color w:val="000000"/>
                <w:sz w:val="18"/>
                <w:szCs w:val="18"/>
                <w:lang w:val="en-GB"/>
              </w:rPr>
            </w:pPr>
          </w:p>
          <w:p w14:paraId="243F4C82" w14:textId="77777777" w:rsidR="00825EA5" w:rsidRPr="007E3B73" w:rsidRDefault="00825EA5" w:rsidP="00825EA5">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 xml:space="preserve">Increasing resilience of rural livelihoods to climatic shock and climate change, through the development and </w:t>
            </w:r>
            <w:r w:rsidRPr="007E3B73">
              <w:rPr>
                <w:rFonts w:asciiTheme="minorHAnsi" w:hAnsiTheme="minorHAnsi"/>
                <w:color w:val="000000"/>
                <w:sz w:val="18"/>
                <w:szCs w:val="18"/>
                <w:lang w:val="en-GB"/>
              </w:rPr>
              <w:lastRenderedPageBreak/>
              <w:t>application of an integrated Disaster Risk Reduction and Management Plan</w:t>
            </w:r>
          </w:p>
        </w:tc>
        <w:tc>
          <w:tcPr>
            <w:tcW w:w="3260" w:type="dxa"/>
          </w:tcPr>
          <w:p w14:paraId="2B66E215" w14:textId="77777777" w:rsidR="00825EA5" w:rsidRPr="007E3B73" w:rsidRDefault="00825EA5" w:rsidP="00825EA5">
            <w:pPr>
              <w:spacing w:after="0"/>
              <w:rPr>
                <w:rFonts w:asciiTheme="minorHAnsi" w:hAnsiTheme="minorHAnsi"/>
                <w:sz w:val="18"/>
                <w:szCs w:val="18"/>
                <w:lang w:val="en-GB"/>
              </w:rPr>
            </w:pPr>
            <w:r w:rsidRPr="007E3B73">
              <w:rPr>
                <w:rFonts w:asciiTheme="minorHAnsi" w:hAnsiTheme="minorHAnsi"/>
                <w:sz w:val="18"/>
                <w:szCs w:val="18"/>
                <w:lang w:val="en-GB"/>
              </w:rPr>
              <w:lastRenderedPageBreak/>
              <w:t>Lessons learning and incorporation into the GEF project design and implementation;</w:t>
            </w:r>
          </w:p>
          <w:p w14:paraId="24FC04B7" w14:textId="77777777" w:rsidR="00825EA5" w:rsidRPr="007E3B73" w:rsidRDefault="00825EA5" w:rsidP="00825EA5">
            <w:pPr>
              <w:spacing w:after="0"/>
              <w:jc w:val="left"/>
              <w:rPr>
                <w:rFonts w:asciiTheme="minorHAnsi" w:hAnsiTheme="minorHAnsi"/>
                <w:color w:val="000000"/>
                <w:sz w:val="18"/>
                <w:szCs w:val="18"/>
                <w:lang w:val="en-GB"/>
              </w:rPr>
            </w:pPr>
          </w:p>
          <w:p w14:paraId="734DA616" w14:textId="77777777" w:rsidR="00825EA5" w:rsidRPr="007E3B73" w:rsidRDefault="00825EA5" w:rsidP="00825EA5">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Partnership to deliver Outputs for the project Outcome 3;</w:t>
            </w:r>
          </w:p>
          <w:p w14:paraId="04E99062" w14:textId="77777777" w:rsidR="00825EA5" w:rsidRPr="007E3B73" w:rsidRDefault="00825EA5" w:rsidP="00825EA5">
            <w:pPr>
              <w:spacing w:after="0"/>
              <w:jc w:val="left"/>
              <w:rPr>
                <w:rFonts w:asciiTheme="minorHAnsi" w:hAnsiTheme="minorHAnsi"/>
                <w:color w:val="000000"/>
                <w:sz w:val="18"/>
                <w:szCs w:val="18"/>
                <w:lang w:val="en-GB"/>
              </w:rPr>
            </w:pPr>
          </w:p>
          <w:p w14:paraId="0F54B2C8" w14:textId="77777777" w:rsidR="00825EA5" w:rsidRPr="007E3B73" w:rsidRDefault="00EC55BA" w:rsidP="00825EA5">
            <w:pPr>
              <w:spacing w:after="0"/>
              <w:jc w:val="left"/>
              <w:rPr>
                <w:rFonts w:asciiTheme="minorHAnsi" w:hAnsiTheme="minorHAnsi"/>
                <w:sz w:val="18"/>
                <w:szCs w:val="18"/>
                <w:lang w:val="en-GB"/>
              </w:rPr>
            </w:pPr>
            <w:r w:rsidRPr="007E3B73">
              <w:rPr>
                <w:rFonts w:asciiTheme="minorHAnsi" w:hAnsiTheme="minorHAnsi"/>
                <w:sz w:val="18"/>
                <w:szCs w:val="18"/>
                <w:lang w:val="en-GB"/>
              </w:rPr>
              <w:t>Participation</w:t>
            </w:r>
            <w:r w:rsidR="00825EA5" w:rsidRPr="007E3B73">
              <w:rPr>
                <w:rFonts w:asciiTheme="minorHAnsi" w:hAnsiTheme="minorHAnsi"/>
                <w:sz w:val="18"/>
                <w:szCs w:val="18"/>
                <w:lang w:val="en-GB"/>
              </w:rPr>
              <w:t xml:space="preserve"> in the GEF Project Board; </w:t>
            </w:r>
          </w:p>
          <w:p w14:paraId="3F5B5875" w14:textId="77777777" w:rsidR="00825EA5" w:rsidRPr="007E3B73" w:rsidRDefault="00825EA5" w:rsidP="00825EA5">
            <w:pPr>
              <w:spacing w:after="0"/>
              <w:jc w:val="left"/>
              <w:rPr>
                <w:rFonts w:asciiTheme="minorHAnsi" w:hAnsiTheme="minorHAnsi"/>
                <w:sz w:val="18"/>
                <w:szCs w:val="18"/>
                <w:lang w:val="en-GB"/>
              </w:rPr>
            </w:pPr>
          </w:p>
          <w:p w14:paraId="2E5D4404" w14:textId="77777777" w:rsidR="00825EA5" w:rsidRPr="007E3B73" w:rsidRDefault="00825EA5" w:rsidP="00825EA5">
            <w:pPr>
              <w:spacing w:after="0"/>
              <w:rPr>
                <w:rFonts w:asciiTheme="minorHAnsi" w:hAnsiTheme="minorHAnsi"/>
                <w:sz w:val="18"/>
                <w:szCs w:val="18"/>
                <w:lang w:val="en-GB"/>
              </w:rPr>
            </w:pPr>
            <w:r w:rsidRPr="007E3B73">
              <w:rPr>
                <w:rFonts w:asciiTheme="minorHAnsi" w:hAnsiTheme="minorHAnsi"/>
                <w:sz w:val="18"/>
                <w:szCs w:val="18"/>
                <w:lang w:val="en-GB"/>
              </w:rPr>
              <w:br/>
            </w:r>
          </w:p>
        </w:tc>
      </w:tr>
      <w:tr w:rsidR="006A483B" w:rsidRPr="007E3B73" w14:paraId="38B57AAA" w14:textId="77777777" w:rsidTr="005B4E14">
        <w:tc>
          <w:tcPr>
            <w:tcW w:w="2122" w:type="dxa"/>
          </w:tcPr>
          <w:p w14:paraId="6A84308C" w14:textId="77777777" w:rsidR="006A483B" w:rsidRPr="007E3B73" w:rsidRDefault="006A483B" w:rsidP="006A483B">
            <w:pPr>
              <w:spacing w:after="0"/>
              <w:jc w:val="left"/>
              <w:rPr>
                <w:rFonts w:asciiTheme="minorHAnsi" w:hAnsiTheme="minorHAnsi"/>
                <w:b/>
                <w:color w:val="000000"/>
                <w:sz w:val="18"/>
                <w:szCs w:val="18"/>
                <w:lang w:val="en-GB"/>
              </w:rPr>
            </w:pPr>
            <w:r w:rsidRPr="007E3B73">
              <w:rPr>
                <w:rFonts w:asciiTheme="minorHAnsi" w:hAnsiTheme="minorHAnsi"/>
                <w:b/>
                <w:color w:val="000000"/>
                <w:sz w:val="18"/>
                <w:szCs w:val="18"/>
                <w:lang w:val="en-GB"/>
              </w:rPr>
              <w:t>AfDB Cabinda Province Agriculture Value</w:t>
            </w:r>
            <w:r w:rsidR="00A83FED" w:rsidRPr="007E3B73">
              <w:rPr>
                <w:rFonts w:asciiTheme="minorHAnsi" w:hAnsiTheme="minorHAnsi"/>
                <w:b/>
                <w:color w:val="000000"/>
                <w:sz w:val="18"/>
                <w:szCs w:val="18"/>
                <w:lang w:val="en-GB"/>
              </w:rPr>
              <w:t xml:space="preserve"> </w:t>
            </w:r>
            <w:r w:rsidRPr="007E3B73">
              <w:rPr>
                <w:rFonts w:asciiTheme="minorHAnsi" w:hAnsiTheme="minorHAnsi"/>
                <w:b/>
                <w:color w:val="000000"/>
                <w:sz w:val="18"/>
                <w:szCs w:val="18"/>
                <w:lang w:val="en-GB"/>
              </w:rPr>
              <w:t xml:space="preserve">Chains Development Project, </w:t>
            </w:r>
            <w:r w:rsidRPr="007E3B73">
              <w:rPr>
                <w:rFonts w:asciiTheme="minorHAnsi" w:hAnsiTheme="minorHAnsi"/>
                <w:color w:val="000000"/>
                <w:sz w:val="18"/>
                <w:szCs w:val="18"/>
                <w:lang w:val="en-GB"/>
              </w:rPr>
              <w:t xml:space="preserve">2017-2021 </w:t>
            </w:r>
          </w:p>
          <w:p w14:paraId="6C4762E4" w14:textId="77777777" w:rsidR="006A483B" w:rsidRPr="007E3B73" w:rsidRDefault="006A483B" w:rsidP="006A483B">
            <w:pPr>
              <w:spacing w:after="0"/>
              <w:jc w:val="left"/>
              <w:rPr>
                <w:rFonts w:asciiTheme="minorHAnsi" w:hAnsiTheme="minorHAnsi"/>
                <w:color w:val="000000"/>
                <w:sz w:val="18"/>
                <w:szCs w:val="18"/>
                <w:lang w:val="en-GB"/>
              </w:rPr>
            </w:pPr>
          </w:p>
          <w:p w14:paraId="09A9C496" w14:textId="77777777" w:rsidR="006A483B" w:rsidRPr="007E3B73" w:rsidRDefault="006A483B" w:rsidP="006A483B">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Budget: $123,150,000</w:t>
            </w:r>
          </w:p>
        </w:tc>
        <w:tc>
          <w:tcPr>
            <w:tcW w:w="4536" w:type="dxa"/>
          </w:tcPr>
          <w:p w14:paraId="50E7566E" w14:textId="77777777" w:rsidR="006A483B" w:rsidRPr="007E3B73" w:rsidRDefault="006A483B" w:rsidP="006A483B">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Improvement of production, storage, processing and marketing infrastructure necessary for food crops, cash crops, marine and inland fisheries, small ruminants, and horticulture;</w:t>
            </w:r>
          </w:p>
          <w:p w14:paraId="55EB8CAE" w14:textId="77777777" w:rsidR="006A483B" w:rsidRPr="007E3B73" w:rsidRDefault="006A483B" w:rsidP="006A483B">
            <w:pPr>
              <w:spacing w:after="0"/>
              <w:rPr>
                <w:rFonts w:asciiTheme="minorHAnsi" w:hAnsiTheme="minorHAnsi"/>
                <w:color w:val="000000"/>
                <w:sz w:val="18"/>
                <w:szCs w:val="18"/>
                <w:lang w:val="en-GB"/>
              </w:rPr>
            </w:pPr>
          </w:p>
          <w:p w14:paraId="4880DD6E" w14:textId="77777777" w:rsidR="006A483B" w:rsidRPr="007E3B73" w:rsidRDefault="006A483B" w:rsidP="006A483B">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 xml:space="preserve">Rehabilitation of water conveyance structures necessary for irrigation; </w:t>
            </w:r>
          </w:p>
          <w:p w14:paraId="12BBA639" w14:textId="77777777" w:rsidR="006A483B" w:rsidRPr="007E3B73" w:rsidRDefault="006A483B" w:rsidP="006A483B">
            <w:pPr>
              <w:spacing w:after="0"/>
              <w:rPr>
                <w:rFonts w:asciiTheme="minorHAnsi" w:hAnsiTheme="minorHAnsi"/>
                <w:color w:val="000000"/>
                <w:sz w:val="18"/>
                <w:szCs w:val="18"/>
                <w:lang w:val="en-GB"/>
              </w:rPr>
            </w:pPr>
          </w:p>
          <w:p w14:paraId="43E48357" w14:textId="77777777" w:rsidR="006A483B" w:rsidRPr="007E3B73" w:rsidRDefault="006A483B" w:rsidP="006A483B">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 xml:space="preserve">Training for value chain actors in technical and managerial skills; </w:t>
            </w:r>
          </w:p>
          <w:p w14:paraId="308F8802" w14:textId="77777777" w:rsidR="006A483B" w:rsidRPr="007E3B73" w:rsidRDefault="006A483B" w:rsidP="006A483B">
            <w:pPr>
              <w:spacing w:after="0"/>
              <w:rPr>
                <w:rFonts w:asciiTheme="minorHAnsi" w:hAnsiTheme="minorHAnsi"/>
                <w:color w:val="000000"/>
                <w:sz w:val="18"/>
                <w:szCs w:val="18"/>
                <w:lang w:val="en-GB"/>
              </w:rPr>
            </w:pPr>
          </w:p>
          <w:p w14:paraId="0D6181AE" w14:textId="77777777" w:rsidR="006A483B" w:rsidRPr="007E3B73" w:rsidRDefault="006A483B" w:rsidP="006A483B">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 xml:space="preserve">Rehabilitation/construction of rural infrastructure in the communities and improvement of rural energy access. </w:t>
            </w:r>
          </w:p>
          <w:p w14:paraId="70B8B897" w14:textId="77777777" w:rsidR="006A483B" w:rsidRPr="007E3B73" w:rsidRDefault="006A483B" w:rsidP="006A483B">
            <w:pPr>
              <w:spacing w:after="0"/>
              <w:rPr>
                <w:rFonts w:asciiTheme="minorHAnsi" w:hAnsiTheme="minorHAnsi"/>
                <w:color w:val="000000"/>
                <w:sz w:val="18"/>
                <w:szCs w:val="18"/>
                <w:lang w:val="en-GB"/>
              </w:rPr>
            </w:pPr>
          </w:p>
          <w:p w14:paraId="798E6486" w14:textId="77777777" w:rsidR="006A483B" w:rsidRPr="007E3B73" w:rsidRDefault="006A483B" w:rsidP="006A483B">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Establishment of a credit facility for rural communities</w:t>
            </w:r>
          </w:p>
        </w:tc>
        <w:tc>
          <w:tcPr>
            <w:tcW w:w="3260" w:type="dxa"/>
          </w:tcPr>
          <w:p w14:paraId="66B369A1" w14:textId="77777777" w:rsidR="006A483B" w:rsidRPr="007E3B73" w:rsidRDefault="006A483B" w:rsidP="006A483B">
            <w:pPr>
              <w:spacing w:after="0"/>
              <w:rPr>
                <w:rFonts w:asciiTheme="minorHAnsi" w:hAnsiTheme="minorHAnsi"/>
                <w:sz w:val="18"/>
                <w:szCs w:val="18"/>
                <w:lang w:val="en-GB"/>
              </w:rPr>
            </w:pPr>
            <w:r w:rsidRPr="007E3B73">
              <w:rPr>
                <w:rFonts w:asciiTheme="minorHAnsi" w:hAnsiTheme="minorHAnsi"/>
                <w:sz w:val="18"/>
                <w:szCs w:val="18"/>
                <w:lang w:val="en-GB"/>
              </w:rPr>
              <w:t>Lessons learning and incorporation</w:t>
            </w:r>
            <w:r w:rsidR="000C69D4" w:rsidRPr="007E3B73">
              <w:rPr>
                <w:rFonts w:asciiTheme="minorHAnsi" w:hAnsiTheme="minorHAnsi"/>
                <w:sz w:val="18"/>
                <w:szCs w:val="18"/>
                <w:lang w:val="en-GB"/>
              </w:rPr>
              <w:t xml:space="preserve"> </w:t>
            </w:r>
            <w:r w:rsidRPr="007E3B73">
              <w:rPr>
                <w:rFonts w:asciiTheme="minorHAnsi" w:hAnsiTheme="minorHAnsi"/>
                <w:sz w:val="18"/>
                <w:szCs w:val="18"/>
                <w:lang w:val="en-GB"/>
              </w:rPr>
              <w:t>into the GEF project design and implementation;</w:t>
            </w:r>
          </w:p>
          <w:p w14:paraId="0BE8368F" w14:textId="77777777" w:rsidR="006A483B" w:rsidRPr="007E3B73" w:rsidRDefault="006A483B" w:rsidP="006A483B">
            <w:pPr>
              <w:spacing w:after="0"/>
              <w:jc w:val="left"/>
              <w:rPr>
                <w:rFonts w:asciiTheme="minorHAnsi" w:hAnsiTheme="minorHAnsi"/>
                <w:color w:val="000000"/>
                <w:sz w:val="18"/>
                <w:szCs w:val="18"/>
                <w:lang w:val="en-GB"/>
              </w:rPr>
            </w:pPr>
          </w:p>
          <w:p w14:paraId="6681C318" w14:textId="77777777" w:rsidR="006A483B" w:rsidRPr="007E3B73" w:rsidRDefault="006A483B" w:rsidP="006A483B">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Partnership to deliver Outputs for the project Outcome 3;</w:t>
            </w:r>
          </w:p>
          <w:p w14:paraId="1B2663EF" w14:textId="77777777" w:rsidR="006A483B" w:rsidRPr="007E3B73" w:rsidRDefault="006A483B" w:rsidP="006A483B">
            <w:pPr>
              <w:spacing w:after="0"/>
              <w:jc w:val="left"/>
              <w:rPr>
                <w:rFonts w:asciiTheme="minorHAnsi" w:hAnsiTheme="minorHAnsi"/>
                <w:color w:val="000000"/>
                <w:sz w:val="18"/>
                <w:szCs w:val="18"/>
                <w:lang w:val="en-GB"/>
              </w:rPr>
            </w:pPr>
          </w:p>
          <w:p w14:paraId="2AD4971A" w14:textId="77777777" w:rsidR="006A483B" w:rsidRPr="007E3B73" w:rsidRDefault="006A483B" w:rsidP="00EB3F8D">
            <w:pPr>
              <w:spacing w:after="0"/>
              <w:jc w:val="left"/>
              <w:rPr>
                <w:rFonts w:asciiTheme="minorHAnsi" w:hAnsiTheme="minorHAnsi"/>
                <w:sz w:val="18"/>
                <w:szCs w:val="18"/>
                <w:lang w:val="en-GB"/>
              </w:rPr>
            </w:pPr>
            <w:r w:rsidRPr="007E3B73">
              <w:rPr>
                <w:rFonts w:asciiTheme="minorHAnsi" w:hAnsiTheme="minorHAnsi"/>
                <w:sz w:val="18"/>
                <w:szCs w:val="18"/>
                <w:lang w:val="en-GB"/>
              </w:rPr>
              <w:t>Participation in the GEF Project Board</w:t>
            </w:r>
            <w:r w:rsidRPr="007E3B73">
              <w:rPr>
                <w:rFonts w:asciiTheme="minorHAnsi" w:hAnsiTheme="minorHAnsi"/>
                <w:sz w:val="18"/>
                <w:szCs w:val="18"/>
                <w:lang w:val="en-GB"/>
              </w:rPr>
              <w:br/>
            </w:r>
          </w:p>
        </w:tc>
      </w:tr>
      <w:tr w:rsidR="004B1C0F" w:rsidRPr="007E3B73" w14:paraId="26F8E5DB" w14:textId="77777777" w:rsidTr="005B4E14">
        <w:tc>
          <w:tcPr>
            <w:tcW w:w="2122" w:type="dxa"/>
          </w:tcPr>
          <w:p w14:paraId="252FAAC5" w14:textId="77777777" w:rsidR="004B1C0F" w:rsidRPr="007E3B73" w:rsidRDefault="004B1C0F" w:rsidP="006A483B">
            <w:pPr>
              <w:spacing w:after="0"/>
              <w:jc w:val="left"/>
              <w:rPr>
                <w:rFonts w:asciiTheme="minorHAnsi" w:hAnsiTheme="minorHAnsi"/>
                <w:color w:val="000000"/>
                <w:sz w:val="18"/>
                <w:szCs w:val="18"/>
                <w:lang w:val="en-GB"/>
              </w:rPr>
            </w:pPr>
            <w:r w:rsidRPr="007E3B73">
              <w:rPr>
                <w:rFonts w:asciiTheme="minorHAnsi" w:hAnsiTheme="minorHAnsi"/>
                <w:b/>
                <w:color w:val="000000"/>
                <w:sz w:val="18"/>
                <w:szCs w:val="18"/>
                <w:lang w:val="en-GB"/>
              </w:rPr>
              <w:t xml:space="preserve">World Bank led Global Partnership on Wildlife Conservation and Crime Prevention for Sustainable Development, </w:t>
            </w:r>
            <w:r w:rsidRPr="007E3B73">
              <w:rPr>
                <w:rFonts w:asciiTheme="minorHAnsi" w:hAnsiTheme="minorHAnsi"/>
                <w:color w:val="000000"/>
                <w:sz w:val="18"/>
                <w:szCs w:val="18"/>
                <w:lang w:val="en-GB"/>
              </w:rPr>
              <w:t>2015- ongoing</w:t>
            </w:r>
          </w:p>
          <w:p w14:paraId="30B70755" w14:textId="77777777" w:rsidR="004B1C0F" w:rsidRPr="007E3B73" w:rsidRDefault="004B1C0F" w:rsidP="006A483B">
            <w:pPr>
              <w:spacing w:after="0"/>
              <w:jc w:val="left"/>
              <w:rPr>
                <w:rFonts w:asciiTheme="minorHAnsi" w:hAnsiTheme="minorHAnsi"/>
                <w:b/>
                <w:color w:val="000000"/>
                <w:sz w:val="18"/>
                <w:szCs w:val="18"/>
                <w:lang w:val="en-GB"/>
              </w:rPr>
            </w:pPr>
          </w:p>
        </w:tc>
        <w:tc>
          <w:tcPr>
            <w:tcW w:w="4536" w:type="dxa"/>
          </w:tcPr>
          <w:p w14:paraId="78A11175" w14:textId="77777777" w:rsidR="004B1C0F" w:rsidRPr="007E3B73" w:rsidRDefault="00136E07" w:rsidP="006A483B">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The GWP is a $131 million grant program designed to address wildlife crime across 19 countries in Africa and Asia. The GWP serves as a platform for international coordination, knowledge exchange, and delivering action on the ground. The GWP builds and strengthens partnerships by supporting collaboration amongst national projects, captures and disseminates lessons learned, and coordinates with implementing agencies and international donors to combat IWT globally.</w:t>
            </w:r>
          </w:p>
        </w:tc>
        <w:tc>
          <w:tcPr>
            <w:tcW w:w="3260" w:type="dxa"/>
          </w:tcPr>
          <w:p w14:paraId="56279D94" w14:textId="77777777" w:rsidR="00136E07" w:rsidRPr="007E3B73" w:rsidRDefault="00136E07" w:rsidP="00136E07">
            <w:pPr>
              <w:spacing w:after="0"/>
              <w:rPr>
                <w:rFonts w:asciiTheme="minorHAnsi" w:hAnsiTheme="minorHAnsi"/>
                <w:sz w:val="18"/>
                <w:szCs w:val="18"/>
                <w:lang w:val="en-GB"/>
              </w:rPr>
            </w:pPr>
            <w:r w:rsidRPr="007E3B73">
              <w:rPr>
                <w:rFonts w:asciiTheme="minorHAnsi" w:hAnsiTheme="minorHAnsi"/>
                <w:sz w:val="18"/>
                <w:szCs w:val="18"/>
                <w:lang w:val="en-GB"/>
              </w:rPr>
              <w:t>Lessons learning and incorporation</w:t>
            </w:r>
            <w:r w:rsidR="000C69D4" w:rsidRPr="007E3B73">
              <w:rPr>
                <w:rFonts w:asciiTheme="minorHAnsi" w:hAnsiTheme="minorHAnsi"/>
                <w:sz w:val="18"/>
                <w:szCs w:val="18"/>
                <w:lang w:val="en-GB"/>
              </w:rPr>
              <w:t xml:space="preserve"> </w:t>
            </w:r>
            <w:r w:rsidRPr="007E3B73">
              <w:rPr>
                <w:rFonts w:asciiTheme="minorHAnsi" w:hAnsiTheme="minorHAnsi"/>
                <w:sz w:val="18"/>
                <w:szCs w:val="18"/>
                <w:lang w:val="en-GB"/>
              </w:rPr>
              <w:t>into the GEF project design and implementation;</w:t>
            </w:r>
          </w:p>
          <w:p w14:paraId="48D51C25" w14:textId="77777777" w:rsidR="00136E07" w:rsidRPr="007E3B73" w:rsidRDefault="00136E07" w:rsidP="00136E07">
            <w:pPr>
              <w:spacing w:after="0"/>
              <w:rPr>
                <w:rFonts w:asciiTheme="minorHAnsi" w:hAnsiTheme="minorHAnsi"/>
                <w:sz w:val="18"/>
                <w:szCs w:val="18"/>
                <w:lang w:val="en-GB"/>
              </w:rPr>
            </w:pPr>
          </w:p>
          <w:p w14:paraId="32A58811" w14:textId="77777777" w:rsidR="00136E07" w:rsidRPr="007E3B73" w:rsidRDefault="00136E07" w:rsidP="00136E07">
            <w:pPr>
              <w:spacing w:after="0"/>
              <w:rPr>
                <w:rFonts w:asciiTheme="minorHAnsi" w:hAnsiTheme="minorHAnsi"/>
                <w:sz w:val="18"/>
                <w:szCs w:val="18"/>
                <w:lang w:val="en-GB"/>
              </w:rPr>
            </w:pPr>
            <w:r w:rsidRPr="007E3B73">
              <w:rPr>
                <w:rFonts w:asciiTheme="minorHAnsi" w:hAnsiTheme="minorHAnsi"/>
                <w:sz w:val="18"/>
                <w:szCs w:val="18"/>
                <w:lang w:val="en-GB"/>
              </w:rPr>
              <w:t>Exchange of lessons and best practices with other GWP Child Projects</w:t>
            </w:r>
            <w:r w:rsidR="00DB3B47" w:rsidRPr="007E3B73">
              <w:rPr>
                <w:rFonts w:asciiTheme="minorHAnsi" w:hAnsiTheme="minorHAnsi"/>
                <w:sz w:val="18"/>
                <w:szCs w:val="18"/>
                <w:lang w:val="en-GB"/>
              </w:rPr>
              <w:t xml:space="preserve">. </w:t>
            </w:r>
          </w:p>
          <w:p w14:paraId="1361B8BD" w14:textId="77777777" w:rsidR="004B1C0F" w:rsidRPr="007E3B73" w:rsidRDefault="004B1C0F" w:rsidP="006A483B">
            <w:pPr>
              <w:spacing w:after="0"/>
              <w:rPr>
                <w:rFonts w:asciiTheme="minorHAnsi" w:hAnsiTheme="minorHAnsi"/>
                <w:sz w:val="18"/>
                <w:szCs w:val="18"/>
                <w:lang w:val="en-GB"/>
              </w:rPr>
            </w:pPr>
          </w:p>
        </w:tc>
      </w:tr>
      <w:tr w:rsidR="0091123E" w:rsidRPr="007E3B73" w14:paraId="293007CD" w14:textId="77777777" w:rsidTr="005B4E14">
        <w:tc>
          <w:tcPr>
            <w:tcW w:w="2122" w:type="dxa"/>
          </w:tcPr>
          <w:p w14:paraId="3596C911" w14:textId="77777777" w:rsidR="0091123E" w:rsidRPr="007E3B73" w:rsidRDefault="0091123E" w:rsidP="006A483B">
            <w:pPr>
              <w:spacing w:after="0"/>
              <w:jc w:val="left"/>
              <w:rPr>
                <w:rFonts w:asciiTheme="minorHAnsi" w:hAnsiTheme="minorHAnsi"/>
                <w:color w:val="000000"/>
                <w:sz w:val="18"/>
                <w:szCs w:val="18"/>
                <w:lang w:val="en-GB"/>
              </w:rPr>
            </w:pPr>
            <w:r w:rsidRPr="007E3B73">
              <w:rPr>
                <w:rFonts w:asciiTheme="minorHAnsi" w:hAnsiTheme="minorHAnsi"/>
                <w:b/>
                <w:color w:val="000000"/>
                <w:sz w:val="18"/>
                <w:szCs w:val="18"/>
                <w:lang w:val="en-GB"/>
              </w:rPr>
              <w:t xml:space="preserve">EU’s </w:t>
            </w:r>
            <w:r w:rsidR="008B7064" w:rsidRPr="007E3B73">
              <w:rPr>
                <w:rFonts w:asciiTheme="minorHAnsi" w:hAnsiTheme="minorHAnsi"/>
                <w:b/>
                <w:color w:val="000000"/>
                <w:sz w:val="18"/>
                <w:szCs w:val="18"/>
                <w:lang w:val="en-GB"/>
              </w:rPr>
              <w:t xml:space="preserve">FRESAN Project </w:t>
            </w:r>
            <w:r w:rsidR="008B7064" w:rsidRPr="007E3B73">
              <w:rPr>
                <w:rFonts w:asciiTheme="minorHAnsi" w:hAnsiTheme="minorHAnsi"/>
                <w:color w:val="000000"/>
                <w:sz w:val="18"/>
                <w:szCs w:val="18"/>
                <w:lang w:val="en-GB"/>
              </w:rPr>
              <w:t xml:space="preserve">(Strengthening resilience and food and nutritional security in Angola), </w:t>
            </w:r>
            <w:r w:rsidR="00A21DE3" w:rsidRPr="007E3B73">
              <w:rPr>
                <w:rFonts w:asciiTheme="minorHAnsi" w:hAnsiTheme="minorHAnsi"/>
                <w:color w:val="000000"/>
                <w:sz w:val="18"/>
                <w:szCs w:val="18"/>
                <w:lang w:val="en-GB"/>
              </w:rPr>
              <w:t>2017-2023</w:t>
            </w:r>
          </w:p>
          <w:p w14:paraId="74AC6817" w14:textId="77777777" w:rsidR="004934E7" w:rsidRPr="007E3B73" w:rsidRDefault="004934E7" w:rsidP="006A483B">
            <w:pPr>
              <w:spacing w:after="0"/>
              <w:jc w:val="left"/>
              <w:rPr>
                <w:rFonts w:asciiTheme="minorHAnsi" w:hAnsiTheme="minorHAnsi"/>
                <w:b/>
                <w:color w:val="000000"/>
                <w:sz w:val="18"/>
                <w:szCs w:val="18"/>
                <w:lang w:val="en-GB"/>
              </w:rPr>
            </w:pPr>
          </w:p>
          <w:p w14:paraId="15222F2C" w14:textId="77777777" w:rsidR="004934E7" w:rsidRPr="007E3B73" w:rsidRDefault="004934E7" w:rsidP="006A483B">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Budget: $76,000,000</w:t>
            </w:r>
          </w:p>
        </w:tc>
        <w:tc>
          <w:tcPr>
            <w:tcW w:w="4536" w:type="dxa"/>
          </w:tcPr>
          <w:p w14:paraId="5B78655A" w14:textId="77777777" w:rsidR="0091123E" w:rsidRPr="007E3B73" w:rsidRDefault="00562BE3" w:rsidP="006A483B">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Sustainable agricultural resilience and production;</w:t>
            </w:r>
          </w:p>
          <w:p w14:paraId="34D51AA4" w14:textId="77777777" w:rsidR="00562BE3" w:rsidRPr="007E3B73" w:rsidRDefault="00AD1B13" w:rsidP="006A483B">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Improving nutrition through education and social programmes;</w:t>
            </w:r>
          </w:p>
          <w:p w14:paraId="6E6BE376" w14:textId="77777777" w:rsidR="00AD1B13" w:rsidRPr="007E3B73" w:rsidRDefault="00AD1B13" w:rsidP="006A483B">
            <w:pPr>
              <w:spacing w:after="0"/>
              <w:rPr>
                <w:rFonts w:asciiTheme="minorHAnsi" w:hAnsiTheme="minorHAnsi"/>
                <w:color w:val="000000"/>
                <w:sz w:val="18"/>
                <w:szCs w:val="18"/>
                <w:lang w:val="en-GB"/>
              </w:rPr>
            </w:pPr>
          </w:p>
          <w:p w14:paraId="3C02168F" w14:textId="77777777" w:rsidR="00AD1B13" w:rsidRPr="007E3B73" w:rsidRDefault="00EE52FA" w:rsidP="006A483B">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Institutional reinforcement and multisectoral information management</w:t>
            </w:r>
          </w:p>
          <w:p w14:paraId="37284CFB" w14:textId="77777777" w:rsidR="00EE52FA" w:rsidRPr="007E3B73" w:rsidRDefault="00EE52FA" w:rsidP="006A483B">
            <w:pPr>
              <w:spacing w:after="0"/>
              <w:rPr>
                <w:rFonts w:asciiTheme="minorHAnsi" w:hAnsiTheme="minorHAnsi"/>
                <w:color w:val="000000"/>
                <w:sz w:val="18"/>
                <w:szCs w:val="18"/>
                <w:lang w:val="en-GB"/>
              </w:rPr>
            </w:pPr>
          </w:p>
          <w:p w14:paraId="201E1BA4" w14:textId="77777777" w:rsidR="00EE52FA" w:rsidRPr="007E3B73" w:rsidRDefault="00EE52FA" w:rsidP="006A483B">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 xml:space="preserve">Project area: </w:t>
            </w:r>
            <w:r w:rsidR="00145159" w:rsidRPr="007E3B73">
              <w:rPr>
                <w:rFonts w:asciiTheme="minorHAnsi" w:hAnsiTheme="minorHAnsi"/>
                <w:color w:val="000000"/>
                <w:sz w:val="18"/>
                <w:szCs w:val="18"/>
                <w:lang w:val="en-GB"/>
              </w:rPr>
              <w:t xml:space="preserve">Cunene, Huila and </w:t>
            </w:r>
            <w:proofErr w:type="spellStart"/>
            <w:r w:rsidR="00145159" w:rsidRPr="007E3B73">
              <w:rPr>
                <w:rFonts w:asciiTheme="minorHAnsi" w:hAnsiTheme="minorHAnsi"/>
                <w:color w:val="000000"/>
                <w:sz w:val="18"/>
                <w:szCs w:val="18"/>
                <w:lang w:val="en-GB"/>
              </w:rPr>
              <w:t>Namibe</w:t>
            </w:r>
            <w:proofErr w:type="spellEnd"/>
            <w:r w:rsidR="00145159" w:rsidRPr="007E3B73">
              <w:rPr>
                <w:rFonts w:asciiTheme="minorHAnsi" w:hAnsiTheme="minorHAnsi"/>
                <w:color w:val="000000"/>
                <w:sz w:val="18"/>
                <w:szCs w:val="18"/>
                <w:lang w:val="en-GB"/>
              </w:rPr>
              <w:t xml:space="preserve"> Provinces</w:t>
            </w:r>
          </w:p>
        </w:tc>
        <w:tc>
          <w:tcPr>
            <w:tcW w:w="3260" w:type="dxa"/>
          </w:tcPr>
          <w:p w14:paraId="3E172FFB" w14:textId="77777777" w:rsidR="00145159" w:rsidRPr="007E3B73" w:rsidRDefault="00145159" w:rsidP="00145159">
            <w:pPr>
              <w:spacing w:after="0"/>
              <w:rPr>
                <w:rFonts w:asciiTheme="minorHAnsi" w:hAnsiTheme="minorHAnsi"/>
                <w:sz w:val="18"/>
                <w:szCs w:val="18"/>
                <w:lang w:val="en-GB"/>
              </w:rPr>
            </w:pPr>
            <w:r w:rsidRPr="007E3B73">
              <w:rPr>
                <w:rFonts w:asciiTheme="minorHAnsi" w:hAnsiTheme="minorHAnsi"/>
                <w:sz w:val="18"/>
                <w:szCs w:val="18"/>
                <w:lang w:val="en-GB"/>
              </w:rPr>
              <w:t>Lessons learning and incorporation into the GEF project design and implementation;</w:t>
            </w:r>
          </w:p>
          <w:p w14:paraId="1A987C03" w14:textId="77777777" w:rsidR="00145159" w:rsidRPr="007E3B73" w:rsidRDefault="00145159" w:rsidP="00145159">
            <w:pPr>
              <w:spacing w:after="0"/>
              <w:jc w:val="left"/>
              <w:rPr>
                <w:rFonts w:asciiTheme="minorHAnsi" w:hAnsiTheme="minorHAnsi"/>
                <w:color w:val="000000"/>
                <w:sz w:val="18"/>
                <w:szCs w:val="18"/>
                <w:lang w:val="en-GB"/>
              </w:rPr>
            </w:pPr>
          </w:p>
          <w:p w14:paraId="66DA5209" w14:textId="77777777" w:rsidR="00145159" w:rsidRPr="007E3B73" w:rsidRDefault="00145159" w:rsidP="00145159">
            <w:pPr>
              <w:spacing w:after="0"/>
              <w:jc w:val="left"/>
              <w:rPr>
                <w:rFonts w:asciiTheme="minorHAnsi" w:hAnsiTheme="minorHAnsi"/>
                <w:sz w:val="18"/>
                <w:szCs w:val="18"/>
                <w:lang w:val="en-GB"/>
              </w:rPr>
            </w:pPr>
            <w:r w:rsidRPr="007E3B73">
              <w:rPr>
                <w:rFonts w:asciiTheme="minorHAnsi" w:hAnsiTheme="minorHAnsi"/>
                <w:sz w:val="18"/>
                <w:szCs w:val="18"/>
                <w:lang w:val="en-GB"/>
              </w:rPr>
              <w:t>Participation in the GEF Project Board.</w:t>
            </w:r>
          </w:p>
          <w:p w14:paraId="608A0007" w14:textId="77777777" w:rsidR="0091123E" w:rsidRPr="007E3B73" w:rsidRDefault="0091123E" w:rsidP="006A483B">
            <w:pPr>
              <w:spacing w:after="0"/>
              <w:rPr>
                <w:rFonts w:asciiTheme="minorHAnsi" w:hAnsiTheme="minorHAnsi"/>
                <w:sz w:val="18"/>
                <w:szCs w:val="18"/>
                <w:lang w:val="en-GB"/>
              </w:rPr>
            </w:pPr>
          </w:p>
        </w:tc>
      </w:tr>
      <w:tr w:rsidR="00825EA5" w:rsidRPr="007E3B73" w14:paraId="49D305F3" w14:textId="77777777" w:rsidTr="005B4E14">
        <w:tc>
          <w:tcPr>
            <w:tcW w:w="9918" w:type="dxa"/>
            <w:gridSpan w:val="3"/>
          </w:tcPr>
          <w:p w14:paraId="32A81598" w14:textId="77777777" w:rsidR="00825EA5" w:rsidRPr="007E3B73" w:rsidRDefault="00825EA5" w:rsidP="00825EA5">
            <w:pPr>
              <w:spacing w:after="0"/>
              <w:jc w:val="center"/>
              <w:rPr>
                <w:rFonts w:asciiTheme="minorHAnsi" w:hAnsiTheme="minorHAnsi"/>
                <w:b/>
                <w:color w:val="000000"/>
                <w:sz w:val="18"/>
                <w:szCs w:val="18"/>
                <w:lang w:val="en-GB"/>
              </w:rPr>
            </w:pPr>
          </w:p>
          <w:p w14:paraId="7551450D" w14:textId="77777777" w:rsidR="00825EA5" w:rsidRPr="007E3B73" w:rsidRDefault="00825EA5" w:rsidP="00825EA5">
            <w:pPr>
              <w:spacing w:after="0"/>
              <w:jc w:val="center"/>
              <w:rPr>
                <w:rFonts w:asciiTheme="minorHAnsi" w:hAnsiTheme="minorHAnsi"/>
                <w:b/>
                <w:color w:val="000000"/>
                <w:sz w:val="18"/>
                <w:szCs w:val="18"/>
                <w:lang w:val="en-GB"/>
              </w:rPr>
            </w:pPr>
            <w:r w:rsidRPr="007E3B73">
              <w:rPr>
                <w:rFonts w:asciiTheme="minorHAnsi" w:hAnsiTheme="minorHAnsi"/>
                <w:b/>
                <w:color w:val="000000"/>
                <w:sz w:val="18"/>
                <w:szCs w:val="18"/>
                <w:lang w:val="en-GB"/>
              </w:rPr>
              <w:t xml:space="preserve">INTERNATIONAL </w:t>
            </w:r>
            <w:r w:rsidR="00F7158F" w:rsidRPr="007E3B73">
              <w:rPr>
                <w:rFonts w:asciiTheme="minorHAnsi" w:hAnsiTheme="minorHAnsi"/>
                <w:b/>
                <w:color w:val="000000"/>
                <w:sz w:val="18"/>
                <w:szCs w:val="18"/>
                <w:lang w:val="en-GB"/>
              </w:rPr>
              <w:t xml:space="preserve">AND NATIONAL </w:t>
            </w:r>
            <w:r w:rsidRPr="007E3B73">
              <w:rPr>
                <w:rFonts w:asciiTheme="minorHAnsi" w:hAnsiTheme="minorHAnsi"/>
                <w:b/>
                <w:color w:val="000000"/>
                <w:sz w:val="18"/>
                <w:szCs w:val="18"/>
                <w:lang w:val="en-GB"/>
              </w:rPr>
              <w:t>NGOs</w:t>
            </w:r>
          </w:p>
        </w:tc>
      </w:tr>
      <w:tr w:rsidR="00825EA5" w:rsidRPr="007E3B73" w14:paraId="1DD2BDBA" w14:textId="77777777" w:rsidTr="005B4E14">
        <w:tc>
          <w:tcPr>
            <w:tcW w:w="2122" w:type="dxa"/>
          </w:tcPr>
          <w:p w14:paraId="3F98096E" w14:textId="77777777" w:rsidR="00825EA5" w:rsidRPr="007E3B73" w:rsidRDefault="00825EA5" w:rsidP="00825EA5">
            <w:pPr>
              <w:spacing w:after="0"/>
              <w:jc w:val="left"/>
              <w:rPr>
                <w:rFonts w:asciiTheme="minorHAnsi" w:hAnsiTheme="minorHAnsi"/>
                <w:color w:val="000000"/>
                <w:sz w:val="18"/>
                <w:szCs w:val="18"/>
                <w:lang w:val="en-GB"/>
              </w:rPr>
            </w:pPr>
            <w:proofErr w:type="spellStart"/>
            <w:r w:rsidRPr="007E3B73">
              <w:rPr>
                <w:rFonts w:asciiTheme="minorHAnsi" w:hAnsiTheme="minorHAnsi"/>
                <w:b/>
                <w:color w:val="000000"/>
                <w:sz w:val="18"/>
                <w:szCs w:val="18"/>
                <w:lang w:val="en-GB"/>
              </w:rPr>
              <w:t>GardaWorld</w:t>
            </w:r>
            <w:proofErr w:type="spellEnd"/>
            <w:r w:rsidRPr="007E3B73">
              <w:rPr>
                <w:rFonts w:asciiTheme="minorHAnsi" w:hAnsiTheme="minorHAnsi"/>
                <w:b/>
                <w:color w:val="000000"/>
                <w:sz w:val="18"/>
                <w:szCs w:val="18"/>
                <w:lang w:val="en-GB"/>
              </w:rPr>
              <w:t>-supported Strengthening Angola’s Criminal Justice System for Wildlife Project</w:t>
            </w:r>
            <w:r w:rsidRPr="007E3B73">
              <w:rPr>
                <w:rFonts w:asciiTheme="minorHAnsi" w:hAnsiTheme="minorHAnsi"/>
                <w:color w:val="000000"/>
                <w:sz w:val="18"/>
                <w:szCs w:val="18"/>
                <w:lang w:val="en-GB"/>
              </w:rPr>
              <w:t xml:space="preserve"> (implemented by Stop Ivory/IPE), 2018</w:t>
            </w:r>
          </w:p>
          <w:p w14:paraId="46AE85BF" w14:textId="77777777" w:rsidR="00825EA5" w:rsidRPr="007E3B73" w:rsidRDefault="00825EA5" w:rsidP="00825EA5">
            <w:pPr>
              <w:spacing w:after="0"/>
              <w:jc w:val="left"/>
              <w:rPr>
                <w:rFonts w:asciiTheme="minorHAnsi" w:hAnsiTheme="minorHAnsi"/>
                <w:color w:val="000000"/>
                <w:sz w:val="18"/>
                <w:szCs w:val="18"/>
                <w:lang w:val="en-GB"/>
              </w:rPr>
            </w:pPr>
          </w:p>
          <w:p w14:paraId="304DC07D" w14:textId="77777777" w:rsidR="00825EA5" w:rsidRPr="007E3B73" w:rsidRDefault="00825EA5" w:rsidP="00825EA5">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Budget: $134,000</w:t>
            </w:r>
          </w:p>
          <w:p w14:paraId="31DE358E" w14:textId="77777777" w:rsidR="00825EA5" w:rsidRPr="007E3B73" w:rsidRDefault="00825EA5" w:rsidP="00825EA5">
            <w:pPr>
              <w:spacing w:after="0"/>
              <w:jc w:val="left"/>
              <w:rPr>
                <w:rFonts w:asciiTheme="minorHAnsi" w:hAnsiTheme="minorHAnsi"/>
                <w:color w:val="000000"/>
                <w:sz w:val="18"/>
                <w:szCs w:val="18"/>
                <w:lang w:val="en-GB"/>
              </w:rPr>
            </w:pPr>
          </w:p>
        </w:tc>
        <w:tc>
          <w:tcPr>
            <w:tcW w:w="4536" w:type="dxa"/>
          </w:tcPr>
          <w:p w14:paraId="34B960A1" w14:textId="77777777" w:rsidR="00825EA5" w:rsidRPr="007E3B73" w:rsidRDefault="00825EA5" w:rsidP="00825EA5">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 xml:space="preserve">Phase One Anti-Poaching Ranger Training </w:t>
            </w:r>
          </w:p>
          <w:p w14:paraId="46BCC460" w14:textId="77777777" w:rsidR="00825EA5" w:rsidRPr="007E3B73" w:rsidRDefault="00825EA5" w:rsidP="00825EA5">
            <w:pPr>
              <w:spacing w:after="0"/>
              <w:rPr>
                <w:rFonts w:asciiTheme="minorHAnsi" w:hAnsiTheme="minorHAnsi"/>
                <w:color w:val="000000"/>
                <w:sz w:val="18"/>
                <w:szCs w:val="18"/>
                <w:lang w:val="en-GB"/>
              </w:rPr>
            </w:pPr>
          </w:p>
          <w:p w14:paraId="52C66014" w14:textId="77777777" w:rsidR="00825EA5" w:rsidRPr="007E3B73" w:rsidRDefault="00825EA5" w:rsidP="00825EA5">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Knowledge Exchange Trip for senior Angolan ministry personnel (January, 2018)</w:t>
            </w:r>
          </w:p>
          <w:p w14:paraId="1F60CADD" w14:textId="77777777" w:rsidR="00825EA5" w:rsidRPr="007E3B73" w:rsidRDefault="00825EA5" w:rsidP="00825EA5">
            <w:pPr>
              <w:spacing w:after="0"/>
              <w:rPr>
                <w:rFonts w:asciiTheme="minorHAnsi" w:hAnsiTheme="minorHAnsi"/>
                <w:color w:val="000000"/>
                <w:sz w:val="18"/>
                <w:szCs w:val="18"/>
                <w:lang w:val="en-GB"/>
              </w:rPr>
            </w:pPr>
          </w:p>
          <w:p w14:paraId="5F5353D4" w14:textId="77777777" w:rsidR="00825EA5" w:rsidRPr="007E3B73" w:rsidRDefault="00825EA5" w:rsidP="00825EA5">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 xml:space="preserve">Rapid Needs Assessment (RNA) for protected area management of </w:t>
            </w:r>
            <w:proofErr w:type="spellStart"/>
            <w:r w:rsidRPr="007E3B73">
              <w:rPr>
                <w:rFonts w:asciiTheme="minorHAnsi" w:hAnsiTheme="minorHAnsi"/>
                <w:color w:val="000000"/>
                <w:sz w:val="18"/>
                <w:szCs w:val="18"/>
                <w:lang w:val="en-GB"/>
              </w:rPr>
              <w:t>Luengue-Luiana</w:t>
            </w:r>
            <w:proofErr w:type="spellEnd"/>
            <w:r w:rsidRPr="007E3B73">
              <w:rPr>
                <w:rFonts w:asciiTheme="minorHAnsi" w:hAnsiTheme="minorHAnsi"/>
                <w:color w:val="000000"/>
                <w:sz w:val="18"/>
                <w:szCs w:val="18"/>
                <w:lang w:val="en-GB"/>
              </w:rPr>
              <w:t xml:space="preserve"> and </w:t>
            </w:r>
            <w:proofErr w:type="spellStart"/>
            <w:r w:rsidRPr="007E3B73">
              <w:rPr>
                <w:rFonts w:asciiTheme="minorHAnsi" w:hAnsiTheme="minorHAnsi"/>
                <w:color w:val="000000"/>
                <w:sz w:val="18"/>
                <w:szCs w:val="18"/>
                <w:lang w:val="en-GB"/>
              </w:rPr>
              <w:t>Quicama</w:t>
            </w:r>
            <w:proofErr w:type="spellEnd"/>
            <w:r w:rsidRPr="007E3B73">
              <w:rPr>
                <w:rFonts w:asciiTheme="minorHAnsi" w:hAnsiTheme="minorHAnsi"/>
                <w:color w:val="000000"/>
                <w:sz w:val="18"/>
                <w:szCs w:val="18"/>
                <w:lang w:val="en-GB"/>
              </w:rPr>
              <w:t xml:space="preserve"> and Management Action Plans (MAP) (June, 2018)</w:t>
            </w:r>
          </w:p>
          <w:p w14:paraId="1AC3DA2A" w14:textId="77777777" w:rsidR="00825EA5" w:rsidRPr="007E3B73" w:rsidRDefault="00825EA5" w:rsidP="00825EA5">
            <w:pPr>
              <w:spacing w:after="0"/>
              <w:rPr>
                <w:rFonts w:asciiTheme="minorHAnsi" w:hAnsiTheme="minorHAnsi"/>
                <w:color w:val="000000"/>
                <w:sz w:val="18"/>
                <w:szCs w:val="18"/>
                <w:lang w:val="en-GB"/>
              </w:rPr>
            </w:pPr>
          </w:p>
          <w:p w14:paraId="6695312E" w14:textId="77777777" w:rsidR="00825EA5" w:rsidRPr="007E3B73" w:rsidRDefault="00825EA5" w:rsidP="00825EA5">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 xml:space="preserve">Phase Two Anti-Poaching Ranger Training: Development of funded ranger training programme for induction of new recruits into INBAC over the next three years, including training trainers and on-going mentoring at the </w:t>
            </w:r>
            <w:proofErr w:type="spellStart"/>
            <w:r w:rsidRPr="007E3B73">
              <w:rPr>
                <w:rFonts w:asciiTheme="minorHAnsi" w:hAnsiTheme="minorHAnsi"/>
                <w:color w:val="000000"/>
                <w:sz w:val="18"/>
                <w:szCs w:val="18"/>
                <w:lang w:val="en-GB"/>
              </w:rPr>
              <w:t>Menongue</w:t>
            </w:r>
            <w:proofErr w:type="spellEnd"/>
            <w:r w:rsidRPr="007E3B73">
              <w:rPr>
                <w:rFonts w:asciiTheme="minorHAnsi" w:hAnsiTheme="minorHAnsi"/>
                <w:color w:val="000000"/>
                <w:sz w:val="18"/>
                <w:szCs w:val="18"/>
                <w:lang w:val="en-GB"/>
              </w:rPr>
              <w:t xml:space="preserve"> Ranger Training School (pending funding, to start 2018)</w:t>
            </w:r>
          </w:p>
        </w:tc>
        <w:tc>
          <w:tcPr>
            <w:tcW w:w="3260" w:type="dxa"/>
          </w:tcPr>
          <w:p w14:paraId="048CAD32" w14:textId="77777777" w:rsidR="00825EA5" w:rsidRPr="007E3B73" w:rsidRDefault="00825EA5" w:rsidP="00825EA5">
            <w:pPr>
              <w:spacing w:after="0"/>
              <w:rPr>
                <w:rFonts w:asciiTheme="minorHAnsi" w:hAnsiTheme="minorHAnsi"/>
                <w:sz w:val="18"/>
                <w:szCs w:val="18"/>
                <w:lang w:val="en-GB"/>
              </w:rPr>
            </w:pPr>
            <w:r w:rsidRPr="007E3B73">
              <w:rPr>
                <w:rFonts w:asciiTheme="minorHAnsi" w:hAnsiTheme="minorHAnsi"/>
                <w:sz w:val="18"/>
                <w:szCs w:val="18"/>
                <w:lang w:val="en-GB"/>
              </w:rPr>
              <w:t>Lessons learning and incorporation into the GEF project design and implementation;</w:t>
            </w:r>
          </w:p>
          <w:p w14:paraId="23DD17D4" w14:textId="77777777" w:rsidR="00825EA5" w:rsidRPr="007E3B73" w:rsidRDefault="00825EA5" w:rsidP="00825EA5">
            <w:pPr>
              <w:spacing w:after="0"/>
              <w:jc w:val="left"/>
              <w:rPr>
                <w:rFonts w:asciiTheme="minorHAnsi" w:hAnsiTheme="minorHAnsi"/>
                <w:color w:val="000000"/>
                <w:sz w:val="18"/>
                <w:szCs w:val="18"/>
                <w:lang w:val="en-GB"/>
              </w:rPr>
            </w:pPr>
          </w:p>
          <w:p w14:paraId="73E7F07C" w14:textId="77777777" w:rsidR="00825EA5" w:rsidRPr="007E3B73" w:rsidRDefault="00825EA5" w:rsidP="00825EA5">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Partnership to deliver Outputs for the project Outcome</w:t>
            </w:r>
            <w:r w:rsidR="00E45ADA" w:rsidRPr="007E3B73">
              <w:rPr>
                <w:rFonts w:asciiTheme="minorHAnsi" w:hAnsiTheme="minorHAnsi"/>
                <w:color w:val="000000"/>
                <w:sz w:val="18"/>
                <w:szCs w:val="18"/>
                <w:lang w:val="en-GB"/>
              </w:rPr>
              <w:t>s</w:t>
            </w:r>
            <w:r w:rsidRPr="007E3B73">
              <w:rPr>
                <w:rFonts w:asciiTheme="minorHAnsi" w:hAnsiTheme="minorHAnsi"/>
                <w:color w:val="000000"/>
                <w:sz w:val="18"/>
                <w:szCs w:val="18"/>
                <w:lang w:val="en-GB"/>
              </w:rPr>
              <w:t xml:space="preserve"> </w:t>
            </w:r>
            <w:r w:rsidR="00E45ADA" w:rsidRPr="007E3B73">
              <w:rPr>
                <w:rFonts w:asciiTheme="minorHAnsi" w:hAnsiTheme="minorHAnsi"/>
                <w:color w:val="000000"/>
                <w:sz w:val="18"/>
                <w:szCs w:val="18"/>
                <w:lang w:val="en-GB"/>
              </w:rPr>
              <w:t xml:space="preserve">1 and </w:t>
            </w:r>
            <w:r w:rsidRPr="007E3B73">
              <w:rPr>
                <w:rFonts w:asciiTheme="minorHAnsi" w:hAnsiTheme="minorHAnsi"/>
                <w:color w:val="000000"/>
                <w:sz w:val="18"/>
                <w:szCs w:val="18"/>
                <w:lang w:val="en-GB"/>
              </w:rPr>
              <w:t>2;</w:t>
            </w:r>
          </w:p>
          <w:p w14:paraId="2401C866" w14:textId="77777777" w:rsidR="00825EA5" w:rsidRPr="007E3B73" w:rsidRDefault="00825EA5" w:rsidP="00825EA5">
            <w:pPr>
              <w:spacing w:after="0"/>
              <w:jc w:val="left"/>
              <w:rPr>
                <w:rFonts w:asciiTheme="minorHAnsi" w:hAnsiTheme="minorHAnsi"/>
                <w:color w:val="000000"/>
                <w:sz w:val="18"/>
                <w:szCs w:val="18"/>
                <w:lang w:val="en-GB"/>
              </w:rPr>
            </w:pPr>
          </w:p>
          <w:p w14:paraId="7371B490" w14:textId="77777777" w:rsidR="00825EA5" w:rsidRPr="007E3B73" w:rsidRDefault="00825EA5" w:rsidP="00825EA5">
            <w:pPr>
              <w:spacing w:after="0"/>
              <w:jc w:val="left"/>
              <w:rPr>
                <w:rFonts w:asciiTheme="minorHAnsi" w:hAnsiTheme="minorHAnsi"/>
                <w:sz w:val="18"/>
                <w:szCs w:val="18"/>
                <w:lang w:val="en-GB"/>
              </w:rPr>
            </w:pPr>
            <w:r w:rsidRPr="007E3B73">
              <w:rPr>
                <w:rFonts w:asciiTheme="minorHAnsi" w:hAnsiTheme="minorHAnsi"/>
                <w:sz w:val="18"/>
                <w:szCs w:val="18"/>
                <w:lang w:val="en-GB"/>
              </w:rPr>
              <w:t xml:space="preserve">Representation of the Project in the GEF Project Board; </w:t>
            </w:r>
          </w:p>
          <w:p w14:paraId="6C28EB66" w14:textId="77777777" w:rsidR="00825EA5" w:rsidRPr="007E3B73" w:rsidRDefault="00825EA5" w:rsidP="00825EA5">
            <w:pPr>
              <w:spacing w:after="0"/>
              <w:jc w:val="left"/>
              <w:rPr>
                <w:rFonts w:asciiTheme="minorHAnsi" w:hAnsiTheme="minorHAnsi"/>
                <w:sz w:val="18"/>
                <w:szCs w:val="18"/>
                <w:lang w:val="en-GB"/>
              </w:rPr>
            </w:pPr>
          </w:p>
          <w:p w14:paraId="78DBA841" w14:textId="77777777" w:rsidR="00825EA5" w:rsidRPr="007E3B73" w:rsidRDefault="00825EA5" w:rsidP="00825EA5">
            <w:pPr>
              <w:spacing w:after="0"/>
              <w:jc w:val="left"/>
              <w:rPr>
                <w:rFonts w:asciiTheme="minorHAnsi" w:hAnsiTheme="minorHAnsi"/>
                <w:color w:val="000000"/>
                <w:sz w:val="18"/>
                <w:szCs w:val="18"/>
                <w:lang w:val="en-GB"/>
              </w:rPr>
            </w:pPr>
            <w:r w:rsidRPr="007E3B73">
              <w:rPr>
                <w:rFonts w:asciiTheme="minorHAnsi" w:hAnsiTheme="minorHAnsi"/>
                <w:sz w:val="18"/>
                <w:szCs w:val="18"/>
                <w:lang w:val="en-GB"/>
              </w:rPr>
              <w:t>Project co-financing</w:t>
            </w:r>
            <w:r w:rsidRPr="007E3B73">
              <w:rPr>
                <w:rFonts w:asciiTheme="minorHAnsi" w:hAnsiTheme="minorHAnsi"/>
                <w:sz w:val="18"/>
                <w:szCs w:val="18"/>
                <w:lang w:val="en-GB"/>
              </w:rPr>
              <w:br/>
            </w:r>
          </w:p>
        </w:tc>
      </w:tr>
      <w:tr w:rsidR="00825EA5" w:rsidRPr="007E3B73" w14:paraId="470EA552" w14:textId="77777777" w:rsidTr="005B4E14">
        <w:tc>
          <w:tcPr>
            <w:tcW w:w="2122" w:type="dxa"/>
          </w:tcPr>
          <w:p w14:paraId="38C542A4" w14:textId="77777777" w:rsidR="00825EA5" w:rsidRPr="007E3B73" w:rsidRDefault="00825EA5" w:rsidP="00825EA5">
            <w:pPr>
              <w:spacing w:after="0"/>
              <w:jc w:val="left"/>
              <w:rPr>
                <w:rFonts w:asciiTheme="minorHAnsi" w:hAnsiTheme="minorHAnsi"/>
                <w:b/>
                <w:color w:val="000000"/>
                <w:sz w:val="18"/>
                <w:szCs w:val="18"/>
                <w:lang w:val="en-GB"/>
              </w:rPr>
            </w:pPr>
            <w:r w:rsidRPr="007E3B73">
              <w:rPr>
                <w:rFonts w:asciiTheme="minorHAnsi" w:hAnsiTheme="minorHAnsi"/>
                <w:b/>
                <w:color w:val="000000"/>
                <w:sz w:val="18"/>
                <w:szCs w:val="18"/>
                <w:lang w:val="en-GB"/>
              </w:rPr>
              <w:t xml:space="preserve">ICCF Programme to establish Conservation Caucus and support wildlife conservation in Angola, </w:t>
            </w:r>
            <w:r w:rsidRPr="007E3B73">
              <w:rPr>
                <w:rFonts w:asciiTheme="minorHAnsi" w:hAnsiTheme="minorHAnsi"/>
                <w:color w:val="000000"/>
                <w:sz w:val="18"/>
                <w:szCs w:val="18"/>
                <w:lang w:val="en-GB"/>
              </w:rPr>
              <w:t>2017 - ongoing</w:t>
            </w:r>
          </w:p>
        </w:tc>
        <w:tc>
          <w:tcPr>
            <w:tcW w:w="4536" w:type="dxa"/>
          </w:tcPr>
          <w:p w14:paraId="029A5EA8" w14:textId="77777777" w:rsidR="00825EA5" w:rsidRPr="007E3B73" w:rsidRDefault="00825EA5" w:rsidP="00825EA5">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Establishment of functional Conservation Caucus in Angola;</w:t>
            </w:r>
          </w:p>
          <w:p w14:paraId="772DF4AC" w14:textId="77777777" w:rsidR="00825EA5" w:rsidRPr="007E3B73" w:rsidRDefault="00825EA5" w:rsidP="00825EA5">
            <w:pPr>
              <w:spacing w:after="0"/>
              <w:jc w:val="left"/>
              <w:rPr>
                <w:rFonts w:asciiTheme="minorHAnsi" w:hAnsiTheme="minorHAnsi"/>
                <w:color w:val="000000"/>
                <w:sz w:val="18"/>
                <w:szCs w:val="18"/>
                <w:lang w:val="en-GB"/>
              </w:rPr>
            </w:pPr>
          </w:p>
          <w:p w14:paraId="391059AE" w14:textId="77777777" w:rsidR="00825EA5" w:rsidRPr="007E3B73" w:rsidRDefault="00825EA5" w:rsidP="00825EA5">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Support for wildlife crime law enforcement and conservation in Angola</w:t>
            </w:r>
          </w:p>
        </w:tc>
        <w:tc>
          <w:tcPr>
            <w:tcW w:w="3260" w:type="dxa"/>
          </w:tcPr>
          <w:p w14:paraId="434D480B" w14:textId="77777777" w:rsidR="00825EA5" w:rsidRPr="007E3B73" w:rsidRDefault="00825EA5" w:rsidP="00825EA5">
            <w:pPr>
              <w:spacing w:after="0"/>
              <w:rPr>
                <w:rFonts w:asciiTheme="minorHAnsi" w:hAnsiTheme="minorHAnsi"/>
                <w:sz w:val="18"/>
                <w:szCs w:val="18"/>
                <w:lang w:val="en-GB"/>
              </w:rPr>
            </w:pPr>
            <w:r w:rsidRPr="007E3B73">
              <w:rPr>
                <w:rFonts w:asciiTheme="minorHAnsi" w:hAnsiTheme="minorHAnsi"/>
                <w:sz w:val="18"/>
                <w:szCs w:val="18"/>
                <w:lang w:val="en-GB"/>
              </w:rPr>
              <w:t>Lessons learning and incorporation into the GEF project design and implementation;</w:t>
            </w:r>
          </w:p>
          <w:p w14:paraId="06D1B40D" w14:textId="77777777" w:rsidR="00825EA5" w:rsidRPr="007E3B73" w:rsidRDefault="00825EA5" w:rsidP="00825EA5">
            <w:pPr>
              <w:spacing w:after="0"/>
              <w:jc w:val="left"/>
              <w:rPr>
                <w:rFonts w:asciiTheme="minorHAnsi" w:hAnsiTheme="minorHAnsi"/>
                <w:color w:val="000000"/>
                <w:sz w:val="18"/>
                <w:szCs w:val="18"/>
                <w:lang w:val="en-GB"/>
              </w:rPr>
            </w:pPr>
          </w:p>
          <w:p w14:paraId="35F51956" w14:textId="77777777" w:rsidR="00825EA5" w:rsidRPr="007E3B73" w:rsidRDefault="00825EA5" w:rsidP="00825EA5">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Partnership to deliver Outputs for the project Outcomes 1 and 2;</w:t>
            </w:r>
          </w:p>
          <w:p w14:paraId="16D9BE14" w14:textId="77777777" w:rsidR="00825EA5" w:rsidRPr="007E3B73" w:rsidRDefault="00825EA5" w:rsidP="00825EA5">
            <w:pPr>
              <w:spacing w:after="0"/>
              <w:jc w:val="left"/>
              <w:rPr>
                <w:rFonts w:asciiTheme="minorHAnsi" w:hAnsiTheme="minorHAnsi"/>
                <w:color w:val="000000"/>
                <w:sz w:val="18"/>
                <w:szCs w:val="18"/>
                <w:lang w:val="en-GB"/>
              </w:rPr>
            </w:pPr>
          </w:p>
          <w:p w14:paraId="3A5DC3D5" w14:textId="77777777" w:rsidR="00825EA5" w:rsidRPr="007E3B73" w:rsidRDefault="00825EA5" w:rsidP="00825EA5">
            <w:pPr>
              <w:spacing w:after="0"/>
              <w:jc w:val="left"/>
              <w:rPr>
                <w:rFonts w:asciiTheme="minorHAnsi" w:hAnsiTheme="minorHAnsi"/>
                <w:sz w:val="18"/>
                <w:szCs w:val="18"/>
                <w:lang w:val="en-GB"/>
              </w:rPr>
            </w:pPr>
            <w:r w:rsidRPr="007E3B73">
              <w:rPr>
                <w:rFonts w:asciiTheme="minorHAnsi" w:hAnsiTheme="minorHAnsi"/>
                <w:sz w:val="18"/>
                <w:szCs w:val="18"/>
                <w:lang w:val="en-GB"/>
              </w:rPr>
              <w:lastRenderedPageBreak/>
              <w:t xml:space="preserve">Representation of the Project in the GEF Project Board; </w:t>
            </w:r>
          </w:p>
          <w:p w14:paraId="3A2E8F8E" w14:textId="77777777" w:rsidR="00825EA5" w:rsidRPr="007E3B73" w:rsidRDefault="00825EA5" w:rsidP="00825EA5">
            <w:pPr>
              <w:spacing w:after="0"/>
              <w:jc w:val="left"/>
              <w:rPr>
                <w:rFonts w:asciiTheme="minorHAnsi" w:hAnsiTheme="minorHAnsi"/>
                <w:sz w:val="18"/>
                <w:szCs w:val="18"/>
                <w:lang w:val="en-GB"/>
              </w:rPr>
            </w:pPr>
          </w:p>
          <w:p w14:paraId="274617E0" w14:textId="77777777" w:rsidR="00825EA5" w:rsidRPr="007E3B73" w:rsidRDefault="00825EA5" w:rsidP="00825EA5">
            <w:pPr>
              <w:spacing w:after="0"/>
              <w:rPr>
                <w:rFonts w:asciiTheme="minorHAnsi" w:hAnsiTheme="minorHAnsi"/>
                <w:sz w:val="18"/>
                <w:szCs w:val="18"/>
                <w:lang w:val="en-GB"/>
              </w:rPr>
            </w:pPr>
            <w:r w:rsidRPr="007E3B73">
              <w:rPr>
                <w:rFonts w:asciiTheme="minorHAnsi" w:hAnsiTheme="minorHAnsi"/>
                <w:sz w:val="18"/>
                <w:szCs w:val="18"/>
                <w:lang w:val="en-GB"/>
              </w:rPr>
              <w:t>Project co-financing</w:t>
            </w:r>
            <w:r w:rsidRPr="007E3B73">
              <w:rPr>
                <w:rFonts w:asciiTheme="minorHAnsi" w:hAnsiTheme="minorHAnsi"/>
                <w:sz w:val="18"/>
                <w:szCs w:val="18"/>
                <w:lang w:val="en-GB"/>
              </w:rPr>
              <w:br/>
            </w:r>
          </w:p>
        </w:tc>
      </w:tr>
      <w:tr w:rsidR="00C76674" w:rsidRPr="007E3B73" w14:paraId="3A9BABEB" w14:textId="77777777" w:rsidTr="005B4E14">
        <w:tc>
          <w:tcPr>
            <w:tcW w:w="2122" w:type="dxa"/>
          </w:tcPr>
          <w:p w14:paraId="17E9166E" w14:textId="77777777" w:rsidR="00C76674" w:rsidRPr="007E3B73" w:rsidRDefault="00C76674" w:rsidP="00C76674">
            <w:pPr>
              <w:spacing w:after="0"/>
              <w:jc w:val="left"/>
              <w:rPr>
                <w:rFonts w:asciiTheme="minorHAnsi" w:hAnsiTheme="minorHAnsi"/>
                <w:color w:val="000000"/>
                <w:sz w:val="18"/>
                <w:szCs w:val="18"/>
                <w:lang w:val="en-GB"/>
              </w:rPr>
            </w:pPr>
            <w:r w:rsidRPr="007E3B73">
              <w:rPr>
                <w:rFonts w:asciiTheme="minorHAnsi" w:hAnsiTheme="minorHAnsi"/>
                <w:b/>
                <w:color w:val="000000"/>
                <w:sz w:val="18"/>
                <w:szCs w:val="18"/>
                <w:lang w:val="en-GB"/>
              </w:rPr>
              <w:lastRenderedPageBreak/>
              <w:t xml:space="preserve">ADPP Agriculture, Rural and Economic Development Programme, </w:t>
            </w:r>
            <w:r w:rsidRPr="007E3B73">
              <w:rPr>
                <w:rFonts w:asciiTheme="minorHAnsi" w:hAnsiTheme="minorHAnsi"/>
                <w:color w:val="000000"/>
                <w:sz w:val="18"/>
                <w:szCs w:val="18"/>
                <w:lang w:val="en-GB"/>
              </w:rPr>
              <w:t xml:space="preserve">ongoing </w:t>
            </w:r>
          </w:p>
          <w:p w14:paraId="640E330E" w14:textId="77777777" w:rsidR="00C76674" w:rsidRPr="007E3B73" w:rsidRDefault="00C76674" w:rsidP="00C76674">
            <w:pPr>
              <w:spacing w:after="0"/>
              <w:jc w:val="left"/>
              <w:rPr>
                <w:rFonts w:asciiTheme="minorHAnsi" w:hAnsiTheme="minorHAnsi"/>
                <w:b/>
                <w:color w:val="000000"/>
                <w:sz w:val="18"/>
                <w:szCs w:val="18"/>
                <w:lang w:val="en-GB"/>
              </w:rPr>
            </w:pPr>
          </w:p>
        </w:tc>
        <w:tc>
          <w:tcPr>
            <w:tcW w:w="4536" w:type="dxa"/>
          </w:tcPr>
          <w:p w14:paraId="0FC989AA" w14:textId="77777777" w:rsidR="00C76674" w:rsidRPr="007E3B73" w:rsidRDefault="00C76674" w:rsidP="00C76674">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Farmers’ Clubs, including Women’s Farmers’ Clubs project to provide local people with the knowledge, tools and resources necessary to sustainably improve agricultural production;</w:t>
            </w:r>
          </w:p>
          <w:p w14:paraId="41B2EF9C" w14:textId="77777777" w:rsidR="00C76674" w:rsidRPr="007E3B73" w:rsidRDefault="00C76674" w:rsidP="00C76674">
            <w:pPr>
              <w:spacing w:after="0"/>
              <w:jc w:val="left"/>
              <w:rPr>
                <w:rFonts w:asciiTheme="minorHAnsi" w:hAnsiTheme="minorHAnsi"/>
                <w:color w:val="000000"/>
                <w:sz w:val="18"/>
                <w:szCs w:val="18"/>
                <w:lang w:val="en-GB"/>
              </w:rPr>
            </w:pPr>
          </w:p>
          <w:p w14:paraId="089F1E00" w14:textId="77777777" w:rsidR="00C76674" w:rsidRPr="007E3B73" w:rsidRDefault="00C76674" w:rsidP="00C76674">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Sustainable Charcoal Project</w:t>
            </w:r>
          </w:p>
          <w:p w14:paraId="5B4E8FCF" w14:textId="77777777" w:rsidR="00C76674" w:rsidRPr="007E3B73" w:rsidRDefault="00C76674" w:rsidP="00C76674">
            <w:pPr>
              <w:spacing w:after="0"/>
              <w:jc w:val="left"/>
              <w:rPr>
                <w:rFonts w:asciiTheme="minorHAnsi" w:hAnsiTheme="minorHAnsi"/>
                <w:color w:val="000000"/>
                <w:sz w:val="18"/>
                <w:szCs w:val="18"/>
                <w:lang w:val="en-GB"/>
              </w:rPr>
            </w:pPr>
          </w:p>
          <w:p w14:paraId="6FEFDFAC" w14:textId="77777777" w:rsidR="00C76674" w:rsidRPr="007E3B73" w:rsidRDefault="00C76674" w:rsidP="00C76674">
            <w:pPr>
              <w:spacing w:after="0"/>
              <w:jc w:val="left"/>
              <w:rPr>
                <w:rFonts w:asciiTheme="minorHAnsi" w:hAnsiTheme="minorHAnsi"/>
                <w:color w:val="000000"/>
                <w:sz w:val="18"/>
                <w:szCs w:val="18"/>
                <w:lang w:val="en-GB"/>
              </w:rPr>
            </w:pPr>
          </w:p>
        </w:tc>
        <w:tc>
          <w:tcPr>
            <w:tcW w:w="3260" w:type="dxa"/>
          </w:tcPr>
          <w:p w14:paraId="6064C3C4" w14:textId="77777777" w:rsidR="00C76674" w:rsidRPr="007E3B73" w:rsidRDefault="00C76674" w:rsidP="00C76674">
            <w:pPr>
              <w:spacing w:after="0"/>
              <w:rPr>
                <w:rFonts w:asciiTheme="minorHAnsi" w:hAnsiTheme="minorHAnsi"/>
                <w:sz w:val="18"/>
                <w:szCs w:val="18"/>
                <w:lang w:val="en-GB"/>
              </w:rPr>
            </w:pPr>
            <w:r w:rsidRPr="007E3B73">
              <w:rPr>
                <w:rFonts w:asciiTheme="minorHAnsi" w:hAnsiTheme="minorHAnsi"/>
                <w:sz w:val="18"/>
                <w:szCs w:val="18"/>
                <w:lang w:val="en-GB"/>
              </w:rPr>
              <w:t>Lessons learning and incorporation into the GEF project design and implementation;</w:t>
            </w:r>
          </w:p>
          <w:p w14:paraId="14B720D4" w14:textId="77777777" w:rsidR="00C76674" w:rsidRPr="007E3B73" w:rsidRDefault="00C76674" w:rsidP="00C76674">
            <w:pPr>
              <w:spacing w:after="0"/>
              <w:jc w:val="left"/>
              <w:rPr>
                <w:rFonts w:asciiTheme="minorHAnsi" w:hAnsiTheme="minorHAnsi"/>
                <w:color w:val="000000"/>
                <w:sz w:val="18"/>
                <w:szCs w:val="18"/>
                <w:lang w:val="en-GB"/>
              </w:rPr>
            </w:pPr>
          </w:p>
          <w:p w14:paraId="50732AB3" w14:textId="77777777" w:rsidR="00C76674" w:rsidRPr="007E3B73" w:rsidRDefault="00C76674" w:rsidP="00C76674">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Partnership to deliver Outputs for the project Outcomes 3;</w:t>
            </w:r>
          </w:p>
          <w:p w14:paraId="6D39EC04" w14:textId="77777777" w:rsidR="00C76674" w:rsidRPr="007E3B73" w:rsidRDefault="00C76674" w:rsidP="00C76674">
            <w:pPr>
              <w:spacing w:after="0"/>
              <w:jc w:val="left"/>
              <w:rPr>
                <w:rFonts w:asciiTheme="minorHAnsi" w:hAnsiTheme="minorHAnsi"/>
                <w:color w:val="000000"/>
                <w:sz w:val="18"/>
                <w:szCs w:val="18"/>
                <w:lang w:val="en-GB"/>
              </w:rPr>
            </w:pPr>
          </w:p>
          <w:p w14:paraId="6220513C" w14:textId="77777777" w:rsidR="00C76674" w:rsidRPr="007E3B73" w:rsidRDefault="00C76674" w:rsidP="00C76674">
            <w:pPr>
              <w:spacing w:after="0"/>
              <w:jc w:val="left"/>
              <w:rPr>
                <w:rFonts w:asciiTheme="minorHAnsi" w:hAnsiTheme="minorHAnsi"/>
                <w:sz w:val="18"/>
                <w:szCs w:val="18"/>
                <w:lang w:val="en-GB"/>
              </w:rPr>
            </w:pPr>
            <w:r w:rsidRPr="007E3B73">
              <w:rPr>
                <w:rFonts w:asciiTheme="minorHAnsi" w:hAnsiTheme="minorHAnsi"/>
                <w:sz w:val="18"/>
                <w:szCs w:val="18"/>
                <w:lang w:val="en-GB"/>
              </w:rPr>
              <w:t xml:space="preserve">Representation of the Project in the GEF Project Board; </w:t>
            </w:r>
          </w:p>
          <w:p w14:paraId="0CD94756" w14:textId="77777777" w:rsidR="00C76674" w:rsidRPr="007E3B73" w:rsidRDefault="00C76674" w:rsidP="00C76674">
            <w:pPr>
              <w:spacing w:after="0"/>
              <w:jc w:val="left"/>
              <w:rPr>
                <w:rFonts w:asciiTheme="minorHAnsi" w:hAnsiTheme="minorHAnsi"/>
                <w:sz w:val="18"/>
                <w:szCs w:val="18"/>
                <w:lang w:val="en-GB"/>
              </w:rPr>
            </w:pPr>
          </w:p>
          <w:p w14:paraId="06926E3C" w14:textId="77777777" w:rsidR="00C76674" w:rsidRPr="007E3B73" w:rsidRDefault="00C76674" w:rsidP="00C76674">
            <w:pPr>
              <w:spacing w:after="0"/>
              <w:rPr>
                <w:rFonts w:asciiTheme="minorHAnsi" w:hAnsiTheme="minorHAnsi"/>
                <w:sz w:val="18"/>
                <w:szCs w:val="18"/>
                <w:lang w:val="en-GB"/>
              </w:rPr>
            </w:pPr>
            <w:r w:rsidRPr="007E3B73">
              <w:rPr>
                <w:rFonts w:asciiTheme="minorHAnsi" w:hAnsiTheme="minorHAnsi"/>
                <w:sz w:val="18"/>
                <w:szCs w:val="18"/>
                <w:lang w:val="en-GB"/>
              </w:rPr>
              <w:t>Project co-financing</w:t>
            </w:r>
            <w:r w:rsidRPr="007E3B73">
              <w:rPr>
                <w:rFonts w:asciiTheme="minorHAnsi" w:hAnsiTheme="minorHAnsi"/>
                <w:sz w:val="18"/>
                <w:szCs w:val="18"/>
                <w:lang w:val="en-GB"/>
              </w:rPr>
              <w:br/>
            </w:r>
          </w:p>
        </w:tc>
      </w:tr>
      <w:tr w:rsidR="00E6510E" w:rsidRPr="007E3B73" w14:paraId="0A8ACC7B" w14:textId="77777777" w:rsidTr="005B4E14">
        <w:tc>
          <w:tcPr>
            <w:tcW w:w="2122" w:type="dxa"/>
          </w:tcPr>
          <w:p w14:paraId="011F3216" w14:textId="77777777" w:rsidR="00E6510E" w:rsidRPr="007E3B73" w:rsidRDefault="00E6510E" w:rsidP="00C76674">
            <w:pPr>
              <w:spacing w:after="0"/>
              <w:jc w:val="left"/>
              <w:rPr>
                <w:rFonts w:asciiTheme="minorHAnsi" w:hAnsiTheme="minorHAnsi"/>
                <w:sz w:val="18"/>
                <w:szCs w:val="18"/>
                <w:lang w:val="en-GB"/>
              </w:rPr>
            </w:pPr>
            <w:proofErr w:type="spellStart"/>
            <w:r w:rsidRPr="007E3B73">
              <w:rPr>
                <w:rFonts w:asciiTheme="minorHAnsi" w:hAnsiTheme="minorHAnsi"/>
                <w:b/>
                <w:color w:val="000000"/>
                <w:sz w:val="18"/>
                <w:szCs w:val="18"/>
                <w:lang w:val="en-GB"/>
              </w:rPr>
              <w:t>Wild@Life</w:t>
            </w:r>
            <w:proofErr w:type="spellEnd"/>
            <w:r w:rsidRPr="007E3B73">
              <w:rPr>
                <w:rFonts w:asciiTheme="minorHAnsi" w:hAnsiTheme="minorHAnsi"/>
                <w:b/>
                <w:color w:val="000000"/>
                <w:sz w:val="18"/>
                <w:szCs w:val="18"/>
                <w:lang w:val="en-GB"/>
              </w:rPr>
              <w:t xml:space="preserve"> </w:t>
            </w:r>
            <w:r w:rsidR="00BD707D" w:rsidRPr="007E3B73">
              <w:rPr>
                <w:rFonts w:asciiTheme="minorHAnsi" w:hAnsiTheme="minorHAnsi"/>
                <w:b/>
                <w:color w:val="000000"/>
                <w:sz w:val="18"/>
                <w:szCs w:val="18"/>
                <w:lang w:val="en-GB"/>
              </w:rPr>
              <w:t xml:space="preserve">Chimpanzee Rescue Project in Cabinda Angola, </w:t>
            </w:r>
            <w:r w:rsidR="00A83C20" w:rsidRPr="007E3B73">
              <w:rPr>
                <w:rFonts w:asciiTheme="minorHAnsi" w:hAnsiTheme="minorHAnsi"/>
                <w:sz w:val="18"/>
                <w:szCs w:val="18"/>
                <w:lang w:val="en-GB"/>
              </w:rPr>
              <w:t>ongoing</w:t>
            </w:r>
          </w:p>
          <w:p w14:paraId="24D1360F" w14:textId="77777777" w:rsidR="00DD7BAE" w:rsidRPr="007E3B73" w:rsidRDefault="00DD7BAE" w:rsidP="00C76674">
            <w:pPr>
              <w:spacing w:after="0"/>
              <w:jc w:val="left"/>
              <w:rPr>
                <w:rFonts w:asciiTheme="minorHAnsi" w:hAnsiTheme="minorHAnsi"/>
                <w:b/>
                <w:color w:val="000000"/>
                <w:sz w:val="18"/>
                <w:szCs w:val="18"/>
                <w:lang w:val="en-GB"/>
              </w:rPr>
            </w:pPr>
          </w:p>
        </w:tc>
        <w:tc>
          <w:tcPr>
            <w:tcW w:w="4536" w:type="dxa"/>
          </w:tcPr>
          <w:p w14:paraId="09139C8B" w14:textId="77777777" w:rsidR="00E6510E" w:rsidRPr="007E3B73" w:rsidRDefault="00D3555C" w:rsidP="00C76674">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 xml:space="preserve">Capacity building for </w:t>
            </w:r>
            <w:proofErr w:type="spellStart"/>
            <w:r w:rsidRPr="007E3B73">
              <w:rPr>
                <w:rFonts w:asciiTheme="minorHAnsi" w:hAnsiTheme="minorHAnsi"/>
                <w:color w:val="000000"/>
                <w:sz w:val="18"/>
                <w:szCs w:val="18"/>
                <w:lang w:val="en-GB"/>
              </w:rPr>
              <w:t>Maiombe</w:t>
            </w:r>
            <w:proofErr w:type="spellEnd"/>
            <w:r w:rsidRPr="007E3B73">
              <w:rPr>
                <w:rFonts w:asciiTheme="minorHAnsi" w:hAnsiTheme="minorHAnsi"/>
                <w:color w:val="000000"/>
                <w:sz w:val="18"/>
                <w:szCs w:val="18"/>
                <w:lang w:val="en-GB"/>
              </w:rPr>
              <w:t xml:space="preserve"> NP rangers to fight illegal logging and wildlife crime.</w:t>
            </w:r>
          </w:p>
          <w:p w14:paraId="50693D3A" w14:textId="77777777" w:rsidR="00D3555C" w:rsidRPr="007E3B73" w:rsidRDefault="00D3555C" w:rsidP="00C76674">
            <w:pPr>
              <w:spacing w:after="0"/>
              <w:jc w:val="left"/>
              <w:rPr>
                <w:rFonts w:asciiTheme="minorHAnsi" w:hAnsiTheme="minorHAnsi"/>
                <w:color w:val="000000"/>
                <w:sz w:val="18"/>
                <w:szCs w:val="18"/>
                <w:lang w:val="en-GB"/>
              </w:rPr>
            </w:pPr>
          </w:p>
          <w:p w14:paraId="705EA928" w14:textId="77777777" w:rsidR="00D3555C" w:rsidRPr="007E3B73" w:rsidRDefault="00D3555C" w:rsidP="00C76674">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 xml:space="preserve">Establishment of </w:t>
            </w:r>
            <w:r w:rsidR="00E06E58" w:rsidRPr="007E3B73">
              <w:rPr>
                <w:rFonts w:asciiTheme="minorHAnsi" w:hAnsiTheme="minorHAnsi"/>
                <w:color w:val="000000"/>
                <w:sz w:val="18"/>
                <w:szCs w:val="18"/>
                <w:lang w:val="en-GB"/>
              </w:rPr>
              <w:t>rehabilitation facility for chimpanzees confiscated from poachers in Cabinda</w:t>
            </w:r>
          </w:p>
        </w:tc>
        <w:tc>
          <w:tcPr>
            <w:tcW w:w="3260" w:type="dxa"/>
          </w:tcPr>
          <w:p w14:paraId="7A8C45D5" w14:textId="77777777" w:rsidR="00E06E58" w:rsidRPr="007E3B73" w:rsidRDefault="00E06E58" w:rsidP="00E06E58">
            <w:pPr>
              <w:spacing w:after="0"/>
              <w:rPr>
                <w:rFonts w:asciiTheme="minorHAnsi" w:hAnsiTheme="minorHAnsi"/>
                <w:sz w:val="18"/>
                <w:szCs w:val="18"/>
                <w:lang w:val="en-GB"/>
              </w:rPr>
            </w:pPr>
            <w:r w:rsidRPr="007E3B73">
              <w:rPr>
                <w:rFonts w:asciiTheme="minorHAnsi" w:hAnsiTheme="minorHAnsi"/>
                <w:sz w:val="18"/>
                <w:szCs w:val="18"/>
                <w:lang w:val="en-GB"/>
              </w:rPr>
              <w:t>Lessons learning and incorporation into the GEF project design and implementation;</w:t>
            </w:r>
          </w:p>
          <w:p w14:paraId="72600891" w14:textId="77777777" w:rsidR="00E6510E" w:rsidRPr="007E3B73" w:rsidRDefault="00E6510E" w:rsidP="00C76674">
            <w:pPr>
              <w:spacing w:after="0"/>
              <w:rPr>
                <w:rFonts w:asciiTheme="minorHAnsi" w:hAnsiTheme="minorHAnsi"/>
                <w:sz w:val="18"/>
                <w:szCs w:val="18"/>
                <w:lang w:val="en-GB"/>
              </w:rPr>
            </w:pPr>
          </w:p>
          <w:p w14:paraId="69359D2E" w14:textId="02C7E87F" w:rsidR="0052320A" w:rsidRPr="007E3B73" w:rsidRDefault="0052320A" w:rsidP="00C76674">
            <w:pPr>
              <w:spacing w:after="0"/>
              <w:rPr>
                <w:rFonts w:asciiTheme="minorHAnsi" w:hAnsiTheme="minorHAnsi"/>
                <w:sz w:val="18"/>
                <w:szCs w:val="18"/>
                <w:lang w:val="en-GB"/>
              </w:rPr>
            </w:pPr>
            <w:r w:rsidRPr="007E3B73">
              <w:rPr>
                <w:rFonts w:asciiTheme="minorHAnsi" w:hAnsiTheme="minorHAnsi"/>
                <w:sz w:val="18"/>
                <w:szCs w:val="18"/>
                <w:lang w:val="en-GB"/>
              </w:rPr>
              <w:t xml:space="preserve">Partnership to deliver the project Outputs 2.1, and 2.2 in </w:t>
            </w:r>
            <w:r w:rsidR="004675BB" w:rsidRPr="007E3B73">
              <w:rPr>
                <w:rFonts w:asciiTheme="minorHAnsi" w:hAnsiTheme="minorHAnsi"/>
                <w:sz w:val="18"/>
                <w:szCs w:val="18"/>
                <w:lang w:val="en-GB"/>
              </w:rPr>
              <w:t xml:space="preserve">the </w:t>
            </w:r>
            <w:proofErr w:type="spellStart"/>
            <w:r w:rsidR="004675BB" w:rsidRPr="007E3B73">
              <w:rPr>
                <w:rFonts w:asciiTheme="minorHAnsi" w:hAnsiTheme="minorHAnsi"/>
                <w:sz w:val="18"/>
                <w:szCs w:val="18"/>
                <w:lang w:val="en-GB"/>
              </w:rPr>
              <w:t>Maiombe</w:t>
            </w:r>
            <w:proofErr w:type="spellEnd"/>
            <w:r w:rsidR="004675BB" w:rsidRPr="007E3B73">
              <w:rPr>
                <w:rFonts w:asciiTheme="minorHAnsi" w:hAnsiTheme="minorHAnsi"/>
                <w:sz w:val="18"/>
                <w:szCs w:val="18"/>
                <w:lang w:val="en-GB"/>
              </w:rPr>
              <w:t xml:space="preserve"> NP</w:t>
            </w:r>
          </w:p>
          <w:p w14:paraId="48DBED50" w14:textId="77777777" w:rsidR="004675BB" w:rsidRPr="007E3B73" w:rsidRDefault="004675BB" w:rsidP="00C76674">
            <w:pPr>
              <w:spacing w:after="0"/>
              <w:rPr>
                <w:rFonts w:asciiTheme="minorHAnsi" w:hAnsiTheme="minorHAnsi"/>
                <w:sz w:val="18"/>
                <w:szCs w:val="18"/>
                <w:lang w:val="en-GB"/>
              </w:rPr>
            </w:pPr>
          </w:p>
          <w:p w14:paraId="382BFCB7" w14:textId="77777777" w:rsidR="004675BB" w:rsidRPr="007E3B73" w:rsidRDefault="004675BB" w:rsidP="00C76674">
            <w:pPr>
              <w:spacing w:after="0"/>
              <w:rPr>
                <w:rFonts w:asciiTheme="minorHAnsi" w:hAnsiTheme="minorHAnsi"/>
                <w:sz w:val="18"/>
                <w:szCs w:val="18"/>
                <w:lang w:val="en-GB"/>
              </w:rPr>
            </w:pPr>
          </w:p>
        </w:tc>
      </w:tr>
      <w:tr w:rsidR="00C76674" w:rsidRPr="007E3B73" w14:paraId="29CA6231" w14:textId="77777777" w:rsidTr="005B4E14">
        <w:tc>
          <w:tcPr>
            <w:tcW w:w="2122" w:type="dxa"/>
          </w:tcPr>
          <w:p w14:paraId="09D32F8D" w14:textId="77777777" w:rsidR="00C76674" w:rsidRPr="007E3B73" w:rsidRDefault="00C76674" w:rsidP="00C76674">
            <w:pPr>
              <w:spacing w:after="0"/>
              <w:jc w:val="left"/>
              <w:rPr>
                <w:rFonts w:asciiTheme="minorHAnsi" w:hAnsiTheme="minorHAnsi"/>
                <w:b/>
                <w:color w:val="000000"/>
                <w:sz w:val="18"/>
                <w:szCs w:val="18"/>
                <w:lang w:val="en-GB"/>
              </w:rPr>
            </w:pPr>
            <w:r w:rsidRPr="007E3B73">
              <w:rPr>
                <w:rFonts w:asciiTheme="minorHAnsi" w:hAnsiTheme="minorHAnsi"/>
                <w:b/>
                <w:color w:val="000000"/>
                <w:sz w:val="18"/>
                <w:szCs w:val="18"/>
                <w:lang w:val="en-GB"/>
              </w:rPr>
              <w:t xml:space="preserve">EU-funded Southern Africa Illegal Wildlife Trade regional training facility for KAZA TFCA Project </w:t>
            </w:r>
            <w:r w:rsidRPr="007E3B73">
              <w:rPr>
                <w:rFonts w:asciiTheme="minorHAnsi" w:hAnsiTheme="minorHAnsi"/>
                <w:color w:val="000000"/>
                <w:sz w:val="18"/>
                <w:szCs w:val="18"/>
                <w:lang w:val="en-GB"/>
              </w:rPr>
              <w:t xml:space="preserve">(implemented by the Space for Giants and </w:t>
            </w:r>
            <w:proofErr w:type="spellStart"/>
            <w:r w:rsidRPr="007E3B73">
              <w:rPr>
                <w:rFonts w:asciiTheme="minorHAnsi" w:hAnsiTheme="minorHAnsi"/>
                <w:color w:val="000000"/>
                <w:sz w:val="18"/>
                <w:szCs w:val="18"/>
                <w:lang w:val="en-GB"/>
              </w:rPr>
              <w:t>Tihokomela</w:t>
            </w:r>
            <w:proofErr w:type="spellEnd"/>
            <w:r w:rsidRPr="007E3B73">
              <w:rPr>
                <w:rFonts w:asciiTheme="minorHAnsi" w:hAnsiTheme="minorHAnsi"/>
                <w:color w:val="000000"/>
                <w:sz w:val="18"/>
                <w:szCs w:val="18"/>
                <w:lang w:val="en-GB"/>
              </w:rPr>
              <w:t xml:space="preserve"> Trust), 2018-2020</w:t>
            </w:r>
          </w:p>
          <w:p w14:paraId="05D3F5CA" w14:textId="77777777" w:rsidR="00C76674" w:rsidRPr="007E3B73" w:rsidRDefault="00C76674" w:rsidP="00C76674">
            <w:pPr>
              <w:spacing w:after="0"/>
              <w:jc w:val="left"/>
              <w:rPr>
                <w:rFonts w:asciiTheme="minorHAnsi" w:hAnsiTheme="minorHAnsi"/>
                <w:b/>
                <w:color w:val="000000"/>
                <w:sz w:val="18"/>
                <w:szCs w:val="18"/>
                <w:lang w:val="en-GB"/>
              </w:rPr>
            </w:pPr>
          </w:p>
          <w:p w14:paraId="2F88F763" w14:textId="77777777" w:rsidR="00C76674" w:rsidRPr="007E3B73" w:rsidRDefault="00C76674" w:rsidP="00C76674">
            <w:pPr>
              <w:spacing w:after="0"/>
              <w:jc w:val="left"/>
              <w:rPr>
                <w:rFonts w:asciiTheme="minorHAnsi" w:hAnsiTheme="minorHAnsi"/>
                <w:b/>
                <w:color w:val="000000"/>
                <w:sz w:val="18"/>
                <w:szCs w:val="18"/>
                <w:lang w:val="en-GB"/>
              </w:rPr>
            </w:pPr>
            <w:r w:rsidRPr="007E3B73">
              <w:rPr>
                <w:rFonts w:asciiTheme="minorHAnsi" w:hAnsiTheme="minorHAnsi"/>
                <w:b/>
                <w:color w:val="000000"/>
                <w:sz w:val="18"/>
                <w:szCs w:val="18"/>
                <w:lang w:val="en-GB"/>
              </w:rPr>
              <w:t xml:space="preserve">Budget: </w:t>
            </w:r>
            <w:r w:rsidRPr="007E3B73">
              <w:rPr>
                <w:rFonts w:asciiTheme="minorHAnsi" w:hAnsiTheme="minorHAnsi"/>
                <w:color w:val="000000"/>
                <w:sz w:val="18"/>
                <w:szCs w:val="18"/>
                <w:lang w:val="en-GB"/>
              </w:rPr>
              <w:t>$1,766,000</w:t>
            </w:r>
          </w:p>
        </w:tc>
        <w:tc>
          <w:tcPr>
            <w:tcW w:w="4536" w:type="dxa"/>
          </w:tcPr>
          <w:p w14:paraId="348762DD" w14:textId="77777777" w:rsidR="00C76674" w:rsidRPr="007E3B73" w:rsidRDefault="00C76674" w:rsidP="00C76674">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 xml:space="preserve">A trans-frontier wildlife law enforcement training facility in </w:t>
            </w:r>
            <w:proofErr w:type="spellStart"/>
            <w:r w:rsidRPr="007E3B73">
              <w:rPr>
                <w:rFonts w:asciiTheme="minorHAnsi" w:hAnsiTheme="minorHAnsi"/>
                <w:color w:val="000000"/>
                <w:sz w:val="18"/>
                <w:szCs w:val="18"/>
                <w:lang w:val="en-GB"/>
              </w:rPr>
              <w:t>Boro</w:t>
            </w:r>
            <w:proofErr w:type="spellEnd"/>
            <w:r w:rsidRPr="007E3B73">
              <w:rPr>
                <w:rFonts w:asciiTheme="minorHAnsi" w:hAnsiTheme="minorHAnsi"/>
                <w:color w:val="000000"/>
                <w:sz w:val="18"/>
                <w:szCs w:val="18"/>
                <w:lang w:val="en-GB"/>
              </w:rPr>
              <w:t>, Botswana</w:t>
            </w:r>
          </w:p>
          <w:p w14:paraId="48E88037" w14:textId="77777777" w:rsidR="00C76674" w:rsidRPr="007E3B73" w:rsidRDefault="00C76674" w:rsidP="00C76674">
            <w:pPr>
              <w:spacing w:after="0"/>
              <w:jc w:val="left"/>
              <w:rPr>
                <w:rFonts w:asciiTheme="minorHAnsi" w:hAnsiTheme="minorHAnsi"/>
                <w:color w:val="000000"/>
                <w:sz w:val="18"/>
                <w:szCs w:val="18"/>
                <w:lang w:val="en-GB"/>
              </w:rPr>
            </w:pPr>
          </w:p>
          <w:p w14:paraId="1A8BA635" w14:textId="77777777" w:rsidR="00C76674" w:rsidRPr="007E3B73" w:rsidRDefault="00C76674" w:rsidP="00C76674">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Wildlife law enforcement training curriculum</w:t>
            </w:r>
          </w:p>
          <w:p w14:paraId="7A740C21" w14:textId="77777777" w:rsidR="00C76674" w:rsidRPr="007E3B73" w:rsidRDefault="00C76674" w:rsidP="00C76674">
            <w:pPr>
              <w:spacing w:after="0"/>
              <w:jc w:val="left"/>
              <w:rPr>
                <w:rFonts w:asciiTheme="minorHAnsi" w:hAnsiTheme="minorHAnsi"/>
                <w:color w:val="000000"/>
                <w:sz w:val="18"/>
                <w:szCs w:val="18"/>
                <w:lang w:val="en-GB"/>
              </w:rPr>
            </w:pPr>
          </w:p>
          <w:p w14:paraId="510235C3" w14:textId="77777777" w:rsidR="00C76674" w:rsidRPr="007E3B73" w:rsidRDefault="00C76674" w:rsidP="00C76674">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250 people across KAZA will be trained and mentored (rangers/intelligence investigators/ public investigators/ community management staff)</w:t>
            </w:r>
          </w:p>
          <w:p w14:paraId="5CD569B5" w14:textId="77777777" w:rsidR="00C76674" w:rsidRPr="007E3B73" w:rsidRDefault="00C76674" w:rsidP="00C76674">
            <w:pPr>
              <w:spacing w:after="0"/>
              <w:jc w:val="left"/>
              <w:rPr>
                <w:rFonts w:asciiTheme="minorHAnsi" w:hAnsiTheme="minorHAnsi"/>
                <w:color w:val="000000"/>
                <w:sz w:val="18"/>
                <w:szCs w:val="18"/>
                <w:lang w:val="en-GB"/>
              </w:rPr>
            </w:pPr>
          </w:p>
          <w:p w14:paraId="024525DD" w14:textId="77777777" w:rsidR="00C76674" w:rsidRPr="007E3B73" w:rsidRDefault="00C76674" w:rsidP="00C76674">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KAZA TFCA satellite communications network</w:t>
            </w:r>
          </w:p>
        </w:tc>
        <w:tc>
          <w:tcPr>
            <w:tcW w:w="3260" w:type="dxa"/>
          </w:tcPr>
          <w:p w14:paraId="31CA5259" w14:textId="77777777" w:rsidR="00C76674" w:rsidRPr="007E3B73" w:rsidRDefault="00C76674" w:rsidP="00C76674">
            <w:pPr>
              <w:spacing w:after="0"/>
              <w:rPr>
                <w:rFonts w:asciiTheme="minorHAnsi" w:hAnsiTheme="minorHAnsi"/>
                <w:sz w:val="18"/>
                <w:szCs w:val="18"/>
                <w:lang w:val="en-GB"/>
              </w:rPr>
            </w:pPr>
            <w:r w:rsidRPr="007E3B73">
              <w:rPr>
                <w:rFonts w:asciiTheme="minorHAnsi" w:hAnsiTheme="minorHAnsi"/>
                <w:sz w:val="18"/>
                <w:szCs w:val="18"/>
                <w:lang w:val="en-GB"/>
              </w:rPr>
              <w:t>Lessons learning and incorporation into the GEF project design and implementation;</w:t>
            </w:r>
          </w:p>
          <w:p w14:paraId="39C5E99D" w14:textId="77777777" w:rsidR="00BA543C" w:rsidRPr="007E3B73" w:rsidRDefault="00BA543C" w:rsidP="00C76674">
            <w:pPr>
              <w:spacing w:after="0"/>
              <w:rPr>
                <w:rFonts w:asciiTheme="minorHAnsi" w:hAnsiTheme="minorHAnsi"/>
                <w:sz w:val="18"/>
                <w:szCs w:val="18"/>
                <w:lang w:val="en-GB"/>
              </w:rPr>
            </w:pPr>
          </w:p>
          <w:p w14:paraId="78A00F3D" w14:textId="77777777" w:rsidR="00465797" w:rsidRPr="007E3B73" w:rsidRDefault="00BA543C" w:rsidP="00C76674">
            <w:pPr>
              <w:spacing w:after="0"/>
              <w:rPr>
                <w:rFonts w:asciiTheme="minorHAnsi" w:hAnsiTheme="minorHAnsi"/>
                <w:sz w:val="18"/>
                <w:szCs w:val="18"/>
                <w:lang w:val="en-GB"/>
              </w:rPr>
            </w:pPr>
            <w:r w:rsidRPr="007E3B73">
              <w:rPr>
                <w:rFonts w:asciiTheme="minorHAnsi" w:hAnsiTheme="minorHAnsi"/>
                <w:sz w:val="18"/>
                <w:szCs w:val="18"/>
                <w:lang w:val="en-GB"/>
              </w:rPr>
              <w:t>Potential p</w:t>
            </w:r>
            <w:r w:rsidR="00465797" w:rsidRPr="007E3B73">
              <w:rPr>
                <w:rFonts w:asciiTheme="minorHAnsi" w:hAnsiTheme="minorHAnsi"/>
                <w:sz w:val="18"/>
                <w:szCs w:val="18"/>
                <w:lang w:val="en-GB"/>
              </w:rPr>
              <w:t>artnership to deliver the project Outputs 1.3</w:t>
            </w:r>
          </w:p>
          <w:p w14:paraId="2F7583E2" w14:textId="77777777" w:rsidR="00C76674" w:rsidRPr="007E3B73" w:rsidRDefault="00C76674" w:rsidP="00C76674">
            <w:pPr>
              <w:spacing w:after="0"/>
              <w:jc w:val="left"/>
              <w:rPr>
                <w:rFonts w:asciiTheme="minorHAnsi" w:hAnsiTheme="minorHAnsi"/>
                <w:color w:val="000000"/>
                <w:sz w:val="18"/>
                <w:szCs w:val="18"/>
                <w:lang w:val="en-GB"/>
              </w:rPr>
            </w:pPr>
          </w:p>
          <w:p w14:paraId="4A513E28" w14:textId="77777777" w:rsidR="00C76674" w:rsidRPr="007E3B73" w:rsidRDefault="00C76674" w:rsidP="00C76674">
            <w:pPr>
              <w:spacing w:after="0"/>
              <w:rPr>
                <w:rFonts w:asciiTheme="minorHAnsi" w:hAnsiTheme="minorHAnsi"/>
                <w:sz w:val="18"/>
                <w:szCs w:val="18"/>
                <w:lang w:val="en-GB"/>
              </w:rPr>
            </w:pPr>
          </w:p>
        </w:tc>
      </w:tr>
      <w:tr w:rsidR="00C76674" w:rsidRPr="007E3B73" w14:paraId="255C45CC" w14:textId="77777777" w:rsidTr="005B4E14">
        <w:tc>
          <w:tcPr>
            <w:tcW w:w="9918" w:type="dxa"/>
            <w:gridSpan w:val="3"/>
          </w:tcPr>
          <w:p w14:paraId="5425CD96" w14:textId="77777777" w:rsidR="00C76674" w:rsidRPr="007E3B73" w:rsidRDefault="00C76674" w:rsidP="00C76674">
            <w:pPr>
              <w:spacing w:after="0"/>
              <w:jc w:val="center"/>
              <w:rPr>
                <w:rFonts w:asciiTheme="minorHAnsi" w:hAnsiTheme="minorHAnsi"/>
                <w:b/>
                <w:sz w:val="18"/>
                <w:szCs w:val="18"/>
                <w:lang w:val="en-GB"/>
              </w:rPr>
            </w:pPr>
          </w:p>
          <w:p w14:paraId="494CE0E3" w14:textId="77777777" w:rsidR="00C76674" w:rsidRPr="007E3B73" w:rsidRDefault="00C76674" w:rsidP="00C76674">
            <w:pPr>
              <w:spacing w:after="0"/>
              <w:jc w:val="center"/>
              <w:rPr>
                <w:rFonts w:asciiTheme="minorHAnsi" w:hAnsiTheme="minorHAnsi"/>
                <w:b/>
                <w:sz w:val="18"/>
                <w:szCs w:val="18"/>
                <w:lang w:val="en-GB"/>
              </w:rPr>
            </w:pPr>
            <w:r w:rsidRPr="007E3B73">
              <w:rPr>
                <w:rFonts w:asciiTheme="minorHAnsi" w:hAnsiTheme="minorHAnsi"/>
                <w:b/>
                <w:sz w:val="18"/>
                <w:szCs w:val="18"/>
                <w:lang w:val="en-GB"/>
              </w:rPr>
              <w:t>GEF PROJECTS</w:t>
            </w:r>
          </w:p>
        </w:tc>
      </w:tr>
      <w:tr w:rsidR="00C76674" w:rsidRPr="007E3B73" w14:paraId="5F186D2D" w14:textId="77777777" w:rsidTr="005B4E14">
        <w:tc>
          <w:tcPr>
            <w:tcW w:w="2122" w:type="dxa"/>
          </w:tcPr>
          <w:p w14:paraId="5FEE7B13" w14:textId="77777777" w:rsidR="00C76674" w:rsidRPr="007E3B73" w:rsidRDefault="00C76674" w:rsidP="00C76674">
            <w:pPr>
              <w:spacing w:after="0"/>
              <w:jc w:val="left"/>
              <w:rPr>
                <w:rFonts w:asciiTheme="minorHAnsi" w:hAnsiTheme="minorHAnsi"/>
                <w:color w:val="000000"/>
                <w:sz w:val="18"/>
                <w:szCs w:val="18"/>
                <w:lang w:val="en-GB"/>
              </w:rPr>
            </w:pPr>
            <w:r w:rsidRPr="007E3B73">
              <w:rPr>
                <w:rFonts w:asciiTheme="minorHAnsi" w:hAnsiTheme="minorHAnsi"/>
                <w:b/>
                <w:color w:val="000000"/>
                <w:sz w:val="18"/>
                <w:szCs w:val="18"/>
                <w:lang w:val="en-GB"/>
              </w:rPr>
              <w:t xml:space="preserve">UNDP/GEF Iona National Park Project, </w:t>
            </w:r>
            <w:r w:rsidRPr="007E3B73">
              <w:rPr>
                <w:rFonts w:asciiTheme="minorHAnsi" w:hAnsiTheme="minorHAnsi"/>
                <w:color w:val="000000"/>
                <w:sz w:val="18"/>
                <w:szCs w:val="18"/>
                <w:lang w:val="en-GB"/>
              </w:rPr>
              <w:t>2013-2018</w:t>
            </w:r>
          </w:p>
          <w:p w14:paraId="5AF46B2E" w14:textId="77777777" w:rsidR="00C76674" w:rsidRPr="007E3B73" w:rsidRDefault="00C76674" w:rsidP="00C76674">
            <w:pPr>
              <w:spacing w:after="0"/>
              <w:jc w:val="left"/>
              <w:rPr>
                <w:rFonts w:asciiTheme="minorHAnsi" w:hAnsiTheme="minorHAnsi"/>
                <w:b/>
                <w:color w:val="000000"/>
                <w:sz w:val="18"/>
                <w:szCs w:val="18"/>
                <w:lang w:val="en-GB"/>
              </w:rPr>
            </w:pPr>
          </w:p>
          <w:p w14:paraId="6DC0B766" w14:textId="77777777" w:rsidR="00C76674" w:rsidRPr="007E3B73" w:rsidRDefault="00C76674" w:rsidP="00C76674">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Budget: $8,405,000</w:t>
            </w:r>
          </w:p>
        </w:tc>
        <w:tc>
          <w:tcPr>
            <w:tcW w:w="4536" w:type="dxa"/>
          </w:tcPr>
          <w:p w14:paraId="1548AF48" w14:textId="2F851A44" w:rsidR="00C76674" w:rsidRPr="007E3B73" w:rsidRDefault="00C76674" w:rsidP="00C76674">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 xml:space="preserve">The project focused on the support of the government in the establishment and operationalisation of the ‘Department of Conservation Areas’ within the recently approved Instituto Nacional de </w:t>
            </w:r>
            <w:proofErr w:type="spellStart"/>
            <w:r w:rsidRPr="007E3B73">
              <w:rPr>
                <w:rFonts w:asciiTheme="minorHAnsi" w:hAnsiTheme="minorHAnsi"/>
                <w:color w:val="000000"/>
                <w:sz w:val="18"/>
                <w:szCs w:val="18"/>
                <w:lang w:val="en-GB"/>
              </w:rPr>
              <w:t>Biodiversidade</w:t>
            </w:r>
            <w:proofErr w:type="spellEnd"/>
            <w:r w:rsidRPr="007E3B73">
              <w:rPr>
                <w:rFonts w:asciiTheme="minorHAnsi" w:hAnsiTheme="minorHAnsi"/>
                <w:color w:val="000000"/>
                <w:sz w:val="18"/>
                <w:szCs w:val="18"/>
                <w:lang w:val="en-GB"/>
              </w:rPr>
              <w:t xml:space="preserve"> e </w:t>
            </w:r>
            <w:proofErr w:type="spellStart"/>
            <w:r w:rsidRPr="007E3B73">
              <w:rPr>
                <w:rFonts w:asciiTheme="minorHAnsi" w:hAnsiTheme="minorHAnsi"/>
                <w:color w:val="000000"/>
                <w:sz w:val="18"/>
                <w:szCs w:val="18"/>
                <w:lang w:val="en-GB"/>
              </w:rPr>
              <w:t>Áreas</w:t>
            </w:r>
            <w:proofErr w:type="spellEnd"/>
            <w:r w:rsidRPr="007E3B73">
              <w:rPr>
                <w:rFonts w:asciiTheme="minorHAnsi" w:hAnsiTheme="minorHAnsi"/>
                <w:color w:val="000000"/>
                <w:sz w:val="18"/>
                <w:szCs w:val="18"/>
                <w:lang w:val="en-GB"/>
              </w:rPr>
              <w:t xml:space="preserve"> de </w:t>
            </w:r>
            <w:proofErr w:type="spellStart"/>
            <w:r w:rsidRPr="007E3B73">
              <w:rPr>
                <w:rFonts w:asciiTheme="minorHAnsi" w:hAnsiTheme="minorHAnsi"/>
                <w:color w:val="000000"/>
                <w:sz w:val="18"/>
                <w:szCs w:val="18"/>
                <w:lang w:val="en-GB"/>
              </w:rPr>
              <w:t>Conservação</w:t>
            </w:r>
            <w:proofErr w:type="spellEnd"/>
            <w:r w:rsidRPr="007E3B73">
              <w:rPr>
                <w:rFonts w:asciiTheme="minorHAnsi" w:hAnsiTheme="minorHAnsi"/>
                <w:color w:val="000000"/>
                <w:sz w:val="18"/>
                <w:szCs w:val="18"/>
                <w:lang w:val="en-GB"/>
              </w:rPr>
              <w:t xml:space="preserve"> (INBAC) and rehabilitation of the largest National Park in Angola, Iona National Park (15,150 km²).</w:t>
            </w:r>
          </w:p>
        </w:tc>
        <w:tc>
          <w:tcPr>
            <w:tcW w:w="3260" w:type="dxa"/>
          </w:tcPr>
          <w:p w14:paraId="20790DF0" w14:textId="77777777" w:rsidR="00C76674" w:rsidRPr="007E3B73" w:rsidRDefault="00C76674" w:rsidP="000C69D4">
            <w:pPr>
              <w:spacing w:after="0"/>
              <w:rPr>
                <w:rFonts w:asciiTheme="minorHAnsi" w:hAnsiTheme="minorHAnsi"/>
                <w:sz w:val="18"/>
                <w:szCs w:val="18"/>
                <w:lang w:val="en-GB"/>
              </w:rPr>
            </w:pPr>
            <w:r w:rsidRPr="007E3B73">
              <w:rPr>
                <w:rFonts w:asciiTheme="minorHAnsi" w:hAnsiTheme="minorHAnsi"/>
                <w:sz w:val="18"/>
                <w:szCs w:val="18"/>
                <w:lang w:val="en-GB"/>
              </w:rPr>
              <w:t>Lessons learning and incorporation into the GEF project design and implementation</w:t>
            </w:r>
          </w:p>
        </w:tc>
      </w:tr>
      <w:tr w:rsidR="00C76674" w:rsidRPr="007E3B73" w14:paraId="77707A18" w14:textId="77777777" w:rsidTr="005B4E14">
        <w:tc>
          <w:tcPr>
            <w:tcW w:w="2122" w:type="dxa"/>
          </w:tcPr>
          <w:p w14:paraId="47215201" w14:textId="77777777" w:rsidR="00C76674" w:rsidRPr="007E3B73" w:rsidRDefault="00C76674" w:rsidP="00C76674">
            <w:pPr>
              <w:spacing w:after="0"/>
              <w:jc w:val="left"/>
              <w:rPr>
                <w:rFonts w:asciiTheme="minorHAnsi" w:hAnsiTheme="minorHAnsi"/>
                <w:color w:val="000000"/>
                <w:sz w:val="18"/>
                <w:szCs w:val="18"/>
                <w:lang w:val="en-GB"/>
              </w:rPr>
            </w:pPr>
            <w:r w:rsidRPr="007E3B73">
              <w:rPr>
                <w:rFonts w:asciiTheme="minorHAnsi" w:hAnsiTheme="minorHAnsi"/>
                <w:b/>
                <w:color w:val="000000"/>
                <w:sz w:val="18"/>
                <w:szCs w:val="18"/>
                <w:lang w:val="en-GB"/>
              </w:rPr>
              <w:t xml:space="preserve">UNDP/GEF Project “Expansion of Angola’s Protected Areas System”, </w:t>
            </w:r>
            <w:r w:rsidRPr="007E3B73">
              <w:rPr>
                <w:rFonts w:asciiTheme="minorHAnsi" w:hAnsiTheme="minorHAnsi"/>
                <w:color w:val="000000"/>
                <w:sz w:val="18"/>
                <w:szCs w:val="18"/>
                <w:lang w:val="en-GB"/>
              </w:rPr>
              <w:t>2015-2020</w:t>
            </w:r>
          </w:p>
          <w:p w14:paraId="6453D776" w14:textId="77777777" w:rsidR="00C76674" w:rsidRPr="007E3B73" w:rsidRDefault="00C76674" w:rsidP="00C76674">
            <w:pPr>
              <w:spacing w:after="0"/>
              <w:jc w:val="left"/>
              <w:rPr>
                <w:rFonts w:asciiTheme="minorHAnsi" w:hAnsiTheme="minorHAnsi"/>
                <w:b/>
                <w:color w:val="000000"/>
                <w:sz w:val="18"/>
                <w:szCs w:val="18"/>
                <w:lang w:val="en-GB"/>
              </w:rPr>
            </w:pPr>
          </w:p>
          <w:p w14:paraId="7F7DC7AB" w14:textId="77777777" w:rsidR="00C76674" w:rsidRPr="007E3B73" w:rsidRDefault="00C76674" w:rsidP="00C76674">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Budget: $6,300,000</w:t>
            </w:r>
          </w:p>
        </w:tc>
        <w:tc>
          <w:tcPr>
            <w:tcW w:w="4536" w:type="dxa"/>
          </w:tcPr>
          <w:p w14:paraId="1761EA5A" w14:textId="77777777" w:rsidR="00C76674" w:rsidRPr="007E3B73" w:rsidRDefault="00C76674" w:rsidP="00C76674">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The project will increase the coverage of terrestrial PAs in Angola, enhance the capacity of the PA authority to deliver PA functions, including management planning, monitoring, surveillance of malpractices and law enforcement; and will address the needs of PA adjacent communities, for example by managing human-wildlife conflicts and developing activities that generate local socio-economic benefits.</w:t>
            </w:r>
          </w:p>
        </w:tc>
        <w:tc>
          <w:tcPr>
            <w:tcW w:w="3260" w:type="dxa"/>
          </w:tcPr>
          <w:p w14:paraId="226842A8" w14:textId="77777777" w:rsidR="00C76674" w:rsidRPr="007E3B73" w:rsidRDefault="00C76674" w:rsidP="00C76674">
            <w:pPr>
              <w:spacing w:after="0"/>
              <w:rPr>
                <w:rFonts w:asciiTheme="minorHAnsi" w:hAnsiTheme="minorHAnsi"/>
                <w:sz w:val="18"/>
                <w:szCs w:val="18"/>
                <w:lang w:val="en-GB"/>
              </w:rPr>
            </w:pPr>
            <w:r w:rsidRPr="007E3B73">
              <w:rPr>
                <w:rFonts w:asciiTheme="minorHAnsi" w:hAnsiTheme="minorHAnsi"/>
                <w:sz w:val="18"/>
                <w:szCs w:val="18"/>
                <w:lang w:val="en-GB"/>
              </w:rPr>
              <w:t>Lessons learning and incorporation into the GEF project design and implementation;</w:t>
            </w:r>
          </w:p>
          <w:p w14:paraId="14D1F735" w14:textId="77777777" w:rsidR="00C76674" w:rsidRPr="007E3B73" w:rsidRDefault="00C76674" w:rsidP="00C76674">
            <w:pPr>
              <w:spacing w:after="0"/>
              <w:jc w:val="left"/>
              <w:rPr>
                <w:rFonts w:asciiTheme="minorHAnsi" w:hAnsiTheme="minorHAnsi"/>
                <w:color w:val="000000"/>
                <w:sz w:val="18"/>
                <w:szCs w:val="18"/>
                <w:lang w:val="en-GB"/>
              </w:rPr>
            </w:pPr>
          </w:p>
          <w:p w14:paraId="56056D5E" w14:textId="77777777" w:rsidR="00C76674" w:rsidRPr="007E3B73" w:rsidRDefault="00C76674" w:rsidP="00C76674">
            <w:pPr>
              <w:spacing w:after="0"/>
              <w:jc w:val="left"/>
              <w:rPr>
                <w:rFonts w:asciiTheme="minorHAnsi" w:hAnsiTheme="minorHAnsi"/>
                <w:sz w:val="18"/>
                <w:szCs w:val="18"/>
                <w:lang w:val="en-GB"/>
              </w:rPr>
            </w:pPr>
            <w:r w:rsidRPr="007E3B73">
              <w:rPr>
                <w:rFonts w:asciiTheme="minorHAnsi" w:hAnsiTheme="minorHAnsi"/>
                <w:sz w:val="18"/>
                <w:szCs w:val="18"/>
                <w:lang w:val="en-GB"/>
              </w:rPr>
              <w:t xml:space="preserve">Representation of the Project in the GEF Project Board; </w:t>
            </w:r>
          </w:p>
          <w:p w14:paraId="29418312" w14:textId="77777777" w:rsidR="00C76674" w:rsidRPr="007E3B73" w:rsidRDefault="00C76674" w:rsidP="00C76674">
            <w:pPr>
              <w:spacing w:after="0"/>
              <w:jc w:val="left"/>
              <w:rPr>
                <w:rFonts w:asciiTheme="minorHAnsi" w:hAnsiTheme="minorHAnsi"/>
                <w:sz w:val="18"/>
                <w:szCs w:val="18"/>
                <w:lang w:val="en-GB"/>
              </w:rPr>
            </w:pPr>
          </w:p>
          <w:p w14:paraId="514E0DCC" w14:textId="77777777" w:rsidR="00C76674" w:rsidRPr="007E3B73" w:rsidRDefault="00C76674" w:rsidP="00C76674">
            <w:pPr>
              <w:spacing w:after="0"/>
              <w:jc w:val="left"/>
              <w:rPr>
                <w:rFonts w:asciiTheme="minorHAnsi" w:hAnsiTheme="minorHAnsi"/>
                <w:sz w:val="18"/>
                <w:szCs w:val="18"/>
                <w:lang w:val="en-GB"/>
              </w:rPr>
            </w:pPr>
            <w:r w:rsidRPr="007E3B73">
              <w:rPr>
                <w:rFonts w:asciiTheme="minorHAnsi" w:hAnsiTheme="minorHAnsi"/>
                <w:sz w:val="18"/>
                <w:szCs w:val="18"/>
                <w:lang w:val="en-GB"/>
              </w:rPr>
              <w:t>Delivery of the Outputs for Outcomes 2 and 3 in the project areas.</w:t>
            </w:r>
          </w:p>
          <w:p w14:paraId="3A743728" w14:textId="77777777" w:rsidR="00C76674" w:rsidRPr="007E3B73" w:rsidRDefault="00C76674" w:rsidP="00C76674">
            <w:pPr>
              <w:spacing w:after="0"/>
              <w:jc w:val="left"/>
              <w:rPr>
                <w:rFonts w:asciiTheme="minorHAnsi" w:hAnsiTheme="minorHAnsi"/>
                <w:sz w:val="18"/>
                <w:szCs w:val="18"/>
                <w:lang w:val="en-GB"/>
              </w:rPr>
            </w:pPr>
          </w:p>
          <w:p w14:paraId="1774D087" w14:textId="77777777" w:rsidR="00C76674" w:rsidRPr="007E3B73" w:rsidRDefault="00C76674" w:rsidP="00C76674">
            <w:pPr>
              <w:spacing w:after="0"/>
              <w:rPr>
                <w:rFonts w:asciiTheme="minorHAnsi" w:hAnsiTheme="minorHAnsi"/>
                <w:sz w:val="18"/>
                <w:szCs w:val="18"/>
                <w:lang w:val="en-GB"/>
              </w:rPr>
            </w:pPr>
            <w:r w:rsidRPr="007E3B73">
              <w:rPr>
                <w:rFonts w:asciiTheme="minorHAnsi" w:hAnsiTheme="minorHAnsi"/>
                <w:sz w:val="18"/>
                <w:szCs w:val="18"/>
                <w:lang w:val="en-GB"/>
              </w:rPr>
              <w:br/>
            </w:r>
          </w:p>
        </w:tc>
      </w:tr>
      <w:tr w:rsidR="00C76674" w:rsidRPr="007E3B73" w14:paraId="6B735826" w14:textId="77777777" w:rsidTr="005B4E14">
        <w:tc>
          <w:tcPr>
            <w:tcW w:w="2122" w:type="dxa"/>
          </w:tcPr>
          <w:p w14:paraId="3108ED9F" w14:textId="77777777" w:rsidR="00C76674" w:rsidRPr="007E3B73" w:rsidRDefault="00C76674" w:rsidP="00C76674">
            <w:pPr>
              <w:spacing w:after="0"/>
              <w:jc w:val="left"/>
              <w:rPr>
                <w:rFonts w:asciiTheme="minorHAnsi" w:hAnsiTheme="minorHAnsi"/>
                <w:b/>
                <w:sz w:val="18"/>
                <w:szCs w:val="18"/>
                <w:lang w:val="en-GB"/>
              </w:rPr>
            </w:pPr>
            <w:r w:rsidRPr="007E3B73">
              <w:rPr>
                <w:rFonts w:asciiTheme="minorHAnsi" w:hAnsiTheme="minorHAnsi"/>
                <w:b/>
                <w:color w:val="000000"/>
                <w:sz w:val="18"/>
                <w:szCs w:val="18"/>
                <w:lang w:val="en-GB"/>
              </w:rPr>
              <w:lastRenderedPageBreak/>
              <w:t xml:space="preserve">UNDP/GEF OKACOM UNDP Demonstration Projects </w:t>
            </w:r>
            <w:r w:rsidRPr="007E3B73">
              <w:rPr>
                <w:rFonts w:asciiTheme="minorHAnsi" w:hAnsiTheme="minorHAnsi"/>
                <w:color w:val="000000"/>
                <w:sz w:val="18"/>
                <w:szCs w:val="18"/>
                <w:lang w:val="en-GB"/>
              </w:rPr>
              <w:t>(implemented by ACADIR)</w:t>
            </w:r>
            <w:r w:rsidRPr="007E3B73">
              <w:rPr>
                <w:rFonts w:asciiTheme="minorHAnsi" w:hAnsiTheme="minorHAnsi"/>
                <w:b/>
                <w:color w:val="000000"/>
                <w:sz w:val="18"/>
                <w:szCs w:val="18"/>
                <w:lang w:val="en-GB"/>
              </w:rPr>
              <w:t xml:space="preserve">, </w:t>
            </w:r>
            <w:r w:rsidRPr="007E3B73">
              <w:rPr>
                <w:rFonts w:asciiTheme="minorHAnsi" w:hAnsiTheme="minorHAnsi"/>
                <w:sz w:val="18"/>
                <w:szCs w:val="18"/>
                <w:lang w:val="en-GB"/>
              </w:rPr>
              <w:t>2018-2019</w:t>
            </w:r>
          </w:p>
          <w:p w14:paraId="3E90ACD3" w14:textId="77777777" w:rsidR="00C76674" w:rsidRPr="007E3B73" w:rsidRDefault="00C76674" w:rsidP="00C76674">
            <w:pPr>
              <w:spacing w:after="0"/>
              <w:jc w:val="left"/>
              <w:rPr>
                <w:rFonts w:asciiTheme="minorHAnsi" w:hAnsiTheme="minorHAnsi"/>
                <w:b/>
                <w:color w:val="000000"/>
                <w:sz w:val="18"/>
                <w:szCs w:val="18"/>
                <w:lang w:val="en-GB"/>
              </w:rPr>
            </w:pPr>
          </w:p>
          <w:p w14:paraId="4F43001B" w14:textId="77777777" w:rsidR="00C76674" w:rsidRPr="007E3B73" w:rsidRDefault="00C76674" w:rsidP="00C76674">
            <w:pPr>
              <w:spacing w:after="0"/>
              <w:jc w:val="left"/>
              <w:rPr>
                <w:rFonts w:asciiTheme="minorHAnsi" w:hAnsiTheme="minorHAnsi"/>
                <w:color w:val="000000"/>
                <w:sz w:val="18"/>
                <w:szCs w:val="18"/>
                <w:lang w:val="en-GB"/>
              </w:rPr>
            </w:pPr>
            <w:r w:rsidRPr="007E3B73">
              <w:rPr>
                <w:rFonts w:asciiTheme="minorHAnsi" w:hAnsiTheme="minorHAnsi"/>
                <w:color w:val="000000"/>
                <w:sz w:val="18"/>
                <w:szCs w:val="18"/>
                <w:lang w:val="en-GB"/>
              </w:rPr>
              <w:t xml:space="preserve">Budget: </w:t>
            </w:r>
            <w:r w:rsidRPr="007E3B73">
              <w:rPr>
                <w:rFonts w:asciiTheme="minorHAnsi" w:hAnsiTheme="minorHAnsi"/>
                <w:sz w:val="18"/>
                <w:szCs w:val="18"/>
                <w:lang w:val="en-GB"/>
              </w:rPr>
              <w:t>$164,500</w:t>
            </w:r>
          </w:p>
        </w:tc>
        <w:tc>
          <w:tcPr>
            <w:tcW w:w="4536" w:type="dxa"/>
          </w:tcPr>
          <w:p w14:paraId="5867E366" w14:textId="77777777" w:rsidR="00C76674" w:rsidRPr="007E3B73" w:rsidRDefault="00C76674" w:rsidP="00C76674">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 xml:space="preserve">Support of local communities in the </w:t>
            </w:r>
            <w:proofErr w:type="spellStart"/>
            <w:r w:rsidRPr="007E3B73">
              <w:rPr>
                <w:rFonts w:asciiTheme="minorHAnsi" w:hAnsiTheme="minorHAnsi"/>
                <w:color w:val="000000"/>
                <w:sz w:val="18"/>
                <w:szCs w:val="18"/>
                <w:lang w:val="en-GB"/>
              </w:rPr>
              <w:t>Cubango</w:t>
            </w:r>
            <w:proofErr w:type="spellEnd"/>
            <w:r w:rsidRPr="007E3B73">
              <w:rPr>
                <w:rFonts w:asciiTheme="minorHAnsi" w:hAnsiTheme="minorHAnsi"/>
                <w:color w:val="000000"/>
                <w:sz w:val="18"/>
                <w:szCs w:val="18"/>
                <w:lang w:val="en-GB"/>
              </w:rPr>
              <w:t>-Okavango basin (1) to empower them to increase crop yields and improve resilience against climate change, while at the same time protecting and stimulating the biological functioning of the land; and (2) develop sustainable fishery practices</w:t>
            </w:r>
          </w:p>
        </w:tc>
        <w:tc>
          <w:tcPr>
            <w:tcW w:w="3260" w:type="dxa"/>
          </w:tcPr>
          <w:p w14:paraId="248BA6DC" w14:textId="77777777" w:rsidR="00C76674" w:rsidRPr="007E3B73" w:rsidRDefault="00C76674" w:rsidP="00C76674">
            <w:pPr>
              <w:spacing w:after="0"/>
              <w:rPr>
                <w:rFonts w:asciiTheme="minorHAnsi" w:hAnsiTheme="minorHAnsi"/>
                <w:sz w:val="18"/>
                <w:szCs w:val="18"/>
                <w:lang w:val="en-GB"/>
              </w:rPr>
            </w:pPr>
            <w:r w:rsidRPr="007E3B73">
              <w:rPr>
                <w:rFonts w:asciiTheme="minorHAnsi" w:hAnsiTheme="minorHAnsi"/>
                <w:sz w:val="18"/>
                <w:szCs w:val="18"/>
                <w:lang w:val="en-GB"/>
              </w:rPr>
              <w:t>Lessons learning and incorporation into the GEF project design and implementation;</w:t>
            </w:r>
          </w:p>
          <w:p w14:paraId="1C8D017E" w14:textId="77777777" w:rsidR="00C76674" w:rsidRPr="007E3B73" w:rsidRDefault="00C76674" w:rsidP="00C76674">
            <w:pPr>
              <w:spacing w:after="0"/>
              <w:jc w:val="left"/>
              <w:rPr>
                <w:rFonts w:asciiTheme="minorHAnsi" w:hAnsiTheme="minorHAnsi"/>
                <w:color w:val="000000"/>
                <w:sz w:val="18"/>
                <w:szCs w:val="18"/>
                <w:lang w:val="en-GB"/>
              </w:rPr>
            </w:pPr>
          </w:p>
          <w:p w14:paraId="687F01C2" w14:textId="77777777" w:rsidR="00C76674" w:rsidRPr="007E3B73" w:rsidRDefault="00C76674" w:rsidP="00C76674">
            <w:pPr>
              <w:spacing w:after="0"/>
              <w:jc w:val="left"/>
              <w:rPr>
                <w:rFonts w:asciiTheme="minorHAnsi" w:hAnsiTheme="minorHAnsi"/>
                <w:sz w:val="18"/>
                <w:szCs w:val="18"/>
                <w:lang w:val="en-GB"/>
              </w:rPr>
            </w:pPr>
          </w:p>
        </w:tc>
      </w:tr>
    </w:tbl>
    <w:p w14:paraId="46F953E3" w14:textId="77777777" w:rsidR="00FF2C93" w:rsidRPr="007E3B73" w:rsidRDefault="00FF2C93" w:rsidP="00785E7D">
      <w:pPr>
        <w:spacing w:after="0"/>
        <w:jc w:val="left"/>
        <w:rPr>
          <w:rFonts w:asciiTheme="minorHAnsi" w:hAnsiTheme="minorHAnsi"/>
          <w:color w:val="000000"/>
          <w:sz w:val="20"/>
          <w:szCs w:val="20"/>
          <w:lang w:val="en-GB"/>
        </w:rPr>
      </w:pPr>
    </w:p>
    <w:p w14:paraId="66141077" w14:textId="77777777" w:rsidR="00FF2C93" w:rsidRPr="007E3B73" w:rsidRDefault="00FF2C93" w:rsidP="00785E7D">
      <w:pPr>
        <w:spacing w:after="0"/>
        <w:jc w:val="left"/>
        <w:rPr>
          <w:rFonts w:asciiTheme="minorHAnsi" w:hAnsiTheme="minorHAnsi"/>
          <w:color w:val="000000"/>
          <w:sz w:val="20"/>
          <w:szCs w:val="20"/>
          <w:lang w:val="en-GB"/>
        </w:rPr>
      </w:pPr>
    </w:p>
    <w:p w14:paraId="2AC89FBD" w14:textId="77777777" w:rsidR="000A6915" w:rsidRPr="007E3B73" w:rsidRDefault="000A6915" w:rsidP="00154090">
      <w:pPr>
        <w:pStyle w:val="Heading2"/>
        <w:numPr>
          <w:ilvl w:val="0"/>
          <w:numId w:val="13"/>
        </w:numPr>
        <w:rPr>
          <w:rFonts w:asciiTheme="minorHAnsi" w:hAnsiTheme="minorHAnsi"/>
          <w:sz w:val="20"/>
          <w:szCs w:val="20"/>
        </w:rPr>
      </w:pPr>
      <w:bookmarkStart w:id="45" w:name="_Toc20338142"/>
      <w:bookmarkStart w:id="46" w:name="_Toc34673558"/>
      <w:r w:rsidRPr="007E3B73">
        <w:rPr>
          <w:rFonts w:asciiTheme="minorHAnsi" w:hAnsiTheme="minorHAnsi"/>
          <w:sz w:val="20"/>
          <w:szCs w:val="20"/>
        </w:rPr>
        <w:t>Stakeholders’ engagement</w:t>
      </w:r>
      <w:bookmarkEnd w:id="45"/>
      <w:bookmarkEnd w:id="46"/>
      <w:r w:rsidRPr="007E3B73">
        <w:rPr>
          <w:rFonts w:asciiTheme="minorHAnsi" w:hAnsiTheme="minorHAnsi"/>
          <w:sz w:val="20"/>
          <w:szCs w:val="20"/>
        </w:rPr>
        <w:t xml:space="preserve"> </w:t>
      </w:r>
    </w:p>
    <w:p w14:paraId="6DA4EED3" w14:textId="77777777" w:rsidR="000A6915" w:rsidRPr="007E3B73" w:rsidRDefault="000A6915" w:rsidP="000A6915">
      <w:pPr>
        <w:spacing w:after="0"/>
        <w:jc w:val="left"/>
        <w:rPr>
          <w:rFonts w:asciiTheme="minorHAnsi" w:hAnsiTheme="minorHAnsi"/>
          <w:iCs/>
          <w:sz w:val="20"/>
          <w:szCs w:val="20"/>
          <w:lang w:val="en-GB"/>
        </w:rPr>
      </w:pPr>
    </w:p>
    <w:p w14:paraId="6B6AF455" w14:textId="77777777" w:rsidR="00832255" w:rsidRPr="007E3B73" w:rsidRDefault="000A6915" w:rsidP="00154090">
      <w:pPr>
        <w:numPr>
          <w:ilvl w:val="0"/>
          <w:numId w:val="66"/>
        </w:numPr>
        <w:tabs>
          <w:tab w:val="left" w:pos="426"/>
        </w:tabs>
        <w:spacing w:after="120"/>
        <w:ind w:left="0" w:firstLine="0"/>
        <w:rPr>
          <w:rFonts w:eastAsia="Times New Roman"/>
          <w:iCs/>
          <w:sz w:val="20"/>
          <w:szCs w:val="20"/>
          <w:lang w:val="en-GB"/>
        </w:rPr>
      </w:pPr>
      <w:r w:rsidRPr="007E3B73">
        <w:rPr>
          <w:rFonts w:eastAsia="Times New Roman"/>
          <w:iCs/>
          <w:sz w:val="20"/>
          <w:szCs w:val="20"/>
          <w:lang w:val="en-GB"/>
        </w:rPr>
        <w:t xml:space="preserve">This project was developed using transparent, open, and fully participatory approach with the involvement of all groups of relevant stakeholders (government organizations, multilateral and bilateral agencies, NGOs, local communities, and the </w:t>
      </w:r>
      <w:r w:rsidRPr="007E3B73">
        <w:rPr>
          <w:rFonts w:asciiTheme="minorHAnsi" w:hAnsiTheme="minorHAnsi"/>
          <w:sz w:val="20"/>
          <w:szCs w:val="20"/>
          <w:lang w:val="en-GB"/>
        </w:rPr>
        <w:t>private</w:t>
      </w:r>
      <w:r w:rsidRPr="007E3B73">
        <w:rPr>
          <w:rFonts w:eastAsia="Times New Roman"/>
          <w:iCs/>
          <w:sz w:val="20"/>
          <w:szCs w:val="20"/>
          <w:lang w:val="en-GB"/>
        </w:rPr>
        <w:t xml:space="preserve"> sector) at national and project area levels. Individual and focus group consultations were conducted in </w:t>
      </w:r>
      <w:r w:rsidR="0080452A" w:rsidRPr="007E3B73">
        <w:rPr>
          <w:rFonts w:eastAsia="Times New Roman"/>
          <w:iCs/>
          <w:sz w:val="20"/>
          <w:szCs w:val="20"/>
          <w:lang w:val="en-GB"/>
        </w:rPr>
        <w:t>Luand</w:t>
      </w:r>
      <w:r w:rsidR="00BA28BC" w:rsidRPr="007E3B73">
        <w:rPr>
          <w:rFonts w:eastAsia="Times New Roman"/>
          <w:iCs/>
          <w:sz w:val="20"/>
          <w:szCs w:val="20"/>
          <w:lang w:val="en-GB"/>
        </w:rPr>
        <w:t>a</w:t>
      </w:r>
      <w:r w:rsidR="00354DB3" w:rsidRPr="007E3B73">
        <w:rPr>
          <w:rFonts w:eastAsia="Times New Roman"/>
          <w:iCs/>
          <w:sz w:val="20"/>
          <w:szCs w:val="20"/>
          <w:lang w:val="en-GB"/>
        </w:rPr>
        <w:t xml:space="preserve"> City</w:t>
      </w:r>
      <w:r w:rsidRPr="007E3B73">
        <w:rPr>
          <w:rFonts w:eastAsia="Times New Roman"/>
          <w:iCs/>
          <w:sz w:val="20"/>
          <w:szCs w:val="20"/>
          <w:lang w:val="en-GB"/>
        </w:rPr>
        <w:t xml:space="preserve">, </w:t>
      </w:r>
      <w:proofErr w:type="spellStart"/>
      <w:r w:rsidR="00354DB3" w:rsidRPr="007E3B73">
        <w:rPr>
          <w:rFonts w:eastAsia="Times New Roman"/>
          <w:iCs/>
          <w:sz w:val="20"/>
          <w:szCs w:val="20"/>
          <w:lang w:val="en-GB"/>
        </w:rPr>
        <w:t>Luando</w:t>
      </w:r>
      <w:proofErr w:type="spellEnd"/>
      <w:r w:rsidR="00354DB3" w:rsidRPr="007E3B73">
        <w:rPr>
          <w:rFonts w:eastAsia="Times New Roman"/>
          <w:iCs/>
          <w:sz w:val="20"/>
          <w:szCs w:val="20"/>
          <w:lang w:val="en-GB"/>
        </w:rPr>
        <w:t xml:space="preserve"> SNR (</w:t>
      </w:r>
      <w:r w:rsidR="00970286" w:rsidRPr="007E3B73">
        <w:rPr>
          <w:rFonts w:eastAsia="Times New Roman"/>
          <w:iCs/>
          <w:sz w:val="20"/>
          <w:szCs w:val="20"/>
          <w:lang w:val="en-GB"/>
        </w:rPr>
        <w:t xml:space="preserve">with </w:t>
      </w:r>
      <w:r w:rsidR="00354DB3" w:rsidRPr="007E3B73">
        <w:rPr>
          <w:rFonts w:eastAsia="Times New Roman"/>
          <w:iCs/>
          <w:sz w:val="20"/>
          <w:szCs w:val="20"/>
          <w:lang w:val="en-GB"/>
        </w:rPr>
        <w:t xml:space="preserve">representatives of </w:t>
      </w:r>
      <w:proofErr w:type="spellStart"/>
      <w:r w:rsidR="00FC0DB0" w:rsidRPr="007E3B73">
        <w:rPr>
          <w:rFonts w:eastAsia="Times New Roman"/>
          <w:iCs/>
          <w:sz w:val="20"/>
          <w:szCs w:val="20"/>
          <w:lang w:val="en-GB"/>
        </w:rPr>
        <w:t>Capunda</w:t>
      </w:r>
      <w:proofErr w:type="spellEnd"/>
      <w:r w:rsidR="00FC0DB0" w:rsidRPr="007E3B73">
        <w:rPr>
          <w:rFonts w:eastAsia="Times New Roman"/>
          <w:iCs/>
          <w:sz w:val="20"/>
          <w:szCs w:val="20"/>
          <w:lang w:val="en-GB"/>
        </w:rPr>
        <w:t xml:space="preserve">, </w:t>
      </w:r>
      <w:proofErr w:type="spellStart"/>
      <w:r w:rsidR="00FC0DB0" w:rsidRPr="007E3B73">
        <w:rPr>
          <w:rFonts w:eastAsia="Times New Roman"/>
          <w:iCs/>
          <w:sz w:val="20"/>
          <w:szCs w:val="20"/>
          <w:lang w:val="en-GB"/>
        </w:rPr>
        <w:t>Kunga</w:t>
      </w:r>
      <w:proofErr w:type="spellEnd"/>
      <w:r w:rsidR="00FC0DB0" w:rsidRPr="007E3B73">
        <w:rPr>
          <w:rFonts w:eastAsia="Times New Roman"/>
          <w:iCs/>
          <w:sz w:val="20"/>
          <w:szCs w:val="20"/>
          <w:lang w:val="en-GB"/>
        </w:rPr>
        <w:t xml:space="preserve"> </w:t>
      </w:r>
      <w:proofErr w:type="spellStart"/>
      <w:r w:rsidR="00FC0DB0" w:rsidRPr="007E3B73">
        <w:rPr>
          <w:rFonts w:eastAsia="Times New Roman"/>
          <w:iCs/>
          <w:sz w:val="20"/>
          <w:szCs w:val="20"/>
          <w:lang w:val="en-GB"/>
        </w:rPr>
        <w:t>Palanca</w:t>
      </w:r>
      <w:proofErr w:type="spellEnd"/>
      <w:r w:rsidR="00FC0DB0" w:rsidRPr="007E3B73">
        <w:rPr>
          <w:rFonts w:eastAsia="Times New Roman"/>
          <w:iCs/>
          <w:sz w:val="20"/>
          <w:szCs w:val="20"/>
          <w:lang w:val="en-GB"/>
        </w:rPr>
        <w:t xml:space="preserve"> and </w:t>
      </w:r>
      <w:proofErr w:type="spellStart"/>
      <w:r w:rsidR="00FC0DB0" w:rsidRPr="007E3B73">
        <w:rPr>
          <w:rFonts w:eastAsia="Times New Roman"/>
          <w:iCs/>
          <w:sz w:val="20"/>
          <w:szCs w:val="20"/>
          <w:lang w:val="en-GB"/>
        </w:rPr>
        <w:t>Quimbango</w:t>
      </w:r>
      <w:proofErr w:type="spellEnd"/>
      <w:r w:rsidR="00FC0DB0" w:rsidRPr="007E3B73">
        <w:rPr>
          <w:rFonts w:eastAsia="Times New Roman"/>
          <w:iCs/>
          <w:sz w:val="20"/>
          <w:szCs w:val="20"/>
          <w:lang w:val="en-GB"/>
        </w:rPr>
        <w:t xml:space="preserve"> villages), </w:t>
      </w:r>
      <w:proofErr w:type="spellStart"/>
      <w:r w:rsidR="003B6DCD" w:rsidRPr="007E3B73">
        <w:rPr>
          <w:rFonts w:eastAsia="Times New Roman"/>
          <w:iCs/>
          <w:sz w:val="20"/>
          <w:szCs w:val="20"/>
          <w:lang w:val="en-GB"/>
        </w:rPr>
        <w:t>Luquembo</w:t>
      </w:r>
      <w:proofErr w:type="spellEnd"/>
      <w:r w:rsidR="003B6DCD" w:rsidRPr="007E3B73">
        <w:rPr>
          <w:rFonts w:eastAsia="Times New Roman"/>
          <w:iCs/>
          <w:sz w:val="20"/>
          <w:szCs w:val="20"/>
          <w:lang w:val="en-GB"/>
        </w:rPr>
        <w:t xml:space="preserve"> village</w:t>
      </w:r>
      <w:r w:rsidR="00970286" w:rsidRPr="007E3B73">
        <w:rPr>
          <w:rFonts w:eastAsia="Times New Roman"/>
          <w:iCs/>
          <w:sz w:val="20"/>
          <w:szCs w:val="20"/>
          <w:lang w:val="en-GB"/>
        </w:rPr>
        <w:t xml:space="preserve">, Cabinda, and </w:t>
      </w:r>
      <w:proofErr w:type="spellStart"/>
      <w:r w:rsidR="00970286" w:rsidRPr="007E3B73">
        <w:rPr>
          <w:rFonts w:eastAsia="Times New Roman"/>
          <w:iCs/>
          <w:sz w:val="20"/>
          <w:szCs w:val="20"/>
          <w:lang w:val="en-GB"/>
        </w:rPr>
        <w:t>Maiombe</w:t>
      </w:r>
      <w:proofErr w:type="spellEnd"/>
      <w:r w:rsidR="00970286" w:rsidRPr="007E3B73">
        <w:rPr>
          <w:rFonts w:eastAsia="Times New Roman"/>
          <w:iCs/>
          <w:sz w:val="20"/>
          <w:szCs w:val="20"/>
          <w:lang w:val="en-GB"/>
        </w:rPr>
        <w:t xml:space="preserve"> NP</w:t>
      </w:r>
      <w:r w:rsidR="00AD2909" w:rsidRPr="007E3B73">
        <w:rPr>
          <w:rFonts w:eastAsia="Times New Roman"/>
          <w:iCs/>
          <w:sz w:val="20"/>
          <w:szCs w:val="20"/>
          <w:lang w:val="en-GB"/>
        </w:rPr>
        <w:t xml:space="preserve">, Cabinda Province, where meetings and informal conversations were held in the municipalities of Belize and </w:t>
      </w:r>
      <w:proofErr w:type="spellStart"/>
      <w:r w:rsidR="00AD2909" w:rsidRPr="007E3B73">
        <w:rPr>
          <w:rFonts w:eastAsia="Times New Roman"/>
          <w:iCs/>
          <w:sz w:val="20"/>
          <w:szCs w:val="20"/>
          <w:lang w:val="en-GB"/>
        </w:rPr>
        <w:t>Buco</w:t>
      </w:r>
      <w:proofErr w:type="spellEnd"/>
      <w:r w:rsidR="00AD2909" w:rsidRPr="007E3B73">
        <w:rPr>
          <w:rFonts w:eastAsia="Times New Roman"/>
          <w:iCs/>
          <w:sz w:val="20"/>
          <w:szCs w:val="20"/>
          <w:lang w:val="en-GB"/>
        </w:rPr>
        <w:t xml:space="preserve"> </w:t>
      </w:r>
      <w:proofErr w:type="spellStart"/>
      <w:r w:rsidR="00AD2909" w:rsidRPr="007E3B73">
        <w:rPr>
          <w:rFonts w:eastAsia="Times New Roman"/>
          <w:iCs/>
          <w:sz w:val="20"/>
          <w:szCs w:val="20"/>
          <w:lang w:val="en-GB"/>
        </w:rPr>
        <w:t>Zau</w:t>
      </w:r>
      <w:proofErr w:type="spellEnd"/>
      <w:r w:rsidRPr="007E3B73">
        <w:rPr>
          <w:rFonts w:eastAsia="Times New Roman"/>
          <w:iCs/>
          <w:sz w:val="20"/>
          <w:szCs w:val="20"/>
          <w:lang w:val="en-GB"/>
        </w:rPr>
        <w:t xml:space="preserve">. </w:t>
      </w:r>
      <w:r w:rsidR="00AD2909" w:rsidRPr="007E3B73">
        <w:rPr>
          <w:rFonts w:eastAsia="Times New Roman"/>
          <w:iCs/>
          <w:sz w:val="20"/>
          <w:szCs w:val="20"/>
          <w:lang w:val="en-GB"/>
        </w:rPr>
        <w:t xml:space="preserve">Special consultations and meetings were conducted with MINAMB, INBAC, FAS, FAO, AfDB, ADPP, KAZA and </w:t>
      </w:r>
      <w:proofErr w:type="spellStart"/>
      <w:r w:rsidR="00AD2909" w:rsidRPr="007E3B73">
        <w:rPr>
          <w:rFonts w:eastAsia="Times New Roman"/>
          <w:iCs/>
          <w:sz w:val="20"/>
          <w:szCs w:val="20"/>
          <w:lang w:val="en-GB"/>
        </w:rPr>
        <w:t>Mayombe</w:t>
      </w:r>
      <w:proofErr w:type="spellEnd"/>
      <w:r w:rsidR="00AD2909" w:rsidRPr="007E3B73">
        <w:rPr>
          <w:rFonts w:eastAsia="Times New Roman"/>
          <w:iCs/>
          <w:sz w:val="20"/>
          <w:szCs w:val="20"/>
          <w:lang w:val="en-GB"/>
        </w:rPr>
        <w:t xml:space="preserve"> TFCA Secretariats, ICCF, Stop Ivory, EPI, </w:t>
      </w:r>
      <w:r w:rsidR="007F6097" w:rsidRPr="007E3B73">
        <w:rPr>
          <w:rFonts w:eastAsia="Times New Roman"/>
          <w:iCs/>
          <w:sz w:val="20"/>
          <w:szCs w:val="20"/>
          <w:lang w:val="en-GB"/>
        </w:rPr>
        <w:t>EIA, Wildlife Impact, UNODC, and other organizations.</w:t>
      </w:r>
      <w:r w:rsidR="00AD2909" w:rsidRPr="007E3B73">
        <w:rPr>
          <w:rFonts w:eastAsia="Times New Roman"/>
          <w:iCs/>
          <w:sz w:val="20"/>
          <w:szCs w:val="20"/>
          <w:lang w:val="en-GB"/>
        </w:rPr>
        <w:t xml:space="preserve"> </w:t>
      </w:r>
      <w:r w:rsidR="00832255" w:rsidRPr="007E3B73">
        <w:rPr>
          <w:rFonts w:eastAsia="Times New Roman"/>
          <w:iCs/>
          <w:sz w:val="20"/>
          <w:szCs w:val="20"/>
          <w:lang w:val="en-GB"/>
        </w:rPr>
        <w:t xml:space="preserve">E-mail communication and Skype calls took significant part of consultative process with national and international stakeholders. Key objectives of consultative process were the following:  </w:t>
      </w:r>
    </w:p>
    <w:p w14:paraId="6C6B32B9" w14:textId="77777777" w:rsidR="00E66BEF" w:rsidRPr="007E3B73" w:rsidRDefault="00832255" w:rsidP="00154090">
      <w:pPr>
        <w:pStyle w:val="ListParagraph"/>
        <w:numPr>
          <w:ilvl w:val="0"/>
          <w:numId w:val="67"/>
        </w:numPr>
        <w:tabs>
          <w:tab w:val="left" w:pos="426"/>
        </w:tabs>
        <w:ind w:left="714" w:hanging="357"/>
        <w:jc w:val="both"/>
        <w:rPr>
          <w:rFonts w:eastAsia="Times New Roman"/>
          <w:iCs/>
          <w:sz w:val="20"/>
          <w:szCs w:val="20"/>
          <w:lang w:val="en-GB"/>
        </w:rPr>
      </w:pPr>
      <w:r w:rsidRPr="007E3B73">
        <w:rPr>
          <w:rFonts w:eastAsia="Times New Roman"/>
          <w:iCs/>
          <w:sz w:val="20"/>
          <w:szCs w:val="20"/>
          <w:lang w:val="en-GB"/>
        </w:rPr>
        <w:t>Inform all group of stakeholders on the project preparation and allow them to participate in the project development and share their concerns about the project proposed implementation;</w:t>
      </w:r>
    </w:p>
    <w:p w14:paraId="47E1838C" w14:textId="77777777" w:rsidR="00E66BEF" w:rsidRPr="007E3B73" w:rsidRDefault="00832255" w:rsidP="00154090">
      <w:pPr>
        <w:pStyle w:val="ListParagraph"/>
        <w:numPr>
          <w:ilvl w:val="0"/>
          <w:numId w:val="67"/>
        </w:numPr>
        <w:tabs>
          <w:tab w:val="left" w:pos="426"/>
        </w:tabs>
        <w:ind w:left="714" w:hanging="357"/>
        <w:jc w:val="both"/>
        <w:rPr>
          <w:rFonts w:eastAsia="Times New Roman"/>
          <w:iCs/>
          <w:sz w:val="20"/>
          <w:szCs w:val="20"/>
          <w:lang w:val="en-GB"/>
        </w:rPr>
      </w:pPr>
      <w:r w:rsidRPr="007E3B73">
        <w:rPr>
          <w:rFonts w:eastAsia="Times New Roman"/>
          <w:iCs/>
          <w:sz w:val="20"/>
          <w:szCs w:val="20"/>
          <w:lang w:val="en-GB"/>
        </w:rPr>
        <w:t xml:space="preserve">Evaluate current level of key threats for </w:t>
      </w:r>
      <w:r w:rsidR="002F59E0" w:rsidRPr="007E3B73">
        <w:rPr>
          <w:rFonts w:eastAsia="Times New Roman"/>
          <w:iCs/>
          <w:sz w:val="20"/>
          <w:szCs w:val="20"/>
          <w:lang w:val="en-GB"/>
        </w:rPr>
        <w:t>wildlife</w:t>
      </w:r>
      <w:r w:rsidR="00B86CB9" w:rsidRPr="007E3B73">
        <w:rPr>
          <w:rFonts w:eastAsia="Times New Roman"/>
          <w:iCs/>
          <w:sz w:val="20"/>
          <w:szCs w:val="20"/>
          <w:lang w:val="en-GB"/>
        </w:rPr>
        <w:t xml:space="preserve">, </w:t>
      </w:r>
      <w:r w:rsidRPr="007E3B73">
        <w:rPr>
          <w:rFonts w:eastAsia="Times New Roman"/>
          <w:iCs/>
          <w:sz w:val="20"/>
          <w:szCs w:val="20"/>
          <w:lang w:val="en-GB"/>
        </w:rPr>
        <w:t>key ecosystems</w:t>
      </w:r>
      <w:r w:rsidR="00B86CB9" w:rsidRPr="007E3B73">
        <w:rPr>
          <w:rFonts w:eastAsia="Times New Roman"/>
          <w:iCs/>
          <w:sz w:val="20"/>
          <w:szCs w:val="20"/>
          <w:lang w:val="en-GB"/>
        </w:rPr>
        <w:t>, and communities at the national level and</w:t>
      </w:r>
      <w:r w:rsidRPr="007E3B73">
        <w:rPr>
          <w:rFonts w:eastAsia="Times New Roman"/>
          <w:iCs/>
          <w:sz w:val="20"/>
          <w:szCs w:val="20"/>
          <w:lang w:val="en-GB"/>
        </w:rPr>
        <w:t xml:space="preserve"> in the </w:t>
      </w:r>
      <w:r w:rsidR="00B86CB9" w:rsidRPr="007E3B73">
        <w:rPr>
          <w:rFonts w:eastAsia="Times New Roman"/>
          <w:iCs/>
          <w:sz w:val="20"/>
          <w:szCs w:val="20"/>
          <w:lang w:val="en-GB"/>
        </w:rPr>
        <w:t>project areas</w:t>
      </w:r>
      <w:r w:rsidRPr="007E3B73">
        <w:rPr>
          <w:rFonts w:eastAsia="Times New Roman"/>
          <w:iCs/>
          <w:sz w:val="20"/>
          <w:szCs w:val="20"/>
          <w:lang w:val="en-GB"/>
        </w:rPr>
        <w:t xml:space="preserve"> and </w:t>
      </w:r>
      <w:r w:rsidR="00B86CB9" w:rsidRPr="007E3B73">
        <w:rPr>
          <w:rFonts w:eastAsia="Times New Roman"/>
          <w:iCs/>
          <w:sz w:val="20"/>
          <w:szCs w:val="20"/>
          <w:lang w:val="en-GB"/>
        </w:rPr>
        <w:t xml:space="preserve">identify </w:t>
      </w:r>
      <w:r w:rsidRPr="007E3B73">
        <w:rPr>
          <w:rFonts w:eastAsia="Times New Roman"/>
          <w:iCs/>
          <w:sz w:val="20"/>
          <w:szCs w:val="20"/>
          <w:lang w:val="en-GB"/>
        </w:rPr>
        <w:t>obvious barriers on the way of sustainable development;</w:t>
      </w:r>
    </w:p>
    <w:p w14:paraId="2B56E15D" w14:textId="77777777" w:rsidR="00E66BEF" w:rsidRPr="007E3B73" w:rsidRDefault="00832255" w:rsidP="00154090">
      <w:pPr>
        <w:pStyle w:val="ListParagraph"/>
        <w:numPr>
          <w:ilvl w:val="0"/>
          <w:numId w:val="67"/>
        </w:numPr>
        <w:tabs>
          <w:tab w:val="left" w:pos="426"/>
        </w:tabs>
        <w:ind w:left="714" w:hanging="357"/>
        <w:jc w:val="both"/>
        <w:rPr>
          <w:rFonts w:eastAsia="Times New Roman"/>
          <w:iCs/>
          <w:sz w:val="20"/>
          <w:szCs w:val="20"/>
          <w:lang w:val="en-GB"/>
        </w:rPr>
      </w:pPr>
      <w:r w:rsidRPr="007E3B73">
        <w:rPr>
          <w:rFonts w:eastAsia="Times New Roman"/>
          <w:iCs/>
          <w:sz w:val="20"/>
          <w:szCs w:val="20"/>
          <w:lang w:val="en-GB"/>
        </w:rPr>
        <w:t>Collect information on baseline programmes and projects related to the project objective;</w:t>
      </w:r>
    </w:p>
    <w:p w14:paraId="2FEEDC33" w14:textId="77777777" w:rsidR="00E66BEF" w:rsidRPr="007E3B73" w:rsidRDefault="00832255" w:rsidP="00154090">
      <w:pPr>
        <w:pStyle w:val="ListParagraph"/>
        <w:numPr>
          <w:ilvl w:val="0"/>
          <w:numId w:val="67"/>
        </w:numPr>
        <w:tabs>
          <w:tab w:val="left" w:pos="426"/>
        </w:tabs>
        <w:ind w:left="714" w:hanging="357"/>
        <w:jc w:val="both"/>
        <w:rPr>
          <w:rFonts w:eastAsia="Times New Roman"/>
          <w:iCs/>
          <w:sz w:val="20"/>
          <w:szCs w:val="20"/>
          <w:lang w:val="en-GB"/>
        </w:rPr>
      </w:pPr>
      <w:r w:rsidRPr="007E3B73">
        <w:rPr>
          <w:rFonts w:eastAsia="Times New Roman"/>
          <w:iCs/>
          <w:sz w:val="20"/>
          <w:szCs w:val="20"/>
          <w:lang w:val="en-GB"/>
        </w:rPr>
        <w:t xml:space="preserve">Understand local, cultural and political context in the country and </w:t>
      </w:r>
      <w:r w:rsidR="00FE3452" w:rsidRPr="007E3B73">
        <w:rPr>
          <w:rFonts w:eastAsia="Times New Roman"/>
          <w:iCs/>
          <w:sz w:val="20"/>
          <w:szCs w:val="20"/>
          <w:lang w:val="en-GB"/>
        </w:rPr>
        <w:t xml:space="preserve">the </w:t>
      </w:r>
      <w:r w:rsidRPr="007E3B73">
        <w:rPr>
          <w:rFonts w:eastAsia="Times New Roman"/>
          <w:iCs/>
          <w:sz w:val="20"/>
          <w:szCs w:val="20"/>
          <w:lang w:val="en-GB"/>
        </w:rPr>
        <w:t>project area</w:t>
      </w:r>
      <w:r w:rsidR="00FE3452" w:rsidRPr="007E3B73">
        <w:rPr>
          <w:rFonts w:eastAsia="Times New Roman"/>
          <w:iCs/>
          <w:sz w:val="20"/>
          <w:szCs w:val="20"/>
          <w:lang w:val="en-GB"/>
        </w:rPr>
        <w:t>s</w:t>
      </w:r>
      <w:r w:rsidRPr="007E3B73">
        <w:rPr>
          <w:rFonts w:eastAsia="Times New Roman"/>
          <w:iCs/>
          <w:sz w:val="20"/>
          <w:szCs w:val="20"/>
          <w:lang w:val="en-GB"/>
        </w:rPr>
        <w:t>;</w:t>
      </w:r>
    </w:p>
    <w:p w14:paraId="4168DB7A" w14:textId="77777777" w:rsidR="00E66BEF" w:rsidRPr="007E3B73" w:rsidRDefault="00832255" w:rsidP="00154090">
      <w:pPr>
        <w:pStyle w:val="ListParagraph"/>
        <w:numPr>
          <w:ilvl w:val="0"/>
          <w:numId w:val="67"/>
        </w:numPr>
        <w:tabs>
          <w:tab w:val="left" w:pos="426"/>
        </w:tabs>
        <w:ind w:left="714" w:hanging="357"/>
        <w:jc w:val="both"/>
        <w:rPr>
          <w:rFonts w:eastAsia="Times New Roman"/>
          <w:iCs/>
          <w:sz w:val="20"/>
          <w:szCs w:val="20"/>
          <w:lang w:val="en-GB"/>
        </w:rPr>
      </w:pPr>
      <w:r w:rsidRPr="007E3B73">
        <w:rPr>
          <w:rFonts w:eastAsia="Times New Roman"/>
          <w:iCs/>
          <w:sz w:val="20"/>
          <w:szCs w:val="20"/>
          <w:lang w:val="en-GB"/>
        </w:rPr>
        <w:t>Assess current capacity of government agencies and local communities to combat wildlife crime and manage natural resources sustainably;</w:t>
      </w:r>
    </w:p>
    <w:p w14:paraId="26A3BA38" w14:textId="77777777" w:rsidR="00E66BEF" w:rsidRPr="007E3B73" w:rsidRDefault="00832255" w:rsidP="00154090">
      <w:pPr>
        <w:pStyle w:val="ListParagraph"/>
        <w:numPr>
          <w:ilvl w:val="0"/>
          <w:numId w:val="67"/>
        </w:numPr>
        <w:tabs>
          <w:tab w:val="left" w:pos="426"/>
        </w:tabs>
        <w:ind w:left="714" w:hanging="357"/>
        <w:jc w:val="both"/>
        <w:rPr>
          <w:rFonts w:eastAsia="Times New Roman"/>
          <w:iCs/>
          <w:sz w:val="20"/>
          <w:szCs w:val="20"/>
          <w:lang w:val="en-GB"/>
        </w:rPr>
      </w:pPr>
      <w:r w:rsidRPr="007E3B73">
        <w:rPr>
          <w:rFonts w:eastAsia="Times New Roman"/>
          <w:iCs/>
          <w:sz w:val="20"/>
          <w:szCs w:val="20"/>
          <w:lang w:val="en-GB"/>
        </w:rPr>
        <w:t>Develop relevant project Outputs based on key national and project area needs;</w:t>
      </w:r>
    </w:p>
    <w:p w14:paraId="096AF498" w14:textId="77777777" w:rsidR="00E66BEF" w:rsidRPr="007E3B73" w:rsidRDefault="00832255" w:rsidP="00154090">
      <w:pPr>
        <w:pStyle w:val="ListParagraph"/>
        <w:numPr>
          <w:ilvl w:val="0"/>
          <w:numId w:val="67"/>
        </w:numPr>
        <w:tabs>
          <w:tab w:val="left" w:pos="426"/>
        </w:tabs>
        <w:ind w:left="714" w:hanging="357"/>
        <w:jc w:val="both"/>
        <w:rPr>
          <w:rFonts w:eastAsia="Times New Roman"/>
          <w:iCs/>
          <w:sz w:val="20"/>
          <w:szCs w:val="20"/>
          <w:lang w:val="en-GB"/>
        </w:rPr>
      </w:pPr>
      <w:r w:rsidRPr="007E3B73">
        <w:rPr>
          <w:rFonts w:eastAsia="Times New Roman"/>
          <w:iCs/>
          <w:sz w:val="20"/>
          <w:szCs w:val="20"/>
          <w:lang w:val="en-GB"/>
        </w:rPr>
        <w:t>Conduct Social and Environmental Screening Procedure and identify key risks for the project implementation;</w:t>
      </w:r>
    </w:p>
    <w:p w14:paraId="2185A93C" w14:textId="77777777" w:rsidR="00E66BEF" w:rsidRPr="007E3B73" w:rsidRDefault="00832255" w:rsidP="00154090">
      <w:pPr>
        <w:pStyle w:val="ListParagraph"/>
        <w:numPr>
          <w:ilvl w:val="0"/>
          <w:numId w:val="67"/>
        </w:numPr>
        <w:tabs>
          <w:tab w:val="left" w:pos="426"/>
        </w:tabs>
        <w:ind w:left="714" w:hanging="357"/>
        <w:jc w:val="both"/>
        <w:rPr>
          <w:rFonts w:eastAsia="Times New Roman"/>
          <w:iCs/>
          <w:sz w:val="20"/>
          <w:szCs w:val="20"/>
          <w:lang w:val="en-GB"/>
        </w:rPr>
      </w:pPr>
      <w:r w:rsidRPr="007E3B73">
        <w:rPr>
          <w:rFonts w:eastAsia="Times New Roman"/>
          <w:iCs/>
          <w:sz w:val="20"/>
          <w:szCs w:val="20"/>
          <w:lang w:val="en-GB"/>
        </w:rPr>
        <w:t>Clearly define project area for interventions and collect information on Outcome and Impact Indicators; and</w:t>
      </w:r>
    </w:p>
    <w:p w14:paraId="6458C190" w14:textId="66AB226D" w:rsidR="00832255" w:rsidRPr="007E3B73" w:rsidRDefault="00832255" w:rsidP="00154090">
      <w:pPr>
        <w:pStyle w:val="ListParagraph"/>
        <w:numPr>
          <w:ilvl w:val="0"/>
          <w:numId w:val="67"/>
        </w:numPr>
        <w:tabs>
          <w:tab w:val="left" w:pos="426"/>
        </w:tabs>
        <w:spacing w:after="120"/>
        <w:ind w:left="714" w:hanging="357"/>
        <w:jc w:val="both"/>
        <w:rPr>
          <w:rFonts w:eastAsia="Times New Roman"/>
          <w:iCs/>
          <w:sz w:val="20"/>
          <w:szCs w:val="20"/>
          <w:lang w:val="en-GB"/>
        </w:rPr>
      </w:pPr>
      <w:r w:rsidRPr="007E3B73">
        <w:rPr>
          <w:rFonts w:eastAsia="Times New Roman"/>
          <w:iCs/>
          <w:sz w:val="20"/>
          <w:szCs w:val="20"/>
          <w:lang w:val="en-GB"/>
        </w:rPr>
        <w:t xml:space="preserve">Identify potential project partnerships (see Partnerships section) and clarify stakeholder roles in the project implementation.  </w:t>
      </w:r>
    </w:p>
    <w:p w14:paraId="63D594AA" w14:textId="50D0E755" w:rsidR="00832255" w:rsidRPr="007E3B73" w:rsidRDefault="00832255" w:rsidP="00154090">
      <w:pPr>
        <w:numPr>
          <w:ilvl w:val="0"/>
          <w:numId w:val="66"/>
        </w:numPr>
        <w:tabs>
          <w:tab w:val="left" w:pos="426"/>
        </w:tabs>
        <w:spacing w:after="120"/>
        <w:ind w:left="0" w:firstLine="0"/>
        <w:rPr>
          <w:rFonts w:eastAsia="Times New Roman"/>
          <w:iCs/>
          <w:sz w:val="20"/>
          <w:szCs w:val="20"/>
          <w:lang w:val="en-GB"/>
        </w:rPr>
      </w:pPr>
      <w:r w:rsidRPr="007E3B73">
        <w:rPr>
          <w:rFonts w:eastAsia="Times New Roman"/>
          <w:iCs/>
          <w:sz w:val="20"/>
          <w:szCs w:val="20"/>
          <w:lang w:val="en-GB"/>
        </w:rPr>
        <w:t xml:space="preserve">A total of </w:t>
      </w:r>
      <w:r w:rsidR="00613D8B" w:rsidRPr="007E3B73">
        <w:rPr>
          <w:rFonts w:eastAsia="Times New Roman"/>
          <w:iCs/>
          <w:sz w:val="20"/>
          <w:szCs w:val="20"/>
          <w:lang w:val="en-GB"/>
        </w:rPr>
        <w:t>15</w:t>
      </w:r>
      <w:r w:rsidR="00FF2C93" w:rsidRPr="007E3B73">
        <w:rPr>
          <w:rFonts w:eastAsia="Times New Roman"/>
          <w:iCs/>
          <w:sz w:val="20"/>
          <w:szCs w:val="20"/>
          <w:lang w:val="en-GB"/>
        </w:rPr>
        <w:t>5</w:t>
      </w:r>
      <w:r w:rsidRPr="007E3B73">
        <w:rPr>
          <w:rFonts w:eastAsia="Times New Roman"/>
          <w:iCs/>
          <w:sz w:val="20"/>
          <w:szCs w:val="20"/>
          <w:lang w:val="en-GB"/>
        </w:rPr>
        <w:t xml:space="preserve"> stakeholders were consulted (</w:t>
      </w:r>
      <w:r w:rsidR="00C16355" w:rsidRPr="007E3B73">
        <w:rPr>
          <w:rFonts w:eastAsia="Times New Roman"/>
          <w:iCs/>
          <w:sz w:val="20"/>
          <w:szCs w:val="20"/>
          <w:lang w:val="en-GB"/>
        </w:rPr>
        <w:t>2</w:t>
      </w:r>
      <w:r w:rsidR="009B503A" w:rsidRPr="007E3B73">
        <w:rPr>
          <w:rFonts w:eastAsia="Times New Roman"/>
          <w:iCs/>
          <w:sz w:val="20"/>
          <w:szCs w:val="20"/>
          <w:lang w:val="en-GB"/>
        </w:rPr>
        <w:t>5</w:t>
      </w:r>
      <w:r w:rsidRPr="007E3B73">
        <w:rPr>
          <w:rFonts w:eastAsia="Times New Roman"/>
          <w:iCs/>
          <w:sz w:val="20"/>
          <w:szCs w:val="20"/>
          <w:lang w:val="en-GB"/>
        </w:rPr>
        <w:t xml:space="preserve">% females and </w:t>
      </w:r>
      <w:r w:rsidR="009B503A" w:rsidRPr="007E3B73">
        <w:rPr>
          <w:rFonts w:eastAsia="Times New Roman"/>
          <w:iCs/>
          <w:sz w:val="20"/>
          <w:szCs w:val="20"/>
          <w:lang w:val="en-GB"/>
        </w:rPr>
        <w:t>75</w:t>
      </w:r>
      <w:r w:rsidRPr="007E3B73">
        <w:rPr>
          <w:rFonts w:eastAsia="Times New Roman"/>
          <w:iCs/>
          <w:sz w:val="20"/>
          <w:szCs w:val="20"/>
          <w:lang w:val="en-GB"/>
        </w:rPr>
        <w:t xml:space="preserve">% males). Based on our observations during the stakeholder engage exercise, we noted the need to deliberately focus on women as key stakeholders in order to amplify their voices (see Mainstreaming Gender section of the </w:t>
      </w:r>
      <w:proofErr w:type="spellStart"/>
      <w:r w:rsidRPr="007E3B73">
        <w:rPr>
          <w:rFonts w:eastAsia="Times New Roman"/>
          <w:iCs/>
          <w:sz w:val="20"/>
          <w:szCs w:val="20"/>
          <w:lang w:val="en-GB"/>
        </w:rPr>
        <w:t>ProDoc</w:t>
      </w:r>
      <w:proofErr w:type="spellEnd"/>
      <w:r w:rsidRPr="007E3B73">
        <w:rPr>
          <w:rFonts w:eastAsia="Times New Roman"/>
          <w:iCs/>
          <w:sz w:val="20"/>
          <w:szCs w:val="20"/>
          <w:lang w:val="en-GB"/>
        </w:rPr>
        <w:t xml:space="preserve"> and Annex I. Gender Mainstreaming Analysis and Plan).  </w:t>
      </w:r>
    </w:p>
    <w:p w14:paraId="13B52071" w14:textId="77777777" w:rsidR="000A6915" w:rsidRPr="007E3B73" w:rsidRDefault="00832255" w:rsidP="00154090">
      <w:pPr>
        <w:numPr>
          <w:ilvl w:val="0"/>
          <w:numId w:val="66"/>
        </w:numPr>
        <w:tabs>
          <w:tab w:val="left" w:pos="426"/>
        </w:tabs>
        <w:spacing w:after="120"/>
        <w:ind w:left="0" w:firstLine="0"/>
        <w:rPr>
          <w:rFonts w:asciiTheme="minorHAnsi" w:hAnsiTheme="minorHAnsi"/>
          <w:sz w:val="20"/>
          <w:szCs w:val="20"/>
          <w:lang w:val="en-GB"/>
        </w:rPr>
      </w:pPr>
      <w:bookmarkStart w:id="47" w:name="_Hlk498006603"/>
      <w:r w:rsidRPr="007E3B73">
        <w:rPr>
          <w:rFonts w:eastAsia="Times New Roman"/>
          <w:iCs/>
          <w:sz w:val="20"/>
          <w:szCs w:val="20"/>
          <w:lang w:val="en-GB"/>
        </w:rPr>
        <w:t>As a result of Stakeholder Analysis, the following groups of stakeholders were identified for project implementation</w:t>
      </w:r>
      <w:r w:rsidR="00B070BD" w:rsidRPr="007E3B73">
        <w:rPr>
          <w:rFonts w:eastAsia="Times New Roman"/>
          <w:iCs/>
          <w:sz w:val="20"/>
          <w:szCs w:val="20"/>
          <w:lang w:val="en-GB"/>
        </w:rPr>
        <w:t xml:space="preserve"> (excluding </w:t>
      </w:r>
      <w:r w:rsidR="00762C6D" w:rsidRPr="007E3B73">
        <w:rPr>
          <w:rFonts w:eastAsia="Times New Roman"/>
          <w:iCs/>
          <w:sz w:val="20"/>
          <w:szCs w:val="20"/>
          <w:lang w:val="en-GB"/>
        </w:rPr>
        <w:t xml:space="preserve">some of stakeholders </w:t>
      </w:r>
      <w:r w:rsidR="00B070BD" w:rsidRPr="007E3B73">
        <w:rPr>
          <w:rFonts w:eastAsia="Times New Roman"/>
          <w:iCs/>
          <w:sz w:val="20"/>
          <w:szCs w:val="20"/>
          <w:lang w:val="en-GB"/>
        </w:rPr>
        <w:t>already mentioned in the Partnerships section</w:t>
      </w:r>
      <w:r w:rsidR="00762C6D" w:rsidRPr="007E3B73">
        <w:rPr>
          <w:rFonts w:eastAsia="Times New Roman"/>
          <w:iCs/>
          <w:sz w:val="20"/>
          <w:szCs w:val="20"/>
          <w:lang w:val="en-GB"/>
        </w:rPr>
        <w:t>)</w:t>
      </w:r>
      <w:r w:rsidR="00234055" w:rsidRPr="007E3B73">
        <w:rPr>
          <w:rFonts w:eastAsia="Times New Roman"/>
          <w:iCs/>
          <w:sz w:val="20"/>
          <w:szCs w:val="20"/>
          <w:lang w:val="en-GB"/>
        </w:rPr>
        <w:t xml:space="preserve"> </w:t>
      </w:r>
      <w:r w:rsidRPr="007E3B73">
        <w:rPr>
          <w:rFonts w:eastAsia="Times New Roman"/>
          <w:iCs/>
          <w:sz w:val="20"/>
          <w:szCs w:val="20"/>
          <w:lang w:val="en-GB"/>
        </w:rPr>
        <w:t xml:space="preserve">(see details in </w:t>
      </w:r>
      <w:r w:rsidRPr="007E3B73">
        <w:rPr>
          <w:rFonts w:eastAsia="Times New Roman"/>
          <w:bCs/>
          <w:iCs/>
          <w:sz w:val="20"/>
          <w:szCs w:val="20"/>
          <w:lang w:val="en-GB"/>
        </w:rPr>
        <w:t>Annex</w:t>
      </w:r>
      <w:r w:rsidRPr="007E3B73">
        <w:rPr>
          <w:rFonts w:eastAsia="Times New Roman"/>
          <w:iCs/>
          <w:sz w:val="20"/>
          <w:szCs w:val="20"/>
          <w:lang w:val="en-GB"/>
        </w:rPr>
        <w:t xml:space="preserve"> </w:t>
      </w:r>
      <w:r w:rsidRPr="007E3B73">
        <w:rPr>
          <w:rFonts w:eastAsia="Times New Roman"/>
          <w:bCs/>
          <w:iCs/>
          <w:sz w:val="20"/>
          <w:szCs w:val="20"/>
          <w:lang w:val="en-GB"/>
        </w:rPr>
        <w:t>H. Communication/Stakeholder Engagement Plan)</w:t>
      </w:r>
      <w:bookmarkEnd w:id="47"/>
      <w:r w:rsidR="000A6915" w:rsidRPr="007E3B73">
        <w:rPr>
          <w:rFonts w:asciiTheme="minorHAnsi" w:hAnsiTheme="minorHAnsi"/>
          <w:sz w:val="20"/>
          <w:szCs w:val="20"/>
          <w:lang w:val="en-GB"/>
        </w:rPr>
        <w:t>.</w:t>
      </w:r>
    </w:p>
    <w:p w14:paraId="26AA4AFF" w14:textId="211A1B16" w:rsidR="005B4E14" w:rsidRPr="007E3B73" w:rsidRDefault="005B4E14">
      <w:pPr>
        <w:spacing w:after="0"/>
        <w:jc w:val="left"/>
        <w:rPr>
          <w:rFonts w:asciiTheme="minorHAnsi" w:hAnsiTheme="minorHAnsi"/>
          <w:lang w:val="en-GB"/>
        </w:rPr>
      </w:pPr>
      <w:r w:rsidRPr="007E3B73">
        <w:rPr>
          <w:rFonts w:asciiTheme="minorHAnsi" w:hAnsiTheme="minorHAnsi"/>
          <w:lang w:val="en-GB"/>
        </w:rPr>
        <w:br w:type="page"/>
      </w:r>
    </w:p>
    <w:p w14:paraId="018DD7D7" w14:textId="77777777" w:rsidR="00017F91" w:rsidRPr="007E3B73" w:rsidRDefault="00017F91" w:rsidP="00A90318">
      <w:pPr>
        <w:spacing w:after="0"/>
        <w:ind w:right="-20"/>
        <w:rPr>
          <w:rFonts w:asciiTheme="minorHAnsi" w:hAnsiTheme="minorHAnsi"/>
          <w:lang w:val="en-GB"/>
        </w:rPr>
      </w:pP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3118"/>
        <w:gridCol w:w="2694"/>
        <w:gridCol w:w="2693"/>
      </w:tblGrid>
      <w:tr w:rsidR="006E5117" w:rsidRPr="007E3B73" w14:paraId="4765A94A" w14:textId="77777777" w:rsidTr="001818D6">
        <w:tc>
          <w:tcPr>
            <w:tcW w:w="1418" w:type="dxa"/>
            <w:shd w:val="clear" w:color="auto" w:fill="D0CECE"/>
          </w:tcPr>
          <w:p w14:paraId="6E0BD819" w14:textId="77777777" w:rsidR="006E5117" w:rsidRPr="007E3B73" w:rsidRDefault="006E5117" w:rsidP="002A7FB0">
            <w:pPr>
              <w:spacing w:afterLines="60" w:after="144"/>
              <w:ind w:right="2"/>
              <w:jc w:val="center"/>
              <w:rPr>
                <w:rFonts w:asciiTheme="minorHAnsi" w:eastAsia="Times New Roman" w:hAnsiTheme="minorHAnsi"/>
                <w:b/>
                <w:sz w:val="18"/>
                <w:szCs w:val="18"/>
                <w:lang w:val="en-GB"/>
              </w:rPr>
            </w:pPr>
            <w:bookmarkStart w:id="48" w:name="_Hlk32517542"/>
            <w:r w:rsidRPr="007E3B73">
              <w:rPr>
                <w:rFonts w:asciiTheme="minorHAnsi" w:eastAsia="Times New Roman" w:hAnsiTheme="minorHAnsi"/>
                <w:b/>
                <w:sz w:val="18"/>
                <w:szCs w:val="18"/>
                <w:lang w:val="en-GB"/>
              </w:rPr>
              <w:t>Stakeholders</w:t>
            </w:r>
          </w:p>
        </w:tc>
        <w:tc>
          <w:tcPr>
            <w:tcW w:w="3118" w:type="dxa"/>
            <w:shd w:val="clear" w:color="auto" w:fill="D0CECE"/>
          </w:tcPr>
          <w:p w14:paraId="576E3184" w14:textId="77777777" w:rsidR="006E5117" w:rsidRPr="007E3B73" w:rsidRDefault="006E5117" w:rsidP="002A7FB0">
            <w:pPr>
              <w:spacing w:afterLines="60" w:after="144"/>
              <w:ind w:right="2"/>
              <w:jc w:val="center"/>
              <w:rPr>
                <w:rFonts w:asciiTheme="minorHAnsi" w:eastAsia="Times New Roman" w:hAnsiTheme="minorHAnsi"/>
                <w:b/>
                <w:sz w:val="18"/>
                <w:szCs w:val="18"/>
                <w:lang w:val="en-GB"/>
              </w:rPr>
            </w:pPr>
            <w:r w:rsidRPr="007E3B73">
              <w:rPr>
                <w:rFonts w:asciiTheme="minorHAnsi" w:eastAsia="Times New Roman" w:hAnsiTheme="minorHAnsi"/>
                <w:b/>
                <w:sz w:val="18"/>
                <w:szCs w:val="18"/>
                <w:lang w:val="en-GB"/>
              </w:rPr>
              <w:t>Functions</w:t>
            </w:r>
          </w:p>
        </w:tc>
        <w:tc>
          <w:tcPr>
            <w:tcW w:w="2694" w:type="dxa"/>
            <w:shd w:val="clear" w:color="auto" w:fill="D0CECE"/>
          </w:tcPr>
          <w:p w14:paraId="5B7DC059" w14:textId="7FCC35A6" w:rsidR="006E5117" w:rsidRPr="007E3B73" w:rsidRDefault="006E5117" w:rsidP="002A7FB0">
            <w:pPr>
              <w:spacing w:afterLines="60" w:after="144"/>
              <w:ind w:right="2"/>
              <w:jc w:val="center"/>
              <w:rPr>
                <w:rFonts w:asciiTheme="minorHAnsi" w:eastAsia="Times New Roman" w:hAnsiTheme="minorHAnsi"/>
                <w:b/>
                <w:iCs/>
                <w:sz w:val="18"/>
                <w:szCs w:val="18"/>
                <w:lang w:val="en-GB"/>
              </w:rPr>
            </w:pPr>
            <w:r w:rsidRPr="007E3B73">
              <w:rPr>
                <w:rFonts w:asciiTheme="minorHAnsi" w:eastAsia="Times New Roman" w:hAnsiTheme="minorHAnsi"/>
                <w:b/>
                <w:iCs/>
                <w:sz w:val="18"/>
                <w:szCs w:val="18"/>
                <w:lang w:val="en-GB"/>
              </w:rPr>
              <w:t>Role in Project</w:t>
            </w:r>
          </w:p>
        </w:tc>
        <w:tc>
          <w:tcPr>
            <w:tcW w:w="2693" w:type="dxa"/>
            <w:shd w:val="clear" w:color="auto" w:fill="D0CECE"/>
          </w:tcPr>
          <w:p w14:paraId="02490C33" w14:textId="77777777" w:rsidR="006E5117" w:rsidRPr="007E3B73" w:rsidRDefault="006E5117" w:rsidP="002A7FB0">
            <w:pPr>
              <w:spacing w:afterLines="60" w:after="144"/>
              <w:ind w:right="2"/>
              <w:jc w:val="center"/>
              <w:rPr>
                <w:rFonts w:asciiTheme="minorHAnsi" w:eastAsia="Times New Roman" w:hAnsiTheme="minorHAnsi"/>
                <w:b/>
                <w:iCs/>
                <w:sz w:val="18"/>
                <w:szCs w:val="18"/>
                <w:lang w:val="en-GB"/>
              </w:rPr>
            </w:pPr>
            <w:r w:rsidRPr="007E3B73">
              <w:rPr>
                <w:rFonts w:asciiTheme="minorHAnsi" w:eastAsia="Times New Roman" w:hAnsiTheme="minorHAnsi"/>
                <w:b/>
                <w:iCs/>
                <w:sz w:val="18"/>
                <w:szCs w:val="18"/>
                <w:lang w:val="en-GB"/>
              </w:rPr>
              <w:t>Key Engagement Strategies</w:t>
            </w:r>
          </w:p>
        </w:tc>
      </w:tr>
      <w:tr w:rsidR="006E5117" w:rsidRPr="007E3B73" w14:paraId="446F32EC" w14:textId="77777777" w:rsidTr="005B4E14">
        <w:tc>
          <w:tcPr>
            <w:tcW w:w="9923" w:type="dxa"/>
            <w:gridSpan w:val="4"/>
            <w:shd w:val="clear" w:color="auto" w:fill="auto"/>
          </w:tcPr>
          <w:p w14:paraId="32FD8F4C" w14:textId="58331BF6" w:rsidR="006E5117" w:rsidRPr="007E3B73" w:rsidRDefault="006E5117" w:rsidP="002A7FB0">
            <w:pPr>
              <w:spacing w:afterLines="60" w:after="144"/>
              <w:ind w:right="2"/>
              <w:rPr>
                <w:rFonts w:asciiTheme="minorHAnsi" w:eastAsia="Times New Roman" w:hAnsiTheme="minorHAnsi"/>
                <w:b/>
                <w:sz w:val="18"/>
                <w:szCs w:val="18"/>
                <w:lang w:val="en-GB"/>
              </w:rPr>
            </w:pPr>
            <w:r w:rsidRPr="007E3B73">
              <w:rPr>
                <w:rFonts w:asciiTheme="minorHAnsi" w:eastAsia="Times New Roman" w:hAnsiTheme="minorHAnsi"/>
                <w:b/>
                <w:sz w:val="18"/>
                <w:szCs w:val="18"/>
                <w:lang w:val="en-GB"/>
              </w:rPr>
              <w:t>Government</w:t>
            </w:r>
          </w:p>
        </w:tc>
      </w:tr>
      <w:tr w:rsidR="006E5117" w:rsidRPr="007E3B73" w14:paraId="38DD20D4" w14:textId="77777777" w:rsidTr="001818D6">
        <w:tc>
          <w:tcPr>
            <w:tcW w:w="1418" w:type="dxa"/>
            <w:shd w:val="clear" w:color="auto" w:fill="auto"/>
          </w:tcPr>
          <w:p w14:paraId="7901592E"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Ministry of Environment (MINAMB)</w:t>
            </w:r>
          </w:p>
        </w:tc>
        <w:tc>
          <w:tcPr>
            <w:tcW w:w="3118" w:type="dxa"/>
            <w:shd w:val="clear" w:color="auto" w:fill="auto"/>
          </w:tcPr>
          <w:p w14:paraId="43C7248F" w14:textId="3BC4938B"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Responsible for conservation and sustainable management of natural resources, protection of biodiversity and endangered species, establishment and support of Protected Areas.</w:t>
            </w:r>
          </w:p>
        </w:tc>
        <w:tc>
          <w:tcPr>
            <w:tcW w:w="2694" w:type="dxa"/>
            <w:shd w:val="clear" w:color="auto" w:fill="auto"/>
          </w:tcPr>
          <w:p w14:paraId="263AA481" w14:textId="7F5D19E7"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Implementing Partner and the Project Board Chair</w:t>
            </w:r>
          </w:p>
          <w:p w14:paraId="661098FA" w14:textId="31B7AE07"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Direct participation in the delivery of Output 1.1 (policy and legislation)</w:t>
            </w:r>
          </w:p>
          <w:p w14:paraId="25C99D0B" w14:textId="77777777"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Project co-financing</w:t>
            </w:r>
          </w:p>
        </w:tc>
        <w:tc>
          <w:tcPr>
            <w:tcW w:w="2693" w:type="dxa"/>
          </w:tcPr>
          <w:p w14:paraId="429A69E4"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Project Board meetings, working meetings, M&amp;E activities</w:t>
            </w:r>
          </w:p>
        </w:tc>
      </w:tr>
      <w:tr w:rsidR="006E5117" w:rsidRPr="007E3B73" w14:paraId="42EB54D3" w14:textId="77777777" w:rsidTr="001818D6">
        <w:tc>
          <w:tcPr>
            <w:tcW w:w="1418" w:type="dxa"/>
            <w:shd w:val="clear" w:color="auto" w:fill="auto"/>
          </w:tcPr>
          <w:p w14:paraId="1641260E" w14:textId="77777777"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Ministry of Interior (National Police)</w:t>
            </w:r>
          </w:p>
        </w:tc>
        <w:tc>
          <w:tcPr>
            <w:tcW w:w="3118" w:type="dxa"/>
            <w:shd w:val="clear" w:color="auto" w:fill="auto"/>
          </w:tcPr>
          <w:p w14:paraId="5C5DB409"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The mission of the National Police Force is to: enforce law and order;</w:t>
            </w:r>
          </w:p>
          <w:p w14:paraId="11D0AC04"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execute police duties while respecting human rights and freedoms; protect private and public property; prevent, detect and investigate crime; and defend the country and ensure its security.</w:t>
            </w:r>
          </w:p>
        </w:tc>
        <w:tc>
          <w:tcPr>
            <w:tcW w:w="2694" w:type="dxa"/>
            <w:shd w:val="clear" w:color="auto" w:fill="auto"/>
          </w:tcPr>
          <w:p w14:paraId="19B56D66" w14:textId="6E9C06CD" w:rsidR="008B7687" w:rsidRPr="00571755" w:rsidRDefault="006E5117" w:rsidP="002A7FB0">
            <w:pPr>
              <w:spacing w:afterLines="60" w:after="144"/>
              <w:ind w:right="2"/>
              <w:rPr>
                <w:rFonts w:asciiTheme="minorHAnsi" w:eastAsia="Times New Roman" w:hAnsiTheme="minorHAnsi"/>
                <w:sz w:val="18"/>
                <w:szCs w:val="18"/>
                <w:lang w:val="en-GB"/>
              </w:rPr>
            </w:pPr>
            <w:r w:rsidRPr="00571755">
              <w:rPr>
                <w:rFonts w:asciiTheme="minorHAnsi" w:eastAsia="Times New Roman" w:hAnsiTheme="minorHAnsi"/>
                <w:sz w:val="18"/>
                <w:szCs w:val="18"/>
                <w:lang w:val="en-GB"/>
              </w:rPr>
              <w:t xml:space="preserve">Key project partner to deliver the project Outputs 1.1-1.2, and 2.1. </w:t>
            </w:r>
          </w:p>
          <w:p w14:paraId="198D77B9" w14:textId="72BDD284" w:rsidR="006E5117" w:rsidRPr="007E3B73" w:rsidRDefault="008B7687" w:rsidP="002A7FB0">
            <w:pPr>
              <w:spacing w:afterLines="60" w:after="144"/>
              <w:ind w:right="2"/>
              <w:rPr>
                <w:rFonts w:asciiTheme="minorHAnsi" w:eastAsia="Times New Roman" w:hAnsiTheme="minorHAnsi"/>
                <w:sz w:val="18"/>
                <w:szCs w:val="18"/>
                <w:lang w:val="en-GB"/>
              </w:rPr>
            </w:pPr>
            <w:r w:rsidRPr="00571755">
              <w:rPr>
                <w:rFonts w:asciiTheme="minorHAnsi" w:eastAsia="Times New Roman" w:hAnsiTheme="minorHAnsi"/>
                <w:sz w:val="18"/>
                <w:szCs w:val="18"/>
                <w:lang w:val="en-GB"/>
              </w:rPr>
              <w:t>Participation in the Project Board</w:t>
            </w:r>
          </w:p>
        </w:tc>
        <w:tc>
          <w:tcPr>
            <w:tcW w:w="2693" w:type="dxa"/>
          </w:tcPr>
          <w:p w14:paraId="6336A881" w14:textId="5DEE97DB"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Inception Workshop, </w:t>
            </w:r>
            <w:r w:rsidR="00C1199D" w:rsidRPr="007E3B73">
              <w:rPr>
                <w:rFonts w:asciiTheme="minorHAnsi" w:eastAsia="Times New Roman" w:hAnsiTheme="minorHAnsi"/>
                <w:sz w:val="18"/>
                <w:szCs w:val="18"/>
                <w:lang w:val="en-GB"/>
              </w:rPr>
              <w:t xml:space="preserve">Project Board meetings, </w:t>
            </w:r>
            <w:r w:rsidRPr="007E3B73">
              <w:rPr>
                <w:rFonts w:asciiTheme="minorHAnsi" w:eastAsia="Times New Roman" w:hAnsiTheme="minorHAnsi"/>
                <w:sz w:val="18"/>
                <w:szCs w:val="18"/>
                <w:lang w:val="en-GB"/>
              </w:rPr>
              <w:t>informing on the project progress, working meetings, M&amp;E activities</w:t>
            </w:r>
          </w:p>
        </w:tc>
      </w:tr>
      <w:tr w:rsidR="006E5117" w:rsidRPr="007E3B73" w14:paraId="0C94E682" w14:textId="77777777" w:rsidTr="001818D6">
        <w:tc>
          <w:tcPr>
            <w:tcW w:w="1418" w:type="dxa"/>
            <w:shd w:val="clear" w:color="auto" w:fill="auto"/>
          </w:tcPr>
          <w:p w14:paraId="5921F512"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Ministry of Agriculture and Forest (MINAGRIF)</w:t>
            </w:r>
          </w:p>
        </w:tc>
        <w:tc>
          <w:tcPr>
            <w:tcW w:w="3118" w:type="dxa"/>
            <w:shd w:val="clear" w:color="auto" w:fill="auto"/>
          </w:tcPr>
          <w:p w14:paraId="06C3AC41"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Support of national agricultural development, sustainable management and protection of forest and wildlife resources outside the Protected Areas</w:t>
            </w:r>
          </w:p>
        </w:tc>
        <w:tc>
          <w:tcPr>
            <w:tcW w:w="2694" w:type="dxa"/>
            <w:shd w:val="clear" w:color="auto" w:fill="auto"/>
          </w:tcPr>
          <w:p w14:paraId="5E7095FC" w14:textId="77420F74"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Key project partner to deliver Outputs 1.1-1.2, 2.1.,2.2, and 3.1.</w:t>
            </w:r>
          </w:p>
          <w:p w14:paraId="73575DEA" w14:textId="3C57DEEF"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Participation in the Project Board</w:t>
            </w:r>
          </w:p>
        </w:tc>
        <w:tc>
          <w:tcPr>
            <w:tcW w:w="2693" w:type="dxa"/>
          </w:tcPr>
          <w:p w14:paraId="79BAC141"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Project Board meetings, working meetings, M&amp;E activities</w:t>
            </w:r>
          </w:p>
        </w:tc>
      </w:tr>
      <w:tr w:rsidR="006E5117" w:rsidRPr="007E3B73" w14:paraId="5BC691A8" w14:textId="77777777" w:rsidTr="001818D6">
        <w:tc>
          <w:tcPr>
            <w:tcW w:w="1418" w:type="dxa"/>
            <w:shd w:val="clear" w:color="auto" w:fill="auto"/>
          </w:tcPr>
          <w:p w14:paraId="475BC17F"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Ministry of </w:t>
            </w:r>
            <w:proofErr w:type="spellStart"/>
            <w:r w:rsidRPr="007E3B73">
              <w:rPr>
                <w:rFonts w:asciiTheme="minorHAnsi" w:eastAsia="Times New Roman" w:hAnsiTheme="minorHAnsi"/>
                <w:sz w:val="18"/>
                <w:szCs w:val="18"/>
                <w:lang w:val="en-GB"/>
              </w:rPr>
              <w:t>Defense</w:t>
            </w:r>
            <w:proofErr w:type="spellEnd"/>
            <w:r w:rsidRPr="007E3B73">
              <w:rPr>
                <w:rFonts w:asciiTheme="minorHAnsi" w:eastAsia="Times New Roman" w:hAnsiTheme="minorHAnsi"/>
                <w:sz w:val="18"/>
                <w:szCs w:val="18"/>
                <w:lang w:val="en-GB"/>
              </w:rPr>
              <w:t xml:space="preserve"> </w:t>
            </w:r>
          </w:p>
        </w:tc>
        <w:tc>
          <w:tcPr>
            <w:tcW w:w="3118" w:type="dxa"/>
            <w:shd w:val="clear" w:color="auto" w:fill="auto"/>
          </w:tcPr>
          <w:p w14:paraId="261B0ECA" w14:textId="77777777"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Development and supervision of Angolan army, navy, and air force. </w:t>
            </w:r>
          </w:p>
        </w:tc>
        <w:tc>
          <w:tcPr>
            <w:tcW w:w="2694" w:type="dxa"/>
            <w:shd w:val="clear" w:color="auto" w:fill="auto"/>
          </w:tcPr>
          <w:p w14:paraId="31D49818" w14:textId="1210522A"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Key project partner to deliver Outputs 1.2, and 2.1 in cooperation with other law enforcement agencies.</w:t>
            </w:r>
          </w:p>
        </w:tc>
        <w:tc>
          <w:tcPr>
            <w:tcW w:w="2693" w:type="dxa"/>
          </w:tcPr>
          <w:p w14:paraId="43DBA144"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informing on the project progress, working meetings</w:t>
            </w:r>
          </w:p>
        </w:tc>
      </w:tr>
      <w:tr w:rsidR="006E5117" w:rsidRPr="007E3B73" w14:paraId="461DB1A1" w14:textId="77777777" w:rsidTr="001818D6">
        <w:tc>
          <w:tcPr>
            <w:tcW w:w="1418" w:type="dxa"/>
            <w:shd w:val="clear" w:color="auto" w:fill="auto"/>
          </w:tcPr>
          <w:p w14:paraId="6BCEBFB5" w14:textId="77777777"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Ministry of Social Action, Family, and Women Promotion</w:t>
            </w:r>
          </w:p>
        </w:tc>
        <w:tc>
          <w:tcPr>
            <w:tcW w:w="3118" w:type="dxa"/>
            <w:shd w:val="clear" w:color="auto" w:fill="auto"/>
          </w:tcPr>
          <w:p w14:paraId="759D6F3F" w14:textId="77777777"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Development and implementation of social services, family and women support programs in Angola</w:t>
            </w:r>
          </w:p>
        </w:tc>
        <w:tc>
          <w:tcPr>
            <w:tcW w:w="2694" w:type="dxa"/>
            <w:shd w:val="clear" w:color="auto" w:fill="auto"/>
          </w:tcPr>
          <w:p w14:paraId="2BA37712" w14:textId="172CD8D9"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Project partner for Outputs 3.1, 4.1-4.3. </w:t>
            </w:r>
          </w:p>
          <w:p w14:paraId="391BACEE"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Consulting of the project team on gender mainstreaming issues</w:t>
            </w:r>
          </w:p>
        </w:tc>
        <w:tc>
          <w:tcPr>
            <w:tcW w:w="2693" w:type="dxa"/>
          </w:tcPr>
          <w:p w14:paraId="75C5F38F"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informing on the project progress, working meetings</w:t>
            </w:r>
          </w:p>
        </w:tc>
      </w:tr>
      <w:tr w:rsidR="006E5117" w:rsidRPr="007E3B73" w14:paraId="53F38B2F" w14:textId="77777777" w:rsidTr="001818D6">
        <w:tc>
          <w:tcPr>
            <w:tcW w:w="1418" w:type="dxa"/>
            <w:shd w:val="clear" w:color="auto" w:fill="auto"/>
          </w:tcPr>
          <w:p w14:paraId="7C3450EA"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National Institute for Biodiversity and Protected Areas (INBAC)</w:t>
            </w:r>
          </w:p>
        </w:tc>
        <w:tc>
          <w:tcPr>
            <w:tcW w:w="3118" w:type="dxa"/>
            <w:shd w:val="clear" w:color="auto" w:fill="auto"/>
          </w:tcPr>
          <w:p w14:paraId="726A83FB" w14:textId="373CB484"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Conservation of biodiversity and management of protected areas; </w:t>
            </w:r>
          </w:p>
          <w:p w14:paraId="3130B93C" w14:textId="2EE60BF0"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Designing of programme and land planning within conservation areas; </w:t>
            </w:r>
          </w:p>
          <w:p w14:paraId="4EBD9BEC" w14:textId="4A64C3D0"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Environmental studies in order to preserve the wildlife and biodiversity; </w:t>
            </w:r>
          </w:p>
          <w:p w14:paraId="163E512A" w14:textId="76285637"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Development</w:t>
            </w:r>
            <w:r w:rsidR="00D8030D" w:rsidRPr="007E3B73">
              <w:rPr>
                <w:rFonts w:asciiTheme="minorHAnsi" w:eastAsia="Times New Roman" w:hAnsiTheme="minorHAnsi"/>
                <w:sz w:val="18"/>
                <w:szCs w:val="18"/>
                <w:lang w:val="en-GB"/>
              </w:rPr>
              <w:t xml:space="preserve"> </w:t>
            </w:r>
            <w:r w:rsidRPr="007E3B73">
              <w:rPr>
                <w:rFonts w:asciiTheme="minorHAnsi" w:eastAsia="Times New Roman" w:hAnsiTheme="minorHAnsi"/>
                <w:sz w:val="18"/>
                <w:szCs w:val="18"/>
                <w:lang w:val="en-GB"/>
              </w:rPr>
              <w:t>of protected areas system;</w:t>
            </w:r>
          </w:p>
          <w:p w14:paraId="6FBC79D1" w14:textId="77777777"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Wildlife Crime law enforcement in the PAs  </w:t>
            </w:r>
          </w:p>
        </w:tc>
        <w:tc>
          <w:tcPr>
            <w:tcW w:w="2694" w:type="dxa"/>
            <w:shd w:val="clear" w:color="auto" w:fill="auto"/>
          </w:tcPr>
          <w:p w14:paraId="3548B314" w14:textId="2E87AA2A" w:rsidR="006E5117" w:rsidRPr="00571755" w:rsidRDefault="00B87004" w:rsidP="002A7FB0">
            <w:pPr>
              <w:spacing w:afterLines="60" w:after="144"/>
              <w:ind w:right="2"/>
              <w:rPr>
                <w:rFonts w:asciiTheme="minorHAnsi" w:eastAsia="Times New Roman" w:hAnsiTheme="minorHAnsi"/>
                <w:sz w:val="18"/>
                <w:szCs w:val="18"/>
                <w:lang w:val="en-GB"/>
              </w:rPr>
            </w:pPr>
            <w:r w:rsidRPr="00571755">
              <w:rPr>
                <w:rFonts w:asciiTheme="minorHAnsi" w:eastAsia="Times New Roman" w:hAnsiTheme="minorHAnsi"/>
                <w:sz w:val="18"/>
                <w:szCs w:val="18"/>
                <w:lang w:val="en-GB"/>
              </w:rPr>
              <w:t>K</w:t>
            </w:r>
            <w:r w:rsidR="006E5117" w:rsidRPr="00571755">
              <w:rPr>
                <w:rFonts w:asciiTheme="minorHAnsi" w:eastAsia="Times New Roman" w:hAnsiTheme="minorHAnsi"/>
                <w:sz w:val="18"/>
                <w:szCs w:val="18"/>
                <w:lang w:val="en-GB"/>
              </w:rPr>
              <w:t>ey beneficiary of the project</w:t>
            </w:r>
          </w:p>
          <w:p w14:paraId="58ABE455" w14:textId="2597E2FA" w:rsidR="006E5117" w:rsidRPr="00571755" w:rsidRDefault="006E5117" w:rsidP="002A7FB0">
            <w:pPr>
              <w:spacing w:afterLines="60" w:after="144"/>
              <w:ind w:right="2"/>
              <w:rPr>
                <w:rFonts w:asciiTheme="minorHAnsi" w:eastAsia="Times New Roman" w:hAnsiTheme="minorHAnsi"/>
                <w:sz w:val="18"/>
                <w:szCs w:val="18"/>
                <w:lang w:val="en-GB"/>
              </w:rPr>
            </w:pPr>
            <w:r w:rsidRPr="00571755">
              <w:rPr>
                <w:rFonts w:asciiTheme="minorHAnsi" w:eastAsia="Times New Roman" w:hAnsiTheme="minorHAnsi"/>
                <w:sz w:val="18"/>
                <w:szCs w:val="18"/>
                <w:lang w:val="en-GB"/>
              </w:rPr>
              <w:t>Direct participation in the delivery of all project Outputs;</w:t>
            </w:r>
          </w:p>
          <w:p w14:paraId="72224C64" w14:textId="4EEB62DE" w:rsidR="008B7687" w:rsidRPr="00571755" w:rsidRDefault="008B7687" w:rsidP="002A7FB0">
            <w:pPr>
              <w:spacing w:afterLines="60" w:after="144"/>
              <w:ind w:right="2"/>
              <w:rPr>
                <w:rFonts w:asciiTheme="minorHAnsi" w:eastAsia="Times New Roman" w:hAnsiTheme="minorHAnsi"/>
                <w:sz w:val="18"/>
                <w:szCs w:val="18"/>
                <w:lang w:val="en-GB"/>
              </w:rPr>
            </w:pPr>
            <w:r w:rsidRPr="00571755">
              <w:rPr>
                <w:rFonts w:asciiTheme="minorHAnsi" w:eastAsia="Times New Roman" w:hAnsiTheme="minorHAnsi"/>
                <w:sz w:val="18"/>
                <w:szCs w:val="18"/>
                <w:lang w:val="en-GB"/>
              </w:rPr>
              <w:t>Participation in the Project Board</w:t>
            </w:r>
          </w:p>
          <w:p w14:paraId="556384DE" w14:textId="6A30EDDE" w:rsidR="006E5117" w:rsidRPr="007E3B73" w:rsidRDefault="006E5117" w:rsidP="002A7FB0">
            <w:pPr>
              <w:spacing w:afterLines="60" w:after="144"/>
              <w:ind w:right="2"/>
              <w:rPr>
                <w:rFonts w:asciiTheme="minorHAnsi" w:eastAsia="Times New Roman" w:hAnsiTheme="minorHAnsi"/>
                <w:sz w:val="18"/>
                <w:szCs w:val="18"/>
                <w:lang w:val="en-GB"/>
              </w:rPr>
            </w:pPr>
            <w:r w:rsidRPr="00571755">
              <w:rPr>
                <w:rFonts w:asciiTheme="minorHAnsi" w:eastAsia="Times New Roman" w:hAnsiTheme="minorHAnsi"/>
                <w:sz w:val="18"/>
                <w:szCs w:val="18"/>
                <w:lang w:val="en-GB"/>
              </w:rPr>
              <w:t>Project Management</w:t>
            </w:r>
          </w:p>
        </w:tc>
        <w:tc>
          <w:tcPr>
            <w:tcW w:w="2693" w:type="dxa"/>
          </w:tcPr>
          <w:p w14:paraId="65ED1961"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PMU, Inception Workshop, Project Board meetings, M&amp;E activities</w:t>
            </w:r>
          </w:p>
        </w:tc>
      </w:tr>
      <w:tr w:rsidR="006E5117" w:rsidRPr="007E3B73" w14:paraId="16F70F74" w14:textId="77777777" w:rsidTr="001818D6">
        <w:tc>
          <w:tcPr>
            <w:tcW w:w="1418" w:type="dxa"/>
            <w:shd w:val="clear" w:color="auto" w:fill="auto"/>
          </w:tcPr>
          <w:p w14:paraId="412F67F6" w14:textId="49F9EF24" w:rsidR="006E5117" w:rsidRPr="007E3B73" w:rsidRDefault="00CA5D3F"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National </w:t>
            </w:r>
            <w:r w:rsidR="006E5117" w:rsidRPr="007E3B73">
              <w:rPr>
                <w:rFonts w:asciiTheme="minorHAnsi" w:eastAsia="Times New Roman" w:hAnsiTheme="minorHAnsi"/>
                <w:sz w:val="18"/>
                <w:szCs w:val="18"/>
                <w:lang w:val="en-GB"/>
              </w:rPr>
              <w:t>Forest</w:t>
            </w:r>
            <w:r w:rsidR="0046671D" w:rsidRPr="007E3B73">
              <w:rPr>
                <w:rFonts w:asciiTheme="minorHAnsi" w:eastAsia="Times New Roman" w:hAnsiTheme="minorHAnsi"/>
                <w:sz w:val="18"/>
                <w:szCs w:val="18"/>
                <w:lang w:val="en-GB"/>
              </w:rPr>
              <w:t xml:space="preserve"> </w:t>
            </w:r>
            <w:r w:rsidR="006E5117" w:rsidRPr="007E3B73">
              <w:rPr>
                <w:rFonts w:asciiTheme="minorHAnsi" w:eastAsia="Times New Roman" w:hAnsiTheme="minorHAnsi"/>
                <w:sz w:val="18"/>
                <w:szCs w:val="18"/>
                <w:lang w:val="en-GB"/>
              </w:rPr>
              <w:t xml:space="preserve">Development Institute (IDF) </w:t>
            </w:r>
          </w:p>
        </w:tc>
        <w:tc>
          <w:tcPr>
            <w:tcW w:w="3118" w:type="dxa"/>
            <w:shd w:val="clear" w:color="auto" w:fill="auto"/>
          </w:tcPr>
          <w:p w14:paraId="52B412B2"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Sustainable management, protection and restoration of forest and wildlife resources in the country</w:t>
            </w:r>
          </w:p>
        </w:tc>
        <w:tc>
          <w:tcPr>
            <w:tcW w:w="2694" w:type="dxa"/>
            <w:shd w:val="clear" w:color="auto" w:fill="auto"/>
          </w:tcPr>
          <w:p w14:paraId="261FEA1F" w14:textId="6B2593C9"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Key project partner to deliver Outputs 1.1-1.2, 2.1.,2.2, and 3.1.</w:t>
            </w:r>
          </w:p>
          <w:p w14:paraId="1C396996" w14:textId="1BA37165"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Participation in the Project Board</w:t>
            </w:r>
          </w:p>
        </w:tc>
        <w:tc>
          <w:tcPr>
            <w:tcW w:w="2693" w:type="dxa"/>
          </w:tcPr>
          <w:p w14:paraId="61947270"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Project Board meetings, working meetings, M&amp;E activities</w:t>
            </w:r>
          </w:p>
        </w:tc>
      </w:tr>
      <w:tr w:rsidR="006E5117" w:rsidRPr="007E3B73" w14:paraId="15FD4FBF" w14:textId="77777777" w:rsidTr="001818D6">
        <w:tc>
          <w:tcPr>
            <w:tcW w:w="1418" w:type="dxa"/>
            <w:shd w:val="clear" w:color="auto" w:fill="auto"/>
          </w:tcPr>
          <w:p w14:paraId="1F1883AC" w14:textId="77777777"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National Environmental Crime Unit</w:t>
            </w:r>
          </w:p>
          <w:p w14:paraId="0A802F9C" w14:textId="77777777" w:rsidR="006E5117" w:rsidRPr="007E3B73" w:rsidRDefault="006E5117" w:rsidP="002A7FB0">
            <w:pPr>
              <w:spacing w:afterLines="60" w:after="144"/>
              <w:ind w:right="2"/>
              <w:rPr>
                <w:rFonts w:asciiTheme="minorHAnsi" w:eastAsia="Times New Roman" w:hAnsiTheme="minorHAnsi"/>
                <w:sz w:val="18"/>
                <w:szCs w:val="18"/>
                <w:lang w:val="en-GB"/>
              </w:rPr>
            </w:pPr>
          </w:p>
        </w:tc>
        <w:tc>
          <w:tcPr>
            <w:tcW w:w="3118" w:type="dxa"/>
            <w:shd w:val="clear" w:color="auto" w:fill="auto"/>
          </w:tcPr>
          <w:p w14:paraId="72AF2A24"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The national multi-agency body responsible for investigation and prosecution of wildlife crime in Angola, including poaching, IWT, and wildlife trafficking</w:t>
            </w:r>
          </w:p>
        </w:tc>
        <w:tc>
          <w:tcPr>
            <w:tcW w:w="2694" w:type="dxa"/>
            <w:shd w:val="clear" w:color="auto" w:fill="auto"/>
          </w:tcPr>
          <w:p w14:paraId="5F9BE37C" w14:textId="6841F9F1"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Key project partner to deliver Outputs 1.1-1.2, and 2.1 and key beneficiary of the project</w:t>
            </w:r>
          </w:p>
          <w:p w14:paraId="27820944" w14:textId="461E92FA"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Participation in the Project Board</w:t>
            </w:r>
          </w:p>
        </w:tc>
        <w:tc>
          <w:tcPr>
            <w:tcW w:w="2693" w:type="dxa"/>
          </w:tcPr>
          <w:p w14:paraId="42AA2FEC"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Project Board meetings, working meetings, M&amp;E activities</w:t>
            </w:r>
          </w:p>
        </w:tc>
      </w:tr>
      <w:tr w:rsidR="006E5117" w:rsidRPr="007E3B73" w14:paraId="0E21B1A7" w14:textId="77777777" w:rsidTr="001818D6">
        <w:tc>
          <w:tcPr>
            <w:tcW w:w="1418" w:type="dxa"/>
            <w:shd w:val="clear" w:color="auto" w:fill="auto"/>
          </w:tcPr>
          <w:p w14:paraId="31E91227" w14:textId="77777777" w:rsidR="006E5117" w:rsidRPr="007E3B73" w:rsidRDefault="006E5117" w:rsidP="002A7FB0">
            <w:pPr>
              <w:spacing w:afterLines="60" w:after="144"/>
              <w:ind w:right="2"/>
              <w:rPr>
                <w:rFonts w:asciiTheme="minorHAnsi" w:eastAsia="Times New Roman" w:hAnsiTheme="minorHAnsi"/>
                <w:sz w:val="18"/>
                <w:szCs w:val="18"/>
                <w:lang w:val="en-GB"/>
              </w:rPr>
            </w:pPr>
            <w:proofErr w:type="spellStart"/>
            <w:r w:rsidRPr="007E3B73">
              <w:rPr>
                <w:rFonts w:asciiTheme="minorHAnsi" w:eastAsia="Times New Roman" w:hAnsiTheme="minorHAnsi"/>
                <w:sz w:val="18"/>
                <w:szCs w:val="18"/>
                <w:lang w:val="en-GB"/>
              </w:rPr>
              <w:lastRenderedPageBreak/>
              <w:t>Interministerial</w:t>
            </w:r>
            <w:proofErr w:type="spellEnd"/>
            <w:r w:rsidRPr="007E3B73">
              <w:rPr>
                <w:rFonts w:asciiTheme="minorHAnsi" w:eastAsia="Times New Roman" w:hAnsiTheme="minorHAnsi"/>
                <w:sz w:val="18"/>
                <w:szCs w:val="18"/>
                <w:lang w:val="en-GB"/>
              </w:rPr>
              <w:t xml:space="preserve"> Commission Against Environmental Crimes and related Wild Fauna and Flora</w:t>
            </w:r>
          </w:p>
        </w:tc>
        <w:tc>
          <w:tcPr>
            <w:tcW w:w="3118" w:type="dxa"/>
            <w:shd w:val="clear" w:color="auto" w:fill="auto"/>
          </w:tcPr>
          <w:p w14:paraId="556A2BBF"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Ensuring compliance with environmental legislation on environmental crimes, gather information, monitor and prohibit hunting and illegal harvesting of wildlife and related products, through trade and illegal trafficking of endangered species, including export, import and transit and </w:t>
            </w:r>
            <w:proofErr w:type="spellStart"/>
            <w:r w:rsidRPr="007E3B73">
              <w:rPr>
                <w:rFonts w:asciiTheme="minorHAnsi" w:eastAsia="Times New Roman" w:hAnsiTheme="minorHAnsi"/>
                <w:sz w:val="18"/>
                <w:szCs w:val="18"/>
                <w:lang w:val="en-GB"/>
              </w:rPr>
              <w:t>fulfill</w:t>
            </w:r>
            <w:proofErr w:type="spellEnd"/>
            <w:r w:rsidRPr="007E3B73">
              <w:rPr>
                <w:rFonts w:asciiTheme="minorHAnsi" w:eastAsia="Times New Roman" w:hAnsiTheme="minorHAnsi"/>
                <w:sz w:val="18"/>
                <w:szCs w:val="18"/>
                <w:lang w:val="en-GB"/>
              </w:rPr>
              <w:t xml:space="preserve"> the obligations of Angola under the Convention's implementation on International Trade in Endangered species (CITES) and other conventions related to biodiversity conservation. Includes following members and leadership of the MINAMB:</w:t>
            </w:r>
          </w:p>
          <w:p w14:paraId="651D2676" w14:textId="77777777" w:rsidR="006E5117" w:rsidRPr="007E3B73" w:rsidRDefault="006E5117" w:rsidP="0019469F">
            <w:pPr>
              <w:tabs>
                <w:tab w:val="left" w:pos="135"/>
              </w:tabs>
              <w:spacing w:after="0"/>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w:t>
            </w:r>
            <w:r w:rsidRPr="007E3B73">
              <w:rPr>
                <w:rFonts w:asciiTheme="minorHAnsi" w:eastAsia="Times New Roman" w:hAnsiTheme="minorHAnsi"/>
                <w:sz w:val="18"/>
                <w:szCs w:val="18"/>
                <w:lang w:val="en-GB"/>
              </w:rPr>
              <w:tab/>
              <w:t>Minister of Defence;</w:t>
            </w:r>
          </w:p>
          <w:p w14:paraId="2A59622C" w14:textId="77777777" w:rsidR="006E5117" w:rsidRPr="007E3B73" w:rsidRDefault="006E5117" w:rsidP="0019469F">
            <w:pPr>
              <w:tabs>
                <w:tab w:val="left" w:pos="135"/>
              </w:tabs>
              <w:spacing w:after="0"/>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w:t>
            </w:r>
            <w:r w:rsidRPr="007E3B73">
              <w:rPr>
                <w:rFonts w:asciiTheme="minorHAnsi" w:eastAsia="Times New Roman" w:hAnsiTheme="minorHAnsi"/>
                <w:sz w:val="18"/>
                <w:szCs w:val="18"/>
                <w:lang w:val="en-GB"/>
              </w:rPr>
              <w:tab/>
              <w:t xml:space="preserve">Minister of Interior; </w:t>
            </w:r>
          </w:p>
          <w:p w14:paraId="4217FBA4" w14:textId="77777777" w:rsidR="006E5117" w:rsidRPr="007E3B73" w:rsidRDefault="006E5117" w:rsidP="0019469F">
            <w:pPr>
              <w:tabs>
                <w:tab w:val="left" w:pos="135"/>
              </w:tabs>
              <w:spacing w:after="0"/>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w:t>
            </w:r>
            <w:r w:rsidRPr="007E3B73">
              <w:rPr>
                <w:rFonts w:asciiTheme="minorHAnsi" w:eastAsia="Times New Roman" w:hAnsiTheme="minorHAnsi"/>
                <w:sz w:val="18"/>
                <w:szCs w:val="18"/>
                <w:lang w:val="en-GB"/>
              </w:rPr>
              <w:tab/>
              <w:t>Minister of Justice and Human Rights;</w:t>
            </w:r>
          </w:p>
          <w:p w14:paraId="2D1D8B43" w14:textId="77777777" w:rsidR="006E5117" w:rsidRPr="007E3B73" w:rsidRDefault="006E5117" w:rsidP="0019469F">
            <w:pPr>
              <w:tabs>
                <w:tab w:val="left" w:pos="135"/>
              </w:tabs>
              <w:spacing w:after="0"/>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w:t>
            </w:r>
            <w:r w:rsidRPr="007E3B73">
              <w:rPr>
                <w:rFonts w:asciiTheme="minorHAnsi" w:eastAsia="Times New Roman" w:hAnsiTheme="minorHAnsi"/>
                <w:sz w:val="18"/>
                <w:szCs w:val="18"/>
                <w:lang w:val="en-GB"/>
              </w:rPr>
              <w:tab/>
              <w:t>Minister of Finances;</w:t>
            </w:r>
          </w:p>
          <w:p w14:paraId="61744428" w14:textId="77777777" w:rsidR="006E5117" w:rsidRPr="007E3B73" w:rsidRDefault="006E5117" w:rsidP="0019469F">
            <w:pPr>
              <w:tabs>
                <w:tab w:val="left" w:pos="135"/>
              </w:tabs>
              <w:spacing w:after="0"/>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w:t>
            </w:r>
            <w:r w:rsidRPr="007E3B73">
              <w:rPr>
                <w:rFonts w:asciiTheme="minorHAnsi" w:eastAsia="Times New Roman" w:hAnsiTheme="minorHAnsi"/>
                <w:sz w:val="18"/>
                <w:szCs w:val="18"/>
                <w:lang w:val="en-GB"/>
              </w:rPr>
              <w:tab/>
              <w:t>Minister of Agriculture;</w:t>
            </w:r>
          </w:p>
          <w:p w14:paraId="4467A2EC" w14:textId="77777777" w:rsidR="006E5117" w:rsidRPr="007E3B73" w:rsidRDefault="006E5117" w:rsidP="0019469F">
            <w:pPr>
              <w:tabs>
                <w:tab w:val="left" w:pos="135"/>
              </w:tabs>
              <w:spacing w:after="0"/>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w:t>
            </w:r>
            <w:r w:rsidRPr="007E3B73">
              <w:rPr>
                <w:rFonts w:asciiTheme="minorHAnsi" w:eastAsia="Times New Roman" w:hAnsiTheme="minorHAnsi"/>
                <w:sz w:val="18"/>
                <w:szCs w:val="18"/>
                <w:lang w:val="en-GB"/>
              </w:rPr>
              <w:tab/>
              <w:t>Minister for Fisheries;</w:t>
            </w:r>
          </w:p>
          <w:p w14:paraId="56E22341" w14:textId="77777777" w:rsidR="006E5117" w:rsidRPr="007E3B73" w:rsidRDefault="006E5117" w:rsidP="0019469F">
            <w:pPr>
              <w:tabs>
                <w:tab w:val="left" w:pos="135"/>
              </w:tabs>
              <w:spacing w:after="0"/>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w:t>
            </w:r>
            <w:r w:rsidRPr="007E3B73">
              <w:rPr>
                <w:rFonts w:asciiTheme="minorHAnsi" w:eastAsia="Times New Roman" w:hAnsiTheme="minorHAnsi"/>
                <w:sz w:val="18"/>
                <w:szCs w:val="18"/>
                <w:lang w:val="en-GB"/>
              </w:rPr>
              <w:tab/>
              <w:t>Minister of Petroleum;</w:t>
            </w:r>
          </w:p>
          <w:p w14:paraId="3C6F678E" w14:textId="77777777" w:rsidR="006E5117" w:rsidRPr="007E3B73" w:rsidRDefault="006E5117" w:rsidP="0019469F">
            <w:pPr>
              <w:tabs>
                <w:tab w:val="left" w:pos="135"/>
              </w:tabs>
              <w:spacing w:after="0"/>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w:t>
            </w:r>
            <w:r w:rsidRPr="007E3B73">
              <w:rPr>
                <w:rFonts w:asciiTheme="minorHAnsi" w:eastAsia="Times New Roman" w:hAnsiTheme="minorHAnsi"/>
                <w:sz w:val="18"/>
                <w:szCs w:val="18"/>
                <w:lang w:val="en-GB"/>
              </w:rPr>
              <w:tab/>
              <w:t xml:space="preserve">Minister of Transportation; </w:t>
            </w:r>
          </w:p>
          <w:p w14:paraId="18E47E7E" w14:textId="77777777" w:rsidR="006E5117" w:rsidRPr="007E3B73" w:rsidRDefault="006E5117" w:rsidP="0019469F">
            <w:pPr>
              <w:tabs>
                <w:tab w:val="left" w:pos="135"/>
              </w:tabs>
              <w:spacing w:after="0"/>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w:t>
            </w:r>
            <w:r w:rsidRPr="007E3B73">
              <w:rPr>
                <w:rFonts w:asciiTheme="minorHAnsi" w:eastAsia="Times New Roman" w:hAnsiTheme="minorHAnsi"/>
                <w:sz w:val="18"/>
                <w:szCs w:val="18"/>
                <w:lang w:val="en-GB"/>
              </w:rPr>
              <w:tab/>
              <w:t>Minister of Communication</w:t>
            </w:r>
          </w:p>
        </w:tc>
        <w:tc>
          <w:tcPr>
            <w:tcW w:w="2694" w:type="dxa"/>
            <w:shd w:val="clear" w:color="auto" w:fill="auto"/>
          </w:tcPr>
          <w:p w14:paraId="641D57CA" w14:textId="54D05666"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Key project partner to deliver Outputs 1.1-</w:t>
            </w:r>
            <w:r w:rsidR="000056C4" w:rsidRPr="007E3B73">
              <w:rPr>
                <w:rFonts w:asciiTheme="minorHAnsi" w:eastAsia="Times New Roman" w:hAnsiTheme="minorHAnsi"/>
                <w:sz w:val="18"/>
                <w:szCs w:val="18"/>
                <w:lang w:val="en-GB"/>
              </w:rPr>
              <w:t>1.3</w:t>
            </w:r>
            <w:r w:rsidRPr="007E3B73">
              <w:rPr>
                <w:rFonts w:asciiTheme="minorHAnsi" w:eastAsia="Times New Roman" w:hAnsiTheme="minorHAnsi"/>
                <w:sz w:val="18"/>
                <w:szCs w:val="18"/>
                <w:lang w:val="en-GB"/>
              </w:rPr>
              <w:t>, and 2.1</w:t>
            </w:r>
          </w:p>
          <w:p w14:paraId="12AE540E" w14:textId="578F6D8E"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Participation in the Project Board</w:t>
            </w:r>
          </w:p>
          <w:p w14:paraId="44DB6551"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Participation in the project M&amp;E</w:t>
            </w:r>
          </w:p>
        </w:tc>
        <w:tc>
          <w:tcPr>
            <w:tcW w:w="2693" w:type="dxa"/>
          </w:tcPr>
          <w:p w14:paraId="2FCAB22A"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Project Board meetings, working meetings, M&amp;E activities</w:t>
            </w:r>
          </w:p>
        </w:tc>
      </w:tr>
      <w:tr w:rsidR="006E5117" w:rsidRPr="007E3B73" w14:paraId="64FD650B" w14:textId="77777777" w:rsidTr="001818D6">
        <w:tc>
          <w:tcPr>
            <w:tcW w:w="1418" w:type="dxa"/>
            <w:shd w:val="clear" w:color="auto" w:fill="auto"/>
          </w:tcPr>
          <w:p w14:paraId="3DA91694" w14:textId="77777777"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General Prosecutor’s Office of Angola</w:t>
            </w:r>
          </w:p>
        </w:tc>
        <w:tc>
          <w:tcPr>
            <w:tcW w:w="3118" w:type="dxa"/>
            <w:shd w:val="clear" w:color="auto" w:fill="auto"/>
          </w:tcPr>
          <w:p w14:paraId="5415AF66" w14:textId="7645FC5E"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Prosecution of crimes, including wildlife crime;</w:t>
            </w:r>
          </w:p>
          <w:p w14:paraId="3DC054EB" w14:textId="75EF8799"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Reformation and improvement of the administration of criminal justice.</w:t>
            </w:r>
          </w:p>
        </w:tc>
        <w:tc>
          <w:tcPr>
            <w:tcW w:w="2694" w:type="dxa"/>
            <w:shd w:val="clear" w:color="auto" w:fill="auto"/>
          </w:tcPr>
          <w:p w14:paraId="168694FD" w14:textId="6520AE0C"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Key project partner to deliver Outputs 1.1, 1.2, and 2.1</w:t>
            </w:r>
          </w:p>
          <w:p w14:paraId="440E6AAD" w14:textId="77777777" w:rsidR="006E5117" w:rsidRPr="007E3B73" w:rsidRDefault="006E5117" w:rsidP="002A7FB0">
            <w:pPr>
              <w:spacing w:afterLines="60" w:after="144"/>
              <w:ind w:right="2"/>
              <w:rPr>
                <w:rFonts w:asciiTheme="minorHAnsi" w:eastAsia="Times New Roman" w:hAnsiTheme="minorHAnsi"/>
                <w:sz w:val="18"/>
                <w:szCs w:val="18"/>
                <w:lang w:val="en-GB"/>
              </w:rPr>
            </w:pPr>
          </w:p>
        </w:tc>
        <w:tc>
          <w:tcPr>
            <w:tcW w:w="2693" w:type="dxa"/>
          </w:tcPr>
          <w:p w14:paraId="781F5499" w14:textId="77777777"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working meetings and trainings, M&amp;E activities</w:t>
            </w:r>
          </w:p>
        </w:tc>
      </w:tr>
      <w:tr w:rsidR="006E5117" w:rsidRPr="007E3B73" w14:paraId="4B121D86" w14:textId="77777777" w:rsidTr="001818D6">
        <w:tc>
          <w:tcPr>
            <w:tcW w:w="1418" w:type="dxa"/>
            <w:shd w:val="clear" w:color="auto" w:fill="auto"/>
          </w:tcPr>
          <w:p w14:paraId="681A53C0"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color w:val="424242"/>
                <w:sz w:val="18"/>
                <w:szCs w:val="18"/>
                <w:lang w:val="en-GB"/>
              </w:rPr>
              <w:t>National Customs Service</w:t>
            </w:r>
          </w:p>
        </w:tc>
        <w:tc>
          <w:tcPr>
            <w:tcW w:w="3118" w:type="dxa"/>
            <w:shd w:val="clear" w:color="auto" w:fill="auto"/>
          </w:tcPr>
          <w:p w14:paraId="550BD726"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Investigation, prosecution and prevention of trafficking of illegal goods, including wildlife products</w:t>
            </w:r>
          </w:p>
        </w:tc>
        <w:tc>
          <w:tcPr>
            <w:tcW w:w="2694" w:type="dxa"/>
            <w:shd w:val="clear" w:color="auto" w:fill="auto"/>
          </w:tcPr>
          <w:p w14:paraId="1E235E45" w14:textId="768678BA" w:rsidR="006E5117" w:rsidRPr="007E3B73" w:rsidRDefault="006E5117" w:rsidP="00BE0164">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Key project partner to deliver Output 1.2</w:t>
            </w:r>
          </w:p>
        </w:tc>
        <w:tc>
          <w:tcPr>
            <w:tcW w:w="2693" w:type="dxa"/>
          </w:tcPr>
          <w:p w14:paraId="4DE4515C"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informing on the project progress, working meetings and trainings, M&amp;E activities</w:t>
            </w:r>
          </w:p>
        </w:tc>
      </w:tr>
      <w:tr w:rsidR="006E5117" w:rsidRPr="007E3B73" w14:paraId="1DF4EA21" w14:textId="77777777" w:rsidTr="001818D6">
        <w:tc>
          <w:tcPr>
            <w:tcW w:w="1418" w:type="dxa"/>
            <w:shd w:val="clear" w:color="auto" w:fill="auto"/>
          </w:tcPr>
          <w:p w14:paraId="11037520"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31st of January Environmental Polytechnic Institute (Wildlife School) in </w:t>
            </w:r>
            <w:proofErr w:type="spellStart"/>
            <w:r w:rsidRPr="007E3B73">
              <w:rPr>
                <w:rFonts w:asciiTheme="minorHAnsi" w:eastAsia="Times New Roman" w:hAnsiTheme="minorHAnsi"/>
                <w:sz w:val="18"/>
                <w:szCs w:val="18"/>
                <w:lang w:val="en-GB"/>
              </w:rPr>
              <w:t>Menongue</w:t>
            </w:r>
            <w:proofErr w:type="spellEnd"/>
          </w:p>
        </w:tc>
        <w:tc>
          <w:tcPr>
            <w:tcW w:w="3118" w:type="dxa"/>
            <w:shd w:val="clear" w:color="auto" w:fill="auto"/>
          </w:tcPr>
          <w:p w14:paraId="4CB0FF20"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Capacity building for PA rangers via comprehensive training programmes</w:t>
            </w:r>
          </w:p>
        </w:tc>
        <w:tc>
          <w:tcPr>
            <w:tcW w:w="2694" w:type="dxa"/>
            <w:shd w:val="clear" w:color="auto" w:fill="auto"/>
          </w:tcPr>
          <w:p w14:paraId="35B372B6" w14:textId="1FD27202"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Key project partner and beneficiary to deliver Output 1.3</w:t>
            </w:r>
          </w:p>
        </w:tc>
        <w:tc>
          <w:tcPr>
            <w:tcW w:w="2693" w:type="dxa"/>
          </w:tcPr>
          <w:p w14:paraId="40447979"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working meetings and trainings, M&amp;E activities</w:t>
            </w:r>
          </w:p>
        </w:tc>
      </w:tr>
      <w:tr w:rsidR="006E5117" w:rsidRPr="007E3B73" w14:paraId="6235D3ED" w14:textId="77777777" w:rsidTr="001818D6">
        <w:tc>
          <w:tcPr>
            <w:tcW w:w="1418" w:type="dxa"/>
            <w:shd w:val="clear" w:color="auto" w:fill="auto"/>
          </w:tcPr>
          <w:p w14:paraId="57C6BF4A"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Government of Cabinda Province</w:t>
            </w:r>
          </w:p>
        </w:tc>
        <w:tc>
          <w:tcPr>
            <w:tcW w:w="3118" w:type="dxa"/>
            <w:shd w:val="clear" w:color="auto" w:fill="auto"/>
          </w:tcPr>
          <w:p w14:paraId="7EA568C6"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Sustainable economic and social development of the province, environmental protection</w:t>
            </w:r>
          </w:p>
        </w:tc>
        <w:tc>
          <w:tcPr>
            <w:tcW w:w="2694" w:type="dxa"/>
            <w:shd w:val="clear" w:color="auto" w:fill="auto"/>
          </w:tcPr>
          <w:p w14:paraId="73C4197A" w14:textId="676C6E19"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Project partner to deliver Outputs 2.1, 2.2, 3.1 and 3.2</w:t>
            </w:r>
          </w:p>
          <w:p w14:paraId="45124F10" w14:textId="77777777"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Participation in the Project Board</w:t>
            </w:r>
          </w:p>
        </w:tc>
        <w:tc>
          <w:tcPr>
            <w:tcW w:w="2693" w:type="dxa"/>
          </w:tcPr>
          <w:p w14:paraId="6A6FE876"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Project Board meetings, working meetings, M&amp;E activities</w:t>
            </w:r>
          </w:p>
        </w:tc>
      </w:tr>
      <w:tr w:rsidR="006E5117" w:rsidRPr="007E3B73" w14:paraId="0EB102B7" w14:textId="77777777" w:rsidTr="001818D6">
        <w:tc>
          <w:tcPr>
            <w:tcW w:w="1418" w:type="dxa"/>
            <w:shd w:val="clear" w:color="auto" w:fill="auto"/>
          </w:tcPr>
          <w:p w14:paraId="46101BDD"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Government of </w:t>
            </w:r>
            <w:proofErr w:type="spellStart"/>
            <w:r w:rsidRPr="007E3B73">
              <w:rPr>
                <w:rFonts w:asciiTheme="minorHAnsi" w:eastAsia="Times New Roman" w:hAnsiTheme="minorHAnsi"/>
                <w:sz w:val="18"/>
                <w:szCs w:val="18"/>
                <w:lang w:val="en-GB"/>
              </w:rPr>
              <w:t>Malanje</w:t>
            </w:r>
            <w:proofErr w:type="spellEnd"/>
            <w:r w:rsidRPr="007E3B73">
              <w:rPr>
                <w:rFonts w:asciiTheme="minorHAnsi" w:eastAsia="Times New Roman" w:hAnsiTheme="minorHAnsi"/>
                <w:sz w:val="18"/>
                <w:szCs w:val="18"/>
                <w:lang w:val="en-GB"/>
              </w:rPr>
              <w:t xml:space="preserve"> Province</w:t>
            </w:r>
          </w:p>
        </w:tc>
        <w:tc>
          <w:tcPr>
            <w:tcW w:w="3118" w:type="dxa"/>
            <w:shd w:val="clear" w:color="auto" w:fill="auto"/>
          </w:tcPr>
          <w:p w14:paraId="7309D548"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Sustainable economic and social development of the province, environmental protection</w:t>
            </w:r>
          </w:p>
        </w:tc>
        <w:tc>
          <w:tcPr>
            <w:tcW w:w="2694" w:type="dxa"/>
            <w:shd w:val="clear" w:color="auto" w:fill="auto"/>
          </w:tcPr>
          <w:p w14:paraId="7B60B268" w14:textId="45C897D6"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Project partner to deliver Outputs 2.1, 2.2, 3.1 and 3.2</w:t>
            </w:r>
          </w:p>
          <w:p w14:paraId="41732A9B" w14:textId="3B75D604"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Participation in the Project Board</w:t>
            </w:r>
          </w:p>
        </w:tc>
        <w:tc>
          <w:tcPr>
            <w:tcW w:w="2693" w:type="dxa"/>
          </w:tcPr>
          <w:p w14:paraId="7A3642E3"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Project Board meetings, working meetings, M&amp;E activities</w:t>
            </w:r>
          </w:p>
        </w:tc>
      </w:tr>
      <w:tr w:rsidR="006E5117" w:rsidRPr="007E3B73" w14:paraId="24356645" w14:textId="77777777" w:rsidTr="001818D6">
        <w:tc>
          <w:tcPr>
            <w:tcW w:w="1418" w:type="dxa"/>
            <w:shd w:val="clear" w:color="auto" w:fill="auto"/>
          </w:tcPr>
          <w:p w14:paraId="37C1F0E3"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Government of </w:t>
            </w:r>
            <w:proofErr w:type="spellStart"/>
            <w:r w:rsidRPr="007E3B73">
              <w:rPr>
                <w:rFonts w:asciiTheme="minorHAnsi" w:eastAsia="Times New Roman" w:hAnsiTheme="minorHAnsi"/>
                <w:sz w:val="18"/>
                <w:szCs w:val="18"/>
                <w:lang w:val="en-GB"/>
              </w:rPr>
              <w:t>Bie</w:t>
            </w:r>
            <w:proofErr w:type="spellEnd"/>
            <w:r w:rsidRPr="007E3B73">
              <w:rPr>
                <w:rFonts w:asciiTheme="minorHAnsi" w:eastAsia="Times New Roman" w:hAnsiTheme="minorHAnsi"/>
                <w:sz w:val="18"/>
                <w:szCs w:val="18"/>
                <w:lang w:val="en-GB"/>
              </w:rPr>
              <w:t xml:space="preserve"> Province</w:t>
            </w:r>
          </w:p>
        </w:tc>
        <w:tc>
          <w:tcPr>
            <w:tcW w:w="3118" w:type="dxa"/>
            <w:shd w:val="clear" w:color="auto" w:fill="auto"/>
          </w:tcPr>
          <w:p w14:paraId="2642F61B"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Sustainable economic and social development of the province, environmental protection</w:t>
            </w:r>
          </w:p>
        </w:tc>
        <w:tc>
          <w:tcPr>
            <w:tcW w:w="2694" w:type="dxa"/>
            <w:shd w:val="clear" w:color="auto" w:fill="auto"/>
          </w:tcPr>
          <w:p w14:paraId="7164C36E" w14:textId="32A03929"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Project partner to deliver Outputs 2.1, 2.2, 3.1 and 3.2</w:t>
            </w:r>
          </w:p>
          <w:p w14:paraId="3BAA6202" w14:textId="47BDAE57"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Participation in the Project Board</w:t>
            </w:r>
          </w:p>
        </w:tc>
        <w:tc>
          <w:tcPr>
            <w:tcW w:w="2693" w:type="dxa"/>
          </w:tcPr>
          <w:p w14:paraId="127EC417"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Project Board meetings, working meetings, M&amp;E activities</w:t>
            </w:r>
          </w:p>
        </w:tc>
      </w:tr>
      <w:tr w:rsidR="006E5117" w:rsidRPr="007E3B73" w14:paraId="09ADFDD3" w14:textId="77777777" w:rsidTr="001818D6">
        <w:tc>
          <w:tcPr>
            <w:tcW w:w="1418" w:type="dxa"/>
            <w:shd w:val="clear" w:color="auto" w:fill="auto"/>
          </w:tcPr>
          <w:p w14:paraId="2FA13C95" w14:textId="77777777" w:rsidR="006E5117" w:rsidRPr="007E3B73" w:rsidRDefault="006E5117" w:rsidP="002A7FB0">
            <w:pPr>
              <w:spacing w:afterLines="60" w:after="144"/>
              <w:ind w:right="2"/>
              <w:rPr>
                <w:rFonts w:asciiTheme="minorHAnsi" w:eastAsia="Times New Roman" w:hAnsiTheme="minorHAnsi"/>
                <w:sz w:val="18"/>
                <w:szCs w:val="18"/>
                <w:lang w:val="en-GB"/>
              </w:rPr>
            </w:pPr>
            <w:proofErr w:type="spellStart"/>
            <w:r w:rsidRPr="007E3B73">
              <w:rPr>
                <w:rFonts w:asciiTheme="minorHAnsi" w:eastAsia="Times New Roman" w:hAnsiTheme="minorHAnsi"/>
                <w:sz w:val="18"/>
                <w:szCs w:val="18"/>
                <w:lang w:val="en-GB"/>
              </w:rPr>
              <w:t>Maiombe</w:t>
            </w:r>
            <w:proofErr w:type="spellEnd"/>
            <w:r w:rsidRPr="007E3B73">
              <w:rPr>
                <w:rFonts w:asciiTheme="minorHAnsi" w:eastAsia="Times New Roman" w:hAnsiTheme="minorHAnsi"/>
                <w:sz w:val="18"/>
                <w:szCs w:val="18"/>
                <w:lang w:val="en-GB"/>
              </w:rPr>
              <w:t xml:space="preserve"> NP</w:t>
            </w:r>
          </w:p>
        </w:tc>
        <w:tc>
          <w:tcPr>
            <w:tcW w:w="3118" w:type="dxa"/>
            <w:shd w:val="clear" w:color="auto" w:fill="auto"/>
          </w:tcPr>
          <w:p w14:paraId="579DFFF6"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Protection and sustainable management of the </w:t>
            </w:r>
            <w:proofErr w:type="spellStart"/>
            <w:r w:rsidRPr="007E3B73">
              <w:rPr>
                <w:rFonts w:asciiTheme="minorHAnsi" w:eastAsia="Times New Roman" w:hAnsiTheme="minorHAnsi"/>
                <w:sz w:val="18"/>
                <w:szCs w:val="18"/>
                <w:lang w:val="en-GB"/>
              </w:rPr>
              <w:t>Maiombe</w:t>
            </w:r>
            <w:proofErr w:type="spellEnd"/>
            <w:r w:rsidRPr="007E3B73">
              <w:rPr>
                <w:rFonts w:asciiTheme="minorHAnsi" w:eastAsia="Times New Roman" w:hAnsiTheme="minorHAnsi"/>
                <w:sz w:val="18"/>
                <w:szCs w:val="18"/>
                <w:lang w:val="en-GB"/>
              </w:rPr>
              <w:t xml:space="preserve"> forest, wildlife and forest crime law enforcement, development of cooperation with local communities </w:t>
            </w:r>
          </w:p>
        </w:tc>
        <w:tc>
          <w:tcPr>
            <w:tcW w:w="2694" w:type="dxa"/>
            <w:shd w:val="clear" w:color="auto" w:fill="auto"/>
          </w:tcPr>
          <w:p w14:paraId="1072FFD9" w14:textId="52D60E48"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Key project partner to deliver Outputs 2.1, 2.2, 3.1 and 3.2 and beneficiary of the project.</w:t>
            </w:r>
          </w:p>
          <w:p w14:paraId="452377B0" w14:textId="78EEAF5A"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Participation in the Project Board</w:t>
            </w:r>
          </w:p>
        </w:tc>
        <w:tc>
          <w:tcPr>
            <w:tcW w:w="2693" w:type="dxa"/>
          </w:tcPr>
          <w:p w14:paraId="7CB3681C"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Project Board meetings, working meetings, implementation of project activities, M&amp;E activities</w:t>
            </w:r>
          </w:p>
        </w:tc>
      </w:tr>
      <w:tr w:rsidR="006E5117" w:rsidRPr="007E3B73" w14:paraId="26D73280" w14:textId="77777777" w:rsidTr="001818D6">
        <w:tc>
          <w:tcPr>
            <w:tcW w:w="1418" w:type="dxa"/>
            <w:shd w:val="clear" w:color="auto" w:fill="auto"/>
          </w:tcPr>
          <w:p w14:paraId="72EF40AC" w14:textId="77777777" w:rsidR="006E5117" w:rsidRPr="007E3B73" w:rsidRDefault="006E5117" w:rsidP="002A7FB0">
            <w:pPr>
              <w:spacing w:afterLines="60" w:after="144"/>
              <w:ind w:right="2"/>
              <w:rPr>
                <w:rFonts w:asciiTheme="minorHAnsi" w:eastAsia="Times New Roman" w:hAnsiTheme="minorHAnsi"/>
                <w:sz w:val="18"/>
                <w:szCs w:val="18"/>
                <w:lang w:val="en-GB"/>
              </w:rPr>
            </w:pPr>
            <w:proofErr w:type="spellStart"/>
            <w:r w:rsidRPr="007E3B73">
              <w:rPr>
                <w:rFonts w:asciiTheme="minorHAnsi" w:eastAsia="Times New Roman" w:hAnsiTheme="minorHAnsi"/>
                <w:sz w:val="18"/>
                <w:szCs w:val="18"/>
                <w:lang w:val="en-GB"/>
              </w:rPr>
              <w:lastRenderedPageBreak/>
              <w:t>Luando</w:t>
            </w:r>
            <w:proofErr w:type="spellEnd"/>
            <w:r w:rsidRPr="007E3B73">
              <w:rPr>
                <w:rFonts w:asciiTheme="minorHAnsi" w:eastAsia="Times New Roman" w:hAnsiTheme="minorHAnsi"/>
                <w:sz w:val="18"/>
                <w:szCs w:val="18"/>
                <w:lang w:val="en-GB"/>
              </w:rPr>
              <w:t xml:space="preserve"> SNR</w:t>
            </w:r>
          </w:p>
        </w:tc>
        <w:tc>
          <w:tcPr>
            <w:tcW w:w="3118" w:type="dxa"/>
            <w:shd w:val="clear" w:color="auto" w:fill="auto"/>
          </w:tcPr>
          <w:p w14:paraId="5F90E917"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Protection and sustainable management of the miombo woodlands and wildlife, wildlife and forest crime law enforcement, development of cooperation with local communities</w:t>
            </w:r>
          </w:p>
        </w:tc>
        <w:tc>
          <w:tcPr>
            <w:tcW w:w="2694" w:type="dxa"/>
            <w:shd w:val="clear" w:color="auto" w:fill="auto"/>
          </w:tcPr>
          <w:p w14:paraId="374D5A40" w14:textId="77CA0FAB"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Key project partner to deliver Outputs 2.1, 2.2, 3.1 and 3.2 and beneficiary of the project.</w:t>
            </w:r>
          </w:p>
          <w:p w14:paraId="733F45A1" w14:textId="1DC81C9E"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Participation in the Project Board</w:t>
            </w:r>
          </w:p>
        </w:tc>
        <w:tc>
          <w:tcPr>
            <w:tcW w:w="2693" w:type="dxa"/>
          </w:tcPr>
          <w:p w14:paraId="5D5F29E6"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Project Board meetings, working meetings, implementation of project activities, M&amp;E activities</w:t>
            </w:r>
          </w:p>
        </w:tc>
      </w:tr>
      <w:tr w:rsidR="006E5117" w:rsidRPr="007E3B73" w14:paraId="0B5E9AF8" w14:textId="77777777" w:rsidTr="001818D6">
        <w:tc>
          <w:tcPr>
            <w:tcW w:w="7230" w:type="dxa"/>
            <w:gridSpan w:val="3"/>
            <w:shd w:val="clear" w:color="auto" w:fill="auto"/>
          </w:tcPr>
          <w:p w14:paraId="600450DC" w14:textId="20FE98DD" w:rsidR="006E5117" w:rsidRPr="007E3B73" w:rsidRDefault="006E5117" w:rsidP="002A7FB0">
            <w:pPr>
              <w:spacing w:afterLines="60" w:after="144"/>
              <w:ind w:right="2"/>
              <w:jc w:val="left"/>
              <w:rPr>
                <w:rFonts w:asciiTheme="minorHAnsi" w:eastAsia="Times New Roman" w:hAnsiTheme="minorHAnsi"/>
                <w:b/>
                <w:sz w:val="18"/>
                <w:szCs w:val="18"/>
                <w:lang w:val="en-GB"/>
              </w:rPr>
            </w:pPr>
            <w:r w:rsidRPr="007E3B73">
              <w:rPr>
                <w:rFonts w:asciiTheme="minorHAnsi" w:eastAsia="Times New Roman" w:hAnsiTheme="minorHAnsi"/>
                <w:b/>
                <w:sz w:val="18"/>
                <w:szCs w:val="18"/>
                <w:lang w:val="en-GB"/>
              </w:rPr>
              <w:t>UN agencies</w:t>
            </w:r>
          </w:p>
        </w:tc>
        <w:tc>
          <w:tcPr>
            <w:tcW w:w="2693" w:type="dxa"/>
          </w:tcPr>
          <w:p w14:paraId="209EE908" w14:textId="77777777" w:rsidR="006E5117" w:rsidRPr="007E3B73" w:rsidRDefault="006E5117" w:rsidP="002A7FB0">
            <w:pPr>
              <w:spacing w:afterLines="60" w:after="144"/>
              <w:ind w:right="2"/>
              <w:jc w:val="left"/>
              <w:rPr>
                <w:rFonts w:asciiTheme="minorHAnsi" w:eastAsia="Times New Roman" w:hAnsiTheme="minorHAnsi"/>
                <w:b/>
                <w:sz w:val="18"/>
                <w:szCs w:val="18"/>
                <w:lang w:val="en-GB"/>
              </w:rPr>
            </w:pPr>
          </w:p>
        </w:tc>
      </w:tr>
      <w:tr w:rsidR="006E5117" w:rsidRPr="007E3B73" w14:paraId="5956B669" w14:textId="77777777" w:rsidTr="001818D6">
        <w:tc>
          <w:tcPr>
            <w:tcW w:w="1418" w:type="dxa"/>
            <w:shd w:val="clear" w:color="auto" w:fill="auto"/>
          </w:tcPr>
          <w:p w14:paraId="476BE560" w14:textId="77777777"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UNDP CO</w:t>
            </w:r>
          </w:p>
        </w:tc>
        <w:tc>
          <w:tcPr>
            <w:tcW w:w="3118" w:type="dxa"/>
            <w:shd w:val="clear" w:color="auto" w:fill="auto"/>
          </w:tcPr>
          <w:p w14:paraId="114B6015"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Assistance in sustainable development and achievement of SDGs in Angola</w:t>
            </w:r>
          </w:p>
        </w:tc>
        <w:tc>
          <w:tcPr>
            <w:tcW w:w="2694" w:type="dxa"/>
            <w:shd w:val="clear" w:color="auto" w:fill="auto"/>
          </w:tcPr>
          <w:p w14:paraId="011F4A06" w14:textId="623B2A5A" w:rsidR="00740FA6" w:rsidRPr="00571755" w:rsidRDefault="00DF7508" w:rsidP="002A7FB0">
            <w:pPr>
              <w:spacing w:afterLines="60" w:after="144"/>
              <w:ind w:right="2"/>
              <w:jc w:val="left"/>
              <w:rPr>
                <w:rFonts w:asciiTheme="minorHAnsi" w:eastAsia="Times New Roman" w:hAnsiTheme="minorHAnsi"/>
                <w:sz w:val="18"/>
                <w:szCs w:val="18"/>
                <w:lang w:val="en-GB"/>
              </w:rPr>
            </w:pPr>
            <w:r w:rsidRPr="00571755">
              <w:rPr>
                <w:rFonts w:asciiTheme="minorHAnsi" w:eastAsia="Times New Roman" w:hAnsiTheme="minorHAnsi"/>
                <w:sz w:val="18"/>
                <w:szCs w:val="18"/>
                <w:lang w:val="en-GB"/>
              </w:rPr>
              <w:t>Project oversight</w:t>
            </w:r>
          </w:p>
          <w:p w14:paraId="55715A73" w14:textId="12D4B742" w:rsidR="00740FA6" w:rsidRPr="007E3B73" w:rsidRDefault="00740FA6" w:rsidP="002A7FB0">
            <w:pPr>
              <w:spacing w:afterLines="60" w:after="144"/>
              <w:ind w:right="2"/>
              <w:jc w:val="left"/>
              <w:rPr>
                <w:rFonts w:asciiTheme="minorHAnsi" w:eastAsia="Times New Roman" w:hAnsiTheme="minorHAnsi"/>
                <w:sz w:val="18"/>
                <w:szCs w:val="18"/>
                <w:lang w:val="en-GB"/>
              </w:rPr>
            </w:pPr>
            <w:r w:rsidRPr="00571755">
              <w:rPr>
                <w:rFonts w:asciiTheme="minorHAnsi" w:eastAsia="Times New Roman" w:hAnsiTheme="minorHAnsi"/>
                <w:sz w:val="18"/>
                <w:szCs w:val="18"/>
                <w:lang w:val="en-GB"/>
              </w:rPr>
              <w:t>Participation in the Project Board for Project Assurance</w:t>
            </w:r>
          </w:p>
        </w:tc>
        <w:tc>
          <w:tcPr>
            <w:tcW w:w="2693" w:type="dxa"/>
          </w:tcPr>
          <w:p w14:paraId="78A7D301" w14:textId="182A65E5"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Project Board meetings, M&amp;E activities</w:t>
            </w:r>
          </w:p>
        </w:tc>
      </w:tr>
      <w:tr w:rsidR="006E5117" w:rsidRPr="007E3B73" w14:paraId="043E2BAA" w14:textId="77777777" w:rsidTr="001818D6">
        <w:tc>
          <w:tcPr>
            <w:tcW w:w="1418" w:type="dxa"/>
            <w:shd w:val="clear" w:color="auto" w:fill="auto"/>
          </w:tcPr>
          <w:p w14:paraId="6EA0CD75" w14:textId="77777777"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UNODC</w:t>
            </w:r>
          </w:p>
        </w:tc>
        <w:tc>
          <w:tcPr>
            <w:tcW w:w="3118" w:type="dxa"/>
            <w:shd w:val="clear" w:color="auto" w:fill="auto"/>
          </w:tcPr>
          <w:p w14:paraId="29F6F040"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Assists Member States in their struggle against illicit drugs, crime and terrorism. In the Millennium Declaration, Member States also resolved to intensify efforts to fight transnational crime in all its dimensions, to redouble the efforts to implement the commitment to counter the world drug problem and to take concerted action against international terrorism.</w:t>
            </w:r>
          </w:p>
        </w:tc>
        <w:tc>
          <w:tcPr>
            <w:tcW w:w="2694" w:type="dxa"/>
            <w:shd w:val="clear" w:color="auto" w:fill="auto"/>
          </w:tcPr>
          <w:p w14:paraId="1601E435" w14:textId="05871C6C"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Assistance to the Angola Government and PPG team to conduct ICCWC IF assessment</w:t>
            </w:r>
          </w:p>
          <w:p w14:paraId="4C012D66" w14:textId="2B5A0C9D"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Consulting the project team on the Outputs 1.1-1.</w:t>
            </w:r>
            <w:r w:rsidR="00A35657" w:rsidRPr="007E3B73">
              <w:rPr>
                <w:rFonts w:asciiTheme="minorHAnsi" w:eastAsia="Times New Roman" w:hAnsiTheme="minorHAnsi"/>
                <w:sz w:val="18"/>
                <w:szCs w:val="18"/>
                <w:lang w:val="en-GB"/>
              </w:rPr>
              <w:t>3</w:t>
            </w:r>
            <w:r w:rsidRPr="007E3B73">
              <w:rPr>
                <w:rFonts w:asciiTheme="minorHAnsi" w:eastAsia="Times New Roman" w:hAnsiTheme="minorHAnsi"/>
                <w:sz w:val="18"/>
                <w:szCs w:val="18"/>
                <w:lang w:val="en-GB"/>
              </w:rPr>
              <w:t xml:space="preserve">. </w:t>
            </w:r>
          </w:p>
          <w:p w14:paraId="64377B38"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Participation in the monitoring of Angola’s national capacity to control wildlife crime in the project framework</w:t>
            </w:r>
          </w:p>
        </w:tc>
        <w:tc>
          <w:tcPr>
            <w:tcW w:w="2693" w:type="dxa"/>
          </w:tcPr>
          <w:p w14:paraId="3F7EF307"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consultations and working meetings, trainings for law enforcement staff, ICWCC IF workshops</w:t>
            </w:r>
          </w:p>
        </w:tc>
      </w:tr>
      <w:tr w:rsidR="006E5117" w:rsidRPr="007E3B73" w14:paraId="1036C67C" w14:textId="77777777" w:rsidTr="001818D6">
        <w:tc>
          <w:tcPr>
            <w:tcW w:w="1418" w:type="dxa"/>
            <w:shd w:val="clear" w:color="auto" w:fill="auto"/>
          </w:tcPr>
          <w:p w14:paraId="601DBD3F" w14:textId="77777777"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color w:val="000000"/>
                <w:sz w:val="18"/>
                <w:szCs w:val="18"/>
                <w:lang w:val="en-GB"/>
              </w:rPr>
              <w:t xml:space="preserve">FAO Angola </w:t>
            </w:r>
          </w:p>
        </w:tc>
        <w:tc>
          <w:tcPr>
            <w:tcW w:w="3118" w:type="dxa"/>
            <w:shd w:val="clear" w:color="auto" w:fill="auto"/>
          </w:tcPr>
          <w:p w14:paraId="32C379DA" w14:textId="5616EF7A" w:rsidR="006E5117" w:rsidRPr="007E3B73" w:rsidRDefault="006E5117" w:rsidP="002A7FB0">
            <w:pPr>
              <w:spacing w:afterLines="60" w:after="144"/>
              <w:ind w:right="2"/>
              <w:jc w:val="left"/>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 xml:space="preserve">Strengthening smallholder production and productivity to improve food security and nutrition, enabling farmers to apply improved production techniques through Farmer Field Schools; </w:t>
            </w:r>
          </w:p>
          <w:p w14:paraId="2DAECDC1" w14:textId="48EDFCF4" w:rsidR="006E5117" w:rsidRPr="007E3B73" w:rsidRDefault="006E5117" w:rsidP="002A7FB0">
            <w:pPr>
              <w:spacing w:afterLines="60" w:after="144"/>
              <w:ind w:right="2"/>
              <w:jc w:val="left"/>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 xml:space="preserve">Strengthening sustainable management of natural resources; </w:t>
            </w:r>
          </w:p>
          <w:p w14:paraId="26183D28"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color w:val="000000"/>
                <w:sz w:val="18"/>
                <w:szCs w:val="18"/>
                <w:lang w:val="en-GB"/>
              </w:rPr>
              <w:t>Increasing resilience of rural livelihoods to climatic shock and climate change, through the development and application of an integrated Disaster Risk Reduction and Management Plan</w:t>
            </w:r>
          </w:p>
        </w:tc>
        <w:tc>
          <w:tcPr>
            <w:tcW w:w="2694" w:type="dxa"/>
            <w:shd w:val="clear" w:color="auto" w:fill="auto"/>
          </w:tcPr>
          <w:p w14:paraId="0ACA3114" w14:textId="38A2B169"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Lessons learning and incorporation of them into the GEF project design and implementation;</w:t>
            </w:r>
          </w:p>
          <w:p w14:paraId="14DFAF0C" w14:textId="547CE2D5" w:rsidR="006E5117" w:rsidRPr="007E3B73" w:rsidRDefault="006E5117" w:rsidP="002A7FB0">
            <w:pPr>
              <w:spacing w:afterLines="60" w:after="144"/>
              <w:ind w:right="2"/>
              <w:jc w:val="left"/>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Partnership to deliver Outputs for the project Outcome 3;</w:t>
            </w:r>
          </w:p>
          <w:p w14:paraId="32296A5E" w14:textId="2BC9353C"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Participation in the GEF Project Board; </w:t>
            </w:r>
          </w:p>
          <w:p w14:paraId="79E26D44"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br/>
            </w:r>
          </w:p>
        </w:tc>
        <w:tc>
          <w:tcPr>
            <w:tcW w:w="2693" w:type="dxa"/>
          </w:tcPr>
          <w:p w14:paraId="7E86B0BA"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Project Board meetings, working meetings and consultations, implementation of project activities, M&amp;E activities, exchange of experience</w:t>
            </w:r>
          </w:p>
        </w:tc>
      </w:tr>
      <w:tr w:rsidR="006E5117" w:rsidRPr="007E3B73" w14:paraId="23D097CC" w14:textId="77777777" w:rsidTr="001818D6">
        <w:tc>
          <w:tcPr>
            <w:tcW w:w="7230" w:type="dxa"/>
            <w:gridSpan w:val="3"/>
            <w:shd w:val="clear" w:color="auto" w:fill="auto"/>
          </w:tcPr>
          <w:p w14:paraId="206940B7" w14:textId="77777777" w:rsidR="006E5117" w:rsidRPr="007E3B73" w:rsidRDefault="006E5117" w:rsidP="002A7FB0">
            <w:pPr>
              <w:spacing w:afterLines="60" w:after="144"/>
              <w:ind w:right="2"/>
              <w:rPr>
                <w:rFonts w:asciiTheme="minorHAnsi" w:eastAsia="Times New Roman" w:hAnsiTheme="minorHAnsi"/>
                <w:sz w:val="18"/>
                <w:szCs w:val="18"/>
                <w:lang w:val="en-GB"/>
              </w:rPr>
            </w:pPr>
          </w:p>
          <w:p w14:paraId="00E472C4" w14:textId="77777777" w:rsidR="006E5117" w:rsidRPr="007E3B73" w:rsidRDefault="006E5117" w:rsidP="002A7FB0">
            <w:pPr>
              <w:spacing w:afterLines="60" w:after="144"/>
              <w:ind w:right="2"/>
              <w:rPr>
                <w:rFonts w:asciiTheme="minorHAnsi" w:eastAsia="Times New Roman" w:hAnsiTheme="minorHAnsi"/>
                <w:b/>
                <w:sz w:val="18"/>
                <w:szCs w:val="18"/>
                <w:lang w:val="en-GB"/>
              </w:rPr>
            </w:pPr>
            <w:r w:rsidRPr="007E3B73">
              <w:rPr>
                <w:rFonts w:asciiTheme="minorHAnsi" w:eastAsia="Times New Roman" w:hAnsiTheme="minorHAnsi"/>
                <w:b/>
                <w:sz w:val="18"/>
                <w:szCs w:val="18"/>
                <w:lang w:val="en-GB"/>
              </w:rPr>
              <w:t>International Partnerships and TFCAs</w:t>
            </w:r>
          </w:p>
        </w:tc>
        <w:tc>
          <w:tcPr>
            <w:tcW w:w="2693" w:type="dxa"/>
          </w:tcPr>
          <w:p w14:paraId="57138B37" w14:textId="77777777" w:rsidR="006E5117" w:rsidRPr="007E3B73" w:rsidRDefault="006E5117" w:rsidP="002A7FB0">
            <w:pPr>
              <w:spacing w:afterLines="60" w:after="144"/>
              <w:ind w:right="2"/>
              <w:rPr>
                <w:rFonts w:asciiTheme="minorHAnsi" w:eastAsia="Times New Roman" w:hAnsiTheme="minorHAnsi"/>
                <w:sz w:val="18"/>
                <w:szCs w:val="18"/>
                <w:lang w:val="en-GB"/>
              </w:rPr>
            </w:pPr>
          </w:p>
        </w:tc>
      </w:tr>
      <w:tr w:rsidR="006E5117" w:rsidRPr="007E3B73" w14:paraId="12C9FA45" w14:textId="77777777" w:rsidTr="001818D6">
        <w:tc>
          <w:tcPr>
            <w:tcW w:w="1418" w:type="dxa"/>
            <w:shd w:val="clear" w:color="auto" w:fill="auto"/>
          </w:tcPr>
          <w:p w14:paraId="145C31BF"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EPI</w:t>
            </w:r>
          </w:p>
        </w:tc>
        <w:tc>
          <w:tcPr>
            <w:tcW w:w="3118" w:type="dxa"/>
            <w:shd w:val="clear" w:color="auto" w:fill="auto"/>
          </w:tcPr>
          <w:p w14:paraId="2FED2E8D"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Assistance to member countries to implement IUCN African Elephant Action Plan (AEAP) and combat ivory trade. Development of NEAP in Angola</w:t>
            </w:r>
          </w:p>
        </w:tc>
        <w:tc>
          <w:tcPr>
            <w:tcW w:w="2694" w:type="dxa"/>
            <w:shd w:val="clear" w:color="auto" w:fill="auto"/>
          </w:tcPr>
          <w:p w14:paraId="0C54CCF8" w14:textId="6D0DEA1D"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Participation in the project development</w:t>
            </w:r>
          </w:p>
          <w:p w14:paraId="2C47EAA9"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Assistance to the project team to deliver Outputs 1.1-1.3</w:t>
            </w:r>
          </w:p>
        </w:tc>
        <w:tc>
          <w:tcPr>
            <w:tcW w:w="2693" w:type="dxa"/>
          </w:tcPr>
          <w:p w14:paraId="5E022172"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consultations and working meetings.</w:t>
            </w:r>
          </w:p>
        </w:tc>
      </w:tr>
      <w:tr w:rsidR="006E5117" w:rsidRPr="007E3B73" w14:paraId="6BD40D7F" w14:textId="77777777" w:rsidTr="001818D6">
        <w:tc>
          <w:tcPr>
            <w:tcW w:w="1418" w:type="dxa"/>
            <w:shd w:val="clear" w:color="auto" w:fill="auto"/>
          </w:tcPr>
          <w:p w14:paraId="6992D319" w14:textId="77777777" w:rsidR="006E5117" w:rsidRPr="007E3B73" w:rsidRDefault="006E5117" w:rsidP="002A7FB0">
            <w:pPr>
              <w:spacing w:afterLines="60" w:after="144"/>
              <w:ind w:right="2"/>
              <w:rPr>
                <w:rFonts w:asciiTheme="minorHAnsi" w:eastAsia="Times New Roman" w:hAnsiTheme="minorHAnsi"/>
                <w:sz w:val="18"/>
                <w:szCs w:val="18"/>
                <w:lang w:val="en-GB"/>
              </w:rPr>
            </w:pPr>
            <w:proofErr w:type="spellStart"/>
            <w:r w:rsidRPr="007E3B73">
              <w:rPr>
                <w:rFonts w:asciiTheme="minorHAnsi" w:eastAsia="Times New Roman" w:hAnsiTheme="minorHAnsi"/>
                <w:sz w:val="18"/>
                <w:szCs w:val="18"/>
                <w:lang w:val="en-GB"/>
              </w:rPr>
              <w:t>Mayombe</w:t>
            </w:r>
            <w:proofErr w:type="spellEnd"/>
            <w:r w:rsidRPr="007E3B73">
              <w:rPr>
                <w:rFonts w:asciiTheme="minorHAnsi" w:eastAsia="Times New Roman" w:hAnsiTheme="minorHAnsi"/>
                <w:sz w:val="18"/>
                <w:szCs w:val="18"/>
                <w:lang w:val="en-GB"/>
              </w:rPr>
              <w:t xml:space="preserve"> TFCA Secretariat</w:t>
            </w:r>
          </w:p>
        </w:tc>
        <w:tc>
          <w:tcPr>
            <w:tcW w:w="3118" w:type="dxa"/>
            <w:shd w:val="clear" w:color="auto" w:fill="auto"/>
          </w:tcPr>
          <w:p w14:paraId="40B96277"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Promotion of conservation and sustainable development in </w:t>
            </w:r>
            <w:proofErr w:type="spellStart"/>
            <w:r w:rsidRPr="007E3B73">
              <w:rPr>
                <w:rFonts w:asciiTheme="minorHAnsi" w:eastAsia="Times New Roman" w:hAnsiTheme="minorHAnsi"/>
                <w:sz w:val="18"/>
                <w:szCs w:val="18"/>
                <w:lang w:val="en-GB"/>
              </w:rPr>
              <w:t>Mayombe</w:t>
            </w:r>
            <w:proofErr w:type="spellEnd"/>
            <w:r w:rsidRPr="007E3B73">
              <w:rPr>
                <w:rFonts w:asciiTheme="minorHAnsi" w:eastAsia="Times New Roman" w:hAnsiTheme="minorHAnsi"/>
                <w:sz w:val="18"/>
                <w:szCs w:val="18"/>
                <w:lang w:val="en-GB"/>
              </w:rPr>
              <w:t xml:space="preserve"> Forest Transboundary Landscape in Gabon, Congo, DRC, and Angola.</w:t>
            </w:r>
          </w:p>
        </w:tc>
        <w:tc>
          <w:tcPr>
            <w:tcW w:w="2694" w:type="dxa"/>
            <w:shd w:val="clear" w:color="auto" w:fill="auto"/>
          </w:tcPr>
          <w:p w14:paraId="4D59A8C4" w14:textId="49DB53B2" w:rsidR="006E5117" w:rsidRPr="00571755" w:rsidRDefault="006E5117" w:rsidP="002A7FB0">
            <w:pPr>
              <w:spacing w:afterLines="60" w:after="144"/>
              <w:ind w:right="2"/>
              <w:jc w:val="left"/>
              <w:rPr>
                <w:rFonts w:asciiTheme="minorHAnsi" w:eastAsia="Times New Roman" w:hAnsiTheme="minorHAnsi"/>
                <w:sz w:val="18"/>
                <w:szCs w:val="18"/>
                <w:lang w:val="en-GB"/>
              </w:rPr>
            </w:pPr>
            <w:r w:rsidRPr="00571755">
              <w:rPr>
                <w:rFonts w:asciiTheme="minorHAnsi" w:eastAsia="Times New Roman" w:hAnsiTheme="minorHAnsi"/>
                <w:sz w:val="18"/>
                <w:szCs w:val="18"/>
                <w:lang w:val="en-GB"/>
              </w:rPr>
              <w:t>Participation in the project development</w:t>
            </w:r>
          </w:p>
          <w:p w14:paraId="09682716" w14:textId="7E26A28F" w:rsidR="008B7E5A" w:rsidRPr="00571755" w:rsidRDefault="006E5117" w:rsidP="002A7FB0">
            <w:pPr>
              <w:spacing w:afterLines="60" w:after="144"/>
              <w:ind w:right="2"/>
              <w:jc w:val="left"/>
              <w:rPr>
                <w:rFonts w:asciiTheme="minorHAnsi" w:eastAsia="Times New Roman" w:hAnsiTheme="minorHAnsi"/>
                <w:sz w:val="18"/>
                <w:szCs w:val="18"/>
                <w:lang w:val="en-GB"/>
              </w:rPr>
            </w:pPr>
            <w:r w:rsidRPr="00571755">
              <w:rPr>
                <w:rFonts w:asciiTheme="minorHAnsi" w:eastAsia="Times New Roman" w:hAnsiTheme="minorHAnsi"/>
                <w:sz w:val="18"/>
                <w:szCs w:val="18"/>
                <w:lang w:val="en-GB"/>
              </w:rPr>
              <w:t xml:space="preserve">Key partner to deliver Outcomes 1-4 in the </w:t>
            </w:r>
            <w:proofErr w:type="spellStart"/>
            <w:r w:rsidRPr="00571755">
              <w:rPr>
                <w:rFonts w:asciiTheme="minorHAnsi" w:eastAsia="Times New Roman" w:hAnsiTheme="minorHAnsi"/>
                <w:sz w:val="18"/>
                <w:szCs w:val="18"/>
                <w:lang w:val="en-GB"/>
              </w:rPr>
              <w:t>Maiombe</w:t>
            </w:r>
            <w:proofErr w:type="spellEnd"/>
            <w:r w:rsidRPr="00571755">
              <w:rPr>
                <w:rFonts w:asciiTheme="minorHAnsi" w:eastAsia="Times New Roman" w:hAnsiTheme="minorHAnsi"/>
                <w:sz w:val="18"/>
                <w:szCs w:val="18"/>
                <w:lang w:val="en-GB"/>
              </w:rPr>
              <w:t xml:space="preserve"> NP</w:t>
            </w:r>
            <w:r w:rsidR="008B7E5A" w:rsidRPr="00571755">
              <w:rPr>
                <w:rFonts w:asciiTheme="minorHAnsi" w:eastAsia="Times New Roman" w:hAnsiTheme="minorHAnsi"/>
                <w:sz w:val="18"/>
                <w:szCs w:val="18"/>
                <w:lang w:val="en-GB"/>
              </w:rPr>
              <w:t>;</w:t>
            </w:r>
          </w:p>
          <w:p w14:paraId="036D477B" w14:textId="0B64DDE5" w:rsidR="006E5117" w:rsidRPr="007E3B73" w:rsidRDefault="008B7E5A" w:rsidP="002A7FB0">
            <w:pPr>
              <w:spacing w:afterLines="60" w:after="144"/>
              <w:ind w:right="2"/>
              <w:jc w:val="left"/>
              <w:rPr>
                <w:rFonts w:asciiTheme="minorHAnsi" w:eastAsia="Times New Roman" w:hAnsiTheme="minorHAnsi"/>
                <w:sz w:val="18"/>
                <w:szCs w:val="18"/>
                <w:lang w:val="en-GB"/>
              </w:rPr>
            </w:pPr>
            <w:r w:rsidRPr="00571755">
              <w:rPr>
                <w:rFonts w:asciiTheme="minorHAnsi" w:eastAsia="Times New Roman" w:hAnsiTheme="minorHAnsi"/>
                <w:sz w:val="18"/>
                <w:szCs w:val="18"/>
                <w:lang w:val="en-GB"/>
              </w:rPr>
              <w:t>Participation in the GEF Project Board;</w:t>
            </w:r>
          </w:p>
        </w:tc>
        <w:tc>
          <w:tcPr>
            <w:tcW w:w="2693" w:type="dxa"/>
          </w:tcPr>
          <w:p w14:paraId="125BEE5C"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Project Board meetings, working meetings, implementation of project activities, M&amp;E activities</w:t>
            </w:r>
          </w:p>
        </w:tc>
      </w:tr>
      <w:tr w:rsidR="006E5117" w:rsidRPr="007E3B73" w14:paraId="6E29385A" w14:textId="77777777" w:rsidTr="001818D6">
        <w:tc>
          <w:tcPr>
            <w:tcW w:w="7230" w:type="dxa"/>
            <w:gridSpan w:val="3"/>
            <w:shd w:val="clear" w:color="auto" w:fill="auto"/>
          </w:tcPr>
          <w:p w14:paraId="1CD0E8B9" w14:textId="77777777" w:rsidR="006E5117" w:rsidRPr="007E3B73" w:rsidRDefault="006E5117" w:rsidP="002A7FB0">
            <w:pPr>
              <w:spacing w:afterLines="60" w:after="144"/>
              <w:ind w:right="2"/>
              <w:rPr>
                <w:rFonts w:asciiTheme="minorHAnsi" w:eastAsia="Times New Roman" w:hAnsiTheme="minorHAnsi"/>
                <w:b/>
                <w:sz w:val="18"/>
                <w:szCs w:val="18"/>
                <w:lang w:val="en-GB"/>
              </w:rPr>
            </w:pPr>
            <w:r w:rsidRPr="007E3B73">
              <w:rPr>
                <w:rFonts w:asciiTheme="minorHAnsi" w:eastAsia="Times New Roman" w:hAnsiTheme="minorHAnsi"/>
                <w:b/>
                <w:sz w:val="18"/>
                <w:szCs w:val="18"/>
                <w:lang w:val="en-GB"/>
              </w:rPr>
              <w:t>NGOs</w:t>
            </w:r>
          </w:p>
        </w:tc>
        <w:tc>
          <w:tcPr>
            <w:tcW w:w="2693" w:type="dxa"/>
          </w:tcPr>
          <w:p w14:paraId="157CC1F3" w14:textId="77777777" w:rsidR="006E5117" w:rsidRPr="007E3B73" w:rsidRDefault="006E5117" w:rsidP="002A7FB0">
            <w:pPr>
              <w:spacing w:afterLines="60" w:after="144"/>
              <w:ind w:right="2"/>
              <w:rPr>
                <w:rFonts w:asciiTheme="minorHAnsi" w:eastAsia="Times New Roman" w:hAnsiTheme="minorHAnsi"/>
                <w:b/>
                <w:sz w:val="18"/>
                <w:szCs w:val="18"/>
                <w:lang w:val="en-GB"/>
              </w:rPr>
            </w:pPr>
          </w:p>
        </w:tc>
      </w:tr>
      <w:tr w:rsidR="006E5117" w:rsidRPr="007E3B73" w14:paraId="5358030B" w14:textId="77777777" w:rsidTr="001818D6">
        <w:tc>
          <w:tcPr>
            <w:tcW w:w="1418" w:type="dxa"/>
            <w:shd w:val="clear" w:color="auto" w:fill="auto"/>
          </w:tcPr>
          <w:p w14:paraId="3E63D3ED" w14:textId="77777777" w:rsidR="006E5117" w:rsidRPr="007E3B73" w:rsidRDefault="006E5117" w:rsidP="002A7FB0">
            <w:pPr>
              <w:spacing w:afterLines="60" w:after="144"/>
              <w:ind w:right="2"/>
              <w:rPr>
                <w:rFonts w:asciiTheme="minorHAnsi" w:eastAsia="Times New Roman" w:hAnsiTheme="minorHAnsi"/>
                <w:sz w:val="18"/>
                <w:szCs w:val="18"/>
                <w:lang w:val="en-GB"/>
              </w:rPr>
            </w:pPr>
            <w:proofErr w:type="spellStart"/>
            <w:r w:rsidRPr="007E3B73">
              <w:rPr>
                <w:rFonts w:asciiTheme="minorHAnsi" w:eastAsia="Times New Roman" w:hAnsiTheme="minorHAnsi"/>
                <w:sz w:val="18"/>
                <w:szCs w:val="18"/>
                <w:lang w:val="en-GB"/>
              </w:rPr>
              <w:t>Kissama</w:t>
            </w:r>
            <w:proofErr w:type="spellEnd"/>
            <w:r w:rsidRPr="007E3B73">
              <w:rPr>
                <w:rFonts w:asciiTheme="minorHAnsi" w:eastAsia="Times New Roman" w:hAnsiTheme="minorHAnsi"/>
                <w:sz w:val="18"/>
                <w:szCs w:val="18"/>
                <w:lang w:val="en-GB"/>
              </w:rPr>
              <w:t xml:space="preserve"> Foundation</w:t>
            </w:r>
          </w:p>
        </w:tc>
        <w:tc>
          <w:tcPr>
            <w:tcW w:w="3118" w:type="dxa"/>
            <w:shd w:val="clear" w:color="auto" w:fill="auto"/>
          </w:tcPr>
          <w:p w14:paraId="16C5EF0F"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Management of the Presidential Programme for restoration and conservation of the black giant sable </w:t>
            </w:r>
          </w:p>
        </w:tc>
        <w:tc>
          <w:tcPr>
            <w:tcW w:w="2694" w:type="dxa"/>
            <w:shd w:val="clear" w:color="auto" w:fill="auto"/>
          </w:tcPr>
          <w:p w14:paraId="7FB2D53C" w14:textId="2B37526B"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Participation in the project development</w:t>
            </w:r>
          </w:p>
          <w:p w14:paraId="6A853EE3" w14:textId="0461A020"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lastRenderedPageBreak/>
              <w:t>Key partner to deliver Outputs 2.1, 2.2, 3.1 and 3.2.</w:t>
            </w:r>
          </w:p>
          <w:p w14:paraId="36315695" w14:textId="3048A984"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Participation in the Project Board</w:t>
            </w:r>
          </w:p>
          <w:p w14:paraId="1DD3678D"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Project co-financing</w:t>
            </w:r>
          </w:p>
        </w:tc>
        <w:tc>
          <w:tcPr>
            <w:tcW w:w="2693" w:type="dxa"/>
          </w:tcPr>
          <w:p w14:paraId="52384265"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lastRenderedPageBreak/>
              <w:t xml:space="preserve">Inception Workshop, Project Board meetings, working </w:t>
            </w:r>
            <w:r w:rsidRPr="007E3B73">
              <w:rPr>
                <w:rFonts w:asciiTheme="minorHAnsi" w:eastAsia="Times New Roman" w:hAnsiTheme="minorHAnsi"/>
                <w:sz w:val="18"/>
                <w:szCs w:val="18"/>
                <w:lang w:val="en-GB"/>
              </w:rPr>
              <w:lastRenderedPageBreak/>
              <w:t>meetings, implementation of project activities, M&amp;E activities</w:t>
            </w:r>
          </w:p>
        </w:tc>
      </w:tr>
      <w:tr w:rsidR="006E5117" w:rsidRPr="007E3B73" w14:paraId="422ED8FE" w14:textId="77777777" w:rsidTr="001818D6">
        <w:tc>
          <w:tcPr>
            <w:tcW w:w="1418" w:type="dxa"/>
            <w:shd w:val="clear" w:color="auto" w:fill="auto"/>
          </w:tcPr>
          <w:p w14:paraId="72799B7A" w14:textId="77777777"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lastRenderedPageBreak/>
              <w:t>Stop Ivory</w:t>
            </w:r>
          </w:p>
        </w:tc>
        <w:tc>
          <w:tcPr>
            <w:tcW w:w="3118" w:type="dxa"/>
            <w:shd w:val="clear" w:color="auto" w:fill="auto"/>
          </w:tcPr>
          <w:p w14:paraId="3E4E9965"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Implementation of the Strengthening Angola’s Criminal Justice System for Wildlife Project and Developing investigation &amp; Prosecution Capacity to Save Angola’s Elephants Projects (see Partnerships section)</w:t>
            </w:r>
          </w:p>
        </w:tc>
        <w:tc>
          <w:tcPr>
            <w:tcW w:w="2694" w:type="dxa"/>
            <w:shd w:val="clear" w:color="auto" w:fill="auto"/>
          </w:tcPr>
          <w:p w14:paraId="3741CA5A" w14:textId="6E9C0823"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Participation in the project development</w:t>
            </w:r>
          </w:p>
          <w:p w14:paraId="06E9F553" w14:textId="72F12916"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Key partner to deliver Outputs 1.1-1.3 </w:t>
            </w:r>
          </w:p>
          <w:p w14:paraId="22417832" w14:textId="28C2334B"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Participation in the Project Board</w:t>
            </w:r>
          </w:p>
          <w:p w14:paraId="44ACD87A"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Project co-financing</w:t>
            </w:r>
          </w:p>
        </w:tc>
        <w:tc>
          <w:tcPr>
            <w:tcW w:w="2693" w:type="dxa"/>
          </w:tcPr>
          <w:p w14:paraId="35F990A5"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Project Board meetings, working meetings, implementation of project activities, M&amp;E activities</w:t>
            </w:r>
          </w:p>
        </w:tc>
      </w:tr>
      <w:tr w:rsidR="006E5117" w:rsidRPr="007E3B73" w14:paraId="407DB2C4" w14:textId="77777777" w:rsidTr="001818D6">
        <w:tc>
          <w:tcPr>
            <w:tcW w:w="1418" w:type="dxa"/>
            <w:shd w:val="clear" w:color="auto" w:fill="auto"/>
          </w:tcPr>
          <w:p w14:paraId="1A4753F4" w14:textId="77777777"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51 Degrees Ltd.</w:t>
            </w:r>
          </w:p>
        </w:tc>
        <w:tc>
          <w:tcPr>
            <w:tcW w:w="3118" w:type="dxa"/>
            <w:shd w:val="clear" w:color="auto" w:fill="auto"/>
          </w:tcPr>
          <w:p w14:paraId="05F6D150" w14:textId="3D36994A"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Capacity building programmes for wildlife rangers on anti-poaching and law enforcement</w:t>
            </w:r>
          </w:p>
          <w:p w14:paraId="68C897D7"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Participation in the implementation of the Strengthening Angola’s Criminal Justice System for Wildlife Project leaded by the Stop Ivory</w:t>
            </w:r>
          </w:p>
        </w:tc>
        <w:tc>
          <w:tcPr>
            <w:tcW w:w="2694" w:type="dxa"/>
            <w:shd w:val="clear" w:color="auto" w:fill="auto"/>
          </w:tcPr>
          <w:p w14:paraId="727612A1"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Key partner to deliver Outputs 1.3 and 2.2 (training programmes for PA rangers)</w:t>
            </w:r>
          </w:p>
          <w:p w14:paraId="36B5B089"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p>
          <w:p w14:paraId="73424FF5"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p>
        </w:tc>
        <w:tc>
          <w:tcPr>
            <w:tcW w:w="2693" w:type="dxa"/>
          </w:tcPr>
          <w:p w14:paraId="52026230"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working meetings, implementation of project activities, M&amp;E activities</w:t>
            </w:r>
          </w:p>
        </w:tc>
      </w:tr>
      <w:tr w:rsidR="006E5117" w:rsidRPr="007E3B73" w14:paraId="0D110578" w14:textId="77777777" w:rsidTr="001818D6">
        <w:tc>
          <w:tcPr>
            <w:tcW w:w="1418" w:type="dxa"/>
            <w:shd w:val="clear" w:color="auto" w:fill="auto"/>
          </w:tcPr>
          <w:p w14:paraId="313FCF30" w14:textId="77777777"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Wildlife Impact</w:t>
            </w:r>
          </w:p>
        </w:tc>
        <w:tc>
          <w:tcPr>
            <w:tcW w:w="3118" w:type="dxa"/>
            <w:shd w:val="clear" w:color="auto" w:fill="auto"/>
          </w:tcPr>
          <w:p w14:paraId="77FC30F0"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Implementation of the Project “Building the Capacity of the Government of Angola in Countering Wildlife Trafficking in Cabinda Province” (see Partnerships section)</w:t>
            </w:r>
          </w:p>
        </w:tc>
        <w:tc>
          <w:tcPr>
            <w:tcW w:w="2694" w:type="dxa"/>
            <w:shd w:val="clear" w:color="auto" w:fill="auto"/>
          </w:tcPr>
          <w:p w14:paraId="71DF3D14" w14:textId="72A38BF0"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Participation in the project development</w:t>
            </w:r>
          </w:p>
          <w:p w14:paraId="0ADBF823" w14:textId="073C7126"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Key partner to deliver Outputs 1.1-</w:t>
            </w:r>
            <w:r w:rsidR="00A35657" w:rsidRPr="007E3B73">
              <w:rPr>
                <w:rFonts w:asciiTheme="minorHAnsi" w:eastAsia="Times New Roman" w:hAnsiTheme="minorHAnsi"/>
                <w:sz w:val="18"/>
                <w:szCs w:val="18"/>
                <w:lang w:val="en-GB"/>
              </w:rPr>
              <w:t>1.3</w:t>
            </w:r>
            <w:r w:rsidRPr="007E3B73">
              <w:rPr>
                <w:rFonts w:asciiTheme="minorHAnsi" w:eastAsia="Times New Roman" w:hAnsiTheme="minorHAnsi"/>
                <w:sz w:val="18"/>
                <w:szCs w:val="18"/>
                <w:lang w:val="en-GB"/>
              </w:rPr>
              <w:t xml:space="preserve"> at National level, and Outcome 2 in the </w:t>
            </w:r>
            <w:proofErr w:type="spellStart"/>
            <w:r w:rsidRPr="007E3B73">
              <w:rPr>
                <w:rFonts w:asciiTheme="minorHAnsi" w:eastAsia="Times New Roman" w:hAnsiTheme="minorHAnsi"/>
                <w:sz w:val="18"/>
                <w:szCs w:val="18"/>
                <w:lang w:val="en-GB"/>
              </w:rPr>
              <w:t>Maiombe</w:t>
            </w:r>
            <w:proofErr w:type="spellEnd"/>
            <w:r w:rsidRPr="007E3B73">
              <w:rPr>
                <w:rFonts w:asciiTheme="minorHAnsi" w:eastAsia="Times New Roman" w:hAnsiTheme="minorHAnsi"/>
                <w:sz w:val="18"/>
                <w:szCs w:val="18"/>
                <w:lang w:val="en-GB"/>
              </w:rPr>
              <w:t xml:space="preserve"> NP</w:t>
            </w:r>
          </w:p>
        </w:tc>
        <w:tc>
          <w:tcPr>
            <w:tcW w:w="2693" w:type="dxa"/>
          </w:tcPr>
          <w:p w14:paraId="33CAFB22"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consultations and informing.</w:t>
            </w:r>
          </w:p>
        </w:tc>
      </w:tr>
      <w:tr w:rsidR="006E5117" w:rsidRPr="007E3B73" w14:paraId="2A6E17E1" w14:textId="77777777" w:rsidTr="001818D6">
        <w:tc>
          <w:tcPr>
            <w:tcW w:w="1418" w:type="dxa"/>
            <w:shd w:val="clear" w:color="auto" w:fill="auto"/>
          </w:tcPr>
          <w:p w14:paraId="610B9652" w14:textId="77777777"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Environmental Investigation Agency (EIA)</w:t>
            </w:r>
          </w:p>
        </w:tc>
        <w:tc>
          <w:tcPr>
            <w:tcW w:w="3118" w:type="dxa"/>
            <w:shd w:val="clear" w:color="auto" w:fill="auto"/>
          </w:tcPr>
          <w:p w14:paraId="1492BDCE"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Participation in the implementation of the Developing investigation &amp; Prosecution Capacity to Save Angola’s Elephants Project leaded by the Stop Ivory</w:t>
            </w:r>
          </w:p>
        </w:tc>
        <w:tc>
          <w:tcPr>
            <w:tcW w:w="2694" w:type="dxa"/>
            <w:shd w:val="clear" w:color="auto" w:fill="auto"/>
          </w:tcPr>
          <w:p w14:paraId="5C883E88"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Key partner to deliver Outputs 1.1-1.2 </w:t>
            </w:r>
          </w:p>
          <w:p w14:paraId="71D3D82C"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p>
          <w:p w14:paraId="6718F7FC"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p>
        </w:tc>
        <w:tc>
          <w:tcPr>
            <w:tcW w:w="2693" w:type="dxa"/>
          </w:tcPr>
          <w:p w14:paraId="43EE5CE2"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working meetings, implementation of project activities, M&amp;E activities</w:t>
            </w:r>
          </w:p>
        </w:tc>
      </w:tr>
      <w:tr w:rsidR="006E5117" w:rsidRPr="007E3B73" w14:paraId="1E36232F" w14:textId="77777777" w:rsidTr="001818D6">
        <w:tc>
          <w:tcPr>
            <w:tcW w:w="1418" w:type="dxa"/>
            <w:shd w:val="clear" w:color="auto" w:fill="auto"/>
          </w:tcPr>
          <w:p w14:paraId="5C96DB0B" w14:textId="77777777"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Space for Giants</w:t>
            </w:r>
          </w:p>
        </w:tc>
        <w:tc>
          <w:tcPr>
            <w:tcW w:w="3118" w:type="dxa"/>
            <w:shd w:val="clear" w:color="auto" w:fill="auto"/>
          </w:tcPr>
          <w:p w14:paraId="225E19B4"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Implementation of the Southern Africa Illegal Wildlife Trade regional training facility for KAZA TFCA Project (see Partnerships section)</w:t>
            </w:r>
          </w:p>
        </w:tc>
        <w:tc>
          <w:tcPr>
            <w:tcW w:w="2694" w:type="dxa"/>
            <w:shd w:val="clear" w:color="auto" w:fill="auto"/>
          </w:tcPr>
          <w:p w14:paraId="0F0CC6AA"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Potential partner to deliver Outputs 1.1-1.3</w:t>
            </w:r>
          </w:p>
        </w:tc>
        <w:tc>
          <w:tcPr>
            <w:tcW w:w="2693" w:type="dxa"/>
          </w:tcPr>
          <w:p w14:paraId="782E2B0A"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Inception Workshop, working meetings and consultations </w:t>
            </w:r>
          </w:p>
        </w:tc>
      </w:tr>
      <w:tr w:rsidR="006E5117" w:rsidRPr="007E3B73" w14:paraId="0372E2FA" w14:textId="77777777" w:rsidTr="001818D6">
        <w:tc>
          <w:tcPr>
            <w:tcW w:w="1418" w:type="dxa"/>
            <w:shd w:val="clear" w:color="auto" w:fill="auto"/>
          </w:tcPr>
          <w:p w14:paraId="1DF081FE" w14:textId="77777777"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ADPP</w:t>
            </w:r>
          </w:p>
        </w:tc>
        <w:tc>
          <w:tcPr>
            <w:tcW w:w="3118" w:type="dxa"/>
            <w:shd w:val="clear" w:color="auto" w:fill="auto"/>
          </w:tcPr>
          <w:p w14:paraId="55459B6E" w14:textId="491340EA" w:rsidR="006E5117" w:rsidRPr="007E3B73" w:rsidRDefault="006E5117" w:rsidP="002A7FB0">
            <w:pPr>
              <w:spacing w:afterLines="60" w:after="144"/>
              <w:ind w:right="2"/>
              <w:jc w:val="left"/>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Farmers’ Clubs, including Women’s Farmers’ Clubs project to provide local people with the knowledge, tools and resources necessary to sustainably improve agricultural production;</w:t>
            </w:r>
          </w:p>
          <w:p w14:paraId="6A68B103" w14:textId="77777777" w:rsidR="006E5117" w:rsidRPr="007E3B73" w:rsidRDefault="006E5117" w:rsidP="002A7FB0">
            <w:pPr>
              <w:spacing w:afterLines="60" w:after="144"/>
              <w:ind w:right="2"/>
              <w:jc w:val="left"/>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Sustainable Charcoal Project</w:t>
            </w:r>
          </w:p>
          <w:p w14:paraId="4D5BA910" w14:textId="77777777" w:rsidR="006E5117" w:rsidRPr="007E3B73" w:rsidRDefault="006E5117" w:rsidP="002A7FB0">
            <w:pPr>
              <w:spacing w:afterLines="60" w:after="144"/>
              <w:ind w:right="2"/>
              <w:jc w:val="left"/>
              <w:rPr>
                <w:rFonts w:asciiTheme="minorHAnsi" w:eastAsia="Times New Roman" w:hAnsiTheme="minorHAnsi"/>
                <w:color w:val="000000"/>
                <w:sz w:val="18"/>
                <w:szCs w:val="18"/>
                <w:lang w:val="en-GB"/>
              </w:rPr>
            </w:pPr>
          </w:p>
          <w:p w14:paraId="5071B702"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p>
        </w:tc>
        <w:tc>
          <w:tcPr>
            <w:tcW w:w="2694" w:type="dxa"/>
            <w:shd w:val="clear" w:color="auto" w:fill="auto"/>
          </w:tcPr>
          <w:p w14:paraId="0A9A7636" w14:textId="02AE2741" w:rsidR="006E5117" w:rsidRPr="00571755" w:rsidRDefault="006E5117" w:rsidP="002A7FB0">
            <w:pPr>
              <w:spacing w:afterLines="60" w:after="144"/>
              <w:ind w:right="2"/>
              <w:jc w:val="left"/>
              <w:rPr>
                <w:rFonts w:asciiTheme="minorHAnsi" w:eastAsia="Times New Roman" w:hAnsiTheme="minorHAnsi"/>
                <w:sz w:val="18"/>
                <w:szCs w:val="18"/>
                <w:lang w:val="en-GB"/>
              </w:rPr>
            </w:pPr>
            <w:r w:rsidRPr="00571755">
              <w:rPr>
                <w:rFonts w:asciiTheme="minorHAnsi" w:eastAsia="Times New Roman" w:hAnsiTheme="minorHAnsi"/>
                <w:sz w:val="18"/>
                <w:szCs w:val="18"/>
                <w:lang w:val="en-GB"/>
              </w:rPr>
              <w:t>Lessons learning and incorporation of them into the GEF project design and implementation;</w:t>
            </w:r>
          </w:p>
          <w:p w14:paraId="6EA90970" w14:textId="6E249EB6" w:rsidR="006E5117" w:rsidRPr="00571755" w:rsidRDefault="006E5117" w:rsidP="002A7FB0">
            <w:pPr>
              <w:spacing w:afterLines="60" w:after="144"/>
              <w:ind w:right="2"/>
              <w:jc w:val="left"/>
              <w:rPr>
                <w:rFonts w:asciiTheme="minorHAnsi" w:eastAsia="Times New Roman" w:hAnsiTheme="minorHAnsi"/>
                <w:color w:val="000000"/>
                <w:sz w:val="18"/>
                <w:szCs w:val="18"/>
                <w:lang w:val="en-GB"/>
              </w:rPr>
            </w:pPr>
            <w:r w:rsidRPr="00571755">
              <w:rPr>
                <w:rFonts w:asciiTheme="minorHAnsi" w:eastAsia="Times New Roman" w:hAnsiTheme="minorHAnsi"/>
                <w:color w:val="000000"/>
                <w:sz w:val="18"/>
                <w:szCs w:val="18"/>
                <w:lang w:val="en-GB"/>
              </w:rPr>
              <w:t>Partnership to deliver Outputs for the project Outcomes 3;</w:t>
            </w:r>
          </w:p>
          <w:p w14:paraId="4652B279" w14:textId="0DE98B82" w:rsidR="006E5117" w:rsidRPr="00571755" w:rsidRDefault="00450029" w:rsidP="002A7FB0">
            <w:pPr>
              <w:spacing w:afterLines="60" w:after="144"/>
              <w:ind w:right="2"/>
              <w:jc w:val="left"/>
              <w:rPr>
                <w:rFonts w:asciiTheme="minorHAnsi" w:eastAsia="Times New Roman" w:hAnsiTheme="minorHAnsi"/>
                <w:sz w:val="18"/>
                <w:szCs w:val="18"/>
                <w:lang w:val="en-GB"/>
              </w:rPr>
            </w:pPr>
            <w:r w:rsidRPr="00571755">
              <w:rPr>
                <w:rFonts w:asciiTheme="minorHAnsi" w:eastAsia="Times New Roman" w:hAnsiTheme="minorHAnsi"/>
                <w:sz w:val="18"/>
                <w:szCs w:val="18"/>
                <w:lang w:val="en-GB"/>
              </w:rPr>
              <w:t>Participation in the Project Board;</w:t>
            </w:r>
          </w:p>
          <w:p w14:paraId="6D959622" w14:textId="5399A71C" w:rsidR="006E5117" w:rsidRPr="007E3B73" w:rsidRDefault="006E5117" w:rsidP="002A7FB0">
            <w:pPr>
              <w:spacing w:afterLines="60" w:after="144"/>
              <w:ind w:right="2"/>
              <w:jc w:val="left"/>
              <w:rPr>
                <w:rFonts w:asciiTheme="minorHAnsi" w:eastAsia="Times New Roman" w:hAnsiTheme="minorHAnsi"/>
                <w:sz w:val="18"/>
                <w:szCs w:val="18"/>
                <w:lang w:val="en-GB"/>
              </w:rPr>
            </w:pPr>
            <w:r w:rsidRPr="00571755">
              <w:rPr>
                <w:rFonts w:asciiTheme="minorHAnsi" w:eastAsia="Times New Roman" w:hAnsiTheme="minorHAnsi"/>
                <w:sz w:val="18"/>
                <w:szCs w:val="18"/>
                <w:lang w:val="en-GB"/>
              </w:rPr>
              <w:t>Project co-financing</w:t>
            </w:r>
          </w:p>
        </w:tc>
        <w:tc>
          <w:tcPr>
            <w:tcW w:w="2693" w:type="dxa"/>
          </w:tcPr>
          <w:p w14:paraId="1EAD8FD0"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Project Board meetings, working meetings, implementation of project activities, M&amp;E activities</w:t>
            </w:r>
          </w:p>
        </w:tc>
      </w:tr>
      <w:tr w:rsidR="006E5117" w:rsidRPr="007E3B73" w14:paraId="740326D8" w14:textId="77777777" w:rsidTr="001818D6">
        <w:tc>
          <w:tcPr>
            <w:tcW w:w="1418" w:type="dxa"/>
            <w:shd w:val="clear" w:color="auto" w:fill="auto"/>
          </w:tcPr>
          <w:p w14:paraId="697A3E13" w14:textId="77777777"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Gremio ABC</w:t>
            </w:r>
          </w:p>
        </w:tc>
        <w:tc>
          <w:tcPr>
            <w:tcW w:w="3118" w:type="dxa"/>
            <w:shd w:val="clear" w:color="auto" w:fill="auto"/>
          </w:tcPr>
          <w:p w14:paraId="11AC5405"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All community-related aspects of conservation in Cabinda province and in the </w:t>
            </w:r>
            <w:proofErr w:type="spellStart"/>
            <w:r w:rsidRPr="007E3B73">
              <w:rPr>
                <w:rFonts w:asciiTheme="minorHAnsi" w:eastAsia="Times New Roman" w:hAnsiTheme="minorHAnsi"/>
                <w:sz w:val="18"/>
                <w:szCs w:val="18"/>
                <w:lang w:val="en-GB"/>
              </w:rPr>
              <w:t>Mayombe</w:t>
            </w:r>
            <w:proofErr w:type="spellEnd"/>
            <w:r w:rsidRPr="007E3B73">
              <w:rPr>
                <w:rFonts w:asciiTheme="minorHAnsi" w:eastAsia="Times New Roman" w:hAnsiTheme="minorHAnsi"/>
                <w:sz w:val="18"/>
                <w:szCs w:val="18"/>
                <w:lang w:val="en-GB"/>
              </w:rPr>
              <w:t xml:space="preserve"> TFCA </w:t>
            </w:r>
          </w:p>
        </w:tc>
        <w:tc>
          <w:tcPr>
            <w:tcW w:w="2694" w:type="dxa"/>
            <w:shd w:val="clear" w:color="auto" w:fill="auto"/>
          </w:tcPr>
          <w:p w14:paraId="17FAD11F" w14:textId="23D36CD3" w:rsidR="006E5117" w:rsidRPr="007E3B73" w:rsidRDefault="006E5117" w:rsidP="00BE0164">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Key partner to deliver Outputs 3.1 and 3.2. in </w:t>
            </w:r>
            <w:proofErr w:type="spellStart"/>
            <w:r w:rsidRPr="007E3B73">
              <w:rPr>
                <w:rFonts w:asciiTheme="minorHAnsi" w:eastAsia="Times New Roman" w:hAnsiTheme="minorHAnsi"/>
                <w:sz w:val="18"/>
                <w:szCs w:val="18"/>
                <w:lang w:val="en-GB"/>
              </w:rPr>
              <w:t>Maiombe</w:t>
            </w:r>
            <w:proofErr w:type="spellEnd"/>
            <w:r w:rsidRPr="007E3B73">
              <w:rPr>
                <w:rFonts w:asciiTheme="minorHAnsi" w:eastAsia="Times New Roman" w:hAnsiTheme="minorHAnsi"/>
                <w:sz w:val="18"/>
                <w:szCs w:val="18"/>
                <w:lang w:val="en-GB"/>
              </w:rPr>
              <w:t xml:space="preserve"> NP</w:t>
            </w:r>
          </w:p>
        </w:tc>
        <w:tc>
          <w:tcPr>
            <w:tcW w:w="2693" w:type="dxa"/>
          </w:tcPr>
          <w:p w14:paraId="0C354E22"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working meetings, implementation of project activities, M&amp;E activities</w:t>
            </w:r>
          </w:p>
        </w:tc>
      </w:tr>
      <w:tr w:rsidR="006E5117" w:rsidRPr="007E3B73" w14:paraId="2122E48E" w14:textId="77777777" w:rsidTr="001818D6">
        <w:tc>
          <w:tcPr>
            <w:tcW w:w="1418" w:type="dxa"/>
            <w:shd w:val="clear" w:color="auto" w:fill="auto"/>
          </w:tcPr>
          <w:p w14:paraId="37F62B06" w14:textId="77777777" w:rsidR="006E5117" w:rsidRPr="007E3B73" w:rsidRDefault="006E5117" w:rsidP="002A7FB0">
            <w:pPr>
              <w:spacing w:afterLines="60" w:after="144"/>
              <w:ind w:right="2"/>
              <w:rPr>
                <w:rFonts w:asciiTheme="minorHAnsi" w:eastAsia="Times New Roman" w:hAnsiTheme="minorHAnsi"/>
                <w:sz w:val="18"/>
                <w:szCs w:val="18"/>
                <w:lang w:val="en-GB"/>
              </w:rPr>
            </w:pPr>
            <w:r w:rsidRPr="007E3B73">
              <w:rPr>
                <w:rFonts w:asciiTheme="minorHAnsi" w:eastAsia="Times New Roman" w:hAnsiTheme="minorHAnsi"/>
                <w:color w:val="000000"/>
                <w:sz w:val="18"/>
                <w:szCs w:val="18"/>
                <w:lang w:val="en-GB"/>
              </w:rPr>
              <w:t>WCS Congo</w:t>
            </w:r>
          </w:p>
        </w:tc>
        <w:tc>
          <w:tcPr>
            <w:tcW w:w="3118" w:type="dxa"/>
            <w:shd w:val="clear" w:color="auto" w:fill="auto"/>
          </w:tcPr>
          <w:p w14:paraId="79DD5713" w14:textId="77777777" w:rsidR="006E5117" w:rsidRPr="007E3B73" w:rsidRDefault="006E5117" w:rsidP="002A7FB0">
            <w:pPr>
              <w:spacing w:afterLines="60" w:after="144"/>
              <w:ind w:right="2"/>
              <w:jc w:val="left"/>
              <w:rPr>
                <w:rFonts w:asciiTheme="minorHAnsi" w:eastAsia="Times New Roman" w:hAnsiTheme="minorHAnsi"/>
                <w:color w:val="FF0000"/>
                <w:sz w:val="18"/>
                <w:szCs w:val="18"/>
                <w:lang w:val="en-GB"/>
              </w:rPr>
            </w:pPr>
            <w:r w:rsidRPr="007E3B73">
              <w:rPr>
                <w:rFonts w:asciiTheme="minorHAnsi" w:eastAsia="Times New Roman" w:hAnsiTheme="minorHAnsi"/>
                <w:sz w:val="18"/>
                <w:szCs w:val="18"/>
                <w:lang w:val="en-GB"/>
              </w:rPr>
              <w:t>Conservation and monitoring of forest elephant, gorilla and chimpanzee in the Congo Basin, including the Republic of the Congo</w:t>
            </w:r>
          </w:p>
        </w:tc>
        <w:tc>
          <w:tcPr>
            <w:tcW w:w="2694" w:type="dxa"/>
            <w:shd w:val="clear" w:color="auto" w:fill="auto"/>
          </w:tcPr>
          <w:p w14:paraId="485E0064" w14:textId="0102AE4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Key partner to develop monitoring programme, design and manage population surveys for forest elephant, gorilla and </w:t>
            </w:r>
            <w:r w:rsidRPr="007E3B73">
              <w:rPr>
                <w:rFonts w:asciiTheme="minorHAnsi" w:eastAsia="Times New Roman" w:hAnsiTheme="minorHAnsi"/>
                <w:sz w:val="18"/>
                <w:szCs w:val="18"/>
                <w:lang w:val="en-GB"/>
              </w:rPr>
              <w:lastRenderedPageBreak/>
              <w:t xml:space="preserve">chimpanzee in the Cabinda NP and adjacent area of Congo. </w:t>
            </w:r>
          </w:p>
          <w:p w14:paraId="5941C934" w14:textId="125B68E3"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Participation in the delivery of 2.2 and 4.1.</w:t>
            </w:r>
          </w:p>
        </w:tc>
        <w:tc>
          <w:tcPr>
            <w:tcW w:w="2693" w:type="dxa"/>
          </w:tcPr>
          <w:p w14:paraId="4BD0B7AA"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lastRenderedPageBreak/>
              <w:t>Inception Workshop</w:t>
            </w:r>
            <w:r w:rsidR="00E560B8" w:rsidRPr="007E3B73">
              <w:rPr>
                <w:rFonts w:asciiTheme="minorHAnsi" w:eastAsia="Times New Roman" w:hAnsiTheme="minorHAnsi"/>
                <w:sz w:val="18"/>
                <w:szCs w:val="18"/>
                <w:lang w:val="en-GB"/>
              </w:rPr>
              <w:t xml:space="preserve"> </w:t>
            </w:r>
            <w:r w:rsidRPr="007E3B73">
              <w:rPr>
                <w:rFonts w:asciiTheme="minorHAnsi" w:eastAsia="Times New Roman" w:hAnsiTheme="minorHAnsi"/>
                <w:sz w:val="18"/>
                <w:szCs w:val="18"/>
                <w:lang w:val="en-GB"/>
              </w:rPr>
              <w:t>working meetings, implementation of project activities, M&amp;E activities</w:t>
            </w:r>
          </w:p>
        </w:tc>
      </w:tr>
      <w:tr w:rsidR="006E5117" w:rsidRPr="007E3B73" w14:paraId="50527271" w14:textId="77777777" w:rsidTr="001818D6">
        <w:tc>
          <w:tcPr>
            <w:tcW w:w="1418" w:type="dxa"/>
            <w:shd w:val="clear" w:color="auto" w:fill="auto"/>
          </w:tcPr>
          <w:p w14:paraId="52A6CF5C" w14:textId="77777777" w:rsidR="006E5117" w:rsidRPr="007E3B73" w:rsidRDefault="006E5117" w:rsidP="002A7FB0">
            <w:pPr>
              <w:spacing w:afterLines="60" w:after="144"/>
              <w:ind w:right="2"/>
              <w:jc w:val="left"/>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Jane Goodall Institute</w:t>
            </w:r>
          </w:p>
        </w:tc>
        <w:tc>
          <w:tcPr>
            <w:tcW w:w="3118" w:type="dxa"/>
            <w:shd w:val="clear" w:color="auto" w:fill="auto"/>
          </w:tcPr>
          <w:p w14:paraId="646DE9F7"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Conservation and monitoring of chimpanzee populations in Congo Basin</w:t>
            </w:r>
          </w:p>
        </w:tc>
        <w:tc>
          <w:tcPr>
            <w:tcW w:w="2694" w:type="dxa"/>
            <w:shd w:val="clear" w:color="auto" w:fill="auto"/>
          </w:tcPr>
          <w:p w14:paraId="3C9507B9" w14:textId="5EE4822E"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Participation in the delivery of outputs for Outcomes 2, 3 and 4 in the </w:t>
            </w:r>
            <w:proofErr w:type="spellStart"/>
            <w:r w:rsidRPr="007E3B73">
              <w:rPr>
                <w:rFonts w:asciiTheme="minorHAnsi" w:eastAsia="Times New Roman" w:hAnsiTheme="minorHAnsi"/>
                <w:sz w:val="18"/>
                <w:szCs w:val="18"/>
                <w:lang w:val="en-GB"/>
              </w:rPr>
              <w:t>Maiombe</w:t>
            </w:r>
            <w:proofErr w:type="spellEnd"/>
            <w:r w:rsidRPr="007E3B73">
              <w:rPr>
                <w:rFonts w:asciiTheme="minorHAnsi" w:eastAsia="Times New Roman" w:hAnsiTheme="minorHAnsi"/>
                <w:sz w:val="18"/>
                <w:szCs w:val="18"/>
                <w:lang w:val="en-GB"/>
              </w:rPr>
              <w:t xml:space="preserve"> NP </w:t>
            </w:r>
          </w:p>
        </w:tc>
        <w:tc>
          <w:tcPr>
            <w:tcW w:w="2693" w:type="dxa"/>
          </w:tcPr>
          <w:p w14:paraId="3C56283D"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working meetings, implementation of project activities, M&amp;E activities</w:t>
            </w:r>
          </w:p>
        </w:tc>
      </w:tr>
      <w:tr w:rsidR="006E5117" w:rsidRPr="007E3B73" w14:paraId="3DA0B242" w14:textId="77777777" w:rsidTr="001818D6">
        <w:tc>
          <w:tcPr>
            <w:tcW w:w="1418" w:type="dxa"/>
            <w:shd w:val="clear" w:color="auto" w:fill="auto"/>
          </w:tcPr>
          <w:p w14:paraId="05FD416E" w14:textId="77777777" w:rsidR="006E5117" w:rsidRPr="007E3B73" w:rsidRDefault="006E5117" w:rsidP="002A7FB0">
            <w:pPr>
              <w:spacing w:afterLines="60" w:after="144"/>
              <w:ind w:right="2"/>
              <w:jc w:val="left"/>
              <w:rPr>
                <w:rFonts w:asciiTheme="minorHAnsi" w:eastAsia="Times New Roman" w:hAnsiTheme="minorHAnsi"/>
                <w:color w:val="000000"/>
                <w:sz w:val="18"/>
                <w:szCs w:val="18"/>
                <w:lang w:val="en-GB"/>
              </w:rPr>
            </w:pPr>
            <w:proofErr w:type="spellStart"/>
            <w:r w:rsidRPr="007E3B73">
              <w:rPr>
                <w:rFonts w:asciiTheme="minorHAnsi" w:eastAsia="Times New Roman" w:hAnsiTheme="minorHAnsi"/>
                <w:color w:val="000000"/>
                <w:sz w:val="18"/>
                <w:szCs w:val="18"/>
                <w:lang w:val="en-GB"/>
              </w:rPr>
              <w:t>Maiombe</w:t>
            </w:r>
            <w:proofErr w:type="spellEnd"/>
            <w:r w:rsidRPr="007E3B73">
              <w:rPr>
                <w:rFonts w:asciiTheme="minorHAnsi" w:eastAsia="Times New Roman" w:hAnsiTheme="minorHAnsi"/>
                <w:color w:val="000000"/>
                <w:sz w:val="18"/>
                <w:szCs w:val="18"/>
                <w:lang w:val="en-GB"/>
              </w:rPr>
              <w:t xml:space="preserve"> Environmental Network</w:t>
            </w:r>
          </w:p>
        </w:tc>
        <w:tc>
          <w:tcPr>
            <w:tcW w:w="3118" w:type="dxa"/>
            <w:shd w:val="clear" w:color="auto" w:fill="auto"/>
          </w:tcPr>
          <w:p w14:paraId="5FC3CD69"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 The National Association of Environmental NGOs</w:t>
            </w:r>
          </w:p>
        </w:tc>
        <w:tc>
          <w:tcPr>
            <w:tcW w:w="2694" w:type="dxa"/>
            <w:shd w:val="clear" w:color="auto" w:fill="auto"/>
          </w:tcPr>
          <w:p w14:paraId="17E7CC94" w14:textId="12593CB3" w:rsidR="006E5117" w:rsidRPr="007E3B73" w:rsidRDefault="006E5117" w:rsidP="00BE0164">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Potential partner to deliver Outputs 3.1 and 3.2. </w:t>
            </w:r>
          </w:p>
        </w:tc>
        <w:tc>
          <w:tcPr>
            <w:tcW w:w="2693" w:type="dxa"/>
          </w:tcPr>
          <w:p w14:paraId="329FF5AD"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working meetings, implementation of project activities, M&amp;E activities</w:t>
            </w:r>
          </w:p>
        </w:tc>
      </w:tr>
      <w:tr w:rsidR="006E5117" w:rsidRPr="007E3B73" w14:paraId="323CAED6" w14:textId="77777777" w:rsidTr="001818D6">
        <w:tc>
          <w:tcPr>
            <w:tcW w:w="1418" w:type="dxa"/>
            <w:shd w:val="clear" w:color="auto" w:fill="auto"/>
          </w:tcPr>
          <w:p w14:paraId="58E36198"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ADRA </w:t>
            </w:r>
          </w:p>
        </w:tc>
        <w:tc>
          <w:tcPr>
            <w:tcW w:w="3118" w:type="dxa"/>
            <w:shd w:val="clear" w:color="auto" w:fill="auto"/>
          </w:tcPr>
          <w:p w14:paraId="2623F955"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 National NGO, focusing on agriculture development with communities</w:t>
            </w:r>
          </w:p>
        </w:tc>
        <w:tc>
          <w:tcPr>
            <w:tcW w:w="2694" w:type="dxa"/>
            <w:shd w:val="clear" w:color="auto" w:fill="auto"/>
          </w:tcPr>
          <w:p w14:paraId="053B53B4" w14:textId="6400ED6E"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Potential partner to deliver Output 3.1. and 3.2. </w:t>
            </w:r>
          </w:p>
        </w:tc>
        <w:tc>
          <w:tcPr>
            <w:tcW w:w="2693" w:type="dxa"/>
          </w:tcPr>
          <w:p w14:paraId="5006DC42"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working meetings, implementation of project activities, M&amp;E activities</w:t>
            </w:r>
          </w:p>
        </w:tc>
      </w:tr>
      <w:tr w:rsidR="006E5117" w:rsidRPr="007E3B73" w14:paraId="37EBF367" w14:textId="77777777" w:rsidTr="001818D6">
        <w:tc>
          <w:tcPr>
            <w:tcW w:w="1418" w:type="dxa"/>
            <w:shd w:val="clear" w:color="auto" w:fill="auto"/>
          </w:tcPr>
          <w:p w14:paraId="5D0C1FEE"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JEA</w:t>
            </w:r>
          </w:p>
        </w:tc>
        <w:tc>
          <w:tcPr>
            <w:tcW w:w="3118" w:type="dxa"/>
            <w:shd w:val="clear" w:color="auto" w:fill="auto"/>
          </w:tcPr>
          <w:p w14:paraId="3531E5A6"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 National environmental NGO, focusing mainly on environmental education</w:t>
            </w:r>
          </w:p>
        </w:tc>
        <w:tc>
          <w:tcPr>
            <w:tcW w:w="2694" w:type="dxa"/>
            <w:shd w:val="clear" w:color="auto" w:fill="auto"/>
          </w:tcPr>
          <w:p w14:paraId="5C0C2A39" w14:textId="588024FC" w:rsidR="006E5117" w:rsidRPr="007E3B73" w:rsidRDefault="006E5117" w:rsidP="00BE0164">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Potential partner to deliver Output 3.2. </w:t>
            </w:r>
          </w:p>
        </w:tc>
        <w:tc>
          <w:tcPr>
            <w:tcW w:w="2693" w:type="dxa"/>
          </w:tcPr>
          <w:p w14:paraId="59BCB801"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working meetings, implementation of project activities, M&amp;E activities</w:t>
            </w:r>
          </w:p>
        </w:tc>
      </w:tr>
      <w:tr w:rsidR="006E5117" w:rsidRPr="007E3B73" w14:paraId="25D22C56" w14:textId="77777777" w:rsidTr="001818D6">
        <w:tc>
          <w:tcPr>
            <w:tcW w:w="1418" w:type="dxa"/>
            <w:shd w:val="clear" w:color="auto" w:fill="auto"/>
          </w:tcPr>
          <w:p w14:paraId="71E5859D"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Maisha Group</w:t>
            </w:r>
          </w:p>
        </w:tc>
        <w:tc>
          <w:tcPr>
            <w:tcW w:w="3118" w:type="dxa"/>
            <w:shd w:val="clear" w:color="auto" w:fill="auto"/>
          </w:tcPr>
          <w:p w14:paraId="0D43D804"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Strategic consulting based on advanced intelligence, innovative technology, and big data analysis</w:t>
            </w:r>
          </w:p>
        </w:tc>
        <w:tc>
          <w:tcPr>
            <w:tcW w:w="2694" w:type="dxa"/>
            <w:shd w:val="clear" w:color="auto" w:fill="auto"/>
          </w:tcPr>
          <w:p w14:paraId="7EC2CE37"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Potential partner to deliver Outputs 1.2, 2.1 and 2.2</w:t>
            </w:r>
          </w:p>
        </w:tc>
        <w:tc>
          <w:tcPr>
            <w:tcW w:w="2693" w:type="dxa"/>
          </w:tcPr>
          <w:p w14:paraId="126E2019"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Project Board meetings, working meetings, participation in trainings, M&amp;E activities</w:t>
            </w:r>
          </w:p>
        </w:tc>
      </w:tr>
      <w:tr w:rsidR="006E5117" w:rsidRPr="007E3B73" w14:paraId="5C140F35" w14:textId="77777777" w:rsidTr="001818D6">
        <w:tc>
          <w:tcPr>
            <w:tcW w:w="1418" w:type="dxa"/>
            <w:shd w:val="clear" w:color="auto" w:fill="auto"/>
          </w:tcPr>
          <w:p w14:paraId="0AFB9D23"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Vulcan</w:t>
            </w:r>
          </w:p>
        </w:tc>
        <w:tc>
          <w:tcPr>
            <w:tcW w:w="3118" w:type="dxa"/>
            <w:shd w:val="clear" w:color="auto" w:fill="auto"/>
          </w:tcPr>
          <w:p w14:paraId="71C7FC89"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Advanced technology to support law enforcement</w:t>
            </w:r>
          </w:p>
        </w:tc>
        <w:tc>
          <w:tcPr>
            <w:tcW w:w="2694" w:type="dxa"/>
            <w:shd w:val="clear" w:color="auto" w:fill="auto"/>
          </w:tcPr>
          <w:p w14:paraId="20301626"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Potential partner to deliver Outputs 1.2, 2.1 and 2.2</w:t>
            </w:r>
          </w:p>
        </w:tc>
        <w:tc>
          <w:tcPr>
            <w:tcW w:w="2693" w:type="dxa"/>
          </w:tcPr>
          <w:p w14:paraId="6FCE6560"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working and coordination meetings</w:t>
            </w:r>
          </w:p>
        </w:tc>
      </w:tr>
      <w:tr w:rsidR="006E5117" w:rsidRPr="007E3B73" w14:paraId="3F93ED57" w14:textId="77777777" w:rsidTr="001818D6">
        <w:tc>
          <w:tcPr>
            <w:tcW w:w="1418" w:type="dxa"/>
            <w:shd w:val="clear" w:color="auto" w:fill="auto"/>
          </w:tcPr>
          <w:p w14:paraId="08983D7F"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proofErr w:type="spellStart"/>
            <w:r w:rsidRPr="007E3B73">
              <w:rPr>
                <w:rFonts w:asciiTheme="minorHAnsi" w:eastAsia="Times New Roman" w:hAnsiTheme="minorHAnsi"/>
                <w:sz w:val="18"/>
                <w:szCs w:val="18"/>
                <w:lang w:val="en-GB"/>
              </w:rPr>
              <w:t>EcoExist</w:t>
            </w:r>
            <w:proofErr w:type="spellEnd"/>
          </w:p>
        </w:tc>
        <w:tc>
          <w:tcPr>
            <w:tcW w:w="3118" w:type="dxa"/>
            <w:shd w:val="clear" w:color="auto" w:fill="auto"/>
          </w:tcPr>
          <w:p w14:paraId="537BF16D"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Fostering co-existence between elephants and people and developing conservation farming projects with local communities, in the KAZA region (http://www.ecoexistproject.org/)</w:t>
            </w:r>
          </w:p>
        </w:tc>
        <w:tc>
          <w:tcPr>
            <w:tcW w:w="2694" w:type="dxa"/>
            <w:shd w:val="clear" w:color="auto" w:fill="auto"/>
          </w:tcPr>
          <w:p w14:paraId="54E9B697"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Potential partner to deliver Outputs 3.1. and 3.2.</w:t>
            </w:r>
          </w:p>
        </w:tc>
        <w:tc>
          <w:tcPr>
            <w:tcW w:w="2693" w:type="dxa"/>
          </w:tcPr>
          <w:p w14:paraId="250EB073"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working meetings, implementation of project activities, M&amp;E activities</w:t>
            </w:r>
          </w:p>
        </w:tc>
      </w:tr>
      <w:tr w:rsidR="006E5117" w:rsidRPr="007E3B73" w14:paraId="3B7C8298" w14:textId="77777777" w:rsidTr="001818D6">
        <w:tc>
          <w:tcPr>
            <w:tcW w:w="1418" w:type="dxa"/>
            <w:shd w:val="clear" w:color="auto" w:fill="auto"/>
          </w:tcPr>
          <w:p w14:paraId="2904F9F9"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Connected Conservation</w:t>
            </w:r>
          </w:p>
        </w:tc>
        <w:tc>
          <w:tcPr>
            <w:tcW w:w="3118" w:type="dxa"/>
            <w:shd w:val="clear" w:color="auto" w:fill="auto"/>
          </w:tcPr>
          <w:p w14:paraId="3EF6975B"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Anti-poaching solutions and HWC mitigation through holistic planning</w:t>
            </w:r>
          </w:p>
        </w:tc>
        <w:tc>
          <w:tcPr>
            <w:tcW w:w="2694" w:type="dxa"/>
            <w:shd w:val="clear" w:color="auto" w:fill="auto"/>
          </w:tcPr>
          <w:p w14:paraId="151945FE"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Potential partner for HWC mitigation planning, policy development and trainings for PA rangers and local people under Outcomes 1-3.</w:t>
            </w:r>
          </w:p>
        </w:tc>
        <w:tc>
          <w:tcPr>
            <w:tcW w:w="2693" w:type="dxa"/>
          </w:tcPr>
          <w:p w14:paraId="059EE324"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working meetings, implementation of project activities, M&amp;E activities</w:t>
            </w:r>
          </w:p>
        </w:tc>
      </w:tr>
      <w:tr w:rsidR="006E5117" w:rsidRPr="007E3B73" w14:paraId="5CD618CA" w14:textId="77777777" w:rsidTr="001818D6">
        <w:tc>
          <w:tcPr>
            <w:tcW w:w="7230" w:type="dxa"/>
            <w:gridSpan w:val="3"/>
            <w:shd w:val="clear" w:color="auto" w:fill="auto"/>
          </w:tcPr>
          <w:p w14:paraId="5BF98A48" w14:textId="4717C1DF" w:rsidR="006E5117" w:rsidRPr="007E3B73" w:rsidRDefault="006E5117" w:rsidP="002A7FB0">
            <w:pPr>
              <w:spacing w:afterLines="60" w:after="144"/>
              <w:ind w:right="2"/>
              <w:jc w:val="left"/>
              <w:rPr>
                <w:rFonts w:asciiTheme="minorHAnsi" w:eastAsia="Times New Roman" w:hAnsiTheme="minorHAnsi"/>
                <w:b/>
                <w:sz w:val="18"/>
                <w:szCs w:val="18"/>
                <w:lang w:val="en-GB"/>
              </w:rPr>
            </w:pPr>
            <w:r w:rsidRPr="007E3B73">
              <w:rPr>
                <w:rFonts w:asciiTheme="minorHAnsi" w:eastAsia="Times New Roman" w:hAnsiTheme="minorHAnsi"/>
                <w:b/>
                <w:sz w:val="18"/>
                <w:szCs w:val="18"/>
                <w:lang w:val="en-GB"/>
              </w:rPr>
              <w:t>Local communities</w:t>
            </w:r>
          </w:p>
        </w:tc>
        <w:tc>
          <w:tcPr>
            <w:tcW w:w="2693" w:type="dxa"/>
          </w:tcPr>
          <w:p w14:paraId="0F3AC64C" w14:textId="77777777" w:rsidR="006E5117" w:rsidRPr="007E3B73" w:rsidRDefault="006E5117" w:rsidP="002A7FB0">
            <w:pPr>
              <w:spacing w:afterLines="60" w:after="144"/>
              <w:ind w:right="2"/>
              <w:jc w:val="left"/>
              <w:rPr>
                <w:rFonts w:asciiTheme="minorHAnsi" w:eastAsia="Times New Roman" w:hAnsiTheme="minorHAnsi"/>
                <w:b/>
                <w:sz w:val="18"/>
                <w:szCs w:val="18"/>
                <w:lang w:val="en-GB"/>
              </w:rPr>
            </w:pPr>
          </w:p>
        </w:tc>
      </w:tr>
      <w:tr w:rsidR="006E5117" w:rsidRPr="007E3B73" w14:paraId="550E4C2C" w14:textId="77777777" w:rsidTr="001818D6">
        <w:tc>
          <w:tcPr>
            <w:tcW w:w="1418" w:type="dxa"/>
            <w:shd w:val="clear" w:color="auto" w:fill="auto"/>
          </w:tcPr>
          <w:p w14:paraId="1C81ECA7" w14:textId="3AA90DA4"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Local communities living inside and outside the </w:t>
            </w:r>
            <w:proofErr w:type="spellStart"/>
            <w:r w:rsidRPr="007E3B73">
              <w:rPr>
                <w:rFonts w:asciiTheme="minorHAnsi" w:eastAsia="Times New Roman" w:hAnsiTheme="minorHAnsi"/>
                <w:sz w:val="18"/>
                <w:szCs w:val="18"/>
                <w:lang w:val="en-GB"/>
              </w:rPr>
              <w:t>Luando</w:t>
            </w:r>
            <w:proofErr w:type="spellEnd"/>
            <w:r w:rsidRPr="007E3B73">
              <w:rPr>
                <w:rFonts w:asciiTheme="minorHAnsi" w:eastAsia="Times New Roman" w:hAnsiTheme="minorHAnsi"/>
                <w:sz w:val="18"/>
                <w:szCs w:val="18"/>
                <w:lang w:val="en-GB"/>
              </w:rPr>
              <w:t xml:space="preserve"> SNR: </w:t>
            </w:r>
            <w:proofErr w:type="spellStart"/>
            <w:r w:rsidRPr="007E3B73">
              <w:rPr>
                <w:rFonts w:asciiTheme="minorHAnsi" w:eastAsia="Times New Roman" w:hAnsiTheme="minorHAnsi"/>
                <w:sz w:val="18"/>
                <w:szCs w:val="18"/>
                <w:lang w:val="en-GB"/>
              </w:rPr>
              <w:t>Capunda</w:t>
            </w:r>
            <w:proofErr w:type="spellEnd"/>
            <w:r w:rsidRPr="007E3B73">
              <w:rPr>
                <w:rFonts w:asciiTheme="minorHAnsi" w:eastAsia="Times New Roman" w:hAnsiTheme="minorHAnsi"/>
                <w:sz w:val="18"/>
                <w:szCs w:val="18"/>
                <w:lang w:val="en-GB"/>
              </w:rPr>
              <w:t xml:space="preserve">, </w:t>
            </w:r>
            <w:proofErr w:type="spellStart"/>
            <w:r w:rsidRPr="007E3B73">
              <w:rPr>
                <w:rFonts w:asciiTheme="minorHAnsi" w:eastAsia="Times New Roman" w:hAnsiTheme="minorHAnsi"/>
                <w:sz w:val="18"/>
                <w:szCs w:val="18"/>
                <w:lang w:val="en-GB"/>
              </w:rPr>
              <w:t>Kunga</w:t>
            </w:r>
            <w:proofErr w:type="spellEnd"/>
            <w:r w:rsidRPr="007E3B73">
              <w:rPr>
                <w:rFonts w:asciiTheme="minorHAnsi" w:eastAsia="Times New Roman" w:hAnsiTheme="minorHAnsi"/>
                <w:sz w:val="18"/>
                <w:szCs w:val="18"/>
                <w:lang w:val="en-GB"/>
              </w:rPr>
              <w:t xml:space="preserve"> </w:t>
            </w:r>
            <w:proofErr w:type="spellStart"/>
            <w:r w:rsidRPr="007E3B73">
              <w:rPr>
                <w:rFonts w:asciiTheme="minorHAnsi" w:eastAsia="Times New Roman" w:hAnsiTheme="minorHAnsi"/>
                <w:sz w:val="18"/>
                <w:szCs w:val="18"/>
                <w:lang w:val="en-GB"/>
              </w:rPr>
              <w:t>Palanca</w:t>
            </w:r>
            <w:proofErr w:type="spellEnd"/>
            <w:r w:rsidRPr="007E3B73">
              <w:rPr>
                <w:rFonts w:asciiTheme="minorHAnsi" w:eastAsia="Times New Roman" w:hAnsiTheme="minorHAnsi"/>
                <w:sz w:val="18"/>
                <w:szCs w:val="18"/>
                <w:lang w:val="en-GB"/>
              </w:rPr>
              <w:t xml:space="preserve">, </w:t>
            </w:r>
            <w:proofErr w:type="spellStart"/>
            <w:r w:rsidRPr="007E3B73">
              <w:rPr>
                <w:rFonts w:asciiTheme="minorHAnsi" w:eastAsia="Times New Roman" w:hAnsiTheme="minorHAnsi"/>
                <w:sz w:val="18"/>
                <w:szCs w:val="18"/>
                <w:lang w:val="en-GB"/>
              </w:rPr>
              <w:t>Quimbango</w:t>
            </w:r>
            <w:proofErr w:type="spellEnd"/>
            <w:r w:rsidRPr="007E3B73">
              <w:rPr>
                <w:rFonts w:asciiTheme="minorHAnsi" w:eastAsia="Times New Roman" w:hAnsiTheme="minorHAnsi"/>
                <w:sz w:val="18"/>
                <w:szCs w:val="18"/>
                <w:lang w:val="en-GB"/>
              </w:rPr>
              <w:t xml:space="preserve">, </w:t>
            </w:r>
            <w:proofErr w:type="spellStart"/>
            <w:r w:rsidRPr="007E3B73">
              <w:rPr>
                <w:rFonts w:asciiTheme="minorHAnsi" w:eastAsia="Times New Roman" w:hAnsiTheme="minorHAnsi"/>
                <w:sz w:val="18"/>
                <w:szCs w:val="18"/>
                <w:lang w:val="en-GB"/>
              </w:rPr>
              <w:t>Kissonde</w:t>
            </w:r>
            <w:proofErr w:type="spellEnd"/>
            <w:r w:rsidRPr="007E3B73">
              <w:rPr>
                <w:rFonts w:asciiTheme="minorHAnsi" w:eastAsia="Times New Roman" w:hAnsiTheme="minorHAnsi"/>
                <w:sz w:val="18"/>
                <w:szCs w:val="18"/>
                <w:lang w:val="en-GB"/>
              </w:rPr>
              <w:t xml:space="preserve">, </w:t>
            </w:r>
            <w:proofErr w:type="spellStart"/>
            <w:r w:rsidRPr="007E3B73">
              <w:rPr>
                <w:rFonts w:asciiTheme="minorHAnsi" w:eastAsia="Times New Roman" w:hAnsiTheme="minorHAnsi"/>
                <w:sz w:val="18"/>
                <w:szCs w:val="18"/>
                <w:lang w:val="en-GB"/>
              </w:rPr>
              <w:t>Dombo</w:t>
            </w:r>
            <w:proofErr w:type="spellEnd"/>
            <w:r w:rsidRPr="007E3B73">
              <w:rPr>
                <w:rFonts w:asciiTheme="minorHAnsi" w:eastAsia="Times New Roman" w:hAnsiTheme="minorHAnsi"/>
                <w:sz w:val="18"/>
                <w:szCs w:val="18"/>
                <w:lang w:val="en-GB"/>
              </w:rPr>
              <w:t xml:space="preserve">, </w:t>
            </w:r>
            <w:proofErr w:type="spellStart"/>
            <w:r w:rsidRPr="007E3B73">
              <w:rPr>
                <w:rFonts w:asciiTheme="minorHAnsi" w:eastAsia="Times New Roman" w:hAnsiTheme="minorHAnsi"/>
                <w:sz w:val="18"/>
                <w:szCs w:val="18"/>
                <w:lang w:val="en-GB"/>
              </w:rPr>
              <w:t>Seque</w:t>
            </w:r>
            <w:proofErr w:type="spellEnd"/>
            <w:r w:rsidRPr="007E3B73">
              <w:rPr>
                <w:rFonts w:asciiTheme="minorHAnsi" w:eastAsia="Times New Roman" w:hAnsiTheme="minorHAnsi"/>
                <w:sz w:val="18"/>
                <w:szCs w:val="18"/>
                <w:lang w:val="en-GB"/>
              </w:rPr>
              <w:t xml:space="preserve">, </w:t>
            </w:r>
            <w:proofErr w:type="spellStart"/>
            <w:r w:rsidRPr="007E3B73">
              <w:rPr>
                <w:rFonts w:asciiTheme="minorHAnsi" w:eastAsia="Times New Roman" w:hAnsiTheme="minorHAnsi"/>
                <w:sz w:val="18"/>
                <w:szCs w:val="18"/>
                <w:lang w:val="en-GB"/>
              </w:rPr>
              <w:t>Caionde</w:t>
            </w:r>
            <w:proofErr w:type="spellEnd"/>
            <w:r w:rsidRPr="007E3B73">
              <w:rPr>
                <w:rFonts w:asciiTheme="minorHAnsi" w:eastAsia="Times New Roman" w:hAnsiTheme="minorHAnsi"/>
                <w:sz w:val="18"/>
                <w:szCs w:val="18"/>
                <w:lang w:val="en-GB"/>
              </w:rPr>
              <w:t xml:space="preserve">, </w:t>
            </w:r>
            <w:proofErr w:type="spellStart"/>
            <w:r w:rsidRPr="007E3B73">
              <w:rPr>
                <w:rFonts w:asciiTheme="minorHAnsi" w:eastAsia="Times New Roman" w:hAnsiTheme="minorHAnsi"/>
                <w:sz w:val="18"/>
                <w:szCs w:val="18"/>
                <w:lang w:val="en-GB"/>
              </w:rPr>
              <w:t>Zimbo</w:t>
            </w:r>
            <w:proofErr w:type="spellEnd"/>
            <w:r w:rsidRPr="007E3B73">
              <w:rPr>
                <w:rFonts w:asciiTheme="minorHAnsi" w:eastAsia="Times New Roman" w:hAnsiTheme="minorHAnsi"/>
                <w:sz w:val="18"/>
                <w:szCs w:val="18"/>
                <w:lang w:val="en-GB"/>
              </w:rPr>
              <w:t xml:space="preserve">, </w:t>
            </w:r>
            <w:proofErr w:type="spellStart"/>
            <w:r w:rsidRPr="007E3B73">
              <w:rPr>
                <w:rFonts w:asciiTheme="minorHAnsi" w:eastAsia="Times New Roman" w:hAnsiTheme="minorHAnsi"/>
                <w:sz w:val="18"/>
                <w:szCs w:val="18"/>
                <w:lang w:val="en-GB"/>
              </w:rPr>
              <w:t>Simbanda</w:t>
            </w:r>
            <w:proofErr w:type="spellEnd"/>
            <w:r w:rsidRPr="007E3B73">
              <w:rPr>
                <w:rFonts w:asciiTheme="minorHAnsi" w:eastAsia="Times New Roman" w:hAnsiTheme="minorHAnsi"/>
                <w:sz w:val="18"/>
                <w:szCs w:val="18"/>
                <w:lang w:val="en-GB"/>
              </w:rPr>
              <w:t xml:space="preserve">, </w:t>
            </w:r>
            <w:proofErr w:type="spellStart"/>
            <w:r w:rsidRPr="007E3B73">
              <w:rPr>
                <w:rFonts w:asciiTheme="minorHAnsi" w:eastAsia="Times New Roman" w:hAnsiTheme="minorHAnsi"/>
                <w:sz w:val="18"/>
                <w:szCs w:val="18"/>
                <w:lang w:val="en-GB"/>
              </w:rPr>
              <w:t>Tunda</w:t>
            </w:r>
            <w:proofErr w:type="spellEnd"/>
            <w:r w:rsidRPr="007E3B73">
              <w:rPr>
                <w:rFonts w:asciiTheme="minorHAnsi" w:eastAsia="Times New Roman" w:hAnsiTheme="minorHAnsi"/>
                <w:sz w:val="18"/>
                <w:szCs w:val="18"/>
                <w:lang w:val="en-GB"/>
              </w:rPr>
              <w:t xml:space="preserve">, </w:t>
            </w:r>
            <w:proofErr w:type="spellStart"/>
            <w:r w:rsidRPr="007E3B73">
              <w:rPr>
                <w:rFonts w:asciiTheme="minorHAnsi" w:eastAsia="Times New Roman" w:hAnsiTheme="minorHAnsi"/>
                <w:sz w:val="18"/>
                <w:szCs w:val="18"/>
                <w:lang w:val="en-GB"/>
              </w:rPr>
              <w:t>Singuengo</w:t>
            </w:r>
            <w:proofErr w:type="spellEnd"/>
            <w:r w:rsidRPr="007E3B73">
              <w:rPr>
                <w:rFonts w:asciiTheme="minorHAnsi" w:eastAsia="Times New Roman" w:hAnsiTheme="minorHAnsi"/>
                <w:sz w:val="18"/>
                <w:szCs w:val="18"/>
                <w:lang w:val="en-GB"/>
              </w:rPr>
              <w:t xml:space="preserve">, </w:t>
            </w:r>
            <w:proofErr w:type="spellStart"/>
            <w:r w:rsidRPr="007E3B73">
              <w:rPr>
                <w:rFonts w:asciiTheme="minorHAnsi" w:eastAsia="Times New Roman" w:hAnsiTheme="minorHAnsi"/>
                <w:sz w:val="18"/>
                <w:szCs w:val="18"/>
                <w:lang w:val="en-GB"/>
              </w:rPr>
              <w:t>Papo</w:t>
            </w:r>
            <w:proofErr w:type="spellEnd"/>
            <w:r w:rsidRPr="007E3B73">
              <w:rPr>
                <w:rFonts w:asciiTheme="minorHAnsi" w:eastAsia="Times New Roman" w:hAnsiTheme="minorHAnsi"/>
                <w:sz w:val="18"/>
                <w:szCs w:val="18"/>
                <w:lang w:val="en-GB"/>
              </w:rPr>
              <w:t xml:space="preserve"> Seco, </w:t>
            </w:r>
            <w:proofErr w:type="spellStart"/>
            <w:r w:rsidRPr="007E3B73">
              <w:rPr>
                <w:rFonts w:asciiTheme="minorHAnsi" w:eastAsia="Times New Roman" w:hAnsiTheme="minorHAnsi"/>
                <w:sz w:val="18"/>
                <w:szCs w:val="18"/>
                <w:lang w:val="en-GB"/>
              </w:rPr>
              <w:t>Sangamba</w:t>
            </w:r>
            <w:proofErr w:type="spellEnd"/>
            <w:r w:rsidRPr="007E3B73">
              <w:rPr>
                <w:rFonts w:asciiTheme="minorHAnsi" w:eastAsia="Times New Roman" w:hAnsiTheme="minorHAnsi"/>
                <w:sz w:val="18"/>
                <w:szCs w:val="18"/>
                <w:lang w:val="en-GB"/>
              </w:rPr>
              <w:t xml:space="preserve">, </w:t>
            </w:r>
            <w:proofErr w:type="spellStart"/>
            <w:r w:rsidRPr="007E3B73">
              <w:rPr>
                <w:rFonts w:asciiTheme="minorHAnsi" w:eastAsia="Times New Roman" w:hAnsiTheme="minorHAnsi"/>
                <w:sz w:val="18"/>
                <w:szCs w:val="18"/>
                <w:lang w:val="en-GB"/>
              </w:rPr>
              <w:t>Siminhe</w:t>
            </w:r>
            <w:proofErr w:type="spellEnd"/>
            <w:r w:rsidRPr="007E3B73">
              <w:rPr>
                <w:rFonts w:asciiTheme="minorHAnsi" w:eastAsia="Times New Roman" w:hAnsiTheme="minorHAnsi"/>
                <w:sz w:val="18"/>
                <w:szCs w:val="18"/>
                <w:lang w:val="en-GB"/>
              </w:rPr>
              <w:t xml:space="preserve">, </w:t>
            </w:r>
            <w:proofErr w:type="spellStart"/>
            <w:r w:rsidRPr="007E3B73">
              <w:rPr>
                <w:rFonts w:asciiTheme="minorHAnsi" w:eastAsia="Times New Roman" w:hAnsiTheme="minorHAnsi"/>
                <w:sz w:val="18"/>
                <w:szCs w:val="18"/>
                <w:lang w:val="en-GB"/>
              </w:rPr>
              <w:t>Sweka</w:t>
            </w:r>
            <w:proofErr w:type="spellEnd"/>
            <w:r w:rsidRPr="007E3B73">
              <w:rPr>
                <w:rFonts w:asciiTheme="minorHAnsi" w:eastAsia="Times New Roman" w:hAnsiTheme="minorHAnsi"/>
                <w:sz w:val="18"/>
                <w:szCs w:val="18"/>
                <w:lang w:val="en-GB"/>
              </w:rPr>
              <w:t xml:space="preserve">, </w:t>
            </w:r>
            <w:proofErr w:type="spellStart"/>
            <w:r w:rsidRPr="007E3B73">
              <w:rPr>
                <w:rFonts w:asciiTheme="minorHAnsi" w:eastAsia="Times New Roman" w:hAnsiTheme="minorHAnsi"/>
                <w:sz w:val="18"/>
                <w:szCs w:val="18"/>
                <w:lang w:val="en-GB"/>
              </w:rPr>
              <w:t>Missongue</w:t>
            </w:r>
            <w:proofErr w:type="spellEnd"/>
            <w:r w:rsidRPr="007E3B73">
              <w:rPr>
                <w:rFonts w:asciiTheme="minorHAnsi" w:eastAsia="Times New Roman" w:hAnsiTheme="minorHAnsi"/>
                <w:sz w:val="18"/>
                <w:szCs w:val="18"/>
                <w:lang w:val="en-GB"/>
              </w:rPr>
              <w:t xml:space="preserve">, </w:t>
            </w:r>
            <w:proofErr w:type="spellStart"/>
            <w:r w:rsidRPr="007E3B73">
              <w:rPr>
                <w:rFonts w:asciiTheme="minorHAnsi" w:eastAsia="Times New Roman" w:hAnsiTheme="minorHAnsi"/>
                <w:sz w:val="18"/>
                <w:szCs w:val="18"/>
                <w:lang w:val="en-GB"/>
              </w:rPr>
              <w:t>Ngunga</w:t>
            </w:r>
            <w:proofErr w:type="spellEnd"/>
            <w:r w:rsidRPr="007E3B73">
              <w:rPr>
                <w:rFonts w:asciiTheme="minorHAnsi" w:eastAsia="Times New Roman" w:hAnsiTheme="minorHAnsi"/>
                <w:sz w:val="18"/>
                <w:szCs w:val="18"/>
                <w:lang w:val="en-GB"/>
              </w:rPr>
              <w:t xml:space="preserve">, and </w:t>
            </w:r>
            <w:proofErr w:type="spellStart"/>
            <w:r w:rsidRPr="007E3B73">
              <w:rPr>
                <w:rFonts w:asciiTheme="minorHAnsi" w:eastAsia="Times New Roman" w:hAnsiTheme="minorHAnsi"/>
                <w:sz w:val="18"/>
                <w:szCs w:val="18"/>
                <w:lang w:val="en-GB"/>
              </w:rPr>
              <w:t>Walitcha</w:t>
            </w:r>
            <w:proofErr w:type="spellEnd"/>
          </w:p>
        </w:tc>
        <w:tc>
          <w:tcPr>
            <w:tcW w:w="3118" w:type="dxa"/>
            <w:shd w:val="clear" w:color="auto" w:fill="auto"/>
          </w:tcPr>
          <w:p w14:paraId="76DCEA5B" w14:textId="31C4EA8D"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Practicing subsistence agriculture, char-coal production, NTFP consumption, fishing and bushmeat hunting.</w:t>
            </w:r>
          </w:p>
          <w:p w14:paraId="141791B5"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Some community members are involved in illegal logging, commercial bushmeat trade and high-value species poaching. </w:t>
            </w:r>
          </w:p>
        </w:tc>
        <w:tc>
          <w:tcPr>
            <w:tcW w:w="2694" w:type="dxa"/>
            <w:shd w:val="clear" w:color="auto" w:fill="auto"/>
          </w:tcPr>
          <w:p w14:paraId="3FA08FC2" w14:textId="7575582F"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Key partner to deliver project Outputs 2.2, 3.1 and 3.2 and major beneficiary of the project </w:t>
            </w:r>
          </w:p>
          <w:p w14:paraId="619D3C7E" w14:textId="6A66F73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Participation in the Project Board</w:t>
            </w:r>
          </w:p>
          <w:p w14:paraId="6826A030"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p>
          <w:p w14:paraId="2CDC394A"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p>
        </w:tc>
        <w:tc>
          <w:tcPr>
            <w:tcW w:w="2693" w:type="dxa"/>
          </w:tcPr>
          <w:p w14:paraId="178E9C49" w14:textId="3CEC14B4"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Project Board meetings, Technical Committee, regular meeting</w:t>
            </w:r>
            <w:r w:rsidR="008244A5" w:rsidRPr="007E3B73">
              <w:rPr>
                <w:rFonts w:asciiTheme="minorHAnsi" w:eastAsia="Times New Roman" w:hAnsiTheme="minorHAnsi"/>
                <w:sz w:val="18"/>
                <w:szCs w:val="18"/>
                <w:lang w:val="en-GB"/>
              </w:rPr>
              <w:t>s</w:t>
            </w:r>
            <w:r w:rsidRPr="007E3B73">
              <w:rPr>
                <w:rFonts w:asciiTheme="minorHAnsi" w:eastAsia="Times New Roman" w:hAnsiTheme="minorHAnsi"/>
                <w:sz w:val="18"/>
                <w:szCs w:val="18"/>
                <w:lang w:val="en-GB"/>
              </w:rPr>
              <w:t xml:space="preserve"> and consultations with local communities, implementation of project activities, M&amp;E activities</w:t>
            </w:r>
          </w:p>
        </w:tc>
      </w:tr>
      <w:tr w:rsidR="006E5117" w:rsidRPr="007E3B73" w14:paraId="41B16CE0" w14:textId="77777777" w:rsidTr="001818D6">
        <w:tc>
          <w:tcPr>
            <w:tcW w:w="1418" w:type="dxa"/>
            <w:shd w:val="clear" w:color="auto" w:fill="auto"/>
          </w:tcPr>
          <w:p w14:paraId="208D21E8"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lastRenderedPageBreak/>
              <w:t xml:space="preserve">Local communities living inside and outside the </w:t>
            </w:r>
            <w:proofErr w:type="spellStart"/>
            <w:r w:rsidRPr="007E3B73">
              <w:rPr>
                <w:rFonts w:asciiTheme="minorHAnsi" w:eastAsia="Times New Roman" w:hAnsiTheme="minorHAnsi"/>
                <w:sz w:val="18"/>
                <w:szCs w:val="18"/>
                <w:lang w:val="en-GB"/>
              </w:rPr>
              <w:t>Miombe</w:t>
            </w:r>
            <w:proofErr w:type="spellEnd"/>
            <w:r w:rsidRPr="007E3B73">
              <w:rPr>
                <w:rFonts w:asciiTheme="minorHAnsi" w:eastAsia="Times New Roman" w:hAnsiTheme="minorHAnsi"/>
                <w:sz w:val="18"/>
                <w:szCs w:val="18"/>
                <w:lang w:val="en-GB"/>
              </w:rPr>
              <w:t xml:space="preserve"> NP:  to be selected at project inception phase, among communities residing in the Municipalities of </w:t>
            </w:r>
            <w:proofErr w:type="spellStart"/>
            <w:r w:rsidRPr="007E3B73">
              <w:rPr>
                <w:rFonts w:asciiTheme="minorHAnsi" w:eastAsia="Times New Roman" w:hAnsiTheme="minorHAnsi"/>
                <w:sz w:val="18"/>
                <w:szCs w:val="18"/>
                <w:lang w:val="en-GB"/>
              </w:rPr>
              <w:t>Miconge</w:t>
            </w:r>
            <w:proofErr w:type="spellEnd"/>
            <w:r w:rsidRPr="007E3B73">
              <w:rPr>
                <w:rFonts w:asciiTheme="minorHAnsi" w:eastAsia="Times New Roman" w:hAnsiTheme="minorHAnsi"/>
                <w:sz w:val="18"/>
                <w:szCs w:val="18"/>
                <w:lang w:val="en-GB"/>
              </w:rPr>
              <w:t xml:space="preserve">, </w:t>
            </w:r>
            <w:proofErr w:type="spellStart"/>
            <w:r w:rsidRPr="007E3B73">
              <w:rPr>
                <w:rFonts w:asciiTheme="minorHAnsi" w:eastAsia="Times New Roman" w:hAnsiTheme="minorHAnsi"/>
                <w:sz w:val="18"/>
                <w:szCs w:val="18"/>
                <w:lang w:val="en-GB"/>
              </w:rPr>
              <w:t>Buco</w:t>
            </w:r>
            <w:proofErr w:type="spellEnd"/>
            <w:r w:rsidRPr="007E3B73">
              <w:rPr>
                <w:rFonts w:asciiTheme="minorHAnsi" w:eastAsia="Times New Roman" w:hAnsiTheme="minorHAnsi"/>
                <w:sz w:val="18"/>
                <w:szCs w:val="18"/>
                <w:lang w:val="en-GB"/>
              </w:rPr>
              <w:t xml:space="preserve"> </w:t>
            </w:r>
            <w:proofErr w:type="spellStart"/>
            <w:r w:rsidRPr="007E3B73">
              <w:rPr>
                <w:rFonts w:asciiTheme="minorHAnsi" w:eastAsia="Times New Roman" w:hAnsiTheme="minorHAnsi"/>
                <w:sz w:val="18"/>
                <w:szCs w:val="18"/>
                <w:lang w:val="en-GB"/>
              </w:rPr>
              <w:t>Zau</w:t>
            </w:r>
            <w:proofErr w:type="spellEnd"/>
            <w:r w:rsidRPr="007E3B73">
              <w:rPr>
                <w:rFonts w:asciiTheme="minorHAnsi" w:eastAsia="Times New Roman" w:hAnsiTheme="minorHAnsi"/>
                <w:sz w:val="18"/>
                <w:szCs w:val="18"/>
                <w:lang w:val="en-GB"/>
              </w:rPr>
              <w:t xml:space="preserve"> and </w:t>
            </w:r>
            <w:proofErr w:type="spellStart"/>
            <w:r w:rsidRPr="007E3B73">
              <w:rPr>
                <w:rFonts w:asciiTheme="minorHAnsi" w:eastAsia="Times New Roman" w:hAnsiTheme="minorHAnsi"/>
                <w:sz w:val="18"/>
                <w:szCs w:val="18"/>
                <w:lang w:val="en-GB"/>
              </w:rPr>
              <w:t>Cacongo</w:t>
            </w:r>
            <w:proofErr w:type="spellEnd"/>
          </w:p>
        </w:tc>
        <w:tc>
          <w:tcPr>
            <w:tcW w:w="3118" w:type="dxa"/>
            <w:shd w:val="clear" w:color="auto" w:fill="auto"/>
          </w:tcPr>
          <w:p w14:paraId="68ED093D" w14:textId="0B26EA93"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Practicing subsistence agriculture, char-coal production, NTFP consumption, fishing and bushmeat hunting.</w:t>
            </w:r>
          </w:p>
          <w:p w14:paraId="68884F0F"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Some community members are involved in illegal logging, commercial bushmeat trade and high-value species poaching.</w:t>
            </w:r>
          </w:p>
        </w:tc>
        <w:tc>
          <w:tcPr>
            <w:tcW w:w="2694" w:type="dxa"/>
            <w:shd w:val="clear" w:color="auto" w:fill="auto"/>
          </w:tcPr>
          <w:p w14:paraId="5990C045" w14:textId="6F01CAF6"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 xml:space="preserve">Key partner to deliver project Outputs 2.2, 3.1 and 3.2 and major beneficiary of the project </w:t>
            </w:r>
          </w:p>
          <w:p w14:paraId="212CFB3F"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Participation in the Project Board</w:t>
            </w:r>
          </w:p>
          <w:p w14:paraId="55AF741B"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p>
          <w:p w14:paraId="47060FF1"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p>
          <w:p w14:paraId="4E9E6C1D" w14:textId="77777777" w:rsidR="006E5117" w:rsidRPr="007E3B73" w:rsidRDefault="006E5117" w:rsidP="002A7FB0">
            <w:pPr>
              <w:spacing w:afterLines="60" w:after="144"/>
              <w:ind w:right="2"/>
              <w:jc w:val="left"/>
              <w:rPr>
                <w:rFonts w:asciiTheme="minorHAnsi" w:eastAsia="Times New Roman" w:hAnsiTheme="minorHAnsi"/>
                <w:sz w:val="18"/>
                <w:szCs w:val="18"/>
                <w:lang w:val="en-GB"/>
              </w:rPr>
            </w:pPr>
          </w:p>
        </w:tc>
        <w:tc>
          <w:tcPr>
            <w:tcW w:w="2693" w:type="dxa"/>
          </w:tcPr>
          <w:p w14:paraId="2EA66D07" w14:textId="027D17E3" w:rsidR="006E5117" w:rsidRPr="007E3B73" w:rsidRDefault="006E5117" w:rsidP="002A7FB0">
            <w:pPr>
              <w:spacing w:afterLines="60" w:after="144"/>
              <w:ind w:right="2"/>
              <w:jc w:val="left"/>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Inception Workshop, Project Board meetings, Technical Committee, regular meeting and consultations with local communities, implementation of project activities, M&amp;E activities</w:t>
            </w:r>
          </w:p>
        </w:tc>
      </w:tr>
      <w:bookmarkEnd w:id="48"/>
    </w:tbl>
    <w:p w14:paraId="4EAAA437" w14:textId="77777777" w:rsidR="00017F91" w:rsidRPr="007E3B73" w:rsidRDefault="00017F91" w:rsidP="00E560B8">
      <w:pPr>
        <w:spacing w:after="0"/>
        <w:ind w:right="-20"/>
        <w:jc w:val="left"/>
        <w:rPr>
          <w:rFonts w:asciiTheme="minorHAnsi" w:hAnsiTheme="minorHAnsi"/>
          <w:sz w:val="20"/>
          <w:szCs w:val="20"/>
          <w:lang w:val="en-GB"/>
        </w:rPr>
      </w:pPr>
    </w:p>
    <w:p w14:paraId="036ABFD4" w14:textId="77777777" w:rsidR="00BF4AE9" w:rsidRPr="007E3B73" w:rsidRDefault="00BF4AE9" w:rsidP="006B2D11">
      <w:pPr>
        <w:spacing w:after="0"/>
        <w:jc w:val="left"/>
        <w:rPr>
          <w:rFonts w:asciiTheme="minorHAnsi" w:hAnsiTheme="minorHAnsi"/>
          <w:color w:val="000000"/>
          <w:sz w:val="20"/>
          <w:szCs w:val="20"/>
          <w:lang w:val="en-GB"/>
        </w:rPr>
      </w:pPr>
    </w:p>
    <w:p w14:paraId="314DE66F" w14:textId="77777777" w:rsidR="005F5C54" w:rsidRPr="007E3B73" w:rsidRDefault="005F5C54" w:rsidP="00154090">
      <w:pPr>
        <w:pStyle w:val="Heading2"/>
        <w:numPr>
          <w:ilvl w:val="0"/>
          <w:numId w:val="13"/>
        </w:numPr>
        <w:rPr>
          <w:rFonts w:asciiTheme="minorHAnsi" w:hAnsiTheme="minorHAnsi"/>
          <w:sz w:val="20"/>
          <w:szCs w:val="20"/>
        </w:rPr>
      </w:pPr>
      <w:bookmarkStart w:id="49" w:name="_Toc20338143"/>
      <w:bookmarkStart w:id="50" w:name="_Toc34673559"/>
      <w:r w:rsidRPr="007E3B73">
        <w:rPr>
          <w:rFonts w:asciiTheme="minorHAnsi" w:hAnsiTheme="minorHAnsi"/>
          <w:sz w:val="20"/>
          <w:szCs w:val="20"/>
        </w:rPr>
        <w:t>Mainstreaming Gender</w:t>
      </w:r>
      <w:bookmarkEnd w:id="49"/>
      <w:bookmarkEnd w:id="50"/>
      <w:r w:rsidRPr="007E3B73">
        <w:rPr>
          <w:rFonts w:asciiTheme="minorHAnsi" w:hAnsiTheme="minorHAnsi"/>
          <w:sz w:val="20"/>
          <w:szCs w:val="20"/>
        </w:rPr>
        <w:t xml:space="preserve"> </w:t>
      </w:r>
    </w:p>
    <w:p w14:paraId="148DEF91" w14:textId="77777777" w:rsidR="005F5C54" w:rsidRPr="007E3B73" w:rsidRDefault="005F5C54" w:rsidP="005F5C54">
      <w:pPr>
        <w:spacing w:after="0"/>
        <w:rPr>
          <w:rFonts w:asciiTheme="minorHAnsi" w:hAnsiTheme="minorHAnsi"/>
          <w:sz w:val="20"/>
          <w:szCs w:val="20"/>
          <w:lang w:val="en-GB"/>
        </w:rPr>
      </w:pPr>
    </w:p>
    <w:p w14:paraId="242C4CD8" w14:textId="49D1A466" w:rsidR="000E3A22" w:rsidRPr="007E3B73" w:rsidRDefault="000E3A22" w:rsidP="00154090">
      <w:pPr>
        <w:numPr>
          <w:ilvl w:val="0"/>
          <w:numId w:val="66"/>
        </w:numPr>
        <w:tabs>
          <w:tab w:val="left" w:pos="426"/>
        </w:tabs>
        <w:spacing w:after="120"/>
        <w:ind w:left="0" w:firstLine="0"/>
        <w:rPr>
          <w:rFonts w:eastAsia="Times New Roman"/>
          <w:iCs/>
          <w:sz w:val="20"/>
          <w:szCs w:val="20"/>
          <w:lang w:val="en-GB"/>
        </w:rPr>
      </w:pPr>
      <w:r w:rsidRPr="007E3B73">
        <w:rPr>
          <w:rFonts w:eastAsia="Times New Roman"/>
          <w:iCs/>
          <w:sz w:val="20"/>
          <w:szCs w:val="20"/>
          <w:lang w:val="en-GB"/>
        </w:rPr>
        <w:t xml:space="preserve">Gender equality and women’s empowerment are matters of fundamental human rights and social justice, as well as a pre-condition for societies to thrive towards inclusive development. As unequal opportunities persist between women and men worldwide that delays any development effort, gender equality and women´s empowerment was prioritized simultaneously as a goal itself by the United Nations, the 5th of the 17 Sustainable Development Goals (SDGs), and a cross cutting issue throughout the Agenda 2030. Gender equality implies equal treatment of women and men in laws and policies, including equal access to resources and services within families, communities and society. </w:t>
      </w:r>
      <w:r w:rsidR="002D2344" w:rsidRPr="007E3B73">
        <w:rPr>
          <w:rFonts w:eastAsia="Times New Roman"/>
          <w:iCs/>
          <w:sz w:val="20"/>
          <w:szCs w:val="20"/>
          <w:lang w:val="en-GB"/>
        </w:rPr>
        <w:t>Statements from UN Women</w:t>
      </w:r>
      <w:r w:rsidRPr="007E3B73">
        <w:rPr>
          <w:rFonts w:eastAsia="Times New Roman"/>
          <w:iCs/>
          <w:sz w:val="20"/>
          <w:szCs w:val="20"/>
          <w:lang w:val="en-GB"/>
        </w:rPr>
        <w:t xml:space="preserve"> have noted that SDGs cannot be achieved without the full participation and engagement of both women and men. Therefore, the achievement of any development goal implies a gender mainstreaming approach that consists of a comprehensive analysis of all the specific needs and interests of women and men in order to come up with effective interventions that enable both to equally participate and benefit from development efforts, including this UNDP/GEF project. </w:t>
      </w:r>
    </w:p>
    <w:p w14:paraId="528CB2AA" w14:textId="77777777" w:rsidR="000E3A22" w:rsidRPr="007E3B73" w:rsidRDefault="000E3A22" w:rsidP="00154090">
      <w:pPr>
        <w:numPr>
          <w:ilvl w:val="0"/>
          <w:numId w:val="66"/>
        </w:numPr>
        <w:tabs>
          <w:tab w:val="left" w:pos="426"/>
        </w:tabs>
        <w:spacing w:after="120"/>
        <w:ind w:left="0" w:firstLine="0"/>
        <w:rPr>
          <w:rFonts w:eastAsia="Times New Roman"/>
          <w:iCs/>
          <w:sz w:val="20"/>
          <w:szCs w:val="20"/>
          <w:lang w:val="en-GB"/>
        </w:rPr>
      </w:pPr>
      <w:r w:rsidRPr="007E3B73">
        <w:rPr>
          <w:rFonts w:eastAsia="Times New Roman"/>
          <w:iCs/>
          <w:sz w:val="20"/>
          <w:szCs w:val="20"/>
          <w:lang w:val="en-GB"/>
        </w:rPr>
        <w:t xml:space="preserve">According to Global Gender Gap Index (GGI), published by the World Economic Forum in 2017, Angola was ranked 123, out of 144 countries polled, with one of the lowest scores of 0.640, in </w:t>
      </w:r>
      <w:r w:rsidRPr="007E3B73">
        <w:rPr>
          <w:rFonts w:eastAsia="Times New Roman"/>
          <w:sz w:val="20"/>
          <w:szCs w:val="20"/>
          <w:lang w:val="en-GB"/>
        </w:rPr>
        <w:t>Sub</w:t>
      </w:r>
      <w:r w:rsidRPr="007E3B73">
        <w:rPr>
          <w:rFonts w:eastAsia="Times New Roman"/>
          <w:iCs/>
          <w:sz w:val="20"/>
          <w:szCs w:val="20"/>
          <w:lang w:val="en-GB"/>
        </w:rPr>
        <w:t>-</w:t>
      </w:r>
      <w:r w:rsidRPr="007E3B73">
        <w:rPr>
          <w:rFonts w:eastAsia="Times New Roman"/>
          <w:sz w:val="20"/>
          <w:szCs w:val="20"/>
          <w:lang w:val="en-GB"/>
        </w:rPr>
        <w:t>Saharan</w:t>
      </w:r>
      <w:r w:rsidRPr="007E3B73">
        <w:rPr>
          <w:rFonts w:eastAsia="Times New Roman"/>
          <w:iCs/>
          <w:sz w:val="20"/>
          <w:szCs w:val="20"/>
          <w:lang w:val="en-GB"/>
        </w:rPr>
        <w:t xml:space="preserve"> Africa (SSA), and the rest of the world. This value has not improved much since 2006, when Angola was ranked 96 out of 115 countries.</w:t>
      </w:r>
    </w:p>
    <w:p w14:paraId="7AAF066F" w14:textId="77777777" w:rsidR="000E3A22" w:rsidRPr="007E3B73" w:rsidRDefault="000E3A22" w:rsidP="00154090">
      <w:pPr>
        <w:numPr>
          <w:ilvl w:val="0"/>
          <w:numId w:val="66"/>
        </w:numPr>
        <w:tabs>
          <w:tab w:val="left" w:pos="426"/>
        </w:tabs>
        <w:spacing w:after="120"/>
        <w:ind w:left="0" w:firstLine="0"/>
        <w:rPr>
          <w:rFonts w:eastAsia="Times New Roman"/>
          <w:iCs/>
          <w:sz w:val="20"/>
          <w:szCs w:val="20"/>
          <w:lang w:val="en-GB"/>
        </w:rPr>
      </w:pPr>
      <w:r w:rsidRPr="007E3B73">
        <w:rPr>
          <w:rFonts w:eastAsia="Times New Roman"/>
          <w:iCs/>
          <w:sz w:val="20"/>
          <w:szCs w:val="20"/>
          <w:lang w:val="en-GB"/>
        </w:rPr>
        <w:t xml:space="preserve">Despite the country’s rapid post-war economic growth based on oil production, Angolan society is still characterized by a wide disparity between women and men with regard to education, health, income, political rights, access to basic services such as energy, water and sanitation, housing, land for cultivation and credit. Although 52% of the total 25.8 million Angolan nationals are women, they are overall less literate than men. The 2014 National Census states that 66% of the population aged 15 years and older is able to read and write, including 80% of men and only 53% of women. The current index of gender inequality in access to education in Angola is 0.64, which is still far from the 0.99 value announced by the Angolan Government as a national goal under implementation of the Basic Law for the Education System of 2004 (MINFAMU, 2017: 24). Due to their lower level of literacy and technical education, women and girls account less as paid workforce than men, as they engaged mainly in informal employment. In fact, about 45% of women aged 15 or over are economically active in comparison with 61% of men of the same age group (MINFAMU, 2017: 47). </w:t>
      </w:r>
    </w:p>
    <w:p w14:paraId="2796D8FF" w14:textId="77777777" w:rsidR="000E3A22" w:rsidRPr="007E3B73" w:rsidRDefault="000E3A22" w:rsidP="00154090">
      <w:pPr>
        <w:numPr>
          <w:ilvl w:val="0"/>
          <w:numId w:val="66"/>
        </w:numPr>
        <w:tabs>
          <w:tab w:val="left" w:pos="426"/>
        </w:tabs>
        <w:spacing w:after="120"/>
        <w:ind w:left="0" w:firstLine="0"/>
        <w:rPr>
          <w:rFonts w:eastAsia="Times New Roman"/>
          <w:iCs/>
          <w:sz w:val="20"/>
          <w:szCs w:val="20"/>
          <w:lang w:val="en-GB"/>
        </w:rPr>
      </w:pPr>
      <w:r w:rsidRPr="007E3B73">
        <w:rPr>
          <w:rFonts w:eastAsia="Times New Roman"/>
          <w:iCs/>
          <w:sz w:val="20"/>
          <w:szCs w:val="20"/>
          <w:lang w:val="en-GB"/>
        </w:rPr>
        <w:t xml:space="preserve">The national employment rate was about 40%, with 34.4% in urban areas and 50% in rural areas. At the same time the employment rate for women aged between 15 and 64 years is 34% and 47% for men of the same age group. The unemployment rate in urban areas reached 31% against 14.3% in rural areas with 25% among women and 24% among men (MINFAMU, 2017: 47). </w:t>
      </w:r>
    </w:p>
    <w:p w14:paraId="610F6E19" w14:textId="6C3FAEA1" w:rsidR="000E3A22" w:rsidRPr="007E3B73" w:rsidRDefault="002D2344" w:rsidP="00154090">
      <w:pPr>
        <w:numPr>
          <w:ilvl w:val="0"/>
          <w:numId w:val="66"/>
        </w:numPr>
        <w:tabs>
          <w:tab w:val="left" w:pos="426"/>
        </w:tabs>
        <w:spacing w:after="120"/>
        <w:ind w:left="0" w:firstLine="0"/>
        <w:rPr>
          <w:rFonts w:eastAsia="Times New Roman"/>
          <w:iCs/>
          <w:sz w:val="20"/>
          <w:szCs w:val="20"/>
          <w:lang w:val="en-GB"/>
        </w:rPr>
      </w:pPr>
      <w:r w:rsidRPr="007E3B73">
        <w:rPr>
          <w:rFonts w:eastAsia="Times New Roman"/>
          <w:iCs/>
          <w:sz w:val="20"/>
          <w:szCs w:val="20"/>
          <w:lang w:val="en-GB"/>
        </w:rPr>
        <w:t>Consequently,</w:t>
      </w:r>
      <w:r w:rsidR="000E3A22" w:rsidRPr="007E3B73">
        <w:rPr>
          <w:rFonts w:eastAsia="Times New Roman"/>
          <w:iCs/>
          <w:sz w:val="20"/>
          <w:szCs w:val="20"/>
          <w:lang w:val="en-GB"/>
        </w:rPr>
        <w:t xml:space="preserve"> women in the country hardly benefit from existing legal rights such as maternity leave, social security and decent wages, which put them into severe employment vulnerability. During the country mission it was noticed that women play a crucial role in rural communities as a very significant proportion of the work force in food production and as the key players in managing and sustaining their natural resources and environment. Nevertheless, as pointed out by them, women need appropriate skills and control over land and production inputs, as well as more access to trading and credit opportunities in the local markets in order to successfully manage their livelihoods. Currently women struggle to get employed or hold the least qualified jobs in the formal </w:t>
      </w:r>
      <w:proofErr w:type="spellStart"/>
      <w:r w:rsidR="000E3A22" w:rsidRPr="007E3B73">
        <w:rPr>
          <w:rFonts w:eastAsia="Times New Roman"/>
          <w:iCs/>
          <w:sz w:val="20"/>
          <w:szCs w:val="20"/>
          <w:lang w:val="en-GB"/>
        </w:rPr>
        <w:t>labor</w:t>
      </w:r>
      <w:proofErr w:type="spellEnd"/>
      <w:r w:rsidR="000E3A22" w:rsidRPr="007E3B73">
        <w:rPr>
          <w:rFonts w:eastAsia="Times New Roman"/>
          <w:iCs/>
          <w:sz w:val="20"/>
          <w:szCs w:val="20"/>
          <w:lang w:val="en-GB"/>
        </w:rPr>
        <w:t xml:space="preserve"> market. As a result, the informal </w:t>
      </w:r>
      <w:proofErr w:type="spellStart"/>
      <w:r w:rsidR="000E3A22" w:rsidRPr="007E3B73">
        <w:rPr>
          <w:rFonts w:eastAsia="Times New Roman"/>
          <w:iCs/>
          <w:sz w:val="20"/>
          <w:szCs w:val="20"/>
          <w:lang w:val="en-GB"/>
        </w:rPr>
        <w:t>labor</w:t>
      </w:r>
      <w:proofErr w:type="spellEnd"/>
      <w:r w:rsidR="000E3A22" w:rsidRPr="007E3B73">
        <w:rPr>
          <w:rFonts w:eastAsia="Times New Roman"/>
          <w:iCs/>
          <w:sz w:val="20"/>
          <w:szCs w:val="20"/>
          <w:lang w:val="en-GB"/>
        </w:rPr>
        <w:t xml:space="preserve"> sector is the last resort </w:t>
      </w:r>
      <w:r w:rsidR="000E3A22" w:rsidRPr="007E3B73">
        <w:rPr>
          <w:rFonts w:eastAsia="Times New Roman"/>
          <w:iCs/>
          <w:sz w:val="20"/>
          <w:szCs w:val="20"/>
          <w:lang w:val="en-GB"/>
        </w:rPr>
        <w:lastRenderedPageBreak/>
        <w:t xml:space="preserve">for many women to sustain themselves and their families. Due to the lack of equal educational and professional opportunities, women tend to be underrepresented in decision-making forums and institutions, and experience numerous forms of gender inequality. </w:t>
      </w:r>
    </w:p>
    <w:p w14:paraId="16FD2D27" w14:textId="56A5E81B" w:rsidR="000E3A22" w:rsidRPr="007E3B73" w:rsidRDefault="000E3A22" w:rsidP="00154090">
      <w:pPr>
        <w:numPr>
          <w:ilvl w:val="0"/>
          <w:numId w:val="66"/>
        </w:numPr>
        <w:tabs>
          <w:tab w:val="left" w:pos="426"/>
        </w:tabs>
        <w:spacing w:after="120"/>
        <w:ind w:left="0" w:firstLine="0"/>
        <w:rPr>
          <w:rFonts w:eastAsia="Times New Roman"/>
          <w:iCs/>
          <w:sz w:val="20"/>
          <w:szCs w:val="20"/>
          <w:lang w:val="en-GB"/>
        </w:rPr>
      </w:pPr>
      <w:r w:rsidRPr="007E3B73">
        <w:rPr>
          <w:rFonts w:eastAsia="Times New Roman"/>
          <w:iCs/>
          <w:sz w:val="20"/>
          <w:szCs w:val="20"/>
          <w:lang w:val="en-GB"/>
        </w:rPr>
        <w:t xml:space="preserve">Although equality between women and men is enshrined in the constitution and the objective of several recent laws and policies, the influence of traditional laws and culture often implies in a certain discrimination against women, including with regard to ownership of property, increasing the social vulnerability of women within society. To improve this situation in the context of the UNDP/GEF project, appropriate gender and social measures have been fully considered in the project design, and gender accountability is a cross-cutting issue that will be tracked as part of the project M&amp;E system. </w:t>
      </w:r>
    </w:p>
    <w:p w14:paraId="3D03AE6A" w14:textId="4B81F42E" w:rsidR="000E3A22" w:rsidRPr="007E3B73" w:rsidRDefault="000E3A22" w:rsidP="00154090">
      <w:pPr>
        <w:numPr>
          <w:ilvl w:val="0"/>
          <w:numId w:val="66"/>
        </w:numPr>
        <w:tabs>
          <w:tab w:val="left" w:pos="426"/>
        </w:tabs>
        <w:spacing w:after="120"/>
        <w:ind w:left="0" w:firstLine="0"/>
        <w:rPr>
          <w:rFonts w:asciiTheme="minorHAnsi" w:hAnsiTheme="minorHAnsi"/>
          <w:sz w:val="20"/>
          <w:szCs w:val="20"/>
          <w:lang w:val="en-GB"/>
        </w:rPr>
      </w:pPr>
      <w:r w:rsidRPr="007E3B73">
        <w:rPr>
          <w:rFonts w:eastAsia="Times New Roman"/>
          <w:iCs/>
          <w:sz w:val="20"/>
          <w:szCs w:val="20"/>
          <w:lang w:val="en-GB"/>
        </w:rPr>
        <w:t>This GEF project can be classified as Gender targeted (result focused on the number or equity (50/50) of women, men or marginalized populations that were targeted) with strong gender interventions incorporated in the project design. During the project development</w:t>
      </w:r>
      <w:r w:rsidR="000C69D4" w:rsidRPr="007E3B73">
        <w:rPr>
          <w:rFonts w:eastAsia="Times New Roman"/>
          <w:iCs/>
          <w:sz w:val="20"/>
          <w:szCs w:val="20"/>
          <w:lang w:val="en-GB"/>
        </w:rPr>
        <w:t>,</w:t>
      </w:r>
      <w:r w:rsidRPr="007E3B73">
        <w:rPr>
          <w:rFonts w:eastAsia="Times New Roman"/>
          <w:iCs/>
          <w:sz w:val="20"/>
          <w:szCs w:val="20"/>
          <w:lang w:val="en-GB"/>
        </w:rPr>
        <w:t xml:space="preserve"> the PPG team tried to involve as many women as possible in the consultation process. However, overall women’s participation was much lower (21% only) due to traditional male</w:t>
      </w:r>
      <w:r w:rsidRPr="007E3B73">
        <w:rPr>
          <w:rFonts w:asciiTheme="minorHAnsi" w:hAnsiTheme="minorHAnsi"/>
          <w:sz w:val="20"/>
          <w:szCs w:val="20"/>
          <w:lang w:val="en-GB"/>
        </w:rPr>
        <w:t xml:space="preserve"> dominance in anti-poaching, wildlife and environmental management issues at the national level and in the project sites. </w:t>
      </w:r>
    </w:p>
    <w:p w14:paraId="281445CB" w14:textId="2E23990E" w:rsidR="000E3A22" w:rsidRPr="007E3B73" w:rsidRDefault="000E3A22" w:rsidP="00154090">
      <w:pPr>
        <w:numPr>
          <w:ilvl w:val="0"/>
          <w:numId w:val="66"/>
        </w:numPr>
        <w:tabs>
          <w:tab w:val="left" w:pos="426"/>
        </w:tabs>
        <w:spacing w:after="120"/>
        <w:ind w:left="0" w:firstLine="0"/>
        <w:rPr>
          <w:rFonts w:eastAsia="Times New Roman"/>
          <w:iCs/>
          <w:sz w:val="20"/>
          <w:szCs w:val="20"/>
          <w:lang w:val="en-GB"/>
        </w:rPr>
      </w:pPr>
      <w:r w:rsidRPr="007E3B73">
        <w:rPr>
          <w:rFonts w:eastAsia="Times New Roman"/>
          <w:iCs/>
          <w:sz w:val="20"/>
          <w:szCs w:val="20"/>
          <w:lang w:val="en-GB"/>
        </w:rPr>
        <w:t>To implement gender mainstreaming, the project will develop and implement an effective Gender Mainstreaming Strategy (Output 4.3)</w:t>
      </w:r>
      <w:r w:rsidR="00460721" w:rsidRPr="007E3B73">
        <w:rPr>
          <w:rFonts w:eastAsia="Times New Roman"/>
          <w:iCs/>
          <w:sz w:val="20"/>
          <w:szCs w:val="20"/>
          <w:lang w:val="en-GB"/>
        </w:rPr>
        <w:t xml:space="preserve"> as a part of the ESMP</w:t>
      </w:r>
      <w:r w:rsidRPr="007E3B73">
        <w:rPr>
          <w:rFonts w:eastAsia="Times New Roman"/>
          <w:iCs/>
          <w:sz w:val="20"/>
          <w:szCs w:val="20"/>
          <w:lang w:val="en-GB"/>
        </w:rPr>
        <w:t xml:space="preserve">. The strategy will guide the project implementation to build project partner capacity to mainstream gender and bring along strategies that empower women as agents rather than as victims of wildlife depletion, habitat degradation, and climate change. This strategy will also facilitate a multi-stakeholder analysis of the gender issues with a clear set of measurable gender indicators. </w:t>
      </w:r>
    </w:p>
    <w:p w14:paraId="4CA49051" w14:textId="3751655D" w:rsidR="000E3A22" w:rsidRPr="00396CE3" w:rsidRDefault="000E3A22" w:rsidP="00154090">
      <w:pPr>
        <w:numPr>
          <w:ilvl w:val="0"/>
          <w:numId w:val="66"/>
        </w:numPr>
        <w:tabs>
          <w:tab w:val="left" w:pos="426"/>
        </w:tabs>
        <w:spacing w:after="120"/>
        <w:ind w:left="0" w:firstLine="0"/>
        <w:rPr>
          <w:rFonts w:eastAsia="Times New Roman"/>
          <w:iCs/>
          <w:sz w:val="20"/>
          <w:szCs w:val="20"/>
          <w:lang w:val="en-GB"/>
        </w:rPr>
      </w:pPr>
      <w:r w:rsidRPr="007E3B73">
        <w:rPr>
          <w:rFonts w:eastAsia="Times New Roman"/>
          <w:iCs/>
          <w:sz w:val="20"/>
          <w:szCs w:val="20"/>
          <w:lang w:val="en-GB"/>
        </w:rPr>
        <w:t xml:space="preserve">The key guidelines for the strategy are outlined below: </w:t>
      </w:r>
    </w:p>
    <w:p w14:paraId="40177E07" w14:textId="77777777" w:rsidR="00E66BEF" w:rsidRPr="007E3B73" w:rsidRDefault="000E3A22" w:rsidP="00154090">
      <w:pPr>
        <w:pStyle w:val="ListParagraph"/>
        <w:numPr>
          <w:ilvl w:val="0"/>
          <w:numId w:val="67"/>
        </w:numPr>
        <w:tabs>
          <w:tab w:val="left" w:pos="426"/>
        </w:tabs>
        <w:spacing w:after="120"/>
        <w:ind w:left="714" w:hanging="357"/>
        <w:rPr>
          <w:rFonts w:asciiTheme="minorHAnsi" w:eastAsia="Times New Roman" w:hAnsiTheme="minorHAnsi"/>
          <w:sz w:val="20"/>
          <w:szCs w:val="20"/>
          <w:lang w:val="en-GB"/>
        </w:rPr>
      </w:pPr>
      <w:r w:rsidRPr="007E3B73">
        <w:rPr>
          <w:rFonts w:eastAsia="Times New Roman"/>
          <w:iCs/>
          <w:sz w:val="20"/>
          <w:szCs w:val="20"/>
          <w:lang w:val="en-GB"/>
        </w:rPr>
        <w:t xml:space="preserve">Gender balance will be ensured as much as possible regarding women participation in the Project Board and in the PMU. Project interventions will seek a greater and more even gender representation with the potential for gender mainstreaming-related activities at the national level and in the project areas - </w:t>
      </w:r>
      <w:proofErr w:type="spellStart"/>
      <w:r w:rsidRPr="007E3B73">
        <w:rPr>
          <w:rFonts w:eastAsia="Times New Roman"/>
          <w:iCs/>
          <w:sz w:val="20"/>
          <w:szCs w:val="20"/>
          <w:lang w:val="en-GB"/>
        </w:rPr>
        <w:t>Maiombe</w:t>
      </w:r>
      <w:proofErr w:type="spellEnd"/>
      <w:r w:rsidRPr="007E3B73">
        <w:rPr>
          <w:rFonts w:eastAsia="Times New Roman"/>
          <w:iCs/>
          <w:sz w:val="20"/>
          <w:szCs w:val="20"/>
          <w:lang w:val="en-GB"/>
        </w:rPr>
        <w:t xml:space="preserve"> NP and </w:t>
      </w:r>
      <w:proofErr w:type="spellStart"/>
      <w:r w:rsidRPr="007E3B73">
        <w:rPr>
          <w:rFonts w:eastAsia="Times New Roman"/>
          <w:iCs/>
          <w:sz w:val="20"/>
          <w:szCs w:val="20"/>
          <w:lang w:val="en-GB"/>
        </w:rPr>
        <w:t>Luando</w:t>
      </w:r>
      <w:proofErr w:type="spellEnd"/>
      <w:r w:rsidRPr="007E3B73">
        <w:rPr>
          <w:rFonts w:eastAsia="Times New Roman"/>
          <w:iCs/>
          <w:sz w:val="20"/>
          <w:szCs w:val="20"/>
          <w:lang w:val="en-GB"/>
        </w:rPr>
        <w:t xml:space="preserve"> SNR. Furthermore, relevant gender representation will be pursued in the project man</w:t>
      </w:r>
      <w:r w:rsidR="00452C9A" w:rsidRPr="007E3B73">
        <w:rPr>
          <w:rFonts w:eastAsia="Times New Roman"/>
          <w:iCs/>
          <w:sz w:val="20"/>
          <w:szCs w:val="20"/>
          <w:lang w:val="en-GB"/>
        </w:rPr>
        <w:t>a</w:t>
      </w:r>
      <w:r w:rsidRPr="007E3B73">
        <w:rPr>
          <w:rFonts w:eastAsia="Times New Roman"/>
          <w:iCs/>
          <w:sz w:val="20"/>
          <w:szCs w:val="20"/>
          <w:lang w:val="en-GB"/>
        </w:rPr>
        <w:t>gement. All project staff recruitment shall be specifically undertaken inviting and encouraging women applicants. The TORs for key project staff all incorporate gender mainstreaming related responsibilities.</w:t>
      </w:r>
    </w:p>
    <w:p w14:paraId="05EDA441" w14:textId="77777777" w:rsidR="00E66BEF" w:rsidRPr="007E3B73" w:rsidRDefault="000E3A22" w:rsidP="00154090">
      <w:pPr>
        <w:pStyle w:val="ListParagraph"/>
        <w:numPr>
          <w:ilvl w:val="0"/>
          <w:numId w:val="67"/>
        </w:numPr>
        <w:tabs>
          <w:tab w:val="left" w:pos="426"/>
        </w:tabs>
        <w:spacing w:after="120"/>
        <w:ind w:left="714" w:hanging="357"/>
        <w:jc w:val="both"/>
        <w:rPr>
          <w:rFonts w:asciiTheme="minorHAnsi" w:eastAsia="Times New Roman" w:hAnsiTheme="minorHAnsi"/>
          <w:sz w:val="20"/>
          <w:szCs w:val="20"/>
          <w:lang w:val="en-GB"/>
        </w:rPr>
      </w:pPr>
      <w:r w:rsidRPr="007E3B73">
        <w:rPr>
          <w:rFonts w:eastAsia="Times New Roman"/>
          <w:iCs/>
          <w:sz w:val="20"/>
          <w:szCs w:val="20"/>
          <w:lang w:val="en-GB"/>
        </w:rPr>
        <w:t>In response to the relatively low participation of women in the project development, the project will incorporate gender considerations in the implementation procedures in a number of different ways:</w:t>
      </w:r>
    </w:p>
    <w:p w14:paraId="0B9E5972" w14:textId="77777777" w:rsidR="00E66BEF" w:rsidRPr="007E3B73" w:rsidRDefault="000E3A22" w:rsidP="00154090">
      <w:pPr>
        <w:pStyle w:val="ListParagraph"/>
        <w:numPr>
          <w:ilvl w:val="1"/>
          <w:numId w:val="67"/>
        </w:numPr>
        <w:tabs>
          <w:tab w:val="left" w:pos="426"/>
        </w:tabs>
        <w:jc w:val="both"/>
        <w:rPr>
          <w:rFonts w:asciiTheme="minorHAnsi" w:eastAsia="Times New Roman" w:hAnsiTheme="minorHAnsi"/>
          <w:sz w:val="20"/>
          <w:szCs w:val="20"/>
          <w:lang w:val="en-GB"/>
        </w:rPr>
      </w:pPr>
      <w:r w:rsidRPr="007E3B73">
        <w:rPr>
          <w:rFonts w:eastAsia="Times New Roman"/>
          <w:iCs/>
          <w:sz w:val="20"/>
          <w:szCs w:val="20"/>
          <w:lang w:val="en-GB"/>
        </w:rPr>
        <w:t>Empower</w:t>
      </w:r>
      <w:r w:rsidRPr="007E3B73">
        <w:rPr>
          <w:rFonts w:asciiTheme="minorHAnsi" w:eastAsia="Times New Roman" w:hAnsiTheme="minorHAnsi"/>
          <w:sz w:val="20"/>
          <w:szCs w:val="20"/>
          <w:lang w:val="en-GB"/>
        </w:rPr>
        <w:t xml:space="preserve"> </w:t>
      </w:r>
      <w:r w:rsidRPr="007E3B73">
        <w:rPr>
          <w:rFonts w:eastAsia="Times New Roman"/>
          <w:iCs/>
          <w:sz w:val="20"/>
          <w:szCs w:val="20"/>
          <w:lang w:val="en-GB"/>
        </w:rPr>
        <w:t>women by involving them in policy and legislation review, management planning processes to combat wildlife crime and manage wildlife, including capacity building activities and law enforcement of wildlife crime under Components 1 and 2;</w:t>
      </w:r>
    </w:p>
    <w:p w14:paraId="1DBF9C7F" w14:textId="77777777" w:rsidR="00E66BEF" w:rsidRPr="007E3B73" w:rsidRDefault="000E3A22" w:rsidP="00154090">
      <w:pPr>
        <w:pStyle w:val="ListParagraph"/>
        <w:numPr>
          <w:ilvl w:val="1"/>
          <w:numId w:val="67"/>
        </w:numPr>
        <w:tabs>
          <w:tab w:val="left" w:pos="426"/>
        </w:tabs>
        <w:jc w:val="both"/>
        <w:rPr>
          <w:rFonts w:asciiTheme="minorHAnsi" w:eastAsia="Times New Roman" w:hAnsiTheme="minorHAnsi"/>
          <w:sz w:val="20"/>
          <w:szCs w:val="20"/>
          <w:lang w:val="en-GB"/>
        </w:rPr>
      </w:pPr>
      <w:r w:rsidRPr="007E3B73">
        <w:rPr>
          <w:rFonts w:eastAsia="Times New Roman"/>
          <w:iCs/>
          <w:sz w:val="20"/>
          <w:szCs w:val="20"/>
          <w:lang w:val="en-GB"/>
        </w:rPr>
        <w:t>Strong focus on rural communities and gender within Components 3 and 4 with an emphasis on involving women in development and implementation of pilot projects on CBWM, CBNRM, HWC management; development and alternative sources of income and value-chains for local communities in the project areas that have an emphasis on female-led activities (e.g. collection of fuelwoods and/or NTF products);</w:t>
      </w:r>
    </w:p>
    <w:p w14:paraId="051BE7AD" w14:textId="77777777" w:rsidR="00E66BEF" w:rsidRPr="007E3B73" w:rsidRDefault="000E3A22" w:rsidP="00154090">
      <w:pPr>
        <w:pStyle w:val="ListParagraph"/>
        <w:numPr>
          <w:ilvl w:val="1"/>
          <w:numId w:val="67"/>
        </w:numPr>
        <w:tabs>
          <w:tab w:val="left" w:pos="426"/>
        </w:tabs>
        <w:jc w:val="both"/>
        <w:rPr>
          <w:rFonts w:asciiTheme="minorHAnsi" w:eastAsia="Times New Roman" w:hAnsiTheme="minorHAnsi"/>
          <w:sz w:val="20"/>
          <w:szCs w:val="20"/>
          <w:lang w:val="en-GB"/>
        </w:rPr>
      </w:pPr>
      <w:r w:rsidRPr="007E3B73">
        <w:rPr>
          <w:rFonts w:eastAsia="Times New Roman"/>
          <w:iCs/>
          <w:sz w:val="20"/>
          <w:szCs w:val="20"/>
          <w:lang w:val="en-GB"/>
        </w:rPr>
        <w:t>All awareness raising activities will specifically target women and encourage them to take responsibilities including for engagement with the authorities with respect to natural resource management, illegal killing and trading of wildlife products and live animals;</w:t>
      </w:r>
    </w:p>
    <w:p w14:paraId="0CDD4D8C" w14:textId="1A13CFE9" w:rsidR="000E3A22" w:rsidRPr="007E3B73" w:rsidRDefault="000E3A22" w:rsidP="00154090">
      <w:pPr>
        <w:pStyle w:val="ListParagraph"/>
        <w:numPr>
          <w:ilvl w:val="1"/>
          <w:numId w:val="67"/>
        </w:numPr>
        <w:tabs>
          <w:tab w:val="left" w:pos="426"/>
        </w:tabs>
        <w:spacing w:after="120"/>
        <w:jc w:val="both"/>
        <w:rPr>
          <w:rFonts w:asciiTheme="minorHAnsi" w:eastAsia="Times New Roman" w:hAnsiTheme="minorHAnsi"/>
          <w:sz w:val="20"/>
          <w:szCs w:val="20"/>
          <w:lang w:val="en-GB"/>
        </w:rPr>
      </w:pPr>
      <w:r w:rsidRPr="007E3B73">
        <w:rPr>
          <w:rFonts w:eastAsia="Times New Roman"/>
          <w:iCs/>
          <w:sz w:val="20"/>
          <w:szCs w:val="20"/>
          <w:lang w:val="en-GB"/>
        </w:rPr>
        <w:t xml:space="preserve">Women’s organisations (associations and clubs) will be involved in project implementation and capacity development at national, provincial and communal levels. </w:t>
      </w:r>
    </w:p>
    <w:p w14:paraId="20F4BA25" w14:textId="77777777" w:rsidR="000E3A22" w:rsidRPr="007E3B73" w:rsidRDefault="000E3A22" w:rsidP="00154090">
      <w:pPr>
        <w:pStyle w:val="ListParagraph"/>
        <w:numPr>
          <w:ilvl w:val="0"/>
          <w:numId w:val="67"/>
        </w:numPr>
        <w:tabs>
          <w:tab w:val="left" w:pos="426"/>
        </w:tabs>
        <w:spacing w:after="120"/>
        <w:ind w:left="714" w:hanging="357"/>
        <w:jc w:val="both"/>
        <w:rPr>
          <w:rFonts w:asciiTheme="minorHAnsi" w:eastAsia="Times New Roman" w:hAnsiTheme="minorHAnsi"/>
          <w:sz w:val="20"/>
          <w:szCs w:val="20"/>
          <w:lang w:val="en-GB"/>
        </w:rPr>
      </w:pPr>
      <w:r w:rsidRPr="007E3B73">
        <w:rPr>
          <w:rFonts w:eastAsia="Times New Roman"/>
          <w:iCs/>
          <w:sz w:val="20"/>
          <w:szCs w:val="20"/>
          <w:lang w:val="en-GB"/>
        </w:rPr>
        <w:t>The project will adopt the following principles in the day to day management: (</w:t>
      </w:r>
      <w:proofErr w:type="spellStart"/>
      <w:r w:rsidRPr="007E3B73">
        <w:rPr>
          <w:rFonts w:eastAsia="Times New Roman"/>
          <w:iCs/>
          <w:sz w:val="20"/>
          <w:szCs w:val="20"/>
          <w:lang w:val="en-GB"/>
        </w:rPr>
        <w:t>i</w:t>
      </w:r>
      <w:proofErr w:type="spellEnd"/>
      <w:r w:rsidRPr="007E3B73">
        <w:rPr>
          <w:rFonts w:eastAsia="Times New Roman"/>
          <w:iCs/>
          <w:sz w:val="20"/>
          <w:szCs w:val="20"/>
          <w:lang w:val="en-GB"/>
        </w:rPr>
        <w:t>) gender stereotypes will not be perpetuated; (</w:t>
      </w:r>
      <w:proofErr w:type="spellStart"/>
      <w:r w:rsidRPr="007E3B73">
        <w:rPr>
          <w:rFonts w:eastAsia="Times New Roman"/>
          <w:iCs/>
          <w:sz w:val="20"/>
          <w:szCs w:val="20"/>
          <w:lang w:val="en-GB"/>
        </w:rPr>
        <w:t>i</w:t>
      </w:r>
      <w:proofErr w:type="spellEnd"/>
      <w:r w:rsidRPr="007E3B73">
        <w:rPr>
          <w:rFonts w:eastAsia="Times New Roman"/>
          <w:iCs/>
          <w:sz w:val="20"/>
          <w:szCs w:val="20"/>
          <w:lang w:val="en-GB"/>
        </w:rPr>
        <w:t>) women and other vulnerable groups will be actively and demonstrably included in project activities and management whenever possible, and (iii) derogatory language or behaviour will not be tolerated</w:t>
      </w:r>
      <w:r w:rsidRPr="007E3B73">
        <w:rPr>
          <w:rFonts w:asciiTheme="minorHAnsi" w:eastAsia="Times New Roman" w:hAnsiTheme="minorHAnsi"/>
          <w:sz w:val="20"/>
          <w:szCs w:val="20"/>
          <w:lang w:val="en-GB"/>
        </w:rPr>
        <w:t>.</w:t>
      </w:r>
    </w:p>
    <w:p w14:paraId="6795DF73" w14:textId="77777777" w:rsidR="000E3A22" w:rsidRPr="007E3B73" w:rsidRDefault="000E3A22" w:rsidP="00154090">
      <w:pPr>
        <w:pStyle w:val="ListParagraph"/>
        <w:numPr>
          <w:ilvl w:val="0"/>
          <w:numId w:val="67"/>
        </w:numPr>
        <w:tabs>
          <w:tab w:val="left" w:pos="426"/>
        </w:tabs>
        <w:spacing w:after="120"/>
        <w:ind w:left="714" w:hanging="357"/>
        <w:jc w:val="both"/>
        <w:rPr>
          <w:rFonts w:eastAsia="Times New Roman"/>
          <w:iCs/>
          <w:sz w:val="20"/>
          <w:szCs w:val="20"/>
          <w:lang w:val="en-GB"/>
        </w:rPr>
      </w:pPr>
      <w:r w:rsidRPr="007E3B73">
        <w:rPr>
          <w:rFonts w:eastAsia="Times New Roman"/>
          <w:iCs/>
          <w:sz w:val="20"/>
          <w:szCs w:val="20"/>
          <w:lang w:val="en-GB"/>
        </w:rPr>
        <w:t xml:space="preserve">The project will promote gender mainstreaming and capacity building within its project staff to improve understanding of gender issues, and will appoint a designated focal point for gender issues to support development, implementation, monitoring and strategy on gender mainstreaming internally and externally. This will include facilitating gender equality in capacity development and women’s empowerment and participation in the project activities. The project will also work with UNDP experts in gender issues in Luanda to utilize their expertise in gender mainstreaming. These requirements will be monitored by the UNDP Gender Focal Point during project implementation. </w:t>
      </w:r>
    </w:p>
    <w:p w14:paraId="7BAA3FF3" w14:textId="77777777" w:rsidR="000E3A22" w:rsidRPr="007E3B73" w:rsidRDefault="000E3A22" w:rsidP="00154090">
      <w:pPr>
        <w:pStyle w:val="ListParagraph"/>
        <w:numPr>
          <w:ilvl w:val="0"/>
          <w:numId w:val="67"/>
        </w:numPr>
        <w:tabs>
          <w:tab w:val="left" w:pos="426"/>
        </w:tabs>
        <w:spacing w:after="120"/>
        <w:ind w:left="714" w:hanging="357"/>
        <w:jc w:val="both"/>
        <w:rPr>
          <w:rFonts w:eastAsia="Times New Roman"/>
          <w:iCs/>
          <w:sz w:val="20"/>
          <w:szCs w:val="20"/>
          <w:lang w:val="en-GB"/>
        </w:rPr>
      </w:pPr>
      <w:r w:rsidRPr="007E3B73">
        <w:rPr>
          <w:rFonts w:eastAsia="Times New Roman"/>
          <w:iCs/>
          <w:sz w:val="20"/>
          <w:szCs w:val="20"/>
          <w:lang w:val="en-GB"/>
        </w:rPr>
        <w:lastRenderedPageBreak/>
        <w:t xml:space="preserve">The project will use gender disaggregated indicators in the PRF for regular monitoring and evaluation of the project progress and reporting, and will facilitate involvement of women in the M&amp;E and Grievance Redress Mechanism implementation (see Table below and Annex I. Gender Analysis and Mainstreaming Plan). </w:t>
      </w:r>
    </w:p>
    <w:p w14:paraId="4D64532C" w14:textId="77777777" w:rsidR="00186D84" w:rsidRPr="007E3B73" w:rsidRDefault="00186D84" w:rsidP="00186D84">
      <w:pPr>
        <w:ind w:left="360"/>
        <w:rPr>
          <w:rFonts w:asciiTheme="minorHAnsi" w:eastAsia="Times New Roman" w:hAnsiTheme="minorHAnsi"/>
          <w:sz w:val="20"/>
          <w:szCs w:val="20"/>
          <w:lang w:val="en-GB"/>
        </w:rPr>
      </w:pPr>
    </w:p>
    <w:p w14:paraId="1CD7AF9B" w14:textId="77777777" w:rsidR="00186D84" w:rsidRPr="007E3B73" w:rsidRDefault="00186D84" w:rsidP="00186D84">
      <w:pPr>
        <w:ind w:left="360"/>
        <w:rPr>
          <w:rFonts w:asciiTheme="minorHAnsi" w:eastAsia="Times New Roman" w:hAnsiTheme="minorHAnsi"/>
          <w:b/>
          <w:sz w:val="20"/>
          <w:szCs w:val="20"/>
          <w:lang w:val="en-GB"/>
        </w:rPr>
      </w:pPr>
      <w:r w:rsidRPr="007E3B73">
        <w:rPr>
          <w:rFonts w:asciiTheme="minorHAnsi" w:eastAsia="Times New Roman" w:hAnsiTheme="minorHAnsi"/>
          <w:b/>
          <w:sz w:val="20"/>
          <w:szCs w:val="20"/>
          <w:lang w:val="en-GB"/>
        </w:rPr>
        <w:t>Proposed gender mainstreaming activities in the project components</w:t>
      </w:r>
    </w:p>
    <w:tbl>
      <w:tblPr>
        <w:tblStyle w:val="TableGrid"/>
        <w:tblW w:w="0" w:type="auto"/>
        <w:tblLook w:val="04A0" w:firstRow="1" w:lastRow="0" w:firstColumn="1" w:lastColumn="0" w:noHBand="0" w:noVBand="1"/>
      </w:tblPr>
      <w:tblGrid>
        <w:gridCol w:w="2965"/>
        <w:gridCol w:w="6953"/>
      </w:tblGrid>
      <w:tr w:rsidR="00186D84" w:rsidRPr="007E3B73" w14:paraId="1A504D5D" w14:textId="77777777" w:rsidTr="005B4E14">
        <w:tc>
          <w:tcPr>
            <w:tcW w:w="2965" w:type="dxa"/>
          </w:tcPr>
          <w:p w14:paraId="19788103" w14:textId="77777777" w:rsidR="00186D84" w:rsidRPr="007E3B73" w:rsidRDefault="00186D84" w:rsidP="00A302A3">
            <w:pPr>
              <w:spacing w:after="0"/>
              <w:jc w:val="center"/>
              <w:rPr>
                <w:rFonts w:asciiTheme="minorHAnsi" w:hAnsiTheme="minorHAnsi"/>
                <w:b/>
                <w:bCs/>
                <w:iCs/>
                <w:sz w:val="18"/>
                <w:szCs w:val="18"/>
                <w:lang w:val="en-GB"/>
              </w:rPr>
            </w:pPr>
            <w:r w:rsidRPr="007E3B73">
              <w:rPr>
                <w:rFonts w:asciiTheme="minorHAnsi" w:hAnsiTheme="minorHAnsi"/>
                <w:b/>
                <w:bCs/>
                <w:iCs/>
                <w:sz w:val="18"/>
                <w:szCs w:val="18"/>
                <w:lang w:val="en-GB"/>
              </w:rPr>
              <w:t>Project Components</w:t>
            </w:r>
          </w:p>
        </w:tc>
        <w:tc>
          <w:tcPr>
            <w:tcW w:w="6953" w:type="dxa"/>
          </w:tcPr>
          <w:p w14:paraId="3EFA104E" w14:textId="77777777" w:rsidR="00186D84" w:rsidRPr="007E3B73" w:rsidRDefault="00186D84" w:rsidP="00A302A3">
            <w:pPr>
              <w:spacing w:after="0"/>
              <w:jc w:val="center"/>
              <w:rPr>
                <w:rFonts w:asciiTheme="minorHAnsi" w:hAnsiTheme="minorHAnsi"/>
                <w:b/>
                <w:bCs/>
                <w:iCs/>
                <w:sz w:val="18"/>
                <w:szCs w:val="18"/>
                <w:lang w:val="en-GB"/>
              </w:rPr>
            </w:pPr>
            <w:r w:rsidRPr="007E3B73">
              <w:rPr>
                <w:rFonts w:asciiTheme="minorHAnsi" w:hAnsiTheme="minorHAnsi"/>
                <w:b/>
                <w:bCs/>
                <w:iCs/>
                <w:sz w:val="18"/>
                <w:szCs w:val="18"/>
                <w:lang w:val="en-GB"/>
              </w:rPr>
              <w:t>Measures relating to gender mainstreaming</w:t>
            </w:r>
          </w:p>
        </w:tc>
      </w:tr>
      <w:tr w:rsidR="00186D84" w:rsidRPr="007E3B73" w14:paraId="4FC27F5A" w14:textId="77777777" w:rsidTr="005B4E14">
        <w:tc>
          <w:tcPr>
            <w:tcW w:w="2965" w:type="dxa"/>
          </w:tcPr>
          <w:p w14:paraId="15B4B823" w14:textId="77777777" w:rsidR="00186D84" w:rsidRPr="007E3B73" w:rsidRDefault="00186D84" w:rsidP="00A302A3">
            <w:pPr>
              <w:spacing w:after="0"/>
              <w:jc w:val="left"/>
              <w:rPr>
                <w:rFonts w:asciiTheme="minorHAnsi" w:hAnsiTheme="minorHAnsi"/>
                <w:b/>
                <w:sz w:val="18"/>
                <w:szCs w:val="18"/>
                <w:lang w:val="en-GB"/>
              </w:rPr>
            </w:pPr>
          </w:p>
          <w:p w14:paraId="5108D7E7" w14:textId="77777777" w:rsidR="00186D84" w:rsidRPr="007E3B73" w:rsidRDefault="00186D84" w:rsidP="00A302A3">
            <w:pPr>
              <w:spacing w:after="0"/>
              <w:jc w:val="left"/>
              <w:rPr>
                <w:rFonts w:asciiTheme="minorHAnsi" w:hAnsiTheme="minorHAnsi"/>
                <w:iCs/>
                <w:sz w:val="18"/>
                <w:szCs w:val="18"/>
                <w:lang w:val="en-GB"/>
              </w:rPr>
            </w:pPr>
            <w:r w:rsidRPr="007E3B73">
              <w:rPr>
                <w:rFonts w:asciiTheme="minorHAnsi" w:hAnsiTheme="minorHAnsi"/>
                <w:b/>
                <w:sz w:val="18"/>
                <w:szCs w:val="18"/>
                <w:lang w:val="en-GB"/>
              </w:rPr>
              <w:t xml:space="preserve">Component 1. </w:t>
            </w:r>
            <w:r w:rsidR="00AA2B75" w:rsidRPr="007E3B73">
              <w:rPr>
                <w:rFonts w:asciiTheme="minorHAnsi" w:hAnsiTheme="minorHAnsi"/>
                <w:sz w:val="18"/>
                <w:szCs w:val="18"/>
                <w:lang w:val="en-GB"/>
              </w:rPr>
              <w:t>Strengthening the policy, legal and institutional framework and national capacity to manage wildlife, including HWC, and address wildlife crime</w:t>
            </w:r>
          </w:p>
        </w:tc>
        <w:tc>
          <w:tcPr>
            <w:tcW w:w="6953" w:type="dxa"/>
          </w:tcPr>
          <w:p w14:paraId="5B4F93CE" w14:textId="77777777" w:rsidR="00186D84" w:rsidRPr="007E3B73" w:rsidRDefault="00186D84" w:rsidP="00154090">
            <w:pPr>
              <w:pStyle w:val="ListParagraph"/>
              <w:numPr>
                <w:ilvl w:val="0"/>
                <w:numId w:val="17"/>
              </w:numPr>
              <w:rPr>
                <w:rFonts w:asciiTheme="minorHAnsi" w:hAnsiTheme="minorHAnsi"/>
                <w:color w:val="000000"/>
                <w:sz w:val="18"/>
                <w:szCs w:val="18"/>
                <w:lang w:val="en-GB"/>
              </w:rPr>
            </w:pPr>
            <w:r w:rsidRPr="007E3B73">
              <w:rPr>
                <w:rFonts w:asciiTheme="minorHAnsi" w:hAnsiTheme="minorHAnsi"/>
                <w:iCs/>
                <w:sz w:val="18"/>
                <w:szCs w:val="18"/>
                <w:lang w:val="en-GB"/>
              </w:rPr>
              <w:t xml:space="preserve">Active outreach to women and women’s groups to participate in the review and </w:t>
            </w:r>
            <w:r w:rsidR="008E2E64" w:rsidRPr="007E3B73">
              <w:rPr>
                <w:rFonts w:asciiTheme="minorHAnsi" w:hAnsiTheme="minorHAnsi"/>
                <w:iCs/>
                <w:sz w:val="18"/>
                <w:szCs w:val="18"/>
                <w:lang w:val="en-GB"/>
              </w:rPr>
              <w:t>update</w:t>
            </w:r>
            <w:r w:rsidRPr="007E3B73">
              <w:rPr>
                <w:rFonts w:asciiTheme="minorHAnsi" w:hAnsiTheme="minorHAnsi"/>
                <w:iCs/>
                <w:sz w:val="18"/>
                <w:szCs w:val="18"/>
                <w:lang w:val="en-GB"/>
              </w:rPr>
              <w:t xml:space="preserve"> of the </w:t>
            </w:r>
            <w:r w:rsidR="008130FD" w:rsidRPr="007E3B73">
              <w:rPr>
                <w:rFonts w:asciiTheme="minorHAnsi" w:hAnsiTheme="minorHAnsi"/>
                <w:color w:val="000000"/>
                <w:sz w:val="18"/>
                <w:szCs w:val="18"/>
                <w:lang w:val="en-GB"/>
              </w:rPr>
              <w:t>policy and legislation documents</w:t>
            </w:r>
            <w:r w:rsidRPr="007E3B73">
              <w:rPr>
                <w:rFonts w:asciiTheme="minorHAnsi" w:hAnsiTheme="minorHAnsi"/>
                <w:color w:val="000000"/>
                <w:sz w:val="18"/>
                <w:szCs w:val="18"/>
                <w:lang w:val="en-GB"/>
              </w:rPr>
              <w:t xml:space="preserve">; </w:t>
            </w:r>
          </w:p>
          <w:p w14:paraId="16E62C57" w14:textId="77777777" w:rsidR="00186D84" w:rsidRPr="007E3B73" w:rsidRDefault="00186D84" w:rsidP="00A302A3">
            <w:pPr>
              <w:spacing w:after="0"/>
              <w:rPr>
                <w:rFonts w:asciiTheme="minorHAnsi" w:hAnsiTheme="minorHAnsi"/>
                <w:iCs/>
                <w:sz w:val="18"/>
                <w:szCs w:val="18"/>
                <w:lang w:val="en-GB"/>
              </w:rPr>
            </w:pPr>
          </w:p>
          <w:p w14:paraId="173FCBAB" w14:textId="77777777" w:rsidR="00186D84" w:rsidRPr="007E3B73" w:rsidRDefault="008E2E64" w:rsidP="00A302A3">
            <w:pPr>
              <w:spacing w:after="0"/>
              <w:rPr>
                <w:rFonts w:asciiTheme="minorHAnsi" w:hAnsiTheme="minorHAnsi"/>
                <w:iCs/>
                <w:sz w:val="18"/>
                <w:szCs w:val="18"/>
                <w:lang w:val="en-GB"/>
              </w:rPr>
            </w:pPr>
            <w:r w:rsidRPr="007E3B73">
              <w:rPr>
                <w:rFonts w:asciiTheme="minorHAnsi" w:hAnsiTheme="minorHAnsi"/>
                <w:iCs/>
                <w:sz w:val="18"/>
                <w:szCs w:val="18"/>
                <w:lang w:val="en-GB"/>
              </w:rPr>
              <w:t>Ensure p</w:t>
            </w:r>
            <w:r w:rsidR="00186D84" w:rsidRPr="007E3B73">
              <w:rPr>
                <w:rFonts w:asciiTheme="minorHAnsi" w:hAnsiTheme="minorHAnsi"/>
                <w:iCs/>
                <w:sz w:val="18"/>
                <w:szCs w:val="18"/>
                <w:lang w:val="en-GB"/>
              </w:rPr>
              <w:t>articipation of at least 25% of women in the various law enforcement training sessions organized by the project;</w:t>
            </w:r>
          </w:p>
          <w:p w14:paraId="05750C3B" w14:textId="77777777" w:rsidR="00186D84" w:rsidRPr="007E3B73" w:rsidRDefault="00186D84" w:rsidP="00A302A3">
            <w:pPr>
              <w:spacing w:after="0"/>
              <w:rPr>
                <w:rFonts w:asciiTheme="minorHAnsi" w:hAnsiTheme="minorHAnsi"/>
                <w:iCs/>
                <w:sz w:val="18"/>
                <w:szCs w:val="18"/>
                <w:lang w:val="en-GB"/>
              </w:rPr>
            </w:pPr>
          </w:p>
          <w:p w14:paraId="7662F43E" w14:textId="77777777" w:rsidR="00186D84" w:rsidRPr="007E3B73" w:rsidRDefault="00186D84" w:rsidP="00A302A3">
            <w:pPr>
              <w:spacing w:after="0"/>
              <w:rPr>
                <w:rFonts w:asciiTheme="minorHAnsi" w:hAnsiTheme="minorHAnsi"/>
                <w:iCs/>
                <w:sz w:val="18"/>
                <w:szCs w:val="18"/>
                <w:lang w:val="en-GB"/>
              </w:rPr>
            </w:pPr>
            <w:r w:rsidRPr="007E3B73">
              <w:rPr>
                <w:rFonts w:asciiTheme="minorHAnsi" w:hAnsiTheme="minorHAnsi"/>
                <w:iCs/>
                <w:sz w:val="18"/>
                <w:szCs w:val="18"/>
                <w:lang w:val="en-GB"/>
              </w:rPr>
              <w:t xml:space="preserve">Promotion of potential involvement of women in the </w:t>
            </w:r>
            <w:r w:rsidR="00174B39" w:rsidRPr="007E3B73">
              <w:rPr>
                <w:rFonts w:asciiTheme="minorHAnsi" w:hAnsiTheme="minorHAnsi"/>
                <w:iCs/>
                <w:sz w:val="18"/>
                <w:szCs w:val="18"/>
                <w:lang w:val="en-GB"/>
              </w:rPr>
              <w:t xml:space="preserve">law enforcement </w:t>
            </w:r>
            <w:r w:rsidRPr="007E3B73">
              <w:rPr>
                <w:rFonts w:asciiTheme="minorHAnsi" w:hAnsiTheme="minorHAnsi"/>
                <w:iCs/>
                <w:sz w:val="18"/>
                <w:szCs w:val="18"/>
                <w:lang w:val="en-GB"/>
              </w:rPr>
              <w:t xml:space="preserve">staff of </w:t>
            </w:r>
            <w:r w:rsidR="00174B39" w:rsidRPr="007E3B73">
              <w:rPr>
                <w:rFonts w:asciiTheme="minorHAnsi" w:hAnsiTheme="minorHAnsi"/>
                <w:iCs/>
                <w:sz w:val="18"/>
                <w:szCs w:val="18"/>
                <w:lang w:val="en-GB"/>
              </w:rPr>
              <w:t xml:space="preserve">the </w:t>
            </w:r>
            <w:r w:rsidRPr="007E3B73">
              <w:rPr>
                <w:rFonts w:asciiTheme="minorHAnsi" w:hAnsiTheme="minorHAnsi"/>
                <w:iCs/>
                <w:sz w:val="18"/>
                <w:szCs w:val="18"/>
                <w:lang w:val="en-GB"/>
              </w:rPr>
              <w:t xml:space="preserve">INBAC </w:t>
            </w:r>
            <w:r w:rsidR="00174B39" w:rsidRPr="007E3B73">
              <w:rPr>
                <w:rFonts w:asciiTheme="minorHAnsi" w:hAnsiTheme="minorHAnsi"/>
                <w:iCs/>
                <w:sz w:val="18"/>
                <w:szCs w:val="18"/>
                <w:lang w:val="en-GB"/>
              </w:rPr>
              <w:t xml:space="preserve">and ECU </w:t>
            </w:r>
            <w:r w:rsidRPr="007E3B73">
              <w:rPr>
                <w:rFonts w:asciiTheme="minorHAnsi" w:hAnsiTheme="minorHAnsi"/>
                <w:iCs/>
                <w:sz w:val="18"/>
                <w:szCs w:val="18"/>
                <w:lang w:val="en-GB"/>
              </w:rPr>
              <w:t xml:space="preserve">at </w:t>
            </w:r>
            <w:r w:rsidR="00174B39" w:rsidRPr="007E3B73">
              <w:rPr>
                <w:rFonts w:asciiTheme="minorHAnsi" w:hAnsiTheme="minorHAnsi"/>
                <w:iCs/>
                <w:sz w:val="18"/>
                <w:szCs w:val="18"/>
                <w:lang w:val="en-GB"/>
              </w:rPr>
              <w:t>n</w:t>
            </w:r>
            <w:r w:rsidRPr="007E3B73">
              <w:rPr>
                <w:rFonts w:asciiTheme="minorHAnsi" w:hAnsiTheme="minorHAnsi"/>
                <w:iCs/>
                <w:sz w:val="18"/>
                <w:szCs w:val="18"/>
                <w:lang w:val="en-GB"/>
              </w:rPr>
              <w:t xml:space="preserve">ational and </w:t>
            </w:r>
            <w:r w:rsidR="00174B39" w:rsidRPr="007E3B73">
              <w:rPr>
                <w:rFonts w:asciiTheme="minorHAnsi" w:hAnsiTheme="minorHAnsi"/>
                <w:iCs/>
                <w:sz w:val="18"/>
                <w:szCs w:val="18"/>
                <w:lang w:val="en-GB"/>
              </w:rPr>
              <w:t>p</w:t>
            </w:r>
            <w:r w:rsidRPr="007E3B73">
              <w:rPr>
                <w:rFonts w:asciiTheme="minorHAnsi" w:hAnsiTheme="minorHAnsi"/>
                <w:iCs/>
                <w:sz w:val="18"/>
                <w:szCs w:val="18"/>
                <w:lang w:val="en-GB"/>
              </w:rPr>
              <w:t xml:space="preserve">rovincial levels. </w:t>
            </w:r>
          </w:p>
          <w:p w14:paraId="4D40F34C" w14:textId="77777777" w:rsidR="00186D84" w:rsidRPr="007E3B73" w:rsidRDefault="00186D84" w:rsidP="00A302A3">
            <w:pPr>
              <w:spacing w:after="0"/>
              <w:rPr>
                <w:rFonts w:asciiTheme="minorHAnsi" w:hAnsiTheme="minorHAnsi"/>
                <w:iCs/>
                <w:sz w:val="18"/>
                <w:szCs w:val="18"/>
                <w:lang w:val="en-GB"/>
              </w:rPr>
            </w:pPr>
          </w:p>
        </w:tc>
      </w:tr>
      <w:tr w:rsidR="00186D84" w:rsidRPr="007E3B73" w14:paraId="26BB7097" w14:textId="77777777" w:rsidTr="005B4E14">
        <w:tc>
          <w:tcPr>
            <w:tcW w:w="2965" w:type="dxa"/>
          </w:tcPr>
          <w:p w14:paraId="739C8A3E" w14:textId="77777777" w:rsidR="00186D84" w:rsidRPr="007E3B73" w:rsidRDefault="00186D84" w:rsidP="00A302A3">
            <w:pPr>
              <w:spacing w:after="0"/>
              <w:jc w:val="left"/>
              <w:rPr>
                <w:rFonts w:asciiTheme="minorHAnsi" w:hAnsiTheme="minorHAnsi"/>
                <w:b/>
                <w:sz w:val="18"/>
                <w:szCs w:val="18"/>
                <w:lang w:val="en-GB"/>
              </w:rPr>
            </w:pPr>
          </w:p>
          <w:p w14:paraId="5770519A" w14:textId="77777777" w:rsidR="00186D84" w:rsidRPr="007E3B73" w:rsidRDefault="00186D84" w:rsidP="00A302A3">
            <w:pPr>
              <w:spacing w:after="0"/>
              <w:jc w:val="left"/>
              <w:rPr>
                <w:rFonts w:asciiTheme="minorHAnsi" w:hAnsiTheme="minorHAnsi"/>
                <w:iCs/>
                <w:sz w:val="18"/>
                <w:szCs w:val="18"/>
                <w:lang w:val="en-GB"/>
              </w:rPr>
            </w:pPr>
            <w:r w:rsidRPr="007E3B73">
              <w:rPr>
                <w:rFonts w:asciiTheme="minorHAnsi" w:hAnsiTheme="minorHAnsi"/>
                <w:b/>
                <w:sz w:val="18"/>
                <w:szCs w:val="18"/>
                <w:lang w:val="en-GB"/>
              </w:rPr>
              <w:t xml:space="preserve">Component 2. </w:t>
            </w:r>
            <w:r w:rsidR="00AA2B75" w:rsidRPr="007E3B73">
              <w:rPr>
                <w:rFonts w:asciiTheme="minorHAnsi" w:hAnsiTheme="minorHAnsi"/>
                <w:sz w:val="18"/>
                <w:szCs w:val="18"/>
                <w:lang w:val="en-GB"/>
              </w:rPr>
              <w:t>Strengthening capacity of selected PAs and law enforcement agencies in the target areas to control poaching, IWT, HWC, and habitat degradation</w:t>
            </w:r>
          </w:p>
        </w:tc>
        <w:tc>
          <w:tcPr>
            <w:tcW w:w="6953" w:type="dxa"/>
          </w:tcPr>
          <w:p w14:paraId="0AF75C23" w14:textId="77777777" w:rsidR="00186D84" w:rsidRPr="007E3B73" w:rsidRDefault="007C161C" w:rsidP="00A302A3">
            <w:pPr>
              <w:rPr>
                <w:rFonts w:asciiTheme="minorHAnsi" w:hAnsiTheme="minorHAnsi"/>
                <w:sz w:val="18"/>
                <w:szCs w:val="18"/>
                <w:lang w:val="en-GB"/>
              </w:rPr>
            </w:pPr>
            <w:r w:rsidRPr="007E3B73">
              <w:rPr>
                <w:rFonts w:asciiTheme="minorHAnsi" w:hAnsiTheme="minorHAnsi"/>
                <w:sz w:val="18"/>
                <w:szCs w:val="18"/>
                <w:lang w:val="en-GB"/>
              </w:rPr>
              <w:t xml:space="preserve">Active involvement of women in the </w:t>
            </w:r>
            <w:r w:rsidR="004C2919" w:rsidRPr="007E3B73">
              <w:rPr>
                <w:rFonts w:asciiTheme="minorHAnsi" w:hAnsiTheme="minorHAnsi"/>
                <w:sz w:val="18"/>
                <w:szCs w:val="18"/>
                <w:lang w:val="en-GB"/>
              </w:rPr>
              <w:t>PA management plan development and realization process, including PA-Community Councils;</w:t>
            </w:r>
          </w:p>
          <w:p w14:paraId="4E96605D" w14:textId="77777777" w:rsidR="000802B9" w:rsidRPr="007E3B73" w:rsidRDefault="000802B9" w:rsidP="00A302A3">
            <w:pPr>
              <w:rPr>
                <w:rFonts w:asciiTheme="minorHAnsi" w:hAnsiTheme="minorHAnsi"/>
                <w:sz w:val="18"/>
                <w:szCs w:val="18"/>
                <w:lang w:val="en-GB"/>
              </w:rPr>
            </w:pPr>
          </w:p>
          <w:p w14:paraId="79FBABB8" w14:textId="77777777" w:rsidR="00186D84" w:rsidRPr="007E3B73" w:rsidRDefault="000802B9" w:rsidP="00A302A3">
            <w:pPr>
              <w:rPr>
                <w:rFonts w:asciiTheme="minorHAnsi" w:hAnsiTheme="minorHAnsi"/>
                <w:sz w:val="18"/>
                <w:szCs w:val="18"/>
                <w:lang w:val="en-GB"/>
              </w:rPr>
            </w:pPr>
            <w:r w:rsidRPr="007E3B73">
              <w:rPr>
                <w:rFonts w:asciiTheme="minorHAnsi" w:hAnsiTheme="minorHAnsi"/>
                <w:sz w:val="18"/>
                <w:szCs w:val="18"/>
                <w:lang w:val="en-GB"/>
              </w:rPr>
              <w:t>I</w:t>
            </w:r>
            <w:r w:rsidR="00186D84" w:rsidRPr="007E3B73">
              <w:rPr>
                <w:rFonts w:asciiTheme="minorHAnsi" w:hAnsiTheme="minorHAnsi"/>
                <w:sz w:val="18"/>
                <w:szCs w:val="18"/>
                <w:lang w:val="en-GB"/>
              </w:rPr>
              <w:t xml:space="preserve">nvolvement of women in capacity building trainings for the </w:t>
            </w:r>
            <w:proofErr w:type="spellStart"/>
            <w:r w:rsidR="00186D84" w:rsidRPr="007E3B73">
              <w:rPr>
                <w:rFonts w:asciiTheme="minorHAnsi" w:hAnsiTheme="minorHAnsi"/>
                <w:sz w:val="18"/>
                <w:szCs w:val="18"/>
                <w:lang w:val="en-GB"/>
              </w:rPr>
              <w:t>Maiombe</w:t>
            </w:r>
            <w:proofErr w:type="spellEnd"/>
            <w:r w:rsidR="00186D84" w:rsidRPr="007E3B73">
              <w:rPr>
                <w:rFonts w:asciiTheme="minorHAnsi" w:hAnsiTheme="minorHAnsi"/>
                <w:sz w:val="18"/>
                <w:szCs w:val="18"/>
                <w:lang w:val="en-GB"/>
              </w:rPr>
              <w:t xml:space="preserve"> NP and </w:t>
            </w:r>
            <w:proofErr w:type="spellStart"/>
            <w:r w:rsidR="00186D84" w:rsidRPr="007E3B73">
              <w:rPr>
                <w:rFonts w:asciiTheme="minorHAnsi" w:hAnsiTheme="minorHAnsi"/>
                <w:sz w:val="18"/>
                <w:szCs w:val="18"/>
                <w:lang w:val="en-GB"/>
              </w:rPr>
              <w:t>Luando</w:t>
            </w:r>
            <w:proofErr w:type="spellEnd"/>
            <w:r w:rsidR="00186D84" w:rsidRPr="007E3B73">
              <w:rPr>
                <w:rFonts w:asciiTheme="minorHAnsi" w:hAnsiTheme="minorHAnsi"/>
                <w:sz w:val="18"/>
                <w:szCs w:val="18"/>
                <w:lang w:val="en-GB"/>
              </w:rPr>
              <w:t xml:space="preserve"> SNR staff;</w:t>
            </w:r>
          </w:p>
          <w:p w14:paraId="46F7AD2D" w14:textId="77777777" w:rsidR="00186D84" w:rsidRPr="007E3B73" w:rsidRDefault="00186D84" w:rsidP="00A302A3">
            <w:pPr>
              <w:spacing w:after="0"/>
              <w:rPr>
                <w:rFonts w:asciiTheme="minorHAnsi" w:hAnsiTheme="minorHAnsi"/>
                <w:iCs/>
                <w:sz w:val="18"/>
                <w:szCs w:val="18"/>
                <w:lang w:val="en-GB"/>
              </w:rPr>
            </w:pPr>
          </w:p>
        </w:tc>
      </w:tr>
      <w:tr w:rsidR="00186D84" w:rsidRPr="007E3B73" w14:paraId="53026AC0" w14:textId="77777777" w:rsidTr="005B4E14">
        <w:tc>
          <w:tcPr>
            <w:tcW w:w="2965" w:type="dxa"/>
          </w:tcPr>
          <w:p w14:paraId="7FDB1124" w14:textId="77777777" w:rsidR="00186D84" w:rsidRPr="007E3B73" w:rsidRDefault="00186D84" w:rsidP="00A302A3">
            <w:pPr>
              <w:spacing w:after="0"/>
              <w:jc w:val="left"/>
              <w:rPr>
                <w:rFonts w:asciiTheme="minorHAnsi" w:hAnsiTheme="minorHAnsi"/>
                <w:b/>
                <w:sz w:val="18"/>
                <w:szCs w:val="18"/>
                <w:lang w:val="en-GB"/>
              </w:rPr>
            </w:pPr>
          </w:p>
          <w:p w14:paraId="122D8C70" w14:textId="77777777" w:rsidR="00186D84" w:rsidRPr="007E3B73" w:rsidRDefault="00186D84" w:rsidP="00A302A3">
            <w:pPr>
              <w:spacing w:after="0"/>
              <w:jc w:val="left"/>
              <w:rPr>
                <w:rFonts w:asciiTheme="minorHAnsi" w:hAnsiTheme="minorHAnsi"/>
                <w:iCs/>
                <w:sz w:val="18"/>
                <w:szCs w:val="18"/>
                <w:lang w:val="en-GB"/>
              </w:rPr>
            </w:pPr>
            <w:r w:rsidRPr="007E3B73">
              <w:rPr>
                <w:rFonts w:asciiTheme="minorHAnsi" w:hAnsiTheme="minorHAnsi"/>
                <w:b/>
                <w:sz w:val="18"/>
                <w:szCs w:val="18"/>
                <w:lang w:val="en-GB"/>
              </w:rPr>
              <w:t xml:space="preserve">Component 3. </w:t>
            </w:r>
            <w:r w:rsidR="00AA2B75" w:rsidRPr="007E3B73">
              <w:rPr>
                <w:rFonts w:asciiTheme="minorHAnsi" w:hAnsiTheme="minorHAnsi"/>
                <w:sz w:val="18"/>
                <w:szCs w:val="18"/>
                <w:lang w:val="en-GB"/>
              </w:rPr>
              <w:t>Engaging</w:t>
            </w:r>
            <w:r w:rsidRPr="007E3B73">
              <w:rPr>
                <w:rFonts w:asciiTheme="minorHAnsi" w:hAnsiTheme="minorHAnsi"/>
                <w:sz w:val="18"/>
                <w:szCs w:val="18"/>
                <w:lang w:val="en-GB"/>
              </w:rPr>
              <w:t xml:space="preserve"> local communities in sustainable wildlife, forest, and PA management</w:t>
            </w:r>
          </w:p>
        </w:tc>
        <w:tc>
          <w:tcPr>
            <w:tcW w:w="6953" w:type="dxa"/>
          </w:tcPr>
          <w:p w14:paraId="78716FFD" w14:textId="77777777" w:rsidR="00186D84" w:rsidRPr="007E3B73" w:rsidRDefault="00186D84" w:rsidP="00A302A3">
            <w:pPr>
              <w:rPr>
                <w:rFonts w:asciiTheme="minorHAnsi" w:hAnsiTheme="minorHAnsi"/>
                <w:sz w:val="18"/>
                <w:szCs w:val="18"/>
                <w:lang w:val="en-GB"/>
              </w:rPr>
            </w:pPr>
            <w:r w:rsidRPr="007E3B73">
              <w:rPr>
                <w:rFonts w:asciiTheme="minorHAnsi" w:hAnsiTheme="minorHAnsi"/>
                <w:sz w:val="18"/>
                <w:szCs w:val="18"/>
                <w:lang w:val="en-GB"/>
              </w:rPr>
              <w:t>Gender sensitive consultations on development and implementation of community NRM plans;</w:t>
            </w:r>
          </w:p>
          <w:p w14:paraId="32E22BCE" w14:textId="77777777" w:rsidR="001F61C5" w:rsidRPr="007E3B73" w:rsidRDefault="001F61C5" w:rsidP="001F61C5">
            <w:pPr>
              <w:rPr>
                <w:rFonts w:asciiTheme="minorHAnsi" w:hAnsiTheme="minorHAnsi"/>
                <w:sz w:val="18"/>
                <w:szCs w:val="18"/>
                <w:lang w:val="en-GB"/>
              </w:rPr>
            </w:pPr>
            <w:r w:rsidRPr="007E3B73">
              <w:rPr>
                <w:rFonts w:asciiTheme="minorHAnsi" w:hAnsiTheme="minorHAnsi"/>
                <w:sz w:val="18"/>
                <w:szCs w:val="18"/>
                <w:lang w:val="en-GB"/>
              </w:rPr>
              <w:t xml:space="preserve">Through 50/50 policy for training, provide women friendly training facilities to increase their capacity in CBNRM, CBWM, SFM, SLM, and HWC management and alternative income livelihoods in the project areas. </w:t>
            </w:r>
          </w:p>
          <w:p w14:paraId="29B75115" w14:textId="77777777" w:rsidR="007C161C" w:rsidRPr="007E3B73" w:rsidRDefault="007C161C" w:rsidP="007C161C">
            <w:pPr>
              <w:rPr>
                <w:rFonts w:asciiTheme="minorHAnsi" w:hAnsiTheme="minorHAnsi"/>
                <w:sz w:val="18"/>
                <w:szCs w:val="18"/>
                <w:lang w:val="en-GB"/>
              </w:rPr>
            </w:pPr>
            <w:r w:rsidRPr="007E3B73">
              <w:rPr>
                <w:rFonts w:asciiTheme="minorHAnsi" w:hAnsiTheme="minorHAnsi"/>
                <w:sz w:val="18"/>
                <w:szCs w:val="18"/>
                <w:lang w:val="en-GB"/>
              </w:rPr>
              <w:t xml:space="preserve">Active involvement of women in the planning and implementation of </w:t>
            </w:r>
            <w:r w:rsidR="001F43D9" w:rsidRPr="007E3B73">
              <w:rPr>
                <w:rFonts w:asciiTheme="minorHAnsi" w:hAnsiTheme="minorHAnsi"/>
                <w:sz w:val="18"/>
                <w:szCs w:val="18"/>
                <w:lang w:val="en-GB"/>
              </w:rPr>
              <w:t>p</w:t>
            </w:r>
            <w:r w:rsidRPr="007E3B73">
              <w:rPr>
                <w:rFonts w:asciiTheme="minorHAnsi" w:hAnsiTheme="minorHAnsi"/>
                <w:sz w:val="18"/>
                <w:szCs w:val="18"/>
                <w:lang w:val="en-GB"/>
              </w:rPr>
              <w:t xml:space="preserve">ilot projects on CBWM, CBNRM, HWC, and activities that foster alternative </w:t>
            </w:r>
            <w:r w:rsidRPr="007E3B73">
              <w:rPr>
                <w:rFonts w:asciiTheme="minorHAnsi" w:eastAsia="Times New Roman" w:hAnsiTheme="minorHAnsi"/>
                <w:sz w:val="18"/>
                <w:szCs w:val="18"/>
                <w:lang w:val="en-GB"/>
              </w:rPr>
              <w:t xml:space="preserve">livelihood income </w:t>
            </w:r>
            <w:r w:rsidRPr="007E3B73">
              <w:rPr>
                <w:rFonts w:asciiTheme="minorHAnsi" w:hAnsiTheme="minorHAnsi"/>
                <w:sz w:val="18"/>
                <w:szCs w:val="18"/>
                <w:lang w:val="en-GB"/>
              </w:rPr>
              <w:t>sources and value-chains for local communities in the project areas</w:t>
            </w:r>
            <w:r w:rsidRPr="007E3B73">
              <w:rPr>
                <w:rFonts w:asciiTheme="minorHAnsi" w:eastAsia="Times New Roman" w:hAnsiTheme="minorHAnsi"/>
                <w:sz w:val="18"/>
                <w:szCs w:val="18"/>
                <w:lang w:val="en-GB"/>
              </w:rPr>
              <w:t>;</w:t>
            </w:r>
          </w:p>
          <w:p w14:paraId="78AE64E6" w14:textId="77777777" w:rsidR="007C161C" w:rsidRPr="007E3B73" w:rsidRDefault="007C161C" w:rsidP="00A302A3">
            <w:pPr>
              <w:rPr>
                <w:rFonts w:asciiTheme="minorHAnsi" w:hAnsiTheme="minorHAnsi"/>
                <w:sz w:val="18"/>
                <w:szCs w:val="18"/>
                <w:lang w:val="en-GB"/>
              </w:rPr>
            </w:pPr>
          </w:p>
          <w:p w14:paraId="5561B654" w14:textId="77777777" w:rsidR="00186D84" w:rsidRPr="007E3B73" w:rsidRDefault="00186D84" w:rsidP="00A302A3">
            <w:pPr>
              <w:rPr>
                <w:rFonts w:asciiTheme="minorHAnsi" w:hAnsiTheme="minorHAnsi"/>
                <w:sz w:val="18"/>
                <w:szCs w:val="18"/>
                <w:lang w:val="en-GB"/>
              </w:rPr>
            </w:pPr>
            <w:r w:rsidRPr="007E3B73">
              <w:rPr>
                <w:rFonts w:asciiTheme="minorHAnsi" w:hAnsiTheme="minorHAnsi"/>
                <w:sz w:val="18"/>
                <w:szCs w:val="18"/>
                <w:lang w:val="en-GB"/>
              </w:rPr>
              <w:t xml:space="preserve">Develop fair rules for distribution of the project </w:t>
            </w:r>
            <w:proofErr w:type="gramStart"/>
            <w:r w:rsidRPr="007E3B73">
              <w:rPr>
                <w:rFonts w:asciiTheme="minorHAnsi" w:hAnsiTheme="minorHAnsi"/>
                <w:sz w:val="18"/>
                <w:szCs w:val="18"/>
                <w:lang w:val="en-GB"/>
              </w:rPr>
              <w:t>community based</w:t>
            </w:r>
            <w:proofErr w:type="gramEnd"/>
            <w:r w:rsidRPr="007E3B73">
              <w:rPr>
                <w:rFonts w:asciiTheme="minorHAnsi" w:hAnsiTheme="minorHAnsi"/>
                <w:sz w:val="18"/>
                <w:szCs w:val="18"/>
                <w:lang w:val="en-GB"/>
              </w:rPr>
              <w:t xml:space="preserve"> initiatives benefits to women and marginalized groups in the target communities;</w:t>
            </w:r>
          </w:p>
          <w:p w14:paraId="209C8836" w14:textId="77777777" w:rsidR="00186D84" w:rsidRPr="007E3B73" w:rsidRDefault="00186D84" w:rsidP="00A302A3">
            <w:pPr>
              <w:spacing w:after="0"/>
              <w:rPr>
                <w:rFonts w:asciiTheme="minorHAnsi" w:hAnsiTheme="minorHAnsi"/>
                <w:sz w:val="18"/>
                <w:szCs w:val="18"/>
                <w:lang w:val="en-GB"/>
              </w:rPr>
            </w:pPr>
            <w:r w:rsidRPr="007E3B73">
              <w:rPr>
                <w:rFonts w:asciiTheme="minorHAnsi" w:hAnsiTheme="minorHAnsi"/>
                <w:sz w:val="18"/>
                <w:szCs w:val="18"/>
                <w:lang w:val="en-GB"/>
              </w:rPr>
              <w:t xml:space="preserve">Ensure effective participation of women in </w:t>
            </w:r>
            <w:r w:rsidR="00EC5A09" w:rsidRPr="007E3B73">
              <w:rPr>
                <w:rFonts w:asciiTheme="minorHAnsi" w:hAnsiTheme="minorHAnsi"/>
                <w:sz w:val="18"/>
                <w:szCs w:val="18"/>
                <w:lang w:val="en-GB"/>
              </w:rPr>
              <w:t xml:space="preserve">natural </w:t>
            </w:r>
            <w:r w:rsidRPr="007E3B73">
              <w:rPr>
                <w:rFonts w:asciiTheme="minorHAnsi" w:hAnsiTheme="minorHAnsi"/>
                <w:sz w:val="18"/>
                <w:szCs w:val="18"/>
                <w:lang w:val="en-GB"/>
              </w:rPr>
              <w:t xml:space="preserve">resource management </w:t>
            </w:r>
            <w:r w:rsidR="00EC5A09" w:rsidRPr="007E3B73">
              <w:rPr>
                <w:rFonts w:asciiTheme="minorHAnsi" w:hAnsiTheme="minorHAnsi"/>
                <w:sz w:val="18"/>
                <w:szCs w:val="18"/>
                <w:lang w:val="en-GB"/>
              </w:rPr>
              <w:t>groups and PA-Community Councils in the target PAs</w:t>
            </w:r>
            <w:r w:rsidRPr="007E3B73">
              <w:rPr>
                <w:rFonts w:asciiTheme="minorHAnsi" w:hAnsiTheme="minorHAnsi"/>
                <w:sz w:val="18"/>
                <w:szCs w:val="18"/>
                <w:lang w:val="en-GB"/>
              </w:rPr>
              <w:t>;</w:t>
            </w:r>
          </w:p>
          <w:p w14:paraId="30225556" w14:textId="77777777" w:rsidR="00EC5A09" w:rsidRPr="007E3B73" w:rsidRDefault="00EC5A09" w:rsidP="00A302A3">
            <w:pPr>
              <w:rPr>
                <w:rFonts w:asciiTheme="minorHAnsi" w:hAnsiTheme="minorHAnsi"/>
                <w:sz w:val="18"/>
                <w:szCs w:val="18"/>
                <w:lang w:val="en-GB"/>
              </w:rPr>
            </w:pPr>
          </w:p>
          <w:p w14:paraId="3030964A" w14:textId="77777777" w:rsidR="00186D84" w:rsidRPr="007E3B73" w:rsidRDefault="00186D84" w:rsidP="00977AFF">
            <w:pPr>
              <w:rPr>
                <w:rFonts w:asciiTheme="minorHAnsi" w:hAnsiTheme="minorHAnsi"/>
                <w:sz w:val="18"/>
                <w:szCs w:val="18"/>
                <w:lang w:val="en-GB"/>
              </w:rPr>
            </w:pPr>
            <w:r w:rsidRPr="007E3B73">
              <w:rPr>
                <w:rFonts w:asciiTheme="minorHAnsi" w:hAnsiTheme="minorHAnsi"/>
                <w:sz w:val="18"/>
                <w:szCs w:val="18"/>
                <w:lang w:val="en-GB"/>
              </w:rPr>
              <w:t>Increase the focus of interventions on female-headed households as beneficiaries of the projects</w:t>
            </w:r>
            <w:r w:rsidR="00977AFF" w:rsidRPr="007E3B73">
              <w:rPr>
                <w:rFonts w:asciiTheme="minorHAnsi" w:hAnsiTheme="minorHAnsi"/>
                <w:sz w:val="18"/>
                <w:szCs w:val="18"/>
                <w:lang w:val="en-GB"/>
              </w:rPr>
              <w:t>.</w:t>
            </w:r>
          </w:p>
        </w:tc>
      </w:tr>
      <w:tr w:rsidR="00186D84" w:rsidRPr="007E3B73" w14:paraId="393DE7D0" w14:textId="77777777" w:rsidTr="005B4E14">
        <w:tc>
          <w:tcPr>
            <w:tcW w:w="2965" w:type="dxa"/>
          </w:tcPr>
          <w:p w14:paraId="1EC627BC" w14:textId="77777777" w:rsidR="00186D84" w:rsidRPr="007E3B73" w:rsidRDefault="00186D84" w:rsidP="00A302A3">
            <w:pPr>
              <w:spacing w:after="0"/>
              <w:jc w:val="left"/>
              <w:rPr>
                <w:rFonts w:asciiTheme="minorHAnsi" w:hAnsiTheme="minorHAnsi"/>
                <w:b/>
                <w:iCs/>
                <w:sz w:val="18"/>
                <w:szCs w:val="18"/>
                <w:lang w:val="en-GB"/>
              </w:rPr>
            </w:pPr>
          </w:p>
          <w:p w14:paraId="32EF24EC" w14:textId="77777777" w:rsidR="00186D84" w:rsidRPr="007E3B73" w:rsidRDefault="00186D84" w:rsidP="00A302A3">
            <w:pPr>
              <w:spacing w:after="0"/>
              <w:jc w:val="left"/>
              <w:rPr>
                <w:rFonts w:asciiTheme="minorHAnsi" w:hAnsiTheme="minorHAnsi"/>
                <w:iCs/>
                <w:sz w:val="18"/>
                <w:szCs w:val="18"/>
                <w:lang w:val="en-GB"/>
              </w:rPr>
            </w:pPr>
            <w:r w:rsidRPr="007E3B73">
              <w:rPr>
                <w:rFonts w:asciiTheme="minorHAnsi" w:hAnsiTheme="minorHAnsi"/>
                <w:b/>
                <w:iCs/>
                <w:sz w:val="18"/>
                <w:szCs w:val="18"/>
                <w:lang w:val="en-GB"/>
              </w:rPr>
              <w:t xml:space="preserve">Component 4. </w:t>
            </w:r>
            <w:r w:rsidRPr="007E3B73">
              <w:rPr>
                <w:rFonts w:asciiTheme="minorHAnsi" w:hAnsiTheme="minorHAnsi"/>
                <w:iCs/>
                <w:sz w:val="18"/>
                <w:szCs w:val="18"/>
                <w:lang w:val="en-GB"/>
              </w:rPr>
              <w:t>Knowledge Management, M&amp;E and Gender Mainstreaming</w:t>
            </w:r>
          </w:p>
        </w:tc>
        <w:tc>
          <w:tcPr>
            <w:tcW w:w="6953" w:type="dxa"/>
          </w:tcPr>
          <w:p w14:paraId="1B685278" w14:textId="77777777" w:rsidR="00186D84" w:rsidRPr="007E3B73" w:rsidRDefault="00186D84" w:rsidP="00A302A3">
            <w:pPr>
              <w:rPr>
                <w:rFonts w:asciiTheme="minorHAnsi" w:hAnsiTheme="minorHAnsi"/>
                <w:iCs/>
                <w:sz w:val="18"/>
                <w:szCs w:val="18"/>
                <w:lang w:val="en-GB"/>
              </w:rPr>
            </w:pPr>
            <w:r w:rsidRPr="007E3B73">
              <w:rPr>
                <w:rFonts w:asciiTheme="minorHAnsi" w:hAnsiTheme="minorHAnsi"/>
                <w:iCs/>
                <w:sz w:val="18"/>
                <w:szCs w:val="18"/>
                <w:lang w:val="en-GB"/>
              </w:rPr>
              <w:t>Apply gender specific analysis in the project M&amp;E;</w:t>
            </w:r>
          </w:p>
          <w:p w14:paraId="0C308C2E" w14:textId="77777777" w:rsidR="00186D84" w:rsidRPr="007E3B73" w:rsidRDefault="00186D84" w:rsidP="00A302A3">
            <w:pPr>
              <w:spacing w:after="0"/>
              <w:rPr>
                <w:rFonts w:asciiTheme="minorHAnsi" w:hAnsiTheme="minorHAnsi"/>
                <w:iCs/>
                <w:sz w:val="18"/>
                <w:szCs w:val="18"/>
                <w:lang w:val="en-GB"/>
              </w:rPr>
            </w:pPr>
            <w:r w:rsidRPr="007E3B73">
              <w:rPr>
                <w:rFonts w:asciiTheme="minorHAnsi" w:hAnsiTheme="minorHAnsi"/>
                <w:iCs/>
                <w:sz w:val="18"/>
                <w:szCs w:val="18"/>
                <w:lang w:val="en-GB"/>
              </w:rPr>
              <w:t>Active involvement of women in the project M&amp;E processes;</w:t>
            </w:r>
          </w:p>
          <w:p w14:paraId="3D7E783C" w14:textId="77777777" w:rsidR="00186D84" w:rsidRPr="007E3B73" w:rsidRDefault="00186D84" w:rsidP="00A302A3">
            <w:pPr>
              <w:rPr>
                <w:rFonts w:asciiTheme="minorHAnsi" w:hAnsiTheme="minorHAnsi"/>
                <w:iCs/>
                <w:sz w:val="18"/>
                <w:szCs w:val="18"/>
                <w:lang w:val="en-GB"/>
              </w:rPr>
            </w:pPr>
            <w:r w:rsidRPr="007E3B73">
              <w:rPr>
                <w:rFonts w:asciiTheme="minorHAnsi" w:hAnsiTheme="minorHAnsi"/>
                <w:iCs/>
                <w:sz w:val="18"/>
                <w:szCs w:val="18"/>
                <w:lang w:val="en-GB"/>
              </w:rPr>
              <w:t>Incorporate gender issues in the process of lessons learning;</w:t>
            </w:r>
          </w:p>
          <w:p w14:paraId="37D76020" w14:textId="77777777" w:rsidR="00186D84" w:rsidRPr="007E3B73" w:rsidRDefault="00186D84" w:rsidP="00A302A3">
            <w:pPr>
              <w:spacing w:after="0"/>
              <w:rPr>
                <w:rFonts w:asciiTheme="minorHAnsi" w:hAnsiTheme="minorHAnsi"/>
                <w:iCs/>
                <w:sz w:val="18"/>
                <w:szCs w:val="18"/>
                <w:lang w:val="en-GB"/>
              </w:rPr>
            </w:pPr>
            <w:r w:rsidRPr="007E3B73">
              <w:rPr>
                <w:rFonts w:asciiTheme="minorHAnsi" w:hAnsiTheme="minorHAnsi"/>
                <w:iCs/>
                <w:sz w:val="18"/>
                <w:szCs w:val="18"/>
                <w:lang w:val="en-GB"/>
              </w:rPr>
              <w:t>Involve women and women organizations in generation gender lessons;</w:t>
            </w:r>
          </w:p>
          <w:p w14:paraId="5C8F8CA8" w14:textId="77777777" w:rsidR="00186D84" w:rsidRPr="007E3B73" w:rsidRDefault="00186D84" w:rsidP="00A302A3">
            <w:pPr>
              <w:rPr>
                <w:rFonts w:asciiTheme="minorHAnsi" w:hAnsiTheme="minorHAnsi"/>
                <w:iCs/>
                <w:sz w:val="18"/>
                <w:szCs w:val="18"/>
                <w:lang w:val="en-GB"/>
              </w:rPr>
            </w:pPr>
            <w:r w:rsidRPr="007E3B73">
              <w:rPr>
                <w:rFonts w:asciiTheme="minorHAnsi" w:hAnsiTheme="minorHAnsi"/>
                <w:iCs/>
                <w:sz w:val="18"/>
                <w:szCs w:val="18"/>
                <w:lang w:val="en-GB"/>
              </w:rPr>
              <w:t>Develop and implement a project gender strategy;</w:t>
            </w:r>
          </w:p>
          <w:p w14:paraId="0A13EB7E" w14:textId="77777777" w:rsidR="00186D84" w:rsidRPr="007E3B73" w:rsidRDefault="00186D84" w:rsidP="00142D19">
            <w:pPr>
              <w:spacing w:after="0"/>
              <w:rPr>
                <w:rFonts w:asciiTheme="minorHAnsi" w:hAnsiTheme="minorHAnsi"/>
                <w:iCs/>
                <w:sz w:val="18"/>
                <w:szCs w:val="18"/>
                <w:lang w:val="en-GB"/>
              </w:rPr>
            </w:pPr>
            <w:r w:rsidRPr="007E3B73">
              <w:rPr>
                <w:rFonts w:asciiTheme="minorHAnsi" w:hAnsiTheme="minorHAnsi"/>
                <w:iCs/>
                <w:sz w:val="18"/>
                <w:szCs w:val="18"/>
                <w:lang w:val="en-GB"/>
              </w:rPr>
              <w:t>Consider gender related reporting in KM and Lessons Learnt reports;</w:t>
            </w:r>
          </w:p>
        </w:tc>
      </w:tr>
      <w:tr w:rsidR="00186D84" w:rsidRPr="007E3B73" w14:paraId="64D375D3" w14:textId="77777777" w:rsidTr="005B4E14">
        <w:tc>
          <w:tcPr>
            <w:tcW w:w="2965" w:type="dxa"/>
          </w:tcPr>
          <w:p w14:paraId="16F2E265" w14:textId="77777777" w:rsidR="00186D84" w:rsidRPr="007E3B73" w:rsidRDefault="00186D84" w:rsidP="00A302A3">
            <w:pPr>
              <w:spacing w:after="0"/>
              <w:rPr>
                <w:rFonts w:asciiTheme="minorHAnsi" w:hAnsiTheme="minorHAnsi"/>
                <w:b/>
                <w:iCs/>
                <w:sz w:val="18"/>
                <w:szCs w:val="18"/>
                <w:lang w:val="en-GB"/>
              </w:rPr>
            </w:pPr>
            <w:r w:rsidRPr="007E3B73">
              <w:rPr>
                <w:rFonts w:asciiTheme="minorHAnsi" w:hAnsiTheme="minorHAnsi"/>
                <w:b/>
                <w:iCs/>
                <w:sz w:val="18"/>
                <w:szCs w:val="18"/>
                <w:lang w:val="en-GB"/>
              </w:rPr>
              <w:t>Project Management</w:t>
            </w:r>
          </w:p>
        </w:tc>
        <w:tc>
          <w:tcPr>
            <w:tcW w:w="6953" w:type="dxa"/>
          </w:tcPr>
          <w:p w14:paraId="7EE3E945" w14:textId="77777777" w:rsidR="00186D84" w:rsidRPr="007E3B73" w:rsidRDefault="00186D84" w:rsidP="00A302A3">
            <w:pPr>
              <w:rPr>
                <w:rFonts w:asciiTheme="minorHAnsi" w:hAnsiTheme="minorHAnsi"/>
                <w:sz w:val="18"/>
                <w:szCs w:val="18"/>
                <w:lang w:val="en-GB"/>
              </w:rPr>
            </w:pPr>
            <w:r w:rsidRPr="007E3B73">
              <w:rPr>
                <w:rFonts w:asciiTheme="minorHAnsi" w:hAnsiTheme="minorHAnsi"/>
                <w:sz w:val="18"/>
                <w:szCs w:val="18"/>
                <w:lang w:val="en-GB"/>
              </w:rPr>
              <w:t>Ensure that both men and women are visible and inclusive in the project documents;</w:t>
            </w:r>
          </w:p>
          <w:p w14:paraId="0878FF32" w14:textId="77777777" w:rsidR="00186D84" w:rsidRPr="007E3B73" w:rsidRDefault="00186D84" w:rsidP="00A302A3">
            <w:pPr>
              <w:rPr>
                <w:rFonts w:asciiTheme="minorHAnsi" w:hAnsiTheme="minorHAnsi"/>
                <w:sz w:val="18"/>
                <w:szCs w:val="18"/>
                <w:lang w:val="en-GB"/>
              </w:rPr>
            </w:pPr>
            <w:r w:rsidRPr="007E3B73">
              <w:rPr>
                <w:rFonts w:asciiTheme="minorHAnsi" w:hAnsiTheme="minorHAnsi"/>
                <w:sz w:val="18"/>
                <w:szCs w:val="18"/>
                <w:lang w:val="en-GB"/>
              </w:rPr>
              <w:t>Collect gender-sensitive data (age, ethnicity, income, education) for reporting and planning;</w:t>
            </w:r>
          </w:p>
          <w:p w14:paraId="24E2CFD9" w14:textId="77777777" w:rsidR="00186D84" w:rsidRPr="007E3B73" w:rsidRDefault="00186D84" w:rsidP="00A302A3">
            <w:pPr>
              <w:rPr>
                <w:rFonts w:asciiTheme="minorHAnsi" w:hAnsiTheme="minorHAnsi"/>
                <w:sz w:val="18"/>
                <w:szCs w:val="18"/>
                <w:lang w:val="en-GB"/>
              </w:rPr>
            </w:pPr>
            <w:r w:rsidRPr="007E3B73">
              <w:rPr>
                <w:rFonts w:asciiTheme="minorHAnsi" w:hAnsiTheme="minorHAnsi"/>
                <w:sz w:val="18"/>
                <w:szCs w:val="18"/>
                <w:lang w:val="en-GB"/>
              </w:rPr>
              <w:t>Apply gender clause to human resource recruitment, encouraging the applications from women candidates and their hiring;</w:t>
            </w:r>
          </w:p>
          <w:p w14:paraId="2C4C7187" w14:textId="77777777" w:rsidR="00186D84" w:rsidRPr="007E3B73" w:rsidRDefault="00186D84" w:rsidP="00A302A3">
            <w:pPr>
              <w:rPr>
                <w:rFonts w:asciiTheme="minorHAnsi" w:hAnsiTheme="minorHAnsi"/>
                <w:sz w:val="18"/>
                <w:szCs w:val="18"/>
                <w:lang w:val="en-GB"/>
              </w:rPr>
            </w:pPr>
            <w:r w:rsidRPr="007E3B73">
              <w:rPr>
                <w:rFonts w:asciiTheme="minorHAnsi" w:hAnsiTheme="minorHAnsi"/>
                <w:sz w:val="18"/>
                <w:szCs w:val="18"/>
                <w:lang w:val="en-GB"/>
              </w:rPr>
              <w:t>At inception: gender screening of the project design and workplan;</w:t>
            </w:r>
          </w:p>
          <w:p w14:paraId="0BAC1CA4" w14:textId="77777777" w:rsidR="00186D84" w:rsidRPr="007E3B73" w:rsidRDefault="00186D84" w:rsidP="00BE0146">
            <w:pPr>
              <w:pStyle w:val="CharCharCharCharCarChar"/>
              <w:spacing w:after="60" w:line="240" w:lineRule="auto"/>
              <w:rPr>
                <w:rFonts w:asciiTheme="minorHAnsi" w:hAnsiTheme="minorHAnsi"/>
                <w:iCs/>
                <w:szCs w:val="18"/>
                <w:vertAlign w:val="baseline"/>
                <w:lang w:val="en-GB"/>
              </w:rPr>
            </w:pPr>
            <w:r w:rsidRPr="007E3B73">
              <w:rPr>
                <w:rFonts w:asciiTheme="minorHAnsi" w:hAnsiTheme="minorHAnsi"/>
                <w:szCs w:val="18"/>
                <w:vertAlign w:val="baseline"/>
                <w:lang w:val="en-GB"/>
              </w:rPr>
              <w:t>TORs of all staff to include specific responsibilities</w:t>
            </w:r>
            <w:r w:rsidR="00452C9A" w:rsidRPr="007E3B73">
              <w:rPr>
                <w:rFonts w:asciiTheme="minorHAnsi" w:hAnsiTheme="minorHAnsi"/>
                <w:szCs w:val="18"/>
                <w:vertAlign w:val="baseline"/>
                <w:lang w:val="en-GB"/>
              </w:rPr>
              <w:t xml:space="preserve">, which </w:t>
            </w:r>
            <w:r w:rsidRPr="007E3B73">
              <w:rPr>
                <w:rFonts w:asciiTheme="minorHAnsi" w:hAnsiTheme="minorHAnsi"/>
                <w:szCs w:val="18"/>
                <w:vertAlign w:val="baseline"/>
                <w:lang w:val="en-GB"/>
              </w:rPr>
              <w:t>support mainstreaming of gender throughout project implementation.</w:t>
            </w:r>
          </w:p>
        </w:tc>
      </w:tr>
    </w:tbl>
    <w:p w14:paraId="296A86D2" w14:textId="77777777" w:rsidR="00142D19" w:rsidRPr="007E3B73" w:rsidRDefault="00142D19" w:rsidP="00142D19">
      <w:pPr>
        <w:rPr>
          <w:rFonts w:asciiTheme="minorHAnsi" w:hAnsiTheme="minorHAnsi"/>
          <w:sz w:val="20"/>
          <w:szCs w:val="20"/>
          <w:lang w:val="en-GB"/>
        </w:rPr>
      </w:pPr>
    </w:p>
    <w:p w14:paraId="323EFFC8" w14:textId="28251571" w:rsidR="00A766BC" w:rsidRPr="007E3B73" w:rsidRDefault="00813DEB" w:rsidP="00154090">
      <w:pPr>
        <w:pStyle w:val="Heading2"/>
        <w:numPr>
          <w:ilvl w:val="0"/>
          <w:numId w:val="13"/>
        </w:numPr>
        <w:spacing w:after="120"/>
        <w:rPr>
          <w:rFonts w:asciiTheme="minorHAnsi" w:hAnsiTheme="minorHAnsi"/>
          <w:sz w:val="20"/>
          <w:szCs w:val="20"/>
        </w:rPr>
      </w:pPr>
      <w:bookmarkStart w:id="51" w:name="_Toc20338144"/>
      <w:bookmarkStart w:id="52" w:name="_Toc34673560"/>
      <w:r w:rsidRPr="007E3B73">
        <w:rPr>
          <w:rFonts w:asciiTheme="minorHAnsi" w:hAnsiTheme="minorHAnsi"/>
          <w:sz w:val="20"/>
          <w:szCs w:val="20"/>
        </w:rPr>
        <w:lastRenderedPageBreak/>
        <w:t xml:space="preserve">Project </w:t>
      </w:r>
      <w:r w:rsidR="00677513" w:rsidRPr="007E3B73">
        <w:rPr>
          <w:rFonts w:asciiTheme="minorHAnsi" w:hAnsiTheme="minorHAnsi"/>
          <w:sz w:val="20"/>
          <w:szCs w:val="20"/>
        </w:rPr>
        <w:t xml:space="preserve">Risks and </w:t>
      </w:r>
      <w:r w:rsidRPr="007E3B73">
        <w:rPr>
          <w:rFonts w:asciiTheme="minorHAnsi" w:hAnsiTheme="minorHAnsi"/>
          <w:sz w:val="20"/>
          <w:szCs w:val="20"/>
        </w:rPr>
        <w:t>Mitigation Measures</w:t>
      </w:r>
      <w:bookmarkEnd w:id="51"/>
      <w:bookmarkEnd w:id="52"/>
    </w:p>
    <w:p w14:paraId="7159F38A" w14:textId="67C6F169" w:rsidR="00063646" w:rsidRPr="00D56960" w:rsidRDefault="007A1C1B" w:rsidP="00D5696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During the PPG process and SESP assessment, a set of key project risks was identified (see Table below and Annex </w:t>
      </w:r>
      <w:r w:rsidR="00D21FA2" w:rsidRPr="007E3B73">
        <w:rPr>
          <w:rFonts w:asciiTheme="minorHAnsi" w:hAnsiTheme="minorHAnsi"/>
          <w:sz w:val="20"/>
          <w:szCs w:val="20"/>
          <w:lang w:val="en-GB"/>
        </w:rPr>
        <w:t>J</w:t>
      </w:r>
      <w:r w:rsidRPr="007E3B73">
        <w:rPr>
          <w:rFonts w:asciiTheme="minorHAnsi" w:hAnsiTheme="minorHAnsi"/>
          <w:sz w:val="20"/>
          <w:szCs w:val="20"/>
          <w:lang w:val="en-GB"/>
        </w:rPr>
        <w:t>. UNDP Risk Log). As per standard UNDP requirements, the project will monitor risks quarterly and report on the status of risks to the UNDP Country Office. The UNDP Country Office will record progress in the UNDP ATLAS risk log.  Risks will be reported as critical when the impact and probability are high (i.e.</w:t>
      </w:r>
      <w:r w:rsidR="00926BFA" w:rsidRPr="007E3B73">
        <w:rPr>
          <w:rFonts w:asciiTheme="minorHAnsi" w:hAnsiTheme="minorHAnsi"/>
          <w:sz w:val="20"/>
          <w:szCs w:val="20"/>
          <w:lang w:val="en-GB"/>
        </w:rPr>
        <w:t>,</w:t>
      </w:r>
      <w:r w:rsidRPr="007E3B73">
        <w:rPr>
          <w:rFonts w:asciiTheme="minorHAnsi" w:hAnsiTheme="minorHAnsi"/>
          <w:sz w:val="20"/>
          <w:szCs w:val="20"/>
          <w:lang w:val="en-GB"/>
        </w:rPr>
        <w:t xml:space="preserve"> when impact is rated as 5, and when impact is rated as 4 and probability is rated at 3 or higher)</w:t>
      </w:r>
      <w:r w:rsidRPr="007E3B73">
        <w:rPr>
          <w:rStyle w:val="FootnoteReference"/>
          <w:rFonts w:asciiTheme="minorHAnsi" w:hAnsiTheme="minorHAnsi" w:cstheme="minorHAnsi"/>
          <w:sz w:val="20"/>
          <w:szCs w:val="20"/>
          <w:lang w:val="en-GB"/>
        </w:rPr>
        <w:footnoteReference w:id="221"/>
      </w:r>
      <w:r w:rsidRPr="007E3B73">
        <w:rPr>
          <w:rFonts w:asciiTheme="minorHAnsi" w:hAnsiTheme="minorHAnsi"/>
          <w:sz w:val="20"/>
          <w:szCs w:val="20"/>
          <w:lang w:val="en-GB"/>
        </w:rPr>
        <w:t>. Management responses to critical risks will also be reported to the GEF in the annual PIR.</w:t>
      </w:r>
      <w:r w:rsidR="001E5588">
        <w:rPr>
          <w:rFonts w:asciiTheme="minorHAnsi" w:hAnsiTheme="minorHAnsi"/>
          <w:sz w:val="20"/>
          <w:szCs w:val="20"/>
          <w:lang w:val="en-GB"/>
        </w:rPr>
        <w:t xml:space="preserve"> </w:t>
      </w:r>
      <w:r w:rsidR="001E5588" w:rsidRPr="0043046E">
        <w:rPr>
          <w:rFonts w:asciiTheme="minorHAnsi" w:hAnsiTheme="minorHAnsi"/>
          <w:sz w:val="20"/>
          <w:szCs w:val="20"/>
          <w:highlight w:val="yellow"/>
          <w:lang w:val="en-GB"/>
        </w:rPr>
        <w:t>Please refer to Annex J</w:t>
      </w:r>
      <w:r w:rsidR="0043046E" w:rsidRPr="0043046E">
        <w:rPr>
          <w:rFonts w:asciiTheme="minorHAnsi" w:hAnsiTheme="minorHAnsi"/>
          <w:sz w:val="20"/>
          <w:szCs w:val="20"/>
          <w:highlight w:val="yellow"/>
          <w:lang w:val="en-GB"/>
        </w:rPr>
        <w:t xml:space="preserve"> UNDP Risk Log for a detailed matrix of project risks and mitigation measures.</w:t>
      </w:r>
    </w:p>
    <w:p w14:paraId="03BBD32D" w14:textId="77777777" w:rsidR="00E30965" w:rsidRPr="007E3B73" w:rsidRDefault="00097921" w:rsidP="00154090">
      <w:pPr>
        <w:numPr>
          <w:ilvl w:val="0"/>
          <w:numId w:val="66"/>
        </w:numPr>
        <w:tabs>
          <w:tab w:val="left" w:pos="426"/>
        </w:tabs>
        <w:spacing w:after="120"/>
        <w:ind w:left="0" w:firstLine="0"/>
        <w:rPr>
          <w:rFonts w:asciiTheme="minorHAnsi" w:hAnsiTheme="minorHAnsi"/>
          <w:sz w:val="20"/>
          <w:szCs w:val="20"/>
          <w:lang w:val="en-GB"/>
        </w:rPr>
      </w:pPr>
      <w:bookmarkStart w:id="53" w:name="_Hlk501384682"/>
      <w:bookmarkStart w:id="54" w:name="_Hlk500335040"/>
      <w:r w:rsidRPr="007E3B73">
        <w:rPr>
          <w:rFonts w:asciiTheme="minorHAnsi" w:hAnsiTheme="minorHAnsi"/>
          <w:sz w:val="20"/>
          <w:szCs w:val="20"/>
          <w:lang w:val="en-GB"/>
        </w:rPr>
        <w:t xml:space="preserve">The Social and Environmental Screening Procedure (SESP) was followed during project preparation, as required by the SESP Guidance Note of the UNDP. Accordingly, the social and environmental sustainability of project activities is in compliance with the SESP for the project (see Annex G. UNDP Social and Environmental and Social Screening Template). The SESP identified </w:t>
      </w:r>
      <w:r w:rsidR="00F4751B" w:rsidRPr="007E3B73">
        <w:rPr>
          <w:rFonts w:asciiTheme="minorHAnsi" w:hAnsiTheme="minorHAnsi"/>
          <w:b/>
          <w:sz w:val="20"/>
          <w:szCs w:val="20"/>
          <w:lang w:val="en-GB"/>
        </w:rPr>
        <w:t>moderate</w:t>
      </w:r>
      <w:r w:rsidRPr="007E3B73">
        <w:rPr>
          <w:rFonts w:asciiTheme="minorHAnsi" w:hAnsiTheme="minorHAnsi"/>
          <w:b/>
          <w:sz w:val="20"/>
          <w:szCs w:val="20"/>
          <w:lang w:val="en-GB"/>
        </w:rPr>
        <w:t xml:space="preserve"> social </w:t>
      </w:r>
      <w:r w:rsidR="00615D1D" w:rsidRPr="007E3B73">
        <w:rPr>
          <w:rFonts w:asciiTheme="minorHAnsi" w:hAnsiTheme="minorHAnsi"/>
          <w:b/>
          <w:sz w:val="20"/>
          <w:szCs w:val="20"/>
          <w:lang w:val="en-GB"/>
        </w:rPr>
        <w:t xml:space="preserve">and environmental </w:t>
      </w:r>
      <w:r w:rsidRPr="007E3B73">
        <w:rPr>
          <w:rFonts w:asciiTheme="minorHAnsi" w:hAnsiTheme="minorHAnsi"/>
          <w:b/>
          <w:sz w:val="20"/>
          <w:szCs w:val="20"/>
          <w:lang w:val="en-GB"/>
        </w:rPr>
        <w:t>risk</w:t>
      </w:r>
      <w:r w:rsidRPr="007E3B73">
        <w:rPr>
          <w:rFonts w:asciiTheme="minorHAnsi" w:hAnsiTheme="minorHAnsi"/>
          <w:sz w:val="20"/>
          <w:szCs w:val="20"/>
          <w:lang w:val="en-GB"/>
        </w:rPr>
        <w:t xml:space="preserve"> for this project (see details in the Annex G) that would have potential negative impacts in the absence of safeguards in the conditions of </w:t>
      </w:r>
      <w:r w:rsidR="00665697" w:rsidRPr="007E3B73">
        <w:rPr>
          <w:rFonts w:asciiTheme="minorHAnsi" w:hAnsiTheme="minorHAnsi"/>
          <w:sz w:val="20"/>
          <w:szCs w:val="20"/>
          <w:lang w:val="en-GB"/>
        </w:rPr>
        <w:t>ineffective project management</w:t>
      </w:r>
      <w:r w:rsidRPr="007E3B73">
        <w:rPr>
          <w:rFonts w:asciiTheme="minorHAnsi" w:hAnsiTheme="minorHAnsi"/>
          <w:sz w:val="20"/>
          <w:szCs w:val="20"/>
          <w:lang w:val="en-GB"/>
        </w:rPr>
        <w:t xml:space="preserve">. </w:t>
      </w:r>
      <w:r w:rsidR="00CE6F5E" w:rsidRPr="007E3B73">
        <w:rPr>
          <w:rFonts w:asciiTheme="minorHAnsi" w:hAnsiTheme="minorHAnsi"/>
          <w:sz w:val="20"/>
          <w:szCs w:val="20"/>
          <w:lang w:val="en-GB"/>
        </w:rPr>
        <w:t>There are no any indigenous people in the project areas, therefore the project will not affect their rights and livelihood in any way</w:t>
      </w:r>
      <w:r w:rsidR="0073450D" w:rsidRPr="007E3B73">
        <w:rPr>
          <w:rFonts w:asciiTheme="minorHAnsi" w:hAnsiTheme="minorHAnsi"/>
          <w:sz w:val="20"/>
          <w:szCs w:val="20"/>
          <w:lang w:val="en-GB"/>
        </w:rPr>
        <w:t xml:space="preserve">. </w:t>
      </w:r>
      <w:r w:rsidRPr="007E3B73">
        <w:rPr>
          <w:rFonts w:asciiTheme="minorHAnsi" w:hAnsiTheme="minorHAnsi"/>
          <w:sz w:val="20"/>
          <w:szCs w:val="20"/>
          <w:lang w:val="en-GB"/>
        </w:rPr>
        <w:t xml:space="preserve">To avoid any potential risks for any likely impacts, the project </w:t>
      </w:r>
      <w:r w:rsidR="00323B40" w:rsidRPr="007E3B73">
        <w:rPr>
          <w:rFonts w:asciiTheme="minorHAnsi" w:hAnsiTheme="minorHAnsi"/>
          <w:sz w:val="20"/>
          <w:szCs w:val="20"/>
          <w:lang w:val="en-GB"/>
        </w:rPr>
        <w:t xml:space="preserve">will </w:t>
      </w:r>
      <w:r w:rsidR="00353F97" w:rsidRPr="007E3B73">
        <w:rPr>
          <w:rFonts w:asciiTheme="minorHAnsi" w:hAnsiTheme="minorHAnsi"/>
          <w:sz w:val="20"/>
          <w:szCs w:val="20"/>
          <w:lang w:val="en-GB"/>
        </w:rPr>
        <w:t xml:space="preserve">conduct ESIA </w:t>
      </w:r>
      <w:r w:rsidR="001918D6" w:rsidRPr="007E3B73">
        <w:rPr>
          <w:rFonts w:asciiTheme="minorHAnsi" w:hAnsiTheme="minorHAnsi"/>
          <w:sz w:val="20"/>
          <w:szCs w:val="20"/>
          <w:lang w:val="en-GB"/>
        </w:rPr>
        <w:t xml:space="preserve">and </w:t>
      </w:r>
      <w:r w:rsidR="00A55F58" w:rsidRPr="007E3B73">
        <w:rPr>
          <w:rFonts w:asciiTheme="minorHAnsi" w:hAnsiTheme="minorHAnsi"/>
          <w:sz w:val="20"/>
          <w:szCs w:val="20"/>
          <w:lang w:val="en-GB"/>
        </w:rPr>
        <w:t xml:space="preserve">develop </w:t>
      </w:r>
      <w:r w:rsidR="001918D6" w:rsidRPr="007E3B73">
        <w:rPr>
          <w:rFonts w:asciiTheme="minorHAnsi" w:hAnsiTheme="minorHAnsi"/>
          <w:sz w:val="20"/>
          <w:szCs w:val="20"/>
          <w:lang w:val="en-GB"/>
        </w:rPr>
        <w:t>ESMP at the project Inception Phase</w:t>
      </w:r>
      <w:r w:rsidR="005253C8" w:rsidRPr="007E3B73">
        <w:rPr>
          <w:rFonts w:asciiTheme="minorHAnsi" w:hAnsiTheme="minorHAnsi"/>
          <w:sz w:val="20"/>
          <w:szCs w:val="20"/>
          <w:lang w:val="en-GB"/>
        </w:rPr>
        <w:t>, that will include</w:t>
      </w:r>
      <w:r w:rsidR="006F050C" w:rsidRPr="007E3B73">
        <w:rPr>
          <w:rFonts w:asciiTheme="minorHAnsi" w:hAnsiTheme="minorHAnsi"/>
          <w:sz w:val="20"/>
          <w:szCs w:val="20"/>
          <w:lang w:val="en-GB"/>
        </w:rPr>
        <w:t xml:space="preserve"> </w:t>
      </w:r>
      <w:r w:rsidR="00076B04" w:rsidRPr="007E3B73">
        <w:rPr>
          <w:rFonts w:asciiTheme="minorHAnsi" w:hAnsiTheme="minorHAnsi"/>
          <w:sz w:val="20"/>
          <w:szCs w:val="20"/>
          <w:lang w:val="en-GB"/>
        </w:rPr>
        <w:t xml:space="preserve">at least </w:t>
      </w:r>
      <w:r w:rsidR="006F050C" w:rsidRPr="007E3B73">
        <w:rPr>
          <w:rFonts w:asciiTheme="minorHAnsi" w:hAnsiTheme="minorHAnsi"/>
          <w:sz w:val="20"/>
          <w:szCs w:val="20"/>
          <w:lang w:val="en-GB"/>
        </w:rPr>
        <w:t>following parts: Human Rights and Safety Action Plan, Community Livelihood Action Plan, and Gender Mainstreaming Strategy (Output 4.3).</w:t>
      </w:r>
      <w:r w:rsidR="005253C8" w:rsidRPr="007E3B73">
        <w:rPr>
          <w:rFonts w:asciiTheme="minorHAnsi" w:hAnsiTheme="minorHAnsi"/>
          <w:sz w:val="20"/>
          <w:szCs w:val="20"/>
          <w:lang w:val="en-GB"/>
        </w:rPr>
        <w:t xml:space="preserve"> </w:t>
      </w:r>
      <w:r w:rsidR="001918D6" w:rsidRPr="007E3B73">
        <w:rPr>
          <w:rFonts w:asciiTheme="minorHAnsi" w:hAnsiTheme="minorHAnsi"/>
          <w:sz w:val="20"/>
          <w:szCs w:val="20"/>
          <w:lang w:val="en-GB"/>
        </w:rPr>
        <w:t xml:space="preserve"> </w:t>
      </w:r>
      <w:r w:rsidR="00323B40" w:rsidRPr="007E3B73">
        <w:rPr>
          <w:rFonts w:asciiTheme="minorHAnsi" w:hAnsiTheme="minorHAnsi"/>
          <w:sz w:val="20"/>
          <w:szCs w:val="20"/>
          <w:lang w:val="en-GB"/>
        </w:rPr>
        <w:t xml:space="preserve"> </w:t>
      </w:r>
      <w:r w:rsidR="0088159A" w:rsidRPr="007E3B73">
        <w:rPr>
          <w:rFonts w:asciiTheme="minorHAnsi" w:hAnsiTheme="minorHAnsi"/>
          <w:b/>
          <w:sz w:val="20"/>
          <w:szCs w:val="20"/>
          <w:lang w:val="en-GB"/>
        </w:rPr>
        <w:t>The ESIA will be completed and ESMP developed before any project activities may start.</w:t>
      </w:r>
      <w:r w:rsidR="0088159A" w:rsidRPr="007E3B73">
        <w:rPr>
          <w:rFonts w:asciiTheme="minorHAnsi" w:hAnsiTheme="minorHAnsi"/>
          <w:sz w:val="20"/>
          <w:szCs w:val="20"/>
          <w:lang w:val="en-GB"/>
        </w:rPr>
        <w:t xml:space="preserve"> </w:t>
      </w:r>
      <w:r w:rsidR="0049290D" w:rsidRPr="007E3B73">
        <w:rPr>
          <w:rFonts w:asciiTheme="minorHAnsi" w:hAnsiTheme="minorHAnsi"/>
          <w:sz w:val="20"/>
          <w:szCs w:val="20"/>
          <w:lang w:val="en-GB"/>
        </w:rPr>
        <w:t xml:space="preserve">Responsibility on implementation and monitoring of </w:t>
      </w:r>
      <w:r w:rsidR="00762967" w:rsidRPr="007E3B73">
        <w:rPr>
          <w:rFonts w:asciiTheme="minorHAnsi" w:hAnsiTheme="minorHAnsi"/>
          <w:sz w:val="20"/>
          <w:szCs w:val="20"/>
          <w:lang w:val="en-GB"/>
        </w:rPr>
        <w:t>the ESMP</w:t>
      </w:r>
      <w:r w:rsidR="0049290D" w:rsidRPr="007E3B73">
        <w:rPr>
          <w:rFonts w:asciiTheme="minorHAnsi" w:hAnsiTheme="minorHAnsi"/>
          <w:sz w:val="20"/>
          <w:szCs w:val="20"/>
          <w:lang w:val="en-GB"/>
        </w:rPr>
        <w:t xml:space="preserve"> will be assigned to an experienced project partner (organization) selected for implementation of the Output 3.1</w:t>
      </w:r>
      <w:r w:rsidR="007C3AC9" w:rsidRPr="007E3B73">
        <w:rPr>
          <w:rFonts w:asciiTheme="minorHAnsi" w:hAnsiTheme="minorHAnsi"/>
          <w:sz w:val="20"/>
          <w:szCs w:val="20"/>
          <w:lang w:val="en-GB"/>
        </w:rPr>
        <w:t xml:space="preserve"> that will work in cooperation with Technical Committees in the project areas</w:t>
      </w:r>
      <w:r w:rsidR="00762967" w:rsidRPr="007E3B73">
        <w:rPr>
          <w:rFonts w:asciiTheme="minorHAnsi" w:hAnsiTheme="minorHAnsi"/>
          <w:sz w:val="20"/>
          <w:szCs w:val="20"/>
          <w:lang w:val="en-GB"/>
        </w:rPr>
        <w:t xml:space="preserve"> and assist PMU </w:t>
      </w:r>
      <w:r w:rsidR="00B7743E" w:rsidRPr="007E3B73">
        <w:rPr>
          <w:rFonts w:asciiTheme="minorHAnsi" w:hAnsiTheme="minorHAnsi"/>
          <w:sz w:val="20"/>
          <w:szCs w:val="20"/>
          <w:lang w:val="en-GB"/>
        </w:rPr>
        <w:t>in implementation of ESMP</w:t>
      </w:r>
      <w:r w:rsidR="0049290D" w:rsidRPr="007E3B73">
        <w:rPr>
          <w:rFonts w:asciiTheme="minorHAnsi" w:hAnsiTheme="minorHAnsi"/>
          <w:sz w:val="20"/>
          <w:szCs w:val="20"/>
          <w:lang w:val="en-GB"/>
        </w:rPr>
        <w:t>.</w:t>
      </w:r>
      <w:r w:rsidR="00A625DD" w:rsidRPr="007E3B73">
        <w:rPr>
          <w:rFonts w:asciiTheme="minorHAnsi" w:hAnsiTheme="minorHAnsi"/>
          <w:sz w:val="20"/>
          <w:szCs w:val="20"/>
          <w:lang w:val="en-GB"/>
        </w:rPr>
        <w:t xml:space="preserve"> </w:t>
      </w:r>
      <w:r w:rsidR="00C31FCD" w:rsidRPr="007E3B73">
        <w:rPr>
          <w:rFonts w:asciiTheme="minorHAnsi" w:hAnsiTheme="minorHAnsi"/>
          <w:sz w:val="20"/>
          <w:szCs w:val="20"/>
          <w:lang w:val="en-GB"/>
        </w:rPr>
        <w:t xml:space="preserve">The project staff and </w:t>
      </w:r>
      <w:r w:rsidR="00802244" w:rsidRPr="007E3B73">
        <w:rPr>
          <w:rFonts w:asciiTheme="minorHAnsi" w:hAnsiTheme="minorHAnsi"/>
          <w:sz w:val="20"/>
          <w:szCs w:val="20"/>
          <w:lang w:val="en-GB"/>
        </w:rPr>
        <w:t>partners</w:t>
      </w:r>
      <w:r w:rsidR="00C31FCD" w:rsidRPr="007E3B73">
        <w:rPr>
          <w:rFonts w:asciiTheme="minorHAnsi" w:hAnsiTheme="minorHAnsi"/>
          <w:sz w:val="20"/>
          <w:szCs w:val="20"/>
          <w:lang w:val="en-GB"/>
        </w:rPr>
        <w:t xml:space="preserve"> </w:t>
      </w:r>
      <w:r w:rsidRPr="007E3B73">
        <w:rPr>
          <w:rFonts w:asciiTheme="minorHAnsi" w:hAnsiTheme="minorHAnsi"/>
          <w:sz w:val="20"/>
          <w:szCs w:val="20"/>
          <w:lang w:val="en-GB"/>
        </w:rPr>
        <w:t xml:space="preserve">will ensure social and environmental screening of all proposed investments to determine if there are any negative impacts. If the impacts are considered significant or cannot be managed by simple and practical mitigation measures that can be implemented within the capacity of the communities and other stakeholders, these activities will be avoided. The </w:t>
      </w:r>
      <w:r w:rsidR="0038598F" w:rsidRPr="007E3B73">
        <w:rPr>
          <w:rFonts w:asciiTheme="minorHAnsi" w:hAnsiTheme="minorHAnsi"/>
          <w:sz w:val="20"/>
          <w:szCs w:val="20"/>
          <w:lang w:val="en-GB"/>
        </w:rPr>
        <w:t>Project Board</w:t>
      </w:r>
      <w:r w:rsidRPr="007E3B73">
        <w:rPr>
          <w:rFonts w:asciiTheme="minorHAnsi" w:hAnsiTheme="minorHAnsi"/>
          <w:sz w:val="20"/>
          <w:szCs w:val="20"/>
          <w:lang w:val="en-GB"/>
        </w:rPr>
        <w:t xml:space="preserve"> will monitor social and environmental risk for the project activities</w:t>
      </w:r>
      <w:r w:rsidR="00C0428F" w:rsidRPr="007E3B73">
        <w:rPr>
          <w:rFonts w:asciiTheme="minorHAnsi" w:hAnsiTheme="minorHAnsi"/>
          <w:sz w:val="20"/>
          <w:szCs w:val="20"/>
          <w:lang w:val="en-GB"/>
        </w:rPr>
        <w:t xml:space="preserve"> on the annual bases</w:t>
      </w:r>
      <w:r w:rsidR="002437EC" w:rsidRPr="007E3B73">
        <w:rPr>
          <w:rFonts w:asciiTheme="minorHAnsi" w:hAnsiTheme="minorHAnsi"/>
          <w:sz w:val="20"/>
          <w:szCs w:val="20"/>
          <w:lang w:val="en-GB"/>
        </w:rPr>
        <w:t xml:space="preserve"> (representatives of local communities in the project areas will be part of the Project Board) using information and recommendations provided by Technical Committees in the project area and project partner for implementation of the Output 3.1</w:t>
      </w:r>
      <w:r w:rsidRPr="007E3B73">
        <w:rPr>
          <w:rFonts w:asciiTheme="minorHAnsi" w:hAnsiTheme="minorHAnsi"/>
          <w:sz w:val="20"/>
          <w:szCs w:val="20"/>
          <w:lang w:val="en-GB"/>
        </w:rPr>
        <w:t xml:space="preserve">. Annually supervision missions of the PMU will assess the extent to which the risks have been identified and managed. Overall, the project is expected to result in positive impacts for biodiversity conservation and socio-economic benefits through the greater participation of local communities in </w:t>
      </w:r>
      <w:r w:rsidR="00D62262" w:rsidRPr="007E3B73">
        <w:rPr>
          <w:rFonts w:asciiTheme="minorHAnsi" w:hAnsiTheme="minorHAnsi"/>
          <w:sz w:val="20"/>
          <w:szCs w:val="20"/>
          <w:lang w:val="en-GB"/>
        </w:rPr>
        <w:t>NR</w:t>
      </w:r>
      <w:r w:rsidRPr="007E3B73">
        <w:rPr>
          <w:rFonts w:asciiTheme="minorHAnsi" w:hAnsiTheme="minorHAnsi"/>
          <w:sz w:val="20"/>
          <w:szCs w:val="20"/>
          <w:lang w:val="en-GB"/>
        </w:rPr>
        <w:t xml:space="preserve"> management, improved PA</w:t>
      </w:r>
      <w:r w:rsidR="00D62262" w:rsidRPr="007E3B73">
        <w:rPr>
          <w:rFonts w:asciiTheme="minorHAnsi" w:hAnsiTheme="minorHAnsi"/>
          <w:sz w:val="20"/>
          <w:szCs w:val="20"/>
          <w:lang w:val="en-GB"/>
        </w:rPr>
        <w:t xml:space="preserve"> management</w:t>
      </w:r>
      <w:r w:rsidRPr="007E3B73">
        <w:rPr>
          <w:rFonts w:asciiTheme="minorHAnsi" w:hAnsiTheme="minorHAnsi"/>
          <w:sz w:val="20"/>
          <w:szCs w:val="20"/>
          <w:lang w:val="en-GB"/>
        </w:rPr>
        <w:t xml:space="preserve">. </w:t>
      </w:r>
      <w:bookmarkStart w:id="55" w:name="_Hlk499745002"/>
      <w:r w:rsidRPr="007E3B73">
        <w:rPr>
          <w:rFonts w:asciiTheme="minorHAnsi" w:hAnsiTheme="minorHAnsi"/>
          <w:sz w:val="20"/>
          <w:szCs w:val="20"/>
          <w:lang w:val="en-GB"/>
        </w:rPr>
        <w:t xml:space="preserve">However, the project will significantly strengthen law enforcement </w:t>
      </w:r>
      <w:r w:rsidR="00D62262" w:rsidRPr="007E3B73">
        <w:rPr>
          <w:rFonts w:asciiTheme="minorHAnsi" w:hAnsiTheme="minorHAnsi"/>
          <w:sz w:val="20"/>
          <w:szCs w:val="20"/>
          <w:lang w:val="en-GB"/>
        </w:rPr>
        <w:t xml:space="preserve">and </w:t>
      </w:r>
      <w:r w:rsidR="00C31FCD" w:rsidRPr="007E3B73">
        <w:rPr>
          <w:rFonts w:asciiTheme="minorHAnsi" w:hAnsiTheme="minorHAnsi"/>
          <w:sz w:val="20"/>
          <w:szCs w:val="20"/>
          <w:lang w:val="en-GB"/>
        </w:rPr>
        <w:t xml:space="preserve">protective </w:t>
      </w:r>
      <w:r w:rsidR="00D62262" w:rsidRPr="007E3B73">
        <w:rPr>
          <w:rFonts w:asciiTheme="minorHAnsi" w:hAnsiTheme="minorHAnsi"/>
          <w:sz w:val="20"/>
          <w:szCs w:val="20"/>
          <w:lang w:val="en-GB"/>
        </w:rPr>
        <w:t xml:space="preserve">regime of the </w:t>
      </w:r>
      <w:proofErr w:type="spellStart"/>
      <w:r w:rsidR="00F11B15" w:rsidRPr="007E3B73">
        <w:rPr>
          <w:rFonts w:asciiTheme="minorHAnsi" w:hAnsiTheme="minorHAnsi"/>
          <w:sz w:val="20"/>
          <w:szCs w:val="20"/>
          <w:lang w:val="en-GB"/>
        </w:rPr>
        <w:t>Maiombe</w:t>
      </w:r>
      <w:proofErr w:type="spellEnd"/>
      <w:r w:rsidR="00F11B15" w:rsidRPr="007E3B73">
        <w:rPr>
          <w:rFonts w:asciiTheme="minorHAnsi" w:hAnsiTheme="minorHAnsi"/>
          <w:sz w:val="20"/>
          <w:szCs w:val="20"/>
          <w:lang w:val="en-GB"/>
        </w:rPr>
        <w:t xml:space="preserve"> NP and </w:t>
      </w:r>
      <w:proofErr w:type="spellStart"/>
      <w:r w:rsidR="00F11B15" w:rsidRPr="007E3B73">
        <w:rPr>
          <w:rFonts w:asciiTheme="minorHAnsi" w:hAnsiTheme="minorHAnsi"/>
          <w:sz w:val="20"/>
          <w:szCs w:val="20"/>
          <w:lang w:val="en-GB"/>
        </w:rPr>
        <w:t>Luando</w:t>
      </w:r>
      <w:proofErr w:type="spellEnd"/>
      <w:r w:rsidR="00F11B15" w:rsidRPr="007E3B73">
        <w:rPr>
          <w:rFonts w:asciiTheme="minorHAnsi" w:hAnsiTheme="minorHAnsi"/>
          <w:sz w:val="20"/>
          <w:szCs w:val="20"/>
          <w:lang w:val="en-GB"/>
        </w:rPr>
        <w:t xml:space="preserve"> SNR</w:t>
      </w:r>
      <w:r w:rsidR="00D62262" w:rsidRPr="007E3B73">
        <w:rPr>
          <w:rFonts w:asciiTheme="minorHAnsi" w:hAnsiTheme="minorHAnsi"/>
          <w:sz w:val="20"/>
          <w:szCs w:val="20"/>
          <w:lang w:val="en-GB"/>
        </w:rPr>
        <w:t xml:space="preserve"> and may have potentially negative impact on human rights of local communities, access to critical and limited natural resources.</w:t>
      </w:r>
      <w:bookmarkEnd w:id="55"/>
      <w:r w:rsidR="00D62262" w:rsidRPr="007E3B73">
        <w:rPr>
          <w:rFonts w:asciiTheme="minorHAnsi" w:hAnsiTheme="minorHAnsi"/>
          <w:sz w:val="20"/>
          <w:szCs w:val="20"/>
          <w:lang w:val="en-GB"/>
        </w:rPr>
        <w:t xml:space="preserve"> Other p</w:t>
      </w:r>
      <w:r w:rsidRPr="007E3B73">
        <w:rPr>
          <w:rFonts w:asciiTheme="minorHAnsi" w:hAnsiTheme="minorHAnsi"/>
          <w:sz w:val="20"/>
          <w:szCs w:val="20"/>
          <w:lang w:val="en-GB"/>
        </w:rPr>
        <w:t>roposed measures for the risk</w:t>
      </w:r>
      <w:r w:rsidR="00D62262" w:rsidRPr="007E3B73">
        <w:rPr>
          <w:rFonts w:asciiTheme="minorHAnsi" w:hAnsiTheme="minorHAnsi"/>
          <w:sz w:val="20"/>
          <w:szCs w:val="20"/>
          <w:lang w:val="en-GB"/>
        </w:rPr>
        <w:t xml:space="preserve"> mitigation </w:t>
      </w:r>
      <w:r w:rsidRPr="007E3B73">
        <w:rPr>
          <w:rFonts w:asciiTheme="minorHAnsi" w:hAnsiTheme="minorHAnsi"/>
          <w:sz w:val="20"/>
          <w:szCs w:val="20"/>
          <w:lang w:val="en-GB"/>
        </w:rPr>
        <w:t xml:space="preserve">are included in the </w:t>
      </w:r>
      <w:r w:rsidR="00D62262" w:rsidRPr="007E3B73">
        <w:rPr>
          <w:rFonts w:asciiTheme="minorHAnsi" w:hAnsiTheme="minorHAnsi"/>
          <w:sz w:val="20"/>
          <w:szCs w:val="20"/>
          <w:lang w:val="en-GB"/>
        </w:rPr>
        <w:t xml:space="preserve">Project Risks and Mitigation Matrix </w:t>
      </w:r>
      <w:r w:rsidR="00E21DBC" w:rsidRPr="007E3B73">
        <w:rPr>
          <w:rFonts w:asciiTheme="minorHAnsi" w:hAnsiTheme="minorHAnsi"/>
          <w:sz w:val="20"/>
          <w:szCs w:val="20"/>
          <w:lang w:val="en-GB"/>
        </w:rPr>
        <w:t xml:space="preserve">above </w:t>
      </w:r>
      <w:r w:rsidRPr="007E3B73">
        <w:rPr>
          <w:rFonts w:asciiTheme="minorHAnsi" w:hAnsiTheme="minorHAnsi"/>
          <w:sz w:val="20"/>
          <w:szCs w:val="20"/>
          <w:lang w:val="en-GB"/>
        </w:rPr>
        <w:t xml:space="preserve">and </w:t>
      </w:r>
      <w:r w:rsidR="00E21DBC" w:rsidRPr="007E3B73">
        <w:rPr>
          <w:rFonts w:asciiTheme="minorHAnsi" w:hAnsiTheme="minorHAnsi"/>
          <w:sz w:val="20"/>
          <w:szCs w:val="20"/>
          <w:lang w:val="en-GB"/>
        </w:rPr>
        <w:t xml:space="preserve">the </w:t>
      </w:r>
      <w:r w:rsidRPr="007E3B73">
        <w:rPr>
          <w:rFonts w:asciiTheme="minorHAnsi" w:hAnsiTheme="minorHAnsi"/>
          <w:sz w:val="20"/>
          <w:szCs w:val="20"/>
          <w:lang w:val="en-GB"/>
        </w:rPr>
        <w:t>Annex G.</w:t>
      </w:r>
    </w:p>
    <w:p w14:paraId="0E5CD638" w14:textId="77777777" w:rsidR="00E30965" w:rsidRPr="007E3B73" w:rsidRDefault="00A74ACE"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In line with UNDP standard procedures, the Project will set up and manage a grievance redress mechanism (GRM) as recommended by UNDP (2014) that would address project affected persons’ (PAP) grievances, complaints, and suggestions. The GRM will be managed and regularly monitored by the </w:t>
      </w:r>
      <w:r w:rsidR="002F567D" w:rsidRPr="007E3B73">
        <w:rPr>
          <w:rFonts w:asciiTheme="minorHAnsi" w:hAnsiTheme="minorHAnsi"/>
          <w:sz w:val="20"/>
          <w:szCs w:val="20"/>
          <w:lang w:val="en-GB"/>
        </w:rPr>
        <w:t>GRM Sub-Comm</w:t>
      </w:r>
      <w:r w:rsidR="00C41DB3" w:rsidRPr="007E3B73">
        <w:rPr>
          <w:rFonts w:asciiTheme="minorHAnsi" w:hAnsiTheme="minorHAnsi"/>
          <w:sz w:val="20"/>
          <w:szCs w:val="20"/>
          <w:lang w:val="en-GB"/>
        </w:rPr>
        <w:t>ittee of the Project Board</w:t>
      </w:r>
      <w:r w:rsidR="009E7ABA" w:rsidRPr="007E3B73">
        <w:rPr>
          <w:rFonts w:asciiTheme="minorHAnsi" w:hAnsiTheme="minorHAnsi"/>
          <w:sz w:val="20"/>
          <w:szCs w:val="20"/>
          <w:lang w:val="en-GB"/>
        </w:rPr>
        <w:t xml:space="preserve"> and Technical Committees in the project areas</w:t>
      </w:r>
      <w:r w:rsidRPr="007E3B73">
        <w:rPr>
          <w:rFonts w:asciiTheme="minorHAnsi" w:hAnsiTheme="minorHAnsi"/>
          <w:sz w:val="20"/>
          <w:szCs w:val="20"/>
          <w:lang w:val="en-GB"/>
        </w:rPr>
        <w:t>. It will comply with the following requirements:</w:t>
      </w:r>
    </w:p>
    <w:p w14:paraId="5C106458" w14:textId="77777777" w:rsidR="00E30965" w:rsidRPr="007E3B73" w:rsidRDefault="00A74ACE" w:rsidP="00154090">
      <w:pPr>
        <w:pStyle w:val="ListParagraph"/>
        <w:numPr>
          <w:ilvl w:val="0"/>
          <w:numId w:val="67"/>
        </w:numPr>
        <w:tabs>
          <w:tab w:val="left" w:pos="426"/>
        </w:tabs>
        <w:spacing w:after="120"/>
        <w:ind w:left="714" w:hanging="357"/>
        <w:rPr>
          <w:rFonts w:asciiTheme="minorHAnsi" w:hAnsiTheme="minorHAnsi"/>
          <w:sz w:val="20"/>
          <w:szCs w:val="20"/>
          <w:lang w:val="en-GB"/>
        </w:rPr>
      </w:pPr>
      <w:r w:rsidRPr="007E3B73">
        <w:rPr>
          <w:rFonts w:asciiTheme="minorHAnsi" w:hAnsiTheme="minorHAnsi"/>
          <w:b/>
          <w:sz w:val="20"/>
          <w:szCs w:val="20"/>
          <w:lang w:val="en-GB"/>
        </w:rPr>
        <w:t>Uptake.</w:t>
      </w:r>
      <w:r w:rsidRPr="007E3B73">
        <w:rPr>
          <w:rFonts w:asciiTheme="minorHAnsi" w:hAnsiTheme="minorHAnsi"/>
          <w:sz w:val="20"/>
          <w:szCs w:val="20"/>
          <w:lang w:val="en-GB"/>
        </w:rPr>
        <w:t xml:space="preserve"> </w:t>
      </w:r>
      <w:r w:rsidR="00644964" w:rsidRPr="007E3B73">
        <w:rPr>
          <w:rFonts w:asciiTheme="minorHAnsi" w:hAnsiTheme="minorHAnsi"/>
          <w:sz w:val="20"/>
          <w:szCs w:val="20"/>
          <w:lang w:val="en-GB"/>
        </w:rPr>
        <w:t>The GRM will have multiple uptake locations and channels. PAPs in the project areas will be able to submit complaints or suggestions to assigned members of the Project Board (PB) (GRM Sub-Committee) in person, via mail, email, via special page of the Project web site and telephone. These channels will be locally appropriate, widely accessible and publicized in written and verbal</w:t>
      </w:r>
      <w:r w:rsidR="00876BDD" w:rsidRPr="007E3B73">
        <w:rPr>
          <w:rFonts w:asciiTheme="minorHAnsi" w:hAnsiTheme="minorHAnsi"/>
          <w:sz w:val="20"/>
          <w:szCs w:val="20"/>
          <w:lang w:val="en-GB"/>
        </w:rPr>
        <w:t xml:space="preserve"> </w:t>
      </w:r>
      <w:r w:rsidRPr="007E3B73">
        <w:rPr>
          <w:rFonts w:asciiTheme="minorHAnsi" w:hAnsiTheme="minorHAnsi"/>
          <w:sz w:val="20"/>
          <w:szCs w:val="20"/>
          <w:lang w:val="en-GB"/>
        </w:rPr>
        <w:t xml:space="preserve">forms on all project communication materials, and in public locations in the project </w:t>
      </w:r>
      <w:r w:rsidRPr="007E3B73">
        <w:rPr>
          <w:rFonts w:eastAsia="Times New Roman"/>
          <w:iCs/>
          <w:sz w:val="20"/>
          <w:szCs w:val="20"/>
          <w:lang w:val="en-GB"/>
        </w:rPr>
        <w:t>areas</w:t>
      </w:r>
      <w:r w:rsidRPr="007E3B73">
        <w:rPr>
          <w:rFonts w:asciiTheme="minorHAnsi" w:hAnsiTheme="minorHAnsi"/>
          <w:sz w:val="20"/>
          <w:szCs w:val="20"/>
          <w:lang w:val="en-GB"/>
        </w:rPr>
        <w:t>. Since the project will be dealing with local community members, they will be facilitated to communicate their problems</w:t>
      </w:r>
      <w:r w:rsidR="006E284E" w:rsidRPr="007E3B73">
        <w:rPr>
          <w:rFonts w:asciiTheme="minorHAnsi" w:hAnsiTheme="minorHAnsi"/>
          <w:sz w:val="20"/>
          <w:szCs w:val="20"/>
          <w:lang w:val="en-GB"/>
        </w:rPr>
        <w:t xml:space="preserve"> directly to the PMU staff</w:t>
      </w:r>
      <w:r w:rsidR="00C07B39" w:rsidRPr="007E3B73">
        <w:rPr>
          <w:rFonts w:asciiTheme="minorHAnsi" w:hAnsiTheme="minorHAnsi"/>
          <w:sz w:val="20"/>
          <w:szCs w:val="20"/>
          <w:lang w:val="en-GB"/>
        </w:rPr>
        <w:t xml:space="preserve">, </w:t>
      </w:r>
      <w:r w:rsidR="00F44916" w:rsidRPr="007E3B73">
        <w:rPr>
          <w:rFonts w:asciiTheme="minorHAnsi" w:hAnsiTheme="minorHAnsi"/>
          <w:sz w:val="20"/>
          <w:szCs w:val="20"/>
          <w:lang w:val="en-GB"/>
        </w:rPr>
        <w:t xml:space="preserve">INBAC, </w:t>
      </w:r>
      <w:r w:rsidR="00C07B39" w:rsidRPr="007E3B73">
        <w:rPr>
          <w:rFonts w:asciiTheme="minorHAnsi" w:hAnsiTheme="minorHAnsi"/>
          <w:sz w:val="20"/>
          <w:szCs w:val="20"/>
          <w:lang w:val="en-GB"/>
        </w:rPr>
        <w:t>project partners, and M&amp;E experts</w:t>
      </w:r>
      <w:r w:rsidRPr="007E3B73">
        <w:rPr>
          <w:rFonts w:asciiTheme="minorHAnsi" w:hAnsiTheme="minorHAnsi"/>
          <w:sz w:val="20"/>
          <w:szCs w:val="20"/>
          <w:lang w:val="en-GB"/>
        </w:rPr>
        <w:t xml:space="preserve">. These entities will be responsible for the functioning as an interface for the grievance redress mechanism. </w:t>
      </w:r>
    </w:p>
    <w:p w14:paraId="3ED1615A" w14:textId="77777777" w:rsidR="00E30965" w:rsidRPr="007E3B73" w:rsidRDefault="00A74ACE" w:rsidP="00154090">
      <w:pPr>
        <w:pStyle w:val="ListParagraph"/>
        <w:numPr>
          <w:ilvl w:val="0"/>
          <w:numId w:val="67"/>
        </w:numPr>
        <w:tabs>
          <w:tab w:val="left" w:pos="426"/>
        </w:tabs>
        <w:spacing w:after="120"/>
        <w:ind w:left="714" w:hanging="357"/>
        <w:rPr>
          <w:rFonts w:asciiTheme="minorHAnsi" w:hAnsiTheme="minorHAnsi"/>
          <w:sz w:val="20"/>
          <w:szCs w:val="20"/>
          <w:lang w:val="en-GB"/>
        </w:rPr>
      </w:pPr>
      <w:r w:rsidRPr="007E3B73">
        <w:rPr>
          <w:rFonts w:asciiTheme="minorHAnsi" w:hAnsiTheme="minorHAnsi"/>
          <w:b/>
          <w:sz w:val="20"/>
          <w:szCs w:val="20"/>
          <w:lang w:val="en-GB"/>
        </w:rPr>
        <w:t>Sort &amp; process.</w:t>
      </w:r>
      <w:r w:rsidRPr="007E3B73">
        <w:rPr>
          <w:rFonts w:asciiTheme="minorHAnsi" w:hAnsiTheme="minorHAnsi"/>
          <w:sz w:val="20"/>
          <w:szCs w:val="20"/>
          <w:lang w:val="en-GB"/>
        </w:rPr>
        <w:t xml:space="preserve"> </w:t>
      </w:r>
      <w:r w:rsidR="009F4898" w:rsidRPr="007E3B73">
        <w:rPr>
          <w:rFonts w:asciiTheme="minorHAnsi" w:hAnsiTheme="minorHAnsi"/>
          <w:sz w:val="20"/>
          <w:szCs w:val="20"/>
          <w:lang w:val="en-GB"/>
        </w:rPr>
        <w:t xml:space="preserve">All grievances will be registered by the GRM Sub-Committee and assigned a unique tracking number upon its submission. GRM Sub-Committee will maintain a database with full information on all submitted complaints and responses taken. These data are important to assess trends and patterns of grievances across the Project districts and for monitoring &amp; evaluation purposes. </w:t>
      </w:r>
    </w:p>
    <w:p w14:paraId="417A59EE" w14:textId="278AA3BA" w:rsidR="00E30965" w:rsidRPr="007E3B73" w:rsidRDefault="00A74ACE" w:rsidP="00154090">
      <w:pPr>
        <w:pStyle w:val="ListParagraph"/>
        <w:numPr>
          <w:ilvl w:val="0"/>
          <w:numId w:val="67"/>
        </w:numPr>
        <w:tabs>
          <w:tab w:val="left" w:pos="426"/>
        </w:tabs>
        <w:spacing w:after="120"/>
        <w:ind w:left="714" w:hanging="357"/>
        <w:rPr>
          <w:rFonts w:asciiTheme="minorHAnsi" w:hAnsiTheme="minorHAnsi"/>
          <w:sz w:val="20"/>
          <w:szCs w:val="20"/>
          <w:lang w:val="en-GB"/>
        </w:rPr>
      </w:pPr>
      <w:r w:rsidRPr="007E3B73">
        <w:rPr>
          <w:rFonts w:asciiTheme="minorHAnsi" w:hAnsiTheme="minorHAnsi"/>
          <w:b/>
          <w:sz w:val="20"/>
          <w:szCs w:val="20"/>
          <w:lang w:val="en-GB"/>
        </w:rPr>
        <w:t>Investigate &amp; act.</w:t>
      </w:r>
      <w:r w:rsidRPr="007E3B73">
        <w:rPr>
          <w:rFonts w:asciiTheme="minorHAnsi" w:hAnsiTheme="minorHAnsi"/>
          <w:sz w:val="20"/>
          <w:szCs w:val="20"/>
          <w:lang w:val="en-GB"/>
        </w:rPr>
        <w:t xml:space="preserve"> </w:t>
      </w:r>
      <w:r w:rsidR="005160C8" w:rsidRPr="007E3B73">
        <w:rPr>
          <w:rFonts w:asciiTheme="minorHAnsi" w:hAnsiTheme="minorHAnsi"/>
          <w:sz w:val="20"/>
          <w:szCs w:val="20"/>
          <w:lang w:val="en-GB"/>
        </w:rPr>
        <w:t xml:space="preserve">Strict complaint resolution procedures will be developed and observed, </w:t>
      </w:r>
      <w:r w:rsidR="001430BB" w:rsidRPr="007E3B73">
        <w:rPr>
          <w:rFonts w:asciiTheme="minorHAnsi" w:hAnsiTheme="minorHAnsi"/>
          <w:sz w:val="20"/>
          <w:szCs w:val="20"/>
          <w:lang w:val="en-GB"/>
        </w:rPr>
        <w:t xml:space="preserve">and a person </w:t>
      </w:r>
      <w:r w:rsidR="005160C8" w:rsidRPr="007E3B73">
        <w:rPr>
          <w:rFonts w:asciiTheme="minorHAnsi" w:hAnsiTheme="minorHAnsi"/>
          <w:sz w:val="20"/>
          <w:szCs w:val="20"/>
          <w:lang w:val="en-GB"/>
        </w:rPr>
        <w:t xml:space="preserve">at the GRM Sub-Committee will be assigned to handle the grievances. GRM Sub-Committee will develop clear and strict grievance redress </w:t>
      </w:r>
      <w:r w:rsidR="00B80B71" w:rsidRPr="007E3B73">
        <w:rPr>
          <w:rFonts w:asciiTheme="minorHAnsi" w:hAnsiTheme="minorHAnsi"/>
          <w:sz w:val="20"/>
          <w:szCs w:val="20"/>
          <w:lang w:val="en-GB"/>
        </w:rPr>
        <w:t>procedures and</w:t>
      </w:r>
      <w:r w:rsidR="005160C8" w:rsidRPr="007E3B73">
        <w:rPr>
          <w:rFonts w:asciiTheme="minorHAnsi" w:hAnsiTheme="minorHAnsi"/>
          <w:sz w:val="20"/>
          <w:szCs w:val="20"/>
          <w:lang w:val="en-GB"/>
        </w:rPr>
        <w:t xml:space="preserve"> assign responsibilities. Complaints that are beyond the Project scope will be </w:t>
      </w:r>
      <w:r w:rsidR="005160C8" w:rsidRPr="007E3B73">
        <w:rPr>
          <w:rFonts w:asciiTheme="minorHAnsi" w:hAnsiTheme="minorHAnsi"/>
          <w:sz w:val="20"/>
          <w:szCs w:val="20"/>
          <w:lang w:val="en-GB"/>
        </w:rPr>
        <w:lastRenderedPageBreak/>
        <w:t xml:space="preserve">conveyed by PMU to relevant local or regional authorities in the project areas. </w:t>
      </w:r>
      <w:r w:rsidR="00C85D1E" w:rsidRPr="007E3B73">
        <w:rPr>
          <w:rFonts w:asciiTheme="minorHAnsi" w:hAnsiTheme="minorHAnsi"/>
          <w:sz w:val="20"/>
          <w:szCs w:val="20"/>
          <w:lang w:val="en-GB"/>
        </w:rPr>
        <w:t xml:space="preserve">Difficult situations and conflicts will always be brought to the attention of the Project Board and UNDP CO. </w:t>
      </w:r>
      <w:r w:rsidRPr="007E3B73">
        <w:rPr>
          <w:rFonts w:asciiTheme="minorHAnsi" w:hAnsiTheme="minorHAnsi"/>
          <w:sz w:val="20"/>
          <w:szCs w:val="20"/>
          <w:lang w:val="en-GB"/>
        </w:rPr>
        <w:t xml:space="preserve">A repository of all the grievances received from the different stakeholders will be maintained </w:t>
      </w:r>
      <w:r w:rsidR="009B13B0" w:rsidRPr="007E3B73">
        <w:rPr>
          <w:rFonts w:asciiTheme="minorHAnsi" w:hAnsiTheme="minorHAnsi"/>
          <w:sz w:val="20"/>
          <w:szCs w:val="20"/>
          <w:lang w:val="en-GB"/>
        </w:rPr>
        <w:t xml:space="preserve">at the GRM Sub-Committee </w:t>
      </w:r>
      <w:r w:rsidRPr="007E3B73">
        <w:rPr>
          <w:rFonts w:asciiTheme="minorHAnsi" w:hAnsiTheme="minorHAnsi"/>
          <w:sz w:val="20"/>
          <w:szCs w:val="20"/>
          <w:lang w:val="en-GB"/>
        </w:rPr>
        <w:t xml:space="preserve">for monitoring and evaluation purposes and also for learning. This aspect will be facilitated through Outcome 4 relating to communication and knowledge sharing. Further, this information will be used to assess trends and patterns of grievances across current and future PAs and for monitoring and evaluation purposes. </w:t>
      </w:r>
    </w:p>
    <w:p w14:paraId="6D8790A5" w14:textId="77777777" w:rsidR="00E30965" w:rsidRPr="007E3B73" w:rsidRDefault="00A74ACE" w:rsidP="00154090">
      <w:pPr>
        <w:pStyle w:val="ListParagraph"/>
        <w:numPr>
          <w:ilvl w:val="0"/>
          <w:numId w:val="67"/>
        </w:numPr>
        <w:tabs>
          <w:tab w:val="left" w:pos="426"/>
        </w:tabs>
        <w:spacing w:after="120"/>
        <w:ind w:left="714" w:hanging="357"/>
        <w:rPr>
          <w:rFonts w:asciiTheme="minorHAnsi" w:hAnsiTheme="minorHAnsi"/>
          <w:sz w:val="20"/>
          <w:szCs w:val="20"/>
          <w:lang w:val="en-GB"/>
        </w:rPr>
      </w:pPr>
      <w:r w:rsidRPr="007E3B73">
        <w:rPr>
          <w:rFonts w:asciiTheme="minorHAnsi" w:hAnsiTheme="minorHAnsi"/>
          <w:b/>
          <w:sz w:val="20"/>
          <w:szCs w:val="20"/>
          <w:lang w:val="en-GB"/>
        </w:rPr>
        <w:t>Provide feedback.</w:t>
      </w:r>
      <w:r w:rsidRPr="007E3B73">
        <w:rPr>
          <w:rFonts w:asciiTheme="minorHAnsi" w:hAnsiTheme="minorHAnsi"/>
          <w:sz w:val="20"/>
          <w:szCs w:val="20"/>
          <w:lang w:val="en-GB"/>
        </w:rPr>
        <w:t xml:space="preserve"> </w:t>
      </w:r>
      <w:r w:rsidR="004677E9" w:rsidRPr="007E3B73">
        <w:rPr>
          <w:rFonts w:asciiTheme="minorHAnsi" w:hAnsiTheme="minorHAnsi"/>
          <w:sz w:val="20"/>
          <w:szCs w:val="20"/>
          <w:lang w:val="en-GB"/>
        </w:rPr>
        <w:t xml:space="preserve">Feedback will be provided in response to all registered grievances. GRM Sub-Committee will provide feedback by contacting the complainant directly (if his/her identity is known), by reporting on actions taken in community consultations and/or by publishing the results of the complaints on the Project web site, local newspapers and as part of project materials. </w:t>
      </w:r>
      <w:r w:rsidRPr="007E3B73">
        <w:rPr>
          <w:rFonts w:asciiTheme="minorHAnsi" w:hAnsiTheme="minorHAnsi"/>
          <w:sz w:val="20"/>
          <w:szCs w:val="20"/>
          <w:lang w:val="en-GB"/>
        </w:rPr>
        <w:t xml:space="preserve">Once some decisions/actions are taken on </w:t>
      </w:r>
      <w:r w:rsidR="00983031" w:rsidRPr="007E3B73">
        <w:rPr>
          <w:rFonts w:asciiTheme="minorHAnsi" w:hAnsiTheme="minorHAnsi"/>
          <w:sz w:val="20"/>
          <w:szCs w:val="20"/>
          <w:lang w:val="en-GB"/>
        </w:rPr>
        <w:t>a</w:t>
      </w:r>
      <w:r w:rsidRPr="007E3B73">
        <w:rPr>
          <w:rFonts w:asciiTheme="minorHAnsi" w:hAnsiTheme="minorHAnsi"/>
          <w:sz w:val="20"/>
          <w:szCs w:val="20"/>
          <w:lang w:val="en-GB"/>
        </w:rPr>
        <w:t xml:space="preserve"> complain, the complainant will be informed about </w:t>
      </w:r>
      <w:r w:rsidR="003D33D5" w:rsidRPr="007E3B73">
        <w:rPr>
          <w:rFonts w:asciiTheme="minorHAnsi" w:hAnsiTheme="minorHAnsi"/>
          <w:sz w:val="20"/>
          <w:szCs w:val="20"/>
          <w:lang w:val="en-GB"/>
        </w:rPr>
        <w:t>that</w:t>
      </w:r>
      <w:r w:rsidRPr="007E3B73">
        <w:rPr>
          <w:rFonts w:asciiTheme="minorHAnsi" w:hAnsiTheme="minorHAnsi"/>
          <w:sz w:val="20"/>
          <w:szCs w:val="20"/>
          <w:lang w:val="en-GB"/>
        </w:rPr>
        <w:t xml:space="preserve">. </w:t>
      </w:r>
    </w:p>
    <w:p w14:paraId="348C3F12" w14:textId="77777777" w:rsidR="00E30965" w:rsidRPr="007E3B73" w:rsidRDefault="00A74ACE" w:rsidP="00154090">
      <w:pPr>
        <w:pStyle w:val="ListParagraph"/>
        <w:numPr>
          <w:ilvl w:val="0"/>
          <w:numId w:val="67"/>
        </w:numPr>
        <w:tabs>
          <w:tab w:val="left" w:pos="426"/>
        </w:tabs>
        <w:spacing w:after="120"/>
        <w:ind w:left="714" w:hanging="357"/>
        <w:rPr>
          <w:rFonts w:asciiTheme="minorHAnsi" w:hAnsiTheme="minorHAnsi"/>
          <w:sz w:val="20"/>
          <w:szCs w:val="20"/>
          <w:lang w:val="en-GB"/>
        </w:rPr>
      </w:pPr>
      <w:r w:rsidRPr="007E3B73">
        <w:rPr>
          <w:rFonts w:asciiTheme="minorHAnsi" w:hAnsiTheme="minorHAnsi"/>
          <w:b/>
          <w:sz w:val="20"/>
          <w:szCs w:val="20"/>
          <w:lang w:val="en-GB"/>
        </w:rPr>
        <w:t>Enable appeals.</w:t>
      </w:r>
      <w:r w:rsidRPr="007E3B73">
        <w:rPr>
          <w:rFonts w:asciiTheme="minorHAnsi" w:hAnsiTheme="minorHAnsi"/>
          <w:sz w:val="20"/>
          <w:szCs w:val="20"/>
          <w:lang w:val="en-GB"/>
        </w:rPr>
        <w:t xml:space="preserve"> </w:t>
      </w:r>
      <w:r w:rsidR="000647EF" w:rsidRPr="007E3B73">
        <w:rPr>
          <w:rFonts w:asciiTheme="minorHAnsi" w:hAnsiTheme="minorHAnsi"/>
          <w:sz w:val="20"/>
          <w:szCs w:val="20"/>
          <w:lang w:val="en-GB"/>
        </w:rPr>
        <w:t>Complainants will be notified of their right to appeal the decision taken by the GRM Sub-Committee. If complainants are not satisfied with GRM Sub-Committee response to their grievance, they will be able to appeal to GRM Sub-Committee again via mail, e-mail or the Project web site. Environmental and social grievances will be reported to the GEF in the annual PIR. The full SESP screening report is included in Annex G.</w:t>
      </w:r>
    </w:p>
    <w:p w14:paraId="26FF9C01" w14:textId="44EB5895" w:rsidR="00B93185" w:rsidRPr="007E3B73" w:rsidRDefault="00A74ACE" w:rsidP="00154090">
      <w:pPr>
        <w:pStyle w:val="ListParagraph"/>
        <w:numPr>
          <w:ilvl w:val="0"/>
          <w:numId w:val="67"/>
        </w:numPr>
        <w:tabs>
          <w:tab w:val="left" w:pos="426"/>
        </w:tabs>
        <w:spacing w:after="120"/>
        <w:ind w:left="714" w:hanging="357"/>
        <w:rPr>
          <w:rFonts w:asciiTheme="minorHAnsi" w:hAnsiTheme="minorHAnsi"/>
          <w:sz w:val="20"/>
          <w:szCs w:val="20"/>
          <w:lang w:val="en-GB"/>
        </w:rPr>
      </w:pPr>
      <w:r w:rsidRPr="007E3B73">
        <w:rPr>
          <w:rFonts w:asciiTheme="minorHAnsi" w:hAnsiTheme="minorHAnsi"/>
          <w:b/>
          <w:sz w:val="20"/>
          <w:szCs w:val="20"/>
          <w:lang w:val="en-GB"/>
        </w:rPr>
        <w:t xml:space="preserve">Monitoring and evaluation: </w:t>
      </w:r>
      <w:r w:rsidRPr="007E3B73">
        <w:rPr>
          <w:rFonts w:asciiTheme="minorHAnsi" w:hAnsiTheme="minorHAnsi"/>
          <w:sz w:val="20"/>
          <w:szCs w:val="20"/>
          <w:lang w:val="en-GB"/>
        </w:rPr>
        <w:t xml:space="preserve">All information about the grievances and their resolution will be recorded and monitored. This data will be used to conduct in-depth analyses of complaint trends and patterns, identify potential weaknesses in the Project implementation, and consider improvements. </w:t>
      </w:r>
    </w:p>
    <w:p w14:paraId="1224812D" w14:textId="2784049B" w:rsidR="00A74ACE" w:rsidRPr="007E3B73" w:rsidRDefault="00A74ACE"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Another mechanism that can be used in the project framework is the Social and Environmental Compliance Unit (SECU) and the Stakeholder Response Mechanism (SRM). The SECU investigates alleged non-compliance with UNDP’s Social and Environmental Standards and Screening Procedures from project-affected stakeholders and recommends measures to address findings of non-compliance.</w:t>
      </w:r>
    </w:p>
    <w:p w14:paraId="43A8FF67" w14:textId="77777777" w:rsidR="00E30965" w:rsidRPr="007E3B73" w:rsidRDefault="00A74ACE"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The SRM helps project-affected stakeholders, UNDP’s partners (governments, NGOs, businesses) and others jointly address grievances or disputes related to the social and/or environmental impacts of UNDP-supported projects.</w:t>
      </w:r>
    </w:p>
    <w:p w14:paraId="406DE27C" w14:textId="7F7DF8B1" w:rsidR="00E30965" w:rsidRPr="007E3B73" w:rsidRDefault="00A74ACE"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Affected people have a choice: </w:t>
      </w:r>
      <w:r w:rsidR="0044038D" w:rsidRPr="007E3B73">
        <w:rPr>
          <w:rFonts w:asciiTheme="minorHAnsi" w:hAnsiTheme="minorHAnsi"/>
          <w:sz w:val="20"/>
          <w:szCs w:val="20"/>
          <w:lang w:val="en-GB"/>
        </w:rPr>
        <w:t>t</w:t>
      </w:r>
      <w:r w:rsidRPr="007E3B73">
        <w:rPr>
          <w:rFonts w:asciiTheme="minorHAnsi" w:hAnsiTheme="minorHAnsi"/>
          <w:sz w:val="20"/>
          <w:szCs w:val="20"/>
          <w:lang w:val="en-GB"/>
        </w:rPr>
        <w:t>hey can ask SECU to pursue a compliance review examining UNDP’s compliance with UNDP social and environmental commitments, they can attempt to resolve complaints and disputes through the Stakeholder Response Mechanism or they can ask both for compliance review and for an effort to resolve their concerns.</w:t>
      </w:r>
    </w:p>
    <w:bookmarkEnd w:id="53"/>
    <w:bookmarkEnd w:id="54"/>
    <w:p w14:paraId="07EE68D4" w14:textId="77777777" w:rsidR="007A1C1B" w:rsidRPr="007E3B73" w:rsidRDefault="007A1C1B" w:rsidP="00643E5F">
      <w:pPr>
        <w:spacing w:after="0"/>
        <w:jc w:val="left"/>
        <w:rPr>
          <w:rFonts w:asciiTheme="minorHAnsi" w:hAnsiTheme="minorHAnsi"/>
          <w:b/>
          <w:i/>
          <w:sz w:val="20"/>
          <w:szCs w:val="20"/>
          <w:lang w:val="en-GB"/>
        </w:rPr>
      </w:pPr>
    </w:p>
    <w:p w14:paraId="60383FD1" w14:textId="77777777" w:rsidR="00EC5F0F" w:rsidRPr="007E3B73" w:rsidRDefault="00EC5F0F" w:rsidP="00154090">
      <w:pPr>
        <w:pStyle w:val="Heading2"/>
        <w:numPr>
          <w:ilvl w:val="0"/>
          <w:numId w:val="13"/>
        </w:numPr>
        <w:rPr>
          <w:rFonts w:asciiTheme="minorHAnsi" w:hAnsiTheme="minorHAnsi"/>
          <w:color w:val="000000"/>
          <w:sz w:val="20"/>
          <w:szCs w:val="20"/>
        </w:rPr>
      </w:pPr>
      <w:bookmarkStart w:id="56" w:name="_Hlk494211561"/>
      <w:bookmarkStart w:id="57" w:name="_Toc20338145"/>
      <w:bookmarkStart w:id="58" w:name="_Toc34673561"/>
      <w:r w:rsidRPr="007E3B73">
        <w:rPr>
          <w:rFonts w:asciiTheme="minorHAnsi" w:hAnsiTheme="minorHAnsi"/>
          <w:sz w:val="20"/>
          <w:szCs w:val="20"/>
        </w:rPr>
        <w:t>South-South and Triangular Cooperation</w:t>
      </w:r>
      <w:r w:rsidR="009A1486" w:rsidRPr="007E3B73">
        <w:rPr>
          <w:rFonts w:asciiTheme="minorHAnsi" w:hAnsiTheme="minorHAnsi"/>
          <w:sz w:val="20"/>
          <w:szCs w:val="20"/>
        </w:rPr>
        <w:t xml:space="preserve"> (</w:t>
      </w:r>
      <w:proofErr w:type="spellStart"/>
      <w:r w:rsidR="009A1486" w:rsidRPr="007E3B73">
        <w:rPr>
          <w:rFonts w:asciiTheme="minorHAnsi" w:hAnsiTheme="minorHAnsi"/>
          <w:sz w:val="20"/>
          <w:szCs w:val="20"/>
        </w:rPr>
        <w:t>SSTrC</w:t>
      </w:r>
      <w:proofErr w:type="spellEnd"/>
      <w:r w:rsidR="009A1486" w:rsidRPr="007E3B73">
        <w:rPr>
          <w:rFonts w:asciiTheme="minorHAnsi" w:hAnsiTheme="minorHAnsi"/>
          <w:sz w:val="20"/>
          <w:szCs w:val="20"/>
        </w:rPr>
        <w:t>)</w:t>
      </w:r>
      <w:bookmarkEnd w:id="56"/>
      <w:bookmarkEnd w:id="57"/>
      <w:bookmarkEnd w:id="58"/>
      <w:r w:rsidRPr="007E3B73">
        <w:rPr>
          <w:rFonts w:asciiTheme="minorHAnsi" w:hAnsiTheme="minorHAnsi"/>
          <w:sz w:val="20"/>
          <w:szCs w:val="20"/>
        </w:rPr>
        <w:t xml:space="preserve">  </w:t>
      </w:r>
    </w:p>
    <w:p w14:paraId="68F5149B" w14:textId="77777777" w:rsidR="00CD1AF6" w:rsidRPr="007E3B73" w:rsidRDefault="00CD1AF6" w:rsidP="00783DAB">
      <w:pPr>
        <w:spacing w:after="0"/>
        <w:rPr>
          <w:rFonts w:asciiTheme="minorHAnsi" w:hAnsiTheme="minorHAnsi"/>
          <w:i/>
          <w:sz w:val="20"/>
          <w:szCs w:val="20"/>
          <w:lang w:val="en-GB"/>
        </w:rPr>
      </w:pPr>
    </w:p>
    <w:p w14:paraId="334C153F" w14:textId="22DD7907" w:rsidR="00014AE8" w:rsidRPr="007E3B73" w:rsidRDefault="00EC5F0F"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The GEF alternative represented by this project will </w:t>
      </w:r>
      <w:r w:rsidR="00605447" w:rsidRPr="007E3B73">
        <w:rPr>
          <w:rFonts w:asciiTheme="minorHAnsi" w:hAnsiTheme="minorHAnsi"/>
          <w:sz w:val="20"/>
          <w:szCs w:val="20"/>
          <w:lang w:val="en-GB"/>
        </w:rPr>
        <w:t>c</w:t>
      </w:r>
      <w:r w:rsidR="00B830D1" w:rsidRPr="007E3B73">
        <w:rPr>
          <w:rFonts w:asciiTheme="minorHAnsi" w:hAnsiTheme="minorHAnsi"/>
          <w:sz w:val="20"/>
          <w:szCs w:val="20"/>
          <w:lang w:val="en-GB"/>
        </w:rPr>
        <w:t xml:space="preserve">ontribute to the </w:t>
      </w:r>
      <w:r w:rsidRPr="007E3B73">
        <w:rPr>
          <w:rFonts w:asciiTheme="minorHAnsi" w:hAnsiTheme="minorHAnsi"/>
          <w:sz w:val="20"/>
          <w:szCs w:val="20"/>
          <w:lang w:val="en-GB"/>
        </w:rPr>
        <w:t xml:space="preserve">South-South </w:t>
      </w:r>
      <w:r w:rsidR="00B830D1" w:rsidRPr="007E3B73">
        <w:rPr>
          <w:rFonts w:asciiTheme="minorHAnsi" w:hAnsiTheme="minorHAnsi"/>
          <w:sz w:val="20"/>
          <w:szCs w:val="20"/>
          <w:lang w:val="en-GB"/>
        </w:rPr>
        <w:t>and Triangular</w:t>
      </w:r>
      <w:r w:rsidR="00894B3D" w:rsidRPr="007E3B73">
        <w:rPr>
          <w:rFonts w:asciiTheme="minorHAnsi" w:hAnsiTheme="minorHAnsi"/>
          <w:sz w:val="20"/>
          <w:szCs w:val="20"/>
          <w:lang w:val="en-GB"/>
        </w:rPr>
        <w:t xml:space="preserve"> Cooperation </w:t>
      </w:r>
      <w:r w:rsidR="001B7EEA" w:rsidRPr="007E3B73">
        <w:rPr>
          <w:rFonts w:asciiTheme="minorHAnsi" w:hAnsiTheme="minorHAnsi"/>
          <w:sz w:val="20"/>
          <w:szCs w:val="20"/>
          <w:lang w:val="en-GB"/>
        </w:rPr>
        <w:t xml:space="preserve">via sharing </w:t>
      </w:r>
      <w:r w:rsidR="003A291C" w:rsidRPr="007E3B73">
        <w:rPr>
          <w:rFonts w:asciiTheme="minorHAnsi" w:hAnsiTheme="minorHAnsi"/>
          <w:sz w:val="20"/>
          <w:szCs w:val="20"/>
          <w:lang w:val="en-GB"/>
        </w:rPr>
        <w:t>Angola</w:t>
      </w:r>
      <w:r w:rsidR="001B7EEA" w:rsidRPr="007E3B73">
        <w:rPr>
          <w:rFonts w:asciiTheme="minorHAnsi" w:hAnsiTheme="minorHAnsi"/>
          <w:sz w:val="20"/>
          <w:szCs w:val="20"/>
          <w:lang w:val="en-GB"/>
        </w:rPr>
        <w:t xml:space="preserve">’s best experience in wildlife crime control, PA </w:t>
      </w:r>
      <w:r w:rsidR="00C97C83" w:rsidRPr="007E3B73">
        <w:rPr>
          <w:rFonts w:asciiTheme="minorHAnsi" w:hAnsiTheme="minorHAnsi"/>
          <w:sz w:val="20"/>
          <w:szCs w:val="20"/>
          <w:lang w:val="en-GB"/>
        </w:rPr>
        <w:t xml:space="preserve">management, and development </w:t>
      </w:r>
      <w:r w:rsidR="00232EDB" w:rsidRPr="007E3B73">
        <w:rPr>
          <w:rFonts w:asciiTheme="minorHAnsi" w:hAnsiTheme="minorHAnsi"/>
          <w:sz w:val="20"/>
          <w:szCs w:val="20"/>
          <w:lang w:val="en-GB"/>
        </w:rPr>
        <w:t>of community-</w:t>
      </w:r>
      <w:r w:rsidR="001F6C54" w:rsidRPr="007E3B73">
        <w:rPr>
          <w:rFonts w:asciiTheme="minorHAnsi" w:hAnsiTheme="minorHAnsi"/>
          <w:sz w:val="20"/>
          <w:szCs w:val="20"/>
          <w:lang w:val="en-GB"/>
        </w:rPr>
        <w:t>based conservation and natural resource management initiatives</w:t>
      </w:r>
      <w:r w:rsidR="001B7EEA" w:rsidRPr="007E3B73">
        <w:rPr>
          <w:rFonts w:asciiTheme="minorHAnsi" w:hAnsiTheme="minorHAnsi"/>
          <w:sz w:val="20"/>
          <w:szCs w:val="20"/>
          <w:lang w:val="en-GB"/>
        </w:rPr>
        <w:t xml:space="preserve"> amongst the GWP </w:t>
      </w:r>
      <w:r w:rsidR="00C12173" w:rsidRPr="007E3B73">
        <w:rPr>
          <w:rFonts w:asciiTheme="minorHAnsi" w:hAnsiTheme="minorHAnsi"/>
          <w:sz w:val="20"/>
          <w:szCs w:val="20"/>
          <w:lang w:val="en-GB"/>
        </w:rPr>
        <w:t xml:space="preserve">and </w:t>
      </w:r>
      <w:r w:rsidR="00F55CCE" w:rsidRPr="007E3B73">
        <w:rPr>
          <w:rFonts w:asciiTheme="minorHAnsi" w:hAnsiTheme="minorHAnsi"/>
          <w:sz w:val="20"/>
          <w:szCs w:val="20"/>
          <w:lang w:val="en-GB"/>
        </w:rPr>
        <w:t xml:space="preserve">GEF </w:t>
      </w:r>
      <w:r w:rsidR="001B7EEA" w:rsidRPr="007E3B73">
        <w:rPr>
          <w:rFonts w:asciiTheme="minorHAnsi" w:hAnsiTheme="minorHAnsi"/>
          <w:sz w:val="20"/>
          <w:szCs w:val="20"/>
          <w:lang w:val="en-GB"/>
        </w:rPr>
        <w:t xml:space="preserve">community of practice and with other interested partners like </w:t>
      </w:r>
      <w:r w:rsidR="008C60A6" w:rsidRPr="007E3B73">
        <w:rPr>
          <w:rFonts w:asciiTheme="minorHAnsi" w:hAnsiTheme="minorHAnsi"/>
          <w:sz w:val="20"/>
          <w:szCs w:val="20"/>
          <w:lang w:val="en-GB"/>
        </w:rPr>
        <w:t xml:space="preserve">FAO, </w:t>
      </w:r>
      <w:r w:rsidR="001B7EEA" w:rsidRPr="007E3B73">
        <w:rPr>
          <w:rFonts w:asciiTheme="minorHAnsi" w:hAnsiTheme="minorHAnsi"/>
          <w:sz w:val="20"/>
          <w:szCs w:val="20"/>
          <w:lang w:val="en-GB"/>
        </w:rPr>
        <w:t xml:space="preserve">EU, </w:t>
      </w:r>
      <w:proofErr w:type="spellStart"/>
      <w:r w:rsidR="008C60A6" w:rsidRPr="007E3B73">
        <w:rPr>
          <w:rFonts w:asciiTheme="minorHAnsi" w:hAnsiTheme="minorHAnsi"/>
          <w:sz w:val="20"/>
          <w:szCs w:val="20"/>
          <w:lang w:val="en-GB"/>
        </w:rPr>
        <w:t>KfW</w:t>
      </w:r>
      <w:proofErr w:type="spellEnd"/>
      <w:r w:rsidR="00F43C25" w:rsidRPr="007E3B73">
        <w:rPr>
          <w:rFonts w:asciiTheme="minorHAnsi" w:hAnsiTheme="minorHAnsi"/>
          <w:sz w:val="20"/>
          <w:szCs w:val="20"/>
          <w:lang w:val="en-GB"/>
        </w:rPr>
        <w:t xml:space="preserve">, </w:t>
      </w:r>
      <w:r w:rsidR="001B7EEA" w:rsidRPr="007E3B73">
        <w:rPr>
          <w:rFonts w:asciiTheme="minorHAnsi" w:hAnsiTheme="minorHAnsi"/>
          <w:sz w:val="20"/>
          <w:szCs w:val="20"/>
          <w:lang w:val="en-GB"/>
        </w:rPr>
        <w:t xml:space="preserve">WBG, </w:t>
      </w:r>
      <w:r w:rsidR="00F55CCE" w:rsidRPr="007E3B73">
        <w:rPr>
          <w:rFonts w:asciiTheme="minorHAnsi" w:hAnsiTheme="minorHAnsi"/>
          <w:sz w:val="20"/>
          <w:szCs w:val="20"/>
          <w:lang w:val="en-GB"/>
        </w:rPr>
        <w:t xml:space="preserve">USAID, </w:t>
      </w:r>
      <w:r w:rsidR="008C60A6" w:rsidRPr="007E3B73">
        <w:rPr>
          <w:rFonts w:asciiTheme="minorHAnsi" w:hAnsiTheme="minorHAnsi"/>
          <w:sz w:val="20"/>
          <w:szCs w:val="20"/>
          <w:lang w:val="en-GB"/>
        </w:rPr>
        <w:t xml:space="preserve">UNODC </w:t>
      </w:r>
      <w:r w:rsidR="001B7EEA" w:rsidRPr="007E3B73">
        <w:rPr>
          <w:rFonts w:asciiTheme="minorHAnsi" w:hAnsiTheme="minorHAnsi"/>
          <w:sz w:val="20"/>
          <w:szCs w:val="20"/>
          <w:lang w:val="en-GB"/>
        </w:rPr>
        <w:t xml:space="preserve">and </w:t>
      </w:r>
      <w:r w:rsidR="00F12E2D" w:rsidRPr="007E3B73">
        <w:rPr>
          <w:rFonts w:asciiTheme="minorHAnsi" w:hAnsiTheme="minorHAnsi"/>
          <w:sz w:val="20"/>
          <w:szCs w:val="20"/>
          <w:lang w:val="en-GB"/>
        </w:rPr>
        <w:t>UNEP</w:t>
      </w:r>
      <w:r w:rsidR="001B7EEA" w:rsidRPr="007E3B73">
        <w:rPr>
          <w:rFonts w:asciiTheme="minorHAnsi" w:hAnsiTheme="minorHAnsi"/>
          <w:sz w:val="20"/>
          <w:szCs w:val="20"/>
          <w:lang w:val="en-GB"/>
        </w:rPr>
        <w:t xml:space="preserve"> under the project Component 4. </w:t>
      </w:r>
      <w:r w:rsidR="00ED7DD4" w:rsidRPr="007E3B73">
        <w:rPr>
          <w:rFonts w:asciiTheme="minorHAnsi" w:hAnsiTheme="minorHAnsi"/>
          <w:sz w:val="20"/>
          <w:szCs w:val="20"/>
          <w:lang w:val="en-GB"/>
        </w:rPr>
        <w:t xml:space="preserve">The </w:t>
      </w:r>
      <w:r w:rsidR="00F43C25" w:rsidRPr="007E3B73">
        <w:rPr>
          <w:rFonts w:asciiTheme="minorHAnsi" w:hAnsiTheme="minorHAnsi"/>
          <w:sz w:val="20"/>
          <w:szCs w:val="20"/>
          <w:lang w:val="en-GB"/>
        </w:rPr>
        <w:t>Angola</w:t>
      </w:r>
      <w:r w:rsidR="00ED7DD4" w:rsidRPr="007E3B73">
        <w:rPr>
          <w:rFonts w:asciiTheme="minorHAnsi" w:hAnsiTheme="minorHAnsi"/>
          <w:sz w:val="20"/>
          <w:szCs w:val="20"/>
          <w:lang w:val="en-GB"/>
        </w:rPr>
        <w:t xml:space="preserve"> project will share knowledge and best practices with </w:t>
      </w:r>
      <w:r w:rsidR="003C0C91" w:rsidRPr="007E3B73">
        <w:rPr>
          <w:rFonts w:asciiTheme="minorHAnsi" w:hAnsiTheme="minorHAnsi"/>
          <w:sz w:val="20"/>
          <w:szCs w:val="20"/>
          <w:lang w:val="en-GB"/>
        </w:rPr>
        <w:t>Central and South Africa</w:t>
      </w:r>
      <w:r w:rsidR="00ED7DD4" w:rsidRPr="007E3B73">
        <w:rPr>
          <w:rFonts w:asciiTheme="minorHAnsi" w:hAnsiTheme="minorHAnsi"/>
          <w:sz w:val="20"/>
          <w:szCs w:val="20"/>
          <w:lang w:val="en-GB"/>
        </w:rPr>
        <w:t xml:space="preserve"> states protecting African elephants</w:t>
      </w:r>
      <w:r w:rsidR="004D767A" w:rsidRPr="007E3B73">
        <w:rPr>
          <w:rFonts w:asciiTheme="minorHAnsi" w:hAnsiTheme="minorHAnsi"/>
          <w:sz w:val="20"/>
          <w:szCs w:val="20"/>
          <w:lang w:val="en-GB"/>
        </w:rPr>
        <w:t>, gorillas and chimpanzees</w:t>
      </w:r>
      <w:r w:rsidR="00ED7DD4" w:rsidRPr="007E3B73">
        <w:rPr>
          <w:rFonts w:asciiTheme="minorHAnsi" w:hAnsiTheme="minorHAnsi"/>
          <w:sz w:val="20"/>
          <w:szCs w:val="20"/>
          <w:lang w:val="en-GB"/>
        </w:rPr>
        <w:t xml:space="preserve"> that have committed to combating poaching and illegal wildlife trade in the CITES led African Elephant Action Plan</w:t>
      </w:r>
      <w:r w:rsidR="00EA5240" w:rsidRPr="007E3B73">
        <w:rPr>
          <w:rFonts w:asciiTheme="minorHAnsi" w:hAnsiTheme="minorHAnsi"/>
          <w:sz w:val="20"/>
          <w:szCs w:val="20"/>
          <w:lang w:val="en-GB"/>
        </w:rPr>
        <w:t xml:space="preserve"> and </w:t>
      </w:r>
      <w:r w:rsidR="00593F0B" w:rsidRPr="007E3B73">
        <w:rPr>
          <w:rFonts w:asciiTheme="minorHAnsi" w:hAnsiTheme="minorHAnsi"/>
          <w:sz w:val="20"/>
          <w:szCs w:val="20"/>
          <w:lang w:val="en-GB"/>
        </w:rPr>
        <w:t xml:space="preserve">IUCN’s Regional Action Plan for Conservation </w:t>
      </w:r>
      <w:r w:rsidR="009A3126" w:rsidRPr="007E3B73">
        <w:rPr>
          <w:rFonts w:asciiTheme="minorHAnsi" w:hAnsiTheme="minorHAnsi"/>
          <w:sz w:val="20"/>
          <w:szCs w:val="20"/>
          <w:lang w:val="en-GB"/>
        </w:rPr>
        <w:t>of Western Lowland Gorillas and Central Chimpanzees 2015-2025.</w:t>
      </w:r>
      <w:r w:rsidR="00ED7DD4" w:rsidRPr="007E3B73">
        <w:rPr>
          <w:rFonts w:asciiTheme="minorHAnsi" w:hAnsiTheme="minorHAnsi"/>
          <w:sz w:val="20"/>
          <w:szCs w:val="20"/>
          <w:lang w:val="en-GB"/>
        </w:rPr>
        <w:t xml:space="preserve"> The project will be an important tool for </w:t>
      </w:r>
      <w:r w:rsidR="007D0AAB" w:rsidRPr="007E3B73">
        <w:rPr>
          <w:rFonts w:asciiTheme="minorHAnsi" w:hAnsiTheme="minorHAnsi"/>
          <w:sz w:val="20"/>
          <w:szCs w:val="20"/>
          <w:lang w:val="en-GB"/>
        </w:rPr>
        <w:t>Angola</w:t>
      </w:r>
      <w:r w:rsidR="00ED7DD4" w:rsidRPr="007E3B73">
        <w:rPr>
          <w:rFonts w:asciiTheme="minorHAnsi" w:hAnsiTheme="minorHAnsi"/>
          <w:sz w:val="20"/>
          <w:szCs w:val="20"/>
          <w:lang w:val="en-GB"/>
        </w:rPr>
        <w:t xml:space="preserve"> to </w:t>
      </w:r>
      <w:proofErr w:type="spellStart"/>
      <w:r w:rsidR="00ED7DD4" w:rsidRPr="007E3B73">
        <w:rPr>
          <w:rFonts w:asciiTheme="minorHAnsi" w:hAnsiTheme="minorHAnsi"/>
          <w:sz w:val="20"/>
          <w:szCs w:val="20"/>
          <w:lang w:val="en-GB"/>
        </w:rPr>
        <w:t>fulfill</w:t>
      </w:r>
      <w:proofErr w:type="spellEnd"/>
      <w:r w:rsidR="00ED7DD4" w:rsidRPr="007E3B73">
        <w:rPr>
          <w:rFonts w:asciiTheme="minorHAnsi" w:hAnsiTheme="minorHAnsi"/>
          <w:sz w:val="20"/>
          <w:szCs w:val="20"/>
          <w:lang w:val="en-GB"/>
        </w:rPr>
        <w:t xml:space="preserve"> its commitments under the International Convention on International Trade in Endangered Species of Wild Fauna and Flora to ensure that international trade in specimens of wild animals and plants does not threaten their survival. Moreover, the project will directly contribute to implementation of </w:t>
      </w:r>
      <w:r w:rsidR="006A21F1" w:rsidRPr="007E3B73">
        <w:rPr>
          <w:rFonts w:asciiTheme="minorHAnsi" w:hAnsiTheme="minorHAnsi"/>
          <w:sz w:val="20"/>
          <w:szCs w:val="20"/>
          <w:lang w:val="en-GB"/>
        </w:rPr>
        <w:t xml:space="preserve">the MoU </w:t>
      </w:r>
      <w:r w:rsidR="006D4276" w:rsidRPr="007E3B73">
        <w:rPr>
          <w:rFonts w:asciiTheme="minorHAnsi" w:hAnsiTheme="minorHAnsi"/>
          <w:sz w:val="20"/>
          <w:szCs w:val="20"/>
          <w:lang w:val="en-GB"/>
        </w:rPr>
        <w:t>between Angola, the Republic of Congo</w:t>
      </w:r>
      <w:r w:rsidR="00761386" w:rsidRPr="007E3B73">
        <w:rPr>
          <w:rFonts w:asciiTheme="minorHAnsi" w:hAnsiTheme="minorHAnsi"/>
          <w:sz w:val="20"/>
          <w:szCs w:val="20"/>
          <w:lang w:val="en-GB"/>
        </w:rPr>
        <w:t xml:space="preserve">, DRC, and Gabon </w:t>
      </w:r>
      <w:r w:rsidR="00685C85" w:rsidRPr="007E3B73">
        <w:rPr>
          <w:rFonts w:asciiTheme="minorHAnsi" w:hAnsiTheme="minorHAnsi"/>
          <w:sz w:val="20"/>
          <w:szCs w:val="20"/>
          <w:lang w:val="en-GB"/>
        </w:rPr>
        <w:t xml:space="preserve">on the </w:t>
      </w:r>
      <w:proofErr w:type="spellStart"/>
      <w:r w:rsidR="00685C85" w:rsidRPr="007E3B73">
        <w:rPr>
          <w:rFonts w:asciiTheme="minorHAnsi" w:hAnsiTheme="minorHAnsi"/>
          <w:sz w:val="20"/>
          <w:szCs w:val="20"/>
          <w:lang w:val="en-GB"/>
        </w:rPr>
        <w:t>Ma</w:t>
      </w:r>
      <w:r w:rsidR="00452C9A" w:rsidRPr="007E3B73">
        <w:rPr>
          <w:rFonts w:asciiTheme="minorHAnsi" w:hAnsiTheme="minorHAnsi"/>
          <w:sz w:val="20"/>
          <w:szCs w:val="20"/>
          <w:lang w:val="en-GB"/>
        </w:rPr>
        <w:t>i</w:t>
      </w:r>
      <w:r w:rsidR="00685C85" w:rsidRPr="007E3B73">
        <w:rPr>
          <w:rFonts w:asciiTheme="minorHAnsi" w:hAnsiTheme="minorHAnsi"/>
          <w:sz w:val="20"/>
          <w:szCs w:val="20"/>
          <w:lang w:val="en-GB"/>
        </w:rPr>
        <w:t>yombe</w:t>
      </w:r>
      <w:proofErr w:type="spellEnd"/>
      <w:r w:rsidR="00685C85" w:rsidRPr="007E3B73">
        <w:rPr>
          <w:rFonts w:asciiTheme="minorHAnsi" w:hAnsiTheme="minorHAnsi"/>
          <w:sz w:val="20"/>
          <w:szCs w:val="20"/>
          <w:lang w:val="en-GB"/>
        </w:rPr>
        <w:t xml:space="preserve"> Transboundary Conservation Initiative and the</w:t>
      </w:r>
      <w:r w:rsidR="00685C85" w:rsidRPr="007E3B73">
        <w:rPr>
          <w:rFonts w:asciiTheme="minorHAnsi" w:eastAsia="MS Mincho" w:hAnsiTheme="minorHAnsi"/>
          <w:color w:val="000000"/>
          <w:sz w:val="20"/>
          <w:szCs w:val="20"/>
          <w:lang w:val="en-GB" w:eastAsia="ja-JP"/>
        </w:rPr>
        <w:t xml:space="preserve"> </w:t>
      </w:r>
      <w:proofErr w:type="spellStart"/>
      <w:r w:rsidR="00685C85" w:rsidRPr="007E3B73">
        <w:rPr>
          <w:rFonts w:asciiTheme="minorHAnsi" w:hAnsiTheme="minorHAnsi"/>
          <w:sz w:val="20"/>
          <w:szCs w:val="20"/>
          <w:lang w:val="en-GB"/>
        </w:rPr>
        <w:t>Mayombe</w:t>
      </w:r>
      <w:proofErr w:type="spellEnd"/>
      <w:r w:rsidR="00685C85" w:rsidRPr="007E3B73">
        <w:rPr>
          <w:rFonts w:asciiTheme="minorHAnsi" w:hAnsiTheme="minorHAnsi"/>
          <w:sz w:val="20"/>
          <w:szCs w:val="20"/>
          <w:lang w:val="en-GB"/>
        </w:rPr>
        <w:t xml:space="preserve"> </w:t>
      </w:r>
      <w:proofErr w:type="spellStart"/>
      <w:r w:rsidR="00685C85" w:rsidRPr="007E3B73">
        <w:rPr>
          <w:rFonts w:asciiTheme="minorHAnsi" w:hAnsiTheme="minorHAnsi"/>
          <w:sz w:val="20"/>
          <w:szCs w:val="20"/>
          <w:lang w:val="en-GB"/>
        </w:rPr>
        <w:t>Transfrontier</w:t>
      </w:r>
      <w:proofErr w:type="spellEnd"/>
      <w:r w:rsidR="00685C85" w:rsidRPr="007E3B73">
        <w:rPr>
          <w:rFonts w:asciiTheme="minorHAnsi" w:hAnsiTheme="minorHAnsi"/>
          <w:sz w:val="20"/>
          <w:szCs w:val="20"/>
          <w:lang w:val="en-GB"/>
        </w:rPr>
        <w:t xml:space="preserve"> Initiative's Strategic Pla</w:t>
      </w:r>
      <w:r w:rsidR="003E027D" w:rsidRPr="007E3B73">
        <w:rPr>
          <w:rFonts w:asciiTheme="minorHAnsi" w:hAnsiTheme="minorHAnsi"/>
          <w:sz w:val="20"/>
          <w:szCs w:val="20"/>
          <w:lang w:val="en-GB"/>
        </w:rPr>
        <w:t>n</w:t>
      </w:r>
      <w:r w:rsidR="00685C85" w:rsidRPr="007E3B73">
        <w:rPr>
          <w:rFonts w:asciiTheme="minorHAnsi" w:hAnsiTheme="minorHAnsi"/>
          <w:sz w:val="20"/>
          <w:szCs w:val="20"/>
          <w:vertAlign w:val="superscript"/>
          <w:lang w:val="en-GB"/>
        </w:rPr>
        <w:footnoteReference w:id="222"/>
      </w:r>
      <w:r w:rsidR="003E027D" w:rsidRPr="007E3B73">
        <w:rPr>
          <w:rFonts w:asciiTheme="minorHAnsi" w:hAnsiTheme="minorHAnsi"/>
          <w:sz w:val="20"/>
          <w:szCs w:val="20"/>
          <w:lang w:val="en-GB"/>
        </w:rPr>
        <w:t>.</w:t>
      </w:r>
      <w:r w:rsidR="00685C85" w:rsidRPr="007E3B73">
        <w:rPr>
          <w:rFonts w:asciiTheme="minorHAnsi" w:hAnsiTheme="minorHAnsi"/>
          <w:sz w:val="20"/>
          <w:szCs w:val="20"/>
          <w:lang w:val="en-GB"/>
        </w:rPr>
        <w:t xml:space="preserve"> </w:t>
      </w:r>
      <w:r w:rsidR="00BF4F75" w:rsidRPr="007E3B73">
        <w:rPr>
          <w:rFonts w:asciiTheme="minorHAnsi" w:hAnsiTheme="minorHAnsi"/>
          <w:sz w:val="20"/>
          <w:szCs w:val="20"/>
          <w:lang w:val="en-GB"/>
        </w:rPr>
        <w:t xml:space="preserve">The project will ensure higher </w:t>
      </w:r>
      <w:r w:rsidR="00BE598E" w:rsidRPr="007E3B73">
        <w:rPr>
          <w:rFonts w:asciiTheme="minorHAnsi" w:hAnsiTheme="minorHAnsi"/>
          <w:sz w:val="20"/>
          <w:szCs w:val="20"/>
          <w:lang w:val="en-GB"/>
        </w:rPr>
        <w:t>input of Angola to</w:t>
      </w:r>
      <w:r w:rsidR="00EE1D7A" w:rsidRPr="007E3B73">
        <w:rPr>
          <w:rFonts w:asciiTheme="minorHAnsi" w:hAnsiTheme="minorHAnsi"/>
          <w:sz w:val="20"/>
          <w:szCs w:val="20"/>
          <w:lang w:val="en-GB"/>
        </w:rPr>
        <w:t xml:space="preserve"> the Elephant Protection Initiative </w:t>
      </w:r>
      <w:r w:rsidR="00CF6B8C" w:rsidRPr="007E3B73">
        <w:rPr>
          <w:rFonts w:asciiTheme="minorHAnsi" w:hAnsiTheme="minorHAnsi"/>
          <w:sz w:val="20"/>
          <w:szCs w:val="20"/>
          <w:lang w:val="en-GB"/>
        </w:rPr>
        <w:t>of 15 African countries to stop elephant poaching and illegal ivory trafficking</w:t>
      </w:r>
      <w:r w:rsidR="00C46E63" w:rsidRPr="007E3B73">
        <w:rPr>
          <w:rFonts w:asciiTheme="minorHAnsi" w:hAnsiTheme="minorHAnsi"/>
          <w:sz w:val="20"/>
          <w:szCs w:val="20"/>
          <w:lang w:val="en-GB"/>
        </w:rPr>
        <w:t xml:space="preserve"> as well as </w:t>
      </w:r>
      <w:r w:rsidR="00D32870" w:rsidRPr="007E3B73">
        <w:rPr>
          <w:rFonts w:asciiTheme="minorHAnsi" w:hAnsiTheme="minorHAnsi"/>
          <w:sz w:val="20"/>
          <w:szCs w:val="20"/>
          <w:lang w:val="en-GB"/>
        </w:rPr>
        <w:t>implementation of the SADC Regional Law Enforcement and Anti-Poaching Strategy</w:t>
      </w:r>
      <w:r w:rsidR="00165568" w:rsidRPr="007E3B73">
        <w:rPr>
          <w:rFonts w:asciiTheme="minorHAnsi" w:hAnsiTheme="minorHAnsi"/>
          <w:sz w:val="20"/>
          <w:szCs w:val="20"/>
          <w:lang w:val="en-GB"/>
        </w:rPr>
        <w:t xml:space="preserve">. </w:t>
      </w:r>
      <w:r w:rsidR="001B7EEA" w:rsidRPr="007E3B73">
        <w:rPr>
          <w:rFonts w:asciiTheme="minorHAnsi" w:hAnsiTheme="minorHAnsi"/>
          <w:sz w:val="20"/>
          <w:szCs w:val="20"/>
          <w:lang w:val="en-GB"/>
        </w:rPr>
        <w:t xml:space="preserve">Indirectly the project will contribute to negotiations and agreements on IWT control with countries of </w:t>
      </w:r>
      <w:r w:rsidR="00165568" w:rsidRPr="007E3B73">
        <w:rPr>
          <w:rFonts w:asciiTheme="minorHAnsi" w:hAnsiTheme="minorHAnsi"/>
          <w:sz w:val="20"/>
          <w:szCs w:val="20"/>
          <w:lang w:val="en-GB"/>
        </w:rPr>
        <w:t>ivory and other wildlife product</w:t>
      </w:r>
      <w:r w:rsidR="001B7EEA" w:rsidRPr="007E3B73">
        <w:rPr>
          <w:rFonts w:asciiTheme="minorHAnsi" w:hAnsiTheme="minorHAnsi"/>
          <w:sz w:val="20"/>
          <w:szCs w:val="20"/>
          <w:lang w:val="en-GB"/>
        </w:rPr>
        <w:t xml:space="preserve"> demand in South-Eastern Asia (China, Thailand, and Viet Nam) via coordination and management of the GWP.</w:t>
      </w:r>
      <w:r w:rsidR="00F12E2D" w:rsidRPr="007E3B73">
        <w:rPr>
          <w:rFonts w:asciiTheme="minorHAnsi" w:hAnsiTheme="minorHAnsi"/>
          <w:sz w:val="20"/>
          <w:szCs w:val="20"/>
          <w:lang w:val="en-GB"/>
        </w:rPr>
        <w:t xml:space="preserve"> </w:t>
      </w:r>
    </w:p>
    <w:p w14:paraId="08D7D780" w14:textId="77777777" w:rsidR="00ED7DD4" w:rsidRPr="007E3B73" w:rsidRDefault="00ED7DD4" w:rsidP="00ED7DD4">
      <w:pPr>
        <w:pStyle w:val="ListParagraph"/>
        <w:jc w:val="both"/>
        <w:rPr>
          <w:rFonts w:asciiTheme="minorHAnsi" w:hAnsiTheme="minorHAnsi"/>
          <w:sz w:val="20"/>
          <w:szCs w:val="20"/>
          <w:lang w:val="en-GB"/>
        </w:rPr>
      </w:pPr>
    </w:p>
    <w:p w14:paraId="5B72F329" w14:textId="77777777" w:rsidR="00591D26" w:rsidRPr="007E3B73" w:rsidRDefault="00075FD8" w:rsidP="00154090">
      <w:pPr>
        <w:pStyle w:val="Heading2"/>
        <w:numPr>
          <w:ilvl w:val="0"/>
          <w:numId w:val="13"/>
        </w:numPr>
        <w:rPr>
          <w:rFonts w:asciiTheme="minorHAnsi" w:hAnsiTheme="minorHAnsi"/>
          <w:sz w:val="20"/>
          <w:szCs w:val="20"/>
        </w:rPr>
      </w:pPr>
      <w:bookmarkStart w:id="59" w:name="_Toc20338146"/>
      <w:bookmarkStart w:id="60" w:name="_Toc34673562"/>
      <w:r w:rsidRPr="007E3B73">
        <w:rPr>
          <w:rFonts w:asciiTheme="minorHAnsi" w:hAnsiTheme="minorHAnsi"/>
          <w:sz w:val="20"/>
          <w:szCs w:val="20"/>
        </w:rPr>
        <w:lastRenderedPageBreak/>
        <w:t>Sustainability and Scaling Up</w:t>
      </w:r>
      <w:bookmarkEnd w:id="59"/>
      <w:bookmarkEnd w:id="60"/>
    </w:p>
    <w:p w14:paraId="63E7456F" w14:textId="77777777" w:rsidR="00075FD8" w:rsidRPr="007E3B73" w:rsidRDefault="00075FD8" w:rsidP="00075FD8">
      <w:pPr>
        <w:pStyle w:val="ListParagraph"/>
        <w:ind w:left="0"/>
        <w:rPr>
          <w:rFonts w:asciiTheme="minorHAnsi" w:hAnsiTheme="minorHAnsi"/>
          <w:sz w:val="20"/>
          <w:szCs w:val="20"/>
          <w:lang w:val="en-GB"/>
        </w:rPr>
      </w:pPr>
    </w:p>
    <w:p w14:paraId="7F1071EB" w14:textId="048BE0CD" w:rsidR="00464F68" w:rsidRPr="007E3B73" w:rsidRDefault="00C56B5B" w:rsidP="00154090">
      <w:pPr>
        <w:numPr>
          <w:ilvl w:val="0"/>
          <w:numId w:val="66"/>
        </w:numPr>
        <w:tabs>
          <w:tab w:val="left" w:pos="426"/>
        </w:tabs>
        <w:spacing w:after="120"/>
        <w:ind w:left="0" w:firstLine="0"/>
        <w:rPr>
          <w:rFonts w:asciiTheme="minorHAnsi" w:hAnsiTheme="minorHAnsi"/>
          <w:sz w:val="20"/>
          <w:szCs w:val="20"/>
          <w:lang w:val="en-GB"/>
        </w:rPr>
      </w:pPr>
      <w:bookmarkStart w:id="61" w:name="_Hlk498005266"/>
      <w:r w:rsidRPr="007E3B73">
        <w:rPr>
          <w:rFonts w:asciiTheme="minorHAnsi" w:hAnsiTheme="minorHAnsi"/>
          <w:sz w:val="20"/>
          <w:szCs w:val="20"/>
          <w:lang w:val="en-GB"/>
        </w:rPr>
        <w:t>The project will ensure the sustainability of the Outcomes in financial, institutional, social, and environmental aspects through a number of means integrated in the delivery of the project Outputs.</w:t>
      </w:r>
    </w:p>
    <w:p w14:paraId="07E959CB" w14:textId="77777777" w:rsidR="00E30965" w:rsidRPr="007E3B73" w:rsidRDefault="00C56B5B" w:rsidP="00154090">
      <w:pPr>
        <w:numPr>
          <w:ilvl w:val="0"/>
          <w:numId w:val="66"/>
        </w:numPr>
        <w:tabs>
          <w:tab w:val="left" w:pos="426"/>
        </w:tabs>
        <w:spacing w:after="120"/>
        <w:ind w:left="0" w:firstLine="0"/>
        <w:rPr>
          <w:rFonts w:asciiTheme="minorHAnsi" w:hAnsiTheme="minorHAnsi"/>
          <w:sz w:val="20"/>
          <w:lang w:val="en-GB"/>
        </w:rPr>
      </w:pPr>
      <w:r w:rsidRPr="007E3B73">
        <w:rPr>
          <w:rFonts w:asciiTheme="minorHAnsi" w:hAnsiTheme="minorHAnsi"/>
          <w:b/>
          <w:sz w:val="20"/>
          <w:lang w:val="en-GB"/>
        </w:rPr>
        <w:t>Financial sustainability</w:t>
      </w:r>
      <w:r w:rsidRPr="007E3B73">
        <w:rPr>
          <w:rFonts w:asciiTheme="minorHAnsi" w:hAnsiTheme="minorHAnsi"/>
          <w:sz w:val="20"/>
          <w:lang w:val="en-GB"/>
        </w:rPr>
        <w:t xml:space="preserve"> will be achieved by (</w:t>
      </w:r>
      <w:proofErr w:type="spellStart"/>
      <w:r w:rsidRPr="007E3B73">
        <w:rPr>
          <w:rFonts w:asciiTheme="minorHAnsi" w:hAnsiTheme="minorHAnsi"/>
          <w:sz w:val="20"/>
          <w:lang w:val="en-GB"/>
        </w:rPr>
        <w:t>i</w:t>
      </w:r>
      <w:proofErr w:type="spellEnd"/>
      <w:r w:rsidRPr="007E3B73">
        <w:rPr>
          <w:rFonts w:asciiTheme="minorHAnsi" w:hAnsiTheme="minorHAnsi"/>
          <w:sz w:val="20"/>
          <w:lang w:val="en-GB"/>
        </w:rPr>
        <w:t xml:space="preserve">) involvement of key partners and donors with a </w:t>
      </w:r>
      <w:r w:rsidR="00C31FCD" w:rsidRPr="007E3B73">
        <w:rPr>
          <w:rFonts w:asciiTheme="minorHAnsi" w:hAnsiTheme="minorHAnsi"/>
          <w:sz w:val="20"/>
          <w:lang w:val="en-GB"/>
        </w:rPr>
        <w:t xml:space="preserve">likely </w:t>
      </w:r>
      <w:r w:rsidRPr="007E3B73">
        <w:rPr>
          <w:rFonts w:asciiTheme="minorHAnsi" w:hAnsiTheme="minorHAnsi"/>
          <w:sz w:val="20"/>
          <w:lang w:val="en-GB"/>
        </w:rPr>
        <w:t xml:space="preserve">long-term presence in the </w:t>
      </w:r>
      <w:r w:rsidR="005D68C9" w:rsidRPr="007E3B73">
        <w:rPr>
          <w:rFonts w:asciiTheme="minorHAnsi" w:hAnsiTheme="minorHAnsi"/>
          <w:sz w:val="20"/>
          <w:lang w:val="en-GB"/>
        </w:rPr>
        <w:t xml:space="preserve">country and target </w:t>
      </w:r>
      <w:r w:rsidRPr="007E3B73">
        <w:rPr>
          <w:rFonts w:asciiTheme="minorHAnsi" w:hAnsiTheme="minorHAnsi"/>
          <w:sz w:val="20"/>
          <w:lang w:val="en-GB"/>
        </w:rPr>
        <w:t>area</w:t>
      </w:r>
      <w:r w:rsidR="005D68C9" w:rsidRPr="007E3B73">
        <w:rPr>
          <w:rFonts w:asciiTheme="minorHAnsi" w:hAnsiTheme="minorHAnsi"/>
          <w:sz w:val="20"/>
          <w:lang w:val="en-GB"/>
        </w:rPr>
        <w:t>s</w:t>
      </w:r>
      <w:r w:rsidRPr="007E3B73">
        <w:rPr>
          <w:rFonts w:asciiTheme="minorHAnsi" w:hAnsiTheme="minorHAnsi"/>
          <w:sz w:val="20"/>
          <w:lang w:val="en-GB"/>
        </w:rPr>
        <w:t xml:space="preserve"> in the project implementation and sustaining its results </w:t>
      </w:r>
      <w:r w:rsidR="007C143C" w:rsidRPr="007E3B73">
        <w:rPr>
          <w:rFonts w:asciiTheme="minorHAnsi" w:hAnsiTheme="minorHAnsi"/>
          <w:sz w:val="20"/>
          <w:lang w:val="en-GB"/>
        </w:rPr>
        <w:t>after the project is over (e.g.</w:t>
      </w:r>
      <w:r w:rsidR="00FF7C02" w:rsidRPr="007E3B73">
        <w:rPr>
          <w:rFonts w:asciiTheme="minorHAnsi" w:hAnsiTheme="minorHAnsi"/>
          <w:sz w:val="20"/>
          <w:lang w:val="en-GB"/>
        </w:rPr>
        <w:t xml:space="preserve">, Stop Ivory, EPI, 51 Degrees, </w:t>
      </w:r>
      <w:r w:rsidR="000974AD" w:rsidRPr="007E3B73">
        <w:rPr>
          <w:rFonts w:asciiTheme="minorHAnsi" w:hAnsiTheme="minorHAnsi"/>
          <w:sz w:val="20"/>
          <w:lang w:val="en-GB"/>
        </w:rPr>
        <w:t xml:space="preserve">FAO, ADPP, AfDB, FAS, </w:t>
      </w:r>
      <w:r w:rsidR="004F25C7" w:rsidRPr="007E3B73">
        <w:rPr>
          <w:rFonts w:asciiTheme="minorHAnsi" w:hAnsiTheme="minorHAnsi"/>
          <w:sz w:val="20"/>
          <w:lang w:val="en-GB"/>
        </w:rPr>
        <w:t xml:space="preserve">UNODC, </w:t>
      </w:r>
      <w:r w:rsidR="000974AD" w:rsidRPr="007E3B73">
        <w:rPr>
          <w:rFonts w:asciiTheme="minorHAnsi" w:hAnsiTheme="minorHAnsi"/>
          <w:sz w:val="20"/>
          <w:lang w:val="en-GB"/>
        </w:rPr>
        <w:t>etc</w:t>
      </w:r>
      <w:r w:rsidRPr="007E3B73">
        <w:rPr>
          <w:rFonts w:asciiTheme="minorHAnsi" w:hAnsiTheme="minorHAnsi"/>
          <w:sz w:val="20"/>
          <w:lang w:val="en-GB"/>
        </w:rPr>
        <w:t>); (ii) careful financial planning and budget source</w:t>
      </w:r>
      <w:r w:rsidR="004F25C7" w:rsidRPr="007E3B73">
        <w:rPr>
          <w:rFonts w:asciiTheme="minorHAnsi" w:hAnsiTheme="minorHAnsi"/>
          <w:sz w:val="20"/>
          <w:lang w:val="en-GB"/>
        </w:rPr>
        <w:t>s</w:t>
      </w:r>
      <w:r w:rsidRPr="007E3B73">
        <w:rPr>
          <w:rFonts w:asciiTheme="minorHAnsi" w:hAnsiTheme="minorHAnsi"/>
          <w:sz w:val="20"/>
          <w:lang w:val="en-GB"/>
        </w:rPr>
        <w:t xml:space="preserve"> </w:t>
      </w:r>
      <w:r w:rsidRPr="007E3B73">
        <w:rPr>
          <w:rFonts w:asciiTheme="minorHAnsi" w:hAnsiTheme="minorHAnsi"/>
          <w:sz w:val="20"/>
          <w:szCs w:val="20"/>
          <w:lang w:val="en-GB"/>
        </w:rPr>
        <w:t>analysis</w:t>
      </w:r>
      <w:r w:rsidRPr="007E3B73">
        <w:rPr>
          <w:rFonts w:asciiTheme="minorHAnsi" w:hAnsiTheme="minorHAnsi"/>
          <w:sz w:val="20"/>
          <w:lang w:val="en-GB"/>
        </w:rPr>
        <w:t xml:space="preserve"> integrated in the management planning for the </w:t>
      </w:r>
      <w:proofErr w:type="spellStart"/>
      <w:r w:rsidR="00CD058D" w:rsidRPr="007E3B73">
        <w:rPr>
          <w:rFonts w:asciiTheme="minorHAnsi" w:hAnsiTheme="minorHAnsi"/>
          <w:sz w:val="20"/>
          <w:lang w:val="en-GB"/>
        </w:rPr>
        <w:t>Maiombe</w:t>
      </w:r>
      <w:proofErr w:type="spellEnd"/>
      <w:r w:rsidR="00CD058D" w:rsidRPr="007E3B73">
        <w:rPr>
          <w:rFonts w:asciiTheme="minorHAnsi" w:hAnsiTheme="minorHAnsi"/>
          <w:sz w:val="20"/>
          <w:lang w:val="en-GB"/>
        </w:rPr>
        <w:t xml:space="preserve"> NP and </w:t>
      </w:r>
      <w:proofErr w:type="spellStart"/>
      <w:r w:rsidR="00CD058D" w:rsidRPr="007E3B73">
        <w:rPr>
          <w:rFonts w:asciiTheme="minorHAnsi" w:hAnsiTheme="minorHAnsi"/>
          <w:sz w:val="20"/>
          <w:lang w:val="en-GB"/>
        </w:rPr>
        <w:t>Luando</w:t>
      </w:r>
      <w:proofErr w:type="spellEnd"/>
      <w:r w:rsidR="00CD058D" w:rsidRPr="007E3B73">
        <w:rPr>
          <w:rFonts w:asciiTheme="minorHAnsi" w:hAnsiTheme="minorHAnsi"/>
          <w:sz w:val="20"/>
          <w:lang w:val="en-GB"/>
        </w:rPr>
        <w:t xml:space="preserve"> SNR</w:t>
      </w:r>
      <w:r w:rsidRPr="007E3B73">
        <w:rPr>
          <w:rFonts w:asciiTheme="minorHAnsi" w:hAnsiTheme="minorHAnsi"/>
          <w:sz w:val="20"/>
          <w:lang w:val="en-GB"/>
        </w:rPr>
        <w:t xml:space="preserve"> and </w:t>
      </w:r>
      <w:r w:rsidR="00AF7ED4" w:rsidRPr="007E3B73">
        <w:rPr>
          <w:rFonts w:asciiTheme="minorHAnsi" w:hAnsiTheme="minorHAnsi"/>
          <w:sz w:val="20"/>
          <w:lang w:val="en-GB"/>
        </w:rPr>
        <w:t>community pilot projects</w:t>
      </w:r>
      <w:r w:rsidRPr="007E3B73">
        <w:rPr>
          <w:rFonts w:asciiTheme="minorHAnsi" w:hAnsiTheme="minorHAnsi"/>
          <w:sz w:val="20"/>
          <w:lang w:val="en-GB"/>
        </w:rPr>
        <w:t xml:space="preserve"> in the project area</w:t>
      </w:r>
      <w:r w:rsidR="00C31FCD" w:rsidRPr="007E3B73">
        <w:rPr>
          <w:rFonts w:asciiTheme="minorHAnsi" w:hAnsiTheme="minorHAnsi"/>
          <w:sz w:val="20"/>
          <w:lang w:val="en-GB"/>
        </w:rPr>
        <w:t xml:space="preserve"> (</w:t>
      </w:r>
      <w:r w:rsidR="00A031C3" w:rsidRPr="007E3B73">
        <w:rPr>
          <w:rFonts w:asciiTheme="minorHAnsi" w:hAnsiTheme="minorHAnsi"/>
          <w:sz w:val="20"/>
          <w:lang w:val="en-GB"/>
        </w:rPr>
        <w:t xml:space="preserve">the </w:t>
      </w:r>
      <w:r w:rsidR="004246C4" w:rsidRPr="007E3B73">
        <w:rPr>
          <w:rFonts w:asciiTheme="minorHAnsi" w:hAnsiTheme="minorHAnsi"/>
          <w:sz w:val="20"/>
          <w:lang w:val="en-GB"/>
        </w:rPr>
        <w:t>MPs</w:t>
      </w:r>
      <w:r w:rsidR="00A031C3" w:rsidRPr="007E3B73">
        <w:rPr>
          <w:rFonts w:asciiTheme="minorHAnsi" w:hAnsiTheme="minorHAnsi"/>
          <w:sz w:val="20"/>
          <w:lang w:val="en-GB"/>
        </w:rPr>
        <w:t xml:space="preserve"> as well as community </w:t>
      </w:r>
      <w:r w:rsidR="009C6670" w:rsidRPr="007E3B73">
        <w:rPr>
          <w:rFonts w:asciiTheme="minorHAnsi" w:hAnsiTheme="minorHAnsi"/>
          <w:sz w:val="20"/>
          <w:lang w:val="en-GB"/>
        </w:rPr>
        <w:t>projects</w:t>
      </w:r>
      <w:r w:rsidR="00A031C3" w:rsidRPr="007E3B73">
        <w:rPr>
          <w:rFonts w:asciiTheme="minorHAnsi" w:hAnsiTheme="minorHAnsi"/>
          <w:sz w:val="20"/>
          <w:lang w:val="en-GB"/>
        </w:rPr>
        <w:t xml:space="preserve"> will include analysis of necessary funding for different activities</w:t>
      </w:r>
      <w:r w:rsidR="009C6670" w:rsidRPr="007E3B73">
        <w:rPr>
          <w:rFonts w:asciiTheme="minorHAnsi" w:hAnsiTheme="minorHAnsi"/>
          <w:sz w:val="20"/>
          <w:lang w:val="en-GB"/>
        </w:rPr>
        <w:t xml:space="preserve">, </w:t>
      </w:r>
      <w:r w:rsidR="00A031C3" w:rsidRPr="007E3B73">
        <w:rPr>
          <w:rFonts w:asciiTheme="minorHAnsi" w:hAnsiTheme="minorHAnsi"/>
          <w:sz w:val="20"/>
          <w:lang w:val="en-GB"/>
        </w:rPr>
        <w:t>sources of the funding that are available for their implementation</w:t>
      </w:r>
      <w:r w:rsidR="00DA637D" w:rsidRPr="007E3B73">
        <w:rPr>
          <w:rFonts w:asciiTheme="minorHAnsi" w:hAnsiTheme="minorHAnsi"/>
          <w:sz w:val="20"/>
          <w:lang w:val="en-GB"/>
        </w:rPr>
        <w:t>, and identification of effective markets and value chains for community products and services</w:t>
      </w:r>
      <w:r w:rsidR="00A031C3" w:rsidRPr="007E3B73">
        <w:rPr>
          <w:rFonts w:asciiTheme="minorHAnsi" w:hAnsiTheme="minorHAnsi"/>
          <w:sz w:val="20"/>
          <w:lang w:val="en-GB"/>
        </w:rPr>
        <w:t>)</w:t>
      </w:r>
      <w:r w:rsidRPr="007E3B73">
        <w:rPr>
          <w:rFonts w:asciiTheme="minorHAnsi" w:hAnsiTheme="minorHAnsi"/>
          <w:sz w:val="20"/>
          <w:lang w:val="en-GB"/>
        </w:rPr>
        <w:t xml:space="preserve">; (iii) development of collaboration mechanisms for </w:t>
      </w:r>
      <w:r w:rsidR="00AC28CE" w:rsidRPr="007E3B73">
        <w:rPr>
          <w:rFonts w:asciiTheme="minorHAnsi" w:hAnsiTheme="minorHAnsi"/>
          <w:sz w:val="20"/>
          <w:lang w:val="en-GB"/>
        </w:rPr>
        <w:t xml:space="preserve">inter-agency wildlife crime enforcement and </w:t>
      </w:r>
      <w:r w:rsidRPr="007E3B73">
        <w:rPr>
          <w:rFonts w:asciiTheme="minorHAnsi" w:hAnsiTheme="minorHAnsi"/>
          <w:sz w:val="20"/>
          <w:lang w:val="en-GB"/>
        </w:rPr>
        <w:t xml:space="preserve">implementation of the </w:t>
      </w:r>
      <w:r w:rsidR="00A9649A" w:rsidRPr="007E3B73">
        <w:rPr>
          <w:rFonts w:asciiTheme="minorHAnsi" w:hAnsiTheme="minorHAnsi"/>
          <w:sz w:val="20"/>
          <w:lang w:val="en-GB"/>
        </w:rPr>
        <w:t>MPs</w:t>
      </w:r>
      <w:r w:rsidRPr="007E3B73">
        <w:rPr>
          <w:rFonts w:asciiTheme="minorHAnsi" w:hAnsiTheme="minorHAnsi"/>
          <w:sz w:val="20"/>
          <w:lang w:val="en-GB"/>
        </w:rPr>
        <w:t xml:space="preserve"> </w:t>
      </w:r>
      <w:r w:rsidR="00A9649A" w:rsidRPr="007E3B73">
        <w:rPr>
          <w:rFonts w:asciiTheme="minorHAnsi" w:hAnsiTheme="minorHAnsi"/>
          <w:sz w:val="20"/>
          <w:lang w:val="en-GB"/>
        </w:rPr>
        <w:t>co-management and delegated management mechanisms</w:t>
      </w:r>
      <w:r w:rsidRPr="007E3B73">
        <w:rPr>
          <w:rFonts w:asciiTheme="minorHAnsi" w:hAnsiTheme="minorHAnsi"/>
          <w:sz w:val="20"/>
          <w:lang w:val="en-GB"/>
        </w:rPr>
        <w:t xml:space="preserve">; (iv) development of sustainable and efficient CBNRM and alternative income models for local communities that allow long-term community investment in the NRM and ownership of </w:t>
      </w:r>
      <w:r w:rsidR="00310568" w:rsidRPr="007E3B73">
        <w:rPr>
          <w:rFonts w:asciiTheme="minorHAnsi" w:hAnsiTheme="minorHAnsi"/>
          <w:sz w:val="20"/>
          <w:lang w:val="en-GB"/>
        </w:rPr>
        <w:t>endangered species</w:t>
      </w:r>
      <w:r w:rsidRPr="007E3B73">
        <w:rPr>
          <w:rFonts w:asciiTheme="minorHAnsi" w:hAnsiTheme="minorHAnsi"/>
          <w:sz w:val="20"/>
          <w:lang w:val="en-GB"/>
        </w:rPr>
        <w:t xml:space="preserve"> and natural resources. </w:t>
      </w:r>
    </w:p>
    <w:p w14:paraId="04EBCB24" w14:textId="77777777" w:rsidR="00E30965" w:rsidRPr="007E3B73" w:rsidRDefault="00C56B5B" w:rsidP="00154090">
      <w:pPr>
        <w:numPr>
          <w:ilvl w:val="0"/>
          <w:numId w:val="66"/>
        </w:numPr>
        <w:tabs>
          <w:tab w:val="left" w:pos="426"/>
        </w:tabs>
        <w:spacing w:after="120"/>
        <w:ind w:left="0" w:firstLine="0"/>
        <w:rPr>
          <w:rFonts w:asciiTheme="minorHAnsi" w:hAnsiTheme="minorHAnsi"/>
          <w:sz w:val="20"/>
          <w:lang w:val="en-GB"/>
        </w:rPr>
      </w:pPr>
      <w:r w:rsidRPr="007E3B73">
        <w:rPr>
          <w:rFonts w:asciiTheme="minorHAnsi" w:hAnsiTheme="minorHAnsi"/>
          <w:b/>
          <w:sz w:val="20"/>
          <w:szCs w:val="20"/>
          <w:lang w:val="en-GB"/>
        </w:rPr>
        <w:t>Institutional sustainability</w:t>
      </w:r>
      <w:r w:rsidRPr="007E3B73">
        <w:rPr>
          <w:rFonts w:asciiTheme="minorHAnsi" w:hAnsiTheme="minorHAnsi"/>
          <w:sz w:val="20"/>
          <w:szCs w:val="20"/>
          <w:lang w:val="en-GB"/>
        </w:rPr>
        <w:t xml:space="preserve"> will be provided via a systematic capacity building programme integrated in all project Outputs and targeting </w:t>
      </w:r>
      <w:r w:rsidR="006473FC" w:rsidRPr="007E3B73">
        <w:rPr>
          <w:rFonts w:asciiTheme="minorHAnsi" w:hAnsiTheme="minorHAnsi"/>
          <w:sz w:val="20"/>
          <w:szCs w:val="20"/>
          <w:lang w:val="en-GB"/>
        </w:rPr>
        <w:t>ECU</w:t>
      </w:r>
      <w:r w:rsidRPr="007E3B73">
        <w:rPr>
          <w:rFonts w:asciiTheme="minorHAnsi" w:hAnsiTheme="minorHAnsi"/>
          <w:sz w:val="20"/>
          <w:szCs w:val="20"/>
          <w:lang w:val="en-GB"/>
        </w:rPr>
        <w:t xml:space="preserve">, </w:t>
      </w:r>
      <w:r w:rsidR="006473FC" w:rsidRPr="007E3B73">
        <w:rPr>
          <w:rFonts w:asciiTheme="minorHAnsi" w:hAnsiTheme="minorHAnsi"/>
          <w:sz w:val="20"/>
          <w:szCs w:val="20"/>
          <w:lang w:val="en-GB"/>
        </w:rPr>
        <w:t xml:space="preserve">INBAC, </w:t>
      </w:r>
      <w:r w:rsidRPr="007E3B73">
        <w:rPr>
          <w:rFonts w:asciiTheme="minorHAnsi" w:hAnsiTheme="minorHAnsi"/>
          <w:sz w:val="20"/>
          <w:szCs w:val="20"/>
          <w:lang w:val="en-GB"/>
        </w:rPr>
        <w:t>customs, police, judiciary,</w:t>
      </w:r>
      <w:r w:rsidR="00744119" w:rsidRPr="007E3B73">
        <w:rPr>
          <w:rFonts w:asciiTheme="minorHAnsi" w:hAnsiTheme="minorHAnsi"/>
          <w:sz w:val="20"/>
          <w:szCs w:val="20"/>
          <w:lang w:val="en-GB"/>
        </w:rPr>
        <w:t xml:space="preserve"> border officers, PA staff in the project areas</w:t>
      </w:r>
      <w:r w:rsidRPr="007E3B73">
        <w:rPr>
          <w:rFonts w:asciiTheme="minorHAnsi" w:hAnsiTheme="minorHAnsi"/>
          <w:sz w:val="20"/>
          <w:szCs w:val="20"/>
          <w:lang w:val="en-GB"/>
        </w:rPr>
        <w:t xml:space="preserve"> and local communities. The project will also establish </w:t>
      </w:r>
      <w:r w:rsidR="000A16E7" w:rsidRPr="007E3B73">
        <w:rPr>
          <w:rFonts w:asciiTheme="minorHAnsi" w:hAnsiTheme="minorHAnsi"/>
          <w:sz w:val="20"/>
          <w:szCs w:val="20"/>
          <w:lang w:val="en-GB"/>
        </w:rPr>
        <w:t xml:space="preserve">a BLO in Cabinda province </w:t>
      </w:r>
      <w:r w:rsidR="00AB15D4" w:rsidRPr="007E3B73">
        <w:rPr>
          <w:rFonts w:asciiTheme="minorHAnsi" w:hAnsiTheme="minorHAnsi"/>
          <w:sz w:val="20"/>
          <w:szCs w:val="20"/>
          <w:lang w:val="en-GB"/>
        </w:rPr>
        <w:t xml:space="preserve">and </w:t>
      </w:r>
      <w:r w:rsidR="00D142DB" w:rsidRPr="007E3B73">
        <w:rPr>
          <w:rFonts w:asciiTheme="minorHAnsi" w:hAnsiTheme="minorHAnsi"/>
          <w:sz w:val="20"/>
          <w:szCs w:val="20"/>
          <w:lang w:val="en-GB"/>
        </w:rPr>
        <w:t xml:space="preserve">local inter-agency ECUs in the </w:t>
      </w:r>
      <w:proofErr w:type="spellStart"/>
      <w:r w:rsidR="00D142DB" w:rsidRPr="007E3B73">
        <w:rPr>
          <w:rFonts w:asciiTheme="minorHAnsi" w:hAnsiTheme="minorHAnsi"/>
          <w:sz w:val="20"/>
          <w:szCs w:val="20"/>
          <w:lang w:val="en-GB"/>
        </w:rPr>
        <w:t>Maiombe</w:t>
      </w:r>
      <w:proofErr w:type="spellEnd"/>
      <w:r w:rsidR="00D142DB" w:rsidRPr="007E3B73">
        <w:rPr>
          <w:rFonts w:asciiTheme="minorHAnsi" w:hAnsiTheme="minorHAnsi"/>
          <w:sz w:val="20"/>
          <w:szCs w:val="20"/>
          <w:lang w:val="en-GB"/>
        </w:rPr>
        <w:t xml:space="preserve"> NP and </w:t>
      </w:r>
      <w:proofErr w:type="spellStart"/>
      <w:r w:rsidR="00D142DB" w:rsidRPr="007E3B73">
        <w:rPr>
          <w:rFonts w:asciiTheme="minorHAnsi" w:hAnsiTheme="minorHAnsi"/>
          <w:sz w:val="20"/>
          <w:szCs w:val="20"/>
          <w:lang w:val="en-GB"/>
        </w:rPr>
        <w:t>Luando</w:t>
      </w:r>
      <w:proofErr w:type="spellEnd"/>
      <w:r w:rsidR="00D142DB" w:rsidRPr="007E3B73">
        <w:rPr>
          <w:rFonts w:asciiTheme="minorHAnsi" w:hAnsiTheme="minorHAnsi"/>
          <w:sz w:val="20"/>
          <w:szCs w:val="20"/>
          <w:lang w:val="en-GB"/>
        </w:rPr>
        <w:t xml:space="preserve"> SNR </w:t>
      </w:r>
      <w:r w:rsidR="004A5FFD" w:rsidRPr="007E3B73">
        <w:rPr>
          <w:rFonts w:asciiTheme="minorHAnsi" w:hAnsiTheme="minorHAnsi"/>
          <w:sz w:val="20"/>
          <w:szCs w:val="20"/>
          <w:lang w:val="en-GB"/>
        </w:rPr>
        <w:t xml:space="preserve">as well as </w:t>
      </w:r>
      <w:r w:rsidR="00AB15D4" w:rsidRPr="007E3B73">
        <w:rPr>
          <w:rFonts w:asciiTheme="minorHAnsi" w:hAnsiTheme="minorHAnsi"/>
          <w:sz w:val="20"/>
          <w:szCs w:val="20"/>
          <w:lang w:val="en-GB"/>
        </w:rPr>
        <w:t xml:space="preserve">strengthen the </w:t>
      </w:r>
      <w:r w:rsidR="007B4556" w:rsidRPr="007E3B73">
        <w:rPr>
          <w:rFonts w:asciiTheme="minorHAnsi" w:hAnsiTheme="minorHAnsi"/>
          <w:sz w:val="20"/>
          <w:szCs w:val="20"/>
          <w:lang w:val="en-GB"/>
        </w:rPr>
        <w:t>PAs</w:t>
      </w:r>
      <w:r w:rsidR="00AB15D4" w:rsidRPr="007E3B73">
        <w:rPr>
          <w:rFonts w:asciiTheme="minorHAnsi" w:hAnsiTheme="minorHAnsi"/>
          <w:sz w:val="20"/>
          <w:szCs w:val="20"/>
          <w:lang w:val="en-GB"/>
        </w:rPr>
        <w:t xml:space="preserve"> with progressive management plan and enforcement capacity</w:t>
      </w:r>
      <w:r w:rsidRPr="007E3B73">
        <w:rPr>
          <w:rFonts w:asciiTheme="minorHAnsi" w:hAnsiTheme="minorHAnsi"/>
          <w:sz w:val="20"/>
          <w:szCs w:val="20"/>
          <w:lang w:val="en-GB"/>
        </w:rPr>
        <w:t xml:space="preserve">. </w:t>
      </w:r>
      <w:r w:rsidR="007B4556" w:rsidRPr="007E3B73">
        <w:rPr>
          <w:rFonts w:asciiTheme="minorHAnsi" w:hAnsiTheme="minorHAnsi"/>
          <w:sz w:val="20"/>
          <w:szCs w:val="20"/>
          <w:lang w:val="en-GB"/>
        </w:rPr>
        <w:t xml:space="preserve">Output 1.3 will </w:t>
      </w:r>
      <w:r w:rsidR="00692165" w:rsidRPr="007E3B73">
        <w:rPr>
          <w:rFonts w:asciiTheme="minorHAnsi" w:hAnsiTheme="minorHAnsi"/>
          <w:sz w:val="20"/>
          <w:szCs w:val="20"/>
          <w:lang w:val="en-GB"/>
        </w:rPr>
        <w:t xml:space="preserve">improve capacity </w:t>
      </w:r>
      <w:r w:rsidR="00F459B3" w:rsidRPr="007E3B73">
        <w:rPr>
          <w:rFonts w:asciiTheme="minorHAnsi" w:hAnsiTheme="minorHAnsi"/>
          <w:sz w:val="20"/>
          <w:szCs w:val="20"/>
          <w:lang w:val="en-GB"/>
        </w:rPr>
        <w:t xml:space="preserve">and sustainability </w:t>
      </w:r>
      <w:r w:rsidR="00692165" w:rsidRPr="007E3B73">
        <w:rPr>
          <w:rFonts w:asciiTheme="minorHAnsi" w:hAnsiTheme="minorHAnsi"/>
          <w:sz w:val="20"/>
          <w:szCs w:val="20"/>
          <w:lang w:val="en-GB"/>
        </w:rPr>
        <w:t xml:space="preserve">of the </w:t>
      </w:r>
      <w:r w:rsidR="00563F87" w:rsidRPr="007E3B73">
        <w:rPr>
          <w:rFonts w:asciiTheme="minorHAnsi" w:hAnsiTheme="minorHAnsi"/>
          <w:sz w:val="20"/>
          <w:szCs w:val="20"/>
          <w:lang w:val="en-GB"/>
        </w:rPr>
        <w:t xml:space="preserve">Environmental Polytechnic Institute </w:t>
      </w:r>
      <w:r w:rsidR="00F818FA" w:rsidRPr="007E3B73">
        <w:rPr>
          <w:rFonts w:asciiTheme="minorHAnsi" w:hAnsiTheme="minorHAnsi"/>
          <w:sz w:val="20"/>
          <w:szCs w:val="20"/>
          <w:lang w:val="en-GB"/>
        </w:rPr>
        <w:t>(</w:t>
      </w:r>
      <w:r w:rsidR="00692165" w:rsidRPr="007E3B73">
        <w:rPr>
          <w:rFonts w:asciiTheme="minorHAnsi" w:hAnsiTheme="minorHAnsi"/>
          <w:sz w:val="20"/>
          <w:szCs w:val="20"/>
          <w:lang w:val="en-GB"/>
        </w:rPr>
        <w:t>Wildlife School</w:t>
      </w:r>
      <w:r w:rsidR="00F818FA" w:rsidRPr="007E3B73">
        <w:rPr>
          <w:rFonts w:asciiTheme="minorHAnsi" w:hAnsiTheme="minorHAnsi"/>
          <w:sz w:val="20"/>
          <w:szCs w:val="20"/>
          <w:lang w:val="en-GB"/>
        </w:rPr>
        <w:t>)</w:t>
      </w:r>
      <w:r w:rsidR="00692165" w:rsidRPr="007E3B73">
        <w:rPr>
          <w:rFonts w:asciiTheme="minorHAnsi" w:hAnsiTheme="minorHAnsi"/>
          <w:sz w:val="20"/>
          <w:szCs w:val="20"/>
          <w:lang w:val="en-GB"/>
        </w:rPr>
        <w:t xml:space="preserve"> in </w:t>
      </w:r>
      <w:proofErr w:type="spellStart"/>
      <w:r w:rsidR="00692165" w:rsidRPr="007E3B73">
        <w:rPr>
          <w:rFonts w:asciiTheme="minorHAnsi" w:hAnsiTheme="minorHAnsi"/>
          <w:sz w:val="20"/>
          <w:szCs w:val="20"/>
          <w:lang w:val="en-GB"/>
        </w:rPr>
        <w:t>Menongue</w:t>
      </w:r>
      <w:proofErr w:type="spellEnd"/>
      <w:r w:rsidR="00692165" w:rsidRPr="007E3B73">
        <w:rPr>
          <w:rFonts w:asciiTheme="minorHAnsi" w:hAnsiTheme="minorHAnsi"/>
          <w:sz w:val="20"/>
          <w:szCs w:val="20"/>
          <w:lang w:val="en-GB"/>
        </w:rPr>
        <w:t xml:space="preserve"> to provide regular and comprehensive trainings to PA rangers in Angola. </w:t>
      </w:r>
      <w:r w:rsidRPr="007E3B73">
        <w:rPr>
          <w:rFonts w:asciiTheme="minorHAnsi" w:hAnsiTheme="minorHAnsi"/>
          <w:sz w:val="20"/>
          <w:szCs w:val="20"/>
          <w:lang w:val="en-GB"/>
        </w:rPr>
        <w:t xml:space="preserve">The project will establish collaborative mechanisms for implementation of the management plans for </w:t>
      </w:r>
      <w:r w:rsidR="00AB15D4" w:rsidRPr="007E3B73">
        <w:rPr>
          <w:rFonts w:asciiTheme="minorHAnsi" w:hAnsiTheme="minorHAnsi"/>
          <w:sz w:val="20"/>
          <w:szCs w:val="20"/>
          <w:lang w:val="en-GB"/>
        </w:rPr>
        <w:t xml:space="preserve">the </w:t>
      </w:r>
      <w:r w:rsidR="00772145" w:rsidRPr="007E3B73">
        <w:rPr>
          <w:rFonts w:asciiTheme="minorHAnsi" w:hAnsiTheme="minorHAnsi"/>
          <w:sz w:val="20"/>
          <w:szCs w:val="20"/>
          <w:lang w:val="en-GB"/>
        </w:rPr>
        <w:t>PAs</w:t>
      </w:r>
      <w:r w:rsidR="00AB15D4" w:rsidRPr="007E3B73">
        <w:rPr>
          <w:rFonts w:asciiTheme="minorHAnsi" w:hAnsiTheme="minorHAnsi"/>
          <w:sz w:val="20"/>
          <w:szCs w:val="20"/>
          <w:lang w:val="en-GB"/>
        </w:rPr>
        <w:t xml:space="preserve"> and target communities </w:t>
      </w:r>
      <w:r w:rsidRPr="007E3B73">
        <w:rPr>
          <w:rFonts w:asciiTheme="minorHAnsi" w:hAnsiTheme="minorHAnsi"/>
          <w:sz w:val="20"/>
          <w:szCs w:val="20"/>
          <w:lang w:val="en-GB"/>
        </w:rPr>
        <w:t>and support sustainable livelihood of local communities in the long-term. To ensure institutional sustainability and ownership of the project results it is built on the partnership</w:t>
      </w:r>
      <w:r w:rsidR="00AD4A1C" w:rsidRPr="007E3B73">
        <w:rPr>
          <w:rFonts w:asciiTheme="minorHAnsi" w:hAnsiTheme="minorHAnsi"/>
          <w:sz w:val="20"/>
          <w:szCs w:val="20"/>
          <w:lang w:val="en-GB"/>
        </w:rPr>
        <w:t xml:space="preserve">s </w:t>
      </w:r>
      <w:r w:rsidR="00211051" w:rsidRPr="007E3B73">
        <w:rPr>
          <w:rFonts w:asciiTheme="minorHAnsi" w:hAnsiTheme="minorHAnsi"/>
          <w:sz w:val="20"/>
          <w:szCs w:val="20"/>
          <w:lang w:val="en-GB"/>
        </w:rPr>
        <w:t xml:space="preserve">of </w:t>
      </w:r>
      <w:r w:rsidR="00AD4A1C" w:rsidRPr="007E3B73">
        <w:rPr>
          <w:rFonts w:asciiTheme="minorHAnsi" w:hAnsiTheme="minorHAnsi"/>
          <w:sz w:val="20"/>
          <w:szCs w:val="20"/>
          <w:lang w:val="en-GB"/>
        </w:rPr>
        <w:t>government organization</w:t>
      </w:r>
      <w:r w:rsidR="00211051" w:rsidRPr="007E3B73">
        <w:rPr>
          <w:rFonts w:asciiTheme="minorHAnsi" w:hAnsiTheme="minorHAnsi"/>
          <w:sz w:val="20"/>
          <w:szCs w:val="20"/>
          <w:lang w:val="en-GB"/>
        </w:rPr>
        <w:t>s (</w:t>
      </w:r>
      <w:r w:rsidR="00B17CFF" w:rsidRPr="007E3B73">
        <w:rPr>
          <w:rFonts w:asciiTheme="minorHAnsi" w:hAnsiTheme="minorHAnsi"/>
          <w:sz w:val="20"/>
          <w:szCs w:val="20"/>
          <w:lang w:val="en-GB"/>
        </w:rPr>
        <w:t xml:space="preserve">Inter-ministerial Commission, </w:t>
      </w:r>
      <w:r w:rsidR="00211051" w:rsidRPr="007E3B73">
        <w:rPr>
          <w:rFonts w:asciiTheme="minorHAnsi" w:hAnsiTheme="minorHAnsi"/>
          <w:sz w:val="20"/>
          <w:szCs w:val="20"/>
          <w:lang w:val="en-GB"/>
        </w:rPr>
        <w:t>ECU, INBAC, IDF, Customs, National Police</w:t>
      </w:r>
      <w:r w:rsidR="005906F3" w:rsidRPr="007E3B73">
        <w:rPr>
          <w:rFonts w:asciiTheme="minorHAnsi" w:hAnsiTheme="minorHAnsi"/>
          <w:sz w:val="20"/>
          <w:szCs w:val="20"/>
          <w:lang w:val="en-GB"/>
        </w:rPr>
        <w:t>, etc.)</w:t>
      </w:r>
      <w:r w:rsidRPr="007E3B73">
        <w:rPr>
          <w:rFonts w:asciiTheme="minorHAnsi" w:hAnsiTheme="minorHAnsi"/>
          <w:sz w:val="20"/>
          <w:szCs w:val="20"/>
          <w:lang w:val="en-GB"/>
        </w:rPr>
        <w:t xml:space="preserve"> </w:t>
      </w:r>
      <w:r w:rsidR="005906F3" w:rsidRPr="007E3B73">
        <w:rPr>
          <w:rFonts w:asciiTheme="minorHAnsi" w:hAnsiTheme="minorHAnsi"/>
          <w:sz w:val="20"/>
          <w:szCs w:val="20"/>
          <w:lang w:val="en-GB"/>
        </w:rPr>
        <w:t>and international NGOs and donors (e.g., Stop Ivory, Wildlife Impact</w:t>
      </w:r>
      <w:r w:rsidR="00996B5E" w:rsidRPr="007E3B73">
        <w:rPr>
          <w:rFonts w:asciiTheme="minorHAnsi" w:hAnsiTheme="minorHAnsi"/>
          <w:sz w:val="20"/>
          <w:szCs w:val="20"/>
          <w:lang w:val="en-GB"/>
        </w:rPr>
        <w:t xml:space="preserve">, UNODC, FAO, ADPP, </w:t>
      </w:r>
      <w:r w:rsidR="005E5F5E" w:rsidRPr="007E3B73">
        <w:rPr>
          <w:rFonts w:asciiTheme="minorHAnsi" w:hAnsiTheme="minorHAnsi"/>
          <w:sz w:val="20"/>
          <w:szCs w:val="20"/>
          <w:lang w:val="en-GB"/>
        </w:rPr>
        <w:t>AfDB, etc.)</w:t>
      </w:r>
      <w:r w:rsidRPr="007E3B73">
        <w:rPr>
          <w:rFonts w:asciiTheme="minorHAnsi" w:hAnsiTheme="minorHAnsi"/>
          <w:sz w:val="20"/>
          <w:szCs w:val="20"/>
          <w:lang w:val="en-GB"/>
        </w:rPr>
        <w:t>. The project is built in line with on-going government programmes</w:t>
      </w:r>
      <w:r w:rsidR="00AB15D4" w:rsidRPr="007E3B73">
        <w:rPr>
          <w:rFonts w:asciiTheme="minorHAnsi" w:hAnsiTheme="minorHAnsi"/>
          <w:sz w:val="20"/>
          <w:szCs w:val="20"/>
          <w:lang w:val="en-GB"/>
        </w:rPr>
        <w:t xml:space="preserve"> and agreements</w:t>
      </w:r>
      <w:r w:rsidRPr="007E3B73">
        <w:rPr>
          <w:rFonts w:asciiTheme="minorHAnsi" w:hAnsiTheme="minorHAnsi"/>
          <w:sz w:val="20"/>
          <w:szCs w:val="20"/>
          <w:lang w:val="en-GB"/>
        </w:rPr>
        <w:t xml:space="preserve">, like </w:t>
      </w:r>
      <w:r w:rsidR="00145870" w:rsidRPr="007E3B73">
        <w:rPr>
          <w:rFonts w:asciiTheme="minorHAnsi" w:hAnsiTheme="minorHAnsi"/>
          <w:sz w:val="20"/>
          <w:szCs w:val="20"/>
          <w:lang w:val="en-GB"/>
        </w:rPr>
        <w:t xml:space="preserve">the </w:t>
      </w:r>
      <w:r w:rsidR="004B2DC5" w:rsidRPr="007E3B73">
        <w:rPr>
          <w:rFonts w:asciiTheme="minorHAnsi" w:hAnsiTheme="minorHAnsi"/>
          <w:sz w:val="20"/>
          <w:szCs w:val="20"/>
          <w:lang w:val="en-GB"/>
        </w:rPr>
        <w:t xml:space="preserve">National Policy on Forests, Wildlife and Conservation </w:t>
      </w:r>
      <w:r w:rsidR="0098714F" w:rsidRPr="007E3B73">
        <w:rPr>
          <w:rFonts w:asciiTheme="minorHAnsi" w:hAnsiTheme="minorHAnsi"/>
          <w:sz w:val="20"/>
          <w:szCs w:val="20"/>
          <w:lang w:val="en-GB"/>
        </w:rPr>
        <w:t>A</w:t>
      </w:r>
      <w:r w:rsidR="004B2DC5" w:rsidRPr="007E3B73">
        <w:rPr>
          <w:rFonts w:asciiTheme="minorHAnsi" w:hAnsiTheme="minorHAnsi"/>
          <w:sz w:val="20"/>
          <w:szCs w:val="20"/>
          <w:lang w:val="en-GB"/>
        </w:rPr>
        <w:t>reas</w:t>
      </w:r>
      <w:r w:rsidR="0098714F" w:rsidRPr="007E3B73">
        <w:rPr>
          <w:rFonts w:asciiTheme="minorHAnsi" w:hAnsiTheme="minorHAnsi"/>
          <w:sz w:val="20"/>
          <w:szCs w:val="20"/>
          <w:lang w:val="en-GB"/>
        </w:rPr>
        <w:t xml:space="preserve">; </w:t>
      </w:r>
      <w:r w:rsidR="0002743D" w:rsidRPr="007E3B73">
        <w:rPr>
          <w:rFonts w:asciiTheme="minorHAnsi" w:hAnsiTheme="minorHAnsi"/>
          <w:sz w:val="20"/>
          <w:szCs w:val="20"/>
          <w:lang w:val="en-GB"/>
        </w:rPr>
        <w:t>NBSAP</w:t>
      </w:r>
      <w:r w:rsidR="00777887" w:rsidRPr="007E3B73">
        <w:rPr>
          <w:rFonts w:asciiTheme="minorHAnsi" w:hAnsiTheme="minorHAnsi"/>
          <w:sz w:val="20"/>
          <w:szCs w:val="20"/>
          <w:lang w:val="en-GB"/>
        </w:rPr>
        <w:t>;</w:t>
      </w:r>
      <w:r w:rsidR="00F459B3" w:rsidRPr="007E3B73">
        <w:rPr>
          <w:rFonts w:asciiTheme="minorHAnsi" w:hAnsiTheme="minorHAnsi"/>
          <w:sz w:val="20"/>
          <w:szCs w:val="20"/>
          <w:lang w:val="en-GB"/>
        </w:rPr>
        <w:t xml:space="preserve"> NIAP;</w:t>
      </w:r>
      <w:r w:rsidR="00145870" w:rsidRPr="007E3B73">
        <w:rPr>
          <w:rFonts w:asciiTheme="minorHAnsi" w:hAnsiTheme="minorHAnsi"/>
          <w:sz w:val="20"/>
          <w:szCs w:val="20"/>
          <w:lang w:val="en-GB"/>
        </w:rPr>
        <w:t xml:space="preserve"> </w:t>
      </w:r>
      <w:r w:rsidR="00144157" w:rsidRPr="007E3B73">
        <w:rPr>
          <w:rFonts w:asciiTheme="minorHAnsi" w:hAnsiTheme="minorHAnsi"/>
          <w:sz w:val="20"/>
          <w:szCs w:val="20"/>
          <w:lang w:val="en-GB"/>
        </w:rPr>
        <w:t xml:space="preserve">MINAMB’s Program for Biodiversity Conservation and Protected Areas </w:t>
      </w:r>
      <w:r w:rsidR="000604DF" w:rsidRPr="007E3B73">
        <w:rPr>
          <w:rFonts w:asciiTheme="minorHAnsi" w:hAnsiTheme="minorHAnsi"/>
          <w:sz w:val="20"/>
          <w:szCs w:val="20"/>
          <w:lang w:val="en-GB"/>
        </w:rPr>
        <w:t xml:space="preserve">2017-2020; Presidential Programme for Conservation and Restoration of the Black Giant Sable; </w:t>
      </w:r>
      <w:r w:rsidR="005160BB" w:rsidRPr="007E3B73">
        <w:rPr>
          <w:rFonts w:asciiTheme="minorHAnsi" w:hAnsiTheme="minorHAnsi"/>
          <w:sz w:val="20"/>
          <w:szCs w:val="20"/>
          <w:lang w:val="en-GB"/>
        </w:rPr>
        <w:t xml:space="preserve">and </w:t>
      </w:r>
      <w:proofErr w:type="spellStart"/>
      <w:r w:rsidR="001D655F" w:rsidRPr="007E3B73">
        <w:rPr>
          <w:rFonts w:asciiTheme="minorHAnsi" w:hAnsiTheme="minorHAnsi"/>
          <w:sz w:val="20"/>
          <w:szCs w:val="20"/>
          <w:lang w:val="en-GB"/>
        </w:rPr>
        <w:t>Mayombe</w:t>
      </w:r>
      <w:proofErr w:type="spellEnd"/>
      <w:r w:rsidR="001D655F" w:rsidRPr="007E3B73">
        <w:rPr>
          <w:rFonts w:asciiTheme="minorHAnsi" w:hAnsiTheme="minorHAnsi"/>
          <w:sz w:val="20"/>
          <w:szCs w:val="20"/>
          <w:lang w:val="en-GB"/>
        </w:rPr>
        <w:t xml:space="preserve"> </w:t>
      </w:r>
      <w:proofErr w:type="spellStart"/>
      <w:r w:rsidR="001D655F" w:rsidRPr="007E3B73">
        <w:rPr>
          <w:rFonts w:asciiTheme="minorHAnsi" w:hAnsiTheme="minorHAnsi"/>
          <w:sz w:val="20"/>
          <w:szCs w:val="20"/>
          <w:lang w:val="en-GB"/>
        </w:rPr>
        <w:t>Transfrontier</w:t>
      </w:r>
      <w:proofErr w:type="spellEnd"/>
      <w:r w:rsidR="001D655F" w:rsidRPr="007E3B73">
        <w:rPr>
          <w:rFonts w:asciiTheme="minorHAnsi" w:hAnsiTheme="minorHAnsi"/>
          <w:sz w:val="20"/>
          <w:szCs w:val="20"/>
          <w:lang w:val="en-GB"/>
        </w:rPr>
        <w:t xml:space="preserve"> Initiative's Strategic Plan </w:t>
      </w:r>
      <w:r w:rsidRPr="007E3B73">
        <w:rPr>
          <w:rFonts w:asciiTheme="minorHAnsi" w:hAnsiTheme="minorHAnsi"/>
          <w:sz w:val="20"/>
          <w:szCs w:val="20"/>
          <w:lang w:val="en-GB"/>
        </w:rPr>
        <w:t xml:space="preserve">to ensure </w:t>
      </w:r>
      <w:r w:rsidR="00DE4CD5" w:rsidRPr="007E3B73">
        <w:rPr>
          <w:rFonts w:asciiTheme="minorHAnsi" w:hAnsiTheme="minorHAnsi"/>
          <w:sz w:val="20"/>
          <w:szCs w:val="20"/>
          <w:lang w:val="en-GB"/>
        </w:rPr>
        <w:t xml:space="preserve">its </w:t>
      </w:r>
      <w:r w:rsidRPr="007E3B73">
        <w:rPr>
          <w:rFonts w:asciiTheme="minorHAnsi" w:hAnsiTheme="minorHAnsi"/>
          <w:sz w:val="20"/>
          <w:szCs w:val="20"/>
          <w:lang w:val="en-GB"/>
        </w:rPr>
        <w:t>ownership by national and local governments.</w:t>
      </w:r>
    </w:p>
    <w:p w14:paraId="32F94AEE" w14:textId="77777777" w:rsidR="00E30965" w:rsidRPr="007E3B73" w:rsidRDefault="00C56B5B" w:rsidP="00154090">
      <w:pPr>
        <w:numPr>
          <w:ilvl w:val="0"/>
          <w:numId w:val="66"/>
        </w:numPr>
        <w:tabs>
          <w:tab w:val="left" w:pos="426"/>
        </w:tabs>
        <w:spacing w:after="120"/>
        <w:ind w:left="0" w:firstLine="0"/>
        <w:rPr>
          <w:rFonts w:asciiTheme="minorHAnsi" w:hAnsiTheme="minorHAnsi"/>
          <w:sz w:val="20"/>
          <w:lang w:val="en-GB"/>
        </w:rPr>
      </w:pPr>
      <w:r w:rsidRPr="007E3B73">
        <w:rPr>
          <w:rFonts w:asciiTheme="minorHAnsi" w:hAnsiTheme="minorHAnsi"/>
          <w:b/>
          <w:sz w:val="20"/>
          <w:lang w:val="en-GB"/>
        </w:rPr>
        <w:t>Social sustainability</w:t>
      </w:r>
      <w:r w:rsidRPr="007E3B73">
        <w:rPr>
          <w:rFonts w:asciiTheme="minorHAnsi" w:hAnsiTheme="minorHAnsi"/>
          <w:sz w:val="20"/>
          <w:lang w:val="en-GB"/>
        </w:rPr>
        <w:t xml:space="preserve"> will be ensured through the development/strengthening of stakeholder participation and gender mainstreaming mechanisms at national and project area levels (see Annex H. Stakeholder Communication and Involvement Plan and Annex I. Gender Analysis and Mainstreaming Plan); the development </w:t>
      </w:r>
      <w:r w:rsidR="00915A4E" w:rsidRPr="007E3B73">
        <w:rPr>
          <w:rFonts w:asciiTheme="minorHAnsi" w:hAnsiTheme="minorHAnsi"/>
          <w:sz w:val="20"/>
          <w:lang w:val="en-GB"/>
        </w:rPr>
        <w:t xml:space="preserve">and implementation </w:t>
      </w:r>
      <w:r w:rsidRPr="007E3B73">
        <w:rPr>
          <w:rFonts w:asciiTheme="minorHAnsi" w:hAnsiTheme="minorHAnsi"/>
          <w:sz w:val="20"/>
          <w:lang w:val="en-GB"/>
        </w:rPr>
        <w:t xml:space="preserve">of </w:t>
      </w:r>
      <w:r w:rsidR="00915A4E" w:rsidRPr="007E3B73">
        <w:rPr>
          <w:rFonts w:asciiTheme="minorHAnsi" w:hAnsiTheme="minorHAnsi"/>
          <w:sz w:val="20"/>
          <w:lang w:val="en-GB"/>
        </w:rPr>
        <w:t xml:space="preserve">community NRM </w:t>
      </w:r>
      <w:r w:rsidR="002E4CD9" w:rsidRPr="007E3B73">
        <w:rPr>
          <w:rFonts w:asciiTheme="minorHAnsi" w:hAnsiTheme="minorHAnsi"/>
          <w:sz w:val="20"/>
          <w:lang w:val="en-GB"/>
        </w:rPr>
        <w:t>pilot projects</w:t>
      </w:r>
      <w:r w:rsidRPr="007E3B73">
        <w:rPr>
          <w:rFonts w:asciiTheme="minorHAnsi" w:hAnsiTheme="minorHAnsi"/>
          <w:sz w:val="20"/>
          <w:lang w:val="en-GB"/>
        </w:rPr>
        <w:t xml:space="preserve">; and the development of opportunities for local communities on generation of sufficient income via </w:t>
      </w:r>
      <w:r w:rsidR="002E4CD9" w:rsidRPr="007E3B73">
        <w:rPr>
          <w:rFonts w:asciiTheme="minorHAnsi" w:hAnsiTheme="minorHAnsi"/>
          <w:sz w:val="20"/>
          <w:lang w:val="en-GB"/>
        </w:rPr>
        <w:t xml:space="preserve">CBNRM and </w:t>
      </w:r>
      <w:r w:rsidRPr="007E3B73">
        <w:rPr>
          <w:rFonts w:asciiTheme="minorHAnsi" w:hAnsiTheme="minorHAnsi"/>
          <w:sz w:val="20"/>
          <w:lang w:val="en-GB"/>
        </w:rPr>
        <w:t xml:space="preserve">alternative </w:t>
      </w:r>
      <w:r w:rsidR="00915A4E" w:rsidRPr="007E3B73">
        <w:rPr>
          <w:rFonts w:asciiTheme="minorHAnsi" w:hAnsiTheme="minorHAnsi"/>
          <w:sz w:val="20"/>
          <w:lang w:val="en-GB"/>
        </w:rPr>
        <w:t>livelihood</w:t>
      </w:r>
      <w:r w:rsidRPr="007E3B73">
        <w:rPr>
          <w:rFonts w:asciiTheme="minorHAnsi" w:hAnsiTheme="minorHAnsi"/>
          <w:sz w:val="20"/>
          <w:lang w:val="en-GB"/>
        </w:rPr>
        <w:t xml:space="preserve">.  </w:t>
      </w:r>
    </w:p>
    <w:p w14:paraId="771F4474" w14:textId="27B363BD" w:rsidR="00E30965" w:rsidRPr="007E3B73" w:rsidRDefault="00C56B5B" w:rsidP="00154090">
      <w:pPr>
        <w:numPr>
          <w:ilvl w:val="0"/>
          <w:numId w:val="66"/>
        </w:numPr>
        <w:tabs>
          <w:tab w:val="left" w:pos="426"/>
        </w:tabs>
        <w:spacing w:after="120"/>
        <w:ind w:left="0" w:firstLine="0"/>
        <w:rPr>
          <w:rFonts w:asciiTheme="minorHAnsi" w:hAnsiTheme="minorHAnsi"/>
          <w:sz w:val="20"/>
          <w:lang w:val="en-GB"/>
        </w:rPr>
      </w:pPr>
      <w:r w:rsidRPr="007E3B73">
        <w:rPr>
          <w:rFonts w:asciiTheme="minorHAnsi" w:hAnsiTheme="minorHAnsi"/>
          <w:b/>
          <w:sz w:val="20"/>
          <w:lang w:val="en-GB"/>
        </w:rPr>
        <w:t>Environmental sustainability</w:t>
      </w:r>
      <w:r w:rsidRPr="007E3B73">
        <w:rPr>
          <w:rFonts w:asciiTheme="minorHAnsi" w:hAnsiTheme="minorHAnsi"/>
          <w:sz w:val="20"/>
          <w:lang w:val="en-GB"/>
        </w:rPr>
        <w:t xml:space="preserve"> will be achieved through the implementation of all project Outputs that aim to improve wildlife crime law enforcement, </w:t>
      </w:r>
      <w:r w:rsidR="00523FAC" w:rsidRPr="007E3B73">
        <w:rPr>
          <w:rFonts w:asciiTheme="minorHAnsi" w:hAnsiTheme="minorHAnsi"/>
          <w:sz w:val="20"/>
          <w:lang w:val="en-GB"/>
        </w:rPr>
        <w:t>protection</w:t>
      </w:r>
      <w:r w:rsidR="00FE7F62" w:rsidRPr="007E3B73">
        <w:rPr>
          <w:rFonts w:asciiTheme="minorHAnsi" w:hAnsiTheme="minorHAnsi"/>
          <w:sz w:val="20"/>
          <w:lang w:val="en-GB"/>
        </w:rPr>
        <w:t xml:space="preserve"> for endangered wildlife and bushmeat species</w:t>
      </w:r>
      <w:r w:rsidR="00523FAC" w:rsidRPr="007E3B73">
        <w:rPr>
          <w:rFonts w:asciiTheme="minorHAnsi" w:hAnsiTheme="minorHAnsi"/>
          <w:sz w:val="20"/>
          <w:lang w:val="en-GB"/>
        </w:rPr>
        <w:t xml:space="preserve">, </w:t>
      </w:r>
      <w:r w:rsidRPr="007E3B73">
        <w:rPr>
          <w:rFonts w:asciiTheme="minorHAnsi" w:hAnsiTheme="minorHAnsi"/>
          <w:sz w:val="20"/>
          <w:lang w:val="en-GB"/>
        </w:rPr>
        <w:t xml:space="preserve">PA management, </w:t>
      </w:r>
      <w:r w:rsidR="003E2C48" w:rsidRPr="007E3B73">
        <w:rPr>
          <w:rFonts w:asciiTheme="minorHAnsi" w:hAnsiTheme="minorHAnsi"/>
          <w:sz w:val="20"/>
          <w:lang w:val="en-GB"/>
        </w:rPr>
        <w:t xml:space="preserve">and </w:t>
      </w:r>
      <w:r w:rsidRPr="007E3B73">
        <w:rPr>
          <w:rFonts w:asciiTheme="minorHAnsi" w:hAnsiTheme="minorHAnsi"/>
          <w:sz w:val="20"/>
          <w:lang w:val="en-GB"/>
        </w:rPr>
        <w:t>sustainable CB</w:t>
      </w:r>
      <w:r w:rsidR="00523FAC" w:rsidRPr="007E3B73">
        <w:rPr>
          <w:rFonts w:asciiTheme="minorHAnsi" w:hAnsiTheme="minorHAnsi"/>
          <w:sz w:val="20"/>
          <w:lang w:val="en-GB"/>
        </w:rPr>
        <w:t>NRM</w:t>
      </w:r>
      <w:r w:rsidR="003E2C48" w:rsidRPr="007E3B73">
        <w:rPr>
          <w:rFonts w:asciiTheme="minorHAnsi" w:hAnsiTheme="minorHAnsi"/>
          <w:sz w:val="20"/>
          <w:lang w:val="en-GB"/>
        </w:rPr>
        <w:t xml:space="preserve">. </w:t>
      </w:r>
      <w:r w:rsidRPr="007E3B73">
        <w:rPr>
          <w:rFonts w:asciiTheme="minorHAnsi" w:hAnsiTheme="minorHAnsi"/>
          <w:sz w:val="20"/>
          <w:lang w:val="en-GB"/>
        </w:rPr>
        <w:t>The achievement of the project Outcomes will lead to reduction of poaching</w:t>
      </w:r>
      <w:r w:rsidR="00523FAC" w:rsidRPr="007E3B73">
        <w:rPr>
          <w:rFonts w:asciiTheme="minorHAnsi" w:hAnsiTheme="minorHAnsi"/>
          <w:sz w:val="20"/>
          <w:lang w:val="en-GB"/>
        </w:rPr>
        <w:t>,</w:t>
      </w:r>
      <w:r w:rsidRPr="007E3B73">
        <w:rPr>
          <w:rFonts w:asciiTheme="minorHAnsi" w:hAnsiTheme="minorHAnsi"/>
          <w:sz w:val="20"/>
          <w:lang w:val="en-GB"/>
        </w:rPr>
        <w:t xml:space="preserve"> </w:t>
      </w:r>
      <w:r w:rsidR="003E2C48" w:rsidRPr="007E3B73">
        <w:rPr>
          <w:rFonts w:asciiTheme="minorHAnsi" w:hAnsiTheme="minorHAnsi"/>
          <w:sz w:val="20"/>
          <w:lang w:val="en-GB"/>
        </w:rPr>
        <w:t xml:space="preserve">IWT, </w:t>
      </w:r>
      <w:r w:rsidRPr="007E3B73">
        <w:rPr>
          <w:rFonts w:asciiTheme="minorHAnsi" w:hAnsiTheme="minorHAnsi"/>
          <w:sz w:val="20"/>
          <w:lang w:val="en-GB"/>
        </w:rPr>
        <w:t>deforestation</w:t>
      </w:r>
      <w:r w:rsidR="00523FAC" w:rsidRPr="007E3B73">
        <w:rPr>
          <w:rFonts w:asciiTheme="minorHAnsi" w:hAnsiTheme="minorHAnsi"/>
          <w:sz w:val="20"/>
          <w:lang w:val="en-GB"/>
        </w:rPr>
        <w:t xml:space="preserve">, </w:t>
      </w:r>
      <w:r w:rsidR="003E2C48" w:rsidRPr="007E3B73">
        <w:rPr>
          <w:rFonts w:asciiTheme="minorHAnsi" w:hAnsiTheme="minorHAnsi"/>
          <w:sz w:val="20"/>
          <w:lang w:val="en-GB"/>
        </w:rPr>
        <w:t xml:space="preserve">and </w:t>
      </w:r>
      <w:r w:rsidR="003C53DE" w:rsidRPr="007E3B73">
        <w:rPr>
          <w:rFonts w:asciiTheme="minorHAnsi" w:hAnsiTheme="minorHAnsi"/>
          <w:sz w:val="20"/>
          <w:lang w:val="en-GB"/>
        </w:rPr>
        <w:t xml:space="preserve">frequency of bush </w:t>
      </w:r>
      <w:r w:rsidR="00B80B71" w:rsidRPr="007E3B73">
        <w:rPr>
          <w:rFonts w:asciiTheme="minorHAnsi" w:hAnsiTheme="minorHAnsi"/>
          <w:sz w:val="20"/>
          <w:lang w:val="en-GB"/>
        </w:rPr>
        <w:t>fires in</w:t>
      </w:r>
      <w:r w:rsidRPr="007E3B73">
        <w:rPr>
          <w:rFonts w:asciiTheme="minorHAnsi" w:hAnsiTheme="minorHAnsi"/>
          <w:sz w:val="20"/>
          <w:lang w:val="en-GB"/>
        </w:rPr>
        <w:t xml:space="preserve"> the project area</w:t>
      </w:r>
      <w:r w:rsidR="003C53DE" w:rsidRPr="007E3B73">
        <w:rPr>
          <w:rFonts w:asciiTheme="minorHAnsi" w:hAnsiTheme="minorHAnsi"/>
          <w:sz w:val="20"/>
          <w:lang w:val="en-GB"/>
        </w:rPr>
        <w:t>s</w:t>
      </w:r>
      <w:r w:rsidRPr="007E3B73">
        <w:rPr>
          <w:rFonts w:asciiTheme="minorHAnsi" w:hAnsiTheme="minorHAnsi"/>
          <w:sz w:val="20"/>
          <w:lang w:val="en-GB"/>
        </w:rPr>
        <w:t xml:space="preserve"> and finally to stabilizing of </w:t>
      </w:r>
      <w:r w:rsidR="003C53DE" w:rsidRPr="007E3B73">
        <w:rPr>
          <w:rFonts w:asciiTheme="minorHAnsi" w:hAnsiTheme="minorHAnsi"/>
          <w:sz w:val="20"/>
          <w:lang w:val="en-GB"/>
        </w:rPr>
        <w:t>the wildlife</w:t>
      </w:r>
      <w:r w:rsidR="00523FAC" w:rsidRPr="007E3B73">
        <w:rPr>
          <w:rFonts w:asciiTheme="minorHAnsi" w:hAnsiTheme="minorHAnsi"/>
          <w:sz w:val="20"/>
          <w:lang w:val="en-GB"/>
        </w:rPr>
        <w:t xml:space="preserve"> population</w:t>
      </w:r>
      <w:r w:rsidR="003C53DE" w:rsidRPr="007E3B73">
        <w:rPr>
          <w:rFonts w:asciiTheme="minorHAnsi" w:hAnsiTheme="minorHAnsi"/>
          <w:sz w:val="20"/>
          <w:lang w:val="en-GB"/>
        </w:rPr>
        <w:t>s</w:t>
      </w:r>
      <w:r w:rsidR="00523FAC" w:rsidRPr="007E3B73">
        <w:rPr>
          <w:rFonts w:asciiTheme="minorHAnsi" w:hAnsiTheme="minorHAnsi"/>
          <w:sz w:val="20"/>
          <w:lang w:val="en-GB"/>
        </w:rPr>
        <w:t xml:space="preserve"> and area </w:t>
      </w:r>
      <w:r w:rsidR="00067559" w:rsidRPr="007E3B73">
        <w:rPr>
          <w:rFonts w:asciiTheme="minorHAnsi" w:hAnsiTheme="minorHAnsi"/>
          <w:sz w:val="20"/>
          <w:lang w:val="en-GB"/>
        </w:rPr>
        <w:t>of their habitats</w:t>
      </w:r>
      <w:r w:rsidRPr="007E3B73">
        <w:rPr>
          <w:rFonts w:asciiTheme="minorHAnsi" w:hAnsiTheme="minorHAnsi"/>
          <w:sz w:val="20"/>
          <w:lang w:val="en-GB"/>
        </w:rPr>
        <w:t>.</w:t>
      </w:r>
    </w:p>
    <w:p w14:paraId="0C82F4ED" w14:textId="253ED933" w:rsidR="00C56B5B" w:rsidRPr="007E3B73" w:rsidRDefault="00C56B5B" w:rsidP="00154090">
      <w:pPr>
        <w:numPr>
          <w:ilvl w:val="0"/>
          <w:numId w:val="66"/>
        </w:numPr>
        <w:tabs>
          <w:tab w:val="left" w:pos="426"/>
        </w:tabs>
        <w:spacing w:after="120"/>
        <w:ind w:left="0" w:firstLine="0"/>
        <w:rPr>
          <w:rFonts w:asciiTheme="minorHAnsi" w:hAnsiTheme="minorHAnsi"/>
          <w:sz w:val="20"/>
          <w:lang w:val="en-GB"/>
        </w:rPr>
      </w:pPr>
      <w:r w:rsidRPr="007E3B73">
        <w:rPr>
          <w:rFonts w:asciiTheme="minorHAnsi" w:hAnsiTheme="minorHAnsi"/>
          <w:b/>
          <w:sz w:val="20"/>
          <w:lang w:val="en-GB"/>
        </w:rPr>
        <w:t xml:space="preserve">Scaling-Up: </w:t>
      </w:r>
      <w:r w:rsidRPr="007E3B73">
        <w:rPr>
          <w:rFonts w:asciiTheme="minorHAnsi" w:hAnsiTheme="minorHAnsi"/>
          <w:sz w:val="20"/>
          <w:lang w:val="en-GB"/>
        </w:rPr>
        <w:t xml:space="preserve">The project is designed to provide demonstration models for upscaling in </w:t>
      </w:r>
      <w:r w:rsidR="00BB35F2" w:rsidRPr="007E3B73">
        <w:rPr>
          <w:rFonts w:asciiTheme="minorHAnsi" w:hAnsiTheme="minorHAnsi"/>
          <w:sz w:val="20"/>
          <w:lang w:val="en-GB"/>
        </w:rPr>
        <w:t xml:space="preserve">Angola </w:t>
      </w:r>
      <w:r w:rsidRPr="007E3B73">
        <w:rPr>
          <w:rFonts w:asciiTheme="minorHAnsi" w:hAnsiTheme="minorHAnsi"/>
          <w:sz w:val="20"/>
          <w:lang w:val="en-GB"/>
        </w:rPr>
        <w:t xml:space="preserve">and other African countries. In particular, the capacity building of the project stakeholders and careful documentation of the lessons learned by the project (Component 4) will strongly support its up-scaling. Communicating and disseminating project’ results under Output 4.2 will help in generating demand for similar initiatives in the country and abroad. The involvement of </w:t>
      </w:r>
      <w:r w:rsidR="008C4D1C" w:rsidRPr="007E3B73">
        <w:rPr>
          <w:rFonts w:asciiTheme="minorHAnsi" w:hAnsiTheme="minorHAnsi"/>
          <w:sz w:val="20"/>
          <w:lang w:val="en-GB"/>
        </w:rPr>
        <w:t>multiple gover</w:t>
      </w:r>
      <w:r w:rsidR="00F74109" w:rsidRPr="007E3B73">
        <w:rPr>
          <w:rFonts w:asciiTheme="minorHAnsi" w:hAnsiTheme="minorHAnsi"/>
          <w:sz w:val="20"/>
          <w:lang w:val="en-GB"/>
        </w:rPr>
        <w:t>nment partners</w:t>
      </w:r>
      <w:r w:rsidR="00464F68" w:rsidRPr="007E3B73">
        <w:rPr>
          <w:rFonts w:asciiTheme="minorHAnsi" w:hAnsiTheme="minorHAnsi"/>
          <w:sz w:val="20"/>
          <w:lang w:val="en-GB"/>
        </w:rPr>
        <w:t xml:space="preserve">, </w:t>
      </w:r>
      <w:r w:rsidR="00F74109" w:rsidRPr="007E3B73">
        <w:rPr>
          <w:rFonts w:asciiTheme="minorHAnsi" w:hAnsiTheme="minorHAnsi"/>
          <w:sz w:val="20"/>
          <w:lang w:val="en-GB"/>
        </w:rPr>
        <w:t xml:space="preserve">international agencies, </w:t>
      </w:r>
      <w:r w:rsidRPr="007E3B73">
        <w:rPr>
          <w:rFonts w:asciiTheme="minorHAnsi" w:hAnsiTheme="minorHAnsi"/>
          <w:sz w:val="20"/>
          <w:lang w:val="en-GB"/>
        </w:rPr>
        <w:t>NGOs</w:t>
      </w:r>
      <w:r w:rsidR="00464F68" w:rsidRPr="007E3B73">
        <w:rPr>
          <w:rFonts w:asciiTheme="minorHAnsi" w:hAnsiTheme="minorHAnsi"/>
          <w:sz w:val="20"/>
          <w:lang w:val="en-GB"/>
        </w:rPr>
        <w:t xml:space="preserve">, and local communities </w:t>
      </w:r>
      <w:r w:rsidRPr="007E3B73">
        <w:rPr>
          <w:rFonts w:asciiTheme="minorHAnsi" w:hAnsiTheme="minorHAnsi"/>
          <w:sz w:val="20"/>
          <w:lang w:val="en-GB"/>
        </w:rPr>
        <w:t>will lead to further upscaling of the project’s interventions. Following models developed by the project can be potentially upscaled nation-wide and internationally:</w:t>
      </w:r>
    </w:p>
    <w:p w14:paraId="45E44BD6" w14:textId="77777777" w:rsidR="00E30965" w:rsidRPr="007E3B73" w:rsidRDefault="00464F68" w:rsidP="00154090">
      <w:pPr>
        <w:pStyle w:val="ListParagraph"/>
        <w:numPr>
          <w:ilvl w:val="0"/>
          <w:numId w:val="67"/>
        </w:numPr>
        <w:tabs>
          <w:tab w:val="left" w:pos="426"/>
        </w:tabs>
        <w:spacing w:after="120"/>
        <w:ind w:left="714" w:hanging="357"/>
        <w:rPr>
          <w:rFonts w:asciiTheme="minorHAnsi" w:hAnsiTheme="minorHAnsi"/>
          <w:sz w:val="20"/>
          <w:lang w:val="en-GB"/>
        </w:rPr>
      </w:pPr>
      <w:r w:rsidRPr="007E3B73">
        <w:rPr>
          <w:rFonts w:asciiTheme="minorHAnsi" w:hAnsiTheme="minorHAnsi"/>
          <w:sz w:val="20"/>
          <w:lang w:val="en-GB"/>
        </w:rPr>
        <w:t xml:space="preserve">Development of </w:t>
      </w:r>
      <w:r w:rsidR="007E78CC" w:rsidRPr="007E3B73">
        <w:rPr>
          <w:rFonts w:asciiTheme="minorHAnsi" w:hAnsiTheme="minorHAnsi"/>
          <w:sz w:val="20"/>
          <w:lang w:val="en-GB"/>
        </w:rPr>
        <w:t>the National Wildlife Crime Enforcement Strategy,</w:t>
      </w:r>
      <w:r w:rsidRPr="007E3B73">
        <w:rPr>
          <w:rFonts w:asciiTheme="minorHAnsi" w:hAnsiTheme="minorHAnsi"/>
          <w:sz w:val="20"/>
          <w:lang w:val="en-GB"/>
        </w:rPr>
        <w:t xml:space="preserve"> r</w:t>
      </w:r>
      <w:r w:rsidR="00C56B5B" w:rsidRPr="007E3B73">
        <w:rPr>
          <w:rFonts w:asciiTheme="minorHAnsi" w:hAnsiTheme="minorHAnsi"/>
          <w:sz w:val="20"/>
          <w:lang w:val="en-GB"/>
        </w:rPr>
        <w:t xml:space="preserve">eview of </w:t>
      </w:r>
      <w:r w:rsidRPr="007E3B73">
        <w:rPr>
          <w:rFonts w:asciiTheme="minorHAnsi" w:hAnsiTheme="minorHAnsi"/>
          <w:sz w:val="20"/>
          <w:lang w:val="en-GB"/>
        </w:rPr>
        <w:t>wildlife crime</w:t>
      </w:r>
      <w:r w:rsidR="007E78CC" w:rsidRPr="007E3B73">
        <w:rPr>
          <w:rFonts w:asciiTheme="minorHAnsi" w:hAnsiTheme="minorHAnsi"/>
          <w:sz w:val="20"/>
          <w:lang w:val="en-GB"/>
        </w:rPr>
        <w:t xml:space="preserve"> legislation</w:t>
      </w:r>
      <w:r w:rsidR="00E45982" w:rsidRPr="007E3B73">
        <w:rPr>
          <w:rFonts w:asciiTheme="minorHAnsi" w:hAnsiTheme="minorHAnsi"/>
          <w:sz w:val="20"/>
          <w:lang w:val="en-GB"/>
        </w:rPr>
        <w:t>, and development of CBNRM legislation</w:t>
      </w:r>
      <w:r w:rsidRPr="007E3B73">
        <w:rPr>
          <w:rFonts w:asciiTheme="minorHAnsi" w:hAnsiTheme="minorHAnsi"/>
          <w:sz w:val="20"/>
          <w:lang w:val="en-GB"/>
        </w:rPr>
        <w:t xml:space="preserve"> </w:t>
      </w:r>
      <w:r w:rsidR="00C56B5B" w:rsidRPr="007E3B73">
        <w:rPr>
          <w:rFonts w:asciiTheme="minorHAnsi" w:hAnsiTheme="minorHAnsi"/>
          <w:sz w:val="20"/>
          <w:szCs w:val="20"/>
          <w:lang w:val="en-GB"/>
        </w:rPr>
        <w:t>will</w:t>
      </w:r>
      <w:r w:rsidR="00C56B5B" w:rsidRPr="007E3B73">
        <w:rPr>
          <w:rFonts w:asciiTheme="minorHAnsi" w:hAnsiTheme="minorHAnsi"/>
          <w:sz w:val="20"/>
          <w:lang w:val="en-GB"/>
        </w:rPr>
        <w:t xml:space="preserve"> provide effective </w:t>
      </w:r>
      <w:r w:rsidR="00E45982" w:rsidRPr="007E3B73">
        <w:rPr>
          <w:rFonts w:asciiTheme="minorHAnsi" w:hAnsiTheme="minorHAnsi"/>
          <w:sz w:val="20"/>
          <w:lang w:val="en-GB"/>
        </w:rPr>
        <w:t xml:space="preserve">regulatory </w:t>
      </w:r>
      <w:r w:rsidR="00C56B5B" w:rsidRPr="007E3B73">
        <w:rPr>
          <w:rFonts w:asciiTheme="minorHAnsi" w:hAnsiTheme="minorHAnsi"/>
          <w:sz w:val="20"/>
          <w:lang w:val="en-GB"/>
        </w:rPr>
        <w:t xml:space="preserve">framework for wildlife crime enforcement </w:t>
      </w:r>
      <w:r w:rsidR="00E45982" w:rsidRPr="007E3B73">
        <w:rPr>
          <w:rFonts w:asciiTheme="minorHAnsi" w:hAnsiTheme="minorHAnsi"/>
          <w:sz w:val="20"/>
          <w:lang w:val="en-GB"/>
        </w:rPr>
        <w:t xml:space="preserve">and sustainable wildlife management </w:t>
      </w:r>
      <w:r w:rsidR="00C56B5B" w:rsidRPr="007E3B73">
        <w:rPr>
          <w:rFonts w:asciiTheme="minorHAnsi" w:hAnsiTheme="minorHAnsi"/>
          <w:sz w:val="20"/>
          <w:lang w:val="en-GB"/>
        </w:rPr>
        <w:t>nation-wide;</w:t>
      </w:r>
    </w:p>
    <w:p w14:paraId="3C6A26A2" w14:textId="77777777" w:rsidR="00E30965" w:rsidRPr="007E3B73" w:rsidRDefault="00C56B5B" w:rsidP="00154090">
      <w:pPr>
        <w:pStyle w:val="ListParagraph"/>
        <w:numPr>
          <w:ilvl w:val="0"/>
          <w:numId w:val="67"/>
        </w:numPr>
        <w:tabs>
          <w:tab w:val="left" w:pos="426"/>
        </w:tabs>
        <w:spacing w:after="120"/>
        <w:ind w:left="714" w:hanging="357"/>
        <w:rPr>
          <w:rFonts w:asciiTheme="minorHAnsi" w:hAnsiTheme="minorHAnsi"/>
          <w:sz w:val="20"/>
          <w:lang w:val="en-GB"/>
        </w:rPr>
      </w:pPr>
      <w:r w:rsidRPr="007E3B73">
        <w:rPr>
          <w:rFonts w:asciiTheme="minorHAnsi" w:hAnsiTheme="minorHAnsi"/>
          <w:sz w:val="20"/>
          <w:lang w:val="en-GB"/>
        </w:rPr>
        <w:t xml:space="preserve">Establishment of </w:t>
      </w:r>
      <w:r w:rsidR="00464F68" w:rsidRPr="007E3B73">
        <w:rPr>
          <w:rFonts w:asciiTheme="minorHAnsi" w:hAnsiTheme="minorHAnsi"/>
          <w:sz w:val="20"/>
          <w:lang w:val="en-GB"/>
        </w:rPr>
        <w:t xml:space="preserve">the </w:t>
      </w:r>
      <w:r w:rsidR="002C241F" w:rsidRPr="007E3B73">
        <w:rPr>
          <w:rFonts w:asciiTheme="minorHAnsi" w:hAnsiTheme="minorHAnsi"/>
          <w:sz w:val="20"/>
          <w:lang w:val="en-GB"/>
        </w:rPr>
        <w:t xml:space="preserve">multi-agency </w:t>
      </w:r>
      <w:r w:rsidR="00932971" w:rsidRPr="007E3B73">
        <w:rPr>
          <w:rFonts w:asciiTheme="minorHAnsi" w:hAnsiTheme="minorHAnsi"/>
          <w:sz w:val="20"/>
          <w:lang w:val="en-GB"/>
        </w:rPr>
        <w:t>border cooperation</w:t>
      </w:r>
      <w:r w:rsidR="002C241F" w:rsidRPr="007E3B73">
        <w:rPr>
          <w:rFonts w:asciiTheme="minorHAnsi" w:hAnsiTheme="minorHAnsi"/>
          <w:sz w:val="20"/>
          <w:lang w:val="en-GB"/>
        </w:rPr>
        <w:t xml:space="preserve"> and local ECUs </w:t>
      </w:r>
      <w:r w:rsidRPr="007E3B73">
        <w:rPr>
          <w:rFonts w:asciiTheme="minorHAnsi" w:hAnsiTheme="minorHAnsi"/>
          <w:sz w:val="20"/>
          <w:lang w:val="en-GB"/>
        </w:rPr>
        <w:t xml:space="preserve">can be used </w:t>
      </w:r>
      <w:r w:rsidR="00464F68" w:rsidRPr="007E3B73">
        <w:rPr>
          <w:rFonts w:asciiTheme="minorHAnsi" w:hAnsiTheme="minorHAnsi"/>
          <w:sz w:val="20"/>
          <w:lang w:val="en-GB"/>
        </w:rPr>
        <w:t>as model</w:t>
      </w:r>
      <w:r w:rsidR="002C241F" w:rsidRPr="007E3B73">
        <w:rPr>
          <w:rFonts w:asciiTheme="minorHAnsi" w:hAnsiTheme="minorHAnsi"/>
          <w:sz w:val="20"/>
          <w:lang w:val="en-GB"/>
        </w:rPr>
        <w:t>s</w:t>
      </w:r>
      <w:r w:rsidR="00464F68" w:rsidRPr="007E3B73">
        <w:rPr>
          <w:rFonts w:asciiTheme="minorHAnsi" w:hAnsiTheme="minorHAnsi"/>
          <w:sz w:val="20"/>
          <w:lang w:val="en-GB"/>
        </w:rPr>
        <w:t xml:space="preserve"> by other </w:t>
      </w:r>
      <w:r w:rsidR="007A2593" w:rsidRPr="007E3B73">
        <w:rPr>
          <w:rFonts w:asciiTheme="minorHAnsi" w:hAnsiTheme="minorHAnsi"/>
          <w:sz w:val="20"/>
          <w:lang w:val="en-GB"/>
        </w:rPr>
        <w:t>Central and South</w:t>
      </w:r>
      <w:r w:rsidR="00464F68" w:rsidRPr="007E3B73">
        <w:rPr>
          <w:rFonts w:asciiTheme="minorHAnsi" w:hAnsiTheme="minorHAnsi"/>
          <w:sz w:val="20"/>
          <w:lang w:val="en-GB"/>
        </w:rPr>
        <w:t xml:space="preserve"> Africa’s countries to improve national implementation of the CITES</w:t>
      </w:r>
      <w:r w:rsidR="007A2593" w:rsidRPr="007E3B73">
        <w:rPr>
          <w:rFonts w:asciiTheme="minorHAnsi" w:hAnsiTheme="minorHAnsi"/>
          <w:sz w:val="20"/>
          <w:lang w:val="en-GB"/>
        </w:rPr>
        <w:t xml:space="preserve"> </w:t>
      </w:r>
      <w:r w:rsidR="00866BB0" w:rsidRPr="007E3B73">
        <w:rPr>
          <w:rFonts w:asciiTheme="minorHAnsi" w:hAnsiTheme="minorHAnsi"/>
          <w:sz w:val="20"/>
          <w:lang w:val="en-GB"/>
        </w:rPr>
        <w:t>and strengthen government response to the international wildlife crime</w:t>
      </w:r>
      <w:r w:rsidRPr="007E3B73">
        <w:rPr>
          <w:rFonts w:asciiTheme="minorHAnsi" w:hAnsiTheme="minorHAnsi"/>
          <w:sz w:val="20"/>
          <w:lang w:val="en-GB"/>
        </w:rPr>
        <w:t>;</w:t>
      </w:r>
    </w:p>
    <w:p w14:paraId="10B30D3E" w14:textId="77777777" w:rsidR="00E30965" w:rsidRPr="007E3B73" w:rsidRDefault="00C56B5B" w:rsidP="00154090">
      <w:pPr>
        <w:pStyle w:val="ListParagraph"/>
        <w:numPr>
          <w:ilvl w:val="0"/>
          <w:numId w:val="67"/>
        </w:numPr>
        <w:tabs>
          <w:tab w:val="left" w:pos="426"/>
        </w:tabs>
        <w:spacing w:after="120"/>
        <w:ind w:left="714" w:hanging="357"/>
        <w:rPr>
          <w:rFonts w:asciiTheme="minorHAnsi" w:hAnsiTheme="minorHAnsi"/>
          <w:sz w:val="20"/>
          <w:lang w:val="en-GB"/>
        </w:rPr>
      </w:pPr>
      <w:r w:rsidRPr="007E3B73">
        <w:rPr>
          <w:rFonts w:asciiTheme="minorHAnsi" w:hAnsiTheme="minorHAnsi"/>
          <w:sz w:val="20"/>
          <w:lang w:val="en-GB"/>
        </w:rPr>
        <w:t>Training programmes for law enforcement agencies, PAs, and local communities can be potentially used nationally and internationally for other projects in GWP</w:t>
      </w:r>
      <w:r w:rsidR="00D61CE4" w:rsidRPr="007E3B73">
        <w:rPr>
          <w:rFonts w:asciiTheme="minorHAnsi" w:hAnsiTheme="minorHAnsi"/>
          <w:sz w:val="20"/>
          <w:lang w:val="en-GB"/>
        </w:rPr>
        <w:t>/GEF</w:t>
      </w:r>
      <w:r w:rsidRPr="007E3B73">
        <w:rPr>
          <w:rFonts w:asciiTheme="minorHAnsi" w:hAnsiTheme="minorHAnsi"/>
          <w:sz w:val="20"/>
          <w:lang w:val="en-GB"/>
        </w:rPr>
        <w:t xml:space="preserve"> framework and beyond;</w:t>
      </w:r>
    </w:p>
    <w:p w14:paraId="0AECDC74" w14:textId="77777777" w:rsidR="00E30965" w:rsidRPr="007E3B73" w:rsidRDefault="00C56B5B" w:rsidP="00154090">
      <w:pPr>
        <w:pStyle w:val="ListParagraph"/>
        <w:numPr>
          <w:ilvl w:val="0"/>
          <w:numId w:val="67"/>
        </w:numPr>
        <w:tabs>
          <w:tab w:val="left" w:pos="426"/>
        </w:tabs>
        <w:spacing w:after="120"/>
        <w:ind w:left="714" w:hanging="357"/>
        <w:rPr>
          <w:rFonts w:asciiTheme="minorHAnsi" w:hAnsiTheme="minorHAnsi"/>
          <w:sz w:val="20"/>
          <w:lang w:val="en-GB"/>
        </w:rPr>
      </w:pPr>
      <w:r w:rsidRPr="007E3B73">
        <w:rPr>
          <w:rFonts w:asciiTheme="minorHAnsi" w:hAnsiTheme="minorHAnsi"/>
          <w:sz w:val="20"/>
          <w:lang w:val="en-GB"/>
        </w:rPr>
        <w:lastRenderedPageBreak/>
        <w:t xml:space="preserve">RBM approach to development of implementable management plans for </w:t>
      </w:r>
      <w:r w:rsidR="00D61CE4" w:rsidRPr="007E3B73">
        <w:rPr>
          <w:rFonts w:asciiTheme="minorHAnsi" w:hAnsiTheme="minorHAnsi"/>
          <w:sz w:val="20"/>
          <w:lang w:val="en-GB"/>
        </w:rPr>
        <w:t>the target Pas and community pilot projects</w:t>
      </w:r>
      <w:r w:rsidR="006A35B6" w:rsidRPr="007E3B73">
        <w:rPr>
          <w:rFonts w:asciiTheme="minorHAnsi" w:hAnsiTheme="minorHAnsi"/>
          <w:sz w:val="20"/>
          <w:lang w:val="en-GB"/>
        </w:rPr>
        <w:t xml:space="preserve"> </w:t>
      </w:r>
      <w:r w:rsidRPr="007E3B73">
        <w:rPr>
          <w:rFonts w:asciiTheme="minorHAnsi" w:hAnsiTheme="minorHAnsi"/>
          <w:sz w:val="20"/>
          <w:lang w:val="en-GB"/>
        </w:rPr>
        <w:t>can be easily replicated by other PAs, communities, and administrative units;</w:t>
      </w:r>
    </w:p>
    <w:p w14:paraId="7EBDFB82" w14:textId="5813CEAE" w:rsidR="00C56B5B" w:rsidRPr="007E3B73" w:rsidRDefault="00C56B5B" w:rsidP="00154090">
      <w:pPr>
        <w:pStyle w:val="ListParagraph"/>
        <w:numPr>
          <w:ilvl w:val="0"/>
          <w:numId w:val="67"/>
        </w:numPr>
        <w:tabs>
          <w:tab w:val="left" w:pos="426"/>
        </w:tabs>
        <w:spacing w:after="120"/>
        <w:ind w:left="714" w:hanging="357"/>
        <w:rPr>
          <w:rFonts w:asciiTheme="minorHAnsi" w:hAnsiTheme="minorHAnsi"/>
          <w:sz w:val="20"/>
          <w:lang w:val="en-GB"/>
        </w:rPr>
      </w:pPr>
      <w:r w:rsidRPr="007E3B73">
        <w:rPr>
          <w:rFonts w:asciiTheme="minorHAnsi" w:hAnsiTheme="minorHAnsi"/>
          <w:sz w:val="20"/>
          <w:lang w:val="en-GB"/>
        </w:rPr>
        <w:t xml:space="preserve">Implementation of community-based </w:t>
      </w:r>
      <w:r w:rsidR="006A35B6" w:rsidRPr="007E3B73">
        <w:rPr>
          <w:rFonts w:asciiTheme="minorHAnsi" w:hAnsiTheme="minorHAnsi"/>
          <w:sz w:val="20"/>
          <w:lang w:val="en-GB"/>
        </w:rPr>
        <w:t xml:space="preserve">NRM and alternative livelihood models </w:t>
      </w:r>
      <w:r w:rsidRPr="007E3B73">
        <w:rPr>
          <w:rFonts w:asciiTheme="minorHAnsi" w:hAnsiTheme="minorHAnsi"/>
          <w:sz w:val="20"/>
          <w:lang w:val="en-GB"/>
        </w:rPr>
        <w:t xml:space="preserve">will likely be widely replicated in other districts of </w:t>
      </w:r>
      <w:r w:rsidR="00EE7C83" w:rsidRPr="007E3B73">
        <w:rPr>
          <w:rFonts w:asciiTheme="minorHAnsi" w:hAnsiTheme="minorHAnsi"/>
          <w:sz w:val="20"/>
          <w:lang w:val="en-GB"/>
        </w:rPr>
        <w:t>Angola</w:t>
      </w:r>
      <w:r w:rsidR="006A35B6" w:rsidRPr="007E3B73">
        <w:rPr>
          <w:rFonts w:asciiTheme="minorHAnsi" w:hAnsiTheme="minorHAnsi"/>
          <w:sz w:val="20"/>
          <w:lang w:val="en-GB"/>
        </w:rPr>
        <w:t xml:space="preserve"> in biodiversity </w:t>
      </w:r>
      <w:r w:rsidR="00EE7C83" w:rsidRPr="007E3B73">
        <w:rPr>
          <w:rFonts w:asciiTheme="minorHAnsi" w:hAnsiTheme="minorHAnsi"/>
          <w:sz w:val="20"/>
          <w:lang w:val="en-GB"/>
        </w:rPr>
        <w:t xml:space="preserve">and poaching </w:t>
      </w:r>
      <w:r w:rsidR="006A35B6" w:rsidRPr="007E3B73">
        <w:rPr>
          <w:rFonts w:asciiTheme="minorHAnsi" w:hAnsiTheme="minorHAnsi"/>
          <w:sz w:val="20"/>
          <w:lang w:val="en-GB"/>
        </w:rPr>
        <w:t>hotspots.</w:t>
      </w:r>
    </w:p>
    <w:bookmarkEnd w:id="61"/>
    <w:p w14:paraId="5966A1BC" w14:textId="77777777" w:rsidR="003C1088" w:rsidRPr="007E3B73" w:rsidRDefault="003C1088" w:rsidP="003C1088">
      <w:pPr>
        <w:rPr>
          <w:rFonts w:asciiTheme="minorHAnsi" w:hAnsiTheme="minorHAnsi"/>
          <w:sz w:val="20"/>
          <w:szCs w:val="20"/>
          <w:lang w:val="en-GB"/>
        </w:rPr>
      </w:pPr>
    </w:p>
    <w:p w14:paraId="51579EB5" w14:textId="77777777" w:rsidR="00075FD8" w:rsidRPr="007E3B73" w:rsidRDefault="00075FD8" w:rsidP="00075FD8">
      <w:pPr>
        <w:spacing w:after="0"/>
        <w:rPr>
          <w:rStyle w:val="Hyperlink"/>
          <w:rFonts w:asciiTheme="minorHAnsi" w:hAnsiTheme="minorHAnsi" w:cstheme="minorHAnsi"/>
          <w:i/>
          <w:color w:val="auto"/>
          <w:sz w:val="20"/>
          <w:szCs w:val="20"/>
          <w:u w:val="none"/>
          <w:lang w:val="en-GB"/>
        </w:rPr>
      </w:pPr>
    </w:p>
    <w:p w14:paraId="297077CC" w14:textId="77777777" w:rsidR="00C258C3" w:rsidRPr="007E3B73" w:rsidRDefault="00C258C3" w:rsidP="00075FD8">
      <w:pPr>
        <w:spacing w:after="0"/>
        <w:rPr>
          <w:rStyle w:val="Hyperlink"/>
          <w:rFonts w:asciiTheme="minorHAnsi" w:hAnsiTheme="minorHAnsi" w:cstheme="minorHAnsi"/>
          <w:i/>
          <w:color w:val="auto"/>
          <w:sz w:val="20"/>
          <w:szCs w:val="20"/>
          <w:u w:val="none"/>
          <w:lang w:val="en-GB"/>
        </w:rPr>
      </w:pPr>
    </w:p>
    <w:p w14:paraId="5AB0921E" w14:textId="77777777" w:rsidR="00C258C3" w:rsidRPr="007E3B73" w:rsidRDefault="00C258C3" w:rsidP="00075FD8">
      <w:pPr>
        <w:spacing w:after="0"/>
        <w:rPr>
          <w:rStyle w:val="Hyperlink"/>
          <w:rFonts w:asciiTheme="minorHAnsi" w:hAnsiTheme="minorHAnsi" w:cstheme="minorHAnsi"/>
          <w:i/>
          <w:color w:val="auto"/>
          <w:sz w:val="20"/>
          <w:szCs w:val="20"/>
          <w:u w:val="none"/>
          <w:lang w:val="en-GB"/>
        </w:rPr>
      </w:pPr>
    </w:p>
    <w:p w14:paraId="42E26DE7" w14:textId="77777777" w:rsidR="00C258C3" w:rsidRPr="007E3B73" w:rsidRDefault="00C258C3" w:rsidP="00075FD8">
      <w:pPr>
        <w:spacing w:after="0"/>
        <w:rPr>
          <w:rStyle w:val="Hyperlink"/>
          <w:rFonts w:asciiTheme="minorHAnsi" w:hAnsiTheme="minorHAnsi" w:cstheme="minorHAnsi"/>
          <w:i/>
          <w:color w:val="auto"/>
          <w:sz w:val="20"/>
          <w:szCs w:val="20"/>
          <w:u w:val="none"/>
          <w:lang w:val="en-GB"/>
        </w:rPr>
      </w:pPr>
    </w:p>
    <w:p w14:paraId="039F0B11" w14:textId="77777777" w:rsidR="00C258C3" w:rsidRPr="007E3B73" w:rsidRDefault="00C258C3" w:rsidP="00075FD8">
      <w:pPr>
        <w:spacing w:after="0"/>
        <w:rPr>
          <w:rStyle w:val="Hyperlink"/>
          <w:rFonts w:asciiTheme="minorHAnsi" w:hAnsiTheme="minorHAnsi" w:cstheme="minorHAnsi"/>
          <w:i/>
          <w:color w:val="auto"/>
          <w:sz w:val="20"/>
          <w:szCs w:val="20"/>
          <w:u w:val="none"/>
          <w:lang w:val="en-GB"/>
        </w:rPr>
      </w:pPr>
    </w:p>
    <w:p w14:paraId="07783DFB" w14:textId="77777777" w:rsidR="00075FD8" w:rsidRPr="007E3B73" w:rsidRDefault="00075FD8" w:rsidP="00075FD8">
      <w:pPr>
        <w:spacing w:after="0"/>
        <w:rPr>
          <w:rStyle w:val="Hyperlink"/>
          <w:rFonts w:asciiTheme="minorHAnsi" w:hAnsiTheme="minorHAnsi" w:cstheme="minorHAnsi"/>
          <w:i/>
          <w:color w:val="auto"/>
          <w:sz w:val="20"/>
          <w:szCs w:val="20"/>
          <w:u w:val="none"/>
          <w:lang w:val="en-GB"/>
        </w:rPr>
      </w:pPr>
    </w:p>
    <w:p w14:paraId="2AEE7F81" w14:textId="77777777" w:rsidR="00F75A9F" w:rsidRPr="007E3B73" w:rsidRDefault="00D0524D" w:rsidP="004D38A5">
      <w:pPr>
        <w:pStyle w:val="Heading1"/>
        <w:spacing w:before="0" w:after="0"/>
        <w:rPr>
          <w:rFonts w:asciiTheme="minorHAnsi" w:hAnsiTheme="minorHAnsi"/>
          <w:sz w:val="24"/>
          <w:szCs w:val="24"/>
          <w:lang w:val="en-GB"/>
        </w:rPr>
      </w:pPr>
      <w:bookmarkStart w:id="62" w:name="_Toc207800912"/>
      <w:r w:rsidRPr="007E3B73">
        <w:rPr>
          <w:rFonts w:asciiTheme="minorHAnsi" w:hAnsiTheme="minorHAnsi"/>
          <w:sz w:val="24"/>
          <w:szCs w:val="24"/>
          <w:lang w:val="en-GB"/>
        </w:rPr>
        <w:br w:type="page"/>
      </w:r>
      <w:bookmarkStart w:id="63" w:name="_Toc20338147"/>
      <w:bookmarkStart w:id="64" w:name="_Toc34673563"/>
      <w:r w:rsidR="00075FD8" w:rsidRPr="007E3B73">
        <w:rPr>
          <w:rFonts w:asciiTheme="minorHAnsi" w:hAnsiTheme="minorHAnsi"/>
          <w:sz w:val="24"/>
          <w:szCs w:val="24"/>
          <w:lang w:val="en-GB"/>
        </w:rPr>
        <w:lastRenderedPageBreak/>
        <w:t>Project Management</w:t>
      </w:r>
      <w:bookmarkEnd w:id="63"/>
      <w:bookmarkEnd w:id="64"/>
    </w:p>
    <w:p w14:paraId="466F1B09" w14:textId="77777777" w:rsidR="001F0F81" w:rsidRPr="007E3B73" w:rsidRDefault="00774618" w:rsidP="00154090">
      <w:pPr>
        <w:pStyle w:val="Heading2"/>
        <w:numPr>
          <w:ilvl w:val="0"/>
          <w:numId w:val="16"/>
        </w:numPr>
        <w:spacing w:before="240" w:after="240"/>
        <w:rPr>
          <w:rFonts w:asciiTheme="minorHAnsi" w:hAnsiTheme="minorHAnsi"/>
          <w:noProof/>
          <w:sz w:val="20"/>
          <w:szCs w:val="20"/>
          <w:lang w:eastAsia="zh-CN"/>
        </w:rPr>
      </w:pPr>
      <w:bookmarkStart w:id="65" w:name="_Toc20338148"/>
      <w:bookmarkStart w:id="66" w:name="_Toc34673564"/>
      <w:r w:rsidRPr="007E3B73">
        <w:rPr>
          <w:rFonts w:asciiTheme="minorHAnsi" w:hAnsiTheme="minorHAnsi"/>
          <w:noProof/>
          <w:sz w:val="20"/>
          <w:szCs w:val="20"/>
          <w:lang w:eastAsia="zh-CN"/>
        </w:rPr>
        <w:t>Cost efficiency and effectiveness</w:t>
      </w:r>
      <w:bookmarkEnd w:id="65"/>
      <w:bookmarkEnd w:id="66"/>
      <w:r w:rsidRPr="007E3B73">
        <w:rPr>
          <w:rFonts w:asciiTheme="minorHAnsi" w:hAnsiTheme="minorHAnsi"/>
          <w:noProof/>
          <w:sz w:val="20"/>
          <w:szCs w:val="20"/>
          <w:lang w:eastAsia="zh-CN"/>
        </w:rPr>
        <w:t xml:space="preserve"> </w:t>
      </w:r>
    </w:p>
    <w:p w14:paraId="069A3F75" w14:textId="54BDF6E2" w:rsidR="0093761E" w:rsidRPr="007E3B73" w:rsidRDefault="0093761E" w:rsidP="00154090">
      <w:pPr>
        <w:numPr>
          <w:ilvl w:val="0"/>
          <w:numId w:val="66"/>
        </w:numPr>
        <w:tabs>
          <w:tab w:val="left" w:pos="426"/>
        </w:tabs>
        <w:spacing w:after="120"/>
        <w:ind w:left="0" w:firstLine="0"/>
        <w:rPr>
          <w:rFonts w:asciiTheme="minorHAnsi" w:hAnsiTheme="minorHAnsi"/>
          <w:sz w:val="20"/>
          <w:szCs w:val="20"/>
          <w:lang w:val="en-GB"/>
        </w:rPr>
      </w:pPr>
      <w:bookmarkStart w:id="67" w:name="_Toc495397004"/>
      <w:bookmarkStart w:id="68" w:name="_Toc496108561"/>
      <w:bookmarkStart w:id="69" w:name="_Toc497982714"/>
      <w:r w:rsidRPr="007E3B73">
        <w:rPr>
          <w:rFonts w:asciiTheme="minorHAnsi" w:hAnsiTheme="minorHAnsi"/>
          <w:sz w:val="20"/>
          <w:szCs w:val="20"/>
          <w:lang w:val="en-GB"/>
        </w:rPr>
        <w:t xml:space="preserve">To ensure the project cost efficiency and effectiveness the project was developed using fully participatory approach (more than </w:t>
      </w:r>
      <w:r w:rsidR="004C2EC9" w:rsidRPr="007E3B73">
        <w:rPr>
          <w:rFonts w:asciiTheme="minorHAnsi" w:hAnsiTheme="minorHAnsi"/>
          <w:sz w:val="20"/>
          <w:szCs w:val="20"/>
          <w:lang w:val="en-GB"/>
        </w:rPr>
        <w:t>158</w:t>
      </w:r>
      <w:r w:rsidRPr="007E3B73">
        <w:rPr>
          <w:rFonts w:asciiTheme="minorHAnsi" w:hAnsiTheme="minorHAnsi"/>
          <w:sz w:val="20"/>
          <w:szCs w:val="20"/>
          <w:lang w:val="en-GB"/>
        </w:rPr>
        <w:t xml:space="preserve"> stakeholders were consulted)</w:t>
      </w:r>
      <w:r w:rsidR="00611863" w:rsidRPr="007E3B73">
        <w:rPr>
          <w:rFonts w:asciiTheme="minorHAnsi" w:hAnsiTheme="minorHAnsi"/>
          <w:sz w:val="20"/>
          <w:szCs w:val="20"/>
          <w:lang w:val="en-GB"/>
        </w:rPr>
        <w:t xml:space="preserve">, </w:t>
      </w:r>
      <w:r w:rsidRPr="007E3B73">
        <w:rPr>
          <w:rFonts w:asciiTheme="minorHAnsi" w:hAnsiTheme="minorHAnsi"/>
          <w:sz w:val="20"/>
          <w:szCs w:val="20"/>
          <w:lang w:val="en-GB"/>
        </w:rPr>
        <w:t xml:space="preserve">was built on the </w:t>
      </w:r>
      <w:r w:rsidR="00611863" w:rsidRPr="007E3B73">
        <w:rPr>
          <w:rFonts w:asciiTheme="minorHAnsi" w:hAnsiTheme="minorHAnsi"/>
          <w:sz w:val="20"/>
          <w:szCs w:val="20"/>
          <w:lang w:val="en-GB"/>
        </w:rPr>
        <w:t>tested</w:t>
      </w:r>
      <w:r w:rsidRPr="007E3B73">
        <w:rPr>
          <w:rFonts w:asciiTheme="minorHAnsi" w:hAnsiTheme="minorHAnsi"/>
          <w:sz w:val="20"/>
          <w:szCs w:val="20"/>
          <w:lang w:val="en-GB"/>
        </w:rPr>
        <w:t xml:space="preserve"> </w:t>
      </w:r>
      <w:r w:rsidR="00B61E01" w:rsidRPr="007E3B73">
        <w:rPr>
          <w:rFonts w:asciiTheme="minorHAnsi" w:hAnsiTheme="minorHAnsi"/>
          <w:sz w:val="20"/>
          <w:szCs w:val="20"/>
          <w:lang w:val="en-GB"/>
        </w:rPr>
        <w:t xml:space="preserve">models </w:t>
      </w:r>
      <w:r w:rsidR="008F4B03" w:rsidRPr="007E3B73">
        <w:rPr>
          <w:rFonts w:asciiTheme="minorHAnsi" w:hAnsiTheme="minorHAnsi"/>
          <w:sz w:val="20"/>
          <w:szCs w:val="20"/>
          <w:lang w:val="en-GB"/>
        </w:rPr>
        <w:t xml:space="preserve">and lessons </w:t>
      </w:r>
      <w:r w:rsidR="008919A0" w:rsidRPr="007E3B73">
        <w:rPr>
          <w:rFonts w:asciiTheme="minorHAnsi" w:hAnsiTheme="minorHAnsi"/>
          <w:sz w:val="20"/>
          <w:szCs w:val="20"/>
          <w:lang w:val="en-GB"/>
        </w:rPr>
        <w:t>learned</w:t>
      </w:r>
      <w:r w:rsidR="00B61E01" w:rsidRPr="007E3B73">
        <w:rPr>
          <w:rFonts w:asciiTheme="minorHAnsi" w:hAnsiTheme="minorHAnsi"/>
          <w:sz w:val="20"/>
          <w:szCs w:val="20"/>
          <w:lang w:val="en-GB"/>
        </w:rPr>
        <w:t xml:space="preserve"> by other projects and organizations (see Strategy section)</w:t>
      </w:r>
      <w:r w:rsidR="000F6D92" w:rsidRPr="007E3B73">
        <w:rPr>
          <w:rFonts w:asciiTheme="minorHAnsi" w:hAnsiTheme="minorHAnsi"/>
          <w:sz w:val="20"/>
          <w:szCs w:val="20"/>
          <w:lang w:val="en-GB"/>
        </w:rPr>
        <w:t xml:space="preserve">, </w:t>
      </w:r>
      <w:r w:rsidRPr="007E3B73">
        <w:rPr>
          <w:rFonts w:asciiTheme="minorHAnsi" w:hAnsiTheme="minorHAnsi"/>
          <w:sz w:val="20"/>
          <w:szCs w:val="20"/>
          <w:lang w:val="en-GB"/>
        </w:rPr>
        <w:t>and  has carefully designed Theory of Change</w:t>
      </w:r>
      <w:r w:rsidR="000F6D92" w:rsidRPr="007E3B73">
        <w:rPr>
          <w:rFonts w:asciiTheme="minorHAnsi" w:hAnsiTheme="minorHAnsi"/>
          <w:sz w:val="20"/>
          <w:szCs w:val="20"/>
          <w:lang w:val="en-GB"/>
        </w:rPr>
        <w:t xml:space="preserve"> (see Expected Results section)</w:t>
      </w:r>
      <w:r w:rsidRPr="007E3B73">
        <w:rPr>
          <w:rFonts w:asciiTheme="minorHAnsi" w:hAnsiTheme="minorHAnsi"/>
          <w:sz w:val="20"/>
          <w:szCs w:val="20"/>
          <w:lang w:val="en-GB"/>
        </w:rPr>
        <w:t xml:space="preserve">. The project implementation is based on </w:t>
      </w:r>
      <w:r w:rsidR="00611863" w:rsidRPr="007E3B73">
        <w:rPr>
          <w:rFonts w:asciiTheme="minorHAnsi" w:hAnsiTheme="minorHAnsi"/>
          <w:sz w:val="20"/>
          <w:szCs w:val="20"/>
          <w:lang w:val="en-GB"/>
        </w:rPr>
        <w:t>a</w:t>
      </w:r>
      <w:r w:rsidRPr="007E3B73">
        <w:rPr>
          <w:rFonts w:asciiTheme="minorHAnsi" w:hAnsiTheme="minorHAnsi"/>
          <w:sz w:val="20"/>
          <w:szCs w:val="20"/>
          <w:lang w:val="en-GB"/>
        </w:rPr>
        <w:t xml:space="preserve"> set of partnerships with Government</w:t>
      </w:r>
      <w:r w:rsidR="00611863" w:rsidRPr="007E3B73">
        <w:rPr>
          <w:rFonts w:asciiTheme="minorHAnsi" w:hAnsiTheme="minorHAnsi"/>
          <w:sz w:val="20"/>
          <w:szCs w:val="20"/>
          <w:lang w:val="en-GB"/>
        </w:rPr>
        <w:t xml:space="preserve">, </w:t>
      </w:r>
      <w:r w:rsidR="00452C9A" w:rsidRPr="007E3B73">
        <w:rPr>
          <w:rFonts w:asciiTheme="minorHAnsi" w:hAnsiTheme="minorHAnsi"/>
          <w:sz w:val="20"/>
          <w:szCs w:val="20"/>
          <w:lang w:val="en-GB"/>
        </w:rPr>
        <w:t>n</w:t>
      </w:r>
      <w:r w:rsidRPr="007E3B73">
        <w:rPr>
          <w:rFonts w:asciiTheme="minorHAnsi" w:hAnsiTheme="minorHAnsi"/>
          <w:sz w:val="20"/>
          <w:szCs w:val="20"/>
          <w:lang w:val="en-GB"/>
        </w:rPr>
        <w:t xml:space="preserve">on-Government, </w:t>
      </w:r>
      <w:r w:rsidR="00452C9A" w:rsidRPr="007E3B73">
        <w:rPr>
          <w:rFonts w:asciiTheme="minorHAnsi" w:hAnsiTheme="minorHAnsi"/>
          <w:sz w:val="20"/>
          <w:szCs w:val="20"/>
          <w:lang w:val="en-GB"/>
        </w:rPr>
        <w:t>m</w:t>
      </w:r>
      <w:r w:rsidR="00611863" w:rsidRPr="007E3B73">
        <w:rPr>
          <w:rFonts w:asciiTheme="minorHAnsi" w:hAnsiTheme="minorHAnsi"/>
          <w:sz w:val="20"/>
          <w:szCs w:val="20"/>
          <w:lang w:val="en-GB"/>
        </w:rPr>
        <w:t xml:space="preserve">ultilateral and local </w:t>
      </w:r>
      <w:r w:rsidRPr="007E3B73">
        <w:rPr>
          <w:rFonts w:asciiTheme="minorHAnsi" w:hAnsiTheme="minorHAnsi"/>
          <w:sz w:val="20"/>
          <w:szCs w:val="20"/>
          <w:lang w:val="en-GB"/>
        </w:rPr>
        <w:t xml:space="preserve">organizations and communities (about </w:t>
      </w:r>
      <w:r w:rsidR="00B644B3" w:rsidRPr="007E3B73">
        <w:rPr>
          <w:rFonts w:asciiTheme="minorHAnsi" w:hAnsiTheme="minorHAnsi"/>
          <w:sz w:val="20"/>
          <w:szCs w:val="20"/>
          <w:lang w:val="en-GB"/>
        </w:rPr>
        <w:t xml:space="preserve">30 </w:t>
      </w:r>
      <w:r w:rsidRPr="007E3B73">
        <w:rPr>
          <w:rFonts w:asciiTheme="minorHAnsi" w:hAnsiTheme="minorHAnsi"/>
          <w:sz w:val="20"/>
          <w:szCs w:val="20"/>
          <w:lang w:val="en-GB"/>
        </w:rPr>
        <w:t xml:space="preserve">organizations were defined as partners for the project) to share time, labour and </w:t>
      </w:r>
      <w:proofErr w:type="spellStart"/>
      <w:r w:rsidRPr="007E3B73">
        <w:rPr>
          <w:rFonts w:asciiTheme="minorHAnsi" w:hAnsiTheme="minorHAnsi"/>
          <w:sz w:val="20"/>
          <w:szCs w:val="20"/>
          <w:lang w:val="en-GB"/>
        </w:rPr>
        <w:t>finacial</w:t>
      </w:r>
      <w:proofErr w:type="spellEnd"/>
      <w:r w:rsidRPr="007E3B73">
        <w:rPr>
          <w:rFonts w:asciiTheme="minorHAnsi" w:hAnsiTheme="minorHAnsi"/>
          <w:sz w:val="20"/>
          <w:szCs w:val="20"/>
          <w:lang w:val="en-GB"/>
        </w:rPr>
        <w:t xml:space="preserve"> resources to deliver the project Outputs. </w:t>
      </w:r>
      <w:bookmarkStart w:id="70" w:name="_Hlk498004095"/>
      <w:r w:rsidRPr="007E3B73">
        <w:rPr>
          <w:rFonts w:asciiTheme="minorHAnsi" w:hAnsiTheme="minorHAnsi"/>
          <w:sz w:val="20"/>
          <w:szCs w:val="20"/>
          <w:lang w:val="en-GB"/>
        </w:rPr>
        <w:t xml:space="preserve">Thus, the project is built on </w:t>
      </w:r>
      <w:r w:rsidR="00452C9A" w:rsidRPr="007E3B73">
        <w:rPr>
          <w:rFonts w:asciiTheme="minorHAnsi" w:hAnsiTheme="minorHAnsi"/>
          <w:sz w:val="20"/>
          <w:szCs w:val="20"/>
          <w:lang w:val="en-GB"/>
        </w:rPr>
        <w:t>a</w:t>
      </w:r>
      <w:r w:rsidRPr="007E3B73">
        <w:rPr>
          <w:rFonts w:asciiTheme="minorHAnsi" w:hAnsiTheme="minorHAnsi"/>
          <w:sz w:val="20"/>
          <w:szCs w:val="20"/>
          <w:lang w:val="en-GB"/>
        </w:rPr>
        <w:t xml:space="preserve"> strong financial foundation</w:t>
      </w:r>
      <w:r w:rsidR="00C353D1" w:rsidRPr="007E3B73">
        <w:rPr>
          <w:rFonts w:asciiTheme="minorHAnsi" w:hAnsiTheme="minorHAnsi"/>
          <w:sz w:val="20"/>
          <w:szCs w:val="20"/>
          <w:lang w:val="en-GB"/>
        </w:rPr>
        <w:t>: t</w:t>
      </w:r>
      <w:r w:rsidRPr="007E3B73">
        <w:rPr>
          <w:rFonts w:asciiTheme="minorHAnsi" w:hAnsiTheme="minorHAnsi"/>
          <w:sz w:val="20"/>
          <w:szCs w:val="20"/>
          <w:lang w:val="en-GB"/>
        </w:rPr>
        <w:t xml:space="preserve">otal co-financing for the project is US$ </w:t>
      </w:r>
      <w:r w:rsidR="00E91D32" w:rsidRPr="007E3B73">
        <w:rPr>
          <w:rFonts w:asciiTheme="minorHAnsi" w:hAnsiTheme="minorHAnsi"/>
          <w:sz w:val="20"/>
          <w:szCs w:val="20"/>
          <w:lang w:val="en-GB"/>
        </w:rPr>
        <w:t>16,</w:t>
      </w:r>
      <w:r w:rsidR="00FB14AA" w:rsidRPr="007E3B73">
        <w:rPr>
          <w:rFonts w:asciiTheme="minorHAnsi" w:hAnsiTheme="minorHAnsi"/>
          <w:sz w:val="20"/>
          <w:szCs w:val="20"/>
          <w:lang w:val="en-GB"/>
        </w:rPr>
        <w:t>500</w:t>
      </w:r>
      <w:r w:rsidR="00484648" w:rsidRPr="007E3B73">
        <w:rPr>
          <w:rFonts w:asciiTheme="minorHAnsi" w:hAnsiTheme="minorHAnsi"/>
          <w:sz w:val="20"/>
          <w:szCs w:val="20"/>
          <w:lang w:val="en-GB"/>
        </w:rPr>
        <w:t>,</w:t>
      </w:r>
      <w:r w:rsidR="00FE3C38" w:rsidRPr="007E3B73">
        <w:rPr>
          <w:rFonts w:asciiTheme="minorHAnsi" w:hAnsiTheme="minorHAnsi"/>
          <w:sz w:val="20"/>
          <w:szCs w:val="20"/>
          <w:lang w:val="en-GB"/>
        </w:rPr>
        <w:t>934</w:t>
      </w:r>
      <w:r w:rsidRPr="007E3B73">
        <w:rPr>
          <w:rFonts w:asciiTheme="minorHAnsi" w:hAnsiTheme="minorHAnsi"/>
          <w:sz w:val="20"/>
          <w:szCs w:val="20"/>
          <w:lang w:val="en-GB"/>
        </w:rPr>
        <w:t xml:space="preserve"> with GEF contribution of US$ </w:t>
      </w:r>
      <w:r w:rsidR="00C353D1" w:rsidRPr="007E3B73">
        <w:rPr>
          <w:rFonts w:asciiTheme="minorHAnsi" w:hAnsiTheme="minorHAnsi"/>
          <w:sz w:val="20"/>
          <w:szCs w:val="20"/>
          <w:lang w:val="en-GB"/>
        </w:rPr>
        <w:t>4,</w:t>
      </w:r>
      <w:r w:rsidR="0012666A" w:rsidRPr="007E3B73">
        <w:rPr>
          <w:rFonts w:asciiTheme="minorHAnsi" w:hAnsiTheme="minorHAnsi"/>
          <w:sz w:val="20"/>
          <w:szCs w:val="20"/>
          <w:lang w:val="en-GB"/>
        </w:rPr>
        <w:t>103,800</w:t>
      </w:r>
      <w:r w:rsidRPr="007E3B73">
        <w:rPr>
          <w:rFonts w:asciiTheme="minorHAnsi" w:hAnsiTheme="minorHAnsi"/>
          <w:sz w:val="20"/>
          <w:szCs w:val="20"/>
          <w:lang w:val="en-GB"/>
        </w:rPr>
        <w:t xml:space="preserve">, or </w:t>
      </w:r>
      <w:r w:rsidR="008D0AFF" w:rsidRPr="007E3B73">
        <w:rPr>
          <w:rFonts w:asciiTheme="minorHAnsi" w:hAnsiTheme="minorHAnsi"/>
          <w:sz w:val="20"/>
          <w:szCs w:val="20"/>
          <w:lang w:val="en-GB"/>
        </w:rPr>
        <w:t>20</w:t>
      </w:r>
      <w:r w:rsidRPr="007E3B73">
        <w:rPr>
          <w:rFonts w:asciiTheme="minorHAnsi" w:hAnsiTheme="minorHAnsi"/>
          <w:sz w:val="20"/>
          <w:szCs w:val="20"/>
          <w:lang w:val="en-GB"/>
        </w:rPr>
        <w:t xml:space="preserve">% of the total project budget. </w:t>
      </w:r>
      <w:bookmarkEnd w:id="70"/>
      <w:r w:rsidRPr="007E3B73">
        <w:rPr>
          <w:rFonts w:asciiTheme="minorHAnsi" w:hAnsiTheme="minorHAnsi"/>
          <w:sz w:val="20"/>
          <w:szCs w:val="20"/>
          <w:lang w:val="en-GB"/>
        </w:rPr>
        <w:t>To further increase the project efficiency</w:t>
      </w:r>
      <w:r w:rsidR="00780216" w:rsidRPr="007E3B73">
        <w:rPr>
          <w:rFonts w:asciiTheme="minorHAnsi" w:hAnsiTheme="minorHAnsi"/>
          <w:sz w:val="20"/>
          <w:szCs w:val="20"/>
          <w:lang w:val="en-GB"/>
        </w:rPr>
        <w:t>,</w:t>
      </w:r>
      <w:r w:rsidRPr="007E3B73">
        <w:rPr>
          <w:rFonts w:asciiTheme="minorHAnsi" w:hAnsiTheme="minorHAnsi"/>
          <w:sz w:val="20"/>
          <w:szCs w:val="20"/>
          <w:lang w:val="en-GB"/>
        </w:rPr>
        <w:t xml:space="preserve"> it suggests fully participatory project M&amp;E system that will allow effective lesson learning and adaptive management to select the most effective strategies to achieve the project Outcomes (see Outputs 4.1-4.2). The project has clear</w:t>
      </w:r>
      <w:r w:rsidR="002E506E" w:rsidRPr="007E3B73">
        <w:rPr>
          <w:rFonts w:asciiTheme="minorHAnsi" w:hAnsiTheme="minorHAnsi"/>
          <w:sz w:val="20"/>
          <w:szCs w:val="20"/>
          <w:lang w:val="en-GB"/>
        </w:rPr>
        <w:t xml:space="preserve">ly defined </w:t>
      </w:r>
      <w:r w:rsidR="00F87475" w:rsidRPr="007E3B73">
        <w:rPr>
          <w:rFonts w:asciiTheme="minorHAnsi" w:hAnsiTheme="minorHAnsi"/>
          <w:sz w:val="20"/>
          <w:szCs w:val="20"/>
          <w:lang w:val="en-GB"/>
        </w:rPr>
        <w:t>target</w:t>
      </w:r>
      <w:r w:rsidR="002E506E" w:rsidRPr="007E3B73">
        <w:rPr>
          <w:rFonts w:asciiTheme="minorHAnsi" w:hAnsiTheme="minorHAnsi"/>
          <w:sz w:val="20"/>
          <w:szCs w:val="20"/>
          <w:lang w:val="en-GB"/>
        </w:rPr>
        <w:t xml:space="preserve"> areas</w:t>
      </w:r>
      <w:r w:rsidR="00CF3C93" w:rsidRPr="007E3B73">
        <w:rPr>
          <w:rFonts w:asciiTheme="minorHAnsi" w:hAnsiTheme="minorHAnsi"/>
          <w:sz w:val="20"/>
          <w:szCs w:val="20"/>
          <w:lang w:val="en-GB"/>
        </w:rPr>
        <w:t xml:space="preserve"> – </w:t>
      </w:r>
      <w:proofErr w:type="spellStart"/>
      <w:r w:rsidR="00CF3C93" w:rsidRPr="007E3B73">
        <w:rPr>
          <w:rFonts w:asciiTheme="minorHAnsi" w:hAnsiTheme="minorHAnsi"/>
          <w:sz w:val="20"/>
          <w:szCs w:val="20"/>
          <w:lang w:val="en-GB"/>
        </w:rPr>
        <w:t>Maiombe</w:t>
      </w:r>
      <w:proofErr w:type="spellEnd"/>
      <w:r w:rsidR="00CF3C93" w:rsidRPr="007E3B73">
        <w:rPr>
          <w:rFonts w:asciiTheme="minorHAnsi" w:hAnsiTheme="minorHAnsi"/>
          <w:sz w:val="20"/>
          <w:szCs w:val="20"/>
          <w:lang w:val="en-GB"/>
        </w:rPr>
        <w:t xml:space="preserve"> NP and </w:t>
      </w:r>
      <w:proofErr w:type="spellStart"/>
      <w:r w:rsidR="001B4254" w:rsidRPr="007E3B73">
        <w:rPr>
          <w:rFonts w:asciiTheme="minorHAnsi" w:hAnsiTheme="minorHAnsi"/>
          <w:sz w:val="20"/>
          <w:szCs w:val="20"/>
          <w:lang w:val="en-GB"/>
        </w:rPr>
        <w:t>Luando</w:t>
      </w:r>
      <w:proofErr w:type="spellEnd"/>
      <w:r w:rsidR="001B4254" w:rsidRPr="007E3B73">
        <w:rPr>
          <w:rFonts w:asciiTheme="minorHAnsi" w:hAnsiTheme="minorHAnsi"/>
          <w:sz w:val="20"/>
          <w:szCs w:val="20"/>
          <w:lang w:val="en-GB"/>
        </w:rPr>
        <w:t xml:space="preserve"> SNR (key habitats of forest elephant, gorilla, chimpanzee, and black giant sable)</w:t>
      </w:r>
      <w:r w:rsidR="00683529" w:rsidRPr="007E3B73">
        <w:rPr>
          <w:rFonts w:asciiTheme="minorHAnsi" w:hAnsiTheme="minorHAnsi"/>
          <w:sz w:val="20"/>
          <w:szCs w:val="20"/>
          <w:lang w:val="en-GB"/>
        </w:rPr>
        <w:t xml:space="preserve"> – with total area </w:t>
      </w:r>
      <w:r w:rsidR="00B17E6B" w:rsidRPr="007E3B73">
        <w:rPr>
          <w:rFonts w:asciiTheme="minorHAnsi" w:hAnsiTheme="minorHAnsi"/>
          <w:sz w:val="20"/>
          <w:szCs w:val="20"/>
          <w:lang w:val="en-GB"/>
        </w:rPr>
        <w:t>1,200,400</w:t>
      </w:r>
      <w:r w:rsidR="00C353D1" w:rsidRPr="007E3B73">
        <w:rPr>
          <w:rFonts w:asciiTheme="minorHAnsi" w:hAnsiTheme="minorHAnsi"/>
          <w:sz w:val="20"/>
          <w:szCs w:val="20"/>
          <w:lang w:val="en-GB"/>
        </w:rPr>
        <w:t xml:space="preserve"> ha</w:t>
      </w:r>
      <w:r w:rsidR="00F87475" w:rsidRPr="007E3B73">
        <w:rPr>
          <w:rFonts w:asciiTheme="minorHAnsi" w:hAnsiTheme="minorHAnsi"/>
          <w:sz w:val="20"/>
          <w:szCs w:val="20"/>
          <w:lang w:val="en-GB"/>
        </w:rPr>
        <w:t xml:space="preserve">. The total </w:t>
      </w:r>
      <w:r w:rsidR="00AE2DCB" w:rsidRPr="007E3B73">
        <w:rPr>
          <w:rFonts w:asciiTheme="minorHAnsi" w:hAnsiTheme="minorHAnsi"/>
          <w:sz w:val="20"/>
          <w:szCs w:val="20"/>
          <w:lang w:val="en-GB"/>
        </w:rPr>
        <w:t xml:space="preserve">GEF </w:t>
      </w:r>
      <w:r w:rsidR="00F87475" w:rsidRPr="007E3B73">
        <w:rPr>
          <w:rFonts w:asciiTheme="minorHAnsi" w:hAnsiTheme="minorHAnsi"/>
          <w:sz w:val="20"/>
          <w:szCs w:val="20"/>
          <w:lang w:val="en-GB"/>
        </w:rPr>
        <w:t>investments in the project area</w:t>
      </w:r>
      <w:r w:rsidR="00AE2DCB" w:rsidRPr="007E3B73">
        <w:rPr>
          <w:rFonts w:asciiTheme="minorHAnsi" w:hAnsiTheme="minorHAnsi"/>
          <w:sz w:val="20"/>
          <w:szCs w:val="20"/>
          <w:lang w:val="en-GB"/>
        </w:rPr>
        <w:t>s (</w:t>
      </w:r>
      <w:r w:rsidR="006D6110" w:rsidRPr="007E3B73">
        <w:rPr>
          <w:rFonts w:asciiTheme="minorHAnsi" w:hAnsiTheme="minorHAnsi"/>
          <w:sz w:val="20"/>
          <w:szCs w:val="20"/>
          <w:lang w:val="en-GB"/>
        </w:rPr>
        <w:t xml:space="preserve">all outputs of </w:t>
      </w:r>
      <w:r w:rsidR="00AE2DCB" w:rsidRPr="007E3B73">
        <w:rPr>
          <w:rFonts w:asciiTheme="minorHAnsi" w:hAnsiTheme="minorHAnsi"/>
          <w:sz w:val="20"/>
          <w:szCs w:val="20"/>
          <w:lang w:val="en-GB"/>
        </w:rPr>
        <w:t>Components 2 and 3</w:t>
      </w:r>
      <w:r w:rsidR="006D6110" w:rsidRPr="007E3B73">
        <w:rPr>
          <w:rFonts w:asciiTheme="minorHAnsi" w:hAnsiTheme="minorHAnsi"/>
          <w:sz w:val="20"/>
          <w:szCs w:val="20"/>
          <w:lang w:val="en-GB"/>
        </w:rPr>
        <w:t>, and considerable part of the Output 4.1)</w:t>
      </w:r>
      <w:r w:rsidR="005A0383" w:rsidRPr="007E3B73">
        <w:rPr>
          <w:rFonts w:asciiTheme="minorHAnsi" w:hAnsiTheme="minorHAnsi"/>
          <w:sz w:val="20"/>
          <w:szCs w:val="20"/>
          <w:lang w:val="en-GB"/>
        </w:rPr>
        <w:t xml:space="preserve"> is US$ 2,810,00</w:t>
      </w:r>
      <w:r w:rsidR="00D71116" w:rsidRPr="007E3B73">
        <w:rPr>
          <w:rFonts w:asciiTheme="minorHAnsi" w:hAnsiTheme="minorHAnsi"/>
          <w:sz w:val="20"/>
          <w:szCs w:val="20"/>
          <w:lang w:val="en-GB"/>
        </w:rPr>
        <w:t>0</w:t>
      </w:r>
      <w:r w:rsidR="0094612C" w:rsidRPr="007E3B73">
        <w:rPr>
          <w:rFonts w:asciiTheme="minorHAnsi" w:hAnsiTheme="minorHAnsi"/>
          <w:sz w:val="20"/>
          <w:szCs w:val="20"/>
          <w:lang w:val="en-GB"/>
        </w:rPr>
        <w:t xml:space="preserve">, or </w:t>
      </w:r>
      <w:r w:rsidR="00D626FF" w:rsidRPr="007E3B73">
        <w:rPr>
          <w:rFonts w:asciiTheme="minorHAnsi" w:hAnsiTheme="minorHAnsi"/>
          <w:sz w:val="20"/>
          <w:szCs w:val="20"/>
          <w:lang w:val="en-GB"/>
        </w:rPr>
        <w:t xml:space="preserve">US$ </w:t>
      </w:r>
      <w:r w:rsidR="00A23D70" w:rsidRPr="007E3B73">
        <w:rPr>
          <w:rFonts w:asciiTheme="minorHAnsi" w:hAnsiTheme="minorHAnsi"/>
          <w:sz w:val="20"/>
          <w:szCs w:val="20"/>
          <w:lang w:val="en-GB"/>
        </w:rPr>
        <w:t>234</w:t>
      </w:r>
      <w:r w:rsidRPr="007E3B73">
        <w:rPr>
          <w:rFonts w:asciiTheme="minorHAnsi" w:hAnsiTheme="minorHAnsi"/>
          <w:sz w:val="20"/>
          <w:szCs w:val="20"/>
          <w:lang w:val="en-GB"/>
        </w:rPr>
        <w:t xml:space="preserve">/km². </w:t>
      </w:r>
      <w:bookmarkEnd w:id="67"/>
      <w:bookmarkEnd w:id="68"/>
      <w:bookmarkEnd w:id="69"/>
      <w:r w:rsidR="00D207A1" w:rsidRPr="007E3B73">
        <w:rPr>
          <w:rFonts w:asciiTheme="minorHAnsi" w:hAnsiTheme="minorHAnsi"/>
          <w:sz w:val="20"/>
          <w:szCs w:val="20"/>
          <w:lang w:val="en-GB"/>
        </w:rPr>
        <w:t>At the same time investments under Component 3 will target the selected local communities in the project areas</w:t>
      </w:r>
      <w:r w:rsidR="004A7748" w:rsidRPr="007E3B73">
        <w:rPr>
          <w:rFonts w:asciiTheme="minorHAnsi" w:hAnsiTheme="minorHAnsi"/>
          <w:sz w:val="20"/>
          <w:szCs w:val="20"/>
          <w:lang w:val="en-GB"/>
        </w:rPr>
        <w:t xml:space="preserve"> on the total area of </w:t>
      </w:r>
      <w:r w:rsidR="00CC0133" w:rsidRPr="007E3B73">
        <w:rPr>
          <w:rFonts w:asciiTheme="minorHAnsi" w:hAnsiTheme="minorHAnsi"/>
          <w:sz w:val="20"/>
          <w:szCs w:val="20"/>
          <w:lang w:val="en-GB"/>
        </w:rPr>
        <w:t>&lt;=</w:t>
      </w:r>
      <w:r w:rsidR="00254732" w:rsidRPr="007E3B73">
        <w:rPr>
          <w:rFonts w:asciiTheme="minorHAnsi" w:hAnsiTheme="minorHAnsi"/>
          <w:sz w:val="20"/>
          <w:szCs w:val="20"/>
          <w:lang w:val="en-GB"/>
        </w:rPr>
        <w:t>30,000 ha</w:t>
      </w:r>
      <w:r w:rsidR="004C3EDC" w:rsidRPr="007E3B73">
        <w:rPr>
          <w:rFonts w:asciiTheme="minorHAnsi" w:hAnsiTheme="minorHAnsi"/>
          <w:sz w:val="20"/>
          <w:szCs w:val="20"/>
          <w:lang w:val="en-GB"/>
        </w:rPr>
        <w:t xml:space="preserve"> with </w:t>
      </w:r>
      <w:r w:rsidR="00D405B5" w:rsidRPr="007E3B73">
        <w:rPr>
          <w:rFonts w:asciiTheme="minorHAnsi" w:hAnsiTheme="minorHAnsi"/>
          <w:sz w:val="20"/>
          <w:szCs w:val="20"/>
          <w:lang w:val="en-GB"/>
        </w:rPr>
        <w:t xml:space="preserve">even more significant </w:t>
      </w:r>
      <w:r w:rsidR="004C3EDC" w:rsidRPr="007E3B73">
        <w:rPr>
          <w:rFonts w:asciiTheme="minorHAnsi" w:hAnsiTheme="minorHAnsi"/>
          <w:sz w:val="20"/>
          <w:szCs w:val="20"/>
          <w:lang w:val="en-GB"/>
        </w:rPr>
        <w:t xml:space="preserve">investment level of </w:t>
      </w:r>
      <w:r w:rsidR="00C47302" w:rsidRPr="007E3B73">
        <w:rPr>
          <w:rFonts w:asciiTheme="minorHAnsi" w:hAnsiTheme="minorHAnsi"/>
          <w:sz w:val="20"/>
          <w:szCs w:val="20"/>
          <w:lang w:val="en-GB"/>
        </w:rPr>
        <w:t>US$ 3,</w:t>
      </w:r>
      <w:r w:rsidR="002D1A96" w:rsidRPr="007E3B73">
        <w:rPr>
          <w:rFonts w:asciiTheme="minorHAnsi" w:hAnsiTheme="minorHAnsi"/>
          <w:sz w:val="20"/>
          <w:szCs w:val="20"/>
          <w:lang w:val="en-GB"/>
        </w:rPr>
        <w:t>733/km².</w:t>
      </w:r>
    </w:p>
    <w:p w14:paraId="26DFEDF3" w14:textId="347E15BF" w:rsidR="008919A0" w:rsidRPr="007E3B73" w:rsidRDefault="0093761E"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b/>
          <w:noProof/>
          <w:sz w:val="20"/>
          <w:szCs w:val="20"/>
          <w:lang w:val="en-GB" w:eastAsia="zh-CN"/>
        </w:rPr>
        <w:t>A detailed budget</w:t>
      </w:r>
      <w:r w:rsidRPr="007E3B73">
        <w:rPr>
          <w:rFonts w:asciiTheme="minorHAnsi" w:hAnsiTheme="minorHAnsi"/>
          <w:noProof/>
          <w:sz w:val="20"/>
          <w:szCs w:val="20"/>
          <w:lang w:val="en-GB" w:eastAsia="zh-CN"/>
        </w:rPr>
        <w:t xml:space="preserve"> </w:t>
      </w:r>
      <w:r w:rsidRPr="007E3B73">
        <w:rPr>
          <w:rFonts w:asciiTheme="minorHAnsi" w:hAnsiTheme="minorHAnsi"/>
          <w:sz w:val="20"/>
          <w:szCs w:val="20"/>
          <w:lang w:val="en-GB"/>
        </w:rPr>
        <w:t xml:space="preserve">has been prepared to manage all project investments and discussed with stakeholders, to ensure appropriate funding of the activities necessary to deliver each project Output. The project will use standard UNDP rules for procurement; these are specifically designed to optimise value for money. All activities will be included in the Annual Work Plan, which will be discussed and approved by the Project Board to ensure that proposed actions are relevant and necessary. When the activities are to be implemented and project Outputs monitored and evaluated, cost-effectiveness will be taken into account but will not compromise the quality of the Outputs. When hiring third party consultants or contractors, the project will follow a standard recruitment and advertising process to have at least three competitors for each contract. Selection will be based on qualifications, technical experience and financial proposal, to ensure hiring the best consultant (individual or organization) for an optimal price. Economy fares will be applied for necessary air and road travel, and appropriate lodging facilities will be provided to the project staff that ensures staff safety and cost-effectiveness. Similarly, the project will follow a tendering process for equipment purchase and any printing/publishing that accounts for more than USD 10,000, comparing at least three vendors. In case there is a single vendor only for any activity, appropriate official norms will be followed to obtain approval from UNDP and GEF.  Expenses will be accounted for according </w:t>
      </w:r>
      <w:r w:rsidR="00B80B71">
        <w:rPr>
          <w:rFonts w:asciiTheme="minorHAnsi" w:hAnsiTheme="minorHAnsi"/>
          <w:sz w:val="20"/>
          <w:szCs w:val="20"/>
          <w:lang w:val="en-GB"/>
        </w:rPr>
        <w:t xml:space="preserve">to </w:t>
      </w:r>
      <w:r w:rsidRPr="007E3B73">
        <w:rPr>
          <w:rFonts w:asciiTheme="minorHAnsi" w:hAnsiTheme="minorHAnsi"/>
          <w:sz w:val="20"/>
          <w:szCs w:val="20"/>
          <w:lang w:val="en-GB"/>
        </w:rPr>
        <w:t>UNDP rules and in line with the GEF policy. Finally, in order to maximise the effectiveness and sustainability of the project results, an exit plan will be developed by the end of year 5, for implementation and tracking during the final year. This will identify a key owner and sustainability mechanism for each of the project’s results that also contributes to the project effectiveness.</w:t>
      </w:r>
    </w:p>
    <w:p w14:paraId="53BAE3F1" w14:textId="1D72C941" w:rsidR="00D626FF" w:rsidRPr="006D257C" w:rsidRDefault="00D626FF" w:rsidP="00154090">
      <w:pPr>
        <w:pStyle w:val="Heading2"/>
        <w:numPr>
          <w:ilvl w:val="0"/>
          <w:numId w:val="16"/>
        </w:numPr>
        <w:spacing w:before="240" w:after="240"/>
        <w:rPr>
          <w:rFonts w:asciiTheme="minorHAnsi" w:hAnsiTheme="minorHAnsi"/>
          <w:noProof/>
          <w:sz w:val="20"/>
          <w:szCs w:val="20"/>
          <w:lang w:eastAsia="zh-CN"/>
        </w:rPr>
      </w:pPr>
      <w:bookmarkStart w:id="71" w:name="_Toc20338149"/>
      <w:bookmarkStart w:id="72" w:name="_Toc34673565"/>
      <w:r w:rsidRPr="007E3B73">
        <w:rPr>
          <w:rFonts w:asciiTheme="minorHAnsi" w:hAnsiTheme="minorHAnsi"/>
          <w:noProof/>
          <w:sz w:val="20"/>
          <w:szCs w:val="20"/>
          <w:lang w:eastAsia="zh-CN"/>
        </w:rPr>
        <w:t>Project Man</w:t>
      </w:r>
      <w:r w:rsidR="00A71527" w:rsidRPr="007E3B73">
        <w:rPr>
          <w:rFonts w:asciiTheme="minorHAnsi" w:hAnsiTheme="minorHAnsi"/>
          <w:noProof/>
          <w:sz w:val="20"/>
          <w:szCs w:val="20"/>
          <w:lang w:eastAsia="zh-CN"/>
        </w:rPr>
        <w:t>a</w:t>
      </w:r>
      <w:r w:rsidRPr="007E3B73">
        <w:rPr>
          <w:rFonts w:asciiTheme="minorHAnsi" w:hAnsiTheme="minorHAnsi"/>
          <w:noProof/>
          <w:sz w:val="20"/>
          <w:szCs w:val="20"/>
          <w:lang w:eastAsia="zh-CN"/>
        </w:rPr>
        <w:t>gement</w:t>
      </w:r>
      <w:bookmarkEnd w:id="71"/>
      <w:bookmarkEnd w:id="72"/>
    </w:p>
    <w:p w14:paraId="54A386D8" w14:textId="251A028F" w:rsidR="005B5B2E" w:rsidRPr="006D257C" w:rsidRDefault="00D626FF"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The project will have </w:t>
      </w:r>
      <w:r w:rsidR="0002356A" w:rsidRPr="00E13C5F">
        <w:rPr>
          <w:rFonts w:asciiTheme="minorHAnsi" w:hAnsiTheme="minorHAnsi"/>
          <w:sz w:val="20"/>
          <w:szCs w:val="20"/>
          <w:lang w:val="en-GB"/>
        </w:rPr>
        <w:t xml:space="preserve">a </w:t>
      </w:r>
      <w:r w:rsidRPr="00E13C5F">
        <w:rPr>
          <w:rFonts w:asciiTheme="minorHAnsi" w:hAnsiTheme="minorHAnsi"/>
          <w:sz w:val="20"/>
          <w:szCs w:val="20"/>
          <w:lang w:val="en-GB"/>
        </w:rPr>
        <w:t>Project Management Unit</w:t>
      </w:r>
      <w:r w:rsidR="00587943" w:rsidRPr="00E13C5F">
        <w:rPr>
          <w:rFonts w:asciiTheme="minorHAnsi" w:hAnsiTheme="minorHAnsi"/>
          <w:sz w:val="20"/>
          <w:szCs w:val="20"/>
          <w:lang w:val="en-GB"/>
        </w:rPr>
        <w:t xml:space="preserve"> hosted by INBAC in Luanda.</w:t>
      </w:r>
      <w:r w:rsidRPr="00E13C5F">
        <w:rPr>
          <w:rFonts w:asciiTheme="minorHAnsi" w:hAnsiTheme="minorHAnsi"/>
          <w:sz w:val="20"/>
          <w:szCs w:val="20"/>
          <w:lang w:val="en-GB"/>
        </w:rPr>
        <w:t xml:space="preserve"> The PMU will </w:t>
      </w:r>
      <w:r w:rsidR="00EC3AC8" w:rsidRPr="00E13C5F">
        <w:rPr>
          <w:rFonts w:asciiTheme="minorHAnsi" w:hAnsiTheme="minorHAnsi"/>
          <w:sz w:val="20"/>
          <w:szCs w:val="20"/>
          <w:lang w:val="en-GB"/>
        </w:rPr>
        <w:t xml:space="preserve">comprise </w:t>
      </w:r>
      <w:r w:rsidR="00E061C0" w:rsidRPr="00E13C5F">
        <w:rPr>
          <w:rFonts w:asciiTheme="minorHAnsi" w:hAnsiTheme="minorHAnsi"/>
          <w:sz w:val="20"/>
          <w:szCs w:val="20"/>
          <w:lang w:val="en-GB"/>
        </w:rPr>
        <w:t>a</w:t>
      </w:r>
      <w:r w:rsidR="007D2B48" w:rsidRPr="00E13C5F">
        <w:rPr>
          <w:rFonts w:asciiTheme="minorHAnsi" w:hAnsiTheme="minorHAnsi"/>
          <w:sz w:val="20"/>
          <w:szCs w:val="20"/>
          <w:lang w:val="en-GB"/>
        </w:rPr>
        <w:t xml:space="preserve"> Project</w:t>
      </w:r>
      <w:r w:rsidR="00B622E8" w:rsidRPr="00E13C5F">
        <w:rPr>
          <w:rFonts w:asciiTheme="minorHAnsi" w:hAnsiTheme="minorHAnsi"/>
          <w:sz w:val="20"/>
          <w:szCs w:val="20"/>
          <w:lang w:val="en-GB"/>
        </w:rPr>
        <w:t xml:space="preserve"> </w:t>
      </w:r>
      <w:r w:rsidR="007D2B48" w:rsidRPr="00E13C5F">
        <w:rPr>
          <w:rFonts w:asciiTheme="minorHAnsi" w:hAnsiTheme="minorHAnsi"/>
          <w:sz w:val="20"/>
          <w:szCs w:val="20"/>
          <w:lang w:val="en-GB"/>
        </w:rPr>
        <w:t>Coordinator,</w:t>
      </w:r>
      <w:r w:rsidR="005E3123">
        <w:rPr>
          <w:rFonts w:asciiTheme="minorHAnsi" w:hAnsiTheme="minorHAnsi"/>
          <w:sz w:val="20"/>
          <w:szCs w:val="20"/>
          <w:lang w:val="en-GB"/>
        </w:rPr>
        <w:t xml:space="preserve"> </w:t>
      </w:r>
      <w:r w:rsidR="005E3123" w:rsidRPr="005F2EDE">
        <w:rPr>
          <w:rFonts w:asciiTheme="minorHAnsi" w:hAnsiTheme="minorHAnsi"/>
          <w:sz w:val="20"/>
          <w:szCs w:val="20"/>
          <w:highlight w:val="yellow"/>
          <w:lang w:val="en-GB"/>
        </w:rPr>
        <w:t>an In</w:t>
      </w:r>
      <w:r w:rsidR="005F2EDE" w:rsidRPr="005F2EDE">
        <w:rPr>
          <w:rFonts w:asciiTheme="minorHAnsi" w:hAnsiTheme="minorHAnsi"/>
          <w:sz w:val="20"/>
          <w:szCs w:val="20"/>
          <w:highlight w:val="yellow"/>
          <w:lang w:val="en-GB"/>
        </w:rPr>
        <w:t>ternational Technical Advisor</w:t>
      </w:r>
      <w:r w:rsidR="006925B4" w:rsidRPr="00E13C5F">
        <w:rPr>
          <w:rFonts w:asciiTheme="minorHAnsi" w:hAnsiTheme="minorHAnsi"/>
          <w:sz w:val="20"/>
          <w:szCs w:val="20"/>
          <w:lang w:val="en-GB"/>
        </w:rPr>
        <w:t xml:space="preserve">, </w:t>
      </w:r>
      <w:r w:rsidR="00D57CAC" w:rsidRPr="00E13C5F">
        <w:rPr>
          <w:rFonts w:asciiTheme="minorHAnsi" w:hAnsiTheme="minorHAnsi"/>
          <w:sz w:val="20"/>
          <w:szCs w:val="20"/>
          <w:lang w:val="en-GB"/>
        </w:rPr>
        <w:t xml:space="preserve">a </w:t>
      </w:r>
      <w:r w:rsidR="00F46B80" w:rsidRPr="00E13C5F">
        <w:rPr>
          <w:rFonts w:asciiTheme="minorHAnsi" w:hAnsiTheme="minorHAnsi"/>
          <w:sz w:val="20"/>
          <w:szCs w:val="20"/>
          <w:lang w:val="en-GB"/>
        </w:rPr>
        <w:t>Project Finance</w:t>
      </w:r>
      <w:r w:rsidR="00396CE3" w:rsidRPr="00E13C5F">
        <w:rPr>
          <w:rFonts w:asciiTheme="minorHAnsi" w:hAnsiTheme="minorHAnsi"/>
          <w:sz w:val="20"/>
          <w:szCs w:val="20"/>
          <w:lang w:val="en-GB"/>
        </w:rPr>
        <w:t xml:space="preserve"> and Procurement</w:t>
      </w:r>
      <w:r w:rsidR="00F46B80" w:rsidRPr="00E13C5F">
        <w:rPr>
          <w:rFonts w:asciiTheme="minorHAnsi" w:hAnsiTheme="minorHAnsi"/>
          <w:sz w:val="20"/>
          <w:szCs w:val="20"/>
          <w:lang w:val="en-GB"/>
        </w:rPr>
        <w:t xml:space="preserve"> </w:t>
      </w:r>
      <w:r w:rsidR="0013022B" w:rsidRPr="00E13C5F">
        <w:rPr>
          <w:rFonts w:asciiTheme="minorHAnsi" w:hAnsiTheme="minorHAnsi"/>
          <w:sz w:val="20"/>
          <w:szCs w:val="20"/>
          <w:lang w:val="en-GB"/>
        </w:rPr>
        <w:t>Officer</w:t>
      </w:r>
      <w:r w:rsidR="00F46B80" w:rsidRPr="00E13C5F">
        <w:rPr>
          <w:rFonts w:asciiTheme="minorHAnsi" w:hAnsiTheme="minorHAnsi"/>
          <w:sz w:val="20"/>
          <w:szCs w:val="20"/>
          <w:lang w:val="en-GB"/>
        </w:rPr>
        <w:t xml:space="preserve">, </w:t>
      </w:r>
      <w:r w:rsidR="00D57CAC" w:rsidRPr="00E13C5F">
        <w:rPr>
          <w:rFonts w:asciiTheme="minorHAnsi" w:hAnsiTheme="minorHAnsi"/>
          <w:sz w:val="20"/>
          <w:szCs w:val="20"/>
          <w:lang w:val="en-GB"/>
        </w:rPr>
        <w:t xml:space="preserve">a </w:t>
      </w:r>
      <w:r w:rsidR="0013022B" w:rsidRPr="00E13C5F">
        <w:rPr>
          <w:rFonts w:asciiTheme="minorHAnsi" w:hAnsiTheme="minorHAnsi"/>
          <w:sz w:val="20"/>
          <w:szCs w:val="20"/>
          <w:lang w:val="en-GB"/>
        </w:rPr>
        <w:t xml:space="preserve">Project </w:t>
      </w:r>
      <w:r w:rsidR="00030AE6" w:rsidRPr="00E13C5F">
        <w:rPr>
          <w:rFonts w:asciiTheme="minorHAnsi" w:hAnsiTheme="minorHAnsi"/>
          <w:sz w:val="20"/>
          <w:szCs w:val="20"/>
          <w:lang w:val="en-GB"/>
        </w:rPr>
        <w:t xml:space="preserve">Technical and Administrative </w:t>
      </w:r>
      <w:r w:rsidR="0013022B" w:rsidRPr="00E13C5F">
        <w:rPr>
          <w:rFonts w:asciiTheme="minorHAnsi" w:hAnsiTheme="minorHAnsi"/>
          <w:sz w:val="20"/>
          <w:szCs w:val="20"/>
          <w:lang w:val="en-GB"/>
        </w:rPr>
        <w:t xml:space="preserve">Assistant, </w:t>
      </w:r>
      <w:r w:rsidR="00F46B80" w:rsidRPr="00E13C5F">
        <w:rPr>
          <w:rFonts w:asciiTheme="minorHAnsi" w:hAnsiTheme="minorHAnsi"/>
          <w:sz w:val="20"/>
          <w:szCs w:val="20"/>
          <w:lang w:val="en-GB"/>
        </w:rPr>
        <w:t>and a driver</w:t>
      </w:r>
      <w:r w:rsidR="00E061C0" w:rsidRPr="00E13C5F">
        <w:rPr>
          <w:rFonts w:asciiTheme="minorHAnsi" w:hAnsiTheme="minorHAnsi"/>
          <w:sz w:val="20"/>
          <w:szCs w:val="20"/>
          <w:lang w:val="en-GB"/>
        </w:rPr>
        <w:t xml:space="preserve">. </w:t>
      </w:r>
      <w:r w:rsidR="00D84681" w:rsidRPr="00E13C5F">
        <w:rPr>
          <w:rFonts w:asciiTheme="minorHAnsi" w:hAnsiTheme="minorHAnsi"/>
          <w:sz w:val="20"/>
          <w:szCs w:val="20"/>
          <w:lang w:val="en-GB"/>
        </w:rPr>
        <w:t xml:space="preserve">The PMU will directly work with indicated project partners at national and project area levels </w:t>
      </w:r>
      <w:r w:rsidR="00620E57" w:rsidRPr="00E13C5F">
        <w:rPr>
          <w:rFonts w:asciiTheme="minorHAnsi" w:hAnsiTheme="minorHAnsi"/>
          <w:sz w:val="20"/>
          <w:szCs w:val="20"/>
          <w:lang w:val="en-GB"/>
        </w:rPr>
        <w:t>to ensure effective and timely delivery of the project Outputs</w:t>
      </w:r>
      <w:r w:rsidR="00620E57" w:rsidRPr="007E3B73">
        <w:rPr>
          <w:rFonts w:asciiTheme="minorHAnsi" w:hAnsiTheme="minorHAnsi"/>
          <w:sz w:val="20"/>
          <w:szCs w:val="20"/>
          <w:lang w:val="en-GB"/>
        </w:rPr>
        <w:t>.</w:t>
      </w:r>
      <w:r w:rsidR="00B54F72" w:rsidRPr="007E3B73">
        <w:rPr>
          <w:rFonts w:asciiTheme="minorHAnsi" w:hAnsiTheme="minorHAnsi"/>
          <w:sz w:val="20"/>
          <w:szCs w:val="20"/>
          <w:lang w:val="en-GB"/>
        </w:rPr>
        <w:t xml:space="preserve"> </w:t>
      </w:r>
      <w:r w:rsidRPr="007E3B73">
        <w:rPr>
          <w:rFonts w:asciiTheme="minorHAnsi" w:hAnsiTheme="minorHAnsi"/>
          <w:sz w:val="20"/>
          <w:szCs w:val="20"/>
          <w:lang w:val="en-GB"/>
        </w:rPr>
        <w:t>The PMU will cooperate with other project</w:t>
      </w:r>
      <w:r w:rsidR="00A33E33" w:rsidRPr="007E3B73">
        <w:rPr>
          <w:rFonts w:asciiTheme="minorHAnsi" w:hAnsiTheme="minorHAnsi"/>
          <w:sz w:val="20"/>
          <w:szCs w:val="20"/>
          <w:lang w:val="en-GB"/>
        </w:rPr>
        <w:t>s</w:t>
      </w:r>
      <w:r w:rsidRPr="007E3B73">
        <w:rPr>
          <w:rFonts w:asciiTheme="minorHAnsi" w:hAnsiTheme="minorHAnsi"/>
          <w:sz w:val="20"/>
          <w:szCs w:val="20"/>
          <w:lang w:val="en-GB"/>
        </w:rPr>
        <w:t xml:space="preserve"> implemented in </w:t>
      </w:r>
      <w:r w:rsidR="00A33E33" w:rsidRPr="007E3B73">
        <w:rPr>
          <w:rFonts w:asciiTheme="minorHAnsi" w:hAnsiTheme="minorHAnsi"/>
          <w:sz w:val="20"/>
          <w:szCs w:val="20"/>
          <w:lang w:val="en-GB"/>
        </w:rPr>
        <w:t xml:space="preserve">at national level and in </w:t>
      </w:r>
      <w:r w:rsidRPr="007E3B73">
        <w:rPr>
          <w:rFonts w:asciiTheme="minorHAnsi" w:hAnsiTheme="minorHAnsi"/>
          <w:sz w:val="20"/>
          <w:szCs w:val="20"/>
          <w:lang w:val="en-GB"/>
        </w:rPr>
        <w:t xml:space="preserve">the project area </w:t>
      </w:r>
      <w:r w:rsidR="00366840" w:rsidRPr="007E3B73">
        <w:rPr>
          <w:rFonts w:asciiTheme="minorHAnsi" w:hAnsiTheme="minorHAnsi"/>
          <w:sz w:val="20"/>
          <w:szCs w:val="20"/>
          <w:lang w:val="en-GB"/>
        </w:rPr>
        <w:t>directly and via designated partners</w:t>
      </w:r>
      <w:r w:rsidR="00FD2D74" w:rsidRPr="007E3B73">
        <w:rPr>
          <w:rFonts w:asciiTheme="minorHAnsi" w:hAnsiTheme="minorHAnsi"/>
          <w:sz w:val="20"/>
          <w:szCs w:val="20"/>
          <w:lang w:val="en-GB"/>
        </w:rPr>
        <w:t xml:space="preserve">, including </w:t>
      </w:r>
      <w:r w:rsidRPr="007E3B73">
        <w:rPr>
          <w:rFonts w:asciiTheme="minorHAnsi" w:hAnsiTheme="minorHAnsi"/>
          <w:sz w:val="20"/>
          <w:szCs w:val="20"/>
          <w:lang w:val="en-GB"/>
        </w:rPr>
        <w:t>during monitoring and evaluation visits</w:t>
      </w:r>
      <w:r w:rsidR="0073380B" w:rsidRPr="007E3B73">
        <w:rPr>
          <w:rFonts w:asciiTheme="minorHAnsi" w:hAnsiTheme="minorHAnsi"/>
          <w:sz w:val="20"/>
          <w:szCs w:val="20"/>
          <w:lang w:val="en-GB"/>
        </w:rPr>
        <w:t xml:space="preserve"> and</w:t>
      </w:r>
      <w:r w:rsidRPr="007E3B73">
        <w:rPr>
          <w:rFonts w:asciiTheme="minorHAnsi" w:hAnsiTheme="minorHAnsi"/>
          <w:sz w:val="20"/>
          <w:szCs w:val="20"/>
          <w:lang w:val="en-GB"/>
        </w:rPr>
        <w:t xml:space="preserve"> meetings of </w:t>
      </w:r>
      <w:r w:rsidR="0073380B" w:rsidRPr="007E3B73">
        <w:rPr>
          <w:rFonts w:asciiTheme="minorHAnsi" w:hAnsiTheme="minorHAnsi"/>
          <w:sz w:val="20"/>
          <w:szCs w:val="20"/>
          <w:lang w:val="en-GB"/>
        </w:rPr>
        <w:t xml:space="preserve">the </w:t>
      </w:r>
      <w:r w:rsidRPr="007E3B73">
        <w:rPr>
          <w:rFonts w:asciiTheme="minorHAnsi" w:hAnsiTheme="minorHAnsi"/>
          <w:sz w:val="20"/>
          <w:szCs w:val="20"/>
          <w:lang w:val="en-GB"/>
        </w:rPr>
        <w:t xml:space="preserve">Project Board. </w:t>
      </w:r>
      <w:r w:rsidR="00E822AB" w:rsidRPr="007E3B73">
        <w:rPr>
          <w:rFonts w:asciiTheme="minorHAnsi" w:hAnsiTheme="minorHAnsi"/>
          <w:sz w:val="20"/>
          <w:szCs w:val="20"/>
          <w:lang w:val="en-GB"/>
        </w:rPr>
        <w:t>Other d</w:t>
      </w:r>
      <w:r w:rsidRPr="007E3B73">
        <w:rPr>
          <w:rFonts w:asciiTheme="minorHAnsi" w:hAnsiTheme="minorHAnsi"/>
          <w:sz w:val="20"/>
          <w:szCs w:val="20"/>
          <w:lang w:val="en-GB"/>
        </w:rPr>
        <w:t xml:space="preserve">etails of the project </w:t>
      </w:r>
      <w:r w:rsidR="005304CA" w:rsidRPr="007E3B73">
        <w:rPr>
          <w:rFonts w:asciiTheme="minorHAnsi" w:hAnsiTheme="minorHAnsi"/>
          <w:sz w:val="20"/>
          <w:szCs w:val="20"/>
          <w:lang w:val="en-GB"/>
        </w:rPr>
        <w:t>management</w:t>
      </w:r>
      <w:r w:rsidRPr="007E3B73">
        <w:rPr>
          <w:rFonts w:asciiTheme="minorHAnsi" w:hAnsiTheme="minorHAnsi"/>
          <w:sz w:val="20"/>
          <w:szCs w:val="20"/>
          <w:lang w:val="en-GB"/>
        </w:rPr>
        <w:t xml:space="preserve"> arrangements are described in the section 7 – Governance and Management Arrangements.   </w:t>
      </w:r>
    </w:p>
    <w:p w14:paraId="5B2D9F17" w14:textId="30440441" w:rsidR="00AC3EB1" w:rsidRPr="006D257C" w:rsidRDefault="00A35521" w:rsidP="00154090">
      <w:pPr>
        <w:pStyle w:val="Heading2"/>
        <w:numPr>
          <w:ilvl w:val="0"/>
          <w:numId w:val="16"/>
        </w:numPr>
        <w:spacing w:before="240" w:after="240"/>
        <w:rPr>
          <w:rFonts w:asciiTheme="minorHAnsi" w:hAnsiTheme="minorHAnsi"/>
          <w:sz w:val="20"/>
          <w:szCs w:val="20"/>
        </w:rPr>
      </w:pPr>
      <w:bookmarkStart w:id="73" w:name="_Toc20338150"/>
      <w:bookmarkStart w:id="74" w:name="_Toc34673566"/>
      <w:r w:rsidRPr="007E3B73">
        <w:rPr>
          <w:rFonts w:asciiTheme="minorHAnsi" w:hAnsiTheme="minorHAnsi"/>
          <w:noProof/>
          <w:sz w:val="20"/>
          <w:szCs w:val="20"/>
          <w:lang w:eastAsia="zh-CN"/>
        </w:rPr>
        <w:t>Agreement</w:t>
      </w:r>
      <w:r w:rsidRPr="007E3B73">
        <w:rPr>
          <w:rFonts w:asciiTheme="minorHAnsi" w:hAnsiTheme="minorHAnsi"/>
          <w:sz w:val="20"/>
          <w:szCs w:val="20"/>
        </w:rPr>
        <w:t xml:space="preserve"> on intellectual property rights and use of logo on the project’s deliverables and disclosure of information</w:t>
      </w:r>
      <w:bookmarkEnd w:id="73"/>
      <w:bookmarkEnd w:id="74"/>
    </w:p>
    <w:p w14:paraId="003D283A" w14:textId="77777777" w:rsidR="00A35521" w:rsidRPr="007E3B73" w:rsidRDefault="00A35521" w:rsidP="00154090">
      <w:pPr>
        <w:numPr>
          <w:ilvl w:val="0"/>
          <w:numId w:val="66"/>
        </w:numPr>
        <w:tabs>
          <w:tab w:val="left" w:pos="426"/>
        </w:tabs>
        <w:spacing w:after="120"/>
        <w:ind w:left="0" w:firstLine="0"/>
        <w:rPr>
          <w:rFonts w:asciiTheme="minorHAnsi" w:hAnsiTheme="minorHAnsi"/>
          <w:color w:val="000000"/>
          <w:sz w:val="20"/>
          <w:szCs w:val="20"/>
          <w:lang w:val="en-GB"/>
        </w:rPr>
      </w:pPr>
      <w:r w:rsidRPr="007E3B73">
        <w:rPr>
          <w:rFonts w:asciiTheme="minorHAnsi" w:hAnsiTheme="minorHAnsi"/>
          <w:sz w:val="20"/>
          <w:szCs w:val="20"/>
          <w:lang w:val="en-GB"/>
        </w:rPr>
        <w:t xml:space="preserve">To </w:t>
      </w:r>
      <w:r w:rsidR="0072000E" w:rsidRPr="007E3B73">
        <w:rPr>
          <w:rFonts w:asciiTheme="minorHAnsi" w:hAnsiTheme="minorHAnsi"/>
          <w:sz w:val="20"/>
          <w:szCs w:val="20"/>
          <w:lang w:val="en-GB"/>
        </w:rPr>
        <w:t>give</w:t>
      </w:r>
      <w:r w:rsidRPr="007E3B73">
        <w:rPr>
          <w:rFonts w:asciiTheme="minorHAnsi" w:hAnsiTheme="minorHAnsi"/>
          <w:sz w:val="20"/>
          <w:szCs w:val="20"/>
          <w:lang w:val="en-GB"/>
        </w:rPr>
        <w:t xml:space="preserve"> proper acknowledgement to the GEF for providing grant funding, the GEF logo will appear together with the UNDP logo on all promotional materials, other written materials </w:t>
      </w:r>
      <w:r w:rsidR="0072000E" w:rsidRPr="007E3B73">
        <w:rPr>
          <w:rFonts w:asciiTheme="minorHAnsi" w:hAnsiTheme="minorHAnsi"/>
          <w:sz w:val="20"/>
          <w:szCs w:val="20"/>
          <w:lang w:val="en-GB"/>
        </w:rPr>
        <w:t>including</w:t>
      </w:r>
      <w:r w:rsidRPr="007E3B73">
        <w:rPr>
          <w:rFonts w:asciiTheme="minorHAnsi" w:hAnsiTheme="minorHAnsi"/>
          <w:sz w:val="20"/>
          <w:szCs w:val="20"/>
          <w:lang w:val="en-GB"/>
        </w:rPr>
        <w:t xml:space="preserve"> publications developed by the project, and project hardware. Any citation on publications regarding projects funded by the GEF will also proper</w:t>
      </w:r>
      <w:r w:rsidR="0072000E" w:rsidRPr="007E3B73">
        <w:rPr>
          <w:rFonts w:asciiTheme="minorHAnsi" w:hAnsiTheme="minorHAnsi"/>
          <w:sz w:val="20"/>
          <w:szCs w:val="20"/>
          <w:lang w:val="en-GB"/>
        </w:rPr>
        <w:t>ly acknowledge</w:t>
      </w:r>
      <w:r w:rsidRPr="007E3B73">
        <w:rPr>
          <w:rFonts w:asciiTheme="minorHAnsi" w:hAnsiTheme="minorHAnsi"/>
          <w:sz w:val="20"/>
          <w:szCs w:val="20"/>
          <w:lang w:val="en-GB"/>
        </w:rPr>
        <w:t xml:space="preserve"> the GEF. </w:t>
      </w:r>
      <w:r w:rsidRPr="007E3B73">
        <w:rPr>
          <w:rFonts w:asciiTheme="minorHAnsi" w:hAnsiTheme="minorHAnsi"/>
          <w:sz w:val="20"/>
          <w:szCs w:val="20"/>
          <w:lang w:val="en-GB"/>
        </w:rPr>
        <w:lastRenderedPageBreak/>
        <w:t>Information will be disclosed in accordance with relevant policies</w:t>
      </w:r>
      <w:r w:rsidR="0072000E" w:rsidRPr="007E3B73">
        <w:rPr>
          <w:rFonts w:asciiTheme="minorHAnsi" w:hAnsiTheme="minorHAnsi"/>
          <w:sz w:val="20"/>
          <w:szCs w:val="20"/>
          <w:lang w:val="en-GB"/>
        </w:rPr>
        <w:t>,</w:t>
      </w:r>
      <w:r w:rsidRPr="007E3B73">
        <w:rPr>
          <w:rFonts w:asciiTheme="minorHAnsi" w:hAnsiTheme="minorHAnsi"/>
          <w:sz w:val="20"/>
          <w:szCs w:val="20"/>
          <w:lang w:val="en-GB"/>
        </w:rPr>
        <w:t xml:space="preserve"> notably the UNDP Disclosure Policy</w:t>
      </w:r>
      <w:r w:rsidRPr="007E3B73">
        <w:rPr>
          <w:rStyle w:val="FootnoteReference"/>
          <w:rFonts w:asciiTheme="minorHAnsi" w:hAnsiTheme="minorHAnsi" w:cstheme="minorHAnsi"/>
          <w:sz w:val="20"/>
          <w:szCs w:val="20"/>
          <w:lang w:val="en-GB"/>
        </w:rPr>
        <w:footnoteReference w:id="223"/>
      </w:r>
      <w:r w:rsidRPr="007E3B73">
        <w:rPr>
          <w:rFonts w:asciiTheme="minorHAnsi" w:hAnsiTheme="minorHAnsi"/>
          <w:sz w:val="20"/>
          <w:szCs w:val="20"/>
          <w:lang w:val="en-GB"/>
        </w:rPr>
        <w:t xml:space="preserve"> and the GEF policy on public involvement</w:t>
      </w:r>
      <w:r w:rsidR="0072000E" w:rsidRPr="007E3B73">
        <w:rPr>
          <w:rFonts w:asciiTheme="minorHAnsi" w:hAnsiTheme="minorHAnsi"/>
          <w:color w:val="000000"/>
          <w:sz w:val="20"/>
          <w:szCs w:val="20"/>
          <w:lang w:val="en-GB"/>
        </w:rPr>
        <w:t>.</w:t>
      </w:r>
      <w:r w:rsidRPr="007E3B73">
        <w:rPr>
          <w:rStyle w:val="FootnoteReference"/>
          <w:rFonts w:asciiTheme="minorHAnsi" w:hAnsiTheme="minorHAnsi" w:cstheme="minorHAnsi"/>
          <w:color w:val="000000"/>
          <w:sz w:val="20"/>
          <w:szCs w:val="20"/>
          <w:lang w:val="en-GB"/>
        </w:rPr>
        <w:footnoteReference w:id="224"/>
      </w:r>
      <w:r w:rsidRPr="007E3B73">
        <w:rPr>
          <w:rFonts w:asciiTheme="minorHAnsi" w:hAnsiTheme="minorHAnsi"/>
          <w:color w:val="000000"/>
          <w:sz w:val="20"/>
          <w:szCs w:val="20"/>
          <w:lang w:val="en-GB"/>
        </w:rPr>
        <w:t xml:space="preserve"> </w:t>
      </w:r>
    </w:p>
    <w:p w14:paraId="370449B0" w14:textId="77777777" w:rsidR="00A35521" w:rsidRPr="007E3B73" w:rsidRDefault="00A35521" w:rsidP="00A35521">
      <w:pPr>
        <w:spacing w:after="0"/>
        <w:jc w:val="left"/>
        <w:rPr>
          <w:rFonts w:asciiTheme="minorHAnsi" w:hAnsiTheme="minorHAnsi"/>
          <w:noProof/>
          <w:u w:val="single"/>
          <w:lang w:val="en-GB" w:eastAsia="zh-CN"/>
        </w:rPr>
      </w:pPr>
    </w:p>
    <w:p w14:paraId="3A8BB8EF" w14:textId="77777777" w:rsidR="009F19D4" w:rsidRPr="007E3B73" w:rsidRDefault="009F19D4" w:rsidP="008A6833">
      <w:pPr>
        <w:pStyle w:val="ListParagraph"/>
        <w:spacing w:after="60"/>
        <w:ind w:left="1080"/>
        <w:contextualSpacing/>
        <w:rPr>
          <w:rFonts w:asciiTheme="minorHAnsi" w:hAnsiTheme="minorHAnsi"/>
          <w:color w:val="000000"/>
          <w:lang w:val="en-GB"/>
        </w:rPr>
        <w:sectPr w:rsidR="009F19D4" w:rsidRPr="007E3B73" w:rsidSect="0035642B">
          <w:pgSz w:w="12240" w:h="15840" w:code="1"/>
          <w:pgMar w:top="1134" w:right="1134" w:bottom="1134" w:left="1134" w:header="720" w:footer="431" w:gutter="0"/>
          <w:cols w:space="708"/>
          <w:docGrid w:linePitch="360"/>
        </w:sectPr>
      </w:pPr>
    </w:p>
    <w:p w14:paraId="1D42740E" w14:textId="77777777" w:rsidR="003C0446" w:rsidRPr="007E3B73" w:rsidRDefault="0053408E" w:rsidP="008704D1">
      <w:pPr>
        <w:pStyle w:val="Heading1"/>
        <w:spacing w:before="0" w:after="60"/>
        <w:rPr>
          <w:rFonts w:asciiTheme="minorHAnsi" w:hAnsiTheme="minorHAnsi"/>
          <w:sz w:val="24"/>
          <w:szCs w:val="24"/>
          <w:lang w:val="en-GB"/>
        </w:rPr>
      </w:pPr>
      <w:bookmarkStart w:id="75" w:name="_Toc20338151"/>
      <w:bookmarkStart w:id="76" w:name="_Toc34673567"/>
      <w:r w:rsidRPr="007E3B73">
        <w:rPr>
          <w:rFonts w:asciiTheme="minorHAnsi" w:hAnsiTheme="minorHAnsi"/>
          <w:sz w:val="24"/>
          <w:szCs w:val="24"/>
          <w:lang w:val="en-GB"/>
        </w:rPr>
        <w:lastRenderedPageBreak/>
        <w:t>Project Results Framework</w:t>
      </w:r>
      <w:bookmarkEnd w:id="75"/>
      <w:bookmarkEnd w:id="76"/>
      <w:r w:rsidR="00DC7BBA" w:rsidRPr="007E3B73">
        <w:rPr>
          <w:rFonts w:asciiTheme="minorHAnsi" w:hAnsiTheme="minorHAnsi"/>
          <w:sz w:val="24"/>
          <w:szCs w:val="24"/>
          <w:lang w:val="en-GB"/>
        </w:rPr>
        <w:t xml:space="preserve"> </w:t>
      </w:r>
    </w:p>
    <w:tbl>
      <w:tblPr>
        <w:tblW w:w="13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2722"/>
        <w:gridCol w:w="2342"/>
        <w:gridCol w:w="2052"/>
        <w:gridCol w:w="2127"/>
        <w:gridCol w:w="2409"/>
      </w:tblGrid>
      <w:tr w:rsidR="00582FC3" w:rsidRPr="007E3B73" w14:paraId="38B7FDAC" w14:textId="77777777" w:rsidTr="00FA6479">
        <w:trPr>
          <w:trHeight w:val="305"/>
        </w:trPr>
        <w:tc>
          <w:tcPr>
            <w:tcW w:w="13603" w:type="dxa"/>
            <w:gridSpan w:val="6"/>
            <w:shd w:val="pct12" w:color="auto" w:fill="auto"/>
          </w:tcPr>
          <w:p w14:paraId="196AFEA7" w14:textId="77777777" w:rsidR="00582FC3" w:rsidRPr="007E3B73" w:rsidRDefault="00582FC3" w:rsidP="002A5506">
            <w:pPr>
              <w:spacing w:after="0"/>
              <w:rPr>
                <w:rFonts w:asciiTheme="minorHAnsi" w:hAnsiTheme="minorHAnsi"/>
                <w:sz w:val="18"/>
                <w:szCs w:val="18"/>
                <w:lang w:val="en-GB"/>
              </w:rPr>
            </w:pPr>
            <w:r w:rsidRPr="007E3B73">
              <w:rPr>
                <w:rFonts w:asciiTheme="minorHAnsi" w:hAnsiTheme="minorHAnsi"/>
                <w:b/>
                <w:sz w:val="18"/>
                <w:szCs w:val="18"/>
                <w:lang w:val="en-GB"/>
              </w:rPr>
              <w:t xml:space="preserve">This project will contribute to the following Sustainable Development Goal (s): </w:t>
            </w:r>
            <w:r w:rsidRPr="007E3B73">
              <w:rPr>
                <w:rFonts w:asciiTheme="minorHAnsi" w:hAnsiTheme="minorHAnsi"/>
                <w:i/>
                <w:sz w:val="18"/>
                <w:szCs w:val="18"/>
                <w:lang w:val="en-GB"/>
              </w:rPr>
              <w:t xml:space="preserve">Goal 1 No Poverty; Goal 2 Zero Hunger; Goal 5 Gender Equality; Goal 8 Decent Work and Economic Growth; Goal 10 Reduced Inequalities; Goal 13 Climate Action; Goal 15 Life on Land; Goal 16 Peace, Justice and Strong Institutions </w:t>
            </w:r>
          </w:p>
        </w:tc>
      </w:tr>
      <w:tr w:rsidR="00582FC3" w:rsidRPr="007E3B73" w14:paraId="1F8ACDA2" w14:textId="77777777" w:rsidTr="00FA6479">
        <w:trPr>
          <w:trHeight w:val="287"/>
        </w:trPr>
        <w:tc>
          <w:tcPr>
            <w:tcW w:w="13603" w:type="dxa"/>
            <w:gridSpan w:val="6"/>
            <w:shd w:val="pct12" w:color="auto" w:fill="auto"/>
          </w:tcPr>
          <w:p w14:paraId="058B8163"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
                <w:bCs/>
                <w:sz w:val="18"/>
                <w:szCs w:val="18"/>
                <w:lang w:val="en-GB"/>
              </w:rPr>
              <w:t>This project will contribute to the following country outcome included in the UNDAF/Country Programme Document:</w:t>
            </w:r>
          </w:p>
          <w:p w14:paraId="53EF5488" w14:textId="77777777" w:rsidR="00582FC3" w:rsidRPr="007E3B73" w:rsidRDefault="00582FC3" w:rsidP="002A5506">
            <w:pPr>
              <w:spacing w:after="0"/>
              <w:rPr>
                <w:rFonts w:asciiTheme="minorHAnsi" w:hAnsiTheme="minorHAnsi"/>
                <w:iCs/>
                <w:sz w:val="18"/>
                <w:szCs w:val="18"/>
                <w:lang w:val="en-GB"/>
              </w:rPr>
            </w:pPr>
            <w:r w:rsidRPr="007E3B73">
              <w:rPr>
                <w:rFonts w:asciiTheme="minorHAnsi" w:hAnsiTheme="minorHAnsi"/>
                <w:b/>
                <w:i/>
                <w:sz w:val="18"/>
                <w:szCs w:val="18"/>
                <w:lang w:val="en-GB"/>
              </w:rPr>
              <w:t>Outcome 4:</w:t>
            </w:r>
            <w:r w:rsidRPr="007E3B73">
              <w:rPr>
                <w:rFonts w:asciiTheme="minorHAnsi" w:hAnsiTheme="minorHAnsi"/>
                <w:b/>
                <w:sz w:val="18"/>
                <w:szCs w:val="18"/>
                <w:lang w:val="en-GB"/>
              </w:rPr>
              <w:t xml:space="preserve"> </w:t>
            </w:r>
            <w:r w:rsidRPr="007E3B73">
              <w:rPr>
                <w:rFonts w:asciiTheme="minorHAnsi" w:hAnsiTheme="minorHAnsi"/>
                <w:i/>
                <w:sz w:val="18"/>
                <w:szCs w:val="18"/>
                <w:lang w:val="en-GB"/>
              </w:rPr>
              <w:t>By 2019, the environmental sustainability is strengthened through the improvement of management of energy, natural resources, access to green technology, climate change strategies, conservation of biodiversity, and systems and plans to reduce disasters and risks</w:t>
            </w:r>
          </w:p>
        </w:tc>
      </w:tr>
      <w:tr w:rsidR="00582FC3" w:rsidRPr="007E3B73" w14:paraId="1B8E50FB" w14:textId="77777777" w:rsidTr="00FA6479">
        <w:trPr>
          <w:trHeight w:val="544"/>
        </w:trPr>
        <w:tc>
          <w:tcPr>
            <w:tcW w:w="13603" w:type="dxa"/>
            <w:gridSpan w:val="6"/>
            <w:shd w:val="pct12" w:color="auto" w:fill="auto"/>
          </w:tcPr>
          <w:p w14:paraId="2AFF8CBB" w14:textId="77777777" w:rsidR="002A5506" w:rsidRPr="007E3B73" w:rsidRDefault="002A5506" w:rsidP="002A5506">
            <w:pPr>
              <w:spacing w:after="0"/>
              <w:jc w:val="left"/>
              <w:rPr>
                <w:rFonts w:asciiTheme="minorHAnsi" w:hAnsiTheme="minorHAnsi"/>
                <w:b/>
                <w:bCs/>
                <w:sz w:val="18"/>
                <w:szCs w:val="18"/>
                <w:lang w:val="en-GB"/>
              </w:rPr>
            </w:pPr>
            <w:r w:rsidRPr="007E3B73">
              <w:rPr>
                <w:rFonts w:asciiTheme="minorHAnsi" w:hAnsiTheme="minorHAnsi"/>
                <w:b/>
                <w:bCs/>
                <w:sz w:val="18"/>
                <w:szCs w:val="18"/>
                <w:lang w:val="en-GB"/>
              </w:rPr>
              <w:t xml:space="preserve">This project will be linked to the following output of the UNDP Strategic Plan 2018-2021: </w:t>
            </w:r>
          </w:p>
          <w:p w14:paraId="28C6A359" w14:textId="77777777" w:rsidR="002A5506" w:rsidRPr="007E3B73" w:rsidRDefault="002A5506" w:rsidP="002A5506">
            <w:pPr>
              <w:spacing w:after="0"/>
              <w:jc w:val="left"/>
              <w:rPr>
                <w:rFonts w:asciiTheme="minorHAnsi" w:hAnsiTheme="minorHAnsi"/>
                <w:b/>
                <w:bCs/>
                <w:sz w:val="18"/>
                <w:szCs w:val="18"/>
                <w:lang w:val="en-GB"/>
              </w:rPr>
            </w:pPr>
            <w:r w:rsidRPr="007E3B73">
              <w:rPr>
                <w:rFonts w:asciiTheme="minorHAnsi" w:hAnsiTheme="minorHAnsi"/>
                <w:b/>
                <w:bCs/>
                <w:i/>
                <w:sz w:val="18"/>
                <w:szCs w:val="18"/>
                <w:lang w:val="en-GB"/>
              </w:rPr>
              <w:t>Output 1.4.1</w:t>
            </w:r>
            <w:r w:rsidRPr="007E3B73">
              <w:rPr>
                <w:rFonts w:asciiTheme="minorHAnsi" w:hAnsiTheme="minorHAnsi"/>
                <w:bCs/>
                <w:i/>
                <w:sz w:val="18"/>
                <w:szCs w:val="18"/>
                <w:lang w:val="en-GB"/>
              </w:rPr>
              <w:t>.  Solutions scaled up for sustainable management of natural resources, including sustainable commodities and green and inclusive value chains</w:t>
            </w:r>
          </w:p>
          <w:p w14:paraId="677556C2" w14:textId="77777777" w:rsidR="00582FC3" w:rsidRPr="007E3B73" w:rsidRDefault="002A5506" w:rsidP="002A5506">
            <w:pPr>
              <w:spacing w:after="0"/>
              <w:rPr>
                <w:rFonts w:asciiTheme="minorHAnsi" w:eastAsia="Times New Roman" w:hAnsiTheme="minorHAnsi"/>
                <w:i/>
                <w:sz w:val="18"/>
                <w:szCs w:val="18"/>
                <w:lang w:val="en-GB"/>
              </w:rPr>
            </w:pPr>
            <w:r w:rsidRPr="007E3B73">
              <w:rPr>
                <w:rFonts w:asciiTheme="minorHAnsi" w:hAnsiTheme="minorHAnsi"/>
                <w:b/>
                <w:bCs/>
                <w:i/>
                <w:sz w:val="18"/>
                <w:szCs w:val="18"/>
                <w:lang w:val="en-GB"/>
              </w:rPr>
              <w:t>Indicator 1.4.1.b</w:t>
            </w:r>
            <w:r w:rsidRPr="007E3B73">
              <w:rPr>
                <w:rFonts w:asciiTheme="minorHAnsi" w:hAnsiTheme="minorHAnsi"/>
                <w:bCs/>
                <w:i/>
                <w:sz w:val="18"/>
                <w:szCs w:val="18"/>
                <w:lang w:val="en-GB"/>
              </w:rPr>
              <w:t>. Area of existing protected area under improved management (hectares)</w:t>
            </w:r>
          </w:p>
        </w:tc>
      </w:tr>
      <w:tr w:rsidR="00582FC3" w:rsidRPr="007E3B73" w14:paraId="568FE90B" w14:textId="77777777" w:rsidTr="00FA6479">
        <w:trPr>
          <w:trHeight w:val="544"/>
        </w:trPr>
        <w:tc>
          <w:tcPr>
            <w:tcW w:w="1951" w:type="dxa"/>
            <w:shd w:val="pct12" w:color="auto" w:fill="auto"/>
          </w:tcPr>
          <w:p w14:paraId="3DC5745E" w14:textId="77777777" w:rsidR="00582FC3" w:rsidRPr="007E3B73" w:rsidRDefault="00582FC3" w:rsidP="002A5506">
            <w:pPr>
              <w:spacing w:after="0"/>
              <w:jc w:val="center"/>
              <w:rPr>
                <w:rFonts w:asciiTheme="minorHAnsi" w:hAnsiTheme="minorHAnsi"/>
                <w:b/>
                <w:bCs/>
                <w:sz w:val="18"/>
                <w:szCs w:val="18"/>
                <w:lang w:val="en-GB"/>
              </w:rPr>
            </w:pPr>
          </w:p>
        </w:tc>
        <w:tc>
          <w:tcPr>
            <w:tcW w:w="2722" w:type="dxa"/>
            <w:tcBorders>
              <w:bottom w:val="single" w:sz="4" w:space="0" w:color="auto"/>
            </w:tcBorders>
            <w:shd w:val="pct12" w:color="auto" w:fill="auto"/>
            <w:vAlign w:val="center"/>
          </w:tcPr>
          <w:p w14:paraId="5B0E030D" w14:textId="77777777" w:rsidR="00582FC3" w:rsidRPr="007E3B73" w:rsidRDefault="00582FC3" w:rsidP="002A5506">
            <w:pPr>
              <w:spacing w:after="0"/>
              <w:jc w:val="center"/>
              <w:rPr>
                <w:rFonts w:asciiTheme="minorHAnsi" w:hAnsiTheme="minorHAnsi"/>
                <w:b/>
                <w:bCs/>
                <w:sz w:val="18"/>
                <w:szCs w:val="18"/>
                <w:lang w:val="en-GB"/>
              </w:rPr>
            </w:pPr>
            <w:r w:rsidRPr="007E3B73">
              <w:rPr>
                <w:rFonts w:asciiTheme="minorHAnsi" w:hAnsiTheme="minorHAnsi"/>
                <w:b/>
                <w:bCs/>
                <w:sz w:val="18"/>
                <w:szCs w:val="18"/>
                <w:lang w:val="en-GB"/>
              </w:rPr>
              <w:t>Objective and Outcome Indicators</w:t>
            </w:r>
          </w:p>
          <w:p w14:paraId="4397FFCF" w14:textId="77777777" w:rsidR="00582FC3" w:rsidRPr="007E3B73" w:rsidRDefault="00582FC3" w:rsidP="002A5506">
            <w:pPr>
              <w:spacing w:after="0"/>
              <w:jc w:val="center"/>
              <w:rPr>
                <w:rFonts w:asciiTheme="minorHAnsi" w:hAnsiTheme="minorHAnsi"/>
                <w:b/>
                <w:bCs/>
                <w:sz w:val="18"/>
                <w:szCs w:val="18"/>
                <w:lang w:val="en-GB"/>
              </w:rPr>
            </w:pPr>
          </w:p>
        </w:tc>
        <w:tc>
          <w:tcPr>
            <w:tcW w:w="2342" w:type="dxa"/>
            <w:tcBorders>
              <w:bottom w:val="single" w:sz="4" w:space="0" w:color="auto"/>
            </w:tcBorders>
            <w:shd w:val="pct12" w:color="auto" w:fill="auto"/>
            <w:vAlign w:val="center"/>
          </w:tcPr>
          <w:p w14:paraId="393D8C3B" w14:textId="77777777" w:rsidR="00582FC3" w:rsidRPr="007E3B73" w:rsidRDefault="00582FC3" w:rsidP="002A5506">
            <w:pPr>
              <w:spacing w:after="0"/>
              <w:jc w:val="center"/>
              <w:rPr>
                <w:rFonts w:asciiTheme="minorHAnsi" w:hAnsiTheme="minorHAnsi"/>
                <w:b/>
                <w:bCs/>
                <w:sz w:val="18"/>
                <w:szCs w:val="18"/>
                <w:lang w:val="en-GB"/>
              </w:rPr>
            </w:pPr>
            <w:r w:rsidRPr="007E3B73">
              <w:rPr>
                <w:rFonts w:asciiTheme="minorHAnsi" w:hAnsiTheme="minorHAnsi"/>
                <w:b/>
                <w:bCs/>
                <w:sz w:val="18"/>
                <w:szCs w:val="18"/>
                <w:lang w:val="en-GB"/>
              </w:rPr>
              <w:t>Baseline</w:t>
            </w:r>
          </w:p>
        </w:tc>
        <w:tc>
          <w:tcPr>
            <w:tcW w:w="2052" w:type="dxa"/>
            <w:tcBorders>
              <w:bottom w:val="single" w:sz="4" w:space="0" w:color="auto"/>
            </w:tcBorders>
            <w:shd w:val="pct12" w:color="auto" w:fill="auto"/>
            <w:vAlign w:val="center"/>
          </w:tcPr>
          <w:p w14:paraId="093979B8" w14:textId="77777777" w:rsidR="00582FC3" w:rsidRPr="007E3B73" w:rsidRDefault="00582FC3" w:rsidP="002A5506">
            <w:pPr>
              <w:spacing w:after="0"/>
              <w:jc w:val="center"/>
              <w:rPr>
                <w:rFonts w:asciiTheme="minorHAnsi" w:hAnsiTheme="minorHAnsi"/>
                <w:b/>
                <w:bCs/>
                <w:sz w:val="18"/>
                <w:szCs w:val="18"/>
                <w:lang w:val="en-GB"/>
              </w:rPr>
            </w:pPr>
            <w:r w:rsidRPr="007E3B73">
              <w:rPr>
                <w:rFonts w:asciiTheme="minorHAnsi" w:hAnsiTheme="minorHAnsi"/>
                <w:b/>
                <w:bCs/>
                <w:sz w:val="18"/>
                <w:szCs w:val="18"/>
                <w:lang w:val="en-GB"/>
              </w:rPr>
              <w:t>Mid-term Target</w:t>
            </w:r>
          </w:p>
        </w:tc>
        <w:tc>
          <w:tcPr>
            <w:tcW w:w="2127" w:type="dxa"/>
            <w:tcBorders>
              <w:bottom w:val="single" w:sz="4" w:space="0" w:color="auto"/>
            </w:tcBorders>
            <w:shd w:val="pct12" w:color="auto" w:fill="auto"/>
            <w:vAlign w:val="center"/>
          </w:tcPr>
          <w:p w14:paraId="7CFF49DA" w14:textId="77777777" w:rsidR="00582FC3" w:rsidRPr="007E3B73" w:rsidRDefault="00582FC3" w:rsidP="002A5506">
            <w:pPr>
              <w:spacing w:after="0"/>
              <w:jc w:val="center"/>
              <w:rPr>
                <w:rFonts w:asciiTheme="minorHAnsi" w:hAnsiTheme="minorHAnsi"/>
                <w:b/>
                <w:bCs/>
                <w:sz w:val="18"/>
                <w:szCs w:val="18"/>
                <w:lang w:val="en-GB"/>
              </w:rPr>
            </w:pPr>
            <w:r w:rsidRPr="007E3B73">
              <w:rPr>
                <w:rFonts w:asciiTheme="minorHAnsi" w:hAnsiTheme="minorHAnsi"/>
                <w:b/>
                <w:bCs/>
                <w:sz w:val="18"/>
                <w:szCs w:val="18"/>
                <w:lang w:val="en-GB"/>
              </w:rPr>
              <w:t>End of Project Target</w:t>
            </w:r>
          </w:p>
        </w:tc>
        <w:tc>
          <w:tcPr>
            <w:tcW w:w="2409" w:type="dxa"/>
            <w:tcBorders>
              <w:bottom w:val="single" w:sz="4" w:space="0" w:color="auto"/>
            </w:tcBorders>
            <w:shd w:val="pct12" w:color="auto" w:fill="auto"/>
            <w:vAlign w:val="center"/>
          </w:tcPr>
          <w:p w14:paraId="68C1315F" w14:textId="77777777" w:rsidR="00582FC3" w:rsidRPr="007E3B73" w:rsidRDefault="00582FC3" w:rsidP="002A5506">
            <w:pPr>
              <w:spacing w:after="0"/>
              <w:jc w:val="center"/>
              <w:rPr>
                <w:rFonts w:asciiTheme="minorHAnsi" w:hAnsiTheme="minorHAnsi"/>
                <w:b/>
                <w:bCs/>
                <w:sz w:val="18"/>
                <w:szCs w:val="18"/>
                <w:lang w:val="en-GB"/>
              </w:rPr>
            </w:pPr>
            <w:r w:rsidRPr="007E3B73">
              <w:rPr>
                <w:rFonts w:asciiTheme="minorHAnsi" w:hAnsiTheme="minorHAnsi"/>
                <w:b/>
                <w:bCs/>
                <w:sz w:val="18"/>
                <w:szCs w:val="18"/>
                <w:lang w:val="en-GB"/>
              </w:rPr>
              <w:t>Assumptions/Data Collection Method</w:t>
            </w:r>
          </w:p>
        </w:tc>
      </w:tr>
      <w:tr w:rsidR="0079643F" w:rsidRPr="007E3B73" w14:paraId="19422CEF" w14:textId="77777777" w:rsidTr="00FA6479">
        <w:trPr>
          <w:trHeight w:val="2342"/>
        </w:trPr>
        <w:tc>
          <w:tcPr>
            <w:tcW w:w="1951" w:type="dxa"/>
            <w:vMerge w:val="restart"/>
            <w:shd w:val="pct12" w:color="auto" w:fill="auto"/>
          </w:tcPr>
          <w:p w14:paraId="69EC3B89" w14:textId="77777777" w:rsidR="0079643F" w:rsidRPr="007E3B73" w:rsidRDefault="0079643F" w:rsidP="0079643F">
            <w:pPr>
              <w:spacing w:after="0"/>
              <w:rPr>
                <w:rFonts w:asciiTheme="minorHAnsi" w:hAnsiTheme="minorHAnsi"/>
                <w:b/>
                <w:bCs/>
                <w:sz w:val="18"/>
                <w:szCs w:val="18"/>
                <w:lang w:val="en-GB"/>
              </w:rPr>
            </w:pPr>
            <w:r w:rsidRPr="007E3B73">
              <w:rPr>
                <w:rFonts w:asciiTheme="minorHAnsi" w:hAnsiTheme="minorHAnsi"/>
                <w:b/>
                <w:bCs/>
                <w:sz w:val="18"/>
                <w:szCs w:val="18"/>
                <w:lang w:val="en-GB"/>
              </w:rPr>
              <w:t>Project Objective:</w:t>
            </w:r>
          </w:p>
          <w:p w14:paraId="26B4F03B" w14:textId="77777777" w:rsidR="0079643F" w:rsidRPr="007E3B73" w:rsidRDefault="0079643F" w:rsidP="0079643F">
            <w:pPr>
              <w:spacing w:after="0"/>
              <w:rPr>
                <w:rFonts w:asciiTheme="minorHAnsi" w:hAnsiTheme="minorHAnsi"/>
                <w:b/>
                <w:bCs/>
                <w:sz w:val="18"/>
                <w:szCs w:val="18"/>
                <w:lang w:val="en-GB"/>
              </w:rPr>
            </w:pPr>
            <w:r w:rsidRPr="007E3B73">
              <w:rPr>
                <w:rFonts w:asciiTheme="minorHAnsi" w:hAnsiTheme="minorHAnsi"/>
                <w:color w:val="000000"/>
                <w:sz w:val="18"/>
                <w:szCs w:val="18"/>
                <w:lang w:val="en-GB"/>
              </w:rPr>
              <w:t>to prevent the extinction of terrestrial species by combating illegal wildlife trade (IWT) and reducing human-wildlife conflict (HWC) in Angola</w:t>
            </w:r>
          </w:p>
        </w:tc>
        <w:tc>
          <w:tcPr>
            <w:tcW w:w="2722" w:type="dxa"/>
            <w:shd w:val="clear" w:color="auto" w:fill="auto"/>
          </w:tcPr>
          <w:p w14:paraId="0670CBC6" w14:textId="77777777" w:rsidR="0079643F" w:rsidRPr="007E3B73" w:rsidRDefault="0079643F" w:rsidP="0079643F">
            <w:pPr>
              <w:rPr>
                <w:rFonts w:asciiTheme="minorHAnsi" w:hAnsiTheme="minorHAnsi"/>
                <w:i/>
                <w:sz w:val="18"/>
                <w:szCs w:val="18"/>
                <w:lang w:val="en-GB"/>
              </w:rPr>
            </w:pPr>
            <w:r w:rsidRPr="007E3B73">
              <w:rPr>
                <w:rFonts w:asciiTheme="minorHAnsi" w:hAnsiTheme="minorHAnsi"/>
                <w:b/>
                <w:sz w:val="18"/>
                <w:szCs w:val="18"/>
                <w:lang w:val="en-GB"/>
              </w:rPr>
              <w:t>Mandatory Indicator 1:</w:t>
            </w:r>
            <w:r w:rsidRPr="007E3B73">
              <w:rPr>
                <w:rFonts w:asciiTheme="minorHAnsi" w:hAnsiTheme="minorHAnsi"/>
                <w:sz w:val="18"/>
                <w:szCs w:val="18"/>
                <w:lang w:val="en-GB"/>
              </w:rPr>
              <w:t xml:space="preserve"> Total area of PAs with improved management (</w:t>
            </w:r>
            <w:proofErr w:type="spellStart"/>
            <w:r w:rsidRPr="007E3B73">
              <w:rPr>
                <w:rFonts w:asciiTheme="minorHAnsi" w:hAnsiTheme="minorHAnsi"/>
                <w:sz w:val="18"/>
                <w:szCs w:val="18"/>
                <w:lang w:val="en-GB"/>
              </w:rPr>
              <w:t>Maiombe</w:t>
            </w:r>
            <w:proofErr w:type="spellEnd"/>
            <w:r w:rsidRPr="007E3B73">
              <w:rPr>
                <w:rFonts w:asciiTheme="minorHAnsi" w:hAnsiTheme="minorHAnsi"/>
                <w:sz w:val="18"/>
                <w:szCs w:val="18"/>
                <w:lang w:val="en-GB"/>
              </w:rPr>
              <w:t xml:space="preserve"> NP and </w:t>
            </w:r>
            <w:proofErr w:type="spellStart"/>
            <w:r w:rsidRPr="007E3B73">
              <w:rPr>
                <w:rFonts w:asciiTheme="minorHAnsi" w:hAnsiTheme="minorHAnsi"/>
                <w:sz w:val="18"/>
                <w:szCs w:val="18"/>
                <w:lang w:val="en-GB"/>
              </w:rPr>
              <w:t>Luando</w:t>
            </w:r>
            <w:proofErr w:type="spellEnd"/>
            <w:r w:rsidRPr="007E3B73">
              <w:rPr>
                <w:rFonts w:asciiTheme="minorHAnsi" w:hAnsiTheme="minorHAnsi"/>
                <w:sz w:val="18"/>
                <w:szCs w:val="18"/>
                <w:lang w:val="en-GB"/>
              </w:rPr>
              <w:t xml:space="preserve"> SNR), ha: </w:t>
            </w:r>
          </w:p>
          <w:p w14:paraId="30461138" w14:textId="77777777" w:rsidR="0079643F" w:rsidRPr="007E3B73" w:rsidRDefault="0079643F" w:rsidP="0079643F">
            <w:pPr>
              <w:spacing w:after="0"/>
              <w:rPr>
                <w:rFonts w:asciiTheme="minorHAnsi" w:hAnsiTheme="minorHAnsi"/>
                <w:sz w:val="18"/>
                <w:szCs w:val="18"/>
                <w:lang w:val="en-GB"/>
              </w:rPr>
            </w:pPr>
          </w:p>
          <w:p w14:paraId="0B0F6438" w14:textId="77777777" w:rsidR="0079643F" w:rsidRPr="007E3B73" w:rsidRDefault="0079643F" w:rsidP="0079643F">
            <w:pPr>
              <w:spacing w:after="0"/>
              <w:rPr>
                <w:rFonts w:asciiTheme="minorHAnsi" w:hAnsiTheme="minorHAnsi"/>
                <w:sz w:val="18"/>
                <w:szCs w:val="18"/>
                <w:lang w:val="en-GB"/>
              </w:rPr>
            </w:pPr>
          </w:p>
        </w:tc>
        <w:tc>
          <w:tcPr>
            <w:tcW w:w="2342" w:type="dxa"/>
            <w:shd w:val="clear" w:color="auto" w:fill="auto"/>
          </w:tcPr>
          <w:p w14:paraId="688467C5" w14:textId="77777777" w:rsidR="0079643F" w:rsidRPr="007E3B73" w:rsidRDefault="0079643F" w:rsidP="0079643F">
            <w:pPr>
              <w:spacing w:after="0"/>
              <w:rPr>
                <w:rFonts w:asciiTheme="minorHAnsi" w:hAnsiTheme="minorHAnsi"/>
                <w:bCs/>
                <w:i/>
                <w:sz w:val="18"/>
                <w:szCs w:val="18"/>
                <w:lang w:val="en-GB"/>
              </w:rPr>
            </w:pPr>
            <w:r w:rsidRPr="007E3B73">
              <w:rPr>
                <w:rFonts w:asciiTheme="minorHAnsi" w:hAnsiTheme="minorHAnsi"/>
                <w:b/>
                <w:bCs/>
                <w:sz w:val="18"/>
                <w:szCs w:val="18"/>
                <w:lang w:val="en-GB"/>
              </w:rPr>
              <w:br/>
            </w:r>
            <w:r w:rsidRPr="007E3B73">
              <w:rPr>
                <w:rFonts w:asciiTheme="minorHAnsi" w:hAnsiTheme="minorHAnsi"/>
                <w:b/>
                <w:bCs/>
                <w:sz w:val="18"/>
                <w:szCs w:val="18"/>
                <w:lang w:val="en-GB"/>
              </w:rPr>
              <w:br/>
            </w:r>
            <w:r w:rsidRPr="007E3B73">
              <w:rPr>
                <w:rFonts w:asciiTheme="minorHAnsi" w:hAnsiTheme="minorHAnsi"/>
                <w:bCs/>
                <w:i/>
                <w:sz w:val="18"/>
                <w:szCs w:val="18"/>
                <w:lang w:val="en-GB"/>
              </w:rPr>
              <w:t>0</w:t>
            </w:r>
          </w:p>
          <w:p w14:paraId="3A8DEFF2" w14:textId="77777777" w:rsidR="0079643F" w:rsidRPr="007E3B73" w:rsidRDefault="0079643F" w:rsidP="0079643F">
            <w:pPr>
              <w:spacing w:after="0"/>
              <w:rPr>
                <w:rFonts w:asciiTheme="minorHAnsi" w:hAnsiTheme="minorHAnsi"/>
                <w:bCs/>
                <w:i/>
                <w:sz w:val="18"/>
                <w:szCs w:val="18"/>
                <w:lang w:val="en-GB"/>
              </w:rPr>
            </w:pPr>
          </w:p>
        </w:tc>
        <w:tc>
          <w:tcPr>
            <w:tcW w:w="2052" w:type="dxa"/>
            <w:shd w:val="clear" w:color="auto" w:fill="auto"/>
          </w:tcPr>
          <w:p w14:paraId="723AE8A8" w14:textId="77777777" w:rsidR="0079643F" w:rsidRPr="007E3B73" w:rsidRDefault="0079643F" w:rsidP="0079643F">
            <w:pPr>
              <w:spacing w:after="0"/>
              <w:rPr>
                <w:rFonts w:asciiTheme="minorHAnsi" w:hAnsiTheme="minorHAnsi"/>
                <w:b/>
                <w:bCs/>
                <w:sz w:val="18"/>
                <w:szCs w:val="18"/>
                <w:lang w:val="en-GB"/>
              </w:rPr>
            </w:pPr>
            <w:r w:rsidRPr="007E3B73">
              <w:rPr>
                <w:rFonts w:asciiTheme="minorHAnsi" w:hAnsiTheme="minorHAnsi"/>
                <w:b/>
                <w:bCs/>
                <w:sz w:val="18"/>
                <w:szCs w:val="18"/>
                <w:lang w:val="en-GB"/>
              </w:rPr>
              <w:br/>
            </w:r>
          </w:p>
          <w:p w14:paraId="58FC7BC0" w14:textId="77777777" w:rsidR="0079643F" w:rsidRPr="007E3B73" w:rsidRDefault="0079643F" w:rsidP="0079643F">
            <w:pPr>
              <w:spacing w:after="0"/>
              <w:rPr>
                <w:rFonts w:asciiTheme="minorHAnsi" w:hAnsiTheme="minorHAnsi"/>
                <w:bCs/>
                <w:i/>
                <w:sz w:val="18"/>
                <w:szCs w:val="18"/>
                <w:lang w:val="en-GB"/>
              </w:rPr>
            </w:pPr>
            <w:r w:rsidRPr="007E3B73">
              <w:rPr>
                <w:rFonts w:asciiTheme="minorHAnsi" w:hAnsiTheme="minorHAnsi"/>
                <w:bCs/>
                <w:i/>
                <w:sz w:val="18"/>
                <w:szCs w:val="18"/>
                <w:lang w:val="en-GB"/>
              </w:rPr>
              <w:t>600,000</w:t>
            </w:r>
          </w:p>
        </w:tc>
        <w:tc>
          <w:tcPr>
            <w:tcW w:w="2127" w:type="dxa"/>
            <w:shd w:val="clear" w:color="auto" w:fill="auto"/>
          </w:tcPr>
          <w:p w14:paraId="6924655D" w14:textId="77777777" w:rsidR="0079643F" w:rsidRPr="007E3B73" w:rsidRDefault="0079643F" w:rsidP="0079643F">
            <w:pPr>
              <w:spacing w:after="0"/>
              <w:rPr>
                <w:rFonts w:asciiTheme="minorHAnsi" w:hAnsiTheme="minorHAnsi"/>
                <w:sz w:val="18"/>
                <w:szCs w:val="18"/>
                <w:lang w:val="en-GB"/>
              </w:rPr>
            </w:pPr>
            <w:r w:rsidRPr="007E3B73">
              <w:rPr>
                <w:rFonts w:asciiTheme="minorHAnsi" w:hAnsiTheme="minorHAnsi"/>
                <w:sz w:val="18"/>
                <w:szCs w:val="18"/>
                <w:lang w:val="en-GB"/>
              </w:rPr>
              <w:br/>
            </w:r>
          </w:p>
          <w:p w14:paraId="3451A137" w14:textId="77777777" w:rsidR="0079643F" w:rsidRPr="007E3B73" w:rsidRDefault="0079643F" w:rsidP="0079643F">
            <w:pPr>
              <w:spacing w:after="0"/>
              <w:rPr>
                <w:rFonts w:asciiTheme="minorHAnsi" w:hAnsiTheme="minorHAnsi"/>
                <w:bCs/>
                <w:i/>
                <w:sz w:val="18"/>
                <w:szCs w:val="18"/>
                <w:lang w:val="en-GB"/>
              </w:rPr>
            </w:pPr>
            <w:r w:rsidRPr="007E3B73">
              <w:rPr>
                <w:rFonts w:asciiTheme="minorHAnsi" w:hAnsiTheme="minorHAnsi"/>
                <w:bCs/>
                <w:i/>
                <w:sz w:val="18"/>
                <w:szCs w:val="18"/>
                <w:lang w:val="en-GB"/>
              </w:rPr>
              <w:t>1,200,400</w:t>
            </w:r>
          </w:p>
          <w:p w14:paraId="3AA27B32" w14:textId="77777777" w:rsidR="0079643F" w:rsidRPr="007E3B73" w:rsidRDefault="0079643F" w:rsidP="0079643F">
            <w:pPr>
              <w:spacing w:after="0"/>
              <w:rPr>
                <w:rFonts w:asciiTheme="minorHAnsi" w:hAnsiTheme="minorHAnsi"/>
                <w:bCs/>
                <w:i/>
                <w:sz w:val="18"/>
                <w:szCs w:val="18"/>
                <w:lang w:val="en-GB"/>
              </w:rPr>
            </w:pPr>
          </w:p>
        </w:tc>
        <w:tc>
          <w:tcPr>
            <w:tcW w:w="2409" w:type="dxa"/>
            <w:shd w:val="clear" w:color="auto" w:fill="auto"/>
          </w:tcPr>
          <w:p w14:paraId="065CFA32" w14:textId="77777777" w:rsidR="0079643F" w:rsidRPr="007E3B73" w:rsidRDefault="0079643F" w:rsidP="0079643F">
            <w:pPr>
              <w:spacing w:after="0"/>
              <w:rPr>
                <w:rFonts w:asciiTheme="minorHAnsi" w:hAnsiTheme="minorHAnsi"/>
                <w:sz w:val="18"/>
                <w:szCs w:val="18"/>
                <w:lang w:val="en-GB"/>
              </w:rPr>
            </w:pPr>
            <w:r w:rsidRPr="007E3B73">
              <w:rPr>
                <w:rFonts w:asciiTheme="minorHAnsi" w:hAnsiTheme="minorHAnsi"/>
                <w:b/>
                <w:iCs/>
                <w:sz w:val="18"/>
                <w:szCs w:val="18"/>
                <w:lang w:val="en-GB"/>
              </w:rPr>
              <w:t>Assumption 1.</w:t>
            </w:r>
            <w:r w:rsidRPr="007E3B73">
              <w:rPr>
                <w:rFonts w:asciiTheme="minorHAnsi" w:hAnsiTheme="minorHAnsi"/>
                <w:iCs/>
                <w:sz w:val="18"/>
                <w:szCs w:val="18"/>
                <w:lang w:val="en-GB"/>
              </w:rPr>
              <w:t xml:space="preserve"> </w:t>
            </w:r>
            <w:r w:rsidRPr="007E3B73">
              <w:rPr>
                <w:rFonts w:asciiTheme="minorHAnsi" w:hAnsiTheme="minorHAnsi"/>
                <w:sz w:val="18"/>
                <w:szCs w:val="18"/>
                <w:lang w:val="en-GB"/>
              </w:rPr>
              <w:t>The PAs will be provided with additional and complementary to the project support from Angola Government and international donors</w:t>
            </w:r>
          </w:p>
          <w:p w14:paraId="37F6F927" w14:textId="77777777" w:rsidR="0079643F" w:rsidRPr="007E3B73" w:rsidRDefault="0079643F" w:rsidP="0079643F">
            <w:pPr>
              <w:spacing w:after="0"/>
              <w:rPr>
                <w:rFonts w:asciiTheme="minorHAnsi" w:hAnsiTheme="minorHAnsi"/>
                <w:sz w:val="18"/>
                <w:szCs w:val="18"/>
                <w:lang w:val="en-GB"/>
              </w:rPr>
            </w:pPr>
            <w:r w:rsidRPr="007E3B73">
              <w:rPr>
                <w:rFonts w:asciiTheme="minorHAnsi" w:hAnsiTheme="minorHAnsi"/>
                <w:b/>
                <w:iCs/>
                <w:sz w:val="18"/>
                <w:szCs w:val="18"/>
                <w:lang w:val="en-GB"/>
              </w:rPr>
              <w:t>Assumption 2.</w:t>
            </w:r>
            <w:r w:rsidRPr="007E3B73">
              <w:rPr>
                <w:rFonts w:asciiTheme="minorHAnsi" w:hAnsiTheme="minorHAnsi"/>
                <w:iCs/>
                <w:sz w:val="18"/>
                <w:szCs w:val="18"/>
                <w:lang w:val="en-GB"/>
              </w:rPr>
              <w:t xml:space="preserve"> </w:t>
            </w:r>
            <w:r w:rsidRPr="007E3B73">
              <w:rPr>
                <w:rFonts w:asciiTheme="minorHAnsi" w:hAnsiTheme="minorHAnsi"/>
                <w:sz w:val="18"/>
                <w:szCs w:val="18"/>
                <w:lang w:val="en-GB"/>
              </w:rPr>
              <w:t xml:space="preserve">The </w:t>
            </w:r>
            <w:proofErr w:type="spellStart"/>
            <w:r w:rsidRPr="007E3B73">
              <w:rPr>
                <w:rFonts w:asciiTheme="minorHAnsi" w:hAnsiTheme="minorHAnsi"/>
                <w:sz w:val="18"/>
                <w:szCs w:val="18"/>
                <w:lang w:val="en-GB"/>
              </w:rPr>
              <w:t>PAs’</w:t>
            </w:r>
            <w:proofErr w:type="spellEnd"/>
            <w:r w:rsidRPr="007E3B73">
              <w:rPr>
                <w:rFonts w:asciiTheme="minorHAnsi" w:hAnsiTheme="minorHAnsi"/>
                <w:sz w:val="18"/>
                <w:szCs w:val="18"/>
                <w:lang w:val="en-GB"/>
              </w:rPr>
              <w:t xml:space="preserve"> staff will use knowledge, skills, and equipment provided by the project to improve PA management and protection</w:t>
            </w:r>
          </w:p>
          <w:p w14:paraId="18C10E5C" w14:textId="77777777" w:rsidR="0079643F" w:rsidRPr="007E3B73" w:rsidRDefault="0079643F" w:rsidP="0079643F">
            <w:pPr>
              <w:rPr>
                <w:rFonts w:asciiTheme="minorHAnsi" w:hAnsiTheme="minorHAnsi"/>
                <w:sz w:val="18"/>
                <w:szCs w:val="18"/>
                <w:lang w:val="en-GB"/>
              </w:rPr>
            </w:pPr>
          </w:p>
          <w:p w14:paraId="415093F2" w14:textId="77777777" w:rsidR="0079643F" w:rsidRPr="007E3B73" w:rsidRDefault="0079643F" w:rsidP="0079643F">
            <w:pPr>
              <w:spacing w:after="0"/>
              <w:rPr>
                <w:rFonts w:asciiTheme="minorHAnsi" w:hAnsiTheme="minorHAnsi"/>
                <w:color w:val="000000"/>
                <w:sz w:val="18"/>
                <w:szCs w:val="18"/>
                <w:lang w:val="en-GB"/>
              </w:rPr>
            </w:pPr>
            <w:r w:rsidRPr="007E3B73">
              <w:rPr>
                <w:rFonts w:asciiTheme="minorHAnsi" w:hAnsiTheme="minorHAnsi"/>
                <w:b/>
                <w:color w:val="000000"/>
                <w:sz w:val="18"/>
                <w:szCs w:val="18"/>
                <w:lang w:val="en-GB"/>
              </w:rPr>
              <w:t xml:space="preserve">Data Collection method: </w:t>
            </w:r>
          </w:p>
          <w:p w14:paraId="4B48916A" w14:textId="77777777" w:rsidR="0079643F" w:rsidRPr="007E3B73" w:rsidRDefault="0079643F" w:rsidP="0079643F">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 xml:space="preserve">METT </w:t>
            </w:r>
            <w:proofErr w:type="spellStart"/>
            <w:r w:rsidRPr="007E3B73">
              <w:rPr>
                <w:rFonts w:asciiTheme="minorHAnsi" w:hAnsiTheme="minorHAnsi"/>
                <w:color w:val="000000"/>
                <w:sz w:val="18"/>
                <w:szCs w:val="18"/>
                <w:lang w:val="en-GB"/>
              </w:rPr>
              <w:t>assesment</w:t>
            </w:r>
            <w:proofErr w:type="spellEnd"/>
            <w:r w:rsidRPr="007E3B73">
              <w:rPr>
                <w:rFonts w:asciiTheme="minorHAnsi" w:hAnsiTheme="minorHAnsi"/>
                <w:color w:val="000000"/>
                <w:sz w:val="18"/>
                <w:szCs w:val="18"/>
                <w:lang w:val="en-GB"/>
              </w:rPr>
              <w:t xml:space="preserve">, GIS calculation of area under increased patrolling frequency and regular fire management    </w:t>
            </w:r>
          </w:p>
          <w:p w14:paraId="39FF7BEE" w14:textId="77777777" w:rsidR="0079643F" w:rsidRPr="007E3B73" w:rsidRDefault="0079643F" w:rsidP="0079643F">
            <w:pPr>
              <w:spacing w:after="0"/>
              <w:rPr>
                <w:rFonts w:asciiTheme="minorHAnsi" w:hAnsiTheme="minorHAnsi"/>
                <w:b/>
                <w:bCs/>
                <w:sz w:val="18"/>
                <w:szCs w:val="18"/>
                <w:lang w:val="en-GB"/>
              </w:rPr>
            </w:pPr>
          </w:p>
        </w:tc>
      </w:tr>
      <w:tr w:rsidR="00582FC3" w:rsidRPr="007E3B73" w14:paraId="2C733F6E" w14:textId="77777777" w:rsidTr="00FA6479">
        <w:trPr>
          <w:trHeight w:val="1169"/>
        </w:trPr>
        <w:tc>
          <w:tcPr>
            <w:tcW w:w="1951" w:type="dxa"/>
            <w:vMerge/>
            <w:shd w:val="pct12" w:color="auto" w:fill="auto"/>
          </w:tcPr>
          <w:p w14:paraId="1AC28DA4" w14:textId="77777777" w:rsidR="00582FC3" w:rsidRPr="007E3B73" w:rsidRDefault="00582FC3" w:rsidP="002A5506">
            <w:pPr>
              <w:spacing w:after="0"/>
              <w:rPr>
                <w:rFonts w:asciiTheme="minorHAnsi" w:hAnsiTheme="minorHAnsi"/>
                <w:b/>
                <w:bCs/>
                <w:sz w:val="18"/>
                <w:szCs w:val="18"/>
                <w:lang w:val="en-GB"/>
              </w:rPr>
            </w:pPr>
          </w:p>
        </w:tc>
        <w:tc>
          <w:tcPr>
            <w:tcW w:w="2722" w:type="dxa"/>
            <w:shd w:val="clear" w:color="auto" w:fill="auto"/>
          </w:tcPr>
          <w:p w14:paraId="34C084A0" w14:textId="77777777" w:rsidR="00582FC3" w:rsidRPr="007E3B73" w:rsidRDefault="00582FC3" w:rsidP="002A5506">
            <w:pPr>
              <w:rPr>
                <w:rFonts w:asciiTheme="minorHAnsi" w:hAnsiTheme="minorHAnsi"/>
                <w:sz w:val="18"/>
                <w:szCs w:val="18"/>
                <w:lang w:val="en-GB"/>
              </w:rPr>
            </w:pPr>
            <w:r w:rsidRPr="007E3B73">
              <w:rPr>
                <w:rFonts w:asciiTheme="minorHAnsi" w:hAnsiTheme="minorHAnsi"/>
                <w:b/>
                <w:sz w:val="18"/>
                <w:szCs w:val="18"/>
                <w:lang w:val="en-GB"/>
              </w:rPr>
              <w:t xml:space="preserve">Indicator 2: </w:t>
            </w:r>
            <w:r w:rsidRPr="007E3B73">
              <w:rPr>
                <w:rFonts w:asciiTheme="minorHAnsi" w:hAnsiTheme="minorHAnsi"/>
                <w:sz w:val="18"/>
                <w:szCs w:val="18"/>
                <w:lang w:val="en-GB"/>
              </w:rPr>
              <w:t>Populations of the flagship species in the project areas:</w:t>
            </w:r>
          </w:p>
          <w:p w14:paraId="58ACC2DE" w14:textId="77777777" w:rsidR="00582FC3" w:rsidRPr="007E3B73" w:rsidRDefault="00582FC3" w:rsidP="002A5506">
            <w:pPr>
              <w:spacing w:after="0"/>
              <w:rPr>
                <w:rFonts w:asciiTheme="minorHAnsi" w:hAnsiTheme="minorHAnsi"/>
                <w:i/>
                <w:sz w:val="18"/>
                <w:szCs w:val="18"/>
                <w:lang w:val="en-GB"/>
              </w:rPr>
            </w:pPr>
            <w:r w:rsidRPr="007E3B73">
              <w:rPr>
                <w:rFonts w:asciiTheme="minorHAnsi" w:hAnsiTheme="minorHAnsi"/>
                <w:i/>
                <w:sz w:val="18"/>
                <w:szCs w:val="18"/>
                <w:lang w:val="en-GB"/>
              </w:rPr>
              <w:t>1.Forest Elephant:</w:t>
            </w:r>
          </w:p>
          <w:p w14:paraId="76BCA932" w14:textId="77777777" w:rsidR="00582FC3" w:rsidRPr="007E3B73" w:rsidRDefault="00582FC3" w:rsidP="002A5506">
            <w:pPr>
              <w:spacing w:after="0"/>
              <w:rPr>
                <w:rFonts w:asciiTheme="minorHAnsi" w:hAnsiTheme="minorHAnsi"/>
                <w:i/>
                <w:sz w:val="18"/>
                <w:szCs w:val="18"/>
                <w:lang w:val="en-GB"/>
              </w:rPr>
            </w:pPr>
            <w:r w:rsidRPr="007E3B73">
              <w:rPr>
                <w:rFonts w:asciiTheme="minorHAnsi" w:hAnsiTheme="minorHAnsi"/>
                <w:i/>
                <w:sz w:val="18"/>
                <w:szCs w:val="18"/>
                <w:lang w:val="en-GB"/>
              </w:rPr>
              <w:t>2.Western Lowland Gorilla:</w:t>
            </w:r>
          </w:p>
          <w:p w14:paraId="3EB3C83E" w14:textId="77777777" w:rsidR="00582FC3" w:rsidRPr="007E3B73" w:rsidRDefault="00582FC3" w:rsidP="002A5506">
            <w:pPr>
              <w:spacing w:after="0"/>
              <w:rPr>
                <w:rFonts w:asciiTheme="minorHAnsi" w:hAnsiTheme="minorHAnsi"/>
                <w:i/>
                <w:sz w:val="18"/>
                <w:szCs w:val="18"/>
                <w:lang w:val="en-GB"/>
              </w:rPr>
            </w:pPr>
            <w:r w:rsidRPr="007E3B73">
              <w:rPr>
                <w:rFonts w:asciiTheme="minorHAnsi" w:hAnsiTheme="minorHAnsi"/>
                <w:i/>
                <w:sz w:val="18"/>
                <w:szCs w:val="18"/>
                <w:lang w:val="en-GB"/>
              </w:rPr>
              <w:t>3.Chimpanzee:</w:t>
            </w:r>
          </w:p>
          <w:p w14:paraId="1215CDB7" w14:textId="77777777" w:rsidR="00582FC3" w:rsidRPr="007E3B73" w:rsidRDefault="00582FC3" w:rsidP="002A5506">
            <w:pPr>
              <w:spacing w:after="0"/>
              <w:rPr>
                <w:rFonts w:asciiTheme="minorHAnsi" w:hAnsiTheme="minorHAnsi"/>
                <w:sz w:val="18"/>
                <w:szCs w:val="18"/>
                <w:lang w:val="en-GB"/>
              </w:rPr>
            </w:pPr>
            <w:r w:rsidRPr="007E3B73">
              <w:rPr>
                <w:rFonts w:asciiTheme="minorHAnsi" w:hAnsiTheme="minorHAnsi"/>
                <w:i/>
                <w:sz w:val="18"/>
                <w:szCs w:val="18"/>
                <w:lang w:val="en-GB"/>
              </w:rPr>
              <w:t>4.Black Giant Sable:</w:t>
            </w:r>
          </w:p>
        </w:tc>
        <w:tc>
          <w:tcPr>
            <w:tcW w:w="2342" w:type="dxa"/>
            <w:shd w:val="clear" w:color="auto" w:fill="auto"/>
          </w:tcPr>
          <w:p w14:paraId="69819B20" w14:textId="77777777" w:rsidR="00582FC3" w:rsidRPr="007E3B73" w:rsidRDefault="00582FC3" w:rsidP="002A5506">
            <w:pPr>
              <w:spacing w:after="0"/>
              <w:rPr>
                <w:rFonts w:asciiTheme="minorHAnsi" w:hAnsiTheme="minorHAnsi"/>
                <w:bCs/>
                <w:i/>
                <w:sz w:val="18"/>
                <w:szCs w:val="18"/>
                <w:lang w:val="en-GB"/>
              </w:rPr>
            </w:pPr>
          </w:p>
          <w:p w14:paraId="2C291CED" w14:textId="77777777" w:rsidR="00582FC3" w:rsidRPr="007E3B73" w:rsidRDefault="00582FC3" w:rsidP="002A5506">
            <w:pPr>
              <w:spacing w:after="0"/>
              <w:rPr>
                <w:rFonts w:asciiTheme="minorHAnsi" w:hAnsiTheme="minorHAnsi"/>
                <w:bCs/>
                <w:i/>
                <w:sz w:val="18"/>
                <w:szCs w:val="18"/>
                <w:lang w:val="en-GB"/>
              </w:rPr>
            </w:pPr>
          </w:p>
          <w:p w14:paraId="40478511" w14:textId="77777777" w:rsidR="00582FC3" w:rsidRPr="007E3B73" w:rsidRDefault="00582FC3" w:rsidP="002A5506">
            <w:pPr>
              <w:spacing w:after="0"/>
              <w:rPr>
                <w:rFonts w:asciiTheme="minorHAnsi" w:hAnsiTheme="minorHAnsi"/>
                <w:bCs/>
                <w:i/>
                <w:sz w:val="18"/>
                <w:szCs w:val="18"/>
                <w:lang w:val="en-GB"/>
              </w:rPr>
            </w:pPr>
          </w:p>
          <w:p w14:paraId="12C8B645"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1) TBE on the Year 1</w:t>
            </w:r>
          </w:p>
          <w:p w14:paraId="3905276B" w14:textId="77777777" w:rsidR="00582FC3" w:rsidRPr="007E3B73" w:rsidRDefault="00582FC3" w:rsidP="002A5506">
            <w:pPr>
              <w:spacing w:after="0"/>
              <w:rPr>
                <w:rFonts w:asciiTheme="minorHAnsi" w:hAnsiTheme="minorHAnsi"/>
                <w:i/>
                <w:sz w:val="18"/>
                <w:szCs w:val="18"/>
                <w:lang w:val="en-GB" w:eastAsia="ja-JP"/>
              </w:rPr>
            </w:pPr>
            <w:r w:rsidRPr="007E3B73">
              <w:rPr>
                <w:rFonts w:asciiTheme="minorHAnsi" w:hAnsiTheme="minorHAnsi"/>
                <w:bCs/>
                <w:i/>
                <w:sz w:val="18"/>
                <w:szCs w:val="18"/>
                <w:lang w:val="en-GB"/>
              </w:rPr>
              <w:t>2) TBE on the Year 1</w:t>
            </w:r>
          </w:p>
          <w:p w14:paraId="15C6101C"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 xml:space="preserve">3) TBE on the Year 1 </w:t>
            </w:r>
          </w:p>
          <w:p w14:paraId="6A64CCA6"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 xml:space="preserve">4) </w:t>
            </w:r>
            <w:r w:rsidRPr="007E3B73">
              <w:rPr>
                <w:rFonts w:asciiTheme="minorHAnsi" w:hAnsiTheme="minorHAnsi"/>
                <w:i/>
                <w:sz w:val="18"/>
                <w:szCs w:val="18"/>
                <w:lang w:val="en-GB" w:eastAsia="ja-JP"/>
              </w:rPr>
              <w:t>150 (2016, P. vaz Pinto, personal communication):</w:t>
            </w:r>
            <w:r w:rsidRPr="007E3B73">
              <w:rPr>
                <w:rFonts w:asciiTheme="minorHAnsi" w:hAnsiTheme="minorHAnsi"/>
                <w:sz w:val="18"/>
                <w:szCs w:val="18"/>
                <w:lang w:val="en-GB"/>
              </w:rPr>
              <w:t xml:space="preserve"> </w:t>
            </w:r>
            <w:r w:rsidRPr="007E3B73">
              <w:rPr>
                <w:rFonts w:asciiTheme="minorHAnsi" w:hAnsiTheme="minorHAnsi"/>
                <w:i/>
                <w:sz w:val="18"/>
                <w:szCs w:val="18"/>
                <w:lang w:val="en-GB" w:eastAsia="ja-JP"/>
              </w:rPr>
              <w:t>baseline needs to be updated on the Year 1</w:t>
            </w:r>
          </w:p>
        </w:tc>
        <w:tc>
          <w:tcPr>
            <w:tcW w:w="2052" w:type="dxa"/>
            <w:shd w:val="clear" w:color="auto" w:fill="auto"/>
          </w:tcPr>
          <w:p w14:paraId="380BEB46" w14:textId="77777777" w:rsidR="00582FC3" w:rsidRPr="007E3B73" w:rsidRDefault="00582FC3" w:rsidP="002A5506">
            <w:pPr>
              <w:spacing w:after="0"/>
              <w:rPr>
                <w:rFonts w:asciiTheme="minorHAnsi" w:hAnsiTheme="minorHAnsi"/>
                <w:bCs/>
                <w:i/>
                <w:sz w:val="18"/>
                <w:szCs w:val="18"/>
                <w:lang w:val="en-GB"/>
              </w:rPr>
            </w:pPr>
          </w:p>
          <w:p w14:paraId="3C4DB6A5" w14:textId="77777777" w:rsidR="00582FC3" w:rsidRPr="007E3B73" w:rsidRDefault="00582FC3" w:rsidP="002A5506">
            <w:pPr>
              <w:spacing w:after="0"/>
              <w:rPr>
                <w:rFonts w:asciiTheme="minorHAnsi" w:hAnsiTheme="minorHAnsi"/>
                <w:bCs/>
                <w:i/>
                <w:sz w:val="18"/>
                <w:szCs w:val="18"/>
                <w:lang w:val="en-GB"/>
              </w:rPr>
            </w:pPr>
          </w:p>
          <w:p w14:paraId="0C64A618" w14:textId="77777777" w:rsidR="00582FC3" w:rsidRPr="007E3B73" w:rsidRDefault="00582FC3" w:rsidP="002A5506">
            <w:pPr>
              <w:spacing w:after="0"/>
              <w:rPr>
                <w:rFonts w:asciiTheme="minorHAnsi" w:hAnsiTheme="minorHAnsi"/>
                <w:bCs/>
                <w:i/>
                <w:sz w:val="18"/>
                <w:szCs w:val="18"/>
                <w:lang w:val="en-GB"/>
              </w:rPr>
            </w:pPr>
          </w:p>
          <w:p w14:paraId="0C44AB82"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1) &gt;=baseline</w:t>
            </w:r>
          </w:p>
          <w:p w14:paraId="417443F6"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 xml:space="preserve">2) &gt;= baseline </w:t>
            </w:r>
          </w:p>
          <w:p w14:paraId="246014E0"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3) &gt;= baseline</w:t>
            </w:r>
          </w:p>
          <w:p w14:paraId="150DAD6B"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4) &gt;=170</w:t>
            </w:r>
          </w:p>
        </w:tc>
        <w:tc>
          <w:tcPr>
            <w:tcW w:w="2127" w:type="dxa"/>
            <w:shd w:val="clear" w:color="auto" w:fill="auto"/>
          </w:tcPr>
          <w:p w14:paraId="48C2A5C2" w14:textId="77777777" w:rsidR="00582FC3" w:rsidRPr="007E3B73" w:rsidRDefault="00582FC3" w:rsidP="002A5506">
            <w:pPr>
              <w:spacing w:after="0"/>
              <w:rPr>
                <w:rFonts w:asciiTheme="minorHAnsi" w:hAnsiTheme="minorHAnsi"/>
                <w:i/>
                <w:sz w:val="18"/>
                <w:szCs w:val="18"/>
                <w:lang w:val="en-GB"/>
              </w:rPr>
            </w:pPr>
          </w:p>
          <w:p w14:paraId="6E5DCCAE" w14:textId="77777777" w:rsidR="00582FC3" w:rsidRPr="007E3B73" w:rsidRDefault="00582FC3" w:rsidP="002A5506">
            <w:pPr>
              <w:spacing w:after="0"/>
              <w:rPr>
                <w:rFonts w:asciiTheme="minorHAnsi" w:hAnsiTheme="minorHAnsi"/>
                <w:i/>
                <w:sz w:val="18"/>
                <w:szCs w:val="18"/>
                <w:lang w:val="en-GB"/>
              </w:rPr>
            </w:pPr>
          </w:p>
          <w:p w14:paraId="1F821ACF" w14:textId="77777777" w:rsidR="00582FC3" w:rsidRPr="007E3B73" w:rsidRDefault="00582FC3" w:rsidP="002A5506">
            <w:pPr>
              <w:spacing w:after="0"/>
              <w:rPr>
                <w:rFonts w:asciiTheme="minorHAnsi" w:hAnsiTheme="minorHAnsi"/>
                <w:i/>
                <w:sz w:val="18"/>
                <w:szCs w:val="18"/>
                <w:lang w:val="en-GB"/>
              </w:rPr>
            </w:pPr>
          </w:p>
          <w:p w14:paraId="5D4B4ABE" w14:textId="77777777" w:rsidR="00582FC3" w:rsidRPr="007E3B73" w:rsidRDefault="00582FC3" w:rsidP="002A5506">
            <w:pPr>
              <w:spacing w:after="0"/>
              <w:rPr>
                <w:rFonts w:asciiTheme="minorHAnsi" w:hAnsiTheme="minorHAnsi"/>
                <w:i/>
                <w:sz w:val="18"/>
                <w:szCs w:val="18"/>
                <w:lang w:val="en-GB"/>
              </w:rPr>
            </w:pPr>
            <w:r w:rsidRPr="007E3B73">
              <w:rPr>
                <w:rFonts w:asciiTheme="minorHAnsi" w:hAnsiTheme="minorHAnsi"/>
                <w:i/>
                <w:sz w:val="18"/>
                <w:szCs w:val="18"/>
                <w:lang w:val="en-GB"/>
              </w:rPr>
              <w:t>1) &gt;=baseline</w:t>
            </w:r>
          </w:p>
          <w:p w14:paraId="2C7F492B" w14:textId="77777777" w:rsidR="00582FC3" w:rsidRPr="007E3B73" w:rsidRDefault="00582FC3" w:rsidP="002A5506">
            <w:pPr>
              <w:spacing w:after="0"/>
              <w:rPr>
                <w:rFonts w:asciiTheme="minorHAnsi" w:hAnsiTheme="minorHAnsi"/>
                <w:i/>
                <w:sz w:val="18"/>
                <w:szCs w:val="18"/>
                <w:lang w:val="en-GB"/>
              </w:rPr>
            </w:pPr>
            <w:r w:rsidRPr="007E3B73">
              <w:rPr>
                <w:rFonts w:asciiTheme="minorHAnsi" w:hAnsiTheme="minorHAnsi"/>
                <w:i/>
                <w:sz w:val="18"/>
                <w:szCs w:val="18"/>
                <w:lang w:val="en-GB"/>
              </w:rPr>
              <w:t>2) &gt;=baseline</w:t>
            </w:r>
          </w:p>
          <w:p w14:paraId="2A26D0E9" w14:textId="77777777" w:rsidR="00582FC3" w:rsidRPr="007E3B73" w:rsidRDefault="00582FC3" w:rsidP="002A5506">
            <w:pPr>
              <w:spacing w:after="0"/>
              <w:rPr>
                <w:rFonts w:asciiTheme="minorHAnsi" w:hAnsiTheme="minorHAnsi"/>
                <w:i/>
                <w:sz w:val="18"/>
                <w:szCs w:val="18"/>
                <w:lang w:val="en-GB"/>
              </w:rPr>
            </w:pPr>
            <w:r w:rsidRPr="007E3B73">
              <w:rPr>
                <w:rFonts w:asciiTheme="minorHAnsi" w:hAnsiTheme="minorHAnsi"/>
                <w:i/>
                <w:sz w:val="18"/>
                <w:szCs w:val="18"/>
                <w:lang w:val="en-GB"/>
              </w:rPr>
              <w:t>3) &gt;=baseline</w:t>
            </w:r>
          </w:p>
          <w:p w14:paraId="2E294FC4" w14:textId="77777777" w:rsidR="00582FC3" w:rsidRPr="007E3B73" w:rsidRDefault="00582FC3" w:rsidP="002A5506">
            <w:pPr>
              <w:spacing w:after="0"/>
              <w:rPr>
                <w:rFonts w:asciiTheme="minorHAnsi" w:hAnsiTheme="minorHAnsi"/>
                <w:i/>
                <w:sz w:val="18"/>
                <w:szCs w:val="18"/>
                <w:lang w:val="en-GB"/>
              </w:rPr>
            </w:pPr>
            <w:r w:rsidRPr="007E3B73">
              <w:rPr>
                <w:rFonts w:asciiTheme="minorHAnsi" w:hAnsiTheme="minorHAnsi"/>
                <w:i/>
                <w:sz w:val="18"/>
                <w:szCs w:val="18"/>
                <w:lang w:val="en-GB"/>
              </w:rPr>
              <w:t>4) &gt;=200</w:t>
            </w:r>
          </w:p>
        </w:tc>
        <w:tc>
          <w:tcPr>
            <w:tcW w:w="2409" w:type="dxa"/>
            <w:shd w:val="clear" w:color="auto" w:fill="auto"/>
          </w:tcPr>
          <w:p w14:paraId="01E5D2DF" w14:textId="77777777" w:rsidR="00582FC3" w:rsidRPr="007E3B73" w:rsidRDefault="00582FC3" w:rsidP="002A5506">
            <w:pPr>
              <w:spacing w:after="0"/>
              <w:rPr>
                <w:rFonts w:asciiTheme="minorHAnsi" w:hAnsiTheme="minorHAnsi"/>
                <w:sz w:val="18"/>
                <w:szCs w:val="18"/>
                <w:lang w:val="en-GB"/>
              </w:rPr>
            </w:pPr>
            <w:r w:rsidRPr="007E3B73">
              <w:rPr>
                <w:rFonts w:asciiTheme="minorHAnsi" w:hAnsiTheme="minorHAnsi"/>
                <w:b/>
                <w:sz w:val="18"/>
                <w:szCs w:val="18"/>
                <w:lang w:val="en-GB"/>
              </w:rPr>
              <w:t>Assumption 2.</w:t>
            </w:r>
            <w:r w:rsidRPr="007E3B73">
              <w:rPr>
                <w:rFonts w:asciiTheme="minorHAnsi" w:hAnsiTheme="minorHAnsi"/>
                <w:sz w:val="18"/>
                <w:szCs w:val="18"/>
                <w:lang w:val="en-GB"/>
              </w:rPr>
              <w:t xml:space="preserve"> The flagship species population will stabilize a result of decreased poaching (the key threat) and increased survival rate;</w:t>
            </w:r>
          </w:p>
          <w:p w14:paraId="68D75F1F" w14:textId="77777777" w:rsidR="00582FC3" w:rsidRPr="007E3B73" w:rsidRDefault="00582FC3" w:rsidP="002A5506">
            <w:pPr>
              <w:spacing w:after="0"/>
              <w:rPr>
                <w:rFonts w:asciiTheme="minorHAnsi" w:hAnsiTheme="minorHAnsi"/>
                <w:sz w:val="18"/>
                <w:szCs w:val="18"/>
                <w:lang w:val="en-GB"/>
              </w:rPr>
            </w:pPr>
            <w:r w:rsidRPr="007E3B73">
              <w:rPr>
                <w:rFonts w:asciiTheme="minorHAnsi" w:hAnsiTheme="minorHAnsi"/>
                <w:b/>
                <w:sz w:val="18"/>
                <w:szCs w:val="18"/>
                <w:lang w:val="en-GB"/>
              </w:rPr>
              <w:t>Assumption 3.</w:t>
            </w:r>
            <w:r w:rsidRPr="007E3B73">
              <w:rPr>
                <w:rFonts w:asciiTheme="minorHAnsi" w:hAnsiTheme="minorHAnsi"/>
                <w:sz w:val="18"/>
                <w:szCs w:val="18"/>
                <w:lang w:val="en-GB"/>
              </w:rPr>
              <w:t xml:space="preserve"> Other environmental factors are </w:t>
            </w:r>
            <w:proofErr w:type="spellStart"/>
            <w:r w:rsidRPr="007E3B73">
              <w:rPr>
                <w:rFonts w:asciiTheme="minorHAnsi" w:hAnsiTheme="minorHAnsi"/>
                <w:sz w:val="18"/>
                <w:szCs w:val="18"/>
                <w:lang w:val="en-GB"/>
              </w:rPr>
              <w:t>favorable</w:t>
            </w:r>
            <w:proofErr w:type="spellEnd"/>
            <w:r w:rsidRPr="007E3B73">
              <w:rPr>
                <w:rFonts w:asciiTheme="minorHAnsi" w:hAnsiTheme="minorHAnsi"/>
                <w:sz w:val="18"/>
                <w:szCs w:val="18"/>
                <w:lang w:val="en-GB"/>
              </w:rPr>
              <w:t xml:space="preserve"> for the elephant population restoration (no epidemics);</w:t>
            </w:r>
          </w:p>
          <w:p w14:paraId="29690540" w14:textId="77777777" w:rsidR="00582FC3" w:rsidRPr="007E3B73" w:rsidRDefault="00582FC3" w:rsidP="002A5506">
            <w:pPr>
              <w:spacing w:after="0"/>
              <w:rPr>
                <w:rFonts w:asciiTheme="minorHAnsi" w:hAnsiTheme="minorHAnsi"/>
                <w:sz w:val="18"/>
                <w:szCs w:val="18"/>
                <w:lang w:val="en-GB"/>
              </w:rPr>
            </w:pPr>
            <w:r w:rsidRPr="007E3B73">
              <w:rPr>
                <w:rFonts w:asciiTheme="minorHAnsi" w:hAnsiTheme="minorHAnsi"/>
                <w:b/>
                <w:sz w:val="18"/>
                <w:szCs w:val="18"/>
                <w:lang w:val="en-GB"/>
              </w:rPr>
              <w:t>Assumption 4.</w:t>
            </w:r>
            <w:r w:rsidRPr="007E3B73">
              <w:rPr>
                <w:rFonts w:asciiTheme="minorHAnsi" w:hAnsiTheme="minorHAnsi"/>
                <w:sz w:val="18"/>
                <w:szCs w:val="18"/>
                <w:lang w:val="en-GB"/>
              </w:rPr>
              <w:t xml:space="preserve"> All key threats for the project conservation </w:t>
            </w:r>
            <w:proofErr w:type="gramStart"/>
            <w:r w:rsidRPr="007E3B73">
              <w:rPr>
                <w:rFonts w:asciiTheme="minorHAnsi" w:hAnsiTheme="minorHAnsi"/>
                <w:sz w:val="18"/>
                <w:szCs w:val="18"/>
                <w:lang w:val="en-GB"/>
              </w:rPr>
              <w:lastRenderedPageBreak/>
              <w:t>targets</w:t>
            </w:r>
            <w:proofErr w:type="gramEnd"/>
            <w:r w:rsidRPr="007E3B73">
              <w:rPr>
                <w:rFonts w:asciiTheme="minorHAnsi" w:hAnsiTheme="minorHAnsi"/>
                <w:sz w:val="18"/>
                <w:szCs w:val="18"/>
                <w:lang w:val="en-GB"/>
              </w:rPr>
              <w:t xml:space="preserve"> (including forests) are correctly identified</w:t>
            </w:r>
          </w:p>
          <w:p w14:paraId="3CFB42B0" w14:textId="77777777" w:rsidR="00582FC3" w:rsidRPr="007E3B73" w:rsidRDefault="00582FC3" w:rsidP="002A5506">
            <w:pPr>
              <w:spacing w:after="0"/>
              <w:rPr>
                <w:rFonts w:asciiTheme="minorHAnsi" w:hAnsiTheme="minorHAnsi"/>
                <w:color w:val="000000"/>
                <w:sz w:val="18"/>
                <w:szCs w:val="18"/>
                <w:lang w:val="en-GB"/>
              </w:rPr>
            </w:pPr>
          </w:p>
          <w:p w14:paraId="0E3A3CFF" w14:textId="77777777" w:rsidR="00582FC3" w:rsidRPr="007E3B73" w:rsidRDefault="00582FC3" w:rsidP="002A5506">
            <w:pPr>
              <w:spacing w:after="0"/>
              <w:rPr>
                <w:rFonts w:asciiTheme="minorHAnsi" w:hAnsiTheme="minorHAnsi"/>
                <w:color w:val="000000"/>
                <w:sz w:val="18"/>
                <w:szCs w:val="18"/>
                <w:lang w:val="en-GB"/>
              </w:rPr>
            </w:pPr>
            <w:r w:rsidRPr="007E3B73">
              <w:rPr>
                <w:rFonts w:asciiTheme="minorHAnsi" w:hAnsiTheme="minorHAnsi"/>
                <w:b/>
                <w:color w:val="000000"/>
                <w:sz w:val="18"/>
                <w:szCs w:val="18"/>
                <w:lang w:val="en-GB"/>
              </w:rPr>
              <w:t xml:space="preserve">Data Collection method: </w:t>
            </w:r>
          </w:p>
          <w:p w14:paraId="6B42BB0E" w14:textId="77777777" w:rsidR="00582FC3" w:rsidRPr="007E3B73" w:rsidRDefault="00582FC3" w:rsidP="002A5506">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 xml:space="preserve">Dung (elephants) and nest (gorillas and chimpanzees) distance sampling survey along line transects. Camera-trapping survey for the black giant sable  </w:t>
            </w:r>
          </w:p>
          <w:p w14:paraId="7A0EFFAB" w14:textId="77777777" w:rsidR="00582FC3" w:rsidRPr="007E3B73" w:rsidRDefault="00582FC3" w:rsidP="002A5506">
            <w:pPr>
              <w:spacing w:after="0"/>
              <w:rPr>
                <w:rFonts w:asciiTheme="minorHAnsi" w:hAnsiTheme="minorHAnsi"/>
                <w:b/>
                <w:i/>
                <w:sz w:val="18"/>
                <w:szCs w:val="18"/>
                <w:lang w:val="en-GB"/>
              </w:rPr>
            </w:pPr>
          </w:p>
        </w:tc>
      </w:tr>
      <w:tr w:rsidR="00582FC3" w:rsidRPr="007E3B73" w14:paraId="269733A2" w14:textId="77777777" w:rsidTr="00FA6479">
        <w:trPr>
          <w:trHeight w:val="47"/>
        </w:trPr>
        <w:tc>
          <w:tcPr>
            <w:tcW w:w="1951" w:type="dxa"/>
            <w:vMerge/>
            <w:shd w:val="pct12" w:color="auto" w:fill="auto"/>
          </w:tcPr>
          <w:p w14:paraId="5C551F9F" w14:textId="77777777" w:rsidR="00582FC3" w:rsidRPr="007E3B73" w:rsidRDefault="00582FC3" w:rsidP="002A5506">
            <w:pPr>
              <w:spacing w:after="0"/>
              <w:rPr>
                <w:rFonts w:asciiTheme="minorHAnsi" w:hAnsiTheme="minorHAnsi"/>
                <w:b/>
                <w:bCs/>
                <w:sz w:val="18"/>
                <w:szCs w:val="18"/>
                <w:lang w:val="en-GB"/>
              </w:rPr>
            </w:pPr>
          </w:p>
        </w:tc>
        <w:tc>
          <w:tcPr>
            <w:tcW w:w="2722" w:type="dxa"/>
            <w:shd w:val="clear" w:color="auto" w:fill="auto"/>
          </w:tcPr>
          <w:p w14:paraId="48AB0D99" w14:textId="77777777" w:rsidR="00582FC3" w:rsidRPr="007E3B73" w:rsidRDefault="00582FC3" w:rsidP="002A5506">
            <w:pPr>
              <w:spacing w:after="0"/>
              <w:rPr>
                <w:rFonts w:asciiTheme="minorHAnsi" w:hAnsiTheme="minorHAnsi"/>
                <w:bCs/>
                <w:iCs/>
                <w:sz w:val="18"/>
                <w:szCs w:val="18"/>
                <w:lang w:val="en-GB"/>
              </w:rPr>
            </w:pPr>
            <w:r w:rsidRPr="007E3B73">
              <w:rPr>
                <w:rFonts w:asciiTheme="minorHAnsi" w:hAnsiTheme="minorHAnsi"/>
                <w:b/>
                <w:bCs/>
                <w:iCs/>
                <w:sz w:val="18"/>
                <w:szCs w:val="18"/>
                <w:lang w:val="en-GB"/>
              </w:rPr>
              <w:t xml:space="preserve">Indicator 3: </w:t>
            </w:r>
            <w:r w:rsidRPr="007E3B73">
              <w:rPr>
                <w:rFonts w:asciiTheme="minorHAnsi" w:hAnsiTheme="minorHAnsi"/>
                <w:bCs/>
                <w:iCs/>
                <w:sz w:val="18"/>
                <w:szCs w:val="18"/>
                <w:lang w:val="en-GB"/>
              </w:rPr>
              <w:t>Area of wildlife habitat in the project areas, ha:</w:t>
            </w:r>
          </w:p>
          <w:p w14:paraId="65358391" w14:textId="77777777" w:rsidR="00582FC3" w:rsidRPr="007E3B73" w:rsidRDefault="00582FC3" w:rsidP="002A5506">
            <w:pPr>
              <w:rPr>
                <w:rFonts w:asciiTheme="minorHAnsi" w:hAnsiTheme="minorHAnsi"/>
                <w:bCs/>
                <w:i/>
                <w:iCs/>
                <w:sz w:val="18"/>
                <w:szCs w:val="18"/>
                <w:lang w:val="en-GB"/>
              </w:rPr>
            </w:pPr>
            <w:r w:rsidRPr="007E3B73">
              <w:rPr>
                <w:rFonts w:asciiTheme="minorHAnsi" w:hAnsiTheme="minorHAnsi"/>
                <w:bCs/>
                <w:i/>
                <w:iCs/>
                <w:sz w:val="18"/>
                <w:szCs w:val="18"/>
                <w:lang w:val="en-GB"/>
              </w:rPr>
              <w:t>1.Tropical Rain Forest:</w:t>
            </w:r>
          </w:p>
          <w:p w14:paraId="51053B79" w14:textId="77777777" w:rsidR="00582FC3" w:rsidRPr="007E3B73" w:rsidRDefault="00582FC3" w:rsidP="002A5506">
            <w:pPr>
              <w:rPr>
                <w:rFonts w:asciiTheme="minorHAnsi" w:hAnsiTheme="minorHAnsi"/>
                <w:sz w:val="18"/>
                <w:szCs w:val="18"/>
                <w:lang w:val="en-GB"/>
              </w:rPr>
            </w:pPr>
            <w:r w:rsidRPr="007E3B73">
              <w:rPr>
                <w:rFonts w:asciiTheme="minorHAnsi" w:hAnsiTheme="minorHAnsi"/>
                <w:bCs/>
                <w:i/>
                <w:iCs/>
                <w:sz w:val="18"/>
                <w:szCs w:val="18"/>
                <w:lang w:val="en-GB"/>
              </w:rPr>
              <w:t>2.Miombo Woodlands:</w:t>
            </w:r>
          </w:p>
        </w:tc>
        <w:tc>
          <w:tcPr>
            <w:tcW w:w="2342" w:type="dxa"/>
            <w:shd w:val="clear" w:color="auto" w:fill="auto"/>
          </w:tcPr>
          <w:p w14:paraId="50C77D14" w14:textId="77777777" w:rsidR="00582FC3" w:rsidRPr="007E3B73" w:rsidRDefault="00582FC3" w:rsidP="002A5506">
            <w:pPr>
              <w:spacing w:after="0"/>
              <w:rPr>
                <w:rFonts w:asciiTheme="minorHAnsi" w:hAnsiTheme="minorHAnsi"/>
                <w:i/>
                <w:sz w:val="18"/>
                <w:szCs w:val="18"/>
                <w:lang w:val="en-GB"/>
              </w:rPr>
            </w:pPr>
          </w:p>
          <w:p w14:paraId="1016463B" w14:textId="77777777" w:rsidR="00582FC3" w:rsidRPr="007E3B73" w:rsidRDefault="00582FC3" w:rsidP="002A5506">
            <w:pPr>
              <w:spacing w:after="0"/>
              <w:rPr>
                <w:rFonts w:asciiTheme="minorHAnsi" w:hAnsiTheme="minorHAnsi"/>
                <w:i/>
                <w:sz w:val="18"/>
                <w:szCs w:val="18"/>
                <w:lang w:val="en-GB"/>
              </w:rPr>
            </w:pPr>
          </w:p>
          <w:p w14:paraId="4190F05E" w14:textId="77777777" w:rsidR="00582FC3" w:rsidRPr="007E3B73" w:rsidRDefault="00582FC3" w:rsidP="002A5506">
            <w:pPr>
              <w:spacing w:after="0"/>
              <w:rPr>
                <w:rFonts w:asciiTheme="minorHAnsi" w:hAnsiTheme="minorHAnsi"/>
                <w:i/>
                <w:sz w:val="18"/>
                <w:szCs w:val="18"/>
                <w:lang w:val="en-GB" w:eastAsia="ja-JP"/>
              </w:rPr>
            </w:pPr>
            <w:r w:rsidRPr="007E3B73">
              <w:rPr>
                <w:rFonts w:asciiTheme="minorHAnsi" w:hAnsiTheme="minorHAnsi"/>
                <w:i/>
                <w:sz w:val="18"/>
                <w:szCs w:val="18"/>
                <w:lang w:val="en-GB"/>
              </w:rPr>
              <w:t xml:space="preserve">1) </w:t>
            </w:r>
            <w:r w:rsidRPr="007E3B73">
              <w:rPr>
                <w:rFonts w:asciiTheme="minorHAnsi" w:hAnsiTheme="minorHAnsi"/>
                <w:i/>
                <w:sz w:val="18"/>
                <w:szCs w:val="18"/>
                <w:lang w:val="en-GB" w:eastAsia="ja-JP"/>
              </w:rPr>
              <w:t>196,275 ha (2017)</w:t>
            </w:r>
          </w:p>
          <w:p w14:paraId="7062230F" w14:textId="77777777" w:rsidR="00582FC3" w:rsidRPr="007E3B73" w:rsidRDefault="00582FC3" w:rsidP="002A5506">
            <w:pPr>
              <w:spacing w:after="0"/>
              <w:rPr>
                <w:rFonts w:asciiTheme="minorHAnsi" w:hAnsiTheme="minorHAnsi"/>
                <w:i/>
                <w:sz w:val="18"/>
                <w:szCs w:val="18"/>
                <w:lang w:val="en-GB" w:eastAsia="ja-JP"/>
              </w:rPr>
            </w:pPr>
            <w:r w:rsidRPr="007E3B73">
              <w:rPr>
                <w:rFonts w:asciiTheme="minorHAnsi" w:hAnsiTheme="minorHAnsi"/>
                <w:i/>
                <w:sz w:val="18"/>
                <w:szCs w:val="18"/>
                <w:lang w:val="en-GB"/>
              </w:rPr>
              <w:t xml:space="preserve">2) </w:t>
            </w:r>
            <w:r w:rsidRPr="007E3B73">
              <w:rPr>
                <w:rFonts w:asciiTheme="minorHAnsi" w:hAnsiTheme="minorHAnsi"/>
                <w:i/>
                <w:sz w:val="18"/>
                <w:szCs w:val="18"/>
                <w:lang w:val="en-GB" w:eastAsia="ja-JP"/>
              </w:rPr>
              <w:t>929,191 ha (2017)</w:t>
            </w:r>
          </w:p>
          <w:p w14:paraId="7FE7D947" w14:textId="77777777" w:rsidR="00BA136D" w:rsidRPr="007E3B73" w:rsidRDefault="00BA136D" w:rsidP="002A5506">
            <w:pPr>
              <w:spacing w:after="0"/>
              <w:rPr>
                <w:rFonts w:asciiTheme="minorHAnsi" w:hAnsiTheme="minorHAnsi"/>
                <w:i/>
                <w:sz w:val="18"/>
                <w:szCs w:val="18"/>
                <w:lang w:val="en-GB" w:eastAsia="ja-JP"/>
              </w:rPr>
            </w:pPr>
          </w:p>
          <w:p w14:paraId="7C87691B" w14:textId="77777777" w:rsidR="00BA136D" w:rsidRPr="007E3B73" w:rsidRDefault="00BA136D" w:rsidP="002A5506">
            <w:pPr>
              <w:spacing w:after="0"/>
              <w:rPr>
                <w:rFonts w:asciiTheme="minorHAnsi" w:hAnsiTheme="minorHAnsi"/>
                <w:i/>
                <w:sz w:val="18"/>
                <w:szCs w:val="18"/>
                <w:lang w:val="en-GB"/>
              </w:rPr>
            </w:pPr>
            <w:r w:rsidRPr="007E3B73">
              <w:rPr>
                <w:rFonts w:asciiTheme="minorHAnsi" w:hAnsiTheme="minorHAnsi"/>
                <w:sz w:val="18"/>
                <w:szCs w:val="18"/>
                <w:lang w:val="en-GB"/>
              </w:rPr>
              <w:t xml:space="preserve">(Calculated for the </w:t>
            </w:r>
            <w:proofErr w:type="spellStart"/>
            <w:r w:rsidRPr="007E3B73">
              <w:rPr>
                <w:rFonts w:asciiTheme="minorHAnsi" w:hAnsiTheme="minorHAnsi"/>
                <w:sz w:val="18"/>
                <w:szCs w:val="18"/>
                <w:lang w:val="en-GB"/>
              </w:rPr>
              <w:t>Maiombe</w:t>
            </w:r>
            <w:proofErr w:type="spellEnd"/>
            <w:r w:rsidRPr="007E3B73">
              <w:rPr>
                <w:rFonts w:asciiTheme="minorHAnsi" w:hAnsiTheme="minorHAnsi"/>
                <w:sz w:val="18"/>
                <w:szCs w:val="18"/>
                <w:lang w:val="en-GB"/>
              </w:rPr>
              <w:t xml:space="preserve"> NP as the total area covered with forest (&gt;=20% of canopy cover) in 2000 (201,499 ha) minus area of tree cover loss in 2000-2017 (5,224 ha) based on the data of the University of Maryland. Calculated for the </w:t>
            </w:r>
            <w:proofErr w:type="spellStart"/>
            <w:r w:rsidRPr="007E3B73">
              <w:rPr>
                <w:rFonts w:asciiTheme="minorHAnsi" w:hAnsiTheme="minorHAnsi"/>
                <w:sz w:val="18"/>
                <w:szCs w:val="18"/>
                <w:lang w:val="en-GB"/>
              </w:rPr>
              <w:t>Luando</w:t>
            </w:r>
            <w:proofErr w:type="spellEnd"/>
            <w:r w:rsidRPr="007E3B73">
              <w:rPr>
                <w:rFonts w:asciiTheme="minorHAnsi" w:hAnsiTheme="minorHAnsi"/>
                <w:sz w:val="18"/>
                <w:szCs w:val="18"/>
                <w:lang w:val="en-GB"/>
              </w:rPr>
              <w:t xml:space="preserve"> SNR as the total area covered with forest (&gt;=20% of canopy cover) in 2000 (954,477 ha) minus area of tree cover loss in 2000-2017 (25,287 ha) based on the data of the University of </w:t>
            </w:r>
            <w:proofErr w:type="spellStart"/>
            <w:r w:rsidRPr="007E3B73">
              <w:rPr>
                <w:rFonts w:asciiTheme="minorHAnsi" w:hAnsiTheme="minorHAnsi"/>
                <w:sz w:val="18"/>
                <w:szCs w:val="18"/>
                <w:lang w:val="en-GB"/>
              </w:rPr>
              <w:t>MarylandGlobal</w:t>
            </w:r>
            <w:proofErr w:type="spellEnd"/>
            <w:r w:rsidRPr="007E3B73">
              <w:rPr>
                <w:rFonts w:asciiTheme="minorHAnsi" w:hAnsiTheme="minorHAnsi"/>
                <w:sz w:val="18"/>
                <w:szCs w:val="18"/>
                <w:lang w:val="en-GB"/>
              </w:rPr>
              <w:t xml:space="preserve"> Forest Change 2000–2017 </w:t>
            </w:r>
            <w:hyperlink r:id="rId31" w:history="1">
              <w:r w:rsidRPr="007E3B73">
                <w:rPr>
                  <w:rStyle w:val="Hyperlink"/>
                  <w:rFonts w:asciiTheme="minorHAnsi" w:hAnsiTheme="minorHAnsi" w:cstheme="minorHAnsi"/>
                  <w:sz w:val="18"/>
                  <w:szCs w:val="18"/>
                  <w:lang w:val="en-GB"/>
                </w:rPr>
                <w:t>http://earthenginepartners.appspot.com/science-2013-global-forest/download_v1.5.html</w:t>
              </w:r>
            </w:hyperlink>
            <w:r w:rsidRPr="007E3B73">
              <w:rPr>
                <w:rStyle w:val="Hyperlink"/>
                <w:rFonts w:asciiTheme="minorHAnsi" w:hAnsiTheme="minorHAnsi" w:cstheme="minorHAnsi"/>
                <w:sz w:val="18"/>
                <w:szCs w:val="18"/>
                <w:lang w:val="en-GB"/>
              </w:rPr>
              <w:t xml:space="preserve">. </w:t>
            </w:r>
            <w:r w:rsidRPr="007E3B73">
              <w:rPr>
                <w:rFonts w:asciiTheme="minorHAnsi" w:hAnsiTheme="minorHAnsi"/>
                <w:sz w:val="18"/>
                <w:szCs w:val="18"/>
                <w:lang w:val="en-GB"/>
              </w:rPr>
              <w:t>Baseline needs to be updated at the project Inception phase with data for 2018)</w:t>
            </w:r>
          </w:p>
        </w:tc>
        <w:tc>
          <w:tcPr>
            <w:tcW w:w="2052" w:type="dxa"/>
            <w:shd w:val="clear" w:color="auto" w:fill="auto"/>
          </w:tcPr>
          <w:p w14:paraId="71D83BCC" w14:textId="77777777" w:rsidR="00582FC3" w:rsidRPr="007E3B73" w:rsidRDefault="00582FC3" w:rsidP="002A5506">
            <w:pPr>
              <w:spacing w:after="0"/>
              <w:rPr>
                <w:rFonts w:asciiTheme="minorHAnsi" w:hAnsiTheme="minorHAnsi"/>
                <w:i/>
                <w:sz w:val="18"/>
                <w:szCs w:val="18"/>
                <w:lang w:val="en-GB"/>
              </w:rPr>
            </w:pPr>
          </w:p>
          <w:p w14:paraId="0F7AFF38" w14:textId="77777777" w:rsidR="00582FC3" w:rsidRPr="007E3B73" w:rsidRDefault="00582FC3" w:rsidP="002A5506">
            <w:pPr>
              <w:spacing w:after="0"/>
              <w:rPr>
                <w:rFonts w:asciiTheme="minorHAnsi" w:hAnsiTheme="minorHAnsi"/>
                <w:i/>
                <w:sz w:val="18"/>
                <w:szCs w:val="18"/>
                <w:lang w:val="en-GB"/>
              </w:rPr>
            </w:pPr>
          </w:p>
          <w:p w14:paraId="7C9DAF6D"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1) &gt;=baseline</w:t>
            </w:r>
          </w:p>
          <w:p w14:paraId="485FEF9E" w14:textId="77777777" w:rsidR="00582FC3" w:rsidRPr="007E3B73" w:rsidRDefault="00582FC3" w:rsidP="002A5506">
            <w:pPr>
              <w:spacing w:after="0"/>
              <w:rPr>
                <w:rFonts w:asciiTheme="minorHAnsi" w:hAnsiTheme="minorHAnsi"/>
                <w:i/>
                <w:sz w:val="18"/>
                <w:szCs w:val="18"/>
                <w:lang w:val="en-GB"/>
              </w:rPr>
            </w:pPr>
            <w:r w:rsidRPr="007E3B73">
              <w:rPr>
                <w:rFonts w:asciiTheme="minorHAnsi" w:hAnsiTheme="minorHAnsi"/>
                <w:bCs/>
                <w:i/>
                <w:sz w:val="18"/>
                <w:szCs w:val="18"/>
                <w:lang w:val="en-GB"/>
              </w:rPr>
              <w:t>2) &gt;=baseline</w:t>
            </w:r>
          </w:p>
        </w:tc>
        <w:tc>
          <w:tcPr>
            <w:tcW w:w="2127" w:type="dxa"/>
            <w:shd w:val="clear" w:color="auto" w:fill="auto"/>
          </w:tcPr>
          <w:p w14:paraId="23786687" w14:textId="77777777" w:rsidR="00582FC3" w:rsidRPr="007E3B73" w:rsidRDefault="00582FC3" w:rsidP="002A5506">
            <w:pPr>
              <w:spacing w:after="0"/>
              <w:rPr>
                <w:rFonts w:asciiTheme="minorHAnsi" w:hAnsiTheme="minorHAnsi"/>
                <w:sz w:val="18"/>
                <w:szCs w:val="18"/>
                <w:lang w:val="en-GB"/>
              </w:rPr>
            </w:pPr>
          </w:p>
          <w:p w14:paraId="5D02129F" w14:textId="77777777" w:rsidR="00582FC3" w:rsidRPr="007E3B73" w:rsidRDefault="00582FC3" w:rsidP="002A5506">
            <w:pPr>
              <w:spacing w:after="0"/>
              <w:rPr>
                <w:rFonts w:asciiTheme="minorHAnsi" w:hAnsiTheme="minorHAnsi"/>
                <w:sz w:val="18"/>
                <w:szCs w:val="18"/>
                <w:lang w:val="en-GB"/>
              </w:rPr>
            </w:pPr>
          </w:p>
          <w:p w14:paraId="339145D7"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1) &gt;=baseline</w:t>
            </w:r>
          </w:p>
          <w:p w14:paraId="6731080B" w14:textId="77777777" w:rsidR="00582FC3" w:rsidRPr="007E3B73" w:rsidRDefault="00582FC3" w:rsidP="002A5506">
            <w:pPr>
              <w:spacing w:after="0"/>
              <w:rPr>
                <w:rFonts w:asciiTheme="minorHAnsi" w:hAnsiTheme="minorHAnsi"/>
                <w:sz w:val="18"/>
                <w:szCs w:val="18"/>
                <w:lang w:val="en-GB"/>
              </w:rPr>
            </w:pPr>
            <w:r w:rsidRPr="007E3B73">
              <w:rPr>
                <w:rFonts w:asciiTheme="minorHAnsi" w:hAnsiTheme="minorHAnsi"/>
                <w:bCs/>
                <w:i/>
                <w:sz w:val="18"/>
                <w:szCs w:val="18"/>
                <w:lang w:val="en-GB"/>
              </w:rPr>
              <w:t>2) &gt;=baseline</w:t>
            </w:r>
          </w:p>
        </w:tc>
        <w:tc>
          <w:tcPr>
            <w:tcW w:w="2409" w:type="dxa"/>
            <w:shd w:val="clear" w:color="auto" w:fill="auto"/>
          </w:tcPr>
          <w:p w14:paraId="5F0E7E03" w14:textId="77777777" w:rsidR="00582FC3" w:rsidRPr="007E3B73" w:rsidRDefault="00582FC3" w:rsidP="002A5506">
            <w:pPr>
              <w:spacing w:after="0"/>
              <w:rPr>
                <w:rFonts w:asciiTheme="minorHAnsi" w:hAnsiTheme="minorHAnsi"/>
                <w:bCs/>
                <w:sz w:val="18"/>
                <w:szCs w:val="18"/>
                <w:lang w:val="en-GB"/>
              </w:rPr>
            </w:pPr>
            <w:r w:rsidRPr="007E3B73">
              <w:rPr>
                <w:rFonts w:asciiTheme="minorHAnsi" w:hAnsiTheme="minorHAnsi"/>
                <w:b/>
                <w:bCs/>
                <w:sz w:val="18"/>
                <w:szCs w:val="18"/>
                <w:lang w:val="en-GB"/>
              </w:rPr>
              <w:t xml:space="preserve">Assumption 5: </w:t>
            </w:r>
            <w:r w:rsidRPr="007E3B73">
              <w:rPr>
                <w:rFonts w:asciiTheme="minorHAnsi" w:hAnsiTheme="minorHAnsi"/>
                <w:bCs/>
                <w:sz w:val="18"/>
                <w:szCs w:val="18"/>
                <w:lang w:val="en-GB"/>
              </w:rPr>
              <w:t xml:space="preserve">Any logging activities are illegal in the </w:t>
            </w:r>
            <w:proofErr w:type="spellStart"/>
            <w:r w:rsidRPr="007E3B73">
              <w:rPr>
                <w:rFonts w:asciiTheme="minorHAnsi" w:hAnsiTheme="minorHAnsi"/>
                <w:bCs/>
                <w:sz w:val="18"/>
                <w:szCs w:val="18"/>
                <w:lang w:val="en-GB"/>
              </w:rPr>
              <w:t>Maiombe</w:t>
            </w:r>
            <w:proofErr w:type="spellEnd"/>
            <w:r w:rsidRPr="007E3B73">
              <w:rPr>
                <w:rFonts w:asciiTheme="minorHAnsi" w:hAnsiTheme="minorHAnsi"/>
                <w:bCs/>
                <w:sz w:val="18"/>
                <w:szCs w:val="18"/>
                <w:lang w:val="en-GB"/>
              </w:rPr>
              <w:t xml:space="preserve"> NP and </w:t>
            </w:r>
            <w:proofErr w:type="spellStart"/>
            <w:r w:rsidRPr="007E3B73">
              <w:rPr>
                <w:rFonts w:asciiTheme="minorHAnsi" w:hAnsiTheme="minorHAnsi"/>
                <w:bCs/>
                <w:sz w:val="18"/>
                <w:szCs w:val="18"/>
                <w:lang w:val="en-GB"/>
              </w:rPr>
              <w:t>Luando</w:t>
            </w:r>
            <w:proofErr w:type="spellEnd"/>
            <w:r w:rsidRPr="007E3B73">
              <w:rPr>
                <w:rFonts w:asciiTheme="minorHAnsi" w:hAnsiTheme="minorHAnsi"/>
                <w:bCs/>
                <w:sz w:val="18"/>
                <w:szCs w:val="18"/>
                <w:lang w:val="en-GB"/>
              </w:rPr>
              <w:t xml:space="preserve"> SNR. Increased law enforcement and participation of local communities in the PA management will stop all illegal logging in the PAs</w:t>
            </w:r>
          </w:p>
          <w:p w14:paraId="4A052822" w14:textId="77777777" w:rsidR="00582FC3" w:rsidRPr="007E3B73" w:rsidRDefault="00582FC3" w:rsidP="002A5506">
            <w:pPr>
              <w:spacing w:after="0"/>
              <w:rPr>
                <w:rFonts w:asciiTheme="minorHAnsi" w:hAnsiTheme="minorHAnsi"/>
                <w:b/>
                <w:bCs/>
                <w:sz w:val="18"/>
                <w:szCs w:val="18"/>
                <w:lang w:val="en-GB"/>
              </w:rPr>
            </w:pPr>
          </w:p>
          <w:p w14:paraId="42E18189" w14:textId="77777777" w:rsidR="00582FC3" w:rsidRPr="007E3B73" w:rsidRDefault="00582FC3" w:rsidP="002A5506">
            <w:pPr>
              <w:spacing w:after="0"/>
              <w:rPr>
                <w:rFonts w:asciiTheme="minorHAnsi" w:hAnsiTheme="minorHAnsi"/>
                <w:color w:val="000000"/>
                <w:sz w:val="18"/>
                <w:szCs w:val="18"/>
                <w:lang w:val="en-GB"/>
              </w:rPr>
            </w:pPr>
            <w:r w:rsidRPr="007E3B73">
              <w:rPr>
                <w:rFonts w:asciiTheme="minorHAnsi" w:hAnsiTheme="minorHAnsi"/>
                <w:b/>
                <w:color w:val="000000"/>
                <w:sz w:val="18"/>
                <w:szCs w:val="18"/>
                <w:lang w:val="en-GB"/>
              </w:rPr>
              <w:t xml:space="preserve">Data Collection methods: </w:t>
            </w:r>
          </w:p>
          <w:p w14:paraId="60332ECC" w14:textId="77777777" w:rsidR="00582FC3" w:rsidRPr="007E3B73" w:rsidRDefault="00582FC3" w:rsidP="002A5506">
            <w:pPr>
              <w:spacing w:after="0"/>
              <w:rPr>
                <w:rFonts w:asciiTheme="minorHAnsi" w:hAnsiTheme="minorHAnsi"/>
                <w:b/>
                <w:bCs/>
                <w:sz w:val="18"/>
                <w:szCs w:val="18"/>
                <w:lang w:val="en-GB"/>
              </w:rPr>
            </w:pPr>
            <w:r w:rsidRPr="007E3B73">
              <w:rPr>
                <w:rFonts w:asciiTheme="minorHAnsi" w:hAnsiTheme="minorHAnsi"/>
                <w:color w:val="000000"/>
                <w:sz w:val="18"/>
                <w:szCs w:val="18"/>
                <w:lang w:val="en-GB"/>
              </w:rPr>
              <w:t>GIS analysis of the Global Forest Watch data 2017 - 2026</w:t>
            </w:r>
          </w:p>
        </w:tc>
      </w:tr>
      <w:tr w:rsidR="00582FC3" w:rsidRPr="007E3B73" w14:paraId="3EA60E40" w14:textId="77777777" w:rsidTr="00FA6479">
        <w:trPr>
          <w:trHeight w:val="2285"/>
        </w:trPr>
        <w:tc>
          <w:tcPr>
            <w:tcW w:w="1951" w:type="dxa"/>
            <w:vMerge/>
            <w:tcBorders>
              <w:bottom w:val="single" w:sz="4" w:space="0" w:color="auto"/>
            </w:tcBorders>
            <w:shd w:val="pct12" w:color="auto" w:fill="auto"/>
          </w:tcPr>
          <w:p w14:paraId="11A49A6E" w14:textId="77777777" w:rsidR="00582FC3" w:rsidRPr="007E3B73" w:rsidRDefault="00582FC3" w:rsidP="002A5506">
            <w:pPr>
              <w:spacing w:after="0"/>
              <w:rPr>
                <w:rFonts w:asciiTheme="minorHAnsi" w:hAnsiTheme="minorHAnsi"/>
                <w:b/>
                <w:bCs/>
                <w:sz w:val="18"/>
                <w:szCs w:val="18"/>
                <w:lang w:val="en-GB"/>
              </w:rPr>
            </w:pPr>
          </w:p>
        </w:tc>
        <w:tc>
          <w:tcPr>
            <w:tcW w:w="2722" w:type="dxa"/>
            <w:tcBorders>
              <w:bottom w:val="single" w:sz="4" w:space="0" w:color="auto"/>
            </w:tcBorders>
            <w:shd w:val="clear" w:color="auto" w:fill="auto"/>
          </w:tcPr>
          <w:p w14:paraId="72C539DC" w14:textId="77777777" w:rsidR="00582FC3" w:rsidRPr="007E3B73" w:rsidRDefault="00582FC3" w:rsidP="002A5506">
            <w:pPr>
              <w:spacing w:after="0"/>
              <w:rPr>
                <w:rFonts w:asciiTheme="minorHAnsi" w:hAnsiTheme="minorHAnsi"/>
                <w:bCs/>
                <w:iCs/>
                <w:sz w:val="18"/>
                <w:szCs w:val="18"/>
                <w:lang w:val="en-GB"/>
              </w:rPr>
            </w:pPr>
            <w:r w:rsidRPr="007E3B73">
              <w:rPr>
                <w:rFonts w:asciiTheme="minorHAnsi" w:hAnsiTheme="minorHAnsi"/>
                <w:b/>
                <w:bCs/>
                <w:iCs/>
                <w:sz w:val="18"/>
                <w:szCs w:val="18"/>
                <w:lang w:val="en-GB"/>
              </w:rPr>
              <w:t xml:space="preserve">Indicator 4: </w:t>
            </w:r>
            <w:r w:rsidRPr="007E3B73">
              <w:rPr>
                <w:rFonts w:asciiTheme="minorHAnsi" w:hAnsiTheme="minorHAnsi"/>
                <w:bCs/>
                <w:iCs/>
                <w:sz w:val="18"/>
                <w:szCs w:val="18"/>
                <w:lang w:val="en-GB"/>
              </w:rPr>
              <w:t>Level of poaching in the project areas:</w:t>
            </w:r>
          </w:p>
          <w:p w14:paraId="1349AD34" w14:textId="77777777" w:rsidR="00582FC3" w:rsidRPr="007E3B73" w:rsidRDefault="00582FC3" w:rsidP="002A5506">
            <w:pPr>
              <w:spacing w:after="0"/>
              <w:rPr>
                <w:rFonts w:asciiTheme="minorHAnsi" w:hAnsiTheme="minorHAnsi"/>
                <w:bCs/>
                <w:i/>
                <w:iCs/>
                <w:sz w:val="18"/>
                <w:szCs w:val="18"/>
                <w:lang w:val="en-GB"/>
              </w:rPr>
            </w:pPr>
            <w:r w:rsidRPr="007E3B73">
              <w:rPr>
                <w:rFonts w:asciiTheme="minorHAnsi" w:hAnsiTheme="minorHAnsi"/>
                <w:bCs/>
                <w:i/>
                <w:iCs/>
                <w:sz w:val="18"/>
                <w:szCs w:val="18"/>
                <w:lang w:val="en-GB"/>
              </w:rPr>
              <w:t xml:space="preserve">1.Number of elephants poached annually in </w:t>
            </w:r>
            <w:proofErr w:type="spellStart"/>
            <w:r w:rsidRPr="007E3B73">
              <w:rPr>
                <w:rFonts w:asciiTheme="minorHAnsi" w:hAnsiTheme="minorHAnsi"/>
                <w:bCs/>
                <w:i/>
                <w:iCs/>
                <w:sz w:val="18"/>
                <w:szCs w:val="18"/>
                <w:lang w:val="en-GB"/>
              </w:rPr>
              <w:t>Maiombe</w:t>
            </w:r>
            <w:proofErr w:type="spellEnd"/>
            <w:r w:rsidRPr="007E3B73">
              <w:rPr>
                <w:rFonts w:asciiTheme="minorHAnsi" w:hAnsiTheme="minorHAnsi"/>
                <w:bCs/>
                <w:i/>
                <w:iCs/>
                <w:sz w:val="18"/>
                <w:szCs w:val="18"/>
                <w:lang w:val="en-GB"/>
              </w:rPr>
              <w:t xml:space="preserve"> NP:</w:t>
            </w:r>
          </w:p>
          <w:p w14:paraId="0C86562C" w14:textId="77777777" w:rsidR="00582FC3" w:rsidRPr="007E3B73" w:rsidRDefault="00582FC3" w:rsidP="002A5506">
            <w:pPr>
              <w:spacing w:after="0"/>
              <w:rPr>
                <w:rFonts w:asciiTheme="minorHAnsi" w:hAnsiTheme="minorHAnsi"/>
                <w:bCs/>
                <w:i/>
                <w:iCs/>
                <w:sz w:val="18"/>
                <w:szCs w:val="18"/>
                <w:lang w:val="en-GB"/>
              </w:rPr>
            </w:pPr>
            <w:r w:rsidRPr="007E3B73">
              <w:rPr>
                <w:rFonts w:asciiTheme="minorHAnsi" w:hAnsiTheme="minorHAnsi"/>
                <w:bCs/>
                <w:i/>
                <w:iCs/>
                <w:sz w:val="18"/>
                <w:szCs w:val="18"/>
                <w:lang w:val="en-GB"/>
              </w:rPr>
              <w:t>2.Bushmeat is exposed for selling in/around:</w:t>
            </w:r>
          </w:p>
          <w:p w14:paraId="18A484E4"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 xml:space="preserve">a) </w:t>
            </w:r>
            <w:proofErr w:type="spellStart"/>
            <w:r w:rsidRPr="007E3B73">
              <w:rPr>
                <w:rFonts w:asciiTheme="minorHAnsi" w:hAnsiTheme="minorHAnsi"/>
                <w:bCs/>
                <w:i/>
                <w:sz w:val="18"/>
                <w:szCs w:val="18"/>
                <w:lang w:val="en-GB"/>
              </w:rPr>
              <w:t>Maiombe</w:t>
            </w:r>
            <w:proofErr w:type="spellEnd"/>
            <w:r w:rsidRPr="007E3B73">
              <w:rPr>
                <w:rFonts w:asciiTheme="minorHAnsi" w:hAnsiTheme="minorHAnsi"/>
                <w:bCs/>
                <w:i/>
                <w:sz w:val="18"/>
                <w:szCs w:val="18"/>
                <w:lang w:val="en-GB"/>
              </w:rPr>
              <w:t xml:space="preserve"> NP:</w:t>
            </w:r>
          </w:p>
          <w:p w14:paraId="7A8AED6D" w14:textId="77777777" w:rsidR="00582FC3" w:rsidRPr="007E3B73" w:rsidRDefault="00582FC3" w:rsidP="002A5506">
            <w:pPr>
              <w:spacing w:after="0"/>
              <w:rPr>
                <w:rFonts w:asciiTheme="minorHAnsi" w:hAnsiTheme="minorHAnsi"/>
                <w:bCs/>
                <w:i/>
                <w:sz w:val="18"/>
                <w:szCs w:val="18"/>
                <w:lang w:val="en-GB"/>
              </w:rPr>
            </w:pPr>
            <w:proofErr w:type="gramStart"/>
            <w:r w:rsidRPr="007E3B73">
              <w:rPr>
                <w:rFonts w:asciiTheme="minorHAnsi" w:hAnsiTheme="minorHAnsi"/>
                <w:bCs/>
                <w:i/>
                <w:sz w:val="18"/>
                <w:szCs w:val="18"/>
                <w:lang w:val="en-GB"/>
              </w:rPr>
              <w:t>b)</w:t>
            </w:r>
            <w:proofErr w:type="spellStart"/>
            <w:r w:rsidRPr="007E3B73">
              <w:rPr>
                <w:rFonts w:asciiTheme="minorHAnsi" w:hAnsiTheme="minorHAnsi"/>
                <w:bCs/>
                <w:i/>
                <w:sz w:val="18"/>
                <w:szCs w:val="18"/>
                <w:lang w:val="en-GB"/>
              </w:rPr>
              <w:t>Luando</w:t>
            </w:r>
            <w:proofErr w:type="spellEnd"/>
            <w:proofErr w:type="gramEnd"/>
            <w:r w:rsidRPr="007E3B73">
              <w:rPr>
                <w:rFonts w:asciiTheme="minorHAnsi" w:hAnsiTheme="minorHAnsi"/>
                <w:bCs/>
                <w:i/>
                <w:sz w:val="18"/>
                <w:szCs w:val="18"/>
                <w:lang w:val="en-GB"/>
              </w:rPr>
              <w:t xml:space="preserve"> SNR:</w:t>
            </w:r>
          </w:p>
          <w:p w14:paraId="3EC35D31" w14:textId="77777777" w:rsidR="00582FC3" w:rsidRPr="007E3B73" w:rsidRDefault="00582FC3" w:rsidP="002A5506">
            <w:pPr>
              <w:spacing w:after="0"/>
              <w:rPr>
                <w:rFonts w:asciiTheme="minorHAnsi" w:hAnsiTheme="minorHAnsi"/>
                <w:b/>
                <w:bCs/>
                <w:sz w:val="18"/>
                <w:szCs w:val="18"/>
                <w:lang w:val="en-GB"/>
              </w:rPr>
            </w:pPr>
            <w:r w:rsidRPr="007E3B73">
              <w:rPr>
                <w:rFonts w:asciiTheme="minorHAnsi" w:hAnsiTheme="minorHAnsi"/>
                <w:bCs/>
                <w:i/>
                <w:sz w:val="18"/>
                <w:szCs w:val="18"/>
                <w:lang w:val="en-GB"/>
              </w:rPr>
              <w:t>c)Luanda City:</w:t>
            </w:r>
            <w:r w:rsidRPr="007E3B73">
              <w:rPr>
                <w:rFonts w:asciiTheme="minorHAnsi" w:hAnsiTheme="minorHAnsi"/>
                <w:b/>
                <w:bCs/>
                <w:sz w:val="18"/>
                <w:szCs w:val="18"/>
                <w:lang w:val="en-GB"/>
              </w:rPr>
              <w:t xml:space="preserve"> </w:t>
            </w:r>
          </w:p>
        </w:tc>
        <w:tc>
          <w:tcPr>
            <w:tcW w:w="2342" w:type="dxa"/>
            <w:tcBorders>
              <w:bottom w:val="single" w:sz="4" w:space="0" w:color="auto"/>
            </w:tcBorders>
            <w:shd w:val="clear" w:color="auto" w:fill="auto"/>
          </w:tcPr>
          <w:p w14:paraId="67DAFE89" w14:textId="77777777" w:rsidR="00582FC3" w:rsidRPr="007E3B73" w:rsidRDefault="00582FC3" w:rsidP="002A5506">
            <w:pPr>
              <w:spacing w:after="0"/>
              <w:rPr>
                <w:rFonts w:asciiTheme="minorHAnsi" w:hAnsiTheme="minorHAnsi"/>
                <w:bCs/>
                <w:i/>
                <w:sz w:val="18"/>
                <w:szCs w:val="18"/>
                <w:lang w:val="en-GB"/>
              </w:rPr>
            </w:pPr>
          </w:p>
          <w:p w14:paraId="5763B086" w14:textId="77777777" w:rsidR="00582FC3" w:rsidRPr="007E3B73" w:rsidRDefault="00582FC3" w:rsidP="002A5506">
            <w:pPr>
              <w:spacing w:after="0"/>
              <w:rPr>
                <w:rFonts w:asciiTheme="minorHAnsi" w:hAnsiTheme="minorHAnsi"/>
                <w:bCs/>
                <w:i/>
                <w:sz w:val="18"/>
                <w:szCs w:val="18"/>
                <w:lang w:val="en-GB"/>
              </w:rPr>
            </w:pPr>
          </w:p>
          <w:p w14:paraId="2677EDF5"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1) &gt;=1(</w:t>
            </w:r>
            <w:proofErr w:type="spellStart"/>
            <w:r w:rsidRPr="007E3B73">
              <w:rPr>
                <w:rFonts w:asciiTheme="minorHAnsi" w:hAnsiTheme="minorHAnsi"/>
                <w:bCs/>
                <w:i/>
                <w:sz w:val="18"/>
                <w:szCs w:val="18"/>
                <w:lang w:val="en-GB"/>
              </w:rPr>
              <w:t>Maiombe</w:t>
            </w:r>
            <w:proofErr w:type="spellEnd"/>
            <w:r w:rsidRPr="007E3B73">
              <w:rPr>
                <w:rFonts w:asciiTheme="minorHAnsi" w:hAnsiTheme="minorHAnsi"/>
                <w:bCs/>
                <w:i/>
                <w:sz w:val="18"/>
                <w:szCs w:val="18"/>
                <w:lang w:val="en-GB"/>
              </w:rPr>
              <w:t xml:space="preserve"> NP staff, pers. comm)</w:t>
            </w:r>
          </w:p>
          <w:p w14:paraId="61F08B58" w14:textId="77777777" w:rsidR="00582FC3" w:rsidRPr="007E3B73" w:rsidRDefault="00582FC3" w:rsidP="002A5506">
            <w:pPr>
              <w:spacing w:after="0"/>
              <w:rPr>
                <w:rFonts w:asciiTheme="minorHAnsi" w:hAnsiTheme="minorHAnsi"/>
                <w:bCs/>
                <w:i/>
                <w:sz w:val="18"/>
                <w:szCs w:val="18"/>
                <w:lang w:val="en-GB"/>
              </w:rPr>
            </w:pPr>
          </w:p>
          <w:p w14:paraId="641EA9C6"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2a) Yes (</w:t>
            </w:r>
            <w:r w:rsidRPr="007E3B73">
              <w:rPr>
                <w:rFonts w:asciiTheme="minorHAnsi" w:hAnsiTheme="minorHAnsi"/>
                <w:i/>
                <w:sz w:val="18"/>
                <w:szCs w:val="18"/>
                <w:lang w:val="en-GB"/>
              </w:rPr>
              <w:t>Observations of PPG team in June and September)</w:t>
            </w:r>
            <w:r w:rsidRPr="007E3B73">
              <w:rPr>
                <w:rFonts w:asciiTheme="minorHAnsi" w:hAnsiTheme="minorHAnsi"/>
                <w:sz w:val="18"/>
                <w:szCs w:val="18"/>
                <w:lang w:val="en-GB"/>
              </w:rPr>
              <w:t xml:space="preserve"> 2018)</w:t>
            </w:r>
          </w:p>
          <w:p w14:paraId="076405F9"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2b) Yes</w:t>
            </w:r>
          </w:p>
          <w:p w14:paraId="2345CA4C"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2c) Yes</w:t>
            </w:r>
          </w:p>
        </w:tc>
        <w:tc>
          <w:tcPr>
            <w:tcW w:w="2052" w:type="dxa"/>
            <w:tcBorders>
              <w:bottom w:val="single" w:sz="4" w:space="0" w:color="auto"/>
            </w:tcBorders>
            <w:shd w:val="clear" w:color="auto" w:fill="auto"/>
          </w:tcPr>
          <w:p w14:paraId="476E78DC" w14:textId="77777777" w:rsidR="00582FC3" w:rsidRPr="007E3B73" w:rsidRDefault="00582FC3" w:rsidP="002A5506">
            <w:pPr>
              <w:spacing w:after="0"/>
              <w:rPr>
                <w:rFonts w:asciiTheme="minorHAnsi" w:hAnsiTheme="minorHAnsi"/>
                <w:bCs/>
                <w:i/>
                <w:sz w:val="18"/>
                <w:szCs w:val="18"/>
                <w:lang w:val="en-GB"/>
              </w:rPr>
            </w:pPr>
          </w:p>
          <w:p w14:paraId="741F730D" w14:textId="77777777" w:rsidR="00582FC3" w:rsidRPr="007E3B73" w:rsidRDefault="00582FC3" w:rsidP="002A5506">
            <w:pPr>
              <w:spacing w:after="0"/>
              <w:rPr>
                <w:rFonts w:asciiTheme="minorHAnsi" w:hAnsiTheme="minorHAnsi"/>
                <w:bCs/>
                <w:i/>
                <w:sz w:val="18"/>
                <w:szCs w:val="18"/>
                <w:lang w:val="en-GB"/>
              </w:rPr>
            </w:pPr>
          </w:p>
          <w:p w14:paraId="758D9F79" w14:textId="77777777" w:rsidR="00582FC3" w:rsidRPr="007E3B73" w:rsidRDefault="00582FC3" w:rsidP="002A5506">
            <w:pPr>
              <w:rPr>
                <w:rFonts w:asciiTheme="minorHAnsi" w:hAnsiTheme="minorHAnsi"/>
                <w:bCs/>
                <w:i/>
                <w:sz w:val="18"/>
                <w:szCs w:val="18"/>
                <w:lang w:val="en-GB"/>
              </w:rPr>
            </w:pPr>
            <w:r w:rsidRPr="007E3B73">
              <w:rPr>
                <w:rFonts w:asciiTheme="minorHAnsi" w:hAnsiTheme="minorHAnsi"/>
                <w:bCs/>
                <w:i/>
                <w:sz w:val="18"/>
                <w:szCs w:val="18"/>
                <w:lang w:val="en-GB"/>
              </w:rPr>
              <w:t>1) 0</w:t>
            </w:r>
          </w:p>
          <w:p w14:paraId="552BD892" w14:textId="77777777" w:rsidR="00582FC3" w:rsidRPr="007E3B73" w:rsidRDefault="00582FC3" w:rsidP="002A5506">
            <w:pPr>
              <w:spacing w:after="0"/>
              <w:rPr>
                <w:rFonts w:asciiTheme="minorHAnsi" w:hAnsiTheme="minorHAnsi"/>
                <w:bCs/>
                <w:i/>
                <w:sz w:val="18"/>
                <w:szCs w:val="18"/>
                <w:lang w:val="en-GB"/>
              </w:rPr>
            </w:pPr>
          </w:p>
          <w:p w14:paraId="0E203D5F"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2a) No</w:t>
            </w:r>
          </w:p>
          <w:p w14:paraId="05DF214F"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2b) No</w:t>
            </w:r>
          </w:p>
          <w:p w14:paraId="5C0D853A"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2c) No</w:t>
            </w:r>
          </w:p>
        </w:tc>
        <w:tc>
          <w:tcPr>
            <w:tcW w:w="2127" w:type="dxa"/>
            <w:tcBorders>
              <w:bottom w:val="single" w:sz="4" w:space="0" w:color="auto"/>
            </w:tcBorders>
            <w:shd w:val="clear" w:color="auto" w:fill="auto"/>
          </w:tcPr>
          <w:p w14:paraId="0DBCDE63" w14:textId="77777777" w:rsidR="00582FC3" w:rsidRPr="007E3B73" w:rsidRDefault="00582FC3" w:rsidP="002A5506">
            <w:pPr>
              <w:spacing w:after="0"/>
              <w:rPr>
                <w:rFonts w:asciiTheme="minorHAnsi" w:hAnsiTheme="minorHAnsi"/>
                <w:bCs/>
                <w:i/>
                <w:sz w:val="18"/>
                <w:szCs w:val="18"/>
                <w:lang w:val="en-GB"/>
              </w:rPr>
            </w:pPr>
          </w:p>
          <w:p w14:paraId="21AC270D" w14:textId="77777777" w:rsidR="00582FC3" w:rsidRPr="007E3B73" w:rsidRDefault="00582FC3" w:rsidP="002A5506">
            <w:pPr>
              <w:spacing w:after="0"/>
              <w:rPr>
                <w:rFonts w:asciiTheme="minorHAnsi" w:hAnsiTheme="minorHAnsi"/>
                <w:bCs/>
                <w:i/>
                <w:sz w:val="18"/>
                <w:szCs w:val="18"/>
                <w:lang w:val="en-GB"/>
              </w:rPr>
            </w:pPr>
          </w:p>
          <w:p w14:paraId="6462E235"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1) 0</w:t>
            </w:r>
          </w:p>
          <w:p w14:paraId="408CE5D8" w14:textId="77777777" w:rsidR="00582FC3" w:rsidRPr="007E3B73" w:rsidRDefault="00582FC3" w:rsidP="002A5506">
            <w:pPr>
              <w:spacing w:after="0"/>
              <w:rPr>
                <w:rFonts w:asciiTheme="minorHAnsi" w:hAnsiTheme="minorHAnsi"/>
                <w:bCs/>
                <w:i/>
                <w:sz w:val="18"/>
                <w:szCs w:val="18"/>
                <w:lang w:val="en-GB"/>
              </w:rPr>
            </w:pPr>
          </w:p>
          <w:p w14:paraId="785A5A18" w14:textId="77777777" w:rsidR="00582FC3" w:rsidRPr="007E3B73" w:rsidRDefault="00582FC3" w:rsidP="002A5506">
            <w:pPr>
              <w:spacing w:after="0"/>
              <w:rPr>
                <w:rFonts w:asciiTheme="minorHAnsi" w:hAnsiTheme="minorHAnsi"/>
                <w:bCs/>
                <w:i/>
                <w:sz w:val="18"/>
                <w:szCs w:val="18"/>
                <w:lang w:val="en-GB"/>
              </w:rPr>
            </w:pPr>
          </w:p>
          <w:p w14:paraId="3D3F47A0"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2a) No</w:t>
            </w:r>
          </w:p>
          <w:p w14:paraId="3FAB972C"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2b) No</w:t>
            </w:r>
          </w:p>
          <w:p w14:paraId="34D348DA"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2c) No</w:t>
            </w:r>
          </w:p>
        </w:tc>
        <w:tc>
          <w:tcPr>
            <w:tcW w:w="2409" w:type="dxa"/>
            <w:tcBorders>
              <w:bottom w:val="single" w:sz="4" w:space="0" w:color="auto"/>
            </w:tcBorders>
            <w:shd w:val="clear" w:color="auto" w:fill="auto"/>
          </w:tcPr>
          <w:p w14:paraId="289EB32E" w14:textId="190EB280" w:rsidR="00582FC3" w:rsidRPr="007E3B73" w:rsidRDefault="00582FC3" w:rsidP="002A5506">
            <w:pPr>
              <w:spacing w:after="0"/>
              <w:rPr>
                <w:rFonts w:asciiTheme="minorHAnsi" w:hAnsiTheme="minorHAnsi"/>
                <w:b/>
                <w:bCs/>
                <w:sz w:val="18"/>
                <w:szCs w:val="18"/>
                <w:lang w:val="en-GB"/>
              </w:rPr>
            </w:pPr>
            <w:r w:rsidRPr="007E3B73">
              <w:rPr>
                <w:rFonts w:asciiTheme="minorHAnsi" w:hAnsiTheme="minorHAnsi"/>
                <w:b/>
                <w:bCs/>
                <w:sz w:val="18"/>
                <w:szCs w:val="18"/>
                <w:lang w:val="en-GB"/>
              </w:rPr>
              <w:t xml:space="preserve">Assumption 6: </w:t>
            </w:r>
            <w:r w:rsidRPr="007E3B73">
              <w:rPr>
                <w:rFonts w:asciiTheme="minorHAnsi" w:hAnsiTheme="minorHAnsi"/>
                <w:bCs/>
                <w:sz w:val="18"/>
                <w:szCs w:val="18"/>
                <w:lang w:val="en-GB"/>
              </w:rPr>
              <w:t>Poaching and IWT will decrease to minimal level as a result of increased law enforcement</w:t>
            </w:r>
            <w:r w:rsidRPr="007E3B73">
              <w:rPr>
                <w:rFonts w:asciiTheme="minorHAnsi" w:hAnsiTheme="minorHAnsi"/>
                <w:b/>
                <w:bCs/>
                <w:sz w:val="18"/>
                <w:szCs w:val="18"/>
                <w:lang w:val="en-GB"/>
              </w:rPr>
              <w:t xml:space="preserve"> </w:t>
            </w:r>
          </w:p>
          <w:p w14:paraId="6B4CB956" w14:textId="77777777" w:rsidR="00582FC3" w:rsidRPr="007E3B73" w:rsidRDefault="00582FC3" w:rsidP="002A5506">
            <w:pPr>
              <w:spacing w:after="0"/>
              <w:rPr>
                <w:rFonts w:asciiTheme="minorHAnsi" w:hAnsiTheme="minorHAnsi"/>
                <w:b/>
                <w:bCs/>
                <w:sz w:val="18"/>
                <w:szCs w:val="18"/>
                <w:lang w:val="en-GB"/>
              </w:rPr>
            </w:pPr>
          </w:p>
          <w:p w14:paraId="796EF8F9" w14:textId="77777777" w:rsidR="00582FC3" w:rsidRPr="007E3B73" w:rsidRDefault="00582FC3" w:rsidP="002A5506">
            <w:pPr>
              <w:spacing w:after="0"/>
              <w:rPr>
                <w:rFonts w:asciiTheme="minorHAnsi" w:hAnsiTheme="minorHAnsi"/>
                <w:color w:val="000000"/>
                <w:sz w:val="18"/>
                <w:szCs w:val="18"/>
                <w:lang w:val="en-GB"/>
              </w:rPr>
            </w:pPr>
            <w:r w:rsidRPr="007E3B73">
              <w:rPr>
                <w:rFonts w:asciiTheme="minorHAnsi" w:hAnsiTheme="minorHAnsi"/>
                <w:b/>
                <w:color w:val="000000"/>
                <w:sz w:val="18"/>
                <w:szCs w:val="18"/>
                <w:lang w:val="en-GB"/>
              </w:rPr>
              <w:t xml:space="preserve">Data Collection method: </w:t>
            </w:r>
          </w:p>
          <w:p w14:paraId="3152557B" w14:textId="77777777" w:rsidR="00582FC3" w:rsidRPr="007E3B73" w:rsidRDefault="00582FC3" w:rsidP="002A5506">
            <w:pPr>
              <w:spacing w:after="0"/>
              <w:rPr>
                <w:rFonts w:asciiTheme="minorHAnsi" w:hAnsiTheme="minorHAnsi"/>
                <w:b/>
                <w:bCs/>
                <w:sz w:val="18"/>
                <w:szCs w:val="18"/>
                <w:lang w:val="en-GB"/>
              </w:rPr>
            </w:pPr>
            <w:r w:rsidRPr="007E3B73">
              <w:rPr>
                <w:rFonts w:asciiTheme="minorHAnsi" w:hAnsiTheme="minorHAnsi"/>
                <w:color w:val="000000"/>
                <w:sz w:val="18"/>
                <w:szCs w:val="18"/>
                <w:lang w:val="en-GB"/>
              </w:rPr>
              <w:t xml:space="preserve">Elephant carcasses count during patrolling of </w:t>
            </w:r>
            <w:proofErr w:type="spellStart"/>
            <w:r w:rsidRPr="007E3B73">
              <w:rPr>
                <w:rFonts w:asciiTheme="minorHAnsi" w:hAnsiTheme="minorHAnsi"/>
                <w:color w:val="000000"/>
                <w:sz w:val="18"/>
                <w:szCs w:val="18"/>
                <w:lang w:val="en-GB"/>
              </w:rPr>
              <w:t>Maiombe</w:t>
            </w:r>
            <w:proofErr w:type="spellEnd"/>
            <w:r w:rsidRPr="007E3B73">
              <w:rPr>
                <w:rFonts w:asciiTheme="minorHAnsi" w:hAnsiTheme="minorHAnsi"/>
                <w:color w:val="000000"/>
                <w:sz w:val="18"/>
                <w:szCs w:val="18"/>
                <w:lang w:val="en-GB"/>
              </w:rPr>
              <w:t xml:space="preserve"> NP. Express-observations at the local markets and roads (bushmeat trade).</w:t>
            </w:r>
          </w:p>
        </w:tc>
      </w:tr>
      <w:tr w:rsidR="00582FC3" w:rsidRPr="007E3B73" w14:paraId="3AB83563" w14:textId="77777777" w:rsidTr="00FA6479">
        <w:trPr>
          <w:trHeight w:val="3473"/>
        </w:trPr>
        <w:tc>
          <w:tcPr>
            <w:tcW w:w="1951" w:type="dxa"/>
            <w:vMerge w:val="restart"/>
            <w:shd w:val="pct12" w:color="auto" w:fill="auto"/>
          </w:tcPr>
          <w:p w14:paraId="037D7A6E" w14:textId="77777777" w:rsidR="00582FC3" w:rsidRPr="007E3B73" w:rsidRDefault="00582FC3" w:rsidP="002A5506">
            <w:pPr>
              <w:spacing w:after="0"/>
              <w:rPr>
                <w:rFonts w:asciiTheme="minorHAnsi" w:hAnsiTheme="minorHAnsi"/>
                <w:b/>
                <w:bCs/>
                <w:color w:val="000000"/>
                <w:sz w:val="18"/>
                <w:szCs w:val="18"/>
                <w:lang w:val="en-GB"/>
              </w:rPr>
            </w:pPr>
            <w:r w:rsidRPr="007E3B73">
              <w:rPr>
                <w:rFonts w:asciiTheme="minorHAnsi" w:hAnsiTheme="minorHAnsi"/>
                <w:b/>
                <w:color w:val="000000"/>
                <w:sz w:val="18"/>
                <w:szCs w:val="18"/>
                <w:lang w:val="en-GB"/>
              </w:rPr>
              <w:t xml:space="preserve">Outcome 1. </w:t>
            </w:r>
            <w:r w:rsidRPr="007E3B73">
              <w:rPr>
                <w:rFonts w:asciiTheme="minorHAnsi" w:hAnsiTheme="minorHAnsi"/>
                <w:color w:val="000000"/>
                <w:sz w:val="18"/>
                <w:szCs w:val="18"/>
                <w:lang w:val="en-GB"/>
              </w:rPr>
              <w:t>Strengthened policy, legal and institutional framework to combat wildlife crime and manage wildlife, including HWC</w:t>
            </w:r>
          </w:p>
        </w:tc>
        <w:tc>
          <w:tcPr>
            <w:tcW w:w="2722" w:type="dxa"/>
          </w:tcPr>
          <w:p w14:paraId="7FCE84E1" w14:textId="77777777" w:rsidR="00582FC3" w:rsidRPr="007E3B73" w:rsidRDefault="00582FC3" w:rsidP="002A5506">
            <w:pPr>
              <w:spacing w:after="0"/>
              <w:rPr>
                <w:rFonts w:asciiTheme="minorHAnsi" w:hAnsiTheme="minorHAnsi"/>
                <w:sz w:val="18"/>
                <w:szCs w:val="18"/>
                <w:lang w:val="en-GB"/>
              </w:rPr>
            </w:pPr>
            <w:r w:rsidRPr="007E3B73">
              <w:rPr>
                <w:rFonts w:asciiTheme="minorHAnsi" w:hAnsiTheme="minorHAnsi"/>
                <w:b/>
                <w:sz w:val="18"/>
                <w:szCs w:val="18"/>
                <w:lang w:val="en-GB"/>
              </w:rPr>
              <w:t>Indicator 5:</w:t>
            </w:r>
            <w:r w:rsidRPr="007E3B73">
              <w:rPr>
                <w:rFonts w:asciiTheme="minorHAnsi" w:hAnsiTheme="minorHAnsi"/>
                <w:sz w:val="18"/>
                <w:szCs w:val="18"/>
                <w:lang w:val="en-GB"/>
              </w:rPr>
              <w:t xml:space="preserve"> Capacity of INBAC to control wildlife crime (UNDP Capacity scorecard, %): </w:t>
            </w:r>
          </w:p>
        </w:tc>
        <w:tc>
          <w:tcPr>
            <w:tcW w:w="2342" w:type="dxa"/>
          </w:tcPr>
          <w:p w14:paraId="30CCB169"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41%</w:t>
            </w:r>
          </w:p>
        </w:tc>
        <w:tc>
          <w:tcPr>
            <w:tcW w:w="2052" w:type="dxa"/>
          </w:tcPr>
          <w:p w14:paraId="37BEE4C8"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&gt;=48%</w:t>
            </w:r>
          </w:p>
        </w:tc>
        <w:tc>
          <w:tcPr>
            <w:tcW w:w="2127" w:type="dxa"/>
          </w:tcPr>
          <w:p w14:paraId="315BAC1E"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&gt;=60%</w:t>
            </w:r>
          </w:p>
        </w:tc>
        <w:tc>
          <w:tcPr>
            <w:tcW w:w="2409" w:type="dxa"/>
            <w:vMerge w:val="restart"/>
          </w:tcPr>
          <w:p w14:paraId="24E6BE1C" w14:textId="77777777" w:rsidR="00582FC3" w:rsidRPr="007E3B73" w:rsidRDefault="00582FC3" w:rsidP="002A5506">
            <w:pPr>
              <w:spacing w:after="0"/>
              <w:rPr>
                <w:rFonts w:asciiTheme="minorHAnsi" w:hAnsiTheme="minorHAnsi"/>
                <w:sz w:val="18"/>
                <w:szCs w:val="18"/>
                <w:lang w:val="en-GB"/>
              </w:rPr>
            </w:pPr>
            <w:r w:rsidRPr="007E3B73">
              <w:rPr>
                <w:rFonts w:asciiTheme="minorHAnsi" w:hAnsiTheme="minorHAnsi"/>
                <w:b/>
                <w:sz w:val="18"/>
                <w:szCs w:val="18"/>
                <w:lang w:val="en-GB"/>
              </w:rPr>
              <w:t>Assumption 1.</w:t>
            </w:r>
            <w:r w:rsidRPr="007E3B73">
              <w:rPr>
                <w:rFonts w:asciiTheme="minorHAnsi" w:hAnsiTheme="minorHAnsi"/>
                <w:sz w:val="18"/>
                <w:szCs w:val="18"/>
                <w:lang w:val="en-GB"/>
              </w:rPr>
              <w:t xml:space="preserve"> Law enforcement officers will use new skills, and tools provided by the project to increase their effectiveness in IWT control and achieve higher results.</w:t>
            </w:r>
          </w:p>
          <w:p w14:paraId="43180F63" w14:textId="77777777" w:rsidR="00582FC3" w:rsidRPr="007E3B73" w:rsidRDefault="00582FC3" w:rsidP="002A5506">
            <w:pPr>
              <w:spacing w:after="0"/>
              <w:rPr>
                <w:rFonts w:asciiTheme="minorHAnsi" w:hAnsiTheme="minorHAnsi"/>
                <w:sz w:val="18"/>
                <w:szCs w:val="18"/>
                <w:lang w:val="en-GB"/>
              </w:rPr>
            </w:pPr>
          </w:p>
          <w:p w14:paraId="0D13334B" w14:textId="77777777" w:rsidR="00582FC3" w:rsidRPr="007E3B73" w:rsidRDefault="00582FC3" w:rsidP="002A5506">
            <w:pPr>
              <w:spacing w:after="0"/>
              <w:rPr>
                <w:rFonts w:asciiTheme="minorHAnsi" w:hAnsiTheme="minorHAnsi"/>
                <w:sz w:val="18"/>
                <w:szCs w:val="18"/>
                <w:lang w:val="en-GB"/>
              </w:rPr>
            </w:pPr>
            <w:r w:rsidRPr="007E3B73">
              <w:rPr>
                <w:rFonts w:asciiTheme="minorHAnsi" w:hAnsiTheme="minorHAnsi"/>
                <w:b/>
                <w:sz w:val="18"/>
                <w:szCs w:val="18"/>
                <w:lang w:val="en-GB"/>
              </w:rPr>
              <w:t>Assumption 2.</w:t>
            </w:r>
            <w:r w:rsidRPr="007E3B73">
              <w:rPr>
                <w:rFonts w:asciiTheme="minorHAnsi" w:hAnsiTheme="minorHAnsi"/>
                <w:sz w:val="18"/>
                <w:szCs w:val="18"/>
                <w:lang w:val="en-GB"/>
              </w:rPr>
              <w:t xml:space="preserve"> Law enforcement agencies have sufficient support from Government and other donors</w:t>
            </w:r>
          </w:p>
          <w:p w14:paraId="34A36E0F" w14:textId="77777777" w:rsidR="00DE7E0C" w:rsidRPr="007E3B73" w:rsidRDefault="00DE7E0C" w:rsidP="002A5506">
            <w:pPr>
              <w:spacing w:after="0"/>
              <w:rPr>
                <w:rFonts w:asciiTheme="minorHAnsi" w:hAnsiTheme="minorHAnsi"/>
                <w:sz w:val="18"/>
                <w:szCs w:val="18"/>
                <w:lang w:val="en-GB"/>
              </w:rPr>
            </w:pPr>
          </w:p>
          <w:p w14:paraId="7CC1F68F" w14:textId="77777777" w:rsidR="00DE7E0C" w:rsidRPr="007E3B73" w:rsidRDefault="00DE7E0C" w:rsidP="002A5506">
            <w:pPr>
              <w:spacing w:after="0"/>
              <w:rPr>
                <w:rFonts w:asciiTheme="minorHAnsi" w:hAnsiTheme="minorHAnsi"/>
                <w:sz w:val="18"/>
                <w:szCs w:val="18"/>
                <w:lang w:val="en-GB"/>
              </w:rPr>
            </w:pPr>
            <w:r w:rsidRPr="007E3B73">
              <w:rPr>
                <w:rFonts w:asciiTheme="minorHAnsi" w:hAnsiTheme="minorHAnsi"/>
                <w:b/>
                <w:sz w:val="18"/>
                <w:szCs w:val="18"/>
                <w:lang w:val="en-GB"/>
              </w:rPr>
              <w:t>Assumption 3.</w:t>
            </w:r>
            <w:r w:rsidRPr="007E3B73">
              <w:rPr>
                <w:rFonts w:asciiTheme="minorHAnsi" w:hAnsiTheme="minorHAnsi"/>
                <w:sz w:val="18"/>
                <w:szCs w:val="18"/>
                <w:lang w:val="en-GB"/>
              </w:rPr>
              <w:t xml:space="preserve"> Indicator 5 and 6 values are expected to increase due to (a) increased number of well-trained rangers and officers in the target PAs, INBAC, ECU and other law enforcement agencies; (b) strengthened technical capacity (equipment) of INBAC, ECU, and other law enforcement agencies to address wildlife crime; (c) improved inter-agency law enforcement collaboration; (d) improved policy and wildlife regulatory framework</w:t>
            </w:r>
          </w:p>
          <w:p w14:paraId="381CC63C" w14:textId="77777777" w:rsidR="00582FC3" w:rsidRPr="007E3B73" w:rsidRDefault="00582FC3" w:rsidP="002A5506">
            <w:pPr>
              <w:spacing w:after="0"/>
              <w:rPr>
                <w:rFonts w:asciiTheme="minorHAnsi" w:hAnsiTheme="minorHAnsi"/>
                <w:b/>
                <w:color w:val="000000"/>
                <w:sz w:val="18"/>
                <w:szCs w:val="18"/>
                <w:lang w:val="en-GB"/>
              </w:rPr>
            </w:pPr>
          </w:p>
          <w:p w14:paraId="42EDB00F" w14:textId="77777777" w:rsidR="00582FC3" w:rsidRPr="007E3B73" w:rsidRDefault="00582FC3" w:rsidP="002A5506">
            <w:pPr>
              <w:spacing w:after="0"/>
              <w:rPr>
                <w:rFonts w:asciiTheme="minorHAnsi" w:hAnsiTheme="minorHAnsi"/>
                <w:b/>
                <w:color w:val="000000"/>
                <w:sz w:val="18"/>
                <w:szCs w:val="18"/>
                <w:lang w:val="en-GB"/>
              </w:rPr>
            </w:pPr>
            <w:r w:rsidRPr="007E3B73">
              <w:rPr>
                <w:rFonts w:asciiTheme="minorHAnsi" w:hAnsiTheme="minorHAnsi"/>
                <w:b/>
                <w:color w:val="000000"/>
                <w:sz w:val="18"/>
                <w:szCs w:val="18"/>
                <w:lang w:val="en-GB"/>
              </w:rPr>
              <w:t xml:space="preserve">Data Collection methods: </w:t>
            </w:r>
          </w:p>
          <w:p w14:paraId="3387F522" w14:textId="77777777" w:rsidR="00582FC3" w:rsidRPr="007E3B73" w:rsidRDefault="00582FC3" w:rsidP="002A5506">
            <w:pPr>
              <w:spacing w:after="0"/>
              <w:rPr>
                <w:rFonts w:asciiTheme="minorHAnsi" w:hAnsiTheme="minorHAnsi"/>
                <w:sz w:val="18"/>
                <w:szCs w:val="18"/>
                <w:lang w:val="en-GB"/>
              </w:rPr>
            </w:pPr>
            <w:r w:rsidRPr="007E3B73">
              <w:rPr>
                <w:rFonts w:asciiTheme="minorHAnsi" w:hAnsiTheme="minorHAnsi"/>
                <w:sz w:val="18"/>
                <w:szCs w:val="18"/>
                <w:lang w:val="en-GB"/>
              </w:rPr>
              <w:lastRenderedPageBreak/>
              <w:t>Calculation of score using UNDP Capacity Scorecard and ICCWC IF (Indicators 5 and 6);</w:t>
            </w:r>
          </w:p>
          <w:p w14:paraId="01D3F059" w14:textId="77777777" w:rsidR="00582FC3" w:rsidRPr="007E3B73" w:rsidRDefault="00582FC3" w:rsidP="002A5506">
            <w:pPr>
              <w:spacing w:after="0"/>
              <w:rPr>
                <w:rFonts w:asciiTheme="minorHAnsi" w:hAnsiTheme="minorHAnsi"/>
                <w:sz w:val="18"/>
                <w:szCs w:val="18"/>
                <w:lang w:val="en-GB"/>
              </w:rPr>
            </w:pPr>
            <w:r w:rsidRPr="007E3B73">
              <w:rPr>
                <w:rFonts w:asciiTheme="minorHAnsi" w:hAnsiTheme="minorHAnsi"/>
                <w:sz w:val="18"/>
                <w:szCs w:val="18"/>
                <w:lang w:val="en-GB"/>
              </w:rPr>
              <w:t>Content analysis of annual ECU and INBAC reports (Indicator 7)</w:t>
            </w:r>
          </w:p>
        </w:tc>
      </w:tr>
      <w:tr w:rsidR="00582FC3" w:rsidRPr="007E3B73" w14:paraId="196EEDF2" w14:textId="77777777" w:rsidTr="00FA6479">
        <w:trPr>
          <w:trHeight w:val="1273"/>
        </w:trPr>
        <w:tc>
          <w:tcPr>
            <w:tcW w:w="1951" w:type="dxa"/>
            <w:vMerge/>
            <w:shd w:val="pct12" w:color="auto" w:fill="auto"/>
          </w:tcPr>
          <w:p w14:paraId="47E4F381" w14:textId="77777777" w:rsidR="00582FC3" w:rsidRPr="007E3B73" w:rsidRDefault="00582FC3" w:rsidP="002A5506">
            <w:pPr>
              <w:spacing w:after="0"/>
              <w:rPr>
                <w:rFonts w:asciiTheme="minorHAnsi" w:hAnsiTheme="minorHAnsi"/>
                <w:b/>
                <w:color w:val="000000"/>
                <w:sz w:val="18"/>
                <w:szCs w:val="18"/>
                <w:lang w:val="en-GB"/>
              </w:rPr>
            </w:pPr>
          </w:p>
        </w:tc>
        <w:tc>
          <w:tcPr>
            <w:tcW w:w="2722" w:type="dxa"/>
          </w:tcPr>
          <w:p w14:paraId="355E72DB" w14:textId="77777777" w:rsidR="00582FC3" w:rsidRPr="007E3B73" w:rsidRDefault="00582FC3" w:rsidP="002A5506">
            <w:pPr>
              <w:spacing w:after="0"/>
              <w:rPr>
                <w:rFonts w:asciiTheme="minorHAnsi" w:hAnsiTheme="minorHAnsi"/>
                <w:b/>
                <w:sz w:val="18"/>
                <w:szCs w:val="18"/>
                <w:lang w:val="en-GB"/>
              </w:rPr>
            </w:pPr>
            <w:r w:rsidRPr="007E3B73">
              <w:rPr>
                <w:rFonts w:asciiTheme="minorHAnsi" w:hAnsiTheme="minorHAnsi"/>
                <w:b/>
                <w:sz w:val="18"/>
                <w:szCs w:val="18"/>
                <w:lang w:val="en-GB"/>
              </w:rPr>
              <w:t xml:space="preserve">Indicator 6: </w:t>
            </w:r>
            <w:r w:rsidRPr="007E3B73">
              <w:rPr>
                <w:rFonts w:asciiTheme="minorHAnsi" w:hAnsiTheme="minorHAnsi"/>
                <w:sz w:val="18"/>
                <w:szCs w:val="18"/>
                <w:lang w:val="en-GB"/>
              </w:rPr>
              <w:t>National capacity to combat wildlife crime (ICCWC Indicator Framework Score: see Annex R. ICCWC Indicator Framework Report Angola 2018)</w:t>
            </w:r>
          </w:p>
        </w:tc>
        <w:tc>
          <w:tcPr>
            <w:tcW w:w="2342" w:type="dxa"/>
          </w:tcPr>
          <w:p w14:paraId="036910FB"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i/>
                <w:color w:val="000000"/>
                <w:sz w:val="18"/>
                <w:szCs w:val="18"/>
                <w:lang w:val="en-GB"/>
              </w:rPr>
              <w:t>28%</w:t>
            </w:r>
          </w:p>
        </w:tc>
        <w:tc>
          <w:tcPr>
            <w:tcW w:w="2052" w:type="dxa"/>
          </w:tcPr>
          <w:p w14:paraId="70BD235B"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&gt;=35%</w:t>
            </w:r>
          </w:p>
        </w:tc>
        <w:tc>
          <w:tcPr>
            <w:tcW w:w="2127" w:type="dxa"/>
          </w:tcPr>
          <w:p w14:paraId="2302406A"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&gt;=45%</w:t>
            </w:r>
          </w:p>
        </w:tc>
        <w:tc>
          <w:tcPr>
            <w:tcW w:w="2409" w:type="dxa"/>
            <w:vMerge/>
          </w:tcPr>
          <w:p w14:paraId="286DDAC8" w14:textId="77777777" w:rsidR="00582FC3" w:rsidRPr="007E3B73" w:rsidRDefault="00582FC3" w:rsidP="002A5506">
            <w:pPr>
              <w:spacing w:after="0"/>
              <w:rPr>
                <w:rFonts w:asciiTheme="minorHAnsi" w:hAnsiTheme="minorHAnsi"/>
                <w:b/>
                <w:sz w:val="18"/>
                <w:szCs w:val="18"/>
                <w:lang w:val="en-GB"/>
              </w:rPr>
            </w:pPr>
          </w:p>
        </w:tc>
      </w:tr>
      <w:tr w:rsidR="00582FC3" w:rsidRPr="007E3B73" w14:paraId="6AF3EA3F" w14:textId="77777777" w:rsidTr="00FA6479">
        <w:trPr>
          <w:trHeight w:val="1560"/>
        </w:trPr>
        <w:tc>
          <w:tcPr>
            <w:tcW w:w="1951" w:type="dxa"/>
            <w:vMerge w:val="restart"/>
            <w:tcBorders>
              <w:top w:val="single" w:sz="4" w:space="0" w:color="auto"/>
              <w:left w:val="single" w:sz="4" w:space="0" w:color="auto"/>
              <w:right w:val="single" w:sz="4" w:space="0" w:color="auto"/>
            </w:tcBorders>
            <w:shd w:val="clear" w:color="auto" w:fill="D9D9D9"/>
          </w:tcPr>
          <w:p w14:paraId="4FAB14BC" w14:textId="63E28C93" w:rsidR="00582FC3" w:rsidRPr="007E3B73" w:rsidRDefault="00582FC3" w:rsidP="002A5506">
            <w:pPr>
              <w:spacing w:after="0"/>
              <w:rPr>
                <w:rFonts w:asciiTheme="minorHAnsi" w:hAnsiTheme="minorHAnsi"/>
                <w:b/>
                <w:bCs/>
                <w:sz w:val="18"/>
                <w:szCs w:val="18"/>
                <w:lang w:val="en-GB"/>
              </w:rPr>
            </w:pPr>
            <w:r w:rsidRPr="007E3B73">
              <w:rPr>
                <w:rFonts w:asciiTheme="minorHAnsi" w:hAnsiTheme="minorHAnsi"/>
                <w:b/>
                <w:color w:val="000000"/>
                <w:sz w:val="18"/>
                <w:szCs w:val="18"/>
                <w:lang w:val="en-GB"/>
              </w:rPr>
              <w:t xml:space="preserve">Outcome 2. </w:t>
            </w:r>
            <w:r w:rsidRPr="007E3B73">
              <w:rPr>
                <w:rFonts w:asciiTheme="minorHAnsi" w:hAnsiTheme="minorHAnsi"/>
                <w:color w:val="000000"/>
                <w:sz w:val="18"/>
                <w:szCs w:val="18"/>
                <w:lang w:val="en-GB"/>
              </w:rPr>
              <w:t>Strengthened capacity of PAs and other law enforcement agencies in the project areas to reduce wildlife crime, manage HWC, and prevent habitat degradation</w:t>
            </w:r>
          </w:p>
        </w:tc>
        <w:tc>
          <w:tcPr>
            <w:tcW w:w="2722" w:type="dxa"/>
            <w:tcBorders>
              <w:top w:val="single" w:sz="4" w:space="0" w:color="auto"/>
              <w:left w:val="single" w:sz="4" w:space="0" w:color="auto"/>
              <w:bottom w:val="single" w:sz="4" w:space="0" w:color="auto"/>
              <w:right w:val="single" w:sz="4" w:space="0" w:color="auto"/>
            </w:tcBorders>
          </w:tcPr>
          <w:p w14:paraId="7147567F" w14:textId="77777777" w:rsidR="00582FC3" w:rsidRPr="007E3B73" w:rsidRDefault="00582FC3" w:rsidP="002A5506">
            <w:pPr>
              <w:widowControl w:val="0"/>
              <w:spacing w:after="0"/>
              <w:rPr>
                <w:rFonts w:asciiTheme="minorHAnsi" w:hAnsiTheme="minorHAnsi"/>
                <w:sz w:val="18"/>
                <w:szCs w:val="18"/>
                <w:lang w:val="en-GB"/>
              </w:rPr>
            </w:pPr>
            <w:r w:rsidRPr="007E3B73">
              <w:rPr>
                <w:rFonts w:asciiTheme="minorHAnsi" w:hAnsiTheme="minorHAnsi"/>
                <w:b/>
                <w:bCs/>
                <w:sz w:val="18"/>
                <w:szCs w:val="18"/>
                <w:lang w:val="en-GB"/>
              </w:rPr>
              <w:t>Indicator 7:</w:t>
            </w:r>
            <w:r w:rsidRPr="007E3B73">
              <w:rPr>
                <w:rFonts w:asciiTheme="minorHAnsi" w:hAnsiTheme="minorHAnsi"/>
                <w:sz w:val="18"/>
                <w:szCs w:val="18"/>
                <w:lang w:val="en-GB"/>
              </w:rPr>
              <w:t xml:space="preserve"> Annual effectiveness</w:t>
            </w:r>
            <w:r w:rsidRPr="007E3B73">
              <w:rPr>
                <w:rFonts w:asciiTheme="minorHAnsi" w:hAnsiTheme="minorHAnsi"/>
                <w:b/>
                <w:sz w:val="18"/>
                <w:szCs w:val="18"/>
                <w:lang w:val="en-GB"/>
              </w:rPr>
              <w:t xml:space="preserve"> </w:t>
            </w:r>
            <w:r w:rsidRPr="007E3B73">
              <w:rPr>
                <w:rFonts w:asciiTheme="minorHAnsi" w:hAnsiTheme="minorHAnsi"/>
                <w:sz w:val="18"/>
                <w:szCs w:val="18"/>
                <w:lang w:val="en-GB"/>
              </w:rPr>
              <w:t xml:space="preserve">of anti-poaching in the project areas: </w:t>
            </w:r>
          </w:p>
          <w:p w14:paraId="58CE3D0C" w14:textId="77777777" w:rsidR="00582FC3" w:rsidRPr="007E3B73" w:rsidRDefault="00582FC3" w:rsidP="002A5506">
            <w:pPr>
              <w:widowControl w:val="0"/>
              <w:spacing w:after="0"/>
              <w:ind w:left="48"/>
              <w:rPr>
                <w:rFonts w:asciiTheme="minorHAnsi" w:hAnsiTheme="minorHAnsi"/>
                <w:b/>
                <w:sz w:val="18"/>
                <w:szCs w:val="18"/>
                <w:lang w:val="en-GB"/>
              </w:rPr>
            </w:pPr>
            <w:r w:rsidRPr="007E3B73">
              <w:rPr>
                <w:rFonts w:asciiTheme="minorHAnsi" w:hAnsiTheme="minorHAnsi"/>
                <w:b/>
                <w:sz w:val="18"/>
                <w:szCs w:val="18"/>
                <w:lang w:val="en-GB"/>
              </w:rPr>
              <w:t xml:space="preserve">1. </w:t>
            </w:r>
            <w:proofErr w:type="spellStart"/>
            <w:r w:rsidRPr="007E3B73">
              <w:rPr>
                <w:rFonts w:asciiTheme="minorHAnsi" w:hAnsiTheme="minorHAnsi"/>
                <w:b/>
                <w:sz w:val="18"/>
                <w:szCs w:val="18"/>
                <w:lang w:val="en-GB"/>
              </w:rPr>
              <w:t>Maiombe</w:t>
            </w:r>
            <w:proofErr w:type="spellEnd"/>
            <w:r w:rsidRPr="007E3B73">
              <w:rPr>
                <w:rFonts w:asciiTheme="minorHAnsi" w:hAnsiTheme="minorHAnsi"/>
                <w:b/>
                <w:sz w:val="18"/>
                <w:szCs w:val="18"/>
                <w:lang w:val="en-GB"/>
              </w:rPr>
              <w:t xml:space="preserve"> NP:</w:t>
            </w:r>
          </w:p>
          <w:p w14:paraId="7B08D963" w14:textId="77777777" w:rsidR="00582FC3" w:rsidRPr="007E3B73" w:rsidRDefault="00582FC3" w:rsidP="002A5506">
            <w:pPr>
              <w:widowControl w:val="0"/>
              <w:rPr>
                <w:rFonts w:asciiTheme="minorHAnsi" w:hAnsiTheme="minorHAnsi"/>
                <w:sz w:val="18"/>
                <w:szCs w:val="18"/>
                <w:lang w:val="en-GB"/>
              </w:rPr>
            </w:pPr>
            <w:r w:rsidRPr="007E3B73">
              <w:rPr>
                <w:rFonts w:asciiTheme="minorHAnsi" w:hAnsiTheme="minorHAnsi"/>
                <w:sz w:val="18"/>
                <w:szCs w:val="18"/>
                <w:lang w:val="en-GB"/>
              </w:rPr>
              <w:t>a) total number of staff available for anti-poaching:</w:t>
            </w:r>
          </w:p>
          <w:p w14:paraId="1D88979D" w14:textId="77777777" w:rsidR="00582FC3" w:rsidRPr="007E3B73" w:rsidRDefault="00582FC3" w:rsidP="002A5506">
            <w:pPr>
              <w:widowControl w:val="0"/>
              <w:rPr>
                <w:rFonts w:asciiTheme="minorHAnsi" w:hAnsiTheme="minorHAnsi"/>
                <w:sz w:val="18"/>
                <w:szCs w:val="18"/>
                <w:lang w:val="en-GB"/>
              </w:rPr>
            </w:pPr>
            <w:r w:rsidRPr="007E3B73">
              <w:rPr>
                <w:rFonts w:asciiTheme="minorHAnsi" w:hAnsiTheme="minorHAnsi"/>
                <w:sz w:val="18"/>
                <w:szCs w:val="18"/>
                <w:lang w:val="en-GB"/>
              </w:rPr>
              <w:t>b) intensity of patrolling (inspector/days/month):</w:t>
            </w:r>
          </w:p>
          <w:p w14:paraId="1C2D2433" w14:textId="77777777" w:rsidR="00582FC3" w:rsidRPr="007E3B73" w:rsidRDefault="00582FC3" w:rsidP="002A5506">
            <w:pPr>
              <w:widowControl w:val="0"/>
              <w:rPr>
                <w:rFonts w:asciiTheme="minorHAnsi" w:hAnsiTheme="minorHAnsi"/>
                <w:sz w:val="18"/>
                <w:szCs w:val="18"/>
                <w:lang w:val="en-GB"/>
              </w:rPr>
            </w:pPr>
            <w:r w:rsidRPr="007E3B73">
              <w:rPr>
                <w:rFonts w:asciiTheme="minorHAnsi" w:hAnsiTheme="minorHAnsi"/>
                <w:sz w:val="18"/>
                <w:szCs w:val="18"/>
                <w:lang w:val="en-GB"/>
              </w:rPr>
              <w:t>c) annual number seizures of wildlife and forest products:</w:t>
            </w:r>
          </w:p>
          <w:p w14:paraId="0AD27AEB" w14:textId="77777777" w:rsidR="00582FC3" w:rsidRPr="007E3B73" w:rsidRDefault="00582FC3" w:rsidP="002A5506">
            <w:pPr>
              <w:widowControl w:val="0"/>
              <w:rPr>
                <w:rFonts w:asciiTheme="minorHAnsi" w:hAnsiTheme="minorHAnsi"/>
                <w:sz w:val="18"/>
                <w:szCs w:val="18"/>
                <w:lang w:val="en-GB"/>
              </w:rPr>
            </w:pPr>
            <w:r w:rsidRPr="007E3B73">
              <w:rPr>
                <w:rFonts w:asciiTheme="minorHAnsi" w:hAnsiTheme="minorHAnsi"/>
                <w:sz w:val="18"/>
                <w:szCs w:val="18"/>
                <w:lang w:val="en-GB"/>
              </w:rPr>
              <w:t>d) annual number of arrests of wildlife and forest crime offenders:</w:t>
            </w:r>
          </w:p>
          <w:p w14:paraId="47C23A4D" w14:textId="77777777" w:rsidR="001C40FA" w:rsidRPr="007E3B73" w:rsidRDefault="001C40FA" w:rsidP="002A5506">
            <w:pPr>
              <w:widowControl w:val="0"/>
              <w:rPr>
                <w:rFonts w:asciiTheme="minorHAnsi" w:hAnsiTheme="minorHAnsi"/>
                <w:sz w:val="18"/>
                <w:szCs w:val="18"/>
                <w:lang w:val="en-GB"/>
              </w:rPr>
            </w:pPr>
          </w:p>
          <w:p w14:paraId="014366E8" w14:textId="77777777" w:rsidR="001C40FA" w:rsidRPr="007E3B73" w:rsidRDefault="001C40FA" w:rsidP="002A5506">
            <w:pPr>
              <w:widowControl w:val="0"/>
              <w:rPr>
                <w:rFonts w:asciiTheme="minorHAnsi" w:hAnsiTheme="minorHAnsi"/>
                <w:sz w:val="18"/>
                <w:szCs w:val="18"/>
                <w:lang w:val="en-GB"/>
              </w:rPr>
            </w:pPr>
          </w:p>
          <w:p w14:paraId="11CF77F9" w14:textId="77777777" w:rsidR="00F92C60" w:rsidRPr="007E3B73" w:rsidRDefault="00F92C60" w:rsidP="002A5506">
            <w:pPr>
              <w:widowControl w:val="0"/>
              <w:rPr>
                <w:rFonts w:asciiTheme="minorHAnsi" w:hAnsiTheme="minorHAnsi"/>
                <w:sz w:val="18"/>
                <w:szCs w:val="18"/>
                <w:lang w:val="en-GB"/>
              </w:rPr>
            </w:pPr>
          </w:p>
          <w:p w14:paraId="5F3A4CF2" w14:textId="77777777" w:rsidR="00582FC3" w:rsidRPr="007E3B73" w:rsidRDefault="00582FC3" w:rsidP="002A5506">
            <w:pPr>
              <w:widowControl w:val="0"/>
              <w:spacing w:after="0"/>
              <w:ind w:left="48"/>
              <w:rPr>
                <w:rFonts w:asciiTheme="minorHAnsi" w:hAnsiTheme="minorHAnsi"/>
                <w:b/>
                <w:sz w:val="18"/>
                <w:szCs w:val="18"/>
                <w:lang w:val="en-GB"/>
              </w:rPr>
            </w:pPr>
            <w:r w:rsidRPr="007E3B73">
              <w:rPr>
                <w:rFonts w:asciiTheme="minorHAnsi" w:hAnsiTheme="minorHAnsi"/>
                <w:b/>
                <w:sz w:val="18"/>
                <w:szCs w:val="18"/>
                <w:lang w:val="en-GB"/>
              </w:rPr>
              <w:t>2.Luando SNR:</w:t>
            </w:r>
          </w:p>
          <w:p w14:paraId="5AA6BBD0" w14:textId="77777777" w:rsidR="00582FC3" w:rsidRPr="007E3B73" w:rsidRDefault="00582FC3" w:rsidP="002A5506">
            <w:pPr>
              <w:widowControl w:val="0"/>
              <w:rPr>
                <w:rFonts w:asciiTheme="minorHAnsi" w:hAnsiTheme="minorHAnsi"/>
                <w:sz w:val="18"/>
                <w:szCs w:val="18"/>
                <w:lang w:val="en-GB"/>
              </w:rPr>
            </w:pPr>
            <w:r w:rsidRPr="007E3B73">
              <w:rPr>
                <w:rFonts w:asciiTheme="minorHAnsi" w:hAnsiTheme="minorHAnsi"/>
                <w:sz w:val="18"/>
                <w:szCs w:val="18"/>
                <w:lang w:val="en-GB"/>
              </w:rPr>
              <w:t>a) total number of staff available for anti-poaching:</w:t>
            </w:r>
          </w:p>
          <w:p w14:paraId="497FFF44" w14:textId="77777777" w:rsidR="00582FC3" w:rsidRPr="007E3B73" w:rsidRDefault="00582FC3" w:rsidP="002A5506">
            <w:pPr>
              <w:widowControl w:val="0"/>
              <w:rPr>
                <w:rFonts w:asciiTheme="minorHAnsi" w:hAnsiTheme="minorHAnsi"/>
                <w:sz w:val="18"/>
                <w:szCs w:val="18"/>
                <w:lang w:val="en-GB"/>
              </w:rPr>
            </w:pPr>
            <w:r w:rsidRPr="007E3B73">
              <w:rPr>
                <w:rFonts w:asciiTheme="minorHAnsi" w:hAnsiTheme="minorHAnsi"/>
                <w:sz w:val="18"/>
                <w:szCs w:val="18"/>
                <w:lang w:val="en-GB"/>
              </w:rPr>
              <w:t>b) intensity of patrolling (ranger/days/month):</w:t>
            </w:r>
          </w:p>
          <w:p w14:paraId="4E70B256" w14:textId="77777777" w:rsidR="00582FC3" w:rsidRPr="007E3B73" w:rsidRDefault="00582FC3" w:rsidP="002A5506">
            <w:pPr>
              <w:widowControl w:val="0"/>
              <w:rPr>
                <w:rFonts w:asciiTheme="minorHAnsi" w:hAnsiTheme="minorHAnsi"/>
                <w:sz w:val="18"/>
                <w:szCs w:val="18"/>
                <w:lang w:val="en-GB"/>
              </w:rPr>
            </w:pPr>
            <w:r w:rsidRPr="007E3B73">
              <w:rPr>
                <w:rFonts w:asciiTheme="minorHAnsi" w:hAnsiTheme="minorHAnsi"/>
                <w:sz w:val="18"/>
                <w:szCs w:val="18"/>
                <w:lang w:val="en-GB"/>
              </w:rPr>
              <w:t>c) annual number seizures of wildlife and forest products:</w:t>
            </w:r>
          </w:p>
          <w:p w14:paraId="547676E4" w14:textId="77777777" w:rsidR="00582FC3" w:rsidRPr="007E3B73" w:rsidRDefault="00582FC3" w:rsidP="002A5506">
            <w:pPr>
              <w:widowControl w:val="0"/>
              <w:rPr>
                <w:rFonts w:asciiTheme="minorHAnsi" w:hAnsiTheme="minorHAnsi"/>
                <w:sz w:val="18"/>
                <w:szCs w:val="18"/>
                <w:lang w:val="en-GB"/>
              </w:rPr>
            </w:pPr>
            <w:r w:rsidRPr="007E3B73">
              <w:rPr>
                <w:rFonts w:asciiTheme="minorHAnsi" w:hAnsiTheme="minorHAnsi"/>
                <w:sz w:val="18"/>
                <w:szCs w:val="18"/>
                <w:lang w:val="en-GB"/>
              </w:rPr>
              <w:t>d) annual number of arrests of wildlife and forest crime offenders:</w:t>
            </w:r>
          </w:p>
        </w:tc>
        <w:tc>
          <w:tcPr>
            <w:tcW w:w="2342" w:type="dxa"/>
            <w:tcBorders>
              <w:top w:val="single" w:sz="4" w:space="0" w:color="auto"/>
              <w:left w:val="single" w:sz="4" w:space="0" w:color="auto"/>
              <w:bottom w:val="single" w:sz="4" w:space="0" w:color="auto"/>
              <w:right w:val="single" w:sz="4" w:space="0" w:color="auto"/>
            </w:tcBorders>
            <w:shd w:val="clear" w:color="auto" w:fill="auto"/>
          </w:tcPr>
          <w:p w14:paraId="5FBBE703" w14:textId="77777777" w:rsidR="00582FC3" w:rsidRPr="007E3B73" w:rsidRDefault="00582FC3" w:rsidP="002A5506">
            <w:pPr>
              <w:widowControl w:val="0"/>
              <w:rPr>
                <w:rFonts w:asciiTheme="minorHAnsi" w:hAnsiTheme="minorHAnsi"/>
                <w:i/>
                <w:sz w:val="18"/>
                <w:szCs w:val="18"/>
                <w:lang w:val="en-GB"/>
              </w:rPr>
            </w:pPr>
          </w:p>
          <w:p w14:paraId="469A444B" w14:textId="77777777" w:rsidR="00582FC3" w:rsidRPr="007E3B73" w:rsidRDefault="00582FC3" w:rsidP="002A5506">
            <w:pPr>
              <w:widowControl w:val="0"/>
              <w:rPr>
                <w:rFonts w:asciiTheme="minorHAnsi" w:hAnsiTheme="minorHAnsi"/>
                <w:i/>
                <w:sz w:val="18"/>
                <w:szCs w:val="18"/>
                <w:lang w:val="en-GB"/>
              </w:rPr>
            </w:pPr>
          </w:p>
          <w:p w14:paraId="273AC1CC" w14:textId="77777777" w:rsidR="00582FC3" w:rsidRPr="007E3B73" w:rsidRDefault="00582FC3" w:rsidP="002A5506">
            <w:pPr>
              <w:widowControl w:val="0"/>
              <w:rPr>
                <w:rFonts w:asciiTheme="minorHAnsi" w:hAnsiTheme="minorHAnsi"/>
                <w:i/>
                <w:sz w:val="18"/>
                <w:szCs w:val="18"/>
                <w:lang w:val="en-GB"/>
              </w:rPr>
            </w:pPr>
            <w:r w:rsidRPr="007E3B73">
              <w:rPr>
                <w:rFonts w:asciiTheme="minorHAnsi" w:hAnsiTheme="minorHAnsi"/>
                <w:i/>
                <w:sz w:val="18"/>
                <w:szCs w:val="18"/>
                <w:lang w:val="en-GB"/>
              </w:rPr>
              <w:t>1a) 12(2018)</w:t>
            </w:r>
          </w:p>
          <w:p w14:paraId="14296CB4" w14:textId="77777777" w:rsidR="00582FC3" w:rsidRPr="007E3B73" w:rsidRDefault="00582FC3" w:rsidP="002A5506">
            <w:pPr>
              <w:widowControl w:val="0"/>
              <w:rPr>
                <w:rFonts w:asciiTheme="minorHAnsi" w:hAnsiTheme="minorHAnsi"/>
                <w:sz w:val="18"/>
                <w:szCs w:val="18"/>
                <w:lang w:val="en-GB"/>
              </w:rPr>
            </w:pPr>
            <w:r w:rsidRPr="007E3B73">
              <w:rPr>
                <w:rFonts w:asciiTheme="minorHAnsi" w:hAnsiTheme="minorHAnsi"/>
                <w:i/>
                <w:sz w:val="18"/>
                <w:szCs w:val="18"/>
                <w:lang w:val="en-GB"/>
              </w:rPr>
              <w:t>1b</w:t>
            </w:r>
            <w:r w:rsidRPr="007E3B73">
              <w:rPr>
                <w:rFonts w:asciiTheme="minorHAnsi" w:hAnsiTheme="minorHAnsi"/>
                <w:sz w:val="18"/>
                <w:szCs w:val="18"/>
                <w:lang w:val="en-GB"/>
              </w:rPr>
              <w:t xml:space="preserve">) </w:t>
            </w:r>
            <w:r w:rsidRPr="007E3B73">
              <w:rPr>
                <w:rFonts w:asciiTheme="minorHAnsi" w:hAnsiTheme="minorHAnsi"/>
                <w:color w:val="000000"/>
                <w:sz w:val="18"/>
                <w:szCs w:val="18"/>
                <w:lang w:val="en-GB"/>
              </w:rPr>
              <w:t>216</w:t>
            </w:r>
            <w:r w:rsidR="00472DFC" w:rsidRPr="007E3B73">
              <w:rPr>
                <w:rFonts w:asciiTheme="minorHAnsi" w:hAnsiTheme="minorHAnsi"/>
                <w:color w:val="000000"/>
                <w:sz w:val="18"/>
                <w:szCs w:val="18"/>
                <w:lang w:val="en-GB"/>
              </w:rPr>
              <w:t xml:space="preserve"> (</w:t>
            </w:r>
            <w:r w:rsidR="001C40FA" w:rsidRPr="007E3B73">
              <w:rPr>
                <w:rFonts w:asciiTheme="minorHAnsi" w:hAnsiTheme="minorHAnsi"/>
                <w:sz w:val="18"/>
                <w:szCs w:val="18"/>
                <w:lang w:val="en-GB"/>
              </w:rPr>
              <w:t xml:space="preserve">Each ranger in the </w:t>
            </w:r>
            <w:proofErr w:type="spellStart"/>
            <w:r w:rsidR="001C40FA" w:rsidRPr="007E3B73">
              <w:rPr>
                <w:rFonts w:asciiTheme="minorHAnsi" w:hAnsiTheme="minorHAnsi"/>
                <w:sz w:val="18"/>
                <w:szCs w:val="18"/>
                <w:lang w:val="en-GB"/>
              </w:rPr>
              <w:t>Maiombe</w:t>
            </w:r>
            <w:proofErr w:type="spellEnd"/>
            <w:r w:rsidR="001C40FA" w:rsidRPr="007E3B73">
              <w:rPr>
                <w:rFonts w:asciiTheme="minorHAnsi" w:hAnsiTheme="minorHAnsi"/>
                <w:sz w:val="18"/>
                <w:szCs w:val="18"/>
                <w:lang w:val="en-GB"/>
              </w:rPr>
              <w:t xml:space="preserve"> NP works 21 days after 21 days of rest (~18 days/month): 12 rangers*18 days/month = 216 ranger/day/month)</w:t>
            </w:r>
          </w:p>
          <w:p w14:paraId="143BF4B5" w14:textId="77777777" w:rsidR="00582FC3" w:rsidRPr="007E3B73" w:rsidRDefault="00582FC3" w:rsidP="002A5506">
            <w:pPr>
              <w:widowControl w:val="0"/>
              <w:rPr>
                <w:rFonts w:asciiTheme="minorHAnsi" w:hAnsiTheme="minorHAnsi"/>
                <w:i/>
                <w:sz w:val="18"/>
                <w:szCs w:val="18"/>
                <w:lang w:val="en-GB"/>
              </w:rPr>
            </w:pPr>
          </w:p>
          <w:p w14:paraId="5B2789E3" w14:textId="77777777" w:rsidR="00582FC3" w:rsidRPr="007E3B73" w:rsidRDefault="00582FC3" w:rsidP="002A5506">
            <w:pPr>
              <w:widowControl w:val="0"/>
              <w:rPr>
                <w:rFonts w:asciiTheme="minorHAnsi" w:hAnsiTheme="minorHAnsi"/>
                <w:i/>
                <w:sz w:val="18"/>
                <w:szCs w:val="18"/>
                <w:lang w:val="en-GB"/>
              </w:rPr>
            </w:pPr>
            <w:r w:rsidRPr="007E3B73">
              <w:rPr>
                <w:rFonts w:asciiTheme="minorHAnsi" w:hAnsiTheme="minorHAnsi"/>
                <w:i/>
                <w:sz w:val="18"/>
                <w:szCs w:val="18"/>
                <w:lang w:val="en-GB"/>
              </w:rPr>
              <w:t>1c) 3-5</w:t>
            </w:r>
            <w:r w:rsidR="001C40FA" w:rsidRPr="007E3B73">
              <w:rPr>
                <w:rFonts w:asciiTheme="minorHAnsi" w:hAnsiTheme="minorHAnsi"/>
                <w:sz w:val="18"/>
                <w:szCs w:val="18"/>
                <w:lang w:val="en-GB"/>
              </w:rPr>
              <w:t xml:space="preserve"> (</w:t>
            </w:r>
            <w:proofErr w:type="spellStart"/>
            <w:r w:rsidR="001C40FA" w:rsidRPr="007E3B73">
              <w:rPr>
                <w:rFonts w:asciiTheme="minorHAnsi" w:hAnsiTheme="minorHAnsi"/>
                <w:sz w:val="18"/>
                <w:szCs w:val="18"/>
                <w:lang w:val="en-GB"/>
              </w:rPr>
              <w:t>Maiombe</w:t>
            </w:r>
            <w:proofErr w:type="spellEnd"/>
            <w:r w:rsidR="001C40FA" w:rsidRPr="007E3B73">
              <w:rPr>
                <w:rFonts w:asciiTheme="minorHAnsi" w:hAnsiTheme="minorHAnsi"/>
                <w:sz w:val="18"/>
                <w:szCs w:val="18"/>
                <w:lang w:val="en-GB"/>
              </w:rPr>
              <w:t xml:space="preserve"> NP staff, </w:t>
            </w:r>
            <w:proofErr w:type="spellStart"/>
            <w:proofErr w:type="gramStart"/>
            <w:r w:rsidR="001C40FA" w:rsidRPr="007E3B73">
              <w:rPr>
                <w:rFonts w:asciiTheme="minorHAnsi" w:hAnsiTheme="minorHAnsi"/>
                <w:sz w:val="18"/>
                <w:szCs w:val="18"/>
                <w:lang w:val="en-GB"/>
              </w:rPr>
              <w:t>pers.comm</w:t>
            </w:r>
            <w:proofErr w:type="spellEnd"/>
            <w:proofErr w:type="gramEnd"/>
          </w:p>
          <w:p w14:paraId="16E1A3E8" w14:textId="77777777" w:rsidR="00582FC3" w:rsidRPr="007E3B73" w:rsidRDefault="00582FC3" w:rsidP="002A5506">
            <w:pPr>
              <w:widowControl w:val="0"/>
              <w:rPr>
                <w:rFonts w:asciiTheme="minorHAnsi" w:hAnsiTheme="minorHAnsi"/>
                <w:i/>
                <w:sz w:val="18"/>
                <w:szCs w:val="18"/>
                <w:lang w:val="en-GB"/>
              </w:rPr>
            </w:pPr>
          </w:p>
          <w:p w14:paraId="6959B7F9" w14:textId="77777777" w:rsidR="00582FC3" w:rsidRPr="007E3B73" w:rsidRDefault="00582FC3" w:rsidP="002A5506">
            <w:pPr>
              <w:widowControl w:val="0"/>
              <w:rPr>
                <w:rFonts w:asciiTheme="minorHAnsi" w:hAnsiTheme="minorHAnsi"/>
                <w:sz w:val="18"/>
                <w:szCs w:val="18"/>
                <w:lang w:val="en-GB"/>
              </w:rPr>
            </w:pPr>
            <w:r w:rsidRPr="007E3B73">
              <w:rPr>
                <w:rFonts w:asciiTheme="minorHAnsi" w:hAnsiTheme="minorHAnsi"/>
                <w:i/>
                <w:sz w:val="18"/>
                <w:szCs w:val="18"/>
                <w:lang w:val="en-GB"/>
              </w:rPr>
              <w:t xml:space="preserve">1d) 9-10 </w:t>
            </w:r>
            <w:r w:rsidRPr="007E3B73">
              <w:rPr>
                <w:rFonts w:asciiTheme="minorHAnsi" w:hAnsiTheme="minorHAnsi"/>
                <w:sz w:val="18"/>
                <w:szCs w:val="18"/>
                <w:lang w:val="en-GB"/>
              </w:rPr>
              <w:t>(in 2013-2018 47 offenders were arrested in the Park)</w:t>
            </w:r>
          </w:p>
          <w:p w14:paraId="31F3AA3E" w14:textId="77777777" w:rsidR="00582FC3" w:rsidRPr="007E3B73" w:rsidRDefault="00582FC3" w:rsidP="002A5506">
            <w:pPr>
              <w:widowControl w:val="0"/>
              <w:rPr>
                <w:rFonts w:asciiTheme="minorHAnsi" w:hAnsiTheme="minorHAnsi"/>
                <w:i/>
                <w:sz w:val="18"/>
                <w:szCs w:val="18"/>
                <w:lang w:val="en-GB"/>
              </w:rPr>
            </w:pPr>
          </w:p>
          <w:p w14:paraId="6BD6DDBE" w14:textId="77777777" w:rsidR="00582FC3" w:rsidRPr="007E3B73" w:rsidRDefault="00582FC3" w:rsidP="002A5506">
            <w:pPr>
              <w:widowControl w:val="0"/>
              <w:rPr>
                <w:rFonts w:asciiTheme="minorHAnsi" w:hAnsiTheme="minorHAnsi"/>
                <w:i/>
                <w:sz w:val="18"/>
                <w:szCs w:val="18"/>
                <w:lang w:val="en-GB"/>
              </w:rPr>
            </w:pPr>
          </w:p>
          <w:p w14:paraId="2D05BE55" w14:textId="77777777" w:rsidR="00582FC3" w:rsidRPr="007E3B73" w:rsidRDefault="00582FC3" w:rsidP="002A5506">
            <w:pPr>
              <w:widowControl w:val="0"/>
              <w:rPr>
                <w:rFonts w:asciiTheme="minorHAnsi" w:hAnsiTheme="minorHAnsi"/>
                <w:i/>
                <w:sz w:val="18"/>
                <w:szCs w:val="18"/>
                <w:lang w:val="en-GB"/>
              </w:rPr>
            </w:pPr>
            <w:r w:rsidRPr="007E3B73">
              <w:rPr>
                <w:rFonts w:asciiTheme="minorHAnsi" w:hAnsiTheme="minorHAnsi"/>
                <w:i/>
                <w:sz w:val="18"/>
                <w:szCs w:val="18"/>
                <w:lang w:val="en-GB"/>
              </w:rPr>
              <w:t>2a) 0 (2018)</w:t>
            </w:r>
          </w:p>
          <w:p w14:paraId="5063838B" w14:textId="77777777" w:rsidR="00582FC3" w:rsidRPr="007E3B73" w:rsidRDefault="00582FC3" w:rsidP="002A5506">
            <w:pPr>
              <w:widowControl w:val="0"/>
              <w:rPr>
                <w:rFonts w:asciiTheme="minorHAnsi" w:hAnsiTheme="minorHAnsi"/>
                <w:i/>
                <w:sz w:val="18"/>
                <w:szCs w:val="18"/>
                <w:lang w:val="en-GB"/>
              </w:rPr>
            </w:pPr>
            <w:r w:rsidRPr="007E3B73">
              <w:rPr>
                <w:rFonts w:asciiTheme="minorHAnsi" w:hAnsiTheme="minorHAnsi"/>
                <w:i/>
                <w:sz w:val="18"/>
                <w:szCs w:val="18"/>
                <w:lang w:val="en-GB"/>
              </w:rPr>
              <w:t>2b) 0(2017)</w:t>
            </w:r>
          </w:p>
          <w:p w14:paraId="14BA3BF9" w14:textId="77777777" w:rsidR="006217DE" w:rsidRPr="007E3B73" w:rsidRDefault="006217DE" w:rsidP="002A5506">
            <w:pPr>
              <w:widowControl w:val="0"/>
              <w:rPr>
                <w:rFonts w:asciiTheme="minorHAnsi" w:hAnsiTheme="minorHAnsi"/>
                <w:i/>
                <w:sz w:val="18"/>
                <w:szCs w:val="18"/>
                <w:lang w:val="en-GB"/>
              </w:rPr>
            </w:pPr>
          </w:p>
          <w:p w14:paraId="479B7614" w14:textId="77777777" w:rsidR="006217DE" w:rsidRPr="007E3B73" w:rsidRDefault="006217DE" w:rsidP="002A5506">
            <w:pPr>
              <w:widowControl w:val="0"/>
              <w:rPr>
                <w:rFonts w:asciiTheme="minorHAnsi" w:hAnsiTheme="minorHAnsi"/>
                <w:i/>
                <w:sz w:val="18"/>
                <w:szCs w:val="18"/>
                <w:lang w:val="en-GB"/>
              </w:rPr>
            </w:pPr>
          </w:p>
          <w:p w14:paraId="320DC711" w14:textId="77777777" w:rsidR="006217DE" w:rsidRPr="007E3B73" w:rsidRDefault="006217DE" w:rsidP="002A5506">
            <w:pPr>
              <w:widowControl w:val="0"/>
              <w:rPr>
                <w:rFonts w:asciiTheme="minorHAnsi" w:hAnsiTheme="minorHAnsi"/>
                <w:i/>
                <w:sz w:val="18"/>
                <w:szCs w:val="18"/>
                <w:lang w:val="en-GB"/>
              </w:rPr>
            </w:pPr>
          </w:p>
          <w:p w14:paraId="559A9CEF" w14:textId="77777777" w:rsidR="006217DE" w:rsidRPr="007E3B73" w:rsidRDefault="006217DE" w:rsidP="002A5506">
            <w:pPr>
              <w:widowControl w:val="0"/>
              <w:rPr>
                <w:rFonts w:asciiTheme="minorHAnsi" w:hAnsiTheme="minorHAnsi"/>
                <w:i/>
                <w:sz w:val="18"/>
                <w:szCs w:val="18"/>
                <w:lang w:val="en-GB"/>
              </w:rPr>
            </w:pPr>
          </w:p>
          <w:p w14:paraId="27835AC9" w14:textId="77777777" w:rsidR="006217DE" w:rsidRPr="007E3B73" w:rsidRDefault="006217DE" w:rsidP="002A5506">
            <w:pPr>
              <w:widowControl w:val="0"/>
              <w:rPr>
                <w:rFonts w:asciiTheme="minorHAnsi" w:hAnsiTheme="minorHAnsi"/>
                <w:i/>
                <w:sz w:val="18"/>
                <w:szCs w:val="18"/>
                <w:lang w:val="en-GB"/>
              </w:rPr>
            </w:pPr>
          </w:p>
          <w:p w14:paraId="753EA250" w14:textId="77777777" w:rsidR="006217DE" w:rsidRPr="007E3B73" w:rsidRDefault="006217DE" w:rsidP="002A5506">
            <w:pPr>
              <w:widowControl w:val="0"/>
              <w:rPr>
                <w:rFonts w:asciiTheme="minorHAnsi" w:hAnsiTheme="minorHAnsi"/>
                <w:i/>
                <w:sz w:val="18"/>
                <w:szCs w:val="18"/>
                <w:lang w:val="en-GB"/>
              </w:rPr>
            </w:pPr>
          </w:p>
          <w:p w14:paraId="7EE5DA55" w14:textId="77777777" w:rsidR="00F06BD9" w:rsidRPr="007E3B73" w:rsidRDefault="00F06BD9" w:rsidP="002A5506">
            <w:pPr>
              <w:widowControl w:val="0"/>
              <w:rPr>
                <w:rFonts w:asciiTheme="minorHAnsi" w:hAnsiTheme="minorHAnsi"/>
                <w:i/>
                <w:sz w:val="18"/>
                <w:szCs w:val="18"/>
                <w:lang w:val="en-GB"/>
              </w:rPr>
            </w:pPr>
          </w:p>
          <w:p w14:paraId="52F5F812" w14:textId="77777777" w:rsidR="00582FC3" w:rsidRPr="007E3B73" w:rsidRDefault="00582FC3" w:rsidP="002A5506">
            <w:pPr>
              <w:widowControl w:val="0"/>
              <w:rPr>
                <w:rFonts w:asciiTheme="minorHAnsi" w:hAnsiTheme="minorHAnsi"/>
                <w:i/>
                <w:sz w:val="18"/>
                <w:szCs w:val="18"/>
                <w:lang w:val="en-GB"/>
              </w:rPr>
            </w:pPr>
            <w:r w:rsidRPr="007E3B73">
              <w:rPr>
                <w:rFonts w:asciiTheme="minorHAnsi" w:hAnsiTheme="minorHAnsi"/>
                <w:i/>
                <w:sz w:val="18"/>
                <w:szCs w:val="18"/>
                <w:lang w:val="en-GB"/>
              </w:rPr>
              <w:t>2c) 0(2017)</w:t>
            </w:r>
          </w:p>
          <w:p w14:paraId="413ABADB" w14:textId="77777777" w:rsidR="00582FC3" w:rsidRPr="007E3B73" w:rsidRDefault="00582FC3" w:rsidP="002A5506">
            <w:pPr>
              <w:widowControl w:val="0"/>
              <w:rPr>
                <w:rFonts w:asciiTheme="minorHAnsi" w:hAnsiTheme="minorHAnsi"/>
                <w:i/>
                <w:sz w:val="18"/>
                <w:szCs w:val="18"/>
                <w:lang w:val="en-GB"/>
              </w:rPr>
            </w:pPr>
            <w:r w:rsidRPr="007E3B73">
              <w:rPr>
                <w:rFonts w:asciiTheme="minorHAnsi" w:hAnsiTheme="minorHAnsi"/>
                <w:i/>
                <w:sz w:val="18"/>
                <w:szCs w:val="18"/>
                <w:lang w:val="en-GB"/>
              </w:rPr>
              <w:t>2d) 0(2017)</w:t>
            </w:r>
          </w:p>
          <w:p w14:paraId="051F481E" w14:textId="77777777" w:rsidR="00582FC3" w:rsidRPr="007E3B73" w:rsidRDefault="00582FC3" w:rsidP="002A5506">
            <w:pPr>
              <w:spacing w:after="0"/>
              <w:rPr>
                <w:rFonts w:asciiTheme="minorHAnsi" w:hAnsiTheme="minorHAnsi"/>
                <w:bCs/>
                <w:i/>
                <w:iCs/>
                <w:sz w:val="18"/>
                <w:szCs w:val="18"/>
                <w:lang w:val="en-GB"/>
              </w:rPr>
            </w:pPr>
          </w:p>
        </w:tc>
        <w:tc>
          <w:tcPr>
            <w:tcW w:w="2052" w:type="dxa"/>
            <w:tcBorders>
              <w:top w:val="single" w:sz="4" w:space="0" w:color="auto"/>
              <w:left w:val="single" w:sz="4" w:space="0" w:color="auto"/>
              <w:bottom w:val="single" w:sz="4" w:space="0" w:color="auto"/>
              <w:right w:val="single" w:sz="4" w:space="0" w:color="auto"/>
            </w:tcBorders>
            <w:shd w:val="clear" w:color="auto" w:fill="auto"/>
          </w:tcPr>
          <w:p w14:paraId="1C1E513C" w14:textId="77777777" w:rsidR="00582FC3" w:rsidRPr="007E3B73" w:rsidRDefault="00582FC3" w:rsidP="002A5506">
            <w:pPr>
              <w:widowControl w:val="0"/>
              <w:rPr>
                <w:rFonts w:asciiTheme="minorHAnsi" w:hAnsiTheme="minorHAnsi"/>
                <w:i/>
                <w:sz w:val="18"/>
                <w:szCs w:val="18"/>
                <w:lang w:val="en-GB"/>
              </w:rPr>
            </w:pPr>
          </w:p>
          <w:p w14:paraId="521F3653" w14:textId="77777777" w:rsidR="00582FC3" w:rsidRPr="007E3B73" w:rsidRDefault="00582FC3" w:rsidP="002A5506">
            <w:pPr>
              <w:widowControl w:val="0"/>
              <w:rPr>
                <w:rFonts w:asciiTheme="minorHAnsi" w:hAnsiTheme="minorHAnsi"/>
                <w:i/>
                <w:sz w:val="18"/>
                <w:szCs w:val="18"/>
                <w:lang w:val="en-GB"/>
              </w:rPr>
            </w:pPr>
          </w:p>
          <w:p w14:paraId="1273EB97" w14:textId="77777777" w:rsidR="00582FC3" w:rsidRPr="007E3B73" w:rsidRDefault="00582FC3" w:rsidP="002A5506">
            <w:pPr>
              <w:widowControl w:val="0"/>
              <w:rPr>
                <w:rFonts w:asciiTheme="minorHAnsi" w:hAnsiTheme="minorHAnsi"/>
                <w:i/>
                <w:sz w:val="18"/>
                <w:szCs w:val="18"/>
                <w:lang w:val="en-GB"/>
              </w:rPr>
            </w:pPr>
            <w:r w:rsidRPr="007E3B73">
              <w:rPr>
                <w:rFonts w:asciiTheme="minorHAnsi" w:hAnsiTheme="minorHAnsi"/>
                <w:i/>
                <w:sz w:val="18"/>
                <w:szCs w:val="18"/>
                <w:lang w:val="en-GB"/>
              </w:rPr>
              <w:t>1a) &gt;=20</w:t>
            </w:r>
          </w:p>
          <w:p w14:paraId="0421C6BE" w14:textId="77777777" w:rsidR="00582FC3" w:rsidRPr="007E3B73" w:rsidRDefault="00582FC3" w:rsidP="002A5506">
            <w:pPr>
              <w:widowControl w:val="0"/>
              <w:rPr>
                <w:rFonts w:asciiTheme="minorHAnsi" w:hAnsiTheme="minorHAnsi"/>
                <w:i/>
                <w:sz w:val="18"/>
                <w:szCs w:val="18"/>
                <w:lang w:val="en-GB"/>
              </w:rPr>
            </w:pPr>
            <w:r w:rsidRPr="007E3B73">
              <w:rPr>
                <w:rFonts w:asciiTheme="minorHAnsi" w:hAnsiTheme="minorHAnsi"/>
                <w:i/>
                <w:sz w:val="18"/>
                <w:szCs w:val="18"/>
                <w:lang w:val="en-GB"/>
              </w:rPr>
              <w:t>1b) &gt;=300</w:t>
            </w:r>
          </w:p>
          <w:p w14:paraId="1ED2140F" w14:textId="77777777" w:rsidR="00582FC3" w:rsidRPr="007E3B73" w:rsidRDefault="00582FC3" w:rsidP="002A5506">
            <w:pPr>
              <w:widowControl w:val="0"/>
              <w:rPr>
                <w:rFonts w:asciiTheme="minorHAnsi" w:hAnsiTheme="minorHAnsi"/>
                <w:i/>
                <w:sz w:val="18"/>
                <w:szCs w:val="18"/>
                <w:lang w:val="en-GB"/>
              </w:rPr>
            </w:pPr>
          </w:p>
          <w:p w14:paraId="7C583D4A" w14:textId="77777777" w:rsidR="006217DE" w:rsidRPr="007E3B73" w:rsidRDefault="006217DE" w:rsidP="002A5506">
            <w:pPr>
              <w:widowControl w:val="0"/>
              <w:rPr>
                <w:rFonts w:asciiTheme="minorHAnsi" w:hAnsiTheme="minorHAnsi"/>
                <w:i/>
                <w:sz w:val="18"/>
                <w:szCs w:val="18"/>
                <w:lang w:val="en-GB"/>
              </w:rPr>
            </w:pPr>
          </w:p>
          <w:p w14:paraId="603448C6" w14:textId="77777777" w:rsidR="006217DE" w:rsidRPr="007E3B73" w:rsidRDefault="006217DE" w:rsidP="002A5506">
            <w:pPr>
              <w:widowControl w:val="0"/>
              <w:rPr>
                <w:rFonts w:asciiTheme="minorHAnsi" w:hAnsiTheme="minorHAnsi"/>
                <w:i/>
                <w:sz w:val="18"/>
                <w:szCs w:val="18"/>
                <w:lang w:val="en-GB"/>
              </w:rPr>
            </w:pPr>
          </w:p>
          <w:p w14:paraId="50D8CEBD" w14:textId="77777777" w:rsidR="006217DE" w:rsidRPr="007E3B73" w:rsidRDefault="006217DE" w:rsidP="002A5506">
            <w:pPr>
              <w:widowControl w:val="0"/>
              <w:rPr>
                <w:rFonts w:asciiTheme="minorHAnsi" w:hAnsiTheme="minorHAnsi"/>
                <w:i/>
                <w:sz w:val="18"/>
                <w:szCs w:val="18"/>
                <w:lang w:val="en-GB"/>
              </w:rPr>
            </w:pPr>
          </w:p>
          <w:p w14:paraId="287FF756" w14:textId="77777777" w:rsidR="00582FC3" w:rsidRPr="007E3B73" w:rsidRDefault="00582FC3" w:rsidP="002A5506">
            <w:pPr>
              <w:widowControl w:val="0"/>
              <w:rPr>
                <w:rFonts w:asciiTheme="minorHAnsi" w:hAnsiTheme="minorHAnsi"/>
                <w:i/>
                <w:sz w:val="18"/>
                <w:szCs w:val="18"/>
                <w:lang w:val="en-GB"/>
              </w:rPr>
            </w:pPr>
            <w:r w:rsidRPr="007E3B73">
              <w:rPr>
                <w:rFonts w:asciiTheme="minorHAnsi" w:hAnsiTheme="minorHAnsi"/>
                <w:i/>
                <w:sz w:val="18"/>
                <w:szCs w:val="18"/>
                <w:lang w:val="en-GB"/>
              </w:rPr>
              <w:t>1c) &gt;=20</w:t>
            </w:r>
          </w:p>
          <w:p w14:paraId="50406D71" w14:textId="77777777" w:rsidR="00582FC3" w:rsidRPr="007E3B73" w:rsidRDefault="00582FC3" w:rsidP="002A5506">
            <w:pPr>
              <w:widowControl w:val="0"/>
              <w:rPr>
                <w:rFonts w:asciiTheme="minorHAnsi" w:hAnsiTheme="minorHAnsi"/>
                <w:i/>
                <w:sz w:val="18"/>
                <w:szCs w:val="18"/>
                <w:lang w:val="en-GB"/>
              </w:rPr>
            </w:pPr>
          </w:p>
          <w:p w14:paraId="52B361AA" w14:textId="77777777" w:rsidR="006217DE" w:rsidRPr="007E3B73" w:rsidRDefault="006217DE" w:rsidP="002A5506">
            <w:pPr>
              <w:widowControl w:val="0"/>
              <w:rPr>
                <w:rFonts w:asciiTheme="minorHAnsi" w:hAnsiTheme="minorHAnsi"/>
                <w:i/>
                <w:sz w:val="18"/>
                <w:szCs w:val="18"/>
                <w:lang w:val="en-GB"/>
              </w:rPr>
            </w:pPr>
          </w:p>
          <w:p w14:paraId="46B699E3" w14:textId="77777777" w:rsidR="00582FC3" w:rsidRPr="007E3B73" w:rsidRDefault="00582FC3" w:rsidP="002A5506">
            <w:pPr>
              <w:widowControl w:val="0"/>
              <w:rPr>
                <w:rFonts w:asciiTheme="minorHAnsi" w:hAnsiTheme="minorHAnsi"/>
                <w:i/>
                <w:sz w:val="18"/>
                <w:szCs w:val="18"/>
                <w:lang w:val="en-GB"/>
              </w:rPr>
            </w:pPr>
            <w:r w:rsidRPr="007E3B73">
              <w:rPr>
                <w:rFonts w:asciiTheme="minorHAnsi" w:hAnsiTheme="minorHAnsi"/>
                <w:i/>
                <w:sz w:val="18"/>
                <w:szCs w:val="18"/>
                <w:lang w:val="en-GB"/>
              </w:rPr>
              <w:t>1d) &gt;=20</w:t>
            </w:r>
          </w:p>
          <w:p w14:paraId="663A7F37" w14:textId="77777777" w:rsidR="00582FC3" w:rsidRPr="007E3B73" w:rsidRDefault="00582FC3" w:rsidP="002A5506">
            <w:pPr>
              <w:widowControl w:val="0"/>
              <w:rPr>
                <w:rFonts w:asciiTheme="minorHAnsi" w:hAnsiTheme="minorHAnsi"/>
                <w:i/>
                <w:sz w:val="18"/>
                <w:szCs w:val="18"/>
                <w:lang w:val="en-GB"/>
              </w:rPr>
            </w:pPr>
          </w:p>
          <w:p w14:paraId="6D2F5471" w14:textId="77777777" w:rsidR="00582FC3" w:rsidRPr="007E3B73" w:rsidRDefault="00582FC3" w:rsidP="002A5506">
            <w:pPr>
              <w:widowControl w:val="0"/>
              <w:rPr>
                <w:rFonts w:asciiTheme="minorHAnsi" w:hAnsiTheme="minorHAnsi"/>
                <w:i/>
                <w:sz w:val="18"/>
                <w:szCs w:val="18"/>
                <w:lang w:val="en-GB"/>
              </w:rPr>
            </w:pPr>
          </w:p>
          <w:p w14:paraId="4BC76FBB" w14:textId="77777777" w:rsidR="00F92C60" w:rsidRPr="007E3B73" w:rsidRDefault="00F92C60" w:rsidP="002A5506">
            <w:pPr>
              <w:widowControl w:val="0"/>
              <w:rPr>
                <w:rFonts w:asciiTheme="minorHAnsi" w:hAnsiTheme="minorHAnsi"/>
                <w:i/>
                <w:sz w:val="18"/>
                <w:szCs w:val="18"/>
                <w:lang w:val="en-GB"/>
              </w:rPr>
            </w:pPr>
          </w:p>
          <w:p w14:paraId="3D163C5D" w14:textId="77777777" w:rsidR="00582FC3" w:rsidRPr="007E3B73" w:rsidRDefault="00582FC3" w:rsidP="002A5506">
            <w:pPr>
              <w:widowControl w:val="0"/>
              <w:rPr>
                <w:rFonts w:asciiTheme="minorHAnsi" w:hAnsiTheme="minorHAnsi"/>
                <w:i/>
                <w:sz w:val="18"/>
                <w:szCs w:val="18"/>
                <w:lang w:val="en-GB"/>
              </w:rPr>
            </w:pPr>
            <w:r w:rsidRPr="007E3B73">
              <w:rPr>
                <w:rFonts w:asciiTheme="minorHAnsi" w:hAnsiTheme="minorHAnsi"/>
                <w:i/>
                <w:sz w:val="18"/>
                <w:szCs w:val="18"/>
                <w:lang w:val="en-GB"/>
              </w:rPr>
              <w:t>2a) &gt;=14</w:t>
            </w:r>
          </w:p>
          <w:p w14:paraId="1916970D" w14:textId="47C5554A" w:rsidR="009E4C51" w:rsidRPr="007E3B73" w:rsidRDefault="00582FC3" w:rsidP="009E4C51">
            <w:pPr>
              <w:pStyle w:val="FootnoteText"/>
              <w:rPr>
                <w:rFonts w:asciiTheme="minorHAnsi" w:hAnsiTheme="minorHAnsi"/>
                <w:sz w:val="18"/>
                <w:szCs w:val="18"/>
              </w:rPr>
            </w:pPr>
            <w:r w:rsidRPr="007E3B73">
              <w:rPr>
                <w:rFonts w:asciiTheme="minorHAnsi" w:hAnsiTheme="minorHAnsi"/>
                <w:i/>
                <w:sz w:val="18"/>
                <w:szCs w:val="18"/>
              </w:rPr>
              <w:t>2b) &gt;= 180</w:t>
            </w:r>
            <w:r w:rsidR="00816F3C" w:rsidRPr="007E3B73">
              <w:rPr>
                <w:rFonts w:asciiTheme="minorHAnsi" w:hAnsiTheme="minorHAnsi"/>
                <w:sz w:val="18"/>
                <w:szCs w:val="18"/>
              </w:rPr>
              <w:t xml:space="preserve"> (</w:t>
            </w:r>
            <w:r w:rsidR="009E4C51" w:rsidRPr="007E3B73">
              <w:rPr>
                <w:rFonts w:asciiTheme="minorHAnsi" w:hAnsiTheme="minorHAnsi"/>
                <w:sz w:val="18"/>
                <w:szCs w:val="18"/>
              </w:rPr>
              <w:t xml:space="preserve">We assume that two groups (6 rangers each) will patrol the </w:t>
            </w:r>
            <w:proofErr w:type="spellStart"/>
            <w:r w:rsidR="009E4C51" w:rsidRPr="007E3B73">
              <w:rPr>
                <w:rFonts w:asciiTheme="minorHAnsi" w:hAnsiTheme="minorHAnsi"/>
                <w:sz w:val="18"/>
                <w:szCs w:val="18"/>
              </w:rPr>
              <w:t>Luando</w:t>
            </w:r>
            <w:proofErr w:type="spellEnd"/>
            <w:r w:rsidR="009E4C51" w:rsidRPr="007E3B73">
              <w:rPr>
                <w:rFonts w:asciiTheme="minorHAnsi" w:hAnsiTheme="minorHAnsi"/>
                <w:sz w:val="18"/>
                <w:szCs w:val="18"/>
              </w:rPr>
              <w:t xml:space="preserve"> SNR for 15 days (at least 8 hours of patrolling per day) </w:t>
            </w:r>
            <w:proofErr w:type="gramStart"/>
            <w:r w:rsidR="009E4C51" w:rsidRPr="007E3B73">
              <w:rPr>
                <w:rFonts w:asciiTheme="minorHAnsi" w:hAnsiTheme="minorHAnsi"/>
                <w:sz w:val="18"/>
                <w:szCs w:val="18"/>
              </w:rPr>
              <w:t>each</w:t>
            </w:r>
            <w:r w:rsidR="00A125A0">
              <w:rPr>
                <w:rFonts w:asciiTheme="minorHAnsi" w:hAnsiTheme="minorHAnsi"/>
                <w:sz w:val="18"/>
                <w:szCs w:val="18"/>
              </w:rPr>
              <w:t xml:space="preserve"> </w:t>
            </w:r>
            <w:r w:rsidR="009E4C51" w:rsidRPr="007E3B73">
              <w:rPr>
                <w:rFonts w:asciiTheme="minorHAnsi" w:hAnsiTheme="minorHAnsi"/>
                <w:sz w:val="18"/>
                <w:szCs w:val="18"/>
              </w:rPr>
              <w:t>every</w:t>
            </w:r>
            <w:proofErr w:type="gramEnd"/>
            <w:r w:rsidR="009E4C51" w:rsidRPr="007E3B73">
              <w:rPr>
                <w:rFonts w:asciiTheme="minorHAnsi" w:hAnsiTheme="minorHAnsi"/>
                <w:sz w:val="18"/>
                <w:szCs w:val="18"/>
              </w:rPr>
              <w:t xml:space="preserve"> month (or minimum 15 effective patrol man-days per month per ranger) (H. </w:t>
            </w:r>
            <w:proofErr w:type="spellStart"/>
            <w:r w:rsidR="009E4C51" w:rsidRPr="007E3B73">
              <w:rPr>
                <w:rFonts w:asciiTheme="minorHAnsi" w:hAnsiTheme="minorHAnsi"/>
                <w:sz w:val="18"/>
                <w:szCs w:val="18"/>
              </w:rPr>
              <w:t>Jachmann</w:t>
            </w:r>
            <w:proofErr w:type="spellEnd"/>
            <w:r w:rsidR="009E4C51" w:rsidRPr="007E3B73">
              <w:rPr>
                <w:rFonts w:asciiTheme="minorHAnsi" w:hAnsiTheme="minorHAnsi"/>
                <w:sz w:val="18"/>
                <w:szCs w:val="18"/>
              </w:rPr>
              <w:t>, pers. comm.)</w:t>
            </w:r>
            <w:r w:rsidR="00816F3C" w:rsidRPr="007E3B73">
              <w:rPr>
                <w:rFonts w:asciiTheme="minorHAnsi" w:hAnsiTheme="minorHAnsi"/>
                <w:sz w:val="18"/>
                <w:szCs w:val="18"/>
              </w:rPr>
              <w:t>)</w:t>
            </w:r>
          </w:p>
          <w:p w14:paraId="12AD8A58" w14:textId="77777777" w:rsidR="00582FC3" w:rsidRPr="007E3B73" w:rsidRDefault="00582FC3" w:rsidP="002A5506">
            <w:pPr>
              <w:widowControl w:val="0"/>
              <w:rPr>
                <w:rFonts w:asciiTheme="minorHAnsi" w:hAnsiTheme="minorHAnsi"/>
                <w:i/>
                <w:sz w:val="18"/>
                <w:szCs w:val="18"/>
                <w:lang w:val="en-GB"/>
              </w:rPr>
            </w:pPr>
          </w:p>
          <w:p w14:paraId="26A1036C" w14:textId="77777777" w:rsidR="00582FC3" w:rsidRPr="007E3B73" w:rsidRDefault="00582FC3" w:rsidP="002A5506">
            <w:pPr>
              <w:widowControl w:val="0"/>
              <w:rPr>
                <w:rFonts w:asciiTheme="minorHAnsi" w:hAnsiTheme="minorHAnsi"/>
                <w:i/>
                <w:sz w:val="18"/>
                <w:szCs w:val="18"/>
                <w:lang w:val="en-GB"/>
              </w:rPr>
            </w:pPr>
            <w:r w:rsidRPr="007E3B73">
              <w:rPr>
                <w:rFonts w:asciiTheme="minorHAnsi" w:hAnsiTheme="minorHAnsi"/>
                <w:i/>
                <w:sz w:val="18"/>
                <w:szCs w:val="18"/>
                <w:lang w:val="en-GB"/>
              </w:rPr>
              <w:t>2c) &gt;=20</w:t>
            </w:r>
          </w:p>
          <w:p w14:paraId="0A0D1B95" w14:textId="77777777" w:rsidR="00582FC3" w:rsidRPr="007E3B73" w:rsidRDefault="00582FC3" w:rsidP="002A5506">
            <w:pPr>
              <w:widowControl w:val="0"/>
              <w:rPr>
                <w:rFonts w:asciiTheme="minorHAnsi" w:hAnsiTheme="minorHAnsi"/>
                <w:i/>
                <w:sz w:val="18"/>
                <w:szCs w:val="18"/>
                <w:lang w:val="en-GB"/>
              </w:rPr>
            </w:pPr>
            <w:r w:rsidRPr="007E3B73">
              <w:rPr>
                <w:rFonts w:asciiTheme="minorHAnsi" w:hAnsiTheme="minorHAnsi"/>
                <w:i/>
                <w:sz w:val="18"/>
                <w:szCs w:val="18"/>
                <w:lang w:val="en-GB"/>
              </w:rPr>
              <w:t>2d) &gt;=20</w:t>
            </w:r>
          </w:p>
        </w:tc>
        <w:tc>
          <w:tcPr>
            <w:tcW w:w="2127" w:type="dxa"/>
            <w:tcBorders>
              <w:top w:val="single" w:sz="4" w:space="0" w:color="auto"/>
              <w:left w:val="single" w:sz="4" w:space="0" w:color="auto"/>
              <w:bottom w:val="single" w:sz="4" w:space="0" w:color="auto"/>
              <w:right w:val="single" w:sz="4" w:space="0" w:color="auto"/>
            </w:tcBorders>
            <w:shd w:val="clear" w:color="auto" w:fill="auto"/>
          </w:tcPr>
          <w:p w14:paraId="33E7D256" w14:textId="77777777" w:rsidR="00582FC3" w:rsidRPr="007E3B73" w:rsidRDefault="00582FC3" w:rsidP="002A5506">
            <w:pPr>
              <w:widowControl w:val="0"/>
              <w:rPr>
                <w:rFonts w:asciiTheme="minorHAnsi" w:hAnsiTheme="minorHAnsi"/>
                <w:i/>
                <w:sz w:val="18"/>
                <w:szCs w:val="18"/>
                <w:lang w:val="en-GB"/>
              </w:rPr>
            </w:pPr>
          </w:p>
          <w:p w14:paraId="5F7CF15A" w14:textId="77777777" w:rsidR="00582FC3" w:rsidRPr="007E3B73" w:rsidRDefault="00582FC3" w:rsidP="002A5506">
            <w:pPr>
              <w:widowControl w:val="0"/>
              <w:rPr>
                <w:rFonts w:asciiTheme="minorHAnsi" w:hAnsiTheme="minorHAnsi"/>
                <w:i/>
                <w:sz w:val="18"/>
                <w:szCs w:val="18"/>
                <w:lang w:val="en-GB"/>
              </w:rPr>
            </w:pPr>
          </w:p>
          <w:p w14:paraId="5743E7CE" w14:textId="77777777" w:rsidR="00582FC3" w:rsidRPr="007E3B73" w:rsidRDefault="00582FC3" w:rsidP="002A5506">
            <w:pPr>
              <w:widowControl w:val="0"/>
              <w:rPr>
                <w:rFonts w:asciiTheme="minorHAnsi" w:hAnsiTheme="minorHAnsi"/>
                <w:i/>
                <w:sz w:val="18"/>
                <w:szCs w:val="18"/>
                <w:lang w:val="en-GB"/>
              </w:rPr>
            </w:pPr>
            <w:r w:rsidRPr="007E3B73">
              <w:rPr>
                <w:rFonts w:asciiTheme="minorHAnsi" w:hAnsiTheme="minorHAnsi"/>
                <w:i/>
                <w:sz w:val="18"/>
                <w:szCs w:val="18"/>
                <w:lang w:val="en-GB"/>
              </w:rPr>
              <w:t>1a) &gt;=30</w:t>
            </w:r>
          </w:p>
          <w:p w14:paraId="6320A911" w14:textId="77777777" w:rsidR="00582FC3" w:rsidRPr="007E3B73" w:rsidRDefault="00582FC3" w:rsidP="002A5506">
            <w:pPr>
              <w:widowControl w:val="0"/>
              <w:rPr>
                <w:rFonts w:asciiTheme="minorHAnsi" w:hAnsiTheme="minorHAnsi"/>
                <w:i/>
                <w:sz w:val="18"/>
                <w:szCs w:val="18"/>
                <w:lang w:val="en-GB"/>
              </w:rPr>
            </w:pPr>
            <w:r w:rsidRPr="007E3B73">
              <w:rPr>
                <w:rFonts w:asciiTheme="minorHAnsi" w:hAnsiTheme="minorHAnsi"/>
                <w:i/>
                <w:sz w:val="18"/>
                <w:szCs w:val="18"/>
                <w:lang w:val="en-GB"/>
              </w:rPr>
              <w:t>1b) &gt;=450</w:t>
            </w:r>
          </w:p>
          <w:p w14:paraId="7702EC34" w14:textId="77777777" w:rsidR="00582FC3" w:rsidRPr="007E3B73" w:rsidRDefault="00582FC3" w:rsidP="002A5506">
            <w:pPr>
              <w:widowControl w:val="0"/>
              <w:rPr>
                <w:rFonts w:asciiTheme="minorHAnsi" w:hAnsiTheme="minorHAnsi"/>
                <w:i/>
                <w:sz w:val="18"/>
                <w:szCs w:val="18"/>
                <w:lang w:val="en-GB"/>
              </w:rPr>
            </w:pPr>
          </w:p>
          <w:p w14:paraId="462C90D5" w14:textId="77777777" w:rsidR="006217DE" w:rsidRPr="007E3B73" w:rsidRDefault="006217DE" w:rsidP="002A5506">
            <w:pPr>
              <w:widowControl w:val="0"/>
              <w:rPr>
                <w:rFonts w:asciiTheme="minorHAnsi" w:hAnsiTheme="minorHAnsi"/>
                <w:i/>
                <w:sz w:val="18"/>
                <w:szCs w:val="18"/>
                <w:lang w:val="en-GB"/>
              </w:rPr>
            </w:pPr>
          </w:p>
          <w:p w14:paraId="36BD24A7" w14:textId="77777777" w:rsidR="006217DE" w:rsidRPr="007E3B73" w:rsidRDefault="006217DE" w:rsidP="002A5506">
            <w:pPr>
              <w:widowControl w:val="0"/>
              <w:rPr>
                <w:rFonts w:asciiTheme="minorHAnsi" w:hAnsiTheme="minorHAnsi"/>
                <w:i/>
                <w:sz w:val="18"/>
                <w:szCs w:val="18"/>
                <w:lang w:val="en-GB"/>
              </w:rPr>
            </w:pPr>
          </w:p>
          <w:p w14:paraId="1133FC61" w14:textId="77777777" w:rsidR="006217DE" w:rsidRPr="007E3B73" w:rsidRDefault="006217DE" w:rsidP="002A5506">
            <w:pPr>
              <w:widowControl w:val="0"/>
              <w:rPr>
                <w:rFonts w:asciiTheme="minorHAnsi" w:hAnsiTheme="minorHAnsi"/>
                <w:i/>
                <w:sz w:val="18"/>
                <w:szCs w:val="18"/>
                <w:lang w:val="en-GB"/>
              </w:rPr>
            </w:pPr>
          </w:p>
          <w:p w14:paraId="1265C353" w14:textId="77777777" w:rsidR="00582FC3" w:rsidRPr="007E3B73" w:rsidRDefault="00582FC3" w:rsidP="002A5506">
            <w:pPr>
              <w:widowControl w:val="0"/>
              <w:rPr>
                <w:rFonts w:asciiTheme="minorHAnsi" w:hAnsiTheme="minorHAnsi"/>
                <w:i/>
                <w:sz w:val="18"/>
                <w:szCs w:val="18"/>
                <w:lang w:val="en-GB"/>
              </w:rPr>
            </w:pPr>
            <w:r w:rsidRPr="007E3B73">
              <w:rPr>
                <w:rFonts w:asciiTheme="minorHAnsi" w:hAnsiTheme="minorHAnsi"/>
                <w:i/>
                <w:sz w:val="18"/>
                <w:szCs w:val="18"/>
                <w:lang w:val="en-GB"/>
              </w:rPr>
              <w:t>1c) &gt;=50</w:t>
            </w:r>
          </w:p>
          <w:p w14:paraId="6502EF76" w14:textId="77777777" w:rsidR="00582FC3" w:rsidRPr="007E3B73" w:rsidRDefault="00582FC3" w:rsidP="002A5506">
            <w:pPr>
              <w:widowControl w:val="0"/>
              <w:rPr>
                <w:rFonts w:asciiTheme="minorHAnsi" w:hAnsiTheme="minorHAnsi"/>
                <w:i/>
                <w:sz w:val="18"/>
                <w:szCs w:val="18"/>
                <w:lang w:val="en-GB"/>
              </w:rPr>
            </w:pPr>
          </w:p>
          <w:p w14:paraId="3CA9776E" w14:textId="77777777" w:rsidR="006217DE" w:rsidRPr="007E3B73" w:rsidRDefault="006217DE" w:rsidP="002A5506">
            <w:pPr>
              <w:widowControl w:val="0"/>
              <w:rPr>
                <w:rFonts w:asciiTheme="minorHAnsi" w:hAnsiTheme="minorHAnsi"/>
                <w:i/>
                <w:sz w:val="18"/>
                <w:szCs w:val="18"/>
                <w:lang w:val="en-GB"/>
              </w:rPr>
            </w:pPr>
          </w:p>
          <w:p w14:paraId="4C579093" w14:textId="77777777" w:rsidR="00582FC3" w:rsidRPr="007E3B73" w:rsidRDefault="00582FC3" w:rsidP="002A5506">
            <w:pPr>
              <w:widowControl w:val="0"/>
              <w:rPr>
                <w:rFonts w:asciiTheme="minorHAnsi" w:hAnsiTheme="minorHAnsi"/>
                <w:i/>
                <w:sz w:val="18"/>
                <w:szCs w:val="18"/>
                <w:lang w:val="en-GB"/>
              </w:rPr>
            </w:pPr>
            <w:r w:rsidRPr="007E3B73">
              <w:rPr>
                <w:rFonts w:asciiTheme="minorHAnsi" w:hAnsiTheme="minorHAnsi"/>
                <w:i/>
                <w:sz w:val="18"/>
                <w:szCs w:val="18"/>
                <w:lang w:val="en-GB"/>
              </w:rPr>
              <w:t>1d) &gt;=50</w:t>
            </w:r>
          </w:p>
          <w:p w14:paraId="56523A88" w14:textId="77777777" w:rsidR="006217DE" w:rsidRPr="007E3B73" w:rsidRDefault="006217DE" w:rsidP="002A5506">
            <w:pPr>
              <w:widowControl w:val="0"/>
              <w:rPr>
                <w:rFonts w:asciiTheme="minorHAnsi" w:hAnsiTheme="minorHAnsi"/>
                <w:i/>
                <w:sz w:val="18"/>
                <w:szCs w:val="18"/>
                <w:lang w:val="en-GB"/>
              </w:rPr>
            </w:pPr>
          </w:p>
          <w:p w14:paraId="2B9C5929" w14:textId="77777777" w:rsidR="006217DE" w:rsidRPr="007E3B73" w:rsidRDefault="006217DE" w:rsidP="002A5506">
            <w:pPr>
              <w:widowControl w:val="0"/>
              <w:rPr>
                <w:rFonts w:asciiTheme="minorHAnsi" w:hAnsiTheme="minorHAnsi"/>
                <w:i/>
                <w:sz w:val="18"/>
                <w:szCs w:val="18"/>
                <w:lang w:val="en-GB"/>
              </w:rPr>
            </w:pPr>
          </w:p>
          <w:p w14:paraId="281546FF" w14:textId="77777777" w:rsidR="006217DE" w:rsidRPr="007E3B73" w:rsidRDefault="006217DE" w:rsidP="002A5506">
            <w:pPr>
              <w:widowControl w:val="0"/>
              <w:rPr>
                <w:rFonts w:asciiTheme="minorHAnsi" w:hAnsiTheme="minorHAnsi"/>
                <w:i/>
                <w:sz w:val="18"/>
                <w:szCs w:val="18"/>
                <w:lang w:val="en-GB"/>
              </w:rPr>
            </w:pPr>
          </w:p>
          <w:p w14:paraId="53517AF4" w14:textId="77777777" w:rsidR="00582FC3" w:rsidRPr="007E3B73" w:rsidRDefault="00582FC3" w:rsidP="002A5506">
            <w:pPr>
              <w:widowControl w:val="0"/>
              <w:rPr>
                <w:rFonts w:asciiTheme="minorHAnsi" w:hAnsiTheme="minorHAnsi"/>
                <w:i/>
                <w:sz w:val="18"/>
                <w:szCs w:val="18"/>
                <w:lang w:val="en-GB"/>
              </w:rPr>
            </w:pPr>
            <w:r w:rsidRPr="007E3B73">
              <w:rPr>
                <w:rFonts w:asciiTheme="minorHAnsi" w:hAnsiTheme="minorHAnsi"/>
                <w:i/>
                <w:sz w:val="18"/>
                <w:szCs w:val="18"/>
                <w:lang w:val="en-GB"/>
              </w:rPr>
              <w:t>2a) &gt;=30</w:t>
            </w:r>
          </w:p>
          <w:p w14:paraId="77E6C611" w14:textId="77777777" w:rsidR="00582FC3" w:rsidRPr="007E3B73" w:rsidRDefault="00582FC3" w:rsidP="002A5506">
            <w:pPr>
              <w:widowControl w:val="0"/>
              <w:rPr>
                <w:rFonts w:asciiTheme="minorHAnsi" w:hAnsiTheme="minorHAnsi"/>
                <w:sz w:val="18"/>
                <w:szCs w:val="18"/>
                <w:lang w:val="en-GB"/>
              </w:rPr>
            </w:pPr>
            <w:r w:rsidRPr="007E3B73">
              <w:rPr>
                <w:rFonts w:asciiTheme="minorHAnsi" w:hAnsiTheme="minorHAnsi"/>
                <w:i/>
                <w:sz w:val="18"/>
                <w:szCs w:val="18"/>
                <w:lang w:val="en-GB"/>
              </w:rPr>
              <w:t>2b) &gt;= 450</w:t>
            </w:r>
            <w:r w:rsidR="003C30C6" w:rsidRPr="007E3B73">
              <w:rPr>
                <w:rFonts w:asciiTheme="minorHAnsi" w:hAnsiTheme="minorHAnsi"/>
                <w:sz w:val="18"/>
                <w:szCs w:val="18"/>
                <w:lang w:val="en-GB"/>
              </w:rPr>
              <w:t xml:space="preserve"> (We assume that at least 5 groups (6 rangers each) will patrol the </w:t>
            </w:r>
            <w:proofErr w:type="spellStart"/>
            <w:r w:rsidR="003C30C6" w:rsidRPr="007E3B73">
              <w:rPr>
                <w:rFonts w:asciiTheme="minorHAnsi" w:hAnsiTheme="minorHAnsi"/>
                <w:sz w:val="18"/>
                <w:szCs w:val="18"/>
                <w:lang w:val="en-GB"/>
              </w:rPr>
              <w:t>Luando</w:t>
            </w:r>
            <w:proofErr w:type="spellEnd"/>
            <w:r w:rsidR="003C30C6" w:rsidRPr="007E3B73">
              <w:rPr>
                <w:rFonts w:asciiTheme="minorHAnsi" w:hAnsiTheme="minorHAnsi"/>
                <w:sz w:val="18"/>
                <w:szCs w:val="18"/>
                <w:lang w:val="en-GB"/>
              </w:rPr>
              <w:t xml:space="preserve"> SNR for 15 days (at least 8 hours of patrolling per day) </w:t>
            </w:r>
            <w:proofErr w:type="gramStart"/>
            <w:r w:rsidR="003C30C6" w:rsidRPr="007E3B73">
              <w:rPr>
                <w:rFonts w:asciiTheme="minorHAnsi" w:hAnsiTheme="minorHAnsi"/>
                <w:sz w:val="18"/>
                <w:szCs w:val="18"/>
                <w:lang w:val="en-GB"/>
              </w:rPr>
              <w:t>each every</w:t>
            </w:r>
            <w:proofErr w:type="gramEnd"/>
            <w:r w:rsidR="003C30C6" w:rsidRPr="007E3B73">
              <w:rPr>
                <w:rFonts w:asciiTheme="minorHAnsi" w:hAnsiTheme="minorHAnsi"/>
                <w:sz w:val="18"/>
                <w:szCs w:val="18"/>
                <w:lang w:val="en-GB"/>
              </w:rPr>
              <w:t xml:space="preserve"> month (or minimum 15 effective patrol man-days per month per ranger) (H. </w:t>
            </w:r>
            <w:proofErr w:type="spellStart"/>
            <w:r w:rsidR="003C30C6" w:rsidRPr="007E3B73">
              <w:rPr>
                <w:rFonts w:asciiTheme="minorHAnsi" w:hAnsiTheme="minorHAnsi"/>
                <w:sz w:val="18"/>
                <w:szCs w:val="18"/>
                <w:lang w:val="en-GB"/>
              </w:rPr>
              <w:t>Jachmann</w:t>
            </w:r>
            <w:proofErr w:type="spellEnd"/>
            <w:r w:rsidR="003C30C6" w:rsidRPr="007E3B73">
              <w:rPr>
                <w:rFonts w:asciiTheme="minorHAnsi" w:hAnsiTheme="minorHAnsi"/>
                <w:sz w:val="18"/>
                <w:szCs w:val="18"/>
                <w:lang w:val="en-GB"/>
              </w:rPr>
              <w:t>, pers. comm.</w:t>
            </w:r>
            <w:r w:rsidR="0010027E" w:rsidRPr="007E3B73">
              <w:rPr>
                <w:rFonts w:asciiTheme="minorHAnsi" w:hAnsiTheme="minorHAnsi"/>
                <w:sz w:val="18"/>
                <w:szCs w:val="18"/>
                <w:lang w:val="en-GB"/>
              </w:rPr>
              <w:t>))</w:t>
            </w:r>
          </w:p>
          <w:p w14:paraId="6B497BCD" w14:textId="77777777" w:rsidR="0010027E" w:rsidRPr="007E3B73" w:rsidRDefault="0010027E" w:rsidP="002A5506">
            <w:pPr>
              <w:widowControl w:val="0"/>
              <w:rPr>
                <w:rFonts w:asciiTheme="minorHAnsi" w:hAnsiTheme="minorHAnsi"/>
                <w:i/>
                <w:sz w:val="18"/>
                <w:szCs w:val="18"/>
                <w:lang w:val="en-GB"/>
              </w:rPr>
            </w:pPr>
          </w:p>
          <w:p w14:paraId="7D1F4A99" w14:textId="77777777" w:rsidR="00582FC3" w:rsidRPr="007E3B73" w:rsidRDefault="00582FC3" w:rsidP="002A5506">
            <w:pPr>
              <w:widowControl w:val="0"/>
              <w:rPr>
                <w:rFonts w:asciiTheme="minorHAnsi" w:hAnsiTheme="minorHAnsi"/>
                <w:i/>
                <w:sz w:val="18"/>
                <w:szCs w:val="18"/>
                <w:lang w:val="en-GB"/>
              </w:rPr>
            </w:pPr>
            <w:r w:rsidRPr="007E3B73">
              <w:rPr>
                <w:rFonts w:asciiTheme="minorHAnsi" w:hAnsiTheme="minorHAnsi"/>
                <w:i/>
                <w:sz w:val="18"/>
                <w:szCs w:val="18"/>
                <w:lang w:val="en-GB"/>
              </w:rPr>
              <w:t>2c) &gt;=50</w:t>
            </w:r>
          </w:p>
          <w:p w14:paraId="347DDBC6" w14:textId="77777777" w:rsidR="00582FC3" w:rsidRPr="007E3B73" w:rsidRDefault="00582FC3" w:rsidP="002A5506">
            <w:pPr>
              <w:widowControl w:val="0"/>
              <w:rPr>
                <w:rFonts w:asciiTheme="minorHAnsi" w:hAnsiTheme="minorHAnsi"/>
                <w:i/>
                <w:sz w:val="18"/>
                <w:szCs w:val="18"/>
                <w:lang w:val="en-GB"/>
              </w:rPr>
            </w:pPr>
            <w:r w:rsidRPr="007E3B73">
              <w:rPr>
                <w:rFonts w:asciiTheme="minorHAnsi" w:hAnsiTheme="minorHAnsi"/>
                <w:i/>
                <w:sz w:val="18"/>
                <w:szCs w:val="18"/>
                <w:lang w:val="en-GB"/>
              </w:rPr>
              <w:t>2d) &gt;=50</w:t>
            </w:r>
          </w:p>
        </w:tc>
        <w:tc>
          <w:tcPr>
            <w:tcW w:w="2409" w:type="dxa"/>
            <w:vMerge w:val="restart"/>
            <w:tcBorders>
              <w:top w:val="single" w:sz="4" w:space="0" w:color="auto"/>
              <w:left w:val="single" w:sz="4" w:space="0" w:color="auto"/>
              <w:right w:val="single" w:sz="4" w:space="0" w:color="auto"/>
            </w:tcBorders>
          </w:tcPr>
          <w:p w14:paraId="5B650F13" w14:textId="77777777" w:rsidR="00582FC3" w:rsidRPr="007E3B73" w:rsidRDefault="00582FC3" w:rsidP="002A5506">
            <w:pPr>
              <w:spacing w:after="0"/>
              <w:rPr>
                <w:rFonts w:asciiTheme="minorHAnsi" w:hAnsiTheme="minorHAnsi"/>
                <w:sz w:val="18"/>
                <w:szCs w:val="18"/>
                <w:lang w:val="en-GB"/>
              </w:rPr>
            </w:pPr>
            <w:r w:rsidRPr="007E3B73">
              <w:rPr>
                <w:rFonts w:asciiTheme="minorHAnsi" w:hAnsiTheme="minorHAnsi"/>
                <w:b/>
                <w:iCs/>
                <w:sz w:val="18"/>
                <w:szCs w:val="18"/>
                <w:lang w:val="en-GB"/>
              </w:rPr>
              <w:t>Assumption 1.</w:t>
            </w:r>
            <w:r w:rsidRPr="007E3B73">
              <w:rPr>
                <w:rFonts w:asciiTheme="minorHAnsi" w:hAnsiTheme="minorHAnsi"/>
                <w:iCs/>
                <w:sz w:val="18"/>
                <w:szCs w:val="18"/>
                <w:lang w:val="en-GB"/>
              </w:rPr>
              <w:t xml:space="preserve"> </w:t>
            </w:r>
            <w:r w:rsidRPr="007E3B73">
              <w:rPr>
                <w:rFonts w:asciiTheme="minorHAnsi" w:hAnsiTheme="minorHAnsi"/>
                <w:sz w:val="18"/>
                <w:szCs w:val="18"/>
                <w:lang w:val="en-GB"/>
              </w:rPr>
              <w:t>The PAs will be provided with additional and complementary to the project support from Angola Government and international donors</w:t>
            </w:r>
          </w:p>
          <w:p w14:paraId="4F002511" w14:textId="77777777" w:rsidR="00582FC3" w:rsidRPr="007E3B73" w:rsidRDefault="00582FC3" w:rsidP="002A5506">
            <w:pPr>
              <w:spacing w:after="0"/>
              <w:rPr>
                <w:rFonts w:asciiTheme="minorHAnsi" w:hAnsiTheme="minorHAnsi"/>
                <w:sz w:val="18"/>
                <w:szCs w:val="18"/>
                <w:lang w:val="en-GB"/>
              </w:rPr>
            </w:pPr>
            <w:r w:rsidRPr="007E3B73">
              <w:rPr>
                <w:rFonts w:asciiTheme="minorHAnsi" w:hAnsiTheme="minorHAnsi"/>
                <w:b/>
                <w:iCs/>
                <w:sz w:val="18"/>
                <w:szCs w:val="18"/>
                <w:lang w:val="en-GB"/>
              </w:rPr>
              <w:t>Assumption 2.</w:t>
            </w:r>
            <w:r w:rsidRPr="007E3B73">
              <w:rPr>
                <w:rFonts w:asciiTheme="minorHAnsi" w:hAnsiTheme="minorHAnsi"/>
                <w:iCs/>
                <w:sz w:val="18"/>
                <w:szCs w:val="18"/>
                <w:lang w:val="en-GB"/>
              </w:rPr>
              <w:t xml:space="preserve"> </w:t>
            </w:r>
            <w:r w:rsidRPr="007E3B73">
              <w:rPr>
                <w:rFonts w:asciiTheme="minorHAnsi" w:hAnsiTheme="minorHAnsi"/>
                <w:sz w:val="18"/>
                <w:szCs w:val="18"/>
                <w:lang w:val="en-GB"/>
              </w:rPr>
              <w:t xml:space="preserve">The </w:t>
            </w:r>
            <w:proofErr w:type="spellStart"/>
            <w:r w:rsidRPr="007E3B73">
              <w:rPr>
                <w:rFonts w:asciiTheme="minorHAnsi" w:hAnsiTheme="minorHAnsi"/>
                <w:sz w:val="18"/>
                <w:szCs w:val="18"/>
                <w:lang w:val="en-GB"/>
              </w:rPr>
              <w:t>PAs’</w:t>
            </w:r>
            <w:proofErr w:type="spellEnd"/>
            <w:r w:rsidRPr="007E3B73">
              <w:rPr>
                <w:rFonts w:asciiTheme="minorHAnsi" w:hAnsiTheme="minorHAnsi"/>
                <w:sz w:val="18"/>
                <w:szCs w:val="18"/>
                <w:lang w:val="en-GB"/>
              </w:rPr>
              <w:t xml:space="preserve"> staff will use knowledge, skills, and equipment provided by the project to improve PA management and protection</w:t>
            </w:r>
          </w:p>
          <w:p w14:paraId="539ADCDC" w14:textId="77777777" w:rsidR="00582FC3" w:rsidRPr="007E3B73" w:rsidRDefault="00582FC3" w:rsidP="002A5506">
            <w:pPr>
              <w:spacing w:after="0"/>
              <w:rPr>
                <w:rFonts w:asciiTheme="minorHAnsi" w:hAnsiTheme="minorHAnsi"/>
                <w:sz w:val="18"/>
                <w:szCs w:val="18"/>
                <w:lang w:val="en-GB"/>
              </w:rPr>
            </w:pPr>
            <w:r w:rsidRPr="007E3B73">
              <w:rPr>
                <w:rFonts w:asciiTheme="minorHAnsi" w:hAnsiTheme="minorHAnsi"/>
                <w:b/>
                <w:iCs/>
                <w:sz w:val="18"/>
                <w:szCs w:val="18"/>
                <w:lang w:val="en-GB"/>
              </w:rPr>
              <w:t>Assumption 3.</w:t>
            </w:r>
            <w:r w:rsidRPr="007E3B73">
              <w:rPr>
                <w:rFonts w:asciiTheme="minorHAnsi" w:hAnsiTheme="minorHAnsi"/>
                <w:iCs/>
                <w:sz w:val="18"/>
                <w:szCs w:val="18"/>
                <w:lang w:val="en-GB"/>
              </w:rPr>
              <w:t xml:space="preserve"> </w:t>
            </w:r>
            <w:r w:rsidRPr="007E3B73">
              <w:rPr>
                <w:rFonts w:asciiTheme="minorHAnsi" w:hAnsiTheme="minorHAnsi"/>
                <w:sz w:val="18"/>
                <w:szCs w:val="18"/>
                <w:lang w:val="en-GB"/>
              </w:rPr>
              <w:t>Increased effectiveness of law enforcement will have strong deterrent effect on poachers and unsustainable NRM practices in the project areas because of threat of severe punishment and decreased income from illegal activities</w:t>
            </w:r>
          </w:p>
          <w:p w14:paraId="7717BC09" w14:textId="77777777" w:rsidR="00582FC3" w:rsidRPr="007E3B73" w:rsidRDefault="00582FC3" w:rsidP="002A5506">
            <w:pPr>
              <w:spacing w:after="0"/>
              <w:rPr>
                <w:rFonts w:asciiTheme="minorHAnsi" w:hAnsiTheme="minorHAnsi"/>
                <w:sz w:val="18"/>
                <w:szCs w:val="18"/>
                <w:lang w:val="en-GB"/>
              </w:rPr>
            </w:pPr>
          </w:p>
          <w:p w14:paraId="6495967C" w14:textId="77777777" w:rsidR="00582FC3" w:rsidRPr="007E3B73" w:rsidRDefault="00582FC3" w:rsidP="002A5506">
            <w:pPr>
              <w:rPr>
                <w:rFonts w:asciiTheme="minorHAnsi" w:hAnsiTheme="minorHAnsi"/>
                <w:sz w:val="18"/>
                <w:szCs w:val="18"/>
                <w:lang w:val="en-GB"/>
              </w:rPr>
            </w:pPr>
            <w:r w:rsidRPr="007E3B73">
              <w:rPr>
                <w:rFonts w:asciiTheme="minorHAnsi" w:hAnsiTheme="minorHAnsi"/>
                <w:b/>
                <w:sz w:val="18"/>
                <w:szCs w:val="18"/>
                <w:lang w:val="en-GB"/>
              </w:rPr>
              <w:t>Assumption 4.</w:t>
            </w:r>
            <w:r w:rsidRPr="007E3B73">
              <w:rPr>
                <w:rFonts w:asciiTheme="minorHAnsi" w:hAnsiTheme="minorHAnsi"/>
                <w:sz w:val="18"/>
                <w:szCs w:val="18"/>
                <w:lang w:val="en-GB"/>
              </w:rPr>
              <w:t xml:space="preserve"> Local people will maintain high level of tolerance to elephants and HECs;</w:t>
            </w:r>
          </w:p>
          <w:p w14:paraId="59BAFE91" w14:textId="77777777" w:rsidR="00582FC3" w:rsidRPr="007E3B73" w:rsidRDefault="00582FC3" w:rsidP="002A5506">
            <w:pPr>
              <w:spacing w:after="0"/>
              <w:rPr>
                <w:rFonts w:asciiTheme="minorHAnsi" w:hAnsiTheme="minorHAnsi"/>
                <w:sz w:val="18"/>
                <w:szCs w:val="18"/>
                <w:lang w:val="en-GB"/>
              </w:rPr>
            </w:pPr>
          </w:p>
          <w:p w14:paraId="75C4F39D" w14:textId="77777777" w:rsidR="00582FC3" w:rsidRPr="007E3B73" w:rsidRDefault="00582FC3" w:rsidP="002A5506">
            <w:pPr>
              <w:spacing w:after="0"/>
              <w:rPr>
                <w:rFonts w:asciiTheme="minorHAnsi" w:hAnsiTheme="minorHAnsi"/>
                <w:sz w:val="18"/>
                <w:szCs w:val="18"/>
                <w:lang w:val="en-GB"/>
              </w:rPr>
            </w:pPr>
          </w:p>
          <w:p w14:paraId="1FC2C04E" w14:textId="77777777" w:rsidR="00582FC3" w:rsidRPr="007E3B73" w:rsidRDefault="00582FC3" w:rsidP="002A5506">
            <w:pPr>
              <w:spacing w:after="0"/>
              <w:rPr>
                <w:rFonts w:asciiTheme="minorHAnsi" w:hAnsiTheme="minorHAnsi"/>
                <w:b/>
                <w:color w:val="000000"/>
                <w:sz w:val="18"/>
                <w:szCs w:val="18"/>
                <w:lang w:val="en-GB"/>
              </w:rPr>
            </w:pPr>
            <w:r w:rsidRPr="007E3B73">
              <w:rPr>
                <w:rFonts w:asciiTheme="minorHAnsi" w:hAnsiTheme="minorHAnsi"/>
                <w:b/>
                <w:color w:val="000000"/>
                <w:sz w:val="18"/>
                <w:szCs w:val="18"/>
                <w:lang w:val="en-GB"/>
              </w:rPr>
              <w:t xml:space="preserve">Data Collection methods: </w:t>
            </w:r>
          </w:p>
          <w:p w14:paraId="0D5823F7" w14:textId="77777777" w:rsidR="00582FC3" w:rsidRPr="007E3B73" w:rsidRDefault="00582FC3" w:rsidP="002A5506">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Content analysis of the PAS annual reports (Indicator 7);</w:t>
            </w:r>
          </w:p>
          <w:p w14:paraId="096873FB" w14:textId="77777777" w:rsidR="00582FC3" w:rsidRPr="007E3B73" w:rsidRDefault="00582FC3" w:rsidP="002A5506">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METT assessment of the PA management (Indicator 8);</w:t>
            </w:r>
          </w:p>
          <w:p w14:paraId="07360EF9" w14:textId="77777777" w:rsidR="00582FC3" w:rsidRPr="007E3B73" w:rsidRDefault="00582FC3" w:rsidP="002A5506">
            <w:pPr>
              <w:spacing w:after="0"/>
              <w:rPr>
                <w:rFonts w:asciiTheme="minorHAnsi" w:hAnsiTheme="minorHAnsi"/>
                <w:color w:val="000000"/>
                <w:sz w:val="18"/>
                <w:szCs w:val="18"/>
                <w:lang w:val="en-GB"/>
              </w:rPr>
            </w:pPr>
            <w:r w:rsidRPr="007E3B73">
              <w:rPr>
                <w:rFonts w:asciiTheme="minorHAnsi" w:hAnsiTheme="minorHAnsi"/>
                <w:color w:val="000000"/>
                <w:sz w:val="18"/>
                <w:szCs w:val="18"/>
                <w:lang w:val="en-GB"/>
              </w:rPr>
              <w:t xml:space="preserve">Content analysis of the </w:t>
            </w:r>
            <w:proofErr w:type="spellStart"/>
            <w:r w:rsidRPr="007E3B73">
              <w:rPr>
                <w:rFonts w:asciiTheme="minorHAnsi" w:hAnsiTheme="minorHAnsi"/>
                <w:color w:val="000000"/>
                <w:sz w:val="18"/>
                <w:szCs w:val="18"/>
                <w:lang w:val="en-GB"/>
              </w:rPr>
              <w:t>PAs’</w:t>
            </w:r>
            <w:proofErr w:type="spellEnd"/>
            <w:r w:rsidRPr="007E3B73">
              <w:rPr>
                <w:rFonts w:asciiTheme="minorHAnsi" w:hAnsiTheme="minorHAnsi"/>
                <w:color w:val="000000"/>
                <w:sz w:val="18"/>
                <w:szCs w:val="18"/>
                <w:lang w:val="en-GB"/>
              </w:rPr>
              <w:t xml:space="preserve"> annual reports on HEC, </w:t>
            </w:r>
            <w:r w:rsidRPr="007E3B73">
              <w:rPr>
                <w:rFonts w:asciiTheme="minorHAnsi" w:hAnsiTheme="minorHAnsi"/>
                <w:color w:val="000000"/>
                <w:sz w:val="18"/>
                <w:szCs w:val="18"/>
                <w:lang w:val="en-GB"/>
              </w:rPr>
              <w:lastRenderedPageBreak/>
              <w:t>random interviews of local people (Indicator 9)</w:t>
            </w:r>
          </w:p>
          <w:p w14:paraId="3FE90F12" w14:textId="77777777" w:rsidR="00582FC3" w:rsidRPr="007E3B73" w:rsidRDefault="00582FC3" w:rsidP="002A5506">
            <w:pPr>
              <w:spacing w:after="0"/>
              <w:rPr>
                <w:rFonts w:asciiTheme="minorHAnsi" w:hAnsiTheme="minorHAnsi"/>
                <w:iCs/>
                <w:sz w:val="18"/>
                <w:szCs w:val="18"/>
                <w:lang w:val="en-GB"/>
              </w:rPr>
            </w:pPr>
          </w:p>
        </w:tc>
      </w:tr>
      <w:tr w:rsidR="00582FC3" w:rsidRPr="007E3B73" w14:paraId="581EC151" w14:textId="77777777" w:rsidTr="00FA6479">
        <w:trPr>
          <w:trHeight w:val="809"/>
        </w:trPr>
        <w:tc>
          <w:tcPr>
            <w:tcW w:w="1951" w:type="dxa"/>
            <w:vMerge/>
            <w:tcBorders>
              <w:left w:val="single" w:sz="4" w:space="0" w:color="auto"/>
              <w:right w:val="single" w:sz="4" w:space="0" w:color="auto"/>
            </w:tcBorders>
            <w:shd w:val="clear" w:color="auto" w:fill="D9D9D9"/>
          </w:tcPr>
          <w:p w14:paraId="2A6E6262" w14:textId="77777777" w:rsidR="00582FC3" w:rsidRPr="007E3B73" w:rsidRDefault="00582FC3" w:rsidP="002A5506">
            <w:pPr>
              <w:spacing w:after="0"/>
              <w:rPr>
                <w:rFonts w:asciiTheme="minorHAnsi" w:hAnsiTheme="minorHAnsi"/>
                <w:b/>
                <w:bCs/>
                <w:sz w:val="18"/>
                <w:szCs w:val="18"/>
                <w:lang w:val="en-GB"/>
              </w:rPr>
            </w:pPr>
          </w:p>
        </w:tc>
        <w:tc>
          <w:tcPr>
            <w:tcW w:w="2722" w:type="dxa"/>
            <w:tcBorders>
              <w:top w:val="single" w:sz="4" w:space="0" w:color="auto"/>
              <w:left w:val="single" w:sz="4" w:space="0" w:color="auto"/>
              <w:right w:val="single" w:sz="4" w:space="0" w:color="auto"/>
            </w:tcBorders>
          </w:tcPr>
          <w:p w14:paraId="67C107DD" w14:textId="77777777" w:rsidR="00582FC3" w:rsidRPr="007E3B73" w:rsidRDefault="00582FC3" w:rsidP="002A5506">
            <w:pPr>
              <w:spacing w:after="0"/>
              <w:contextualSpacing/>
              <w:rPr>
                <w:rFonts w:asciiTheme="minorHAnsi" w:hAnsiTheme="minorHAnsi"/>
                <w:b/>
                <w:bCs/>
                <w:iCs/>
                <w:sz w:val="18"/>
                <w:szCs w:val="18"/>
                <w:lang w:val="en-GB"/>
              </w:rPr>
            </w:pPr>
            <w:r w:rsidRPr="007E3B73">
              <w:rPr>
                <w:rFonts w:asciiTheme="minorHAnsi" w:hAnsiTheme="minorHAnsi"/>
                <w:b/>
                <w:bCs/>
                <w:iCs/>
                <w:sz w:val="18"/>
                <w:szCs w:val="18"/>
                <w:lang w:val="en-GB"/>
              </w:rPr>
              <w:t xml:space="preserve">Indicator 8: </w:t>
            </w:r>
            <w:r w:rsidRPr="007E3B73">
              <w:rPr>
                <w:rFonts w:asciiTheme="minorHAnsi" w:hAnsiTheme="minorHAnsi"/>
                <w:bCs/>
                <w:iCs/>
                <w:sz w:val="18"/>
                <w:szCs w:val="18"/>
                <w:lang w:val="en-GB"/>
              </w:rPr>
              <w:t>METT score (see Annex D. BD GEF TT):</w:t>
            </w:r>
          </w:p>
          <w:p w14:paraId="7357A750" w14:textId="77777777" w:rsidR="00582FC3" w:rsidRPr="007E3B73" w:rsidRDefault="00582FC3" w:rsidP="002A5506">
            <w:pPr>
              <w:spacing w:after="0"/>
              <w:contextualSpacing/>
              <w:rPr>
                <w:rFonts w:asciiTheme="minorHAnsi" w:hAnsiTheme="minorHAnsi"/>
                <w:bCs/>
                <w:iCs/>
                <w:sz w:val="18"/>
                <w:szCs w:val="18"/>
                <w:lang w:val="en-GB"/>
              </w:rPr>
            </w:pPr>
          </w:p>
          <w:p w14:paraId="04BA95D6" w14:textId="77777777" w:rsidR="00582FC3" w:rsidRPr="007E3B73" w:rsidRDefault="00582FC3" w:rsidP="00154090">
            <w:pPr>
              <w:pStyle w:val="ListParagraph"/>
              <w:numPr>
                <w:ilvl w:val="0"/>
                <w:numId w:val="21"/>
              </w:numPr>
              <w:spacing w:line="276" w:lineRule="auto"/>
              <w:contextualSpacing/>
              <w:rPr>
                <w:rFonts w:asciiTheme="minorHAnsi" w:hAnsiTheme="minorHAnsi"/>
                <w:bCs/>
                <w:iCs/>
                <w:sz w:val="18"/>
                <w:szCs w:val="18"/>
                <w:lang w:val="en-GB"/>
              </w:rPr>
            </w:pPr>
            <w:proofErr w:type="spellStart"/>
            <w:r w:rsidRPr="007E3B73">
              <w:rPr>
                <w:rFonts w:asciiTheme="minorHAnsi" w:hAnsiTheme="minorHAnsi"/>
                <w:bCs/>
                <w:iCs/>
                <w:sz w:val="18"/>
                <w:szCs w:val="18"/>
                <w:lang w:val="en-GB"/>
              </w:rPr>
              <w:t>Maiombe</w:t>
            </w:r>
            <w:proofErr w:type="spellEnd"/>
            <w:r w:rsidRPr="007E3B73">
              <w:rPr>
                <w:rFonts w:asciiTheme="minorHAnsi" w:hAnsiTheme="minorHAnsi"/>
                <w:bCs/>
                <w:iCs/>
                <w:sz w:val="18"/>
                <w:szCs w:val="18"/>
                <w:lang w:val="en-GB"/>
              </w:rPr>
              <w:t xml:space="preserve"> NP:</w:t>
            </w:r>
          </w:p>
          <w:p w14:paraId="0512EA45" w14:textId="77777777" w:rsidR="00582FC3" w:rsidRPr="007E3B73" w:rsidRDefault="00582FC3" w:rsidP="00154090">
            <w:pPr>
              <w:pStyle w:val="ListParagraph"/>
              <w:numPr>
                <w:ilvl w:val="0"/>
                <w:numId w:val="21"/>
              </w:numPr>
              <w:spacing w:line="276" w:lineRule="auto"/>
              <w:contextualSpacing/>
              <w:rPr>
                <w:rFonts w:asciiTheme="minorHAnsi" w:hAnsiTheme="minorHAnsi"/>
                <w:bCs/>
                <w:iCs/>
                <w:sz w:val="18"/>
                <w:szCs w:val="18"/>
                <w:lang w:val="en-GB"/>
              </w:rPr>
            </w:pPr>
            <w:proofErr w:type="spellStart"/>
            <w:r w:rsidRPr="007E3B73">
              <w:rPr>
                <w:rFonts w:asciiTheme="minorHAnsi" w:hAnsiTheme="minorHAnsi"/>
                <w:bCs/>
                <w:iCs/>
                <w:sz w:val="18"/>
                <w:szCs w:val="18"/>
                <w:lang w:val="en-GB"/>
              </w:rPr>
              <w:t>Luando</w:t>
            </w:r>
            <w:proofErr w:type="spellEnd"/>
            <w:r w:rsidRPr="007E3B73">
              <w:rPr>
                <w:rFonts w:asciiTheme="minorHAnsi" w:hAnsiTheme="minorHAnsi"/>
                <w:bCs/>
                <w:iCs/>
                <w:sz w:val="18"/>
                <w:szCs w:val="18"/>
                <w:lang w:val="en-GB"/>
              </w:rPr>
              <w:t xml:space="preserve"> SNR:</w:t>
            </w:r>
          </w:p>
        </w:tc>
        <w:tc>
          <w:tcPr>
            <w:tcW w:w="2342" w:type="dxa"/>
            <w:tcBorders>
              <w:top w:val="single" w:sz="4" w:space="0" w:color="auto"/>
              <w:left w:val="single" w:sz="4" w:space="0" w:color="auto"/>
              <w:right w:val="single" w:sz="4" w:space="0" w:color="auto"/>
            </w:tcBorders>
          </w:tcPr>
          <w:p w14:paraId="41B1FD08" w14:textId="77777777" w:rsidR="00582FC3" w:rsidRPr="007E3B73" w:rsidRDefault="00582FC3" w:rsidP="002A5506">
            <w:pPr>
              <w:spacing w:after="0"/>
              <w:rPr>
                <w:rFonts w:asciiTheme="minorHAnsi" w:hAnsiTheme="minorHAnsi"/>
                <w:bCs/>
                <w:i/>
                <w:sz w:val="18"/>
                <w:szCs w:val="18"/>
                <w:lang w:val="en-GB"/>
              </w:rPr>
            </w:pPr>
          </w:p>
          <w:p w14:paraId="6444FCF0" w14:textId="77777777" w:rsidR="00582FC3" w:rsidRPr="007E3B73" w:rsidRDefault="00582FC3" w:rsidP="002A5506">
            <w:pPr>
              <w:spacing w:after="0"/>
              <w:rPr>
                <w:rFonts w:asciiTheme="minorHAnsi" w:hAnsiTheme="minorHAnsi"/>
                <w:bCs/>
                <w:i/>
                <w:sz w:val="18"/>
                <w:szCs w:val="18"/>
                <w:lang w:val="en-GB"/>
              </w:rPr>
            </w:pPr>
          </w:p>
          <w:p w14:paraId="45A865A5" w14:textId="77777777" w:rsidR="00582FC3" w:rsidRPr="007E3B73" w:rsidRDefault="00582FC3" w:rsidP="002A5506">
            <w:pPr>
              <w:spacing w:after="0"/>
              <w:rPr>
                <w:rFonts w:asciiTheme="minorHAnsi" w:hAnsiTheme="minorHAnsi"/>
                <w:bCs/>
                <w:i/>
                <w:sz w:val="18"/>
                <w:szCs w:val="18"/>
                <w:lang w:val="en-GB"/>
              </w:rPr>
            </w:pPr>
          </w:p>
          <w:p w14:paraId="68503857"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35</w:t>
            </w:r>
          </w:p>
          <w:p w14:paraId="688E53CB"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20</w:t>
            </w:r>
          </w:p>
          <w:p w14:paraId="37318C0E" w14:textId="77777777" w:rsidR="00582FC3" w:rsidRPr="007E3B73" w:rsidRDefault="00582FC3" w:rsidP="0079643F">
            <w:pPr>
              <w:spacing w:after="0"/>
              <w:rPr>
                <w:rFonts w:asciiTheme="minorHAnsi" w:hAnsiTheme="minorHAnsi"/>
                <w:bCs/>
                <w:i/>
                <w:sz w:val="18"/>
                <w:szCs w:val="18"/>
                <w:lang w:val="en-GB"/>
              </w:rPr>
            </w:pPr>
          </w:p>
        </w:tc>
        <w:tc>
          <w:tcPr>
            <w:tcW w:w="2052" w:type="dxa"/>
            <w:tcBorders>
              <w:top w:val="single" w:sz="4" w:space="0" w:color="auto"/>
              <w:left w:val="single" w:sz="4" w:space="0" w:color="auto"/>
              <w:right w:val="single" w:sz="4" w:space="0" w:color="auto"/>
            </w:tcBorders>
          </w:tcPr>
          <w:p w14:paraId="02D6D1DA" w14:textId="77777777" w:rsidR="00582FC3" w:rsidRPr="007E3B73" w:rsidRDefault="00582FC3" w:rsidP="002A5506">
            <w:pPr>
              <w:spacing w:after="0"/>
              <w:rPr>
                <w:rFonts w:asciiTheme="minorHAnsi" w:hAnsiTheme="minorHAnsi"/>
                <w:bCs/>
                <w:i/>
                <w:sz w:val="18"/>
                <w:szCs w:val="18"/>
                <w:lang w:val="en-GB"/>
              </w:rPr>
            </w:pPr>
          </w:p>
          <w:p w14:paraId="063D46BB" w14:textId="77777777" w:rsidR="00582FC3" w:rsidRPr="007E3B73" w:rsidRDefault="00582FC3" w:rsidP="002A5506">
            <w:pPr>
              <w:spacing w:after="0"/>
              <w:rPr>
                <w:rFonts w:asciiTheme="minorHAnsi" w:hAnsiTheme="minorHAnsi"/>
                <w:bCs/>
                <w:i/>
                <w:sz w:val="18"/>
                <w:szCs w:val="18"/>
                <w:lang w:val="en-GB"/>
              </w:rPr>
            </w:pPr>
          </w:p>
          <w:p w14:paraId="77CF1FB1" w14:textId="77777777" w:rsidR="00582FC3" w:rsidRPr="007E3B73" w:rsidRDefault="00582FC3" w:rsidP="002A5506">
            <w:pPr>
              <w:spacing w:after="0"/>
              <w:rPr>
                <w:rFonts w:asciiTheme="minorHAnsi" w:hAnsiTheme="minorHAnsi"/>
                <w:bCs/>
                <w:i/>
                <w:sz w:val="18"/>
                <w:szCs w:val="18"/>
                <w:lang w:val="en-GB"/>
              </w:rPr>
            </w:pPr>
          </w:p>
          <w:p w14:paraId="5FFFBD21"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 xml:space="preserve"> &gt;=45</w:t>
            </w:r>
          </w:p>
          <w:p w14:paraId="71078502"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 xml:space="preserve"> &gt;=30</w:t>
            </w:r>
          </w:p>
          <w:p w14:paraId="48869EC1" w14:textId="77777777" w:rsidR="00582FC3" w:rsidRPr="007E3B73" w:rsidRDefault="00582FC3" w:rsidP="002A5506">
            <w:pPr>
              <w:spacing w:after="0"/>
              <w:rPr>
                <w:rFonts w:asciiTheme="minorHAnsi" w:hAnsiTheme="minorHAnsi"/>
                <w:bCs/>
                <w:i/>
                <w:sz w:val="18"/>
                <w:szCs w:val="18"/>
                <w:lang w:val="en-GB"/>
              </w:rPr>
            </w:pPr>
          </w:p>
          <w:p w14:paraId="6F8523DC" w14:textId="77777777" w:rsidR="00582FC3" w:rsidRPr="007E3B73" w:rsidRDefault="00582FC3" w:rsidP="002A5506">
            <w:pPr>
              <w:spacing w:after="0"/>
              <w:rPr>
                <w:rFonts w:asciiTheme="minorHAnsi" w:hAnsiTheme="minorHAnsi"/>
                <w:bCs/>
                <w:i/>
                <w:sz w:val="18"/>
                <w:szCs w:val="18"/>
                <w:lang w:val="en-GB"/>
              </w:rPr>
            </w:pPr>
          </w:p>
        </w:tc>
        <w:tc>
          <w:tcPr>
            <w:tcW w:w="2127" w:type="dxa"/>
            <w:tcBorders>
              <w:top w:val="single" w:sz="4" w:space="0" w:color="auto"/>
              <w:left w:val="single" w:sz="4" w:space="0" w:color="auto"/>
              <w:right w:val="single" w:sz="4" w:space="0" w:color="auto"/>
            </w:tcBorders>
          </w:tcPr>
          <w:p w14:paraId="61BD8F47" w14:textId="77777777" w:rsidR="00582FC3" w:rsidRPr="007E3B73" w:rsidRDefault="00582FC3" w:rsidP="002A5506">
            <w:pPr>
              <w:spacing w:after="0"/>
              <w:rPr>
                <w:rFonts w:asciiTheme="minorHAnsi" w:hAnsiTheme="minorHAnsi"/>
                <w:bCs/>
                <w:i/>
                <w:sz w:val="18"/>
                <w:szCs w:val="18"/>
                <w:lang w:val="en-GB"/>
              </w:rPr>
            </w:pPr>
          </w:p>
          <w:p w14:paraId="402E8769" w14:textId="77777777" w:rsidR="00582FC3" w:rsidRPr="007E3B73" w:rsidRDefault="00582FC3" w:rsidP="002A5506">
            <w:pPr>
              <w:spacing w:after="0"/>
              <w:rPr>
                <w:rFonts w:asciiTheme="minorHAnsi" w:hAnsiTheme="minorHAnsi"/>
                <w:bCs/>
                <w:i/>
                <w:sz w:val="18"/>
                <w:szCs w:val="18"/>
                <w:lang w:val="en-GB"/>
              </w:rPr>
            </w:pPr>
          </w:p>
          <w:p w14:paraId="540DA135" w14:textId="77777777" w:rsidR="00582FC3" w:rsidRPr="007E3B73" w:rsidRDefault="00582FC3" w:rsidP="002A5506">
            <w:pPr>
              <w:spacing w:after="0"/>
              <w:rPr>
                <w:rFonts w:asciiTheme="minorHAnsi" w:hAnsiTheme="minorHAnsi"/>
                <w:bCs/>
                <w:i/>
                <w:sz w:val="18"/>
                <w:szCs w:val="18"/>
                <w:lang w:val="en-GB"/>
              </w:rPr>
            </w:pPr>
          </w:p>
          <w:p w14:paraId="29EE54D5"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 xml:space="preserve"> &gt;=55</w:t>
            </w:r>
          </w:p>
          <w:p w14:paraId="37393C68"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&gt;=40</w:t>
            </w:r>
          </w:p>
          <w:p w14:paraId="29CF3122" w14:textId="77777777" w:rsidR="00582FC3" w:rsidRPr="007E3B73" w:rsidRDefault="00582FC3" w:rsidP="002A5506">
            <w:pPr>
              <w:spacing w:after="0"/>
              <w:rPr>
                <w:rFonts w:asciiTheme="minorHAnsi" w:hAnsiTheme="minorHAnsi"/>
                <w:bCs/>
                <w:i/>
                <w:sz w:val="18"/>
                <w:szCs w:val="18"/>
                <w:lang w:val="en-GB"/>
              </w:rPr>
            </w:pPr>
          </w:p>
          <w:p w14:paraId="0C9CA68B" w14:textId="77777777" w:rsidR="00582FC3" w:rsidRPr="007E3B73" w:rsidRDefault="00582FC3" w:rsidP="002A5506">
            <w:pPr>
              <w:spacing w:after="0"/>
              <w:rPr>
                <w:rFonts w:asciiTheme="minorHAnsi" w:hAnsiTheme="minorHAnsi"/>
                <w:bCs/>
                <w:i/>
                <w:sz w:val="18"/>
                <w:szCs w:val="18"/>
                <w:lang w:val="en-GB"/>
              </w:rPr>
            </w:pPr>
          </w:p>
        </w:tc>
        <w:tc>
          <w:tcPr>
            <w:tcW w:w="2409" w:type="dxa"/>
            <w:vMerge/>
            <w:tcBorders>
              <w:left w:val="single" w:sz="4" w:space="0" w:color="auto"/>
              <w:right w:val="single" w:sz="4" w:space="0" w:color="auto"/>
            </w:tcBorders>
          </w:tcPr>
          <w:p w14:paraId="70ADD705" w14:textId="77777777" w:rsidR="00582FC3" w:rsidRPr="007E3B73" w:rsidRDefault="00582FC3" w:rsidP="002A5506">
            <w:pPr>
              <w:spacing w:after="0"/>
              <w:rPr>
                <w:rFonts w:asciiTheme="minorHAnsi" w:hAnsiTheme="minorHAnsi"/>
                <w:i/>
                <w:sz w:val="18"/>
                <w:szCs w:val="18"/>
                <w:lang w:val="en-GB"/>
              </w:rPr>
            </w:pPr>
          </w:p>
        </w:tc>
      </w:tr>
      <w:tr w:rsidR="00582FC3" w:rsidRPr="007E3B73" w14:paraId="69FD7526" w14:textId="77777777" w:rsidTr="00FA6479">
        <w:trPr>
          <w:trHeight w:val="809"/>
        </w:trPr>
        <w:tc>
          <w:tcPr>
            <w:tcW w:w="1951" w:type="dxa"/>
            <w:vMerge/>
            <w:tcBorders>
              <w:left w:val="single" w:sz="4" w:space="0" w:color="auto"/>
              <w:right w:val="single" w:sz="4" w:space="0" w:color="auto"/>
            </w:tcBorders>
            <w:shd w:val="clear" w:color="auto" w:fill="D9D9D9"/>
          </w:tcPr>
          <w:p w14:paraId="2EEB2CD9" w14:textId="77777777" w:rsidR="00582FC3" w:rsidRPr="007E3B73" w:rsidRDefault="00582FC3" w:rsidP="002A5506">
            <w:pPr>
              <w:spacing w:after="0"/>
              <w:rPr>
                <w:rFonts w:asciiTheme="minorHAnsi" w:hAnsiTheme="minorHAnsi"/>
                <w:b/>
                <w:bCs/>
                <w:sz w:val="18"/>
                <w:szCs w:val="18"/>
                <w:lang w:val="en-GB"/>
              </w:rPr>
            </w:pPr>
          </w:p>
        </w:tc>
        <w:tc>
          <w:tcPr>
            <w:tcW w:w="2722" w:type="dxa"/>
            <w:tcBorders>
              <w:top w:val="single" w:sz="4" w:space="0" w:color="auto"/>
              <w:left w:val="single" w:sz="4" w:space="0" w:color="auto"/>
              <w:right w:val="single" w:sz="4" w:space="0" w:color="auto"/>
            </w:tcBorders>
          </w:tcPr>
          <w:p w14:paraId="0F24544E" w14:textId="77777777" w:rsidR="00582FC3" w:rsidRPr="007E3B73" w:rsidRDefault="00582FC3" w:rsidP="002A5506">
            <w:pPr>
              <w:spacing w:after="0"/>
              <w:contextualSpacing/>
              <w:rPr>
                <w:rFonts w:asciiTheme="minorHAnsi" w:hAnsiTheme="minorHAnsi"/>
                <w:bCs/>
                <w:iCs/>
                <w:sz w:val="18"/>
                <w:szCs w:val="18"/>
                <w:lang w:val="en-GB"/>
              </w:rPr>
            </w:pPr>
            <w:r w:rsidRPr="007E3B73">
              <w:rPr>
                <w:rFonts w:asciiTheme="minorHAnsi" w:hAnsiTheme="minorHAnsi"/>
                <w:b/>
                <w:bCs/>
                <w:iCs/>
                <w:sz w:val="18"/>
                <w:szCs w:val="18"/>
                <w:lang w:val="en-GB"/>
              </w:rPr>
              <w:t xml:space="preserve">Indicator 9: </w:t>
            </w:r>
            <w:r w:rsidRPr="007E3B73">
              <w:rPr>
                <w:rFonts w:asciiTheme="minorHAnsi" w:hAnsiTheme="minorHAnsi"/>
                <w:bCs/>
                <w:iCs/>
                <w:sz w:val="18"/>
                <w:szCs w:val="18"/>
                <w:lang w:val="en-GB"/>
              </w:rPr>
              <w:t>% of mitigated/solved HEC annually</w:t>
            </w:r>
            <w:r w:rsidR="00007689" w:rsidRPr="007E3B73">
              <w:rPr>
                <w:rFonts w:asciiTheme="minorHAnsi" w:hAnsiTheme="minorHAnsi"/>
                <w:bCs/>
                <w:iCs/>
                <w:sz w:val="18"/>
                <w:szCs w:val="18"/>
                <w:lang w:val="en-GB"/>
              </w:rPr>
              <w:t xml:space="preserve"> (</w:t>
            </w:r>
            <w:proofErr w:type="spellStart"/>
            <w:r w:rsidR="00007689" w:rsidRPr="007E3B73">
              <w:rPr>
                <w:rFonts w:asciiTheme="minorHAnsi" w:hAnsiTheme="minorHAnsi"/>
                <w:bCs/>
                <w:iCs/>
                <w:sz w:val="18"/>
                <w:szCs w:val="18"/>
                <w:lang w:val="en-GB"/>
              </w:rPr>
              <w:t>Maiombe</w:t>
            </w:r>
            <w:proofErr w:type="spellEnd"/>
            <w:r w:rsidR="00007689" w:rsidRPr="007E3B73">
              <w:rPr>
                <w:rFonts w:asciiTheme="minorHAnsi" w:hAnsiTheme="minorHAnsi"/>
                <w:bCs/>
                <w:iCs/>
                <w:sz w:val="18"/>
                <w:szCs w:val="18"/>
                <w:lang w:val="en-GB"/>
              </w:rPr>
              <w:t xml:space="preserve"> NP)</w:t>
            </w:r>
            <w:r w:rsidRPr="007E3B73">
              <w:rPr>
                <w:rFonts w:asciiTheme="minorHAnsi" w:hAnsiTheme="minorHAnsi"/>
                <w:bCs/>
                <w:iCs/>
                <w:sz w:val="18"/>
                <w:szCs w:val="18"/>
                <w:lang w:val="en-GB"/>
              </w:rPr>
              <w:t>:</w:t>
            </w:r>
          </w:p>
        </w:tc>
        <w:tc>
          <w:tcPr>
            <w:tcW w:w="2342" w:type="dxa"/>
            <w:tcBorders>
              <w:top w:val="single" w:sz="4" w:space="0" w:color="auto"/>
              <w:left w:val="single" w:sz="4" w:space="0" w:color="auto"/>
              <w:right w:val="single" w:sz="4" w:space="0" w:color="auto"/>
            </w:tcBorders>
          </w:tcPr>
          <w:p w14:paraId="7FC2F525" w14:textId="77777777" w:rsidR="00582FC3" w:rsidRPr="007E3B73" w:rsidRDefault="00582FC3" w:rsidP="002A5506">
            <w:pPr>
              <w:rPr>
                <w:rFonts w:asciiTheme="minorHAnsi" w:hAnsiTheme="minorHAnsi"/>
                <w:bCs/>
                <w:i/>
                <w:sz w:val="18"/>
                <w:szCs w:val="18"/>
                <w:lang w:val="en-GB"/>
              </w:rPr>
            </w:pPr>
          </w:p>
          <w:p w14:paraId="75439136" w14:textId="77777777" w:rsidR="00582FC3" w:rsidRPr="007E3B73" w:rsidRDefault="00582FC3" w:rsidP="002A5506">
            <w:pPr>
              <w:rPr>
                <w:rFonts w:asciiTheme="minorHAnsi" w:hAnsiTheme="minorHAnsi"/>
                <w:bCs/>
                <w:i/>
                <w:sz w:val="18"/>
                <w:szCs w:val="18"/>
                <w:lang w:val="en-GB"/>
              </w:rPr>
            </w:pPr>
            <w:r w:rsidRPr="007E3B73">
              <w:rPr>
                <w:rFonts w:asciiTheme="minorHAnsi" w:hAnsiTheme="minorHAnsi"/>
                <w:bCs/>
                <w:i/>
                <w:sz w:val="18"/>
                <w:szCs w:val="18"/>
                <w:lang w:val="en-GB"/>
              </w:rPr>
              <w:t xml:space="preserve">0% (out of at least 6 cases annually in </w:t>
            </w:r>
            <w:proofErr w:type="spellStart"/>
            <w:r w:rsidRPr="007E3B73">
              <w:rPr>
                <w:rFonts w:asciiTheme="minorHAnsi" w:hAnsiTheme="minorHAnsi"/>
                <w:bCs/>
                <w:i/>
                <w:sz w:val="18"/>
                <w:szCs w:val="18"/>
                <w:lang w:val="en-GB"/>
              </w:rPr>
              <w:t>Maiombe</w:t>
            </w:r>
            <w:proofErr w:type="spellEnd"/>
            <w:r w:rsidRPr="007E3B73">
              <w:rPr>
                <w:rFonts w:asciiTheme="minorHAnsi" w:hAnsiTheme="minorHAnsi"/>
                <w:bCs/>
                <w:i/>
                <w:sz w:val="18"/>
                <w:szCs w:val="18"/>
                <w:lang w:val="en-GB"/>
              </w:rPr>
              <w:t xml:space="preserve"> NP)</w:t>
            </w:r>
            <w:r w:rsidRPr="007E3B73">
              <w:rPr>
                <w:rStyle w:val="FootnoteReference"/>
                <w:rFonts w:asciiTheme="minorHAnsi" w:hAnsiTheme="minorHAnsi" w:cstheme="minorHAnsi"/>
                <w:color w:val="000000"/>
                <w:szCs w:val="18"/>
                <w:lang w:val="en-GB"/>
              </w:rPr>
              <w:t xml:space="preserve"> </w:t>
            </w:r>
          </w:p>
        </w:tc>
        <w:tc>
          <w:tcPr>
            <w:tcW w:w="2052" w:type="dxa"/>
            <w:tcBorders>
              <w:top w:val="single" w:sz="4" w:space="0" w:color="auto"/>
              <w:left w:val="single" w:sz="4" w:space="0" w:color="auto"/>
              <w:right w:val="single" w:sz="4" w:space="0" w:color="auto"/>
            </w:tcBorders>
          </w:tcPr>
          <w:p w14:paraId="3C26BFBA" w14:textId="77777777" w:rsidR="00582FC3" w:rsidRPr="007E3B73" w:rsidRDefault="00582FC3" w:rsidP="002A5506">
            <w:pPr>
              <w:rPr>
                <w:rFonts w:asciiTheme="minorHAnsi" w:hAnsiTheme="minorHAnsi"/>
                <w:bCs/>
                <w:i/>
                <w:sz w:val="18"/>
                <w:szCs w:val="18"/>
                <w:lang w:val="en-GB"/>
              </w:rPr>
            </w:pPr>
          </w:p>
          <w:p w14:paraId="359606D5" w14:textId="77777777" w:rsidR="00582FC3" w:rsidRPr="007E3B73" w:rsidRDefault="00582FC3" w:rsidP="002A5506">
            <w:pPr>
              <w:rPr>
                <w:rFonts w:asciiTheme="minorHAnsi" w:hAnsiTheme="minorHAnsi"/>
                <w:bCs/>
                <w:i/>
                <w:sz w:val="18"/>
                <w:szCs w:val="18"/>
                <w:lang w:val="en-GB"/>
              </w:rPr>
            </w:pPr>
            <w:r w:rsidRPr="007E3B73">
              <w:rPr>
                <w:rFonts w:asciiTheme="minorHAnsi" w:hAnsiTheme="minorHAnsi"/>
                <w:bCs/>
                <w:i/>
                <w:sz w:val="18"/>
                <w:szCs w:val="18"/>
                <w:lang w:val="en-GB"/>
              </w:rPr>
              <w:t>&gt;= 30%</w:t>
            </w:r>
          </w:p>
        </w:tc>
        <w:tc>
          <w:tcPr>
            <w:tcW w:w="2127" w:type="dxa"/>
            <w:tcBorders>
              <w:top w:val="single" w:sz="4" w:space="0" w:color="auto"/>
              <w:left w:val="single" w:sz="4" w:space="0" w:color="auto"/>
              <w:right w:val="single" w:sz="4" w:space="0" w:color="auto"/>
            </w:tcBorders>
          </w:tcPr>
          <w:p w14:paraId="5790DF10" w14:textId="77777777" w:rsidR="00582FC3" w:rsidRPr="007E3B73" w:rsidRDefault="00582FC3" w:rsidP="002A5506">
            <w:pPr>
              <w:rPr>
                <w:rFonts w:asciiTheme="minorHAnsi" w:hAnsiTheme="minorHAnsi"/>
                <w:bCs/>
                <w:i/>
                <w:sz w:val="18"/>
                <w:szCs w:val="18"/>
                <w:lang w:val="en-GB"/>
              </w:rPr>
            </w:pPr>
          </w:p>
          <w:p w14:paraId="6BCA3FCD" w14:textId="77777777" w:rsidR="00582FC3" w:rsidRPr="007E3B73" w:rsidRDefault="00582FC3" w:rsidP="002A5506">
            <w:pPr>
              <w:rPr>
                <w:rFonts w:asciiTheme="minorHAnsi" w:hAnsiTheme="minorHAnsi"/>
                <w:bCs/>
                <w:i/>
                <w:sz w:val="18"/>
                <w:szCs w:val="18"/>
                <w:lang w:val="en-GB"/>
              </w:rPr>
            </w:pPr>
            <w:r w:rsidRPr="007E3B73">
              <w:rPr>
                <w:rFonts w:asciiTheme="minorHAnsi" w:hAnsiTheme="minorHAnsi"/>
                <w:bCs/>
                <w:i/>
                <w:sz w:val="18"/>
                <w:szCs w:val="18"/>
                <w:lang w:val="en-GB"/>
              </w:rPr>
              <w:t>&gt;= 50%</w:t>
            </w:r>
          </w:p>
        </w:tc>
        <w:tc>
          <w:tcPr>
            <w:tcW w:w="2409" w:type="dxa"/>
            <w:vMerge/>
            <w:tcBorders>
              <w:left w:val="single" w:sz="4" w:space="0" w:color="auto"/>
              <w:right w:val="single" w:sz="4" w:space="0" w:color="auto"/>
            </w:tcBorders>
          </w:tcPr>
          <w:p w14:paraId="48FE9741" w14:textId="77777777" w:rsidR="00582FC3" w:rsidRPr="007E3B73" w:rsidRDefault="00582FC3" w:rsidP="002A5506">
            <w:pPr>
              <w:spacing w:after="0"/>
              <w:rPr>
                <w:rFonts w:asciiTheme="minorHAnsi" w:hAnsiTheme="minorHAnsi"/>
                <w:i/>
                <w:sz w:val="18"/>
                <w:szCs w:val="18"/>
                <w:lang w:val="en-GB"/>
              </w:rPr>
            </w:pPr>
          </w:p>
        </w:tc>
      </w:tr>
      <w:tr w:rsidR="00582FC3" w:rsidRPr="007E3B73" w14:paraId="76EB6065" w14:textId="77777777" w:rsidTr="00FA6479">
        <w:trPr>
          <w:trHeight w:val="638"/>
        </w:trPr>
        <w:tc>
          <w:tcPr>
            <w:tcW w:w="1951" w:type="dxa"/>
            <w:vMerge w:val="restart"/>
            <w:shd w:val="pct12" w:color="auto" w:fill="auto"/>
          </w:tcPr>
          <w:p w14:paraId="3B841928" w14:textId="77777777" w:rsidR="00582FC3" w:rsidRPr="007E3B73" w:rsidRDefault="00582FC3" w:rsidP="002A5506">
            <w:pPr>
              <w:spacing w:after="0"/>
              <w:rPr>
                <w:rFonts w:asciiTheme="minorHAnsi" w:hAnsiTheme="minorHAnsi"/>
                <w:b/>
                <w:bCs/>
                <w:sz w:val="18"/>
                <w:szCs w:val="18"/>
                <w:lang w:val="en-GB"/>
              </w:rPr>
            </w:pPr>
          </w:p>
          <w:p w14:paraId="55C5F204" w14:textId="77777777" w:rsidR="00582FC3" w:rsidRPr="007E3B73" w:rsidRDefault="00582FC3" w:rsidP="002A5506">
            <w:pPr>
              <w:spacing w:after="0"/>
              <w:rPr>
                <w:rFonts w:asciiTheme="minorHAnsi" w:hAnsiTheme="minorHAnsi"/>
                <w:sz w:val="18"/>
                <w:szCs w:val="18"/>
                <w:lang w:val="en-GB"/>
              </w:rPr>
            </w:pPr>
            <w:r w:rsidRPr="007E3B73">
              <w:rPr>
                <w:rFonts w:asciiTheme="minorHAnsi" w:hAnsiTheme="minorHAnsi"/>
                <w:b/>
                <w:bCs/>
                <w:sz w:val="18"/>
                <w:szCs w:val="18"/>
                <w:lang w:val="en-GB"/>
              </w:rPr>
              <w:t xml:space="preserve">Outcome 3. </w:t>
            </w:r>
            <w:r w:rsidRPr="007E3B73">
              <w:rPr>
                <w:rFonts w:asciiTheme="minorHAnsi" w:hAnsiTheme="minorHAnsi"/>
                <w:bCs/>
                <w:sz w:val="18"/>
                <w:szCs w:val="18"/>
                <w:lang w:val="en-GB"/>
              </w:rPr>
              <w:t>Increased involvement of local communities in the project areas in wildlife, habitat, and PA management</w:t>
            </w:r>
          </w:p>
        </w:tc>
        <w:tc>
          <w:tcPr>
            <w:tcW w:w="2722" w:type="dxa"/>
            <w:tcBorders>
              <w:bottom w:val="single" w:sz="4" w:space="0" w:color="auto"/>
            </w:tcBorders>
          </w:tcPr>
          <w:p w14:paraId="25E25F2B" w14:textId="77777777" w:rsidR="00582FC3" w:rsidRPr="007E3B73" w:rsidRDefault="00582FC3" w:rsidP="002A5506">
            <w:pPr>
              <w:pStyle w:val="Commentaire1"/>
              <w:rPr>
                <w:rFonts w:asciiTheme="minorHAnsi" w:hAnsiTheme="minorHAnsi"/>
                <w:color w:val="auto"/>
                <w:sz w:val="18"/>
                <w:szCs w:val="18"/>
                <w:lang w:val="en-GB"/>
              </w:rPr>
            </w:pPr>
            <w:r w:rsidRPr="007E3B73">
              <w:rPr>
                <w:rFonts w:asciiTheme="minorHAnsi" w:hAnsiTheme="minorHAnsi"/>
                <w:b/>
                <w:color w:val="auto"/>
                <w:sz w:val="18"/>
                <w:szCs w:val="18"/>
                <w:lang w:val="en-GB"/>
              </w:rPr>
              <w:t>Indicator 10:</w:t>
            </w:r>
            <w:r w:rsidRPr="007E3B73">
              <w:rPr>
                <w:rFonts w:asciiTheme="minorHAnsi" w:hAnsiTheme="minorHAnsi"/>
                <w:color w:val="auto"/>
                <w:sz w:val="18"/>
                <w:szCs w:val="18"/>
                <w:lang w:val="en-GB"/>
              </w:rPr>
              <w:t xml:space="preserve"> 1. Total number of people (F/M) practicing SFM, SLM, CBNRM and/or participating in the PA management:</w:t>
            </w:r>
          </w:p>
          <w:p w14:paraId="7869B4AF" w14:textId="77777777" w:rsidR="00582FC3" w:rsidRPr="007E3B73" w:rsidRDefault="00582FC3" w:rsidP="002A5506">
            <w:pPr>
              <w:pStyle w:val="Commentaire1"/>
              <w:rPr>
                <w:rFonts w:asciiTheme="minorHAnsi" w:hAnsiTheme="minorHAnsi"/>
                <w:color w:val="auto"/>
                <w:sz w:val="18"/>
                <w:szCs w:val="18"/>
                <w:lang w:val="en-GB"/>
              </w:rPr>
            </w:pPr>
            <w:r w:rsidRPr="007E3B73">
              <w:rPr>
                <w:rFonts w:asciiTheme="minorHAnsi" w:hAnsiTheme="minorHAnsi"/>
                <w:color w:val="auto"/>
                <w:sz w:val="18"/>
                <w:szCs w:val="18"/>
                <w:lang w:val="en-GB"/>
              </w:rPr>
              <w:t xml:space="preserve">a) </w:t>
            </w:r>
            <w:proofErr w:type="spellStart"/>
            <w:r w:rsidRPr="007E3B73">
              <w:rPr>
                <w:rFonts w:asciiTheme="minorHAnsi" w:hAnsiTheme="minorHAnsi"/>
                <w:color w:val="auto"/>
                <w:sz w:val="18"/>
                <w:szCs w:val="18"/>
                <w:lang w:val="en-GB"/>
              </w:rPr>
              <w:t>Maiombe</w:t>
            </w:r>
            <w:proofErr w:type="spellEnd"/>
            <w:r w:rsidRPr="007E3B73">
              <w:rPr>
                <w:rFonts w:asciiTheme="minorHAnsi" w:hAnsiTheme="minorHAnsi"/>
                <w:color w:val="auto"/>
                <w:sz w:val="18"/>
                <w:szCs w:val="18"/>
                <w:lang w:val="en-GB"/>
              </w:rPr>
              <w:t xml:space="preserve"> NP: </w:t>
            </w:r>
          </w:p>
          <w:p w14:paraId="0A458308" w14:textId="77777777" w:rsidR="00582FC3" w:rsidRPr="007E3B73" w:rsidRDefault="00582FC3" w:rsidP="002A5506">
            <w:pPr>
              <w:pStyle w:val="Commentaire1"/>
              <w:rPr>
                <w:rFonts w:asciiTheme="minorHAnsi" w:hAnsiTheme="minorHAnsi"/>
                <w:color w:val="auto"/>
                <w:sz w:val="18"/>
                <w:szCs w:val="18"/>
                <w:lang w:val="en-GB"/>
              </w:rPr>
            </w:pPr>
            <w:r w:rsidRPr="007E3B73">
              <w:rPr>
                <w:rFonts w:asciiTheme="minorHAnsi" w:hAnsiTheme="minorHAnsi"/>
                <w:color w:val="auto"/>
                <w:sz w:val="18"/>
                <w:szCs w:val="18"/>
                <w:lang w:val="en-GB"/>
              </w:rPr>
              <w:t xml:space="preserve">b) </w:t>
            </w:r>
            <w:proofErr w:type="spellStart"/>
            <w:r w:rsidRPr="007E3B73">
              <w:rPr>
                <w:rFonts w:asciiTheme="minorHAnsi" w:hAnsiTheme="minorHAnsi"/>
                <w:color w:val="auto"/>
                <w:sz w:val="18"/>
                <w:szCs w:val="18"/>
                <w:lang w:val="en-GB"/>
              </w:rPr>
              <w:t>Luando</w:t>
            </w:r>
            <w:proofErr w:type="spellEnd"/>
            <w:r w:rsidRPr="007E3B73">
              <w:rPr>
                <w:rFonts w:asciiTheme="minorHAnsi" w:hAnsiTheme="minorHAnsi"/>
                <w:color w:val="auto"/>
                <w:sz w:val="18"/>
                <w:szCs w:val="18"/>
                <w:lang w:val="en-GB"/>
              </w:rPr>
              <w:t xml:space="preserve"> SNR: </w:t>
            </w:r>
          </w:p>
          <w:p w14:paraId="27C07B49" w14:textId="77777777" w:rsidR="00582FC3" w:rsidRPr="007E3B73" w:rsidRDefault="00582FC3" w:rsidP="002A5506">
            <w:pPr>
              <w:pStyle w:val="Commentaire1"/>
              <w:rPr>
                <w:rFonts w:asciiTheme="minorHAnsi" w:hAnsiTheme="minorHAnsi"/>
                <w:color w:val="auto"/>
                <w:sz w:val="18"/>
                <w:szCs w:val="18"/>
                <w:lang w:val="en-GB"/>
              </w:rPr>
            </w:pPr>
          </w:p>
          <w:p w14:paraId="1E466DE6" w14:textId="77777777" w:rsidR="00EA63F2" w:rsidRPr="007E3B73" w:rsidRDefault="00EA63F2" w:rsidP="002A5506">
            <w:pPr>
              <w:pStyle w:val="Commentaire1"/>
              <w:rPr>
                <w:rFonts w:asciiTheme="minorHAnsi" w:hAnsiTheme="minorHAnsi"/>
                <w:color w:val="auto"/>
                <w:sz w:val="18"/>
                <w:szCs w:val="18"/>
                <w:lang w:val="en-GB"/>
              </w:rPr>
            </w:pPr>
          </w:p>
          <w:p w14:paraId="0EF2C3E2" w14:textId="77777777" w:rsidR="00EA63F2" w:rsidRPr="007E3B73" w:rsidRDefault="00EA63F2" w:rsidP="002A5506">
            <w:pPr>
              <w:pStyle w:val="Commentaire1"/>
              <w:rPr>
                <w:rFonts w:asciiTheme="minorHAnsi" w:hAnsiTheme="minorHAnsi"/>
                <w:color w:val="auto"/>
                <w:sz w:val="18"/>
                <w:szCs w:val="18"/>
                <w:lang w:val="en-GB"/>
              </w:rPr>
            </w:pPr>
          </w:p>
          <w:p w14:paraId="125178D7" w14:textId="77777777" w:rsidR="00EA63F2" w:rsidRPr="007E3B73" w:rsidRDefault="00EA63F2" w:rsidP="002A5506">
            <w:pPr>
              <w:pStyle w:val="Commentaire1"/>
              <w:rPr>
                <w:rFonts w:asciiTheme="minorHAnsi" w:hAnsiTheme="minorHAnsi"/>
                <w:color w:val="auto"/>
                <w:sz w:val="18"/>
                <w:szCs w:val="18"/>
                <w:lang w:val="en-GB"/>
              </w:rPr>
            </w:pPr>
          </w:p>
          <w:p w14:paraId="5A958B5F" w14:textId="77777777" w:rsidR="00EA63F2" w:rsidRPr="007E3B73" w:rsidRDefault="00EA63F2" w:rsidP="002A5506">
            <w:pPr>
              <w:pStyle w:val="Commentaire1"/>
              <w:rPr>
                <w:rFonts w:asciiTheme="minorHAnsi" w:hAnsiTheme="minorHAnsi"/>
                <w:color w:val="auto"/>
                <w:sz w:val="18"/>
                <w:szCs w:val="18"/>
                <w:lang w:val="en-GB"/>
              </w:rPr>
            </w:pPr>
          </w:p>
          <w:p w14:paraId="3610AF5A" w14:textId="77777777" w:rsidR="00EA63F2" w:rsidRPr="007E3B73" w:rsidRDefault="00EA63F2" w:rsidP="002A5506">
            <w:pPr>
              <w:pStyle w:val="Commentaire1"/>
              <w:rPr>
                <w:rFonts w:asciiTheme="minorHAnsi" w:hAnsiTheme="minorHAnsi"/>
                <w:color w:val="auto"/>
                <w:sz w:val="18"/>
                <w:szCs w:val="18"/>
                <w:lang w:val="en-GB"/>
              </w:rPr>
            </w:pPr>
          </w:p>
          <w:p w14:paraId="3923E27E" w14:textId="77777777" w:rsidR="00582FC3" w:rsidRPr="007E3B73" w:rsidRDefault="00582FC3" w:rsidP="002A5506">
            <w:pPr>
              <w:pStyle w:val="Commentaire1"/>
              <w:rPr>
                <w:rFonts w:asciiTheme="minorHAnsi" w:hAnsiTheme="minorHAnsi"/>
                <w:color w:val="auto"/>
                <w:sz w:val="18"/>
                <w:szCs w:val="18"/>
                <w:lang w:val="en-GB"/>
              </w:rPr>
            </w:pPr>
            <w:r w:rsidRPr="007E3B73">
              <w:rPr>
                <w:rFonts w:asciiTheme="minorHAnsi" w:hAnsiTheme="minorHAnsi"/>
                <w:color w:val="auto"/>
                <w:sz w:val="18"/>
                <w:szCs w:val="18"/>
                <w:lang w:val="en-GB"/>
              </w:rPr>
              <w:t>2. Total area (ha) under community-based SFM, SLM, and CBNRM:</w:t>
            </w:r>
          </w:p>
          <w:p w14:paraId="30B4CA99" w14:textId="77777777" w:rsidR="00582FC3" w:rsidRPr="007E3B73" w:rsidRDefault="00582FC3" w:rsidP="002A5506">
            <w:pPr>
              <w:pStyle w:val="Commentaire1"/>
              <w:rPr>
                <w:rFonts w:asciiTheme="minorHAnsi" w:hAnsiTheme="minorHAnsi"/>
                <w:color w:val="auto"/>
                <w:sz w:val="18"/>
                <w:szCs w:val="18"/>
                <w:lang w:val="en-GB"/>
              </w:rPr>
            </w:pPr>
            <w:proofErr w:type="gramStart"/>
            <w:r w:rsidRPr="007E3B73">
              <w:rPr>
                <w:rFonts w:asciiTheme="minorHAnsi" w:hAnsiTheme="minorHAnsi"/>
                <w:color w:val="auto"/>
                <w:sz w:val="18"/>
                <w:szCs w:val="18"/>
                <w:lang w:val="en-GB"/>
              </w:rPr>
              <w:t>a)</w:t>
            </w:r>
            <w:proofErr w:type="spellStart"/>
            <w:r w:rsidRPr="007E3B73">
              <w:rPr>
                <w:rFonts w:asciiTheme="minorHAnsi" w:hAnsiTheme="minorHAnsi"/>
                <w:color w:val="auto"/>
                <w:sz w:val="18"/>
                <w:szCs w:val="18"/>
                <w:lang w:val="en-GB"/>
              </w:rPr>
              <w:t>Maiombe</w:t>
            </w:r>
            <w:proofErr w:type="spellEnd"/>
            <w:proofErr w:type="gramEnd"/>
            <w:r w:rsidRPr="007E3B73">
              <w:rPr>
                <w:rFonts w:asciiTheme="minorHAnsi" w:hAnsiTheme="minorHAnsi"/>
                <w:color w:val="auto"/>
                <w:sz w:val="18"/>
                <w:szCs w:val="18"/>
                <w:lang w:val="en-GB"/>
              </w:rPr>
              <w:t xml:space="preserve"> NP: </w:t>
            </w:r>
          </w:p>
          <w:p w14:paraId="22CD2CB8" w14:textId="77777777" w:rsidR="00582FC3" w:rsidRPr="007E3B73" w:rsidRDefault="00582FC3" w:rsidP="002A5506">
            <w:pPr>
              <w:pStyle w:val="Commentaire1"/>
              <w:rPr>
                <w:rFonts w:asciiTheme="minorHAnsi" w:hAnsiTheme="minorHAnsi"/>
                <w:color w:val="auto"/>
                <w:sz w:val="18"/>
                <w:szCs w:val="18"/>
                <w:lang w:val="en-GB"/>
              </w:rPr>
            </w:pPr>
            <w:proofErr w:type="gramStart"/>
            <w:r w:rsidRPr="007E3B73">
              <w:rPr>
                <w:rFonts w:asciiTheme="minorHAnsi" w:hAnsiTheme="minorHAnsi"/>
                <w:color w:val="auto"/>
                <w:sz w:val="18"/>
                <w:szCs w:val="18"/>
                <w:lang w:val="en-GB"/>
              </w:rPr>
              <w:t>b)</w:t>
            </w:r>
            <w:proofErr w:type="spellStart"/>
            <w:r w:rsidRPr="007E3B73">
              <w:rPr>
                <w:rFonts w:asciiTheme="minorHAnsi" w:hAnsiTheme="minorHAnsi"/>
                <w:color w:val="auto"/>
                <w:sz w:val="18"/>
                <w:szCs w:val="18"/>
                <w:lang w:val="en-GB"/>
              </w:rPr>
              <w:t>Luando</w:t>
            </w:r>
            <w:proofErr w:type="spellEnd"/>
            <w:proofErr w:type="gramEnd"/>
            <w:r w:rsidRPr="007E3B73">
              <w:rPr>
                <w:rFonts w:asciiTheme="minorHAnsi" w:hAnsiTheme="minorHAnsi"/>
                <w:color w:val="auto"/>
                <w:sz w:val="18"/>
                <w:szCs w:val="18"/>
                <w:lang w:val="en-GB"/>
              </w:rPr>
              <w:t xml:space="preserve"> SNR: </w:t>
            </w:r>
          </w:p>
          <w:p w14:paraId="34396038" w14:textId="77777777" w:rsidR="00582FC3" w:rsidRPr="007E3B73" w:rsidRDefault="00582FC3" w:rsidP="002A5506">
            <w:pPr>
              <w:pStyle w:val="Commentaire1"/>
              <w:rPr>
                <w:rFonts w:asciiTheme="minorHAnsi" w:hAnsiTheme="minorHAnsi"/>
                <w:color w:val="auto"/>
                <w:sz w:val="18"/>
                <w:szCs w:val="18"/>
                <w:lang w:val="en-GB"/>
              </w:rPr>
            </w:pPr>
          </w:p>
        </w:tc>
        <w:tc>
          <w:tcPr>
            <w:tcW w:w="2342" w:type="dxa"/>
            <w:tcBorders>
              <w:bottom w:val="single" w:sz="4" w:space="0" w:color="auto"/>
            </w:tcBorders>
          </w:tcPr>
          <w:p w14:paraId="182D01DD" w14:textId="77777777" w:rsidR="00582FC3" w:rsidRPr="007E3B73" w:rsidRDefault="00582FC3" w:rsidP="002A5506">
            <w:pPr>
              <w:pStyle w:val="Commentaire1"/>
              <w:rPr>
                <w:rFonts w:asciiTheme="minorHAnsi" w:hAnsiTheme="minorHAnsi"/>
                <w:i/>
                <w:color w:val="auto"/>
                <w:sz w:val="18"/>
                <w:szCs w:val="18"/>
                <w:lang w:val="en-GB"/>
              </w:rPr>
            </w:pPr>
          </w:p>
          <w:p w14:paraId="11AD33A2" w14:textId="77777777" w:rsidR="00582FC3" w:rsidRPr="007E3B73" w:rsidRDefault="00582FC3" w:rsidP="002A5506">
            <w:pPr>
              <w:pStyle w:val="Commentaire1"/>
              <w:rPr>
                <w:rFonts w:asciiTheme="minorHAnsi" w:hAnsiTheme="minorHAnsi"/>
                <w:i/>
                <w:color w:val="auto"/>
                <w:sz w:val="18"/>
                <w:szCs w:val="18"/>
                <w:lang w:val="en-GB"/>
              </w:rPr>
            </w:pPr>
          </w:p>
          <w:p w14:paraId="3CA2981B" w14:textId="77777777" w:rsidR="00582FC3" w:rsidRPr="007E3B73" w:rsidRDefault="00582FC3" w:rsidP="002A5506">
            <w:pPr>
              <w:pStyle w:val="Commentaire1"/>
              <w:rPr>
                <w:rFonts w:asciiTheme="minorHAnsi" w:hAnsiTheme="minorHAnsi"/>
                <w:i/>
                <w:color w:val="auto"/>
                <w:sz w:val="18"/>
                <w:szCs w:val="18"/>
                <w:lang w:val="en-GB"/>
              </w:rPr>
            </w:pPr>
          </w:p>
          <w:p w14:paraId="44B21DDF" w14:textId="77777777" w:rsidR="00582FC3" w:rsidRPr="007E3B73" w:rsidRDefault="00582FC3" w:rsidP="002A5506">
            <w:pPr>
              <w:pStyle w:val="Commentaire1"/>
              <w:rPr>
                <w:rFonts w:asciiTheme="minorHAnsi" w:hAnsiTheme="minorHAnsi"/>
                <w:i/>
                <w:color w:val="auto"/>
                <w:sz w:val="18"/>
                <w:szCs w:val="18"/>
                <w:lang w:val="en-GB"/>
              </w:rPr>
            </w:pPr>
            <w:r w:rsidRPr="007E3B73">
              <w:rPr>
                <w:rFonts w:asciiTheme="minorHAnsi" w:hAnsiTheme="minorHAnsi"/>
                <w:i/>
                <w:color w:val="auto"/>
                <w:sz w:val="18"/>
                <w:szCs w:val="18"/>
                <w:lang w:val="en-GB"/>
              </w:rPr>
              <w:t>1a) 0 (2018)</w:t>
            </w:r>
          </w:p>
          <w:p w14:paraId="0030DA98" w14:textId="77777777" w:rsidR="00582FC3" w:rsidRPr="007E3B73" w:rsidRDefault="00582FC3" w:rsidP="002A5506">
            <w:pPr>
              <w:pStyle w:val="Commentaire1"/>
              <w:rPr>
                <w:rFonts w:asciiTheme="minorHAnsi" w:hAnsiTheme="minorHAnsi"/>
                <w:i/>
                <w:color w:val="auto"/>
                <w:sz w:val="18"/>
                <w:szCs w:val="18"/>
                <w:lang w:val="en-GB"/>
              </w:rPr>
            </w:pPr>
          </w:p>
          <w:p w14:paraId="6D3E9FE1" w14:textId="77777777" w:rsidR="00582FC3" w:rsidRPr="007E3B73" w:rsidRDefault="00582FC3" w:rsidP="002A5506">
            <w:pPr>
              <w:pStyle w:val="Commentaire1"/>
              <w:rPr>
                <w:rFonts w:asciiTheme="minorHAnsi" w:hAnsiTheme="minorHAnsi"/>
                <w:i/>
                <w:color w:val="auto"/>
                <w:sz w:val="18"/>
                <w:szCs w:val="18"/>
                <w:lang w:val="en-GB"/>
              </w:rPr>
            </w:pPr>
            <w:r w:rsidRPr="007E3B73">
              <w:rPr>
                <w:rFonts w:asciiTheme="minorHAnsi" w:hAnsiTheme="minorHAnsi"/>
                <w:i/>
                <w:color w:val="auto"/>
                <w:sz w:val="18"/>
                <w:szCs w:val="18"/>
                <w:lang w:val="en-GB"/>
              </w:rPr>
              <w:t>1b) 0 (2018)</w:t>
            </w:r>
          </w:p>
          <w:p w14:paraId="16887074" w14:textId="77777777" w:rsidR="00582FC3" w:rsidRPr="007E3B73" w:rsidRDefault="00582FC3" w:rsidP="002A5506">
            <w:pPr>
              <w:pStyle w:val="Commentaire1"/>
              <w:rPr>
                <w:rFonts w:asciiTheme="minorHAnsi" w:hAnsiTheme="minorHAnsi"/>
                <w:i/>
                <w:color w:val="auto"/>
                <w:sz w:val="18"/>
                <w:szCs w:val="18"/>
                <w:lang w:val="en-GB"/>
              </w:rPr>
            </w:pPr>
          </w:p>
          <w:p w14:paraId="0B4EE1CB" w14:textId="77777777" w:rsidR="00582FC3" w:rsidRPr="007E3B73" w:rsidRDefault="00582FC3" w:rsidP="002A5506">
            <w:pPr>
              <w:pStyle w:val="Commentaire1"/>
              <w:rPr>
                <w:rFonts w:asciiTheme="minorHAnsi" w:hAnsiTheme="minorHAnsi"/>
                <w:i/>
                <w:color w:val="auto"/>
                <w:sz w:val="18"/>
                <w:szCs w:val="18"/>
                <w:lang w:val="en-GB"/>
              </w:rPr>
            </w:pPr>
          </w:p>
          <w:p w14:paraId="6C38DF71" w14:textId="77777777" w:rsidR="00582FC3" w:rsidRPr="007E3B73" w:rsidRDefault="00582FC3" w:rsidP="002A5506">
            <w:pPr>
              <w:pStyle w:val="Commentaire1"/>
              <w:rPr>
                <w:rFonts w:asciiTheme="minorHAnsi" w:hAnsiTheme="minorHAnsi"/>
                <w:i/>
                <w:color w:val="auto"/>
                <w:sz w:val="18"/>
                <w:szCs w:val="18"/>
                <w:lang w:val="en-GB"/>
              </w:rPr>
            </w:pPr>
          </w:p>
          <w:p w14:paraId="5CE0E2D1" w14:textId="77777777" w:rsidR="00582FC3" w:rsidRPr="007E3B73" w:rsidRDefault="00582FC3" w:rsidP="002A5506">
            <w:pPr>
              <w:pStyle w:val="Commentaire1"/>
              <w:rPr>
                <w:rFonts w:asciiTheme="minorHAnsi" w:hAnsiTheme="minorHAnsi"/>
                <w:i/>
                <w:color w:val="auto"/>
                <w:sz w:val="18"/>
                <w:szCs w:val="18"/>
                <w:lang w:val="en-GB"/>
              </w:rPr>
            </w:pPr>
          </w:p>
          <w:p w14:paraId="3A6A5400" w14:textId="77777777" w:rsidR="00582FC3" w:rsidRPr="007E3B73" w:rsidRDefault="00582FC3" w:rsidP="002A5506">
            <w:pPr>
              <w:pStyle w:val="Commentaire1"/>
              <w:rPr>
                <w:rFonts w:asciiTheme="minorHAnsi" w:hAnsiTheme="minorHAnsi"/>
                <w:i/>
                <w:color w:val="auto"/>
                <w:sz w:val="18"/>
                <w:szCs w:val="18"/>
                <w:lang w:val="en-GB"/>
              </w:rPr>
            </w:pPr>
          </w:p>
          <w:p w14:paraId="1C25694E" w14:textId="77777777" w:rsidR="00EA63F2" w:rsidRPr="007E3B73" w:rsidRDefault="00EA63F2" w:rsidP="002A5506">
            <w:pPr>
              <w:pStyle w:val="Commentaire1"/>
              <w:rPr>
                <w:rFonts w:asciiTheme="minorHAnsi" w:hAnsiTheme="minorHAnsi"/>
                <w:i/>
                <w:color w:val="auto"/>
                <w:sz w:val="18"/>
                <w:szCs w:val="18"/>
                <w:lang w:val="en-GB"/>
              </w:rPr>
            </w:pPr>
          </w:p>
          <w:p w14:paraId="62459EFD" w14:textId="77777777" w:rsidR="00EA63F2" w:rsidRPr="007E3B73" w:rsidRDefault="00EA63F2" w:rsidP="002A5506">
            <w:pPr>
              <w:pStyle w:val="Commentaire1"/>
              <w:rPr>
                <w:rFonts w:asciiTheme="minorHAnsi" w:hAnsiTheme="minorHAnsi"/>
                <w:i/>
                <w:color w:val="auto"/>
                <w:sz w:val="18"/>
                <w:szCs w:val="18"/>
                <w:lang w:val="en-GB"/>
              </w:rPr>
            </w:pPr>
          </w:p>
          <w:p w14:paraId="23F13EF5" w14:textId="77777777" w:rsidR="00EA63F2" w:rsidRPr="007E3B73" w:rsidRDefault="00EA63F2" w:rsidP="002A5506">
            <w:pPr>
              <w:pStyle w:val="Commentaire1"/>
              <w:rPr>
                <w:rFonts w:asciiTheme="minorHAnsi" w:hAnsiTheme="minorHAnsi"/>
                <w:i/>
                <w:color w:val="auto"/>
                <w:sz w:val="18"/>
                <w:szCs w:val="18"/>
                <w:lang w:val="en-GB"/>
              </w:rPr>
            </w:pPr>
          </w:p>
          <w:p w14:paraId="7908F7D2" w14:textId="77777777" w:rsidR="00EA63F2" w:rsidRPr="007E3B73" w:rsidRDefault="00EA63F2" w:rsidP="002A5506">
            <w:pPr>
              <w:pStyle w:val="Commentaire1"/>
              <w:rPr>
                <w:rFonts w:asciiTheme="minorHAnsi" w:hAnsiTheme="minorHAnsi"/>
                <w:i/>
                <w:color w:val="auto"/>
                <w:sz w:val="18"/>
                <w:szCs w:val="18"/>
                <w:lang w:val="en-GB"/>
              </w:rPr>
            </w:pPr>
          </w:p>
          <w:p w14:paraId="681823AE" w14:textId="77777777" w:rsidR="00EA63F2" w:rsidRPr="007E3B73" w:rsidRDefault="00EA63F2" w:rsidP="002A5506">
            <w:pPr>
              <w:pStyle w:val="Commentaire1"/>
              <w:rPr>
                <w:rFonts w:asciiTheme="minorHAnsi" w:hAnsiTheme="minorHAnsi"/>
                <w:i/>
                <w:color w:val="auto"/>
                <w:sz w:val="18"/>
                <w:szCs w:val="18"/>
                <w:lang w:val="en-GB"/>
              </w:rPr>
            </w:pPr>
          </w:p>
          <w:p w14:paraId="011DB5BD" w14:textId="77777777" w:rsidR="00582FC3" w:rsidRPr="007E3B73" w:rsidRDefault="00582FC3" w:rsidP="002A5506">
            <w:pPr>
              <w:pStyle w:val="Commentaire1"/>
              <w:rPr>
                <w:rFonts w:asciiTheme="minorHAnsi" w:hAnsiTheme="minorHAnsi"/>
                <w:i/>
                <w:color w:val="auto"/>
                <w:sz w:val="18"/>
                <w:szCs w:val="18"/>
                <w:lang w:val="en-GB"/>
              </w:rPr>
            </w:pPr>
            <w:r w:rsidRPr="007E3B73">
              <w:rPr>
                <w:rFonts w:asciiTheme="minorHAnsi" w:hAnsiTheme="minorHAnsi"/>
                <w:i/>
                <w:color w:val="auto"/>
                <w:sz w:val="18"/>
                <w:szCs w:val="18"/>
                <w:lang w:val="en-GB"/>
              </w:rPr>
              <w:t>2a) 0 (2018)</w:t>
            </w:r>
          </w:p>
          <w:p w14:paraId="6BD1B9DF" w14:textId="77777777" w:rsidR="00582FC3" w:rsidRPr="007E3B73" w:rsidRDefault="00582FC3" w:rsidP="002A5506">
            <w:pPr>
              <w:pStyle w:val="Commentaire1"/>
              <w:rPr>
                <w:rFonts w:asciiTheme="minorHAnsi" w:hAnsiTheme="minorHAnsi"/>
                <w:i/>
                <w:color w:val="auto"/>
                <w:sz w:val="18"/>
                <w:szCs w:val="18"/>
                <w:lang w:val="en-GB"/>
              </w:rPr>
            </w:pPr>
            <w:r w:rsidRPr="007E3B73">
              <w:rPr>
                <w:rFonts w:asciiTheme="minorHAnsi" w:hAnsiTheme="minorHAnsi"/>
                <w:i/>
                <w:color w:val="auto"/>
                <w:sz w:val="18"/>
                <w:szCs w:val="18"/>
                <w:lang w:val="en-GB"/>
              </w:rPr>
              <w:t>2b) 0 (2018)</w:t>
            </w:r>
          </w:p>
        </w:tc>
        <w:tc>
          <w:tcPr>
            <w:tcW w:w="2052" w:type="dxa"/>
            <w:tcBorders>
              <w:bottom w:val="single" w:sz="4" w:space="0" w:color="auto"/>
            </w:tcBorders>
          </w:tcPr>
          <w:p w14:paraId="67D49247" w14:textId="77777777" w:rsidR="00582FC3" w:rsidRPr="007E3B73" w:rsidRDefault="00582FC3" w:rsidP="002A5506">
            <w:pPr>
              <w:pStyle w:val="Commentaire1"/>
              <w:rPr>
                <w:rFonts w:asciiTheme="minorHAnsi" w:hAnsiTheme="minorHAnsi"/>
                <w:i/>
                <w:color w:val="auto"/>
                <w:sz w:val="18"/>
                <w:szCs w:val="18"/>
                <w:lang w:val="en-GB"/>
              </w:rPr>
            </w:pPr>
          </w:p>
          <w:p w14:paraId="60FC9352" w14:textId="77777777" w:rsidR="00582FC3" w:rsidRPr="007E3B73" w:rsidRDefault="00582FC3" w:rsidP="002A5506">
            <w:pPr>
              <w:pStyle w:val="Commentaire1"/>
              <w:rPr>
                <w:rFonts w:asciiTheme="minorHAnsi" w:hAnsiTheme="minorHAnsi"/>
                <w:i/>
                <w:color w:val="auto"/>
                <w:sz w:val="18"/>
                <w:szCs w:val="18"/>
                <w:lang w:val="en-GB"/>
              </w:rPr>
            </w:pPr>
          </w:p>
          <w:p w14:paraId="54AC8F59" w14:textId="77777777" w:rsidR="00582FC3" w:rsidRPr="007E3B73" w:rsidRDefault="00582FC3" w:rsidP="002A5506">
            <w:pPr>
              <w:pStyle w:val="Commentaire1"/>
              <w:rPr>
                <w:rFonts w:asciiTheme="minorHAnsi" w:hAnsiTheme="minorHAnsi"/>
                <w:i/>
                <w:color w:val="auto"/>
                <w:sz w:val="18"/>
                <w:szCs w:val="18"/>
                <w:lang w:val="en-GB"/>
              </w:rPr>
            </w:pPr>
          </w:p>
          <w:p w14:paraId="7B042C02" w14:textId="77777777" w:rsidR="00582FC3" w:rsidRPr="007E3B73" w:rsidRDefault="00582FC3" w:rsidP="002A5506">
            <w:pPr>
              <w:pStyle w:val="Commentaire1"/>
              <w:rPr>
                <w:rFonts w:asciiTheme="minorHAnsi" w:hAnsiTheme="minorHAnsi"/>
                <w:i/>
                <w:color w:val="auto"/>
                <w:sz w:val="18"/>
                <w:szCs w:val="18"/>
                <w:lang w:val="en-GB"/>
              </w:rPr>
            </w:pPr>
            <w:r w:rsidRPr="007E3B73">
              <w:rPr>
                <w:rFonts w:asciiTheme="minorHAnsi" w:hAnsiTheme="minorHAnsi"/>
                <w:i/>
                <w:color w:val="auto"/>
                <w:sz w:val="18"/>
                <w:szCs w:val="18"/>
                <w:lang w:val="en-GB"/>
              </w:rPr>
              <w:t>1a) &gt;= 1,000 (50% are females)</w:t>
            </w:r>
          </w:p>
          <w:p w14:paraId="6A195165" w14:textId="77777777" w:rsidR="00582FC3" w:rsidRPr="007E3B73" w:rsidRDefault="00582FC3" w:rsidP="002A5506">
            <w:pPr>
              <w:pStyle w:val="Commentaire1"/>
              <w:rPr>
                <w:rFonts w:asciiTheme="minorHAnsi" w:hAnsiTheme="minorHAnsi"/>
                <w:i/>
                <w:color w:val="auto"/>
                <w:sz w:val="18"/>
                <w:szCs w:val="18"/>
                <w:lang w:val="en-GB"/>
              </w:rPr>
            </w:pPr>
            <w:r w:rsidRPr="007E3B73">
              <w:rPr>
                <w:rFonts w:asciiTheme="minorHAnsi" w:hAnsiTheme="minorHAnsi"/>
                <w:i/>
                <w:color w:val="auto"/>
                <w:sz w:val="18"/>
                <w:szCs w:val="18"/>
                <w:lang w:val="en-GB"/>
              </w:rPr>
              <w:t>1b) &gt;= 1,000 (50% are females)</w:t>
            </w:r>
          </w:p>
          <w:p w14:paraId="68547584" w14:textId="77777777" w:rsidR="00582FC3" w:rsidRPr="007E3B73" w:rsidRDefault="00582FC3" w:rsidP="002A5506">
            <w:pPr>
              <w:pStyle w:val="Commentaire1"/>
              <w:rPr>
                <w:rFonts w:asciiTheme="minorHAnsi" w:hAnsiTheme="minorHAnsi"/>
                <w:bCs/>
                <w:i/>
                <w:sz w:val="18"/>
                <w:szCs w:val="18"/>
                <w:lang w:val="en-GB"/>
              </w:rPr>
            </w:pPr>
          </w:p>
          <w:p w14:paraId="0B2D4364" w14:textId="77777777" w:rsidR="00582FC3" w:rsidRPr="007E3B73" w:rsidRDefault="00582FC3" w:rsidP="002A5506">
            <w:pPr>
              <w:pStyle w:val="Commentaire1"/>
              <w:rPr>
                <w:rFonts w:asciiTheme="minorHAnsi" w:hAnsiTheme="minorHAnsi"/>
                <w:bCs/>
                <w:i/>
                <w:sz w:val="18"/>
                <w:szCs w:val="18"/>
                <w:lang w:val="en-GB"/>
              </w:rPr>
            </w:pPr>
          </w:p>
          <w:p w14:paraId="627EFF29" w14:textId="77777777" w:rsidR="00582FC3" w:rsidRPr="007E3B73" w:rsidRDefault="00582FC3" w:rsidP="002A5506">
            <w:pPr>
              <w:pStyle w:val="Commentaire1"/>
              <w:rPr>
                <w:rFonts w:asciiTheme="minorHAnsi" w:hAnsiTheme="minorHAnsi"/>
                <w:bCs/>
                <w:i/>
                <w:sz w:val="18"/>
                <w:szCs w:val="18"/>
                <w:lang w:val="en-GB"/>
              </w:rPr>
            </w:pPr>
          </w:p>
          <w:p w14:paraId="3D0FABB3" w14:textId="77777777" w:rsidR="00582FC3" w:rsidRPr="007E3B73" w:rsidRDefault="00582FC3" w:rsidP="002A5506">
            <w:pPr>
              <w:pStyle w:val="Commentaire1"/>
              <w:rPr>
                <w:rFonts w:asciiTheme="minorHAnsi" w:hAnsiTheme="minorHAnsi"/>
                <w:bCs/>
                <w:i/>
                <w:sz w:val="18"/>
                <w:szCs w:val="18"/>
                <w:lang w:val="en-GB"/>
              </w:rPr>
            </w:pPr>
          </w:p>
          <w:p w14:paraId="1D3AC9C5" w14:textId="77777777" w:rsidR="00EA63F2" w:rsidRPr="007E3B73" w:rsidRDefault="00EA63F2" w:rsidP="002A5506">
            <w:pPr>
              <w:pStyle w:val="Commentaire1"/>
              <w:rPr>
                <w:rFonts w:asciiTheme="minorHAnsi" w:hAnsiTheme="minorHAnsi"/>
                <w:i/>
                <w:color w:val="auto"/>
                <w:sz w:val="18"/>
                <w:szCs w:val="18"/>
                <w:lang w:val="en-GB"/>
              </w:rPr>
            </w:pPr>
          </w:p>
          <w:p w14:paraId="735B58F0" w14:textId="77777777" w:rsidR="00EA63F2" w:rsidRPr="007E3B73" w:rsidRDefault="00EA63F2" w:rsidP="002A5506">
            <w:pPr>
              <w:pStyle w:val="Commentaire1"/>
              <w:rPr>
                <w:rFonts w:asciiTheme="minorHAnsi" w:hAnsiTheme="minorHAnsi"/>
                <w:i/>
                <w:color w:val="auto"/>
                <w:sz w:val="18"/>
                <w:szCs w:val="18"/>
                <w:lang w:val="en-GB"/>
              </w:rPr>
            </w:pPr>
          </w:p>
          <w:p w14:paraId="126FEF3E" w14:textId="77777777" w:rsidR="00EA63F2" w:rsidRPr="007E3B73" w:rsidRDefault="00EA63F2" w:rsidP="002A5506">
            <w:pPr>
              <w:pStyle w:val="Commentaire1"/>
              <w:rPr>
                <w:rFonts w:asciiTheme="minorHAnsi" w:hAnsiTheme="minorHAnsi"/>
                <w:i/>
                <w:color w:val="auto"/>
                <w:sz w:val="18"/>
                <w:szCs w:val="18"/>
                <w:lang w:val="en-GB"/>
              </w:rPr>
            </w:pPr>
          </w:p>
          <w:p w14:paraId="6B39E155" w14:textId="77777777" w:rsidR="00EA63F2" w:rsidRPr="007E3B73" w:rsidRDefault="00EA63F2" w:rsidP="002A5506">
            <w:pPr>
              <w:pStyle w:val="Commentaire1"/>
              <w:rPr>
                <w:rFonts w:asciiTheme="minorHAnsi" w:hAnsiTheme="minorHAnsi"/>
                <w:i/>
                <w:color w:val="auto"/>
                <w:sz w:val="18"/>
                <w:szCs w:val="18"/>
                <w:lang w:val="en-GB"/>
              </w:rPr>
            </w:pPr>
          </w:p>
          <w:p w14:paraId="2686627B" w14:textId="77777777" w:rsidR="00EA63F2" w:rsidRPr="007E3B73" w:rsidRDefault="00EA63F2" w:rsidP="002A5506">
            <w:pPr>
              <w:pStyle w:val="Commentaire1"/>
              <w:rPr>
                <w:rFonts w:asciiTheme="minorHAnsi" w:hAnsiTheme="minorHAnsi"/>
                <w:i/>
                <w:color w:val="auto"/>
                <w:sz w:val="18"/>
                <w:szCs w:val="18"/>
                <w:lang w:val="en-GB"/>
              </w:rPr>
            </w:pPr>
          </w:p>
          <w:p w14:paraId="0C7CD20B" w14:textId="77777777" w:rsidR="00582FC3" w:rsidRPr="007E3B73" w:rsidRDefault="00582FC3" w:rsidP="002A5506">
            <w:pPr>
              <w:pStyle w:val="Commentaire1"/>
              <w:rPr>
                <w:rFonts w:asciiTheme="minorHAnsi" w:hAnsiTheme="minorHAnsi"/>
                <w:i/>
                <w:color w:val="auto"/>
                <w:sz w:val="18"/>
                <w:szCs w:val="18"/>
                <w:lang w:val="en-GB"/>
              </w:rPr>
            </w:pPr>
            <w:r w:rsidRPr="007E3B73">
              <w:rPr>
                <w:rFonts w:asciiTheme="minorHAnsi" w:hAnsiTheme="minorHAnsi"/>
                <w:i/>
                <w:color w:val="auto"/>
                <w:sz w:val="18"/>
                <w:szCs w:val="18"/>
                <w:lang w:val="en-GB"/>
              </w:rPr>
              <w:t>2a) &gt;= 5,000</w:t>
            </w:r>
          </w:p>
          <w:p w14:paraId="2B929CCE" w14:textId="77777777" w:rsidR="00582FC3" w:rsidRPr="007E3B73" w:rsidRDefault="00582FC3" w:rsidP="002A5506">
            <w:pPr>
              <w:pStyle w:val="Commentaire1"/>
              <w:rPr>
                <w:rFonts w:asciiTheme="minorHAnsi" w:hAnsiTheme="minorHAnsi"/>
                <w:bCs/>
                <w:i/>
                <w:sz w:val="18"/>
                <w:szCs w:val="18"/>
                <w:lang w:val="en-GB"/>
              </w:rPr>
            </w:pPr>
            <w:r w:rsidRPr="007E3B73">
              <w:rPr>
                <w:rFonts w:asciiTheme="minorHAnsi" w:hAnsiTheme="minorHAnsi"/>
                <w:i/>
                <w:color w:val="auto"/>
                <w:sz w:val="18"/>
                <w:szCs w:val="18"/>
                <w:lang w:val="en-GB"/>
              </w:rPr>
              <w:t>2b) &gt;= 5,000</w:t>
            </w:r>
          </w:p>
        </w:tc>
        <w:tc>
          <w:tcPr>
            <w:tcW w:w="2127" w:type="dxa"/>
            <w:tcBorders>
              <w:bottom w:val="single" w:sz="4" w:space="0" w:color="auto"/>
            </w:tcBorders>
          </w:tcPr>
          <w:p w14:paraId="32965624" w14:textId="77777777" w:rsidR="00582FC3" w:rsidRPr="007E3B73" w:rsidRDefault="00582FC3" w:rsidP="002A5506">
            <w:pPr>
              <w:pStyle w:val="Commentaire1"/>
              <w:rPr>
                <w:rFonts w:asciiTheme="minorHAnsi" w:hAnsiTheme="minorHAnsi"/>
                <w:i/>
                <w:color w:val="auto"/>
                <w:sz w:val="18"/>
                <w:szCs w:val="18"/>
                <w:lang w:val="en-GB"/>
              </w:rPr>
            </w:pPr>
          </w:p>
          <w:p w14:paraId="4C736B9C" w14:textId="77777777" w:rsidR="00582FC3" w:rsidRPr="007E3B73" w:rsidRDefault="00582FC3" w:rsidP="002A5506">
            <w:pPr>
              <w:pStyle w:val="Commentaire1"/>
              <w:rPr>
                <w:rFonts w:asciiTheme="minorHAnsi" w:hAnsiTheme="minorHAnsi"/>
                <w:i/>
                <w:color w:val="auto"/>
                <w:sz w:val="18"/>
                <w:szCs w:val="18"/>
                <w:lang w:val="en-GB"/>
              </w:rPr>
            </w:pPr>
          </w:p>
          <w:p w14:paraId="02F412EC" w14:textId="77777777" w:rsidR="00582FC3" w:rsidRPr="007E3B73" w:rsidRDefault="00582FC3" w:rsidP="002A5506">
            <w:pPr>
              <w:pStyle w:val="Commentaire1"/>
              <w:rPr>
                <w:rFonts w:asciiTheme="minorHAnsi" w:hAnsiTheme="minorHAnsi"/>
                <w:i/>
                <w:color w:val="auto"/>
                <w:sz w:val="18"/>
                <w:szCs w:val="18"/>
                <w:lang w:val="en-GB"/>
              </w:rPr>
            </w:pPr>
          </w:p>
          <w:p w14:paraId="688693A4" w14:textId="77777777" w:rsidR="00582FC3" w:rsidRPr="007E3B73" w:rsidRDefault="00582FC3" w:rsidP="002A5506">
            <w:pPr>
              <w:pStyle w:val="Commentaire1"/>
              <w:rPr>
                <w:rFonts w:asciiTheme="minorHAnsi" w:hAnsiTheme="minorHAnsi"/>
                <w:i/>
                <w:color w:val="auto"/>
                <w:sz w:val="18"/>
                <w:szCs w:val="18"/>
                <w:lang w:val="en-GB"/>
              </w:rPr>
            </w:pPr>
            <w:r w:rsidRPr="007E3B73">
              <w:rPr>
                <w:rFonts w:asciiTheme="minorHAnsi" w:hAnsiTheme="minorHAnsi"/>
                <w:i/>
                <w:color w:val="auto"/>
                <w:sz w:val="18"/>
                <w:szCs w:val="18"/>
                <w:lang w:val="en-GB"/>
              </w:rPr>
              <w:t>1a) &gt;=3,000 (50% are females)</w:t>
            </w:r>
            <w:r w:rsidR="0010027E" w:rsidRPr="007E3B73">
              <w:rPr>
                <w:rFonts w:asciiTheme="minorHAnsi" w:hAnsiTheme="minorHAnsi"/>
                <w:sz w:val="18"/>
                <w:szCs w:val="18"/>
                <w:lang w:val="en-GB"/>
              </w:rPr>
              <w:t xml:space="preserve"> (Our assumption based on the previous experience of ADPP and FAO on sustainable livelihood of local communities in Angola (at least 50-60% of 5,000-6,000 people in </w:t>
            </w:r>
            <w:proofErr w:type="spellStart"/>
            <w:r w:rsidR="0010027E" w:rsidRPr="007E3B73">
              <w:rPr>
                <w:rFonts w:asciiTheme="minorHAnsi" w:hAnsiTheme="minorHAnsi"/>
                <w:sz w:val="18"/>
                <w:szCs w:val="18"/>
                <w:lang w:val="en-GB"/>
              </w:rPr>
              <w:t>Maiombe</w:t>
            </w:r>
            <w:proofErr w:type="spellEnd"/>
            <w:r w:rsidR="0010027E" w:rsidRPr="007E3B73">
              <w:rPr>
                <w:rFonts w:asciiTheme="minorHAnsi" w:hAnsiTheme="minorHAnsi"/>
                <w:sz w:val="18"/>
                <w:szCs w:val="18"/>
                <w:lang w:val="en-GB"/>
              </w:rPr>
              <w:t xml:space="preserve"> NP and </w:t>
            </w:r>
            <w:proofErr w:type="spellStart"/>
            <w:r w:rsidR="0010027E" w:rsidRPr="007E3B73">
              <w:rPr>
                <w:rFonts w:asciiTheme="minorHAnsi" w:hAnsiTheme="minorHAnsi"/>
                <w:sz w:val="18"/>
                <w:szCs w:val="18"/>
                <w:lang w:val="en-GB"/>
              </w:rPr>
              <w:t>Luando</w:t>
            </w:r>
            <w:proofErr w:type="spellEnd"/>
            <w:r w:rsidR="0010027E" w:rsidRPr="007E3B73">
              <w:rPr>
                <w:rFonts w:asciiTheme="minorHAnsi" w:hAnsiTheme="minorHAnsi"/>
                <w:sz w:val="18"/>
                <w:szCs w:val="18"/>
                <w:lang w:val="en-GB"/>
              </w:rPr>
              <w:t xml:space="preserve"> SNR the project will train under Output 3.1))</w:t>
            </w:r>
          </w:p>
          <w:p w14:paraId="0DDAE55B" w14:textId="77777777" w:rsidR="00582FC3" w:rsidRPr="007E3B73" w:rsidRDefault="00582FC3" w:rsidP="002A5506">
            <w:pPr>
              <w:spacing w:after="0"/>
              <w:rPr>
                <w:rFonts w:asciiTheme="minorHAnsi" w:hAnsiTheme="minorHAnsi"/>
                <w:i/>
                <w:sz w:val="18"/>
                <w:szCs w:val="18"/>
                <w:lang w:val="en-GB"/>
              </w:rPr>
            </w:pPr>
            <w:r w:rsidRPr="007E3B73">
              <w:rPr>
                <w:rFonts w:asciiTheme="minorHAnsi" w:hAnsiTheme="minorHAnsi"/>
                <w:i/>
                <w:sz w:val="18"/>
                <w:szCs w:val="18"/>
                <w:lang w:val="en-GB"/>
              </w:rPr>
              <w:t>1b) &gt;=3,000 (50% are females)</w:t>
            </w:r>
          </w:p>
          <w:p w14:paraId="219D9852" w14:textId="77777777" w:rsidR="00582FC3" w:rsidRPr="007E3B73" w:rsidRDefault="00582FC3" w:rsidP="002A5506">
            <w:pPr>
              <w:spacing w:after="0"/>
              <w:rPr>
                <w:rFonts w:asciiTheme="minorHAnsi" w:hAnsiTheme="minorHAnsi"/>
                <w:i/>
                <w:sz w:val="18"/>
                <w:szCs w:val="18"/>
                <w:lang w:val="en-GB"/>
              </w:rPr>
            </w:pPr>
          </w:p>
          <w:p w14:paraId="35E94779" w14:textId="77777777" w:rsidR="00582FC3" w:rsidRPr="007E3B73" w:rsidRDefault="00582FC3" w:rsidP="002A5506">
            <w:pPr>
              <w:spacing w:after="0"/>
              <w:rPr>
                <w:rFonts w:asciiTheme="minorHAnsi" w:hAnsiTheme="minorHAnsi"/>
                <w:bCs/>
                <w:i/>
                <w:sz w:val="18"/>
                <w:szCs w:val="18"/>
                <w:lang w:val="en-GB"/>
              </w:rPr>
            </w:pPr>
          </w:p>
          <w:p w14:paraId="5167C3F3" w14:textId="77777777" w:rsidR="00E6087C" w:rsidRPr="007E3B73" w:rsidRDefault="00E6087C" w:rsidP="002A5506">
            <w:pPr>
              <w:spacing w:after="0"/>
              <w:rPr>
                <w:rFonts w:asciiTheme="minorHAnsi" w:hAnsiTheme="minorHAnsi"/>
                <w:bCs/>
                <w:i/>
                <w:sz w:val="18"/>
                <w:szCs w:val="18"/>
                <w:lang w:val="en-GB"/>
              </w:rPr>
            </w:pPr>
          </w:p>
          <w:p w14:paraId="14D516B3" w14:textId="77777777" w:rsidR="00582FC3" w:rsidRPr="007E3B73" w:rsidRDefault="00582FC3" w:rsidP="002A5506">
            <w:pPr>
              <w:pStyle w:val="Commentaire1"/>
              <w:rPr>
                <w:rFonts w:asciiTheme="minorHAnsi" w:hAnsiTheme="minorHAnsi"/>
                <w:i/>
                <w:color w:val="auto"/>
                <w:sz w:val="18"/>
                <w:szCs w:val="18"/>
                <w:lang w:val="en-GB"/>
              </w:rPr>
            </w:pPr>
            <w:r w:rsidRPr="007E3B73">
              <w:rPr>
                <w:rFonts w:asciiTheme="minorHAnsi" w:hAnsiTheme="minorHAnsi"/>
                <w:i/>
                <w:color w:val="auto"/>
                <w:sz w:val="18"/>
                <w:szCs w:val="18"/>
                <w:lang w:val="en-GB"/>
              </w:rPr>
              <w:t>2a) &gt;=10,000</w:t>
            </w:r>
          </w:p>
          <w:p w14:paraId="4DD48733" w14:textId="77777777" w:rsidR="00582FC3" w:rsidRPr="007E3B73" w:rsidRDefault="00582FC3" w:rsidP="002A5506">
            <w:pPr>
              <w:spacing w:after="0"/>
              <w:rPr>
                <w:rFonts w:asciiTheme="minorHAnsi" w:hAnsiTheme="minorHAnsi"/>
                <w:i/>
                <w:sz w:val="18"/>
                <w:szCs w:val="18"/>
                <w:lang w:val="en-GB"/>
              </w:rPr>
            </w:pPr>
            <w:r w:rsidRPr="007E3B73">
              <w:rPr>
                <w:rFonts w:asciiTheme="minorHAnsi" w:hAnsiTheme="minorHAnsi"/>
                <w:i/>
                <w:sz w:val="18"/>
                <w:szCs w:val="18"/>
                <w:lang w:val="en-GB"/>
              </w:rPr>
              <w:t>2b) &gt;= 10,000</w:t>
            </w:r>
          </w:p>
          <w:p w14:paraId="6D5395E0" w14:textId="77777777" w:rsidR="00E6087C" w:rsidRPr="007E3B73" w:rsidRDefault="00E6087C" w:rsidP="00E6087C">
            <w:pPr>
              <w:pStyle w:val="FootnoteText"/>
              <w:rPr>
                <w:rFonts w:asciiTheme="minorHAnsi" w:hAnsiTheme="minorHAnsi"/>
                <w:sz w:val="18"/>
                <w:szCs w:val="18"/>
              </w:rPr>
            </w:pPr>
            <w:r w:rsidRPr="007E3B73">
              <w:rPr>
                <w:rFonts w:asciiTheme="minorHAnsi" w:hAnsiTheme="minorHAnsi"/>
                <w:sz w:val="18"/>
                <w:szCs w:val="18"/>
              </w:rPr>
              <w:t xml:space="preserve">(Our assumption (at least 5% of the </w:t>
            </w:r>
            <w:proofErr w:type="spellStart"/>
            <w:r w:rsidRPr="007E3B73">
              <w:rPr>
                <w:rFonts w:asciiTheme="minorHAnsi" w:hAnsiTheme="minorHAnsi"/>
                <w:sz w:val="18"/>
                <w:szCs w:val="18"/>
              </w:rPr>
              <w:t>Maiombe</w:t>
            </w:r>
            <w:proofErr w:type="spellEnd"/>
            <w:r w:rsidRPr="007E3B73">
              <w:rPr>
                <w:rFonts w:asciiTheme="minorHAnsi" w:hAnsiTheme="minorHAnsi"/>
                <w:sz w:val="18"/>
                <w:szCs w:val="18"/>
              </w:rPr>
              <w:t xml:space="preserve"> NP and 1% of </w:t>
            </w:r>
            <w:proofErr w:type="spellStart"/>
            <w:r w:rsidRPr="007E3B73">
              <w:rPr>
                <w:rFonts w:asciiTheme="minorHAnsi" w:hAnsiTheme="minorHAnsi"/>
                <w:sz w:val="18"/>
                <w:szCs w:val="18"/>
              </w:rPr>
              <w:t>Luando</w:t>
            </w:r>
            <w:proofErr w:type="spellEnd"/>
            <w:r w:rsidRPr="007E3B73">
              <w:rPr>
                <w:rFonts w:asciiTheme="minorHAnsi" w:hAnsiTheme="minorHAnsi"/>
                <w:sz w:val="18"/>
                <w:szCs w:val="18"/>
              </w:rPr>
              <w:t xml:space="preserve"> SNR))</w:t>
            </w:r>
          </w:p>
          <w:p w14:paraId="3AA9B739" w14:textId="77777777" w:rsidR="00EA63F2" w:rsidRPr="007E3B73" w:rsidRDefault="00EA63F2" w:rsidP="002A5506">
            <w:pPr>
              <w:spacing w:after="0"/>
              <w:rPr>
                <w:rFonts w:asciiTheme="minorHAnsi" w:hAnsiTheme="minorHAnsi"/>
                <w:bCs/>
                <w:i/>
                <w:sz w:val="18"/>
                <w:szCs w:val="18"/>
                <w:lang w:val="en-GB"/>
              </w:rPr>
            </w:pPr>
          </w:p>
        </w:tc>
        <w:tc>
          <w:tcPr>
            <w:tcW w:w="2409" w:type="dxa"/>
            <w:vMerge w:val="restart"/>
          </w:tcPr>
          <w:p w14:paraId="1BE6E17F" w14:textId="77777777" w:rsidR="00582FC3" w:rsidRPr="007E3B73" w:rsidRDefault="00582FC3" w:rsidP="002A5506">
            <w:pPr>
              <w:rPr>
                <w:rFonts w:asciiTheme="minorHAnsi" w:hAnsiTheme="minorHAnsi"/>
                <w:sz w:val="18"/>
                <w:szCs w:val="18"/>
                <w:lang w:val="en-GB"/>
              </w:rPr>
            </w:pPr>
            <w:r w:rsidRPr="007E3B73">
              <w:rPr>
                <w:rFonts w:asciiTheme="minorHAnsi" w:hAnsiTheme="minorHAnsi"/>
                <w:b/>
                <w:sz w:val="18"/>
                <w:szCs w:val="18"/>
                <w:lang w:val="en-GB"/>
              </w:rPr>
              <w:t>Assumption 1.</w:t>
            </w:r>
            <w:r w:rsidRPr="007E3B73">
              <w:rPr>
                <w:rFonts w:asciiTheme="minorHAnsi" w:hAnsiTheme="minorHAnsi"/>
                <w:sz w:val="18"/>
                <w:szCs w:val="18"/>
                <w:lang w:val="en-GB"/>
              </w:rPr>
              <w:t xml:space="preserve"> Local people will use knowledge and skills on CBNRM provided by the project to practice sustainable NRM;</w:t>
            </w:r>
          </w:p>
          <w:p w14:paraId="03658C2C" w14:textId="77777777" w:rsidR="00582FC3" w:rsidRPr="007E3B73" w:rsidRDefault="00582FC3" w:rsidP="002A5506">
            <w:pPr>
              <w:rPr>
                <w:rFonts w:asciiTheme="minorHAnsi" w:hAnsiTheme="minorHAnsi"/>
                <w:sz w:val="18"/>
                <w:szCs w:val="18"/>
                <w:lang w:val="en-GB"/>
              </w:rPr>
            </w:pPr>
            <w:r w:rsidRPr="007E3B73">
              <w:rPr>
                <w:rFonts w:asciiTheme="minorHAnsi" w:hAnsiTheme="minorHAnsi"/>
                <w:b/>
                <w:sz w:val="18"/>
                <w:szCs w:val="18"/>
                <w:lang w:val="en-GB"/>
              </w:rPr>
              <w:t>Assumption 2.</w:t>
            </w:r>
            <w:r w:rsidRPr="007E3B73">
              <w:rPr>
                <w:rFonts w:asciiTheme="minorHAnsi" w:hAnsiTheme="minorHAnsi"/>
                <w:sz w:val="18"/>
                <w:szCs w:val="18"/>
                <w:lang w:val="en-GB"/>
              </w:rPr>
              <w:t xml:space="preserve"> Local communities will have sustainable, safe, and sufficient income from CBNRM comparable or higher with income from poaching, unsustainable agriculture, pasture, and forest use</w:t>
            </w:r>
          </w:p>
          <w:p w14:paraId="69BF2EF3" w14:textId="77777777" w:rsidR="00582FC3" w:rsidRPr="007E3B73" w:rsidRDefault="00582FC3" w:rsidP="002A5506">
            <w:pPr>
              <w:spacing w:after="0"/>
              <w:rPr>
                <w:rFonts w:asciiTheme="minorHAnsi" w:hAnsiTheme="minorHAnsi"/>
                <w:sz w:val="18"/>
                <w:szCs w:val="18"/>
                <w:lang w:val="en-GB"/>
              </w:rPr>
            </w:pPr>
          </w:p>
          <w:p w14:paraId="66791E9B" w14:textId="77777777" w:rsidR="00582FC3" w:rsidRPr="007E3B73" w:rsidRDefault="00582FC3" w:rsidP="002A5506">
            <w:pPr>
              <w:spacing w:after="0"/>
              <w:rPr>
                <w:rFonts w:asciiTheme="minorHAnsi" w:hAnsiTheme="minorHAnsi"/>
                <w:sz w:val="18"/>
                <w:szCs w:val="18"/>
                <w:lang w:val="en-GB"/>
              </w:rPr>
            </w:pPr>
            <w:r w:rsidRPr="007E3B73">
              <w:rPr>
                <w:rFonts w:asciiTheme="minorHAnsi" w:hAnsiTheme="minorHAnsi"/>
                <w:b/>
                <w:sz w:val="18"/>
                <w:szCs w:val="18"/>
                <w:lang w:val="en-GB"/>
              </w:rPr>
              <w:t>Assumption 3.</w:t>
            </w:r>
            <w:r w:rsidRPr="007E3B73">
              <w:rPr>
                <w:rFonts w:asciiTheme="minorHAnsi" w:hAnsiTheme="minorHAnsi"/>
                <w:sz w:val="18"/>
                <w:szCs w:val="18"/>
                <w:lang w:val="en-GB"/>
              </w:rPr>
              <w:t xml:space="preserve"> Unsustainable practices in the PAs will decrease as a result of increased law enforcement and involvement of local people in CBNRM and PA management</w:t>
            </w:r>
          </w:p>
          <w:p w14:paraId="4F980397" w14:textId="77777777" w:rsidR="00582FC3" w:rsidRPr="007E3B73" w:rsidRDefault="00582FC3" w:rsidP="002A5506">
            <w:pPr>
              <w:spacing w:after="0"/>
              <w:rPr>
                <w:rFonts w:asciiTheme="minorHAnsi" w:hAnsiTheme="minorHAnsi"/>
                <w:sz w:val="18"/>
                <w:szCs w:val="18"/>
                <w:lang w:val="en-GB"/>
              </w:rPr>
            </w:pPr>
            <w:r w:rsidRPr="007E3B73">
              <w:rPr>
                <w:rFonts w:asciiTheme="minorHAnsi" w:hAnsiTheme="minorHAnsi"/>
                <w:sz w:val="18"/>
                <w:szCs w:val="18"/>
                <w:lang w:val="en-GB"/>
              </w:rPr>
              <w:t xml:space="preserve"> </w:t>
            </w:r>
          </w:p>
          <w:p w14:paraId="15CE852F" w14:textId="77777777" w:rsidR="00582FC3" w:rsidRPr="007E3B73" w:rsidRDefault="00582FC3" w:rsidP="002A5506">
            <w:pPr>
              <w:spacing w:after="0"/>
              <w:rPr>
                <w:rFonts w:asciiTheme="minorHAnsi" w:hAnsiTheme="minorHAnsi"/>
                <w:b/>
                <w:color w:val="000000"/>
                <w:sz w:val="18"/>
                <w:szCs w:val="18"/>
                <w:lang w:val="en-GB"/>
              </w:rPr>
            </w:pPr>
            <w:r w:rsidRPr="007E3B73">
              <w:rPr>
                <w:rFonts w:asciiTheme="minorHAnsi" w:hAnsiTheme="minorHAnsi"/>
                <w:b/>
                <w:color w:val="000000"/>
                <w:sz w:val="18"/>
                <w:szCs w:val="18"/>
                <w:lang w:val="en-GB"/>
              </w:rPr>
              <w:t xml:space="preserve">Data Collection methods: </w:t>
            </w:r>
          </w:p>
          <w:p w14:paraId="2ED820EF" w14:textId="77777777" w:rsidR="00582FC3" w:rsidRPr="007E3B73" w:rsidRDefault="00582FC3" w:rsidP="002A5506">
            <w:pPr>
              <w:spacing w:after="0"/>
              <w:rPr>
                <w:rFonts w:asciiTheme="minorHAnsi" w:hAnsiTheme="minorHAnsi"/>
                <w:sz w:val="18"/>
                <w:szCs w:val="18"/>
                <w:lang w:val="en-GB"/>
              </w:rPr>
            </w:pPr>
            <w:r w:rsidRPr="007E3B73">
              <w:rPr>
                <w:rFonts w:asciiTheme="minorHAnsi" w:hAnsiTheme="minorHAnsi"/>
                <w:sz w:val="18"/>
                <w:szCs w:val="18"/>
                <w:lang w:val="en-GB"/>
              </w:rPr>
              <w:t xml:space="preserve">Content analysis of the </w:t>
            </w:r>
            <w:proofErr w:type="gramStart"/>
            <w:r w:rsidRPr="007E3B73">
              <w:rPr>
                <w:rFonts w:asciiTheme="minorHAnsi" w:hAnsiTheme="minorHAnsi"/>
                <w:sz w:val="18"/>
                <w:szCs w:val="18"/>
                <w:lang w:val="en-GB"/>
              </w:rPr>
              <w:t>project  activity</w:t>
            </w:r>
            <w:proofErr w:type="gramEnd"/>
            <w:r w:rsidRPr="007E3B73">
              <w:rPr>
                <w:rFonts w:asciiTheme="minorHAnsi" w:hAnsiTheme="minorHAnsi"/>
                <w:sz w:val="18"/>
                <w:szCs w:val="18"/>
                <w:lang w:val="en-GB"/>
              </w:rPr>
              <w:t xml:space="preserve"> reports, Interviews with local communities (Indicator 10);</w:t>
            </w:r>
          </w:p>
          <w:p w14:paraId="347447E4" w14:textId="77777777" w:rsidR="00582FC3" w:rsidRPr="007E3B73" w:rsidRDefault="00582FC3" w:rsidP="002A5506">
            <w:pPr>
              <w:spacing w:after="0"/>
              <w:rPr>
                <w:rFonts w:asciiTheme="minorHAnsi" w:hAnsiTheme="minorHAnsi"/>
                <w:sz w:val="18"/>
                <w:szCs w:val="18"/>
                <w:lang w:val="en-GB"/>
              </w:rPr>
            </w:pPr>
            <w:r w:rsidRPr="007E3B73">
              <w:rPr>
                <w:rFonts w:asciiTheme="minorHAnsi" w:hAnsiTheme="minorHAnsi"/>
                <w:sz w:val="18"/>
                <w:szCs w:val="18"/>
                <w:lang w:val="en-GB"/>
              </w:rPr>
              <w:t>GIS analysis of the Global Forest Watch data 2017 - 2026 (Indicator 11)</w:t>
            </w:r>
          </w:p>
          <w:p w14:paraId="6BF6D236" w14:textId="77777777" w:rsidR="00582FC3" w:rsidRPr="007E3B73" w:rsidRDefault="00582FC3" w:rsidP="002A5506">
            <w:pPr>
              <w:spacing w:after="0"/>
              <w:rPr>
                <w:rFonts w:asciiTheme="minorHAnsi" w:hAnsiTheme="minorHAnsi"/>
                <w:sz w:val="18"/>
                <w:szCs w:val="18"/>
                <w:lang w:val="en-GB"/>
              </w:rPr>
            </w:pPr>
            <w:r w:rsidRPr="007E3B73">
              <w:rPr>
                <w:rFonts w:asciiTheme="minorHAnsi" w:hAnsiTheme="minorHAnsi"/>
                <w:sz w:val="18"/>
                <w:szCs w:val="18"/>
                <w:lang w:val="en-GB"/>
              </w:rPr>
              <w:t xml:space="preserve">GIS analysis of the NASA (FIRMS) MODIS NRT active fire </w:t>
            </w:r>
            <w:r w:rsidRPr="007E3B73">
              <w:rPr>
                <w:rFonts w:asciiTheme="minorHAnsi" w:hAnsiTheme="minorHAnsi"/>
                <w:sz w:val="18"/>
                <w:szCs w:val="18"/>
                <w:lang w:val="en-GB"/>
              </w:rPr>
              <w:lastRenderedPageBreak/>
              <w:t>product (MCD14DL) data 2017 - 2026 (Indicator 12)</w:t>
            </w:r>
          </w:p>
        </w:tc>
      </w:tr>
      <w:tr w:rsidR="00582FC3" w:rsidRPr="007E3B73" w14:paraId="1DD41FA9" w14:textId="77777777" w:rsidTr="00FA6479">
        <w:trPr>
          <w:trHeight w:val="255"/>
        </w:trPr>
        <w:tc>
          <w:tcPr>
            <w:tcW w:w="1951" w:type="dxa"/>
            <w:vMerge/>
            <w:shd w:val="pct12" w:color="auto" w:fill="auto"/>
          </w:tcPr>
          <w:p w14:paraId="3EDDE96B" w14:textId="77777777" w:rsidR="00582FC3" w:rsidRPr="007E3B73" w:rsidRDefault="00582FC3" w:rsidP="002A5506">
            <w:pPr>
              <w:spacing w:after="0"/>
              <w:rPr>
                <w:rFonts w:asciiTheme="minorHAnsi" w:hAnsiTheme="minorHAnsi"/>
                <w:b/>
                <w:bCs/>
                <w:sz w:val="18"/>
                <w:szCs w:val="18"/>
                <w:lang w:val="en-GB"/>
              </w:rPr>
            </w:pPr>
          </w:p>
        </w:tc>
        <w:tc>
          <w:tcPr>
            <w:tcW w:w="2722" w:type="dxa"/>
          </w:tcPr>
          <w:p w14:paraId="625088E8" w14:textId="77777777" w:rsidR="00582FC3" w:rsidRPr="007E3B73" w:rsidRDefault="00582FC3" w:rsidP="002A5506">
            <w:pPr>
              <w:spacing w:after="0"/>
              <w:rPr>
                <w:rFonts w:asciiTheme="minorHAnsi" w:hAnsiTheme="minorHAnsi"/>
                <w:bCs/>
                <w:iCs/>
                <w:sz w:val="18"/>
                <w:szCs w:val="18"/>
                <w:lang w:val="en-GB"/>
              </w:rPr>
            </w:pPr>
            <w:r w:rsidRPr="007E3B73">
              <w:rPr>
                <w:rFonts w:asciiTheme="minorHAnsi" w:hAnsiTheme="minorHAnsi"/>
                <w:b/>
                <w:bCs/>
                <w:iCs/>
                <w:sz w:val="18"/>
                <w:szCs w:val="18"/>
                <w:lang w:val="en-GB"/>
              </w:rPr>
              <w:t xml:space="preserve">Indicator 11: </w:t>
            </w:r>
            <w:r w:rsidRPr="007E3B73">
              <w:rPr>
                <w:rFonts w:asciiTheme="minorHAnsi" w:hAnsiTheme="minorHAnsi"/>
                <w:bCs/>
                <w:iCs/>
                <w:sz w:val="18"/>
                <w:szCs w:val="18"/>
                <w:lang w:val="en-GB"/>
              </w:rPr>
              <w:t>Deforestation rate in the project areas, ha/ year:</w:t>
            </w:r>
          </w:p>
          <w:p w14:paraId="46A120B8" w14:textId="77777777" w:rsidR="00582FC3" w:rsidRPr="007E3B73" w:rsidRDefault="00582FC3" w:rsidP="00154090">
            <w:pPr>
              <w:numPr>
                <w:ilvl w:val="0"/>
                <w:numId w:val="22"/>
              </w:numPr>
              <w:spacing w:after="0"/>
              <w:jc w:val="left"/>
              <w:rPr>
                <w:rFonts w:asciiTheme="minorHAnsi" w:hAnsiTheme="minorHAnsi"/>
                <w:bCs/>
                <w:iCs/>
                <w:sz w:val="18"/>
                <w:szCs w:val="18"/>
                <w:lang w:val="en-GB"/>
              </w:rPr>
            </w:pPr>
            <w:proofErr w:type="spellStart"/>
            <w:r w:rsidRPr="007E3B73">
              <w:rPr>
                <w:rFonts w:asciiTheme="minorHAnsi" w:hAnsiTheme="minorHAnsi"/>
                <w:bCs/>
                <w:iCs/>
                <w:sz w:val="18"/>
                <w:szCs w:val="18"/>
                <w:lang w:val="en-GB"/>
              </w:rPr>
              <w:t>Maiombe</w:t>
            </w:r>
            <w:proofErr w:type="spellEnd"/>
            <w:r w:rsidRPr="007E3B73">
              <w:rPr>
                <w:rFonts w:asciiTheme="minorHAnsi" w:hAnsiTheme="minorHAnsi"/>
                <w:bCs/>
                <w:iCs/>
                <w:sz w:val="18"/>
                <w:szCs w:val="18"/>
                <w:lang w:val="en-GB"/>
              </w:rPr>
              <w:t xml:space="preserve"> NP:</w:t>
            </w:r>
          </w:p>
          <w:p w14:paraId="2E711706" w14:textId="77777777" w:rsidR="00582FC3" w:rsidRPr="007E3B73" w:rsidRDefault="00582FC3" w:rsidP="00154090">
            <w:pPr>
              <w:numPr>
                <w:ilvl w:val="0"/>
                <w:numId w:val="22"/>
              </w:numPr>
              <w:spacing w:after="0"/>
              <w:jc w:val="left"/>
              <w:rPr>
                <w:rFonts w:asciiTheme="minorHAnsi" w:hAnsiTheme="minorHAnsi"/>
                <w:bCs/>
                <w:iCs/>
                <w:sz w:val="18"/>
                <w:szCs w:val="18"/>
                <w:lang w:val="en-GB"/>
              </w:rPr>
            </w:pPr>
            <w:proofErr w:type="spellStart"/>
            <w:r w:rsidRPr="007E3B73">
              <w:rPr>
                <w:rFonts w:asciiTheme="minorHAnsi" w:hAnsiTheme="minorHAnsi"/>
                <w:bCs/>
                <w:iCs/>
                <w:sz w:val="18"/>
                <w:szCs w:val="18"/>
                <w:lang w:val="en-GB"/>
              </w:rPr>
              <w:t>Luando</w:t>
            </w:r>
            <w:proofErr w:type="spellEnd"/>
            <w:r w:rsidRPr="007E3B73">
              <w:rPr>
                <w:rFonts w:asciiTheme="minorHAnsi" w:hAnsiTheme="minorHAnsi"/>
                <w:bCs/>
                <w:iCs/>
                <w:sz w:val="18"/>
                <w:szCs w:val="18"/>
                <w:lang w:val="en-GB"/>
              </w:rPr>
              <w:t xml:space="preserve"> SNR:</w:t>
            </w:r>
          </w:p>
        </w:tc>
        <w:tc>
          <w:tcPr>
            <w:tcW w:w="2342" w:type="dxa"/>
          </w:tcPr>
          <w:p w14:paraId="438D1566" w14:textId="77777777" w:rsidR="00582FC3" w:rsidRPr="007E3B73" w:rsidRDefault="00582FC3" w:rsidP="002A5506">
            <w:pPr>
              <w:spacing w:after="0"/>
              <w:rPr>
                <w:rFonts w:asciiTheme="minorHAnsi" w:hAnsiTheme="minorHAnsi"/>
                <w:i/>
                <w:sz w:val="18"/>
                <w:szCs w:val="18"/>
                <w:lang w:val="en-GB" w:eastAsia="zh-CN"/>
              </w:rPr>
            </w:pPr>
          </w:p>
          <w:p w14:paraId="167ACA31" w14:textId="77777777" w:rsidR="00582FC3" w:rsidRPr="007E3B73" w:rsidRDefault="00582FC3" w:rsidP="002A5506">
            <w:pPr>
              <w:spacing w:after="0"/>
              <w:rPr>
                <w:rFonts w:asciiTheme="minorHAnsi" w:hAnsiTheme="minorHAnsi"/>
                <w:i/>
                <w:sz w:val="18"/>
                <w:szCs w:val="18"/>
                <w:lang w:val="en-GB" w:eastAsia="zh-CN"/>
              </w:rPr>
            </w:pPr>
          </w:p>
          <w:p w14:paraId="7FAB6EFF" w14:textId="77777777" w:rsidR="00582FC3" w:rsidRPr="007E3B73" w:rsidRDefault="00582FC3" w:rsidP="002A5506">
            <w:pPr>
              <w:spacing w:after="0"/>
              <w:rPr>
                <w:rFonts w:asciiTheme="minorHAnsi" w:hAnsiTheme="minorHAnsi"/>
                <w:i/>
                <w:sz w:val="18"/>
                <w:szCs w:val="18"/>
                <w:lang w:val="en-GB" w:eastAsia="zh-CN"/>
              </w:rPr>
            </w:pPr>
          </w:p>
          <w:p w14:paraId="6ECE2B7D" w14:textId="77777777" w:rsidR="00582FC3" w:rsidRPr="007E3B73" w:rsidRDefault="00582FC3" w:rsidP="002A5506">
            <w:pPr>
              <w:spacing w:after="0"/>
              <w:rPr>
                <w:rFonts w:asciiTheme="minorHAnsi" w:hAnsiTheme="minorHAnsi"/>
                <w:bCs/>
                <w:i/>
                <w:iCs/>
                <w:sz w:val="18"/>
                <w:szCs w:val="18"/>
                <w:lang w:val="en-GB"/>
              </w:rPr>
            </w:pPr>
            <w:r w:rsidRPr="007E3B73">
              <w:rPr>
                <w:rFonts w:asciiTheme="minorHAnsi" w:hAnsiTheme="minorHAnsi"/>
                <w:i/>
                <w:sz w:val="18"/>
                <w:szCs w:val="18"/>
                <w:lang w:val="en-GB" w:eastAsia="zh-CN"/>
              </w:rPr>
              <w:t>a)718 ha/year</w:t>
            </w:r>
          </w:p>
          <w:p w14:paraId="7667482D" w14:textId="77777777" w:rsidR="00582FC3" w:rsidRPr="007E3B73" w:rsidRDefault="00582FC3" w:rsidP="002A5506">
            <w:pPr>
              <w:spacing w:after="0"/>
              <w:rPr>
                <w:rFonts w:asciiTheme="minorHAnsi" w:hAnsiTheme="minorHAnsi"/>
                <w:bCs/>
                <w:i/>
                <w:iCs/>
                <w:sz w:val="18"/>
                <w:szCs w:val="18"/>
                <w:lang w:val="en-GB"/>
              </w:rPr>
            </w:pPr>
            <w:r w:rsidRPr="007E3B73">
              <w:rPr>
                <w:rFonts w:asciiTheme="minorHAnsi" w:hAnsiTheme="minorHAnsi"/>
                <w:bCs/>
                <w:i/>
                <w:iCs/>
                <w:sz w:val="18"/>
                <w:szCs w:val="18"/>
                <w:lang w:val="en-GB"/>
              </w:rPr>
              <w:t>b)1,800 ha/year</w:t>
            </w:r>
          </w:p>
          <w:p w14:paraId="7348EA98" w14:textId="77777777" w:rsidR="00E6087C" w:rsidRPr="007E3B73" w:rsidRDefault="00E6087C" w:rsidP="002A5506">
            <w:pPr>
              <w:spacing w:after="0"/>
              <w:rPr>
                <w:rFonts w:asciiTheme="minorHAnsi" w:hAnsiTheme="minorHAnsi"/>
                <w:bCs/>
                <w:i/>
                <w:iCs/>
                <w:sz w:val="18"/>
                <w:szCs w:val="18"/>
                <w:lang w:val="en-GB"/>
              </w:rPr>
            </w:pPr>
          </w:p>
          <w:p w14:paraId="4F5CB9FC" w14:textId="77777777" w:rsidR="00E6087C" w:rsidRPr="007E3B73" w:rsidRDefault="00E6087C" w:rsidP="00E6087C">
            <w:pPr>
              <w:pStyle w:val="FootnoteText"/>
              <w:rPr>
                <w:rFonts w:asciiTheme="minorHAnsi" w:hAnsiTheme="minorHAnsi"/>
                <w:sz w:val="18"/>
                <w:szCs w:val="18"/>
              </w:rPr>
            </w:pPr>
            <w:r w:rsidRPr="007E3B73">
              <w:rPr>
                <w:rFonts w:asciiTheme="minorHAnsi" w:hAnsiTheme="minorHAnsi"/>
                <w:sz w:val="18"/>
                <w:szCs w:val="18"/>
              </w:rPr>
              <w:t xml:space="preserve">(Calculated as average for last 5 years (2013-2017) </w:t>
            </w:r>
            <w:r w:rsidRPr="007E3B73">
              <w:rPr>
                <w:rFonts w:asciiTheme="minorHAnsi" w:hAnsiTheme="minorHAnsi"/>
                <w:sz w:val="18"/>
                <w:szCs w:val="18"/>
              </w:rPr>
              <w:lastRenderedPageBreak/>
              <w:t xml:space="preserve">based on the data of the University of Maryland. Global Forest Change 2000–2017 </w:t>
            </w:r>
            <w:hyperlink r:id="rId32" w:history="1">
              <w:r w:rsidRPr="007E3B73">
                <w:rPr>
                  <w:rStyle w:val="Hyperlink"/>
                  <w:rFonts w:asciiTheme="minorHAnsi" w:hAnsiTheme="minorHAnsi" w:cstheme="minorHAnsi"/>
                  <w:sz w:val="18"/>
                  <w:szCs w:val="18"/>
                </w:rPr>
                <w:t>http://earthenginepartners.appspot.com/science-2013-global-forest/download_v1.5.html</w:t>
              </w:r>
            </w:hyperlink>
            <w:r w:rsidRPr="007E3B73">
              <w:rPr>
                <w:rStyle w:val="Hyperlink"/>
                <w:rFonts w:asciiTheme="minorHAnsi" w:hAnsiTheme="minorHAnsi" w:cstheme="minorHAnsi"/>
                <w:sz w:val="18"/>
                <w:szCs w:val="18"/>
              </w:rPr>
              <w:t xml:space="preserve">. </w:t>
            </w:r>
            <w:r w:rsidRPr="007E3B73">
              <w:rPr>
                <w:rFonts w:asciiTheme="minorHAnsi" w:hAnsiTheme="minorHAnsi"/>
                <w:sz w:val="18"/>
                <w:szCs w:val="18"/>
              </w:rPr>
              <w:t>Baseline needs to be updated at the project Inception phase with data for 2018)</w:t>
            </w:r>
          </w:p>
          <w:p w14:paraId="3357E0A0" w14:textId="77777777" w:rsidR="00E6087C" w:rsidRPr="007E3B73" w:rsidRDefault="00E6087C" w:rsidP="002A5506">
            <w:pPr>
              <w:spacing w:after="0"/>
              <w:rPr>
                <w:rFonts w:asciiTheme="minorHAnsi" w:hAnsiTheme="minorHAnsi"/>
                <w:bCs/>
                <w:i/>
                <w:iCs/>
                <w:sz w:val="18"/>
                <w:szCs w:val="18"/>
                <w:lang w:val="en-GB"/>
              </w:rPr>
            </w:pPr>
          </w:p>
        </w:tc>
        <w:tc>
          <w:tcPr>
            <w:tcW w:w="2052" w:type="dxa"/>
          </w:tcPr>
          <w:p w14:paraId="4D511910" w14:textId="77777777" w:rsidR="00582FC3" w:rsidRPr="007E3B73" w:rsidRDefault="00582FC3" w:rsidP="002A5506">
            <w:pPr>
              <w:spacing w:after="0"/>
              <w:rPr>
                <w:rFonts w:asciiTheme="minorHAnsi" w:hAnsiTheme="minorHAnsi"/>
                <w:bCs/>
                <w:i/>
                <w:iCs/>
                <w:sz w:val="18"/>
                <w:szCs w:val="18"/>
                <w:lang w:val="en-GB"/>
              </w:rPr>
            </w:pPr>
          </w:p>
          <w:p w14:paraId="3B3B6AD5" w14:textId="77777777" w:rsidR="00582FC3" w:rsidRPr="007E3B73" w:rsidRDefault="00582FC3" w:rsidP="002A5506">
            <w:pPr>
              <w:spacing w:after="0"/>
              <w:rPr>
                <w:rFonts w:asciiTheme="minorHAnsi" w:hAnsiTheme="minorHAnsi"/>
                <w:bCs/>
                <w:i/>
                <w:iCs/>
                <w:sz w:val="18"/>
                <w:szCs w:val="18"/>
                <w:lang w:val="en-GB"/>
              </w:rPr>
            </w:pPr>
          </w:p>
          <w:p w14:paraId="717E360F" w14:textId="77777777" w:rsidR="00582FC3" w:rsidRPr="007E3B73" w:rsidRDefault="00582FC3" w:rsidP="002A5506">
            <w:pPr>
              <w:spacing w:after="0"/>
              <w:rPr>
                <w:rFonts w:asciiTheme="minorHAnsi" w:hAnsiTheme="minorHAnsi"/>
                <w:bCs/>
                <w:i/>
                <w:iCs/>
                <w:sz w:val="18"/>
                <w:szCs w:val="18"/>
                <w:lang w:val="en-GB"/>
              </w:rPr>
            </w:pPr>
          </w:p>
          <w:p w14:paraId="11ECBEA2" w14:textId="77777777" w:rsidR="00582FC3" w:rsidRPr="007E3B73" w:rsidRDefault="00582FC3" w:rsidP="002A5506">
            <w:pPr>
              <w:spacing w:after="0"/>
              <w:rPr>
                <w:rFonts w:asciiTheme="minorHAnsi" w:hAnsiTheme="minorHAnsi"/>
                <w:bCs/>
                <w:i/>
                <w:iCs/>
                <w:sz w:val="18"/>
                <w:szCs w:val="18"/>
                <w:lang w:val="en-GB"/>
              </w:rPr>
            </w:pPr>
            <w:proofErr w:type="gramStart"/>
            <w:r w:rsidRPr="007E3B73">
              <w:rPr>
                <w:rFonts w:asciiTheme="minorHAnsi" w:hAnsiTheme="minorHAnsi"/>
                <w:bCs/>
                <w:i/>
                <w:iCs/>
                <w:sz w:val="18"/>
                <w:szCs w:val="18"/>
                <w:lang w:val="en-GB"/>
              </w:rPr>
              <w:t>a)&lt;</w:t>
            </w:r>
            <w:proofErr w:type="gramEnd"/>
            <w:r w:rsidRPr="007E3B73">
              <w:rPr>
                <w:rFonts w:asciiTheme="minorHAnsi" w:hAnsiTheme="minorHAnsi"/>
                <w:bCs/>
                <w:i/>
                <w:iCs/>
                <w:sz w:val="18"/>
                <w:szCs w:val="18"/>
                <w:lang w:val="en-GB"/>
              </w:rPr>
              <w:t>=350 ha/year</w:t>
            </w:r>
          </w:p>
          <w:p w14:paraId="425A16F5" w14:textId="77777777" w:rsidR="00582FC3" w:rsidRPr="007E3B73" w:rsidRDefault="00582FC3" w:rsidP="002A5506">
            <w:pPr>
              <w:spacing w:after="0"/>
              <w:rPr>
                <w:rFonts w:asciiTheme="minorHAnsi" w:hAnsiTheme="minorHAnsi"/>
                <w:bCs/>
                <w:i/>
                <w:iCs/>
                <w:sz w:val="18"/>
                <w:szCs w:val="18"/>
                <w:lang w:val="en-GB"/>
              </w:rPr>
            </w:pPr>
            <w:proofErr w:type="gramStart"/>
            <w:r w:rsidRPr="007E3B73">
              <w:rPr>
                <w:rFonts w:asciiTheme="minorHAnsi" w:hAnsiTheme="minorHAnsi"/>
                <w:bCs/>
                <w:i/>
                <w:iCs/>
                <w:sz w:val="18"/>
                <w:szCs w:val="18"/>
                <w:lang w:val="en-GB"/>
              </w:rPr>
              <w:t>b)&lt;</w:t>
            </w:r>
            <w:proofErr w:type="gramEnd"/>
            <w:r w:rsidRPr="007E3B73">
              <w:rPr>
                <w:rFonts w:asciiTheme="minorHAnsi" w:hAnsiTheme="minorHAnsi"/>
                <w:bCs/>
                <w:i/>
                <w:iCs/>
                <w:sz w:val="18"/>
                <w:szCs w:val="18"/>
                <w:lang w:val="en-GB"/>
              </w:rPr>
              <w:t>= 900 ha/year</w:t>
            </w:r>
          </w:p>
          <w:p w14:paraId="152F8122" w14:textId="77777777" w:rsidR="00582FC3" w:rsidRPr="007E3B73" w:rsidRDefault="00582FC3" w:rsidP="002A5506">
            <w:pPr>
              <w:spacing w:after="0"/>
              <w:rPr>
                <w:rFonts w:asciiTheme="minorHAnsi" w:hAnsiTheme="minorHAnsi"/>
                <w:bCs/>
                <w:i/>
                <w:iCs/>
                <w:sz w:val="18"/>
                <w:szCs w:val="18"/>
                <w:lang w:val="en-GB"/>
              </w:rPr>
            </w:pPr>
          </w:p>
        </w:tc>
        <w:tc>
          <w:tcPr>
            <w:tcW w:w="2127" w:type="dxa"/>
          </w:tcPr>
          <w:p w14:paraId="5A79BDCE" w14:textId="77777777" w:rsidR="00582FC3" w:rsidRPr="007E3B73" w:rsidRDefault="00582FC3" w:rsidP="002A5506">
            <w:pPr>
              <w:spacing w:after="0"/>
              <w:rPr>
                <w:rFonts w:asciiTheme="minorHAnsi" w:hAnsiTheme="minorHAnsi"/>
                <w:bCs/>
                <w:i/>
                <w:iCs/>
                <w:sz w:val="18"/>
                <w:szCs w:val="18"/>
                <w:lang w:val="en-GB"/>
              </w:rPr>
            </w:pPr>
          </w:p>
          <w:p w14:paraId="0B737A7B" w14:textId="77777777" w:rsidR="00582FC3" w:rsidRPr="007E3B73" w:rsidRDefault="00582FC3" w:rsidP="002A5506">
            <w:pPr>
              <w:spacing w:after="0"/>
              <w:rPr>
                <w:rFonts w:asciiTheme="minorHAnsi" w:hAnsiTheme="minorHAnsi"/>
                <w:bCs/>
                <w:i/>
                <w:iCs/>
                <w:sz w:val="18"/>
                <w:szCs w:val="18"/>
                <w:lang w:val="en-GB"/>
              </w:rPr>
            </w:pPr>
          </w:p>
          <w:p w14:paraId="682E70B6" w14:textId="77777777" w:rsidR="00582FC3" w:rsidRPr="007E3B73" w:rsidRDefault="00582FC3" w:rsidP="002A5506">
            <w:pPr>
              <w:spacing w:after="0"/>
              <w:rPr>
                <w:rFonts w:asciiTheme="minorHAnsi" w:hAnsiTheme="minorHAnsi"/>
                <w:bCs/>
                <w:i/>
                <w:iCs/>
                <w:sz w:val="18"/>
                <w:szCs w:val="18"/>
                <w:lang w:val="en-GB"/>
              </w:rPr>
            </w:pPr>
          </w:p>
          <w:p w14:paraId="58A6E084" w14:textId="77777777" w:rsidR="00582FC3" w:rsidRPr="007E3B73" w:rsidRDefault="00582FC3" w:rsidP="002A5506">
            <w:pPr>
              <w:spacing w:after="0"/>
              <w:rPr>
                <w:rFonts w:asciiTheme="minorHAnsi" w:hAnsiTheme="minorHAnsi"/>
                <w:bCs/>
                <w:i/>
                <w:iCs/>
                <w:sz w:val="18"/>
                <w:szCs w:val="18"/>
                <w:lang w:val="en-GB"/>
              </w:rPr>
            </w:pPr>
            <w:r w:rsidRPr="007E3B73">
              <w:rPr>
                <w:rFonts w:asciiTheme="minorHAnsi" w:hAnsiTheme="minorHAnsi"/>
                <w:bCs/>
                <w:i/>
                <w:iCs/>
                <w:sz w:val="18"/>
                <w:szCs w:val="18"/>
                <w:lang w:val="en-GB"/>
              </w:rPr>
              <w:t>a)</w:t>
            </w:r>
            <w:proofErr w:type="gramStart"/>
            <w:r w:rsidRPr="007E3B73">
              <w:rPr>
                <w:rFonts w:asciiTheme="minorHAnsi" w:hAnsiTheme="minorHAnsi"/>
                <w:bCs/>
                <w:i/>
                <w:iCs/>
                <w:sz w:val="18"/>
                <w:szCs w:val="18"/>
                <w:lang w:val="en-GB"/>
              </w:rPr>
              <w:t>0  ha</w:t>
            </w:r>
            <w:proofErr w:type="gramEnd"/>
            <w:r w:rsidRPr="007E3B73">
              <w:rPr>
                <w:rFonts w:asciiTheme="minorHAnsi" w:hAnsiTheme="minorHAnsi"/>
                <w:bCs/>
                <w:i/>
                <w:iCs/>
                <w:sz w:val="18"/>
                <w:szCs w:val="18"/>
                <w:lang w:val="en-GB"/>
              </w:rPr>
              <w:t>/year</w:t>
            </w:r>
          </w:p>
          <w:p w14:paraId="14FFFF19" w14:textId="77777777" w:rsidR="00582FC3" w:rsidRPr="007E3B73" w:rsidRDefault="00582FC3" w:rsidP="002A5506">
            <w:pPr>
              <w:spacing w:after="0"/>
              <w:rPr>
                <w:rFonts w:asciiTheme="minorHAnsi" w:hAnsiTheme="minorHAnsi"/>
                <w:bCs/>
                <w:i/>
                <w:iCs/>
                <w:sz w:val="18"/>
                <w:szCs w:val="18"/>
                <w:lang w:val="en-GB"/>
              </w:rPr>
            </w:pPr>
            <w:r w:rsidRPr="007E3B73">
              <w:rPr>
                <w:rFonts w:asciiTheme="minorHAnsi" w:hAnsiTheme="minorHAnsi"/>
                <w:bCs/>
                <w:i/>
                <w:iCs/>
                <w:sz w:val="18"/>
                <w:szCs w:val="18"/>
                <w:lang w:val="en-GB"/>
              </w:rPr>
              <w:t>b)</w:t>
            </w:r>
            <w:proofErr w:type="gramStart"/>
            <w:r w:rsidRPr="007E3B73">
              <w:rPr>
                <w:rFonts w:asciiTheme="minorHAnsi" w:hAnsiTheme="minorHAnsi"/>
                <w:bCs/>
                <w:i/>
                <w:iCs/>
                <w:sz w:val="18"/>
                <w:szCs w:val="18"/>
                <w:lang w:val="en-GB"/>
              </w:rPr>
              <w:t>0  ha</w:t>
            </w:r>
            <w:proofErr w:type="gramEnd"/>
            <w:r w:rsidRPr="007E3B73">
              <w:rPr>
                <w:rFonts w:asciiTheme="minorHAnsi" w:hAnsiTheme="minorHAnsi"/>
                <w:bCs/>
                <w:i/>
                <w:iCs/>
                <w:sz w:val="18"/>
                <w:szCs w:val="18"/>
                <w:lang w:val="en-GB"/>
              </w:rPr>
              <w:t>/year</w:t>
            </w:r>
          </w:p>
          <w:p w14:paraId="3BEA1F13" w14:textId="77777777" w:rsidR="00E6087C" w:rsidRPr="007E3B73" w:rsidRDefault="00E6087C" w:rsidP="002A5506">
            <w:pPr>
              <w:spacing w:after="0"/>
              <w:rPr>
                <w:rFonts w:asciiTheme="minorHAnsi" w:hAnsiTheme="minorHAnsi"/>
                <w:bCs/>
                <w:i/>
                <w:iCs/>
                <w:sz w:val="18"/>
                <w:szCs w:val="18"/>
                <w:lang w:val="en-GB"/>
              </w:rPr>
            </w:pPr>
          </w:p>
          <w:p w14:paraId="1FB6F033" w14:textId="77777777" w:rsidR="00E6087C" w:rsidRPr="007E3B73" w:rsidRDefault="00E6087C" w:rsidP="00E6087C">
            <w:pPr>
              <w:pStyle w:val="FootnoteText"/>
              <w:rPr>
                <w:rFonts w:asciiTheme="minorHAnsi" w:hAnsiTheme="minorHAnsi"/>
                <w:sz w:val="18"/>
                <w:szCs w:val="18"/>
              </w:rPr>
            </w:pPr>
            <w:r w:rsidRPr="007E3B73">
              <w:rPr>
                <w:rFonts w:asciiTheme="minorHAnsi" w:hAnsiTheme="minorHAnsi"/>
                <w:bCs/>
                <w:i/>
                <w:iCs/>
                <w:sz w:val="18"/>
                <w:szCs w:val="18"/>
              </w:rPr>
              <w:t>(</w:t>
            </w:r>
            <w:r w:rsidRPr="007E3B73">
              <w:rPr>
                <w:rFonts w:asciiTheme="minorHAnsi" w:hAnsiTheme="minorHAnsi"/>
                <w:sz w:val="18"/>
                <w:szCs w:val="18"/>
              </w:rPr>
              <w:t xml:space="preserve">The deforestation rate is projected to decrease to </w:t>
            </w:r>
            <w:r w:rsidRPr="007E3B73">
              <w:rPr>
                <w:rFonts w:asciiTheme="minorHAnsi" w:hAnsiTheme="minorHAnsi"/>
                <w:sz w:val="18"/>
                <w:szCs w:val="18"/>
              </w:rPr>
              <w:lastRenderedPageBreak/>
              <w:t>zero level as a result of increased law enforcement, sustainable consumption of wood, natural reforestation, and reforestation efforts of local communities. According to the Decree No. 469/15 hunting activity and logging is prohibited within the country’s protected areas, 13 July 2015)</w:t>
            </w:r>
          </w:p>
          <w:p w14:paraId="48299544" w14:textId="77777777" w:rsidR="00E6087C" w:rsidRPr="007E3B73" w:rsidRDefault="00E6087C" w:rsidP="002A5506">
            <w:pPr>
              <w:spacing w:after="0"/>
              <w:rPr>
                <w:rFonts w:asciiTheme="minorHAnsi" w:hAnsiTheme="minorHAnsi"/>
                <w:bCs/>
                <w:i/>
                <w:iCs/>
                <w:sz w:val="18"/>
                <w:szCs w:val="18"/>
                <w:lang w:val="en-GB"/>
              </w:rPr>
            </w:pPr>
          </w:p>
          <w:p w14:paraId="7E502924" w14:textId="77777777" w:rsidR="00582FC3" w:rsidRPr="007E3B73" w:rsidRDefault="00582FC3" w:rsidP="002A5506">
            <w:pPr>
              <w:spacing w:after="0"/>
              <w:rPr>
                <w:rFonts w:asciiTheme="minorHAnsi" w:hAnsiTheme="minorHAnsi"/>
                <w:bCs/>
                <w:i/>
                <w:iCs/>
                <w:sz w:val="18"/>
                <w:szCs w:val="18"/>
                <w:lang w:val="en-GB"/>
              </w:rPr>
            </w:pPr>
          </w:p>
        </w:tc>
        <w:tc>
          <w:tcPr>
            <w:tcW w:w="2409" w:type="dxa"/>
            <w:vMerge/>
          </w:tcPr>
          <w:p w14:paraId="6447494E" w14:textId="77777777" w:rsidR="00582FC3" w:rsidRPr="007E3B73" w:rsidRDefault="00582FC3" w:rsidP="002A5506">
            <w:pPr>
              <w:spacing w:after="0"/>
              <w:rPr>
                <w:rFonts w:asciiTheme="minorHAnsi" w:hAnsiTheme="minorHAnsi"/>
                <w:sz w:val="18"/>
                <w:szCs w:val="18"/>
                <w:lang w:val="en-GB"/>
              </w:rPr>
            </w:pPr>
          </w:p>
        </w:tc>
      </w:tr>
      <w:tr w:rsidR="00582FC3" w:rsidRPr="007E3B73" w14:paraId="109DC18D" w14:textId="77777777" w:rsidTr="00FA6479">
        <w:trPr>
          <w:trHeight w:val="977"/>
        </w:trPr>
        <w:tc>
          <w:tcPr>
            <w:tcW w:w="1951" w:type="dxa"/>
            <w:vMerge/>
            <w:shd w:val="pct12" w:color="auto" w:fill="auto"/>
          </w:tcPr>
          <w:p w14:paraId="6DCF6691" w14:textId="77777777" w:rsidR="00582FC3" w:rsidRPr="007E3B73" w:rsidRDefault="00582FC3" w:rsidP="002A5506">
            <w:pPr>
              <w:spacing w:after="0"/>
              <w:rPr>
                <w:rFonts w:asciiTheme="minorHAnsi" w:hAnsiTheme="minorHAnsi"/>
                <w:b/>
                <w:bCs/>
                <w:sz w:val="18"/>
                <w:szCs w:val="18"/>
                <w:lang w:val="en-GB"/>
              </w:rPr>
            </w:pPr>
          </w:p>
        </w:tc>
        <w:tc>
          <w:tcPr>
            <w:tcW w:w="2722" w:type="dxa"/>
          </w:tcPr>
          <w:p w14:paraId="489EB027" w14:textId="77777777" w:rsidR="00582FC3" w:rsidRPr="007E3B73" w:rsidRDefault="00582FC3" w:rsidP="002A5506">
            <w:pPr>
              <w:spacing w:after="0"/>
              <w:rPr>
                <w:rFonts w:asciiTheme="minorHAnsi" w:hAnsiTheme="minorHAnsi"/>
                <w:bCs/>
                <w:sz w:val="18"/>
                <w:szCs w:val="18"/>
                <w:lang w:val="en-GB"/>
              </w:rPr>
            </w:pPr>
            <w:r w:rsidRPr="007E3B73">
              <w:rPr>
                <w:rFonts w:asciiTheme="minorHAnsi" w:hAnsiTheme="minorHAnsi"/>
                <w:b/>
                <w:bCs/>
                <w:sz w:val="18"/>
                <w:szCs w:val="18"/>
                <w:lang w:val="en-GB"/>
              </w:rPr>
              <w:t>Indicator 12:</w:t>
            </w:r>
            <w:r w:rsidRPr="007E3B73">
              <w:rPr>
                <w:rFonts w:asciiTheme="minorHAnsi" w:hAnsiTheme="minorHAnsi"/>
                <w:bCs/>
                <w:sz w:val="18"/>
                <w:szCs w:val="18"/>
                <w:lang w:val="en-GB"/>
              </w:rPr>
              <w:t xml:space="preserve"> Frequency of wild fires in in </w:t>
            </w:r>
            <w:proofErr w:type="spellStart"/>
            <w:r w:rsidRPr="007E3B73">
              <w:rPr>
                <w:rFonts w:asciiTheme="minorHAnsi" w:hAnsiTheme="minorHAnsi"/>
                <w:bCs/>
                <w:sz w:val="18"/>
                <w:szCs w:val="18"/>
                <w:lang w:val="en-GB"/>
              </w:rPr>
              <w:t>Luando</w:t>
            </w:r>
            <w:proofErr w:type="spellEnd"/>
            <w:r w:rsidRPr="007E3B73">
              <w:rPr>
                <w:rFonts w:asciiTheme="minorHAnsi" w:hAnsiTheme="minorHAnsi"/>
                <w:bCs/>
                <w:sz w:val="18"/>
                <w:szCs w:val="18"/>
                <w:lang w:val="en-GB"/>
              </w:rPr>
              <w:t xml:space="preserve"> SNR (number of </w:t>
            </w:r>
            <w:proofErr w:type="gramStart"/>
            <w:r w:rsidRPr="007E3B73">
              <w:rPr>
                <w:rFonts w:asciiTheme="minorHAnsi" w:hAnsiTheme="minorHAnsi"/>
                <w:bCs/>
                <w:sz w:val="18"/>
                <w:szCs w:val="18"/>
                <w:lang w:val="en-GB"/>
              </w:rPr>
              <w:t>incidents/year</w:t>
            </w:r>
            <w:proofErr w:type="gramEnd"/>
            <w:r w:rsidRPr="007E3B73">
              <w:rPr>
                <w:rFonts w:asciiTheme="minorHAnsi" w:hAnsiTheme="minorHAnsi"/>
                <w:bCs/>
                <w:sz w:val="18"/>
                <w:szCs w:val="18"/>
                <w:lang w:val="en-GB"/>
              </w:rPr>
              <w:t>, NASA Fire Information for Resource Management System (FIRMS) 2018. MODIS NRT active fire products (MCD14DL) for Angola 2017 processed using the standard MOD14/MYD14 Fire and Thermal Anomalies product https://firms.modaps.eosdis.nasa.gov/data/download/DL_FIRE_M6_14771.zip):</w:t>
            </w:r>
          </w:p>
        </w:tc>
        <w:tc>
          <w:tcPr>
            <w:tcW w:w="2342" w:type="dxa"/>
          </w:tcPr>
          <w:p w14:paraId="0AD89C2B" w14:textId="77777777" w:rsidR="00582FC3" w:rsidRPr="007E3B73" w:rsidRDefault="00582FC3" w:rsidP="002A5506">
            <w:pPr>
              <w:spacing w:after="0"/>
              <w:rPr>
                <w:rFonts w:asciiTheme="minorHAnsi" w:hAnsiTheme="minorHAnsi"/>
                <w:i/>
                <w:sz w:val="18"/>
                <w:szCs w:val="18"/>
                <w:lang w:val="en-GB"/>
              </w:rPr>
            </w:pPr>
            <w:r w:rsidRPr="007E3B73">
              <w:rPr>
                <w:rFonts w:asciiTheme="minorHAnsi" w:hAnsiTheme="minorHAnsi"/>
                <w:sz w:val="18"/>
                <w:szCs w:val="18"/>
                <w:lang w:val="en-GB" w:eastAsia="zh-CN"/>
              </w:rPr>
              <w:t>5,023</w:t>
            </w:r>
          </w:p>
        </w:tc>
        <w:tc>
          <w:tcPr>
            <w:tcW w:w="2052" w:type="dxa"/>
          </w:tcPr>
          <w:p w14:paraId="32EBC27D"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&lt;=3,500</w:t>
            </w:r>
          </w:p>
        </w:tc>
        <w:tc>
          <w:tcPr>
            <w:tcW w:w="2127" w:type="dxa"/>
          </w:tcPr>
          <w:p w14:paraId="1990F6FA"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&lt;= 2,500</w:t>
            </w:r>
          </w:p>
        </w:tc>
        <w:tc>
          <w:tcPr>
            <w:tcW w:w="2409" w:type="dxa"/>
            <w:vMerge/>
          </w:tcPr>
          <w:p w14:paraId="695F85D2" w14:textId="77777777" w:rsidR="00582FC3" w:rsidRPr="007E3B73" w:rsidRDefault="00582FC3" w:rsidP="002A5506">
            <w:pPr>
              <w:spacing w:after="0"/>
              <w:rPr>
                <w:rFonts w:asciiTheme="minorHAnsi" w:hAnsiTheme="minorHAnsi"/>
                <w:sz w:val="18"/>
                <w:szCs w:val="18"/>
                <w:lang w:val="en-GB"/>
              </w:rPr>
            </w:pPr>
          </w:p>
        </w:tc>
      </w:tr>
      <w:tr w:rsidR="00582FC3" w:rsidRPr="007E3B73" w14:paraId="39F80A11" w14:textId="77777777" w:rsidTr="00FA6479">
        <w:trPr>
          <w:trHeight w:val="287"/>
        </w:trPr>
        <w:tc>
          <w:tcPr>
            <w:tcW w:w="1951" w:type="dxa"/>
            <w:vMerge w:val="restart"/>
            <w:shd w:val="pct12" w:color="auto" w:fill="auto"/>
          </w:tcPr>
          <w:p w14:paraId="0F170628" w14:textId="77777777" w:rsidR="00582FC3" w:rsidRPr="007E3B73" w:rsidRDefault="00582FC3" w:rsidP="002A5506">
            <w:pPr>
              <w:spacing w:after="0"/>
              <w:rPr>
                <w:rFonts w:asciiTheme="minorHAnsi" w:hAnsiTheme="minorHAnsi"/>
                <w:b/>
                <w:bCs/>
                <w:sz w:val="18"/>
                <w:szCs w:val="18"/>
                <w:lang w:val="en-GB"/>
              </w:rPr>
            </w:pPr>
            <w:r w:rsidRPr="007E3B73">
              <w:rPr>
                <w:rFonts w:asciiTheme="minorHAnsi" w:hAnsiTheme="minorHAnsi"/>
                <w:b/>
                <w:bCs/>
                <w:sz w:val="18"/>
                <w:szCs w:val="18"/>
                <w:lang w:val="en-GB"/>
              </w:rPr>
              <w:t xml:space="preserve">Outcome 4: </w:t>
            </w:r>
            <w:r w:rsidRPr="007E3B73">
              <w:rPr>
                <w:rFonts w:asciiTheme="minorHAnsi" w:hAnsiTheme="minorHAnsi"/>
                <w:sz w:val="18"/>
                <w:szCs w:val="18"/>
                <w:lang w:val="en-GB"/>
              </w:rPr>
              <w:t>Lessons learned by the project, including gender mainstreaming, through participatory M&amp;E are used to fight poaching and IWT nationally and internationally</w:t>
            </w:r>
          </w:p>
        </w:tc>
        <w:tc>
          <w:tcPr>
            <w:tcW w:w="2722" w:type="dxa"/>
            <w:shd w:val="clear" w:color="auto" w:fill="FFFFFF"/>
          </w:tcPr>
          <w:p w14:paraId="0153EE66" w14:textId="77777777" w:rsidR="00582FC3" w:rsidRPr="007E3B73" w:rsidRDefault="00582FC3" w:rsidP="002A5506">
            <w:pPr>
              <w:spacing w:after="0"/>
              <w:rPr>
                <w:rFonts w:asciiTheme="minorHAnsi" w:hAnsiTheme="minorHAnsi"/>
                <w:sz w:val="18"/>
                <w:szCs w:val="18"/>
                <w:lang w:val="en-GB"/>
              </w:rPr>
            </w:pPr>
            <w:r w:rsidRPr="007E3B73">
              <w:rPr>
                <w:rFonts w:asciiTheme="minorHAnsi" w:hAnsiTheme="minorHAnsi"/>
                <w:b/>
                <w:sz w:val="18"/>
                <w:szCs w:val="18"/>
                <w:lang w:val="en-GB"/>
              </w:rPr>
              <w:t>Indicator 13:</w:t>
            </w:r>
            <w:r w:rsidRPr="007E3B73">
              <w:rPr>
                <w:rFonts w:asciiTheme="minorHAnsi" w:hAnsiTheme="minorHAnsi"/>
                <w:sz w:val="18"/>
                <w:szCs w:val="18"/>
                <w:lang w:val="en-GB"/>
              </w:rPr>
              <w:t xml:space="preserve"> Number of the lessons on anti-poaching and CBNRM learned by the project that used in other national and international projects </w:t>
            </w:r>
          </w:p>
          <w:p w14:paraId="0BED6592" w14:textId="77777777" w:rsidR="00582FC3" w:rsidRPr="007E3B73" w:rsidRDefault="00582FC3" w:rsidP="002A5506">
            <w:pPr>
              <w:spacing w:after="0"/>
              <w:rPr>
                <w:rFonts w:asciiTheme="minorHAnsi" w:hAnsiTheme="minorHAnsi"/>
                <w:i/>
                <w:sz w:val="18"/>
                <w:szCs w:val="18"/>
                <w:lang w:val="en-GB"/>
              </w:rPr>
            </w:pPr>
            <w:r w:rsidRPr="007E3B73">
              <w:rPr>
                <w:rFonts w:asciiTheme="minorHAnsi" w:hAnsiTheme="minorHAnsi"/>
                <w:b/>
                <w:bCs/>
                <w:sz w:val="18"/>
                <w:szCs w:val="18"/>
                <w:lang w:val="en-GB"/>
              </w:rPr>
              <w:br/>
            </w:r>
          </w:p>
          <w:p w14:paraId="2D5E5374" w14:textId="77777777" w:rsidR="00582FC3" w:rsidRPr="007E3B73" w:rsidRDefault="00582FC3" w:rsidP="002A5506">
            <w:pPr>
              <w:spacing w:after="0"/>
              <w:rPr>
                <w:rFonts w:asciiTheme="minorHAnsi" w:hAnsiTheme="minorHAnsi"/>
                <w:b/>
                <w:bCs/>
                <w:sz w:val="18"/>
                <w:szCs w:val="18"/>
                <w:lang w:val="en-GB"/>
              </w:rPr>
            </w:pPr>
          </w:p>
        </w:tc>
        <w:tc>
          <w:tcPr>
            <w:tcW w:w="2342" w:type="dxa"/>
            <w:shd w:val="clear" w:color="auto" w:fill="FFFFFF"/>
          </w:tcPr>
          <w:p w14:paraId="16B45E13" w14:textId="77777777" w:rsidR="00582FC3" w:rsidRPr="007E3B73" w:rsidRDefault="00582FC3" w:rsidP="002A5506">
            <w:pPr>
              <w:spacing w:after="0"/>
              <w:rPr>
                <w:rFonts w:asciiTheme="minorHAnsi" w:hAnsiTheme="minorHAnsi"/>
                <w:bCs/>
                <w:i/>
                <w:sz w:val="18"/>
                <w:szCs w:val="18"/>
                <w:lang w:val="en-GB"/>
              </w:rPr>
            </w:pPr>
            <w:r w:rsidRPr="007E3B73">
              <w:rPr>
                <w:rFonts w:asciiTheme="minorHAnsi" w:hAnsiTheme="minorHAnsi"/>
                <w:bCs/>
                <w:i/>
                <w:sz w:val="18"/>
                <w:szCs w:val="18"/>
                <w:lang w:val="en-GB"/>
              </w:rPr>
              <w:t xml:space="preserve">0 </w:t>
            </w:r>
          </w:p>
        </w:tc>
        <w:tc>
          <w:tcPr>
            <w:tcW w:w="2052" w:type="dxa"/>
            <w:shd w:val="clear" w:color="auto" w:fill="FFFFFF"/>
          </w:tcPr>
          <w:p w14:paraId="2089C154" w14:textId="77777777" w:rsidR="00582FC3" w:rsidRPr="007E3B73" w:rsidRDefault="00582FC3" w:rsidP="00BE795C">
            <w:pPr>
              <w:spacing w:after="0"/>
              <w:jc w:val="left"/>
              <w:rPr>
                <w:rFonts w:asciiTheme="minorHAnsi" w:hAnsiTheme="minorHAnsi"/>
                <w:bCs/>
                <w:i/>
                <w:sz w:val="18"/>
                <w:szCs w:val="18"/>
                <w:lang w:val="en-GB"/>
              </w:rPr>
            </w:pPr>
            <w:r w:rsidRPr="007E3B73">
              <w:rPr>
                <w:rFonts w:asciiTheme="minorHAnsi" w:hAnsiTheme="minorHAnsi"/>
                <w:bCs/>
                <w:i/>
                <w:sz w:val="18"/>
                <w:szCs w:val="18"/>
                <w:lang w:val="en-GB"/>
              </w:rPr>
              <w:t>&gt;= 2</w:t>
            </w:r>
            <w:r w:rsidRPr="007E3B73">
              <w:rPr>
                <w:rFonts w:asciiTheme="minorHAnsi" w:hAnsiTheme="minorHAnsi"/>
                <w:bCs/>
                <w:i/>
                <w:sz w:val="18"/>
                <w:szCs w:val="18"/>
                <w:lang w:val="en-GB"/>
              </w:rPr>
              <w:br/>
            </w:r>
            <w:r w:rsidRPr="007E3B73">
              <w:rPr>
                <w:rFonts w:asciiTheme="minorHAnsi" w:hAnsiTheme="minorHAnsi"/>
                <w:bCs/>
                <w:i/>
                <w:sz w:val="18"/>
                <w:szCs w:val="18"/>
                <w:lang w:val="en-GB"/>
              </w:rPr>
              <w:br/>
            </w:r>
          </w:p>
        </w:tc>
        <w:tc>
          <w:tcPr>
            <w:tcW w:w="2127" w:type="dxa"/>
            <w:shd w:val="clear" w:color="auto" w:fill="FFFFFF"/>
          </w:tcPr>
          <w:p w14:paraId="5FCA7B1C" w14:textId="77777777" w:rsidR="00582FC3" w:rsidRPr="007E3B73" w:rsidRDefault="00582FC3" w:rsidP="00BE795C">
            <w:pPr>
              <w:spacing w:after="0"/>
              <w:jc w:val="left"/>
              <w:rPr>
                <w:rFonts w:asciiTheme="minorHAnsi" w:hAnsiTheme="minorHAnsi"/>
                <w:bCs/>
                <w:i/>
                <w:sz w:val="18"/>
                <w:szCs w:val="18"/>
                <w:lang w:val="en-GB"/>
              </w:rPr>
            </w:pPr>
            <w:r w:rsidRPr="007E3B73">
              <w:rPr>
                <w:rFonts w:asciiTheme="minorHAnsi" w:hAnsiTheme="minorHAnsi"/>
                <w:bCs/>
                <w:i/>
                <w:sz w:val="18"/>
                <w:szCs w:val="18"/>
                <w:lang w:val="en-GB"/>
              </w:rPr>
              <w:t>&gt;= 5</w:t>
            </w:r>
            <w:r w:rsidRPr="007E3B73">
              <w:rPr>
                <w:rFonts w:asciiTheme="minorHAnsi" w:hAnsiTheme="minorHAnsi"/>
                <w:bCs/>
                <w:i/>
                <w:sz w:val="18"/>
                <w:szCs w:val="18"/>
                <w:lang w:val="en-GB"/>
              </w:rPr>
              <w:br/>
            </w:r>
            <w:r w:rsidRPr="007E3B73">
              <w:rPr>
                <w:rFonts w:asciiTheme="minorHAnsi" w:hAnsiTheme="minorHAnsi"/>
                <w:bCs/>
                <w:i/>
                <w:sz w:val="18"/>
                <w:szCs w:val="18"/>
                <w:lang w:val="en-GB"/>
              </w:rPr>
              <w:br/>
            </w:r>
          </w:p>
        </w:tc>
        <w:tc>
          <w:tcPr>
            <w:tcW w:w="2409" w:type="dxa"/>
            <w:vMerge w:val="restart"/>
            <w:shd w:val="clear" w:color="auto" w:fill="FFFFFF"/>
          </w:tcPr>
          <w:p w14:paraId="75E1BD38" w14:textId="77777777" w:rsidR="00582FC3" w:rsidRPr="007E3B73" w:rsidRDefault="00582FC3" w:rsidP="002A5506">
            <w:pPr>
              <w:spacing w:after="0"/>
              <w:rPr>
                <w:rFonts w:asciiTheme="minorHAnsi" w:hAnsiTheme="minorHAnsi"/>
                <w:sz w:val="18"/>
                <w:szCs w:val="18"/>
                <w:lang w:val="en-GB"/>
              </w:rPr>
            </w:pPr>
            <w:r w:rsidRPr="007E3B73">
              <w:rPr>
                <w:rFonts w:asciiTheme="minorHAnsi" w:hAnsiTheme="minorHAnsi"/>
                <w:b/>
                <w:sz w:val="18"/>
                <w:szCs w:val="18"/>
                <w:lang w:val="en-GB"/>
              </w:rPr>
              <w:t>Assumption 1.</w:t>
            </w:r>
            <w:r w:rsidRPr="007E3B73">
              <w:rPr>
                <w:rFonts w:asciiTheme="minorHAnsi" w:hAnsiTheme="minorHAnsi"/>
                <w:sz w:val="18"/>
                <w:szCs w:val="18"/>
                <w:lang w:val="en-GB"/>
              </w:rPr>
              <w:t xml:space="preserve"> Other stakeholders have interest to learn from lessons and successful practices developed by the project, including gender mainstreaming practices;</w:t>
            </w:r>
          </w:p>
          <w:p w14:paraId="7024FFFB" w14:textId="77777777" w:rsidR="00582FC3" w:rsidRPr="007E3B73" w:rsidRDefault="00582FC3" w:rsidP="002A5506">
            <w:pPr>
              <w:rPr>
                <w:rFonts w:asciiTheme="minorHAnsi" w:eastAsia="Times New Roman" w:hAnsiTheme="minorHAnsi"/>
                <w:sz w:val="18"/>
                <w:szCs w:val="18"/>
                <w:lang w:val="en-GB"/>
              </w:rPr>
            </w:pPr>
            <w:r w:rsidRPr="007E3B73">
              <w:rPr>
                <w:rFonts w:asciiTheme="minorHAnsi" w:eastAsia="Times New Roman" w:hAnsiTheme="minorHAnsi"/>
                <w:b/>
                <w:sz w:val="18"/>
                <w:szCs w:val="18"/>
                <w:lang w:val="en-GB"/>
              </w:rPr>
              <w:t>Assumption 2.</w:t>
            </w:r>
            <w:r w:rsidRPr="007E3B73">
              <w:rPr>
                <w:rFonts w:asciiTheme="minorHAnsi" w:eastAsia="Times New Roman" w:hAnsiTheme="minorHAnsi"/>
                <w:sz w:val="18"/>
                <w:szCs w:val="18"/>
                <w:lang w:val="en-GB"/>
              </w:rPr>
              <w:t xml:space="preserve"> Other projects make references to the GEF project if they use its experience and lessons;</w:t>
            </w:r>
          </w:p>
          <w:p w14:paraId="567D3D17" w14:textId="77777777" w:rsidR="00582FC3" w:rsidRPr="007E3B73" w:rsidRDefault="00582FC3" w:rsidP="002A5506">
            <w:pPr>
              <w:spacing w:after="0"/>
              <w:rPr>
                <w:rFonts w:asciiTheme="minorHAnsi" w:eastAsia="Times New Roman" w:hAnsiTheme="minorHAnsi"/>
                <w:sz w:val="18"/>
                <w:szCs w:val="18"/>
                <w:lang w:val="en-GB"/>
              </w:rPr>
            </w:pPr>
            <w:r w:rsidRPr="007E3B73">
              <w:rPr>
                <w:rFonts w:asciiTheme="minorHAnsi" w:eastAsia="Times New Roman" w:hAnsiTheme="minorHAnsi"/>
                <w:b/>
                <w:sz w:val="18"/>
                <w:szCs w:val="18"/>
                <w:lang w:val="en-GB"/>
              </w:rPr>
              <w:t>Assumption 3.</w:t>
            </w:r>
            <w:r w:rsidRPr="007E3B73">
              <w:rPr>
                <w:rFonts w:asciiTheme="minorHAnsi" w:eastAsia="Times New Roman" w:hAnsiTheme="minorHAnsi"/>
                <w:sz w:val="18"/>
                <w:szCs w:val="18"/>
                <w:lang w:val="en-GB"/>
              </w:rPr>
              <w:t xml:space="preserve"> Women have high interest to the project participation to improve their livelihood and social status</w:t>
            </w:r>
          </w:p>
          <w:p w14:paraId="1D9D6D68" w14:textId="77777777" w:rsidR="00582FC3" w:rsidRPr="007E3B73" w:rsidRDefault="00582FC3" w:rsidP="002A5506">
            <w:pPr>
              <w:spacing w:after="0"/>
              <w:rPr>
                <w:rFonts w:asciiTheme="minorHAnsi" w:hAnsiTheme="minorHAnsi"/>
                <w:b/>
                <w:bCs/>
                <w:sz w:val="18"/>
                <w:szCs w:val="18"/>
                <w:lang w:val="en-GB"/>
              </w:rPr>
            </w:pPr>
          </w:p>
          <w:p w14:paraId="3B7ADE49" w14:textId="77777777" w:rsidR="00582FC3" w:rsidRPr="007E3B73" w:rsidRDefault="00582FC3" w:rsidP="002A5506">
            <w:pPr>
              <w:spacing w:after="0"/>
              <w:rPr>
                <w:rFonts w:asciiTheme="minorHAnsi" w:hAnsiTheme="minorHAnsi"/>
                <w:b/>
                <w:color w:val="000000"/>
                <w:sz w:val="18"/>
                <w:szCs w:val="18"/>
                <w:lang w:val="en-GB"/>
              </w:rPr>
            </w:pPr>
            <w:r w:rsidRPr="007E3B73">
              <w:rPr>
                <w:rFonts w:asciiTheme="minorHAnsi" w:hAnsiTheme="minorHAnsi"/>
                <w:b/>
                <w:color w:val="000000"/>
                <w:sz w:val="18"/>
                <w:szCs w:val="18"/>
                <w:lang w:val="en-GB"/>
              </w:rPr>
              <w:t xml:space="preserve">Data Collection methods: </w:t>
            </w:r>
          </w:p>
          <w:p w14:paraId="73AE7680" w14:textId="77777777" w:rsidR="00582FC3" w:rsidRPr="007E3B73" w:rsidRDefault="00582FC3" w:rsidP="002A5506">
            <w:pPr>
              <w:spacing w:after="0"/>
              <w:rPr>
                <w:rFonts w:asciiTheme="minorHAnsi" w:hAnsiTheme="minorHAnsi"/>
                <w:bCs/>
                <w:sz w:val="18"/>
                <w:szCs w:val="18"/>
                <w:lang w:val="en-GB"/>
              </w:rPr>
            </w:pPr>
            <w:r w:rsidRPr="007E3B73">
              <w:rPr>
                <w:rFonts w:asciiTheme="minorHAnsi" w:hAnsiTheme="minorHAnsi"/>
                <w:bCs/>
                <w:sz w:val="18"/>
                <w:szCs w:val="18"/>
                <w:lang w:val="en-GB"/>
              </w:rPr>
              <w:t>Content analysis of publications, project documents and reports (Indicator 13);</w:t>
            </w:r>
          </w:p>
          <w:p w14:paraId="0705007E" w14:textId="77777777" w:rsidR="00582FC3" w:rsidRPr="007E3B73" w:rsidRDefault="00582FC3" w:rsidP="002A5506">
            <w:pPr>
              <w:spacing w:after="0"/>
              <w:rPr>
                <w:rFonts w:asciiTheme="minorHAnsi" w:hAnsiTheme="minorHAnsi"/>
                <w:bCs/>
                <w:sz w:val="18"/>
                <w:szCs w:val="18"/>
                <w:lang w:val="en-GB"/>
              </w:rPr>
            </w:pPr>
            <w:r w:rsidRPr="007E3B73">
              <w:rPr>
                <w:rFonts w:asciiTheme="minorHAnsi" w:hAnsiTheme="minorHAnsi"/>
                <w:bCs/>
                <w:sz w:val="18"/>
                <w:szCs w:val="18"/>
                <w:lang w:val="en-GB"/>
              </w:rPr>
              <w:t xml:space="preserve">Content analysis of the Gender Strategy implementation reports, </w:t>
            </w:r>
          </w:p>
          <w:p w14:paraId="65F09C24" w14:textId="77777777" w:rsidR="00582FC3" w:rsidRPr="007E3B73" w:rsidRDefault="00582FC3" w:rsidP="002A5506">
            <w:pPr>
              <w:spacing w:after="0"/>
              <w:rPr>
                <w:rFonts w:asciiTheme="minorHAnsi" w:hAnsiTheme="minorHAnsi"/>
                <w:bCs/>
                <w:sz w:val="18"/>
                <w:szCs w:val="18"/>
                <w:lang w:val="en-GB"/>
              </w:rPr>
            </w:pPr>
            <w:r w:rsidRPr="007E3B73">
              <w:rPr>
                <w:rFonts w:asciiTheme="minorHAnsi" w:hAnsiTheme="minorHAnsi"/>
                <w:bCs/>
                <w:sz w:val="18"/>
                <w:szCs w:val="18"/>
                <w:lang w:val="en-GB"/>
              </w:rPr>
              <w:t>random interviews with local women (Indicator 14);</w:t>
            </w:r>
          </w:p>
          <w:p w14:paraId="5AA2FE06" w14:textId="77777777" w:rsidR="00582FC3" w:rsidRPr="007E3B73" w:rsidRDefault="00582FC3" w:rsidP="002A5506">
            <w:pPr>
              <w:spacing w:after="0"/>
              <w:rPr>
                <w:rFonts w:asciiTheme="minorHAnsi" w:hAnsiTheme="minorHAnsi"/>
                <w:bCs/>
                <w:sz w:val="18"/>
                <w:szCs w:val="18"/>
                <w:lang w:val="en-GB"/>
              </w:rPr>
            </w:pPr>
            <w:r w:rsidRPr="007E3B73">
              <w:rPr>
                <w:rFonts w:asciiTheme="minorHAnsi" w:hAnsiTheme="minorHAnsi"/>
                <w:bCs/>
                <w:sz w:val="18"/>
                <w:szCs w:val="18"/>
                <w:lang w:val="en-GB"/>
              </w:rPr>
              <w:t xml:space="preserve">Analysis of the project participants lists in the project activity reports (Indicator 15).  </w:t>
            </w:r>
          </w:p>
        </w:tc>
      </w:tr>
      <w:tr w:rsidR="00582FC3" w:rsidRPr="007E3B73" w14:paraId="46D681A2" w14:textId="77777777" w:rsidTr="00FA6479">
        <w:trPr>
          <w:trHeight w:val="1638"/>
        </w:trPr>
        <w:tc>
          <w:tcPr>
            <w:tcW w:w="1951" w:type="dxa"/>
            <w:vMerge/>
            <w:shd w:val="pct12" w:color="auto" w:fill="auto"/>
          </w:tcPr>
          <w:p w14:paraId="7BA6F880" w14:textId="77777777" w:rsidR="00582FC3" w:rsidRPr="007E3B73" w:rsidRDefault="00582FC3" w:rsidP="002A5506">
            <w:pPr>
              <w:spacing w:after="0"/>
              <w:rPr>
                <w:rFonts w:asciiTheme="minorHAnsi" w:hAnsiTheme="minorHAnsi"/>
                <w:b/>
                <w:bCs/>
                <w:sz w:val="18"/>
                <w:szCs w:val="18"/>
                <w:lang w:val="en-GB"/>
              </w:rPr>
            </w:pPr>
          </w:p>
        </w:tc>
        <w:tc>
          <w:tcPr>
            <w:tcW w:w="2722" w:type="dxa"/>
            <w:shd w:val="clear" w:color="auto" w:fill="FFFFFF"/>
          </w:tcPr>
          <w:p w14:paraId="4F984DE5" w14:textId="77777777" w:rsidR="00582FC3" w:rsidRPr="007E3B73" w:rsidRDefault="00161C33" w:rsidP="002A5506">
            <w:pPr>
              <w:spacing w:after="0"/>
              <w:rPr>
                <w:rFonts w:asciiTheme="minorHAnsi" w:hAnsiTheme="minorHAnsi"/>
                <w:sz w:val="18"/>
                <w:szCs w:val="18"/>
                <w:lang w:val="en-GB"/>
              </w:rPr>
            </w:pPr>
            <w:r w:rsidRPr="007E3B73">
              <w:rPr>
                <w:rFonts w:asciiTheme="minorHAnsi" w:hAnsiTheme="minorHAnsi"/>
                <w:b/>
                <w:sz w:val="18"/>
                <w:szCs w:val="18"/>
                <w:lang w:val="en-GB"/>
              </w:rPr>
              <w:t xml:space="preserve">Indicator 14: </w:t>
            </w:r>
            <w:r w:rsidRPr="007E3B73">
              <w:rPr>
                <w:rFonts w:asciiTheme="minorHAnsi" w:hAnsiTheme="minorHAnsi"/>
                <w:sz w:val="18"/>
                <w:szCs w:val="18"/>
                <w:lang w:val="en-GB"/>
              </w:rPr>
              <w:t xml:space="preserve">% of women among the project participants (relative number of women directly involved in the project activities, e.g., policy and legislation review, law enforcement trainings, CBNRM and alternative livelihood </w:t>
            </w:r>
            <w:r w:rsidRPr="007E3B73">
              <w:rPr>
                <w:rFonts w:asciiTheme="minorHAnsi" w:hAnsiTheme="minorHAnsi"/>
                <w:sz w:val="18"/>
                <w:szCs w:val="18"/>
                <w:lang w:val="en-GB"/>
              </w:rPr>
              <w:lastRenderedPageBreak/>
              <w:t>activities, and environmental education programmes)</w:t>
            </w:r>
          </w:p>
          <w:p w14:paraId="20F12CB9" w14:textId="77777777" w:rsidR="00161C33" w:rsidRPr="007E3B73" w:rsidRDefault="00161C33" w:rsidP="002A5506">
            <w:pPr>
              <w:spacing w:after="0"/>
              <w:rPr>
                <w:rFonts w:asciiTheme="minorHAnsi" w:hAnsiTheme="minorHAnsi"/>
                <w:b/>
                <w:sz w:val="18"/>
                <w:szCs w:val="18"/>
                <w:lang w:val="en-GB"/>
              </w:rPr>
            </w:pPr>
          </w:p>
        </w:tc>
        <w:tc>
          <w:tcPr>
            <w:tcW w:w="2342" w:type="dxa"/>
            <w:shd w:val="clear" w:color="auto" w:fill="FFFFFF"/>
          </w:tcPr>
          <w:p w14:paraId="5F4D8993" w14:textId="77777777" w:rsidR="00582FC3" w:rsidRPr="007E3B73" w:rsidRDefault="00582FC3" w:rsidP="002A5506">
            <w:pPr>
              <w:spacing w:after="0"/>
              <w:rPr>
                <w:rFonts w:asciiTheme="minorHAnsi" w:hAnsiTheme="minorHAnsi"/>
                <w:bCs/>
                <w:sz w:val="18"/>
                <w:szCs w:val="18"/>
                <w:lang w:val="en-GB"/>
              </w:rPr>
            </w:pPr>
            <w:r w:rsidRPr="007E3B73">
              <w:rPr>
                <w:rFonts w:asciiTheme="minorHAnsi" w:hAnsiTheme="minorHAnsi"/>
                <w:bCs/>
                <w:sz w:val="18"/>
                <w:szCs w:val="18"/>
                <w:lang w:val="en-GB"/>
              </w:rPr>
              <w:lastRenderedPageBreak/>
              <w:t>0</w:t>
            </w:r>
          </w:p>
        </w:tc>
        <w:tc>
          <w:tcPr>
            <w:tcW w:w="2052" w:type="dxa"/>
            <w:shd w:val="clear" w:color="auto" w:fill="FFFFFF"/>
          </w:tcPr>
          <w:p w14:paraId="3CA3BA79" w14:textId="77777777" w:rsidR="00582FC3" w:rsidRPr="007E3B73" w:rsidRDefault="00582FC3" w:rsidP="002A5506">
            <w:pPr>
              <w:spacing w:after="0"/>
              <w:rPr>
                <w:rFonts w:asciiTheme="minorHAnsi" w:hAnsiTheme="minorHAnsi"/>
                <w:bCs/>
                <w:sz w:val="18"/>
                <w:szCs w:val="18"/>
                <w:lang w:val="en-GB"/>
              </w:rPr>
            </w:pPr>
            <w:r w:rsidRPr="007E3B73">
              <w:rPr>
                <w:rFonts w:asciiTheme="minorHAnsi" w:hAnsiTheme="minorHAnsi"/>
                <w:bCs/>
                <w:sz w:val="18"/>
                <w:szCs w:val="18"/>
                <w:lang w:val="en-GB"/>
              </w:rPr>
              <w:t>&gt;=30%</w:t>
            </w:r>
          </w:p>
        </w:tc>
        <w:tc>
          <w:tcPr>
            <w:tcW w:w="2127" w:type="dxa"/>
            <w:shd w:val="clear" w:color="auto" w:fill="FFFFFF"/>
          </w:tcPr>
          <w:p w14:paraId="70358746" w14:textId="77777777" w:rsidR="00582FC3" w:rsidRPr="007E3B73" w:rsidRDefault="00582FC3" w:rsidP="002A5506">
            <w:pPr>
              <w:spacing w:after="0"/>
              <w:rPr>
                <w:rFonts w:asciiTheme="minorHAnsi" w:hAnsiTheme="minorHAnsi"/>
                <w:bCs/>
                <w:sz w:val="18"/>
                <w:szCs w:val="18"/>
                <w:lang w:val="en-GB"/>
              </w:rPr>
            </w:pPr>
            <w:r w:rsidRPr="007E3B73">
              <w:rPr>
                <w:rFonts w:asciiTheme="minorHAnsi" w:hAnsiTheme="minorHAnsi"/>
                <w:bCs/>
                <w:sz w:val="18"/>
                <w:szCs w:val="18"/>
                <w:lang w:val="en-GB"/>
              </w:rPr>
              <w:t>&gt;=50%</w:t>
            </w:r>
          </w:p>
        </w:tc>
        <w:tc>
          <w:tcPr>
            <w:tcW w:w="2409" w:type="dxa"/>
            <w:vMerge/>
            <w:shd w:val="clear" w:color="auto" w:fill="FFFFFF"/>
          </w:tcPr>
          <w:p w14:paraId="50938808" w14:textId="77777777" w:rsidR="00582FC3" w:rsidRPr="007E3B73" w:rsidRDefault="00582FC3" w:rsidP="002A5506">
            <w:pPr>
              <w:spacing w:after="0"/>
              <w:rPr>
                <w:rFonts w:asciiTheme="minorHAnsi" w:eastAsia="Times New Roman" w:hAnsiTheme="minorHAnsi"/>
                <w:i/>
                <w:sz w:val="18"/>
                <w:szCs w:val="18"/>
                <w:lang w:val="en-GB"/>
              </w:rPr>
            </w:pPr>
          </w:p>
        </w:tc>
      </w:tr>
      <w:tr w:rsidR="00582FC3" w:rsidRPr="007E3B73" w14:paraId="3C96E0EC" w14:textId="77777777" w:rsidTr="00FA6479">
        <w:trPr>
          <w:trHeight w:val="1638"/>
        </w:trPr>
        <w:tc>
          <w:tcPr>
            <w:tcW w:w="1951" w:type="dxa"/>
            <w:vMerge/>
            <w:shd w:val="pct12" w:color="auto" w:fill="auto"/>
          </w:tcPr>
          <w:p w14:paraId="2E37FED1" w14:textId="77777777" w:rsidR="00582FC3" w:rsidRPr="007E3B73" w:rsidRDefault="00582FC3" w:rsidP="002A5506">
            <w:pPr>
              <w:spacing w:after="0"/>
              <w:rPr>
                <w:rFonts w:asciiTheme="minorHAnsi" w:hAnsiTheme="minorHAnsi"/>
                <w:b/>
                <w:bCs/>
                <w:sz w:val="18"/>
                <w:szCs w:val="18"/>
                <w:lang w:val="en-GB"/>
              </w:rPr>
            </w:pPr>
          </w:p>
        </w:tc>
        <w:tc>
          <w:tcPr>
            <w:tcW w:w="2722" w:type="dxa"/>
            <w:shd w:val="clear" w:color="auto" w:fill="FFFFFF"/>
          </w:tcPr>
          <w:p w14:paraId="35375F09" w14:textId="77777777" w:rsidR="00582FC3" w:rsidRPr="007E3B73" w:rsidRDefault="00582FC3" w:rsidP="002A5506">
            <w:pPr>
              <w:spacing w:after="0"/>
              <w:rPr>
                <w:rFonts w:asciiTheme="minorHAnsi" w:hAnsiTheme="minorHAnsi"/>
                <w:b/>
                <w:sz w:val="18"/>
                <w:szCs w:val="18"/>
                <w:lang w:val="en-GB"/>
              </w:rPr>
            </w:pPr>
            <w:r w:rsidRPr="007E3B73">
              <w:rPr>
                <w:rFonts w:asciiTheme="minorHAnsi" w:hAnsiTheme="minorHAnsi"/>
                <w:b/>
                <w:sz w:val="18"/>
                <w:szCs w:val="18"/>
                <w:lang w:val="en-GB"/>
              </w:rPr>
              <w:t xml:space="preserve">Indicator 15: </w:t>
            </w:r>
            <w:r w:rsidRPr="007E3B73">
              <w:rPr>
                <w:rFonts w:asciiTheme="minorHAnsi" w:hAnsiTheme="minorHAnsi"/>
                <w:sz w:val="18"/>
                <w:szCs w:val="18"/>
                <w:lang w:val="en-GB"/>
              </w:rPr>
              <w:t>Total number of direct project beneficiaries (m/f)</w:t>
            </w:r>
            <w:r w:rsidRPr="007E3B73">
              <w:rPr>
                <w:rFonts w:asciiTheme="minorHAnsi" w:hAnsiTheme="minorHAnsi"/>
                <w:b/>
                <w:sz w:val="18"/>
                <w:szCs w:val="18"/>
                <w:lang w:val="en-GB"/>
              </w:rPr>
              <w:t>:</w:t>
            </w:r>
          </w:p>
        </w:tc>
        <w:tc>
          <w:tcPr>
            <w:tcW w:w="2342" w:type="dxa"/>
            <w:shd w:val="clear" w:color="auto" w:fill="FFFFFF"/>
          </w:tcPr>
          <w:p w14:paraId="28459E35" w14:textId="77777777" w:rsidR="00582FC3" w:rsidRPr="007E3B73" w:rsidRDefault="00582FC3" w:rsidP="002A5506">
            <w:pPr>
              <w:spacing w:after="0"/>
              <w:rPr>
                <w:rFonts w:asciiTheme="minorHAnsi" w:hAnsiTheme="minorHAnsi"/>
                <w:bCs/>
                <w:sz w:val="18"/>
                <w:szCs w:val="18"/>
                <w:lang w:val="en-GB"/>
              </w:rPr>
            </w:pPr>
            <w:r w:rsidRPr="007E3B73">
              <w:rPr>
                <w:rFonts w:asciiTheme="minorHAnsi" w:hAnsiTheme="minorHAnsi"/>
                <w:bCs/>
                <w:sz w:val="18"/>
                <w:szCs w:val="18"/>
                <w:lang w:val="en-GB"/>
              </w:rPr>
              <w:t>0</w:t>
            </w:r>
          </w:p>
        </w:tc>
        <w:tc>
          <w:tcPr>
            <w:tcW w:w="2052" w:type="dxa"/>
            <w:shd w:val="clear" w:color="auto" w:fill="FFFFFF"/>
          </w:tcPr>
          <w:p w14:paraId="11D32B1A" w14:textId="77777777" w:rsidR="00582FC3" w:rsidRPr="007E3B73" w:rsidRDefault="00582FC3" w:rsidP="001A10B9">
            <w:pPr>
              <w:pStyle w:val="CharCharCharCharCarChar"/>
              <w:spacing w:after="0" w:line="240" w:lineRule="auto"/>
              <w:rPr>
                <w:rFonts w:asciiTheme="minorHAnsi" w:hAnsiTheme="minorHAnsi"/>
                <w:bCs/>
                <w:szCs w:val="18"/>
                <w:vertAlign w:val="baseline"/>
                <w:lang w:val="en-GB"/>
              </w:rPr>
            </w:pPr>
            <w:r w:rsidRPr="007E3B73">
              <w:rPr>
                <w:rFonts w:asciiTheme="minorHAnsi" w:hAnsiTheme="minorHAnsi"/>
                <w:bCs/>
                <w:szCs w:val="18"/>
                <w:vertAlign w:val="baseline"/>
                <w:lang w:val="en-GB"/>
              </w:rPr>
              <w:t>&gt;= 4,000 ((at least 40% are women)</w:t>
            </w:r>
          </w:p>
        </w:tc>
        <w:tc>
          <w:tcPr>
            <w:tcW w:w="2127" w:type="dxa"/>
            <w:shd w:val="clear" w:color="auto" w:fill="FFFFFF"/>
          </w:tcPr>
          <w:p w14:paraId="6D2941BC" w14:textId="1C8588D0" w:rsidR="00582FC3" w:rsidRPr="007E3B73" w:rsidRDefault="00582FC3" w:rsidP="002A5506">
            <w:pPr>
              <w:spacing w:after="0"/>
              <w:rPr>
                <w:rFonts w:asciiTheme="minorHAnsi" w:hAnsiTheme="minorHAnsi"/>
                <w:bCs/>
                <w:sz w:val="18"/>
                <w:szCs w:val="18"/>
                <w:lang w:val="en-GB"/>
              </w:rPr>
            </w:pPr>
            <w:r w:rsidRPr="007E3B73">
              <w:rPr>
                <w:rFonts w:asciiTheme="minorHAnsi" w:hAnsiTheme="minorHAnsi"/>
                <w:bCs/>
                <w:sz w:val="18"/>
                <w:szCs w:val="18"/>
                <w:lang w:val="en-GB"/>
              </w:rPr>
              <w:t>&gt;=10,490 (at least 40% are women) (</w:t>
            </w:r>
            <w:r w:rsidRPr="007E3B73">
              <w:rPr>
                <w:rFonts w:asciiTheme="minorHAnsi" w:hAnsiTheme="minorHAnsi"/>
                <w:sz w:val="18"/>
                <w:szCs w:val="18"/>
                <w:lang w:val="en-GB"/>
              </w:rPr>
              <w:t xml:space="preserve">Includes ~10,000 local people of selected communities in </w:t>
            </w:r>
            <w:proofErr w:type="spellStart"/>
            <w:r w:rsidRPr="007E3B73">
              <w:rPr>
                <w:rFonts w:asciiTheme="minorHAnsi" w:hAnsiTheme="minorHAnsi"/>
                <w:sz w:val="18"/>
                <w:szCs w:val="18"/>
                <w:lang w:val="en-GB"/>
              </w:rPr>
              <w:t>Maiombe</w:t>
            </w:r>
            <w:proofErr w:type="spellEnd"/>
            <w:r w:rsidRPr="007E3B73">
              <w:rPr>
                <w:rFonts w:asciiTheme="minorHAnsi" w:hAnsiTheme="minorHAnsi"/>
                <w:sz w:val="18"/>
                <w:szCs w:val="18"/>
                <w:lang w:val="en-GB"/>
              </w:rPr>
              <w:t xml:space="preserve"> NP and </w:t>
            </w:r>
            <w:proofErr w:type="spellStart"/>
            <w:r w:rsidRPr="007E3B73">
              <w:rPr>
                <w:rFonts w:asciiTheme="minorHAnsi" w:hAnsiTheme="minorHAnsi"/>
                <w:sz w:val="18"/>
                <w:szCs w:val="18"/>
                <w:lang w:val="en-GB"/>
              </w:rPr>
              <w:t>Luando</w:t>
            </w:r>
            <w:proofErr w:type="spellEnd"/>
            <w:r w:rsidRPr="007E3B73">
              <w:rPr>
                <w:rFonts w:asciiTheme="minorHAnsi" w:hAnsiTheme="minorHAnsi"/>
                <w:sz w:val="18"/>
                <w:szCs w:val="18"/>
                <w:lang w:val="en-GB"/>
              </w:rPr>
              <w:t xml:space="preserve"> SNR (Outputs 3.1-3.2); at least 240 law enforcement officers of ECU, Customs, Border Police, prosecutors and judiciary receiving training and equipment under Output 1.2; and at least 250 PA rangers trained and equipped under Outputs 1.3, 2.1 and 2.2.)</w:t>
            </w:r>
          </w:p>
        </w:tc>
        <w:tc>
          <w:tcPr>
            <w:tcW w:w="2409" w:type="dxa"/>
            <w:vMerge/>
            <w:shd w:val="clear" w:color="auto" w:fill="FFFFFF"/>
          </w:tcPr>
          <w:p w14:paraId="62CBB976" w14:textId="77777777" w:rsidR="00582FC3" w:rsidRPr="007E3B73" w:rsidRDefault="00582FC3" w:rsidP="002A5506">
            <w:pPr>
              <w:spacing w:after="0"/>
              <w:rPr>
                <w:rFonts w:asciiTheme="minorHAnsi" w:eastAsia="Times New Roman" w:hAnsiTheme="minorHAnsi"/>
                <w:i/>
                <w:sz w:val="18"/>
                <w:szCs w:val="18"/>
                <w:lang w:val="en-GB"/>
              </w:rPr>
            </w:pPr>
          </w:p>
        </w:tc>
      </w:tr>
    </w:tbl>
    <w:p w14:paraId="033F9DA6" w14:textId="77777777" w:rsidR="00582FC3" w:rsidRPr="007E3B73" w:rsidRDefault="00582FC3" w:rsidP="00582FC3">
      <w:pPr>
        <w:rPr>
          <w:lang w:val="en-GB"/>
        </w:rPr>
      </w:pPr>
    </w:p>
    <w:p w14:paraId="3A8F8999" w14:textId="77777777" w:rsidR="0053408E" w:rsidRPr="007E3B73" w:rsidRDefault="0053408E" w:rsidP="003B2A79">
      <w:pPr>
        <w:rPr>
          <w:rFonts w:asciiTheme="minorHAnsi" w:hAnsiTheme="minorHAnsi"/>
          <w:lang w:val="en-GB"/>
        </w:rPr>
        <w:sectPr w:rsidR="0053408E" w:rsidRPr="007E3B73" w:rsidSect="001C4934">
          <w:pgSz w:w="15840" w:h="12240" w:orient="landscape" w:code="1"/>
          <w:pgMar w:top="1134" w:right="1134" w:bottom="1134" w:left="1134" w:header="720" w:footer="431" w:gutter="0"/>
          <w:cols w:space="708"/>
          <w:docGrid w:linePitch="360"/>
        </w:sectPr>
      </w:pPr>
    </w:p>
    <w:p w14:paraId="2F9E9770" w14:textId="77777777" w:rsidR="0053408E" w:rsidRPr="007E3B73" w:rsidRDefault="0053408E" w:rsidP="003B2A79">
      <w:pPr>
        <w:pStyle w:val="Heading1"/>
        <w:spacing w:before="0" w:after="60"/>
        <w:rPr>
          <w:rFonts w:asciiTheme="minorHAnsi" w:hAnsiTheme="minorHAnsi"/>
          <w:sz w:val="24"/>
          <w:szCs w:val="24"/>
          <w:lang w:val="en-GB"/>
        </w:rPr>
      </w:pPr>
      <w:bookmarkStart w:id="77" w:name="_Toc20338152"/>
      <w:bookmarkStart w:id="78" w:name="_Toc34673568"/>
      <w:bookmarkStart w:id="79" w:name="_Hlk38475499"/>
      <w:bookmarkStart w:id="80" w:name="_Toc207800914"/>
      <w:bookmarkStart w:id="81" w:name="_Toc407785522"/>
      <w:bookmarkEnd w:id="62"/>
      <w:r w:rsidRPr="007E3B73">
        <w:rPr>
          <w:rFonts w:asciiTheme="minorHAnsi" w:hAnsiTheme="minorHAnsi"/>
          <w:sz w:val="24"/>
          <w:szCs w:val="24"/>
          <w:lang w:val="en-GB"/>
        </w:rPr>
        <w:lastRenderedPageBreak/>
        <w:t>Monitoring and Evaluation (M&amp;E) Plan</w:t>
      </w:r>
      <w:bookmarkEnd w:id="77"/>
      <w:bookmarkEnd w:id="78"/>
    </w:p>
    <w:bookmarkEnd w:id="79"/>
    <w:p w14:paraId="722480E5" w14:textId="77777777" w:rsidR="00E336E5" w:rsidRPr="007E3B73" w:rsidRDefault="00E336E5" w:rsidP="00E336E5">
      <w:pPr>
        <w:spacing w:after="0"/>
        <w:jc w:val="left"/>
        <w:rPr>
          <w:rFonts w:asciiTheme="minorHAnsi" w:hAnsiTheme="minorHAnsi"/>
          <w:lang w:val="en-GB"/>
        </w:rPr>
      </w:pPr>
    </w:p>
    <w:p w14:paraId="3665F5C3" w14:textId="77777777" w:rsidR="00E30965" w:rsidRPr="007E3B73" w:rsidRDefault="0053408E"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The project results as outlined in the project results framework will be monitored annually and evaluated periodically during project implementation to ensure the project effectively achieves these results. </w:t>
      </w:r>
      <w:r w:rsidR="00D258B7" w:rsidRPr="007E3B73">
        <w:rPr>
          <w:rFonts w:asciiTheme="minorHAnsi" w:hAnsiTheme="minorHAnsi"/>
          <w:sz w:val="20"/>
          <w:szCs w:val="20"/>
          <w:lang w:val="en-GB"/>
        </w:rPr>
        <w:t xml:space="preserve">With </w:t>
      </w:r>
      <w:r w:rsidR="00A1363C" w:rsidRPr="007E3B73">
        <w:rPr>
          <w:rFonts w:asciiTheme="minorHAnsi" w:hAnsiTheme="minorHAnsi"/>
          <w:sz w:val="20"/>
          <w:szCs w:val="20"/>
          <w:lang w:val="en-GB"/>
        </w:rPr>
        <w:t xml:space="preserve">Knowledge Management </w:t>
      </w:r>
      <w:r w:rsidRPr="007E3B73">
        <w:rPr>
          <w:rFonts w:asciiTheme="minorHAnsi" w:hAnsiTheme="minorHAnsi"/>
          <w:sz w:val="20"/>
          <w:szCs w:val="20"/>
          <w:lang w:val="en-GB"/>
        </w:rPr>
        <w:t xml:space="preserve">and M&amp;E, the project monitoring and evaluation plan will also facilitate learning and ensure knowledge is shared and widely disseminated to support the scaling up and </w:t>
      </w:r>
      <w:r w:rsidR="00393350" w:rsidRPr="007E3B73">
        <w:rPr>
          <w:rFonts w:asciiTheme="minorHAnsi" w:hAnsiTheme="minorHAnsi"/>
          <w:sz w:val="20"/>
          <w:szCs w:val="20"/>
          <w:lang w:val="en-GB"/>
        </w:rPr>
        <w:t>replication of project results.</w:t>
      </w:r>
    </w:p>
    <w:p w14:paraId="0ED459E4" w14:textId="77777777" w:rsidR="00E30965" w:rsidRPr="007E3B73" w:rsidRDefault="00B665B5"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Project-level monitoring and evaluation will be undertaken in compliance with UNDP requirements as outlined in the </w:t>
      </w:r>
      <w:hyperlink r:id="rId33" w:history="1">
        <w:r w:rsidRPr="007E3B73">
          <w:rPr>
            <w:rFonts w:asciiTheme="minorHAnsi" w:hAnsiTheme="minorHAnsi"/>
            <w:sz w:val="20"/>
            <w:szCs w:val="20"/>
            <w:lang w:val="en-GB"/>
          </w:rPr>
          <w:t>UNDP POPP</w:t>
        </w:r>
      </w:hyperlink>
      <w:r w:rsidRPr="007E3B73">
        <w:rPr>
          <w:rFonts w:asciiTheme="minorHAnsi" w:hAnsiTheme="minorHAnsi"/>
          <w:sz w:val="20"/>
          <w:szCs w:val="20"/>
          <w:lang w:val="en-GB"/>
        </w:rPr>
        <w:t xml:space="preserve"> and </w:t>
      </w:r>
      <w:hyperlink r:id="rId34" w:history="1">
        <w:r w:rsidRPr="007E3B73">
          <w:rPr>
            <w:rFonts w:asciiTheme="minorHAnsi" w:hAnsiTheme="minorHAnsi"/>
            <w:sz w:val="20"/>
            <w:szCs w:val="20"/>
            <w:lang w:val="en-GB"/>
          </w:rPr>
          <w:t>UNDP Evaluation Policy</w:t>
        </w:r>
      </w:hyperlink>
      <w:r w:rsidRPr="007E3B73">
        <w:rPr>
          <w:rFonts w:asciiTheme="minorHAnsi" w:hAnsiTheme="minorHAnsi"/>
          <w:sz w:val="20"/>
          <w:szCs w:val="20"/>
          <w:lang w:val="en-GB"/>
        </w:rPr>
        <w:t xml:space="preserve">. The UNDP Country Office will work with the relevant project stakeholders to ensure UNDP M&amp;E requirements are met in a timely fashion and to high quality standards. Additional mandatory GEF-specific M&amp;E requirements (as outlined below) will be undertaken in accordance with the </w:t>
      </w:r>
      <w:hyperlink r:id="rId35" w:history="1">
        <w:r w:rsidRPr="007E3B73">
          <w:rPr>
            <w:rFonts w:asciiTheme="minorHAnsi" w:hAnsiTheme="minorHAnsi"/>
            <w:sz w:val="20"/>
            <w:szCs w:val="20"/>
            <w:lang w:val="en-GB"/>
          </w:rPr>
          <w:t>GEF M&amp;E policy</w:t>
        </w:r>
      </w:hyperlink>
      <w:r w:rsidRPr="007E3B73">
        <w:rPr>
          <w:rFonts w:asciiTheme="minorHAnsi" w:hAnsiTheme="minorHAnsi"/>
          <w:sz w:val="20"/>
          <w:szCs w:val="20"/>
          <w:lang w:val="en-GB"/>
        </w:rPr>
        <w:t xml:space="preserve"> and other relevant GEF policies</w:t>
      </w:r>
      <w:r w:rsidRPr="007E3B73">
        <w:rPr>
          <w:rStyle w:val="FootnoteReference"/>
          <w:rFonts w:asciiTheme="minorHAnsi" w:hAnsiTheme="minorHAnsi" w:cstheme="minorHAnsi"/>
          <w:sz w:val="20"/>
          <w:szCs w:val="20"/>
          <w:lang w:val="en-GB"/>
        </w:rPr>
        <w:footnoteReference w:id="225"/>
      </w:r>
      <w:r w:rsidRPr="007E3B73">
        <w:rPr>
          <w:rFonts w:asciiTheme="minorHAnsi" w:hAnsiTheme="minorHAnsi"/>
          <w:sz w:val="20"/>
          <w:szCs w:val="20"/>
          <w:lang w:val="en-GB"/>
        </w:rPr>
        <w:t xml:space="preserve">.  </w:t>
      </w:r>
    </w:p>
    <w:p w14:paraId="103EA6C6" w14:textId="532540A0" w:rsidR="00E804FD" w:rsidRPr="007E3B73" w:rsidRDefault="00941466"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In addition to the</w:t>
      </w:r>
      <w:r w:rsidR="00C36EC7" w:rsidRPr="007E3B73">
        <w:rPr>
          <w:rFonts w:asciiTheme="minorHAnsi" w:hAnsiTheme="minorHAnsi"/>
          <w:sz w:val="20"/>
          <w:szCs w:val="20"/>
          <w:lang w:val="en-GB"/>
        </w:rPr>
        <w:t>se</w:t>
      </w:r>
      <w:r w:rsidRPr="007E3B73">
        <w:rPr>
          <w:rFonts w:asciiTheme="minorHAnsi" w:hAnsiTheme="minorHAnsi"/>
          <w:sz w:val="20"/>
          <w:szCs w:val="20"/>
          <w:lang w:val="en-GB"/>
        </w:rPr>
        <w:t xml:space="preserve"> </w:t>
      </w:r>
      <w:r w:rsidR="00C36EC7" w:rsidRPr="007E3B73">
        <w:rPr>
          <w:rFonts w:asciiTheme="minorHAnsi" w:hAnsiTheme="minorHAnsi"/>
          <w:sz w:val="20"/>
          <w:szCs w:val="20"/>
          <w:lang w:val="en-GB"/>
        </w:rPr>
        <w:t xml:space="preserve">mandatory </w:t>
      </w:r>
      <w:r w:rsidRPr="007E3B73">
        <w:rPr>
          <w:rFonts w:asciiTheme="minorHAnsi" w:hAnsiTheme="minorHAnsi"/>
          <w:sz w:val="20"/>
          <w:szCs w:val="20"/>
          <w:lang w:val="en-GB"/>
        </w:rPr>
        <w:t xml:space="preserve">UNDP </w:t>
      </w:r>
      <w:r w:rsidR="00C36EC7" w:rsidRPr="007E3B73">
        <w:rPr>
          <w:rFonts w:asciiTheme="minorHAnsi" w:hAnsiTheme="minorHAnsi"/>
          <w:sz w:val="20"/>
          <w:szCs w:val="20"/>
          <w:lang w:val="en-GB"/>
        </w:rPr>
        <w:t xml:space="preserve">and GEF </w:t>
      </w:r>
      <w:r w:rsidRPr="007E3B73">
        <w:rPr>
          <w:rFonts w:asciiTheme="minorHAnsi" w:hAnsiTheme="minorHAnsi"/>
          <w:sz w:val="20"/>
          <w:szCs w:val="20"/>
          <w:lang w:val="en-GB"/>
        </w:rPr>
        <w:t>M&amp;E requirements</w:t>
      </w:r>
      <w:r w:rsidR="00C36EC7" w:rsidRPr="007E3B73">
        <w:rPr>
          <w:rFonts w:asciiTheme="minorHAnsi" w:hAnsiTheme="minorHAnsi"/>
          <w:sz w:val="20"/>
          <w:szCs w:val="20"/>
          <w:lang w:val="en-GB"/>
        </w:rPr>
        <w:t>, other</w:t>
      </w:r>
      <w:r w:rsidRPr="007E3B73">
        <w:rPr>
          <w:rFonts w:asciiTheme="minorHAnsi" w:hAnsiTheme="minorHAnsi"/>
          <w:sz w:val="20"/>
          <w:szCs w:val="20"/>
          <w:lang w:val="en-GB"/>
        </w:rPr>
        <w:t xml:space="preserve"> </w:t>
      </w:r>
      <w:r w:rsidR="0053408E" w:rsidRPr="007E3B73">
        <w:rPr>
          <w:rFonts w:asciiTheme="minorHAnsi" w:hAnsiTheme="minorHAnsi"/>
          <w:sz w:val="20"/>
          <w:szCs w:val="20"/>
          <w:lang w:val="en-GB"/>
        </w:rPr>
        <w:t xml:space="preserve">M&amp;E </w:t>
      </w:r>
      <w:r w:rsidRPr="007E3B73">
        <w:rPr>
          <w:rFonts w:asciiTheme="minorHAnsi" w:hAnsiTheme="minorHAnsi"/>
          <w:sz w:val="20"/>
          <w:szCs w:val="20"/>
          <w:lang w:val="en-GB"/>
        </w:rPr>
        <w:t>a</w:t>
      </w:r>
      <w:r w:rsidR="0053408E" w:rsidRPr="007E3B73">
        <w:rPr>
          <w:rFonts w:asciiTheme="minorHAnsi" w:hAnsiTheme="minorHAnsi"/>
          <w:sz w:val="20"/>
          <w:szCs w:val="20"/>
          <w:lang w:val="en-GB"/>
        </w:rPr>
        <w:t>ctivities deemed necessary to support project-level adaptive management</w:t>
      </w:r>
      <w:r w:rsidR="00BC1B09" w:rsidRPr="007E3B73">
        <w:rPr>
          <w:rFonts w:asciiTheme="minorHAnsi" w:hAnsiTheme="minorHAnsi"/>
          <w:sz w:val="20"/>
          <w:szCs w:val="20"/>
          <w:lang w:val="en-GB"/>
        </w:rPr>
        <w:t xml:space="preserve"> will be </w:t>
      </w:r>
      <w:r w:rsidR="008071BF" w:rsidRPr="007E3B73">
        <w:rPr>
          <w:rFonts w:asciiTheme="minorHAnsi" w:hAnsiTheme="minorHAnsi"/>
          <w:sz w:val="20"/>
          <w:szCs w:val="20"/>
          <w:lang w:val="en-GB"/>
        </w:rPr>
        <w:t>agreed</w:t>
      </w:r>
      <w:r w:rsidR="00BC1B09" w:rsidRPr="007E3B73">
        <w:rPr>
          <w:rFonts w:asciiTheme="minorHAnsi" w:hAnsiTheme="minorHAnsi"/>
          <w:sz w:val="20"/>
          <w:szCs w:val="20"/>
          <w:lang w:val="en-GB"/>
        </w:rPr>
        <w:t xml:space="preserve"> during the</w:t>
      </w:r>
      <w:r w:rsidR="00E804FD" w:rsidRPr="007E3B73">
        <w:rPr>
          <w:rFonts w:asciiTheme="minorHAnsi" w:hAnsiTheme="minorHAnsi"/>
          <w:sz w:val="20"/>
          <w:szCs w:val="20"/>
          <w:lang w:val="en-GB"/>
        </w:rPr>
        <w:t xml:space="preserve"> Project</w:t>
      </w:r>
      <w:r w:rsidR="00BC1B09" w:rsidRPr="007E3B73">
        <w:rPr>
          <w:rFonts w:asciiTheme="minorHAnsi" w:hAnsiTheme="minorHAnsi"/>
          <w:sz w:val="20"/>
          <w:szCs w:val="20"/>
          <w:lang w:val="en-GB"/>
        </w:rPr>
        <w:t xml:space="preserve"> Inception Workshop and will be detailed in the Inception Report. This will include the e</w:t>
      </w:r>
      <w:r w:rsidR="0053408E" w:rsidRPr="007E3B73">
        <w:rPr>
          <w:rFonts w:asciiTheme="minorHAnsi" w:hAnsiTheme="minorHAnsi"/>
          <w:sz w:val="20"/>
          <w:szCs w:val="20"/>
          <w:lang w:val="en-GB"/>
        </w:rPr>
        <w:t>xact role of project target groups and other stakeholders in project M&amp;E activities</w:t>
      </w:r>
      <w:r w:rsidR="00AF5DF8" w:rsidRPr="007E3B73">
        <w:rPr>
          <w:rFonts w:asciiTheme="minorHAnsi" w:hAnsiTheme="minorHAnsi"/>
          <w:sz w:val="20"/>
          <w:szCs w:val="20"/>
          <w:lang w:val="en-GB"/>
        </w:rPr>
        <w:t xml:space="preserve"> including the GEF Operational Focal Point</w:t>
      </w:r>
      <w:r w:rsidR="00BC1B09" w:rsidRPr="007E3B73">
        <w:rPr>
          <w:rFonts w:asciiTheme="minorHAnsi" w:hAnsiTheme="minorHAnsi"/>
          <w:sz w:val="20"/>
          <w:szCs w:val="20"/>
          <w:lang w:val="en-GB"/>
        </w:rPr>
        <w:t xml:space="preserve"> and national/regional institutes assigned to undertake project monitoring.</w:t>
      </w:r>
      <w:r w:rsidR="00E336E5" w:rsidRPr="007E3B73">
        <w:rPr>
          <w:rFonts w:asciiTheme="minorHAnsi" w:hAnsiTheme="minorHAnsi"/>
          <w:sz w:val="20"/>
          <w:szCs w:val="20"/>
          <w:lang w:val="en-GB"/>
        </w:rPr>
        <w:t xml:space="preserve"> </w:t>
      </w:r>
      <w:r w:rsidR="004C4F40" w:rsidRPr="007E3B73">
        <w:rPr>
          <w:rFonts w:asciiTheme="minorHAnsi" w:hAnsiTheme="minorHAnsi"/>
          <w:sz w:val="20"/>
          <w:szCs w:val="20"/>
          <w:lang w:val="en-GB"/>
        </w:rPr>
        <w:t>The GEF Operational Focal Point will</w:t>
      </w:r>
      <w:r w:rsidR="00E804FD" w:rsidRPr="007E3B73">
        <w:rPr>
          <w:rFonts w:asciiTheme="minorHAnsi" w:hAnsiTheme="minorHAnsi"/>
          <w:sz w:val="20"/>
          <w:szCs w:val="20"/>
          <w:lang w:val="en-GB"/>
        </w:rPr>
        <w:t xml:space="preserve"> strive to</w:t>
      </w:r>
      <w:r w:rsidR="004C4F40" w:rsidRPr="007E3B73">
        <w:rPr>
          <w:rFonts w:asciiTheme="minorHAnsi" w:hAnsiTheme="minorHAnsi"/>
          <w:sz w:val="20"/>
          <w:szCs w:val="20"/>
          <w:lang w:val="en-GB"/>
        </w:rPr>
        <w:t xml:space="preserve"> ensure consistency in the approach t</w:t>
      </w:r>
      <w:r w:rsidR="00E804FD" w:rsidRPr="007E3B73">
        <w:rPr>
          <w:rFonts w:asciiTheme="minorHAnsi" w:hAnsiTheme="minorHAnsi"/>
          <w:sz w:val="20"/>
          <w:szCs w:val="20"/>
          <w:lang w:val="en-GB"/>
        </w:rPr>
        <w:t>aken to</w:t>
      </w:r>
      <w:r w:rsidR="004C4F40" w:rsidRPr="007E3B73">
        <w:rPr>
          <w:rFonts w:asciiTheme="minorHAnsi" w:hAnsiTheme="minorHAnsi"/>
          <w:sz w:val="20"/>
          <w:szCs w:val="20"/>
          <w:lang w:val="en-GB"/>
        </w:rPr>
        <w:t xml:space="preserve"> the GEF-specific M&amp;E requirements (notably the GEF Tracking Tools) across all GEF-financed projects in the country. This could be achieve</w:t>
      </w:r>
      <w:r w:rsidR="00E804FD" w:rsidRPr="007E3B73">
        <w:rPr>
          <w:rFonts w:asciiTheme="minorHAnsi" w:hAnsiTheme="minorHAnsi"/>
          <w:sz w:val="20"/>
          <w:szCs w:val="20"/>
          <w:lang w:val="en-GB"/>
        </w:rPr>
        <w:t>d</w:t>
      </w:r>
      <w:r w:rsidR="004C4F40" w:rsidRPr="007E3B73">
        <w:rPr>
          <w:rFonts w:asciiTheme="minorHAnsi" w:hAnsiTheme="minorHAnsi"/>
          <w:sz w:val="20"/>
          <w:szCs w:val="20"/>
          <w:lang w:val="en-GB"/>
        </w:rPr>
        <w:t xml:space="preserve"> for example by using one national institute to </w:t>
      </w:r>
      <w:r w:rsidR="00E804FD" w:rsidRPr="007E3B73">
        <w:rPr>
          <w:rFonts w:asciiTheme="minorHAnsi" w:hAnsiTheme="minorHAnsi"/>
          <w:sz w:val="20"/>
          <w:szCs w:val="20"/>
          <w:lang w:val="en-GB"/>
        </w:rPr>
        <w:t>complete</w:t>
      </w:r>
      <w:r w:rsidR="004C4F40" w:rsidRPr="007E3B73">
        <w:rPr>
          <w:rFonts w:asciiTheme="minorHAnsi" w:hAnsiTheme="minorHAnsi"/>
          <w:sz w:val="20"/>
          <w:szCs w:val="20"/>
          <w:lang w:val="en-GB"/>
        </w:rPr>
        <w:t xml:space="preserve"> the GEF Tracking Tools for all GEF-</w:t>
      </w:r>
      <w:r w:rsidR="00E804FD" w:rsidRPr="007E3B73">
        <w:rPr>
          <w:rFonts w:asciiTheme="minorHAnsi" w:hAnsiTheme="minorHAnsi"/>
          <w:sz w:val="20"/>
          <w:szCs w:val="20"/>
          <w:lang w:val="en-GB"/>
        </w:rPr>
        <w:t>financed</w:t>
      </w:r>
      <w:r w:rsidR="004C4F40" w:rsidRPr="007E3B73">
        <w:rPr>
          <w:rFonts w:asciiTheme="minorHAnsi" w:hAnsiTheme="minorHAnsi"/>
          <w:sz w:val="20"/>
          <w:szCs w:val="20"/>
          <w:lang w:val="en-GB"/>
        </w:rPr>
        <w:t xml:space="preserve"> projects in the country, including projects supported by other GEF Agencies</w:t>
      </w:r>
      <w:r w:rsidR="004C4F40" w:rsidRPr="007E3B73">
        <w:rPr>
          <w:rStyle w:val="FootnoteReference"/>
          <w:rFonts w:asciiTheme="minorHAnsi" w:hAnsiTheme="minorHAnsi" w:cstheme="minorHAnsi"/>
          <w:sz w:val="20"/>
          <w:szCs w:val="20"/>
          <w:lang w:val="en-GB"/>
        </w:rPr>
        <w:footnoteReference w:id="226"/>
      </w:r>
      <w:r w:rsidR="0054423D" w:rsidRPr="007E3B73">
        <w:rPr>
          <w:rFonts w:asciiTheme="minorHAnsi" w:hAnsiTheme="minorHAnsi"/>
          <w:sz w:val="20"/>
          <w:szCs w:val="20"/>
          <w:lang w:val="en-GB"/>
        </w:rPr>
        <w:t>.</w:t>
      </w:r>
    </w:p>
    <w:p w14:paraId="4E90B4AC" w14:textId="77777777" w:rsidR="0053408E" w:rsidRPr="007E3B73" w:rsidRDefault="00B83FE7" w:rsidP="007322FC">
      <w:pPr>
        <w:keepNext/>
        <w:spacing w:before="240" w:after="240"/>
        <w:rPr>
          <w:rFonts w:asciiTheme="minorHAnsi" w:hAnsiTheme="minorHAnsi"/>
          <w:b/>
          <w:sz w:val="20"/>
          <w:szCs w:val="20"/>
          <w:lang w:val="en-GB"/>
        </w:rPr>
      </w:pPr>
      <w:r w:rsidRPr="007E3B73">
        <w:rPr>
          <w:rFonts w:asciiTheme="minorHAnsi" w:hAnsiTheme="minorHAnsi"/>
          <w:b/>
          <w:sz w:val="20"/>
          <w:szCs w:val="20"/>
          <w:lang w:val="en-GB"/>
        </w:rPr>
        <w:t xml:space="preserve">M&amp;E </w:t>
      </w:r>
      <w:r w:rsidR="0053408E" w:rsidRPr="007E3B73">
        <w:rPr>
          <w:rFonts w:asciiTheme="minorHAnsi" w:hAnsiTheme="minorHAnsi"/>
          <w:b/>
          <w:sz w:val="20"/>
          <w:szCs w:val="20"/>
          <w:lang w:val="en-GB"/>
        </w:rPr>
        <w:t>Oversight and monitoring responsibilities:</w:t>
      </w:r>
    </w:p>
    <w:p w14:paraId="3167A93D" w14:textId="77777777" w:rsidR="00E30965" w:rsidRPr="007E3B73" w:rsidRDefault="00AF5DF8"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u w:val="single"/>
          <w:lang w:val="en-GB"/>
        </w:rPr>
        <w:t xml:space="preserve">Project </w:t>
      </w:r>
      <w:r w:rsidR="002E119C" w:rsidRPr="007E3B73">
        <w:rPr>
          <w:rFonts w:asciiTheme="minorHAnsi" w:hAnsiTheme="minorHAnsi"/>
          <w:sz w:val="20"/>
          <w:szCs w:val="20"/>
          <w:u w:val="single"/>
          <w:lang w:val="en-GB"/>
        </w:rPr>
        <w:t>Coordinator</w:t>
      </w:r>
      <w:r w:rsidRPr="007E3B73">
        <w:rPr>
          <w:rFonts w:asciiTheme="minorHAnsi" w:hAnsiTheme="minorHAnsi"/>
          <w:sz w:val="20"/>
          <w:szCs w:val="20"/>
          <w:lang w:val="en-GB"/>
        </w:rPr>
        <w:t xml:space="preserve">:  </w:t>
      </w:r>
      <w:r w:rsidR="0053408E" w:rsidRPr="007E3B73">
        <w:rPr>
          <w:rFonts w:asciiTheme="minorHAnsi" w:hAnsiTheme="minorHAnsi"/>
          <w:sz w:val="20"/>
          <w:szCs w:val="20"/>
          <w:lang w:val="en-GB"/>
        </w:rPr>
        <w:t xml:space="preserve">The </w:t>
      </w:r>
      <w:r w:rsidR="008253E8" w:rsidRPr="007E3B73">
        <w:rPr>
          <w:rFonts w:asciiTheme="minorHAnsi" w:hAnsiTheme="minorHAnsi"/>
          <w:sz w:val="20"/>
          <w:szCs w:val="20"/>
          <w:lang w:val="en-GB"/>
        </w:rPr>
        <w:t xml:space="preserve">Project </w:t>
      </w:r>
      <w:bookmarkStart w:id="82" w:name="_Hlk520879690"/>
      <w:r w:rsidR="002E119C" w:rsidRPr="007E3B73">
        <w:rPr>
          <w:rFonts w:asciiTheme="minorHAnsi" w:hAnsiTheme="minorHAnsi"/>
          <w:sz w:val="20"/>
          <w:szCs w:val="20"/>
          <w:lang w:val="en-GB"/>
        </w:rPr>
        <w:t>Coordinator</w:t>
      </w:r>
      <w:bookmarkEnd w:id="82"/>
      <w:r w:rsidR="008253E8" w:rsidRPr="007E3B73">
        <w:rPr>
          <w:rFonts w:asciiTheme="minorHAnsi" w:hAnsiTheme="minorHAnsi"/>
          <w:sz w:val="20"/>
          <w:szCs w:val="20"/>
          <w:lang w:val="en-GB"/>
        </w:rPr>
        <w:t xml:space="preserve"> is </w:t>
      </w:r>
      <w:r w:rsidR="0053408E" w:rsidRPr="007E3B73">
        <w:rPr>
          <w:rFonts w:asciiTheme="minorHAnsi" w:hAnsiTheme="minorHAnsi"/>
          <w:sz w:val="20"/>
          <w:szCs w:val="20"/>
          <w:lang w:val="en-GB"/>
        </w:rPr>
        <w:t>responsibl</w:t>
      </w:r>
      <w:r w:rsidR="008253E8" w:rsidRPr="007E3B73">
        <w:rPr>
          <w:rFonts w:asciiTheme="minorHAnsi" w:hAnsiTheme="minorHAnsi"/>
          <w:sz w:val="20"/>
          <w:szCs w:val="20"/>
          <w:lang w:val="en-GB"/>
        </w:rPr>
        <w:t>e</w:t>
      </w:r>
      <w:r w:rsidR="0053408E" w:rsidRPr="007E3B73">
        <w:rPr>
          <w:rFonts w:asciiTheme="minorHAnsi" w:hAnsiTheme="minorHAnsi"/>
          <w:sz w:val="20"/>
          <w:szCs w:val="20"/>
          <w:lang w:val="en-GB"/>
        </w:rPr>
        <w:t xml:space="preserve"> for day-to</w:t>
      </w:r>
      <w:r w:rsidR="004E32F3" w:rsidRPr="007E3B73">
        <w:rPr>
          <w:rFonts w:asciiTheme="minorHAnsi" w:hAnsiTheme="minorHAnsi"/>
          <w:sz w:val="20"/>
          <w:szCs w:val="20"/>
          <w:lang w:val="en-GB"/>
        </w:rPr>
        <w:t>-</w:t>
      </w:r>
      <w:r w:rsidR="0053408E" w:rsidRPr="007E3B73">
        <w:rPr>
          <w:rFonts w:asciiTheme="minorHAnsi" w:hAnsiTheme="minorHAnsi"/>
          <w:sz w:val="20"/>
          <w:szCs w:val="20"/>
          <w:lang w:val="en-GB"/>
        </w:rPr>
        <w:t xml:space="preserve">day project </w:t>
      </w:r>
      <w:r w:rsidR="008253E8" w:rsidRPr="007E3B73">
        <w:rPr>
          <w:rFonts w:asciiTheme="minorHAnsi" w:hAnsiTheme="minorHAnsi"/>
          <w:sz w:val="20"/>
          <w:szCs w:val="20"/>
          <w:lang w:val="en-GB"/>
        </w:rPr>
        <w:t xml:space="preserve">management </w:t>
      </w:r>
      <w:r w:rsidR="004E32F3" w:rsidRPr="007E3B73">
        <w:rPr>
          <w:rFonts w:asciiTheme="minorHAnsi" w:hAnsiTheme="minorHAnsi"/>
          <w:sz w:val="20"/>
          <w:szCs w:val="20"/>
          <w:lang w:val="en-GB"/>
        </w:rPr>
        <w:t>and regular monitoring</w:t>
      </w:r>
      <w:r w:rsidR="008253E8" w:rsidRPr="007E3B73">
        <w:rPr>
          <w:rFonts w:asciiTheme="minorHAnsi" w:hAnsiTheme="minorHAnsi"/>
          <w:sz w:val="20"/>
          <w:szCs w:val="20"/>
          <w:lang w:val="en-GB"/>
        </w:rPr>
        <w:t xml:space="preserve"> of project results and risks, including social and environmental risks</w:t>
      </w:r>
      <w:r w:rsidR="0053408E" w:rsidRPr="007E3B73">
        <w:rPr>
          <w:rFonts w:asciiTheme="minorHAnsi" w:hAnsiTheme="minorHAnsi"/>
          <w:sz w:val="20"/>
          <w:szCs w:val="20"/>
          <w:lang w:val="en-GB"/>
        </w:rPr>
        <w:t xml:space="preserve">. </w:t>
      </w:r>
      <w:r w:rsidR="008253E8" w:rsidRPr="007E3B73">
        <w:rPr>
          <w:rFonts w:asciiTheme="minorHAnsi" w:hAnsiTheme="minorHAnsi"/>
          <w:sz w:val="20"/>
          <w:szCs w:val="20"/>
          <w:lang w:val="en-GB"/>
        </w:rPr>
        <w:t xml:space="preserve">The Project </w:t>
      </w:r>
      <w:r w:rsidR="002E119C" w:rsidRPr="007E3B73">
        <w:rPr>
          <w:rFonts w:asciiTheme="minorHAnsi" w:hAnsiTheme="minorHAnsi"/>
          <w:sz w:val="20"/>
          <w:szCs w:val="20"/>
          <w:lang w:val="en-GB"/>
        </w:rPr>
        <w:t>Coordinator</w:t>
      </w:r>
      <w:r w:rsidR="008253E8" w:rsidRPr="007E3B73">
        <w:rPr>
          <w:rFonts w:asciiTheme="minorHAnsi" w:hAnsiTheme="minorHAnsi"/>
          <w:sz w:val="20"/>
          <w:szCs w:val="20"/>
          <w:lang w:val="en-GB"/>
        </w:rPr>
        <w:t xml:space="preserve"> will </w:t>
      </w:r>
      <w:r w:rsidRPr="007E3B73">
        <w:rPr>
          <w:rFonts w:asciiTheme="minorHAnsi" w:hAnsiTheme="minorHAnsi"/>
          <w:sz w:val="20"/>
          <w:szCs w:val="20"/>
          <w:lang w:val="en-GB"/>
        </w:rPr>
        <w:t xml:space="preserve">ensure that all project staff maintain a high level of transparency, responsibility and accountability in </w:t>
      </w:r>
      <w:r w:rsidR="00763414" w:rsidRPr="007E3B73">
        <w:rPr>
          <w:rFonts w:asciiTheme="minorHAnsi" w:hAnsiTheme="minorHAnsi"/>
          <w:sz w:val="20"/>
          <w:szCs w:val="20"/>
          <w:lang w:val="en-GB"/>
        </w:rPr>
        <w:t>M&amp;E</w:t>
      </w:r>
      <w:r w:rsidRPr="007E3B73">
        <w:rPr>
          <w:rFonts w:asciiTheme="minorHAnsi" w:hAnsiTheme="minorHAnsi"/>
          <w:sz w:val="20"/>
          <w:szCs w:val="20"/>
          <w:lang w:val="en-GB"/>
        </w:rPr>
        <w:t xml:space="preserve"> and reporting </w:t>
      </w:r>
      <w:r w:rsidR="00763414" w:rsidRPr="007E3B73">
        <w:rPr>
          <w:rFonts w:asciiTheme="minorHAnsi" w:hAnsiTheme="minorHAnsi"/>
          <w:sz w:val="20"/>
          <w:szCs w:val="20"/>
          <w:lang w:val="en-GB"/>
        </w:rPr>
        <w:t xml:space="preserve">of </w:t>
      </w:r>
      <w:r w:rsidRPr="007E3B73">
        <w:rPr>
          <w:rFonts w:asciiTheme="minorHAnsi" w:hAnsiTheme="minorHAnsi"/>
          <w:sz w:val="20"/>
          <w:szCs w:val="20"/>
          <w:lang w:val="en-GB"/>
        </w:rPr>
        <w:t xml:space="preserve">project results. </w:t>
      </w:r>
      <w:r w:rsidR="00DF7AB2" w:rsidRPr="007E3B73">
        <w:rPr>
          <w:rFonts w:asciiTheme="minorHAnsi" w:hAnsiTheme="minorHAnsi"/>
          <w:sz w:val="20"/>
          <w:szCs w:val="20"/>
          <w:lang w:val="en-GB"/>
        </w:rPr>
        <w:t xml:space="preserve">The Project </w:t>
      </w:r>
      <w:r w:rsidR="002E119C" w:rsidRPr="007E3B73">
        <w:rPr>
          <w:rFonts w:asciiTheme="minorHAnsi" w:hAnsiTheme="minorHAnsi"/>
          <w:sz w:val="20"/>
          <w:szCs w:val="20"/>
          <w:lang w:val="en-GB"/>
        </w:rPr>
        <w:t>Coordinator</w:t>
      </w:r>
      <w:r w:rsidR="00DF7AB2" w:rsidRPr="007E3B73">
        <w:rPr>
          <w:rFonts w:asciiTheme="minorHAnsi" w:hAnsiTheme="minorHAnsi"/>
          <w:sz w:val="20"/>
          <w:szCs w:val="20"/>
          <w:lang w:val="en-GB"/>
        </w:rPr>
        <w:t xml:space="preserve"> will inform the Project Board</w:t>
      </w:r>
      <w:r w:rsidR="00272864" w:rsidRPr="007E3B73">
        <w:rPr>
          <w:rFonts w:asciiTheme="minorHAnsi" w:hAnsiTheme="minorHAnsi"/>
          <w:sz w:val="20"/>
          <w:szCs w:val="20"/>
          <w:lang w:val="en-GB"/>
        </w:rPr>
        <w:t xml:space="preserve">, </w:t>
      </w:r>
      <w:r w:rsidR="00DF7AB2" w:rsidRPr="007E3B73">
        <w:rPr>
          <w:rFonts w:asciiTheme="minorHAnsi" w:hAnsiTheme="minorHAnsi"/>
          <w:sz w:val="20"/>
          <w:szCs w:val="20"/>
          <w:lang w:val="en-GB"/>
        </w:rPr>
        <w:t xml:space="preserve">the UNDP Country Office </w:t>
      </w:r>
      <w:r w:rsidR="00272864" w:rsidRPr="007E3B73">
        <w:rPr>
          <w:rFonts w:asciiTheme="minorHAnsi" w:hAnsiTheme="minorHAnsi"/>
          <w:sz w:val="20"/>
          <w:szCs w:val="20"/>
          <w:lang w:val="en-GB"/>
        </w:rPr>
        <w:t xml:space="preserve">and the UNDP-GEF RTA </w:t>
      </w:r>
      <w:r w:rsidR="00DF7AB2" w:rsidRPr="007E3B73">
        <w:rPr>
          <w:rFonts w:asciiTheme="minorHAnsi" w:hAnsiTheme="minorHAnsi"/>
          <w:sz w:val="20"/>
          <w:szCs w:val="20"/>
          <w:lang w:val="en-GB"/>
        </w:rPr>
        <w:t xml:space="preserve">of any delays or difficulties as they arise during implementation so that appropriate support and corrective measures can be adopted. </w:t>
      </w:r>
    </w:p>
    <w:p w14:paraId="5BB4C8B5" w14:textId="77777777" w:rsidR="00E30965" w:rsidRPr="007E3B73" w:rsidRDefault="0053408E"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The Project </w:t>
      </w:r>
      <w:r w:rsidR="002E119C" w:rsidRPr="007E3B73">
        <w:rPr>
          <w:rFonts w:asciiTheme="minorHAnsi" w:hAnsiTheme="minorHAnsi"/>
          <w:sz w:val="20"/>
          <w:szCs w:val="20"/>
          <w:lang w:val="en-GB"/>
        </w:rPr>
        <w:t>Coordinator</w:t>
      </w:r>
      <w:r w:rsidRPr="007E3B73">
        <w:rPr>
          <w:rFonts w:asciiTheme="minorHAnsi" w:hAnsiTheme="minorHAnsi"/>
          <w:sz w:val="20"/>
          <w:szCs w:val="20"/>
          <w:lang w:val="en-GB"/>
        </w:rPr>
        <w:t xml:space="preserve"> will develop annual work plans </w:t>
      </w:r>
      <w:r w:rsidR="004E32F3" w:rsidRPr="007E3B73">
        <w:rPr>
          <w:rFonts w:asciiTheme="minorHAnsi" w:hAnsiTheme="minorHAnsi"/>
          <w:sz w:val="20"/>
          <w:szCs w:val="20"/>
          <w:lang w:val="en-GB"/>
        </w:rPr>
        <w:t>based on the multi-year work</w:t>
      </w:r>
      <w:r w:rsidR="000A20A2" w:rsidRPr="007E3B73">
        <w:rPr>
          <w:rFonts w:asciiTheme="minorHAnsi" w:hAnsiTheme="minorHAnsi"/>
          <w:sz w:val="20"/>
          <w:szCs w:val="20"/>
          <w:lang w:val="en-GB"/>
        </w:rPr>
        <w:t xml:space="preserve"> </w:t>
      </w:r>
      <w:r w:rsidR="008253E8" w:rsidRPr="007E3B73">
        <w:rPr>
          <w:rFonts w:asciiTheme="minorHAnsi" w:hAnsiTheme="minorHAnsi"/>
          <w:sz w:val="20"/>
          <w:szCs w:val="20"/>
          <w:lang w:val="en-GB"/>
        </w:rPr>
        <w:t>plan included in An</w:t>
      </w:r>
      <w:r w:rsidR="004E32F3" w:rsidRPr="007E3B73">
        <w:rPr>
          <w:rFonts w:asciiTheme="minorHAnsi" w:hAnsiTheme="minorHAnsi"/>
          <w:sz w:val="20"/>
          <w:szCs w:val="20"/>
          <w:lang w:val="en-GB"/>
        </w:rPr>
        <w:t xml:space="preserve">nex, </w:t>
      </w:r>
      <w:r w:rsidRPr="007E3B73">
        <w:rPr>
          <w:rFonts w:asciiTheme="minorHAnsi" w:hAnsiTheme="minorHAnsi"/>
          <w:sz w:val="20"/>
          <w:szCs w:val="20"/>
          <w:lang w:val="en-GB"/>
        </w:rPr>
        <w:t xml:space="preserve">including annual </w:t>
      </w:r>
      <w:r w:rsidR="008253E8" w:rsidRPr="007E3B73">
        <w:rPr>
          <w:rFonts w:asciiTheme="minorHAnsi" w:hAnsiTheme="minorHAnsi"/>
          <w:sz w:val="20"/>
          <w:szCs w:val="20"/>
          <w:lang w:val="en-GB"/>
        </w:rPr>
        <w:t xml:space="preserve">output </w:t>
      </w:r>
      <w:r w:rsidRPr="007E3B73">
        <w:rPr>
          <w:rFonts w:asciiTheme="minorHAnsi" w:hAnsiTheme="minorHAnsi"/>
          <w:sz w:val="20"/>
          <w:szCs w:val="20"/>
          <w:lang w:val="en-GB"/>
        </w:rPr>
        <w:t xml:space="preserve">targets </w:t>
      </w:r>
      <w:r w:rsidR="008253E8" w:rsidRPr="007E3B73">
        <w:rPr>
          <w:rFonts w:asciiTheme="minorHAnsi" w:hAnsiTheme="minorHAnsi"/>
          <w:sz w:val="20"/>
          <w:szCs w:val="20"/>
          <w:lang w:val="en-GB"/>
        </w:rPr>
        <w:t>t</w:t>
      </w:r>
      <w:r w:rsidRPr="007E3B73">
        <w:rPr>
          <w:rFonts w:asciiTheme="minorHAnsi" w:hAnsiTheme="minorHAnsi"/>
          <w:sz w:val="20"/>
          <w:szCs w:val="20"/>
          <w:lang w:val="en-GB"/>
        </w:rPr>
        <w:t>o</w:t>
      </w:r>
      <w:r w:rsidR="008253E8" w:rsidRPr="007E3B73">
        <w:rPr>
          <w:rFonts w:asciiTheme="minorHAnsi" w:hAnsiTheme="minorHAnsi"/>
          <w:sz w:val="20"/>
          <w:szCs w:val="20"/>
          <w:lang w:val="en-GB"/>
        </w:rPr>
        <w:t xml:space="preserve"> support</w:t>
      </w:r>
      <w:r w:rsidRPr="007E3B73">
        <w:rPr>
          <w:rFonts w:asciiTheme="minorHAnsi" w:hAnsiTheme="minorHAnsi"/>
          <w:sz w:val="20"/>
          <w:szCs w:val="20"/>
          <w:lang w:val="en-GB"/>
        </w:rPr>
        <w:t xml:space="preserve"> the efficient </w:t>
      </w:r>
      <w:r w:rsidR="00033EB5" w:rsidRPr="007E3B73">
        <w:rPr>
          <w:rFonts w:asciiTheme="minorHAnsi" w:hAnsiTheme="minorHAnsi"/>
          <w:sz w:val="20"/>
          <w:szCs w:val="20"/>
          <w:lang w:val="en-GB"/>
        </w:rPr>
        <w:t xml:space="preserve">implementation of the project. </w:t>
      </w:r>
      <w:r w:rsidRPr="007E3B73">
        <w:rPr>
          <w:rFonts w:asciiTheme="minorHAnsi" w:hAnsiTheme="minorHAnsi"/>
          <w:sz w:val="20"/>
          <w:szCs w:val="20"/>
          <w:lang w:val="en-GB"/>
        </w:rPr>
        <w:t xml:space="preserve">The Project </w:t>
      </w:r>
      <w:r w:rsidR="002E119C" w:rsidRPr="007E3B73">
        <w:rPr>
          <w:rFonts w:asciiTheme="minorHAnsi" w:hAnsiTheme="minorHAnsi"/>
          <w:sz w:val="20"/>
          <w:szCs w:val="20"/>
          <w:lang w:val="en-GB"/>
        </w:rPr>
        <w:t>Coordinator</w:t>
      </w:r>
      <w:r w:rsidRPr="007E3B73">
        <w:rPr>
          <w:rFonts w:asciiTheme="minorHAnsi" w:hAnsiTheme="minorHAnsi"/>
          <w:sz w:val="20"/>
          <w:szCs w:val="20"/>
          <w:lang w:val="en-GB"/>
        </w:rPr>
        <w:t xml:space="preserve"> will </w:t>
      </w:r>
      <w:r w:rsidR="004E32F3" w:rsidRPr="007E3B73">
        <w:rPr>
          <w:rFonts w:asciiTheme="minorHAnsi" w:hAnsiTheme="minorHAnsi"/>
          <w:sz w:val="20"/>
          <w:szCs w:val="20"/>
          <w:lang w:val="en-GB"/>
        </w:rPr>
        <w:t xml:space="preserve">ensure that the standard UNDP and GEF M&amp;E requirements are fulfilled to the highest quality. This includes, but is not limited to, ensuring the results framework indicators are monitored annually in time for </w:t>
      </w:r>
      <w:r w:rsidR="008253E8" w:rsidRPr="007E3B73">
        <w:rPr>
          <w:rFonts w:asciiTheme="minorHAnsi" w:hAnsiTheme="minorHAnsi"/>
          <w:sz w:val="20"/>
          <w:szCs w:val="20"/>
          <w:lang w:val="en-GB"/>
        </w:rPr>
        <w:t xml:space="preserve">evidence-based </w:t>
      </w:r>
      <w:r w:rsidR="00E336E5" w:rsidRPr="007E3B73">
        <w:rPr>
          <w:rFonts w:asciiTheme="minorHAnsi" w:hAnsiTheme="minorHAnsi"/>
          <w:sz w:val="20"/>
          <w:szCs w:val="20"/>
          <w:lang w:val="en-GB"/>
        </w:rPr>
        <w:t xml:space="preserve">reporting </w:t>
      </w:r>
      <w:r w:rsidR="008253E8" w:rsidRPr="007E3B73">
        <w:rPr>
          <w:rFonts w:asciiTheme="minorHAnsi" w:hAnsiTheme="minorHAnsi"/>
          <w:sz w:val="20"/>
          <w:szCs w:val="20"/>
          <w:lang w:val="en-GB"/>
        </w:rPr>
        <w:t xml:space="preserve">in the </w:t>
      </w:r>
      <w:r w:rsidR="00647AD9" w:rsidRPr="007E3B73">
        <w:rPr>
          <w:rFonts w:asciiTheme="minorHAnsi" w:hAnsiTheme="minorHAnsi"/>
          <w:sz w:val="20"/>
          <w:szCs w:val="20"/>
          <w:lang w:val="en-GB"/>
        </w:rPr>
        <w:t xml:space="preserve">GEF </w:t>
      </w:r>
      <w:r w:rsidR="004E32F3" w:rsidRPr="007E3B73">
        <w:rPr>
          <w:rFonts w:asciiTheme="minorHAnsi" w:hAnsiTheme="minorHAnsi"/>
          <w:sz w:val="20"/>
          <w:szCs w:val="20"/>
          <w:lang w:val="en-GB"/>
        </w:rPr>
        <w:t>PIR</w:t>
      </w:r>
      <w:r w:rsidR="008253E8" w:rsidRPr="007E3B73">
        <w:rPr>
          <w:rFonts w:asciiTheme="minorHAnsi" w:hAnsiTheme="minorHAnsi"/>
          <w:sz w:val="20"/>
          <w:szCs w:val="20"/>
          <w:lang w:val="en-GB"/>
        </w:rPr>
        <w:t>, and that the monitoring of risks and the various plans/strategies developed to support project implementation</w:t>
      </w:r>
      <w:r w:rsidR="00763414" w:rsidRPr="007E3B73">
        <w:rPr>
          <w:rFonts w:asciiTheme="minorHAnsi" w:hAnsiTheme="minorHAnsi"/>
          <w:sz w:val="20"/>
          <w:szCs w:val="20"/>
          <w:lang w:val="en-GB"/>
        </w:rPr>
        <w:t xml:space="preserve"> (e.g. </w:t>
      </w:r>
      <w:r w:rsidR="00061B53" w:rsidRPr="007E3B73">
        <w:rPr>
          <w:rFonts w:asciiTheme="minorHAnsi" w:hAnsiTheme="minorHAnsi"/>
          <w:sz w:val="20"/>
          <w:szCs w:val="20"/>
          <w:lang w:val="en-GB"/>
        </w:rPr>
        <w:t xml:space="preserve">ESMP, </w:t>
      </w:r>
      <w:r w:rsidR="00763414" w:rsidRPr="007E3B73">
        <w:rPr>
          <w:rFonts w:asciiTheme="minorHAnsi" w:hAnsiTheme="minorHAnsi"/>
          <w:sz w:val="20"/>
          <w:szCs w:val="20"/>
          <w:lang w:val="en-GB"/>
        </w:rPr>
        <w:t>gender</w:t>
      </w:r>
      <w:r w:rsidR="004A574B" w:rsidRPr="007E3B73">
        <w:rPr>
          <w:rFonts w:asciiTheme="minorHAnsi" w:hAnsiTheme="minorHAnsi"/>
          <w:sz w:val="20"/>
          <w:szCs w:val="20"/>
          <w:lang w:val="en-GB"/>
        </w:rPr>
        <w:t xml:space="preserve"> action plan</w:t>
      </w:r>
      <w:r w:rsidR="00763414" w:rsidRPr="007E3B73">
        <w:rPr>
          <w:rFonts w:asciiTheme="minorHAnsi" w:hAnsiTheme="minorHAnsi"/>
          <w:sz w:val="20"/>
          <w:szCs w:val="20"/>
          <w:lang w:val="en-GB"/>
        </w:rPr>
        <w:t xml:space="preserve">, </w:t>
      </w:r>
      <w:r w:rsidR="00061B53" w:rsidRPr="007E3B73">
        <w:rPr>
          <w:rFonts w:asciiTheme="minorHAnsi" w:hAnsiTheme="minorHAnsi"/>
          <w:sz w:val="20"/>
          <w:szCs w:val="20"/>
          <w:lang w:val="en-GB"/>
        </w:rPr>
        <w:t xml:space="preserve">stakeholder engagement plan </w:t>
      </w:r>
      <w:r w:rsidR="00763414" w:rsidRPr="007E3B73">
        <w:rPr>
          <w:rFonts w:asciiTheme="minorHAnsi" w:hAnsiTheme="minorHAnsi"/>
          <w:sz w:val="20"/>
          <w:szCs w:val="20"/>
          <w:lang w:val="en-GB"/>
        </w:rPr>
        <w:t>etc.)</w:t>
      </w:r>
      <w:r w:rsidR="008253E8" w:rsidRPr="007E3B73">
        <w:rPr>
          <w:rFonts w:asciiTheme="minorHAnsi" w:hAnsiTheme="minorHAnsi"/>
          <w:sz w:val="20"/>
          <w:szCs w:val="20"/>
          <w:lang w:val="en-GB"/>
        </w:rPr>
        <w:t xml:space="preserve"> occur on a regular basis.</w:t>
      </w:r>
      <w:r w:rsidR="004E32F3" w:rsidRPr="007E3B73">
        <w:rPr>
          <w:rFonts w:asciiTheme="minorHAnsi" w:hAnsiTheme="minorHAnsi"/>
          <w:sz w:val="20"/>
          <w:szCs w:val="20"/>
          <w:lang w:val="en-GB"/>
        </w:rPr>
        <w:t xml:space="preserve">  </w:t>
      </w:r>
    </w:p>
    <w:p w14:paraId="11A710C2" w14:textId="77777777" w:rsidR="00E30965" w:rsidRPr="007E3B73" w:rsidRDefault="00AF5DF8"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u w:val="single"/>
          <w:lang w:val="en-GB"/>
        </w:rPr>
        <w:t xml:space="preserve">Project </w:t>
      </w:r>
      <w:r w:rsidR="00535219" w:rsidRPr="007E3B73">
        <w:rPr>
          <w:rFonts w:asciiTheme="minorHAnsi" w:hAnsiTheme="minorHAnsi"/>
          <w:sz w:val="20"/>
          <w:szCs w:val="20"/>
          <w:u w:val="single"/>
          <w:lang w:val="en-GB"/>
        </w:rPr>
        <w:t>Board</w:t>
      </w:r>
      <w:r w:rsidRPr="007E3B73">
        <w:rPr>
          <w:rFonts w:asciiTheme="minorHAnsi" w:hAnsiTheme="minorHAnsi"/>
          <w:sz w:val="20"/>
          <w:szCs w:val="20"/>
          <w:lang w:val="en-GB"/>
        </w:rPr>
        <w:t>:  The Project Board will take corrective action as needed to ensure the project</w:t>
      </w:r>
      <w:r w:rsidR="0093185E" w:rsidRPr="007E3B73">
        <w:rPr>
          <w:rFonts w:asciiTheme="minorHAnsi" w:hAnsiTheme="minorHAnsi"/>
          <w:sz w:val="20"/>
          <w:szCs w:val="20"/>
          <w:lang w:val="en-GB"/>
        </w:rPr>
        <w:t xml:space="preserve"> achieves the desired results. </w:t>
      </w:r>
      <w:r w:rsidRPr="007E3B73">
        <w:rPr>
          <w:rFonts w:asciiTheme="minorHAnsi" w:hAnsiTheme="minorHAnsi"/>
          <w:sz w:val="20"/>
          <w:szCs w:val="20"/>
          <w:lang w:val="en-GB"/>
        </w:rPr>
        <w:t xml:space="preserve">The Project Board will </w:t>
      </w:r>
      <w:r w:rsidR="008253E8" w:rsidRPr="007E3B73">
        <w:rPr>
          <w:rFonts w:asciiTheme="minorHAnsi" w:hAnsiTheme="minorHAnsi"/>
          <w:sz w:val="20"/>
          <w:szCs w:val="20"/>
          <w:lang w:val="en-GB"/>
        </w:rPr>
        <w:t>hold project reviews to assess the performance of the project and appraise the Annual Work Plan for the following year</w:t>
      </w:r>
      <w:r w:rsidR="0093185E" w:rsidRPr="007E3B73">
        <w:rPr>
          <w:rFonts w:asciiTheme="minorHAnsi" w:hAnsiTheme="minorHAnsi"/>
          <w:sz w:val="20"/>
          <w:szCs w:val="20"/>
          <w:lang w:val="en-GB"/>
        </w:rPr>
        <w:t xml:space="preserve">. </w:t>
      </w:r>
      <w:r w:rsidR="008253E8" w:rsidRPr="007E3B73">
        <w:rPr>
          <w:rFonts w:asciiTheme="minorHAnsi" w:hAnsiTheme="minorHAnsi"/>
          <w:sz w:val="20"/>
          <w:szCs w:val="20"/>
          <w:lang w:val="en-GB"/>
        </w:rPr>
        <w:t xml:space="preserve">In the project’s final year, the Project Board </w:t>
      </w:r>
      <w:r w:rsidR="0093185E" w:rsidRPr="007E3B73">
        <w:rPr>
          <w:rFonts w:asciiTheme="minorHAnsi" w:hAnsiTheme="minorHAnsi"/>
          <w:sz w:val="20"/>
          <w:szCs w:val="20"/>
          <w:lang w:val="en-GB"/>
        </w:rPr>
        <w:t>will</w:t>
      </w:r>
      <w:r w:rsidR="008253E8" w:rsidRPr="007E3B73">
        <w:rPr>
          <w:rFonts w:asciiTheme="minorHAnsi" w:hAnsiTheme="minorHAnsi"/>
          <w:sz w:val="20"/>
          <w:szCs w:val="20"/>
          <w:lang w:val="en-GB"/>
        </w:rPr>
        <w:t xml:space="preserve"> hold an end-of-project review to capture lessons learned and discuss opportunities for scaling up and to </w:t>
      </w:r>
      <w:r w:rsidR="00E336E5" w:rsidRPr="007E3B73">
        <w:rPr>
          <w:rFonts w:asciiTheme="minorHAnsi" w:hAnsiTheme="minorHAnsi"/>
          <w:sz w:val="20"/>
          <w:szCs w:val="20"/>
          <w:lang w:val="en-GB"/>
        </w:rPr>
        <w:t xml:space="preserve">highlight </w:t>
      </w:r>
      <w:r w:rsidR="008253E8" w:rsidRPr="007E3B73">
        <w:rPr>
          <w:rFonts w:asciiTheme="minorHAnsi" w:hAnsiTheme="minorHAnsi"/>
          <w:sz w:val="20"/>
          <w:szCs w:val="20"/>
          <w:lang w:val="en-GB"/>
        </w:rPr>
        <w:t xml:space="preserve">project results and lessons learned with relevant audiences. This final review </w:t>
      </w:r>
      <w:r w:rsidR="0093185E" w:rsidRPr="007E3B73">
        <w:rPr>
          <w:rFonts w:asciiTheme="minorHAnsi" w:hAnsiTheme="minorHAnsi"/>
          <w:sz w:val="20"/>
          <w:szCs w:val="20"/>
          <w:lang w:val="en-GB"/>
        </w:rPr>
        <w:t xml:space="preserve">meeting will also </w:t>
      </w:r>
      <w:r w:rsidR="008253E8" w:rsidRPr="007E3B73">
        <w:rPr>
          <w:rFonts w:asciiTheme="minorHAnsi" w:hAnsiTheme="minorHAnsi"/>
          <w:sz w:val="20"/>
          <w:szCs w:val="20"/>
          <w:lang w:val="en-GB"/>
        </w:rPr>
        <w:t xml:space="preserve">discuss the </w:t>
      </w:r>
      <w:r w:rsidR="0093185E" w:rsidRPr="007E3B73">
        <w:rPr>
          <w:rFonts w:asciiTheme="minorHAnsi" w:hAnsiTheme="minorHAnsi"/>
          <w:sz w:val="20"/>
          <w:szCs w:val="20"/>
          <w:lang w:val="en-GB"/>
        </w:rPr>
        <w:t xml:space="preserve">findings outlined in the project </w:t>
      </w:r>
      <w:r w:rsidR="008253E8" w:rsidRPr="007E3B73">
        <w:rPr>
          <w:rFonts w:asciiTheme="minorHAnsi" w:hAnsiTheme="minorHAnsi"/>
          <w:sz w:val="20"/>
          <w:szCs w:val="20"/>
          <w:lang w:val="en-GB"/>
        </w:rPr>
        <w:t xml:space="preserve">terminal evaluation </w:t>
      </w:r>
      <w:r w:rsidR="0093185E" w:rsidRPr="007E3B73">
        <w:rPr>
          <w:rFonts w:asciiTheme="minorHAnsi" w:hAnsiTheme="minorHAnsi"/>
          <w:sz w:val="20"/>
          <w:szCs w:val="20"/>
          <w:lang w:val="en-GB"/>
        </w:rPr>
        <w:t xml:space="preserve">report </w:t>
      </w:r>
      <w:r w:rsidR="008253E8" w:rsidRPr="007E3B73">
        <w:rPr>
          <w:rFonts w:asciiTheme="minorHAnsi" w:hAnsiTheme="minorHAnsi"/>
          <w:sz w:val="20"/>
          <w:szCs w:val="20"/>
          <w:lang w:val="en-GB"/>
        </w:rPr>
        <w:t>and the management response.</w:t>
      </w:r>
    </w:p>
    <w:p w14:paraId="3E42047B" w14:textId="000D19E5" w:rsidR="00812001" w:rsidRPr="007E3B73" w:rsidRDefault="008253E8"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u w:val="single"/>
          <w:lang w:val="en-GB"/>
        </w:rPr>
        <w:t xml:space="preserve">Project </w:t>
      </w:r>
      <w:r w:rsidR="00812001" w:rsidRPr="007E3B73">
        <w:rPr>
          <w:rFonts w:asciiTheme="minorHAnsi" w:hAnsiTheme="minorHAnsi"/>
          <w:sz w:val="20"/>
          <w:szCs w:val="20"/>
          <w:u w:val="single"/>
          <w:lang w:val="en-GB"/>
        </w:rPr>
        <w:t>Implementing Partner</w:t>
      </w:r>
      <w:r w:rsidR="00812001" w:rsidRPr="007E3B73">
        <w:rPr>
          <w:rFonts w:asciiTheme="minorHAnsi" w:hAnsiTheme="minorHAnsi"/>
          <w:sz w:val="20"/>
          <w:szCs w:val="20"/>
          <w:lang w:val="en-GB"/>
        </w:rPr>
        <w:t>:  The Implementing Partner is responsible for providing all required information and data necessary for timely</w:t>
      </w:r>
      <w:r w:rsidR="004440C2" w:rsidRPr="007E3B73">
        <w:rPr>
          <w:rFonts w:asciiTheme="minorHAnsi" w:hAnsiTheme="minorHAnsi"/>
          <w:sz w:val="20"/>
          <w:szCs w:val="20"/>
          <w:lang w:val="en-GB"/>
        </w:rPr>
        <w:t xml:space="preserve">, </w:t>
      </w:r>
      <w:r w:rsidR="00812001" w:rsidRPr="007E3B73">
        <w:rPr>
          <w:rFonts w:asciiTheme="minorHAnsi" w:hAnsiTheme="minorHAnsi"/>
          <w:sz w:val="20"/>
          <w:szCs w:val="20"/>
          <w:lang w:val="en-GB"/>
        </w:rPr>
        <w:t xml:space="preserve">comprehensive </w:t>
      </w:r>
      <w:r w:rsidR="004440C2" w:rsidRPr="007E3B73">
        <w:rPr>
          <w:rFonts w:asciiTheme="minorHAnsi" w:hAnsiTheme="minorHAnsi"/>
          <w:sz w:val="20"/>
          <w:szCs w:val="20"/>
          <w:lang w:val="en-GB"/>
        </w:rPr>
        <w:t xml:space="preserve">and evidence-based </w:t>
      </w:r>
      <w:r w:rsidR="00812001" w:rsidRPr="007E3B73">
        <w:rPr>
          <w:rFonts w:asciiTheme="minorHAnsi" w:hAnsiTheme="minorHAnsi"/>
          <w:sz w:val="20"/>
          <w:szCs w:val="20"/>
          <w:lang w:val="en-GB"/>
        </w:rPr>
        <w:t>project reporting, including results and financial data, as necessary.</w:t>
      </w:r>
      <w:r w:rsidR="0093185E" w:rsidRPr="007E3B73">
        <w:rPr>
          <w:rFonts w:asciiTheme="minorHAnsi" w:hAnsiTheme="minorHAnsi"/>
          <w:sz w:val="20"/>
          <w:szCs w:val="20"/>
          <w:lang w:val="en-GB"/>
        </w:rPr>
        <w:t xml:space="preserve"> The Implementing Partner will strive to ensure project</w:t>
      </w:r>
      <w:r w:rsidR="004440C2" w:rsidRPr="007E3B73">
        <w:rPr>
          <w:rFonts w:asciiTheme="minorHAnsi" w:hAnsiTheme="minorHAnsi"/>
          <w:sz w:val="20"/>
          <w:szCs w:val="20"/>
          <w:lang w:val="en-GB"/>
        </w:rPr>
        <w:t>-</w:t>
      </w:r>
      <w:r w:rsidR="0093185E" w:rsidRPr="007E3B73">
        <w:rPr>
          <w:rFonts w:asciiTheme="minorHAnsi" w:hAnsiTheme="minorHAnsi"/>
          <w:sz w:val="20"/>
          <w:szCs w:val="20"/>
          <w:lang w:val="en-GB"/>
        </w:rPr>
        <w:t>level M&amp;E is undertaken by</w:t>
      </w:r>
      <w:r w:rsidR="004440C2" w:rsidRPr="007E3B73">
        <w:rPr>
          <w:rFonts w:asciiTheme="minorHAnsi" w:hAnsiTheme="minorHAnsi"/>
          <w:sz w:val="20"/>
          <w:szCs w:val="20"/>
          <w:lang w:val="en-GB"/>
        </w:rPr>
        <w:t xml:space="preserve"> national institutes</w:t>
      </w:r>
      <w:r w:rsidR="00104F39" w:rsidRPr="007E3B73">
        <w:rPr>
          <w:rFonts w:asciiTheme="minorHAnsi" w:hAnsiTheme="minorHAnsi"/>
          <w:sz w:val="20"/>
          <w:szCs w:val="20"/>
          <w:lang w:val="en-GB"/>
        </w:rPr>
        <w:t xml:space="preserve"> where possible</w:t>
      </w:r>
      <w:r w:rsidR="004440C2" w:rsidRPr="007E3B73">
        <w:rPr>
          <w:rFonts w:asciiTheme="minorHAnsi" w:hAnsiTheme="minorHAnsi"/>
          <w:sz w:val="20"/>
          <w:szCs w:val="20"/>
          <w:lang w:val="en-GB"/>
        </w:rPr>
        <w:t>, and</w:t>
      </w:r>
      <w:r w:rsidR="0093185E" w:rsidRPr="007E3B73">
        <w:rPr>
          <w:rFonts w:asciiTheme="minorHAnsi" w:hAnsiTheme="minorHAnsi"/>
          <w:sz w:val="20"/>
          <w:szCs w:val="20"/>
          <w:lang w:val="en-GB"/>
        </w:rPr>
        <w:t xml:space="preserve"> </w:t>
      </w:r>
      <w:r w:rsidR="004440C2" w:rsidRPr="007E3B73">
        <w:rPr>
          <w:rFonts w:asciiTheme="minorHAnsi" w:hAnsiTheme="minorHAnsi"/>
          <w:sz w:val="20"/>
          <w:szCs w:val="20"/>
          <w:lang w:val="en-GB"/>
        </w:rPr>
        <w:t xml:space="preserve">is </w:t>
      </w:r>
      <w:r w:rsidR="0093185E" w:rsidRPr="007E3B73">
        <w:rPr>
          <w:rFonts w:asciiTheme="minorHAnsi" w:hAnsiTheme="minorHAnsi"/>
          <w:sz w:val="20"/>
          <w:szCs w:val="20"/>
          <w:lang w:val="en-GB"/>
        </w:rPr>
        <w:t xml:space="preserve">aligned with national systems so that the data used and generated by the project supports national systems. </w:t>
      </w:r>
    </w:p>
    <w:p w14:paraId="05B2A54C" w14:textId="77777777" w:rsidR="00AF5DF8" w:rsidRPr="007E3B73" w:rsidRDefault="00AF5DF8" w:rsidP="001413AE">
      <w:pPr>
        <w:spacing w:after="0"/>
        <w:rPr>
          <w:rFonts w:asciiTheme="minorHAnsi" w:hAnsiTheme="minorHAnsi"/>
          <w:sz w:val="20"/>
          <w:szCs w:val="20"/>
          <w:u w:val="single"/>
          <w:lang w:val="en-GB"/>
        </w:rPr>
      </w:pPr>
    </w:p>
    <w:p w14:paraId="010F45FC" w14:textId="1AC75E55" w:rsidR="00AF5DF8" w:rsidRPr="007E3B73" w:rsidRDefault="00AF5DF8"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u w:val="single"/>
          <w:lang w:val="en-GB"/>
        </w:rPr>
        <w:t>UNDP Country Office</w:t>
      </w:r>
      <w:r w:rsidRPr="007E3B73">
        <w:rPr>
          <w:rFonts w:asciiTheme="minorHAnsi" w:hAnsiTheme="minorHAnsi"/>
          <w:sz w:val="20"/>
          <w:szCs w:val="20"/>
          <w:lang w:val="en-GB"/>
        </w:rPr>
        <w:t xml:space="preserve">:  </w:t>
      </w:r>
      <w:r w:rsidR="0053408E" w:rsidRPr="007E3B73">
        <w:rPr>
          <w:rFonts w:asciiTheme="minorHAnsi" w:hAnsiTheme="minorHAnsi"/>
          <w:sz w:val="20"/>
          <w:szCs w:val="20"/>
          <w:lang w:val="en-GB"/>
        </w:rPr>
        <w:t xml:space="preserve">The UNDP Country Office will support the Project </w:t>
      </w:r>
      <w:r w:rsidR="003D540A" w:rsidRPr="007E3B73">
        <w:rPr>
          <w:rFonts w:asciiTheme="minorHAnsi" w:hAnsiTheme="minorHAnsi"/>
          <w:sz w:val="20"/>
          <w:szCs w:val="20"/>
          <w:lang w:val="en-GB"/>
        </w:rPr>
        <w:t>Coordinator</w:t>
      </w:r>
      <w:r w:rsidR="0053408E" w:rsidRPr="007E3B73">
        <w:rPr>
          <w:rFonts w:asciiTheme="minorHAnsi" w:hAnsiTheme="minorHAnsi"/>
          <w:sz w:val="20"/>
          <w:szCs w:val="20"/>
          <w:lang w:val="en-GB"/>
        </w:rPr>
        <w:t xml:space="preserve"> as needed, including through annual supervision missions.</w:t>
      </w:r>
      <w:r w:rsidRPr="007E3B73">
        <w:rPr>
          <w:rFonts w:asciiTheme="minorHAnsi" w:hAnsiTheme="minorHAnsi"/>
          <w:sz w:val="20"/>
          <w:szCs w:val="20"/>
          <w:lang w:val="en-GB"/>
        </w:rPr>
        <w:t xml:space="preserve"> </w:t>
      </w:r>
      <w:r w:rsidR="009B2545" w:rsidRPr="007E3B73">
        <w:rPr>
          <w:rFonts w:asciiTheme="minorHAnsi" w:hAnsiTheme="minorHAnsi"/>
          <w:sz w:val="20"/>
          <w:szCs w:val="20"/>
          <w:lang w:val="en-GB"/>
        </w:rPr>
        <w:t xml:space="preserve">The </w:t>
      </w:r>
      <w:r w:rsidR="004440C2" w:rsidRPr="007E3B73">
        <w:rPr>
          <w:rFonts w:asciiTheme="minorHAnsi" w:hAnsiTheme="minorHAnsi"/>
          <w:sz w:val="20"/>
          <w:szCs w:val="20"/>
          <w:lang w:val="en-GB"/>
        </w:rPr>
        <w:t xml:space="preserve">annual </w:t>
      </w:r>
      <w:r w:rsidR="009B2545" w:rsidRPr="007E3B73">
        <w:rPr>
          <w:rFonts w:asciiTheme="minorHAnsi" w:hAnsiTheme="minorHAnsi"/>
          <w:sz w:val="20"/>
          <w:szCs w:val="20"/>
          <w:lang w:val="en-GB"/>
        </w:rPr>
        <w:t>supervision missions will take place according to the schedule outlined in the annual work plan. Supervision mission reports will be circulated to the project team and Project Board wi</w:t>
      </w:r>
      <w:r w:rsidR="005F2201" w:rsidRPr="007E3B73">
        <w:rPr>
          <w:rFonts w:asciiTheme="minorHAnsi" w:hAnsiTheme="minorHAnsi"/>
          <w:sz w:val="20"/>
          <w:szCs w:val="20"/>
          <w:lang w:val="en-GB"/>
        </w:rPr>
        <w:t xml:space="preserve">thin one month of the mission. </w:t>
      </w:r>
      <w:r w:rsidRPr="007E3B73">
        <w:rPr>
          <w:rFonts w:asciiTheme="minorHAnsi" w:hAnsiTheme="minorHAnsi"/>
          <w:sz w:val="20"/>
          <w:szCs w:val="20"/>
          <w:lang w:val="en-GB"/>
        </w:rPr>
        <w:t xml:space="preserve">The UNDP Country Office will initiate and organize key </w:t>
      </w:r>
      <w:r w:rsidR="004440C2" w:rsidRPr="007E3B73">
        <w:rPr>
          <w:rFonts w:asciiTheme="minorHAnsi" w:hAnsiTheme="minorHAnsi"/>
          <w:sz w:val="20"/>
          <w:szCs w:val="20"/>
          <w:lang w:val="en-GB"/>
        </w:rPr>
        <w:t>GEF M&amp;E activities</w:t>
      </w:r>
      <w:r w:rsidRPr="007E3B73">
        <w:rPr>
          <w:rFonts w:asciiTheme="minorHAnsi" w:hAnsiTheme="minorHAnsi"/>
          <w:sz w:val="20"/>
          <w:szCs w:val="20"/>
          <w:lang w:val="en-GB"/>
        </w:rPr>
        <w:t xml:space="preserve"> including the annual </w:t>
      </w:r>
      <w:r w:rsidR="004440C2" w:rsidRPr="007E3B73">
        <w:rPr>
          <w:rFonts w:asciiTheme="minorHAnsi" w:hAnsiTheme="minorHAnsi"/>
          <w:sz w:val="20"/>
          <w:szCs w:val="20"/>
          <w:lang w:val="en-GB"/>
        </w:rPr>
        <w:t xml:space="preserve">GEF </w:t>
      </w:r>
      <w:r w:rsidRPr="007E3B73">
        <w:rPr>
          <w:rFonts w:asciiTheme="minorHAnsi" w:hAnsiTheme="minorHAnsi"/>
          <w:sz w:val="20"/>
          <w:szCs w:val="20"/>
          <w:lang w:val="en-GB"/>
        </w:rPr>
        <w:t xml:space="preserve">PIR, the </w:t>
      </w:r>
      <w:r w:rsidR="00B54BF6" w:rsidRPr="007E3B73">
        <w:rPr>
          <w:rFonts w:asciiTheme="minorHAnsi" w:hAnsiTheme="minorHAnsi"/>
          <w:sz w:val="20"/>
          <w:szCs w:val="20"/>
          <w:lang w:val="en-GB"/>
        </w:rPr>
        <w:lastRenderedPageBreak/>
        <w:t xml:space="preserve">independent </w:t>
      </w:r>
      <w:r w:rsidRPr="007E3B73">
        <w:rPr>
          <w:rFonts w:asciiTheme="minorHAnsi" w:hAnsiTheme="minorHAnsi"/>
          <w:sz w:val="20"/>
          <w:szCs w:val="20"/>
          <w:lang w:val="en-GB"/>
        </w:rPr>
        <w:t>mid-term review and the</w:t>
      </w:r>
      <w:r w:rsidR="00B54BF6" w:rsidRPr="007E3B73">
        <w:rPr>
          <w:rFonts w:asciiTheme="minorHAnsi" w:hAnsiTheme="minorHAnsi"/>
          <w:sz w:val="20"/>
          <w:szCs w:val="20"/>
          <w:lang w:val="en-GB"/>
        </w:rPr>
        <w:t xml:space="preserve"> independent</w:t>
      </w:r>
      <w:r w:rsidRPr="007E3B73">
        <w:rPr>
          <w:rFonts w:asciiTheme="minorHAnsi" w:hAnsiTheme="minorHAnsi"/>
          <w:sz w:val="20"/>
          <w:szCs w:val="20"/>
          <w:lang w:val="en-GB"/>
        </w:rPr>
        <w:t xml:space="preserve"> terminal evaluation.</w:t>
      </w:r>
      <w:r w:rsidR="00B54BF6" w:rsidRPr="007E3B73">
        <w:rPr>
          <w:rFonts w:asciiTheme="minorHAnsi" w:hAnsiTheme="minorHAnsi"/>
          <w:sz w:val="20"/>
          <w:szCs w:val="20"/>
          <w:lang w:val="en-GB"/>
        </w:rPr>
        <w:t xml:space="preserve"> The UNDP Country Office will also ensure that the standard UNDP and GEF M&amp;E requirements are fulfilled to the highest quality.  </w:t>
      </w:r>
    </w:p>
    <w:p w14:paraId="0E1555B6" w14:textId="1DE52F44" w:rsidR="00AF5DF8" w:rsidRPr="007E3B73" w:rsidRDefault="0053408E"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The UNDP Country Office is responsible for complying with all UNDP project-level M&amp;E requirements as outlined in the UNDP POPP. This includes ensuring the UNDP Quality Assurance Assessment during implementation is undertaken annually; that annual targets at the output level are developed, and monitored and reported using UNDP corporate systems; </w:t>
      </w:r>
      <w:r w:rsidR="004440C2" w:rsidRPr="007E3B73">
        <w:rPr>
          <w:rFonts w:asciiTheme="minorHAnsi" w:hAnsiTheme="minorHAnsi"/>
          <w:sz w:val="20"/>
          <w:szCs w:val="20"/>
          <w:lang w:val="en-GB"/>
        </w:rPr>
        <w:t xml:space="preserve">the regular updating of the ATLAS risk log; </w:t>
      </w:r>
      <w:r w:rsidRPr="007E3B73">
        <w:rPr>
          <w:rFonts w:asciiTheme="minorHAnsi" w:hAnsiTheme="minorHAnsi"/>
          <w:sz w:val="20"/>
          <w:szCs w:val="20"/>
          <w:lang w:val="en-GB"/>
        </w:rPr>
        <w:t xml:space="preserve">and, </w:t>
      </w:r>
      <w:r w:rsidR="004440C2" w:rsidRPr="007E3B73">
        <w:rPr>
          <w:rFonts w:asciiTheme="minorHAnsi" w:hAnsiTheme="minorHAnsi"/>
          <w:sz w:val="20"/>
          <w:szCs w:val="20"/>
          <w:lang w:val="en-GB"/>
        </w:rPr>
        <w:t xml:space="preserve">the </w:t>
      </w:r>
      <w:r w:rsidR="00647AD9" w:rsidRPr="007E3B73">
        <w:rPr>
          <w:rFonts w:asciiTheme="minorHAnsi" w:hAnsiTheme="minorHAnsi"/>
          <w:sz w:val="20"/>
          <w:szCs w:val="20"/>
          <w:lang w:val="en-GB"/>
        </w:rPr>
        <w:t xml:space="preserve">updating </w:t>
      </w:r>
      <w:r w:rsidR="004440C2" w:rsidRPr="007E3B73">
        <w:rPr>
          <w:rFonts w:asciiTheme="minorHAnsi" w:hAnsiTheme="minorHAnsi"/>
          <w:sz w:val="20"/>
          <w:szCs w:val="20"/>
          <w:lang w:val="en-GB"/>
        </w:rPr>
        <w:t xml:space="preserve">of </w:t>
      </w:r>
      <w:r w:rsidR="00647AD9" w:rsidRPr="007E3B73">
        <w:rPr>
          <w:rFonts w:asciiTheme="minorHAnsi" w:hAnsiTheme="minorHAnsi"/>
          <w:sz w:val="20"/>
          <w:szCs w:val="20"/>
          <w:lang w:val="en-GB"/>
        </w:rPr>
        <w:t xml:space="preserve">the UNDP </w:t>
      </w:r>
      <w:r w:rsidRPr="007E3B73">
        <w:rPr>
          <w:rFonts w:asciiTheme="minorHAnsi" w:hAnsiTheme="minorHAnsi"/>
          <w:sz w:val="20"/>
          <w:szCs w:val="20"/>
          <w:lang w:val="en-GB"/>
        </w:rPr>
        <w:t xml:space="preserve">gender marker </w:t>
      </w:r>
      <w:r w:rsidR="00647AD9" w:rsidRPr="007E3B73">
        <w:rPr>
          <w:rFonts w:asciiTheme="minorHAnsi" w:hAnsiTheme="minorHAnsi"/>
          <w:sz w:val="20"/>
          <w:szCs w:val="20"/>
          <w:lang w:val="en-GB"/>
        </w:rPr>
        <w:t xml:space="preserve">on an annual basis </w:t>
      </w:r>
      <w:r w:rsidRPr="007E3B73">
        <w:rPr>
          <w:rFonts w:asciiTheme="minorHAnsi" w:hAnsiTheme="minorHAnsi"/>
          <w:sz w:val="20"/>
          <w:szCs w:val="20"/>
          <w:lang w:val="en-GB"/>
        </w:rPr>
        <w:t xml:space="preserve">based on </w:t>
      </w:r>
      <w:r w:rsidR="004440C2" w:rsidRPr="007E3B73">
        <w:rPr>
          <w:rFonts w:asciiTheme="minorHAnsi" w:hAnsiTheme="minorHAnsi"/>
          <w:sz w:val="20"/>
          <w:szCs w:val="20"/>
          <w:lang w:val="en-GB"/>
        </w:rPr>
        <w:t xml:space="preserve">gender mainstreaming </w:t>
      </w:r>
      <w:r w:rsidR="000A20A2" w:rsidRPr="007E3B73">
        <w:rPr>
          <w:rFonts w:asciiTheme="minorHAnsi" w:hAnsiTheme="minorHAnsi"/>
          <w:sz w:val="20"/>
          <w:szCs w:val="20"/>
          <w:lang w:val="en-GB"/>
        </w:rPr>
        <w:t xml:space="preserve">progress reported in the </w:t>
      </w:r>
      <w:r w:rsidR="00647AD9" w:rsidRPr="007E3B73">
        <w:rPr>
          <w:rFonts w:asciiTheme="minorHAnsi" w:hAnsiTheme="minorHAnsi"/>
          <w:sz w:val="20"/>
          <w:szCs w:val="20"/>
          <w:lang w:val="en-GB"/>
        </w:rPr>
        <w:t xml:space="preserve">GEF </w:t>
      </w:r>
      <w:r w:rsidRPr="007E3B73">
        <w:rPr>
          <w:rFonts w:asciiTheme="minorHAnsi" w:hAnsiTheme="minorHAnsi"/>
          <w:sz w:val="20"/>
          <w:szCs w:val="20"/>
          <w:lang w:val="en-GB"/>
        </w:rPr>
        <w:t xml:space="preserve">PIR and </w:t>
      </w:r>
      <w:r w:rsidR="004440C2" w:rsidRPr="007E3B73">
        <w:rPr>
          <w:rFonts w:asciiTheme="minorHAnsi" w:hAnsiTheme="minorHAnsi"/>
          <w:sz w:val="20"/>
          <w:szCs w:val="20"/>
          <w:lang w:val="en-GB"/>
        </w:rPr>
        <w:t xml:space="preserve">the </w:t>
      </w:r>
      <w:r w:rsidR="00647AD9" w:rsidRPr="007E3B73">
        <w:rPr>
          <w:rFonts w:asciiTheme="minorHAnsi" w:hAnsiTheme="minorHAnsi"/>
          <w:sz w:val="20"/>
          <w:szCs w:val="20"/>
          <w:lang w:val="en-GB"/>
        </w:rPr>
        <w:t xml:space="preserve">UNDP </w:t>
      </w:r>
      <w:r w:rsidRPr="007E3B73">
        <w:rPr>
          <w:rFonts w:asciiTheme="minorHAnsi" w:hAnsiTheme="minorHAnsi"/>
          <w:sz w:val="20"/>
          <w:szCs w:val="20"/>
          <w:lang w:val="en-GB"/>
        </w:rPr>
        <w:t xml:space="preserve">ROAR. Any quality concerns flagged </w:t>
      </w:r>
      <w:r w:rsidR="004440C2" w:rsidRPr="007E3B73">
        <w:rPr>
          <w:rFonts w:asciiTheme="minorHAnsi" w:hAnsiTheme="minorHAnsi"/>
          <w:sz w:val="20"/>
          <w:szCs w:val="20"/>
          <w:lang w:val="en-GB"/>
        </w:rPr>
        <w:t xml:space="preserve">during these M&amp;E activities (e.g. annual GEF PIR quality assessment ratings) </w:t>
      </w:r>
      <w:r w:rsidRPr="007E3B73">
        <w:rPr>
          <w:rFonts w:asciiTheme="minorHAnsi" w:hAnsiTheme="minorHAnsi"/>
          <w:sz w:val="20"/>
          <w:szCs w:val="20"/>
          <w:lang w:val="en-GB"/>
        </w:rPr>
        <w:t xml:space="preserve">must be addressed by </w:t>
      </w:r>
      <w:r w:rsidR="004440C2" w:rsidRPr="007E3B73">
        <w:rPr>
          <w:rFonts w:asciiTheme="minorHAnsi" w:hAnsiTheme="minorHAnsi"/>
          <w:sz w:val="20"/>
          <w:szCs w:val="20"/>
          <w:lang w:val="en-GB"/>
        </w:rPr>
        <w:t xml:space="preserve">the UNDP Country Office and the Project </w:t>
      </w:r>
      <w:r w:rsidR="003D540A" w:rsidRPr="007E3B73">
        <w:rPr>
          <w:rFonts w:asciiTheme="minorHAnsi" w:hAnsiTheme="minorHAnsi"/>
          <w:sz w:val="20"/>
          <w:szCs w:val="20"/>
          <w:lang w:val="en-GB"/>
        </w:rPr>
        <w:t>Coordinator</w:t>
      </w:r>
      <w:r w:rsidRPr="007E3B73">
        <w:rPr>
          <w:rFonts w:asciiTheme="minorHAnsi" w:hAnsiTheme="minorHAnsi"/>
          <w:sz w:val="20"/>
          <w:szCs w:val="20"/>
          <w:lang w:val="en-GB"/>
        </w:rPr>
        <w:t xml:space="preserve">.  </w:t>
      </w:r>
    </w:p>
    <w:p w14:paraId="23A96DAA" w14:textId="47990E75" w:rsidR="00AF5DF8" w:rsidRPr="007E3B73" w:rsidRDefault="00AF5DF8" w:rsidP="00154090">
      <w:pPr>
        <w:numPr>
          <w:ilvl w:val="0"/>
          <w:numId w:val="66"/>
        </w:numPr>
        <w:tabs>
          <w:tab w:val="left" w:pos="426"/>
        </w:tabs>
        <w:spacing w:after="120"/>
        <w:ind w:left="0" w:firstLine="0"/>
        <w:rPr>
          <w:rStyle w:val="Hyperlink"/>
          <w:rFonts w:asciiTheme="minorHAnsi" w:hAnsiTheme="minorHAnsi" w:cstheme="minorHAnsi"/>
          <w:color w:val="auto"/>
          <w:sz w:val="20"/>
          <w:szCs w:val="20"/>
          <w:u w:val="none"/>
          <w:lang w:val="en-GB"/>
        </w:rPr>
      </w:pPr>
      <w:r w:rsidRPr="007E3B73">
        <w:rPr>
          <w:rFonts w:asciiTheme="minorHAnsi" w:hAnsiTheme="minorHAnsi"/>
          <w:sz w:val="20"/>
          <w:szCs w:val="20"/>
          <w:lang w:val="en-GB"/>
        </w:rPr>
        <w:t>The UNDP Country Office will retain all M&amp;E records for this project for up to seven years after project financial closure to support ex-post evaluations undertaken by the UNDP Independent Evaluation Office</w:t>
      </w:r>
      <w:r w:rsidR="004440C2" w:rsidRPr="007E3B73">
        <w:rPr>
          <w:rFonts w:asciiTheme="minorHAnsi" w:hAnsiTheme="minorHAnsi"/>
          <w:sz w:val="20"/>
          <w:szCs w:val="20"/>
          <w:lang w:val="en-GB"/>
        </w:rPr>
        <w:t xml:space="preserve"> (IEO)</w:t>
      </w:r>
      <w:r w:rsidRPr="007E3B73">
        <w:rPr>
          <w:rFonts w:asciiTheme="minorHAnsi" w:hAnsiTheme="minorHAnsi"/>
          <w:sz w:val="20"/>
          <w:szCs w:val="20"/>
          <w:lang w:val="en-GB"/>
        </w:rPr>
        <w:t xml:space="preserve"> and/or the GEF Independent Evaluation Office</w:t>
      </w:r>
      <w:r w:rsidR="00C24F2A" w:rsidRPr="007E3B73">
        <w:rPr>
          <w:rFonts w:asciiTheme="minorHAnsi" w:hAnsiTheme="minorHAnsi"/>
          <w:sz w:val="20"/>
          <w:szCs w:val="20"/>
          <w:lang w:val="en-GB"/>
        </w:rPr>
        <w:t xml:space="preserve"> (IEO)</w:t>
      </w:r>
      <w:r w:rsidRPr="007E3B73">
        <w:rPr>
          <w:rFonts w:asciiTheme="minorHAnsi" w:hAnsiTheme="minorHAnsi"/>
          <w:sz w:val="20"/>
          <w:szCs w:val="20"/>
          <w:lang w:val="en-GB"/>
        </w:rPr>
        <w:t xml:space="preserve">.  </w:t>
      </w:r>
    </w:p>
    <w:p w14:paraId="0F380E66" w14:textId="2F616366" w:rsidR="0053408E" w:rsidRPr="007E3B73" w:rsidRDefault="00AF5DF8"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u w:val="single"/>
          <w:lang w:val="en-GB"/>
        </w:rPr>
        <w:t>UNDP-GEF Unit</w:t>
      </w:r>
      <w:r w:rsidRPr="007E3B73">
        <w:rPr>
          <w:rFonts w:asciiTheme="minorHAnsi" w:hAnsiTheme="minorHAnsi"/>
          <w:sz w:val="20"/>
          <w:szCs w:val="20"/>
          <w:lang w:val="en-GB"/>
        </w:rPr>
        <w:t xml:space="preserve">:  </w:t>
      </w:r>
      <w:r w:rsidR="0053408E" w:rsidRPr="007E3B73">
        <w:rPr>
          <w:rFonts w:asciiTheme="minorHAnsi" w:hAnsiTheme="minorHAnsi"/>
          <w:sz w:val="20"/>
          <w:szCs w:val="20"/>
          <w:lang w:val="en-GB"/>
        </w:rPr>
        <w:t xml:space="preserve">Additional M&amp;E and implementation quality assurance and troubleshooting support will be </w:t>
      </w:r>
      <w:r w:rsidR="00FC195B" w:rsidRPr="007E3B73">
        <w:rPr>
          <w:rFonts w:asciiTheme="minorHAnsi" w:hAnsiTheme="minorHAnsi"/>
          <w:sz w:val="20"/>
          <w:szCs w:val="20"/>
          <w:lang w:val="en-GB"/>
        </w:rPr>
        <w:t>p</w:t>
      </w:r>
      <w:r w:rsidR="0053408E" w:rsidRPr="007E3B73">
        <w:rPr>
          <w:rFonts w:asciiTheme="minorHAnsi" w:hAnsiTheme="minorHAnsi"/>
          <w:sz w:val="20"/>
          <w:szCs w:val="20"/>
          <w:lang w:val="en-GB"/>
        </w:rPr>
        <w:t xml:space="preserve">rovided by the UNDP-GEF Regional Technical Advisor and the UNDP-GEF </w:t>
      </w:r>
      <w:r w:rsidR="00043A4B" w:rsidRPr="007E3B73">
        <w:rPr>
          <w:rFonts w:asciiTheme="minorHAnsi" w:hAnsiTheme="minorHAnsi"/>
          <w:sz w:val="20"/>
          <w:szCs w:val="20"/>
          <w:lang w:val="en-GB"/>
        </w:rPr>
        <w:t>Directorate</w:t>
      </w:r>
      <w:r w:rsidR="0053408E" w:rsidRPr="007E3B73">
        <w:rPr>
          <w:rFonts w:asciiTheme="minorHAnsi" w:hAnsiTheme="minorHAnsi"/>
          <w:sz w:val="20"/>
          <w:szCs w:val="20"/>
          <w:lang w:val="en-GB"/>
        </w:rPr>
        <w:t xml:space="preserve"> as needed.  </w:t>
      </w:r>
    </w:p>
    <w:p w14:paraId="7ECA83FE" w14:textId="2F169D58" w:rsidR="00393350" w:rsidRPr="007E3B73" w:rsidRDefault="004E7826"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b/>
          <w:sz w:val="20"/>
          <w:szCs w:val="20"/>
          <w:lang w:val="en-GB"/>
        </w:rPr>
        <w:t>Audit</w:t>
      </w:r>
      <w:r w:rsidRPr="007E3B73">
        <w:rPr>
          <w:rFonts w:asciiTheme="minorHAnsi" w:hAnsiTheme="minorHAnsi"/>
          <w:sz w:val="20"/>
          <w:szCs w:val="20"/>
          <w:lang w:val="en-GB"/>
        </w:rPr>
        <w:t xml:space="preserve">: The project will be audited </w:t>
      </w:r>
      <w:r w:rsidR="006A6A9E" w:rsidRPr="007E3B73">
        <w:rPr>
          <w:rFonts w:asciiTheme="minorHAnsi" w:hAnsiTheme="minorHAnsi"/>
          <w:sz w:val="20"/>
          <w:szCs w:val="20"/>
          <w:lang w:val="en-GB"/>
        </w:rPr>
        <w:t>as per</w:t>
      </w:r>
      <w:r w:rsidRPr="007E3B73">
        <w:rPr>
          <w:rFonts w:asciiTheme="minorHAnsi" w:hAnsiTheme="minorHAnsi"/>
          <w:sz w:val="20"/>
          <w:szCs w:val="20"/>
          <w:lang w:val="en-GB"/>
        </w:rPr>
        <w:t xml:space="preserve"> </w:t>
      </w:r>
      <w:r w:rsidRPr="007E3B73">
        <w:rPr>
          <w:rStyle w:val="Hyperlink"/>
          <w:rFonts w:cstheme="minorHAnsi"/>
          <w:color w:val="auto"/>
          <w:u w:val="none"/>
          <w:lang w:val="en-GB"/>
        </w:rPr>
        <w:t>UNDP</w:t>
      </w:r>
      <w:r w:rsidRPr="007E3B73">
        <w:rPr>
          <w:rFonts w:asciiTheme="minorHAnsi" w:hAnsiTheme="minorHAnsi"/>
          <w:sz w:val="20"/>
          <w:szCs w:val="20"/>
          <w:lang w:val="en-GB"/>
        </w:rPr>
        <w:t xml:space="preserve"> Financial Regulations and Rules and applicable audit policies on NIM implemented projects</w:t>
      </w:r>
      <w:r w:rsidR="004440C2" w:rsidRPr="007E3B73">
        <w:rPr>
          <w:rFonts w:asciiTheme="minorHAnsi" w:hAnsiTheme="minorHAnsi"/>
          <w:sz w:val="20"/>
          <w:szCs w:val="20"/>
          <w:lang w:val="en-GB"/>
        </w:rPr>
        <w:t>.</w:t>
      </w:r>
      <w:r w:rsidR="004440C2" w:rsidRPr="007E3B73">
        <w:rPr>
          <w:rStyle w:val="FootnoteReference"/>
          <w:rFonts w:asciiTheme="minorHAnsi" w:hAnsiTheme="minorHAnsi" w:cstheme="minorHAnsi"/>
          <w:sz w:val="20"/>
          <w:szCs w:val="20"/>
          <w:lang w:val="en-GB"/>
        </w:rPr>
        <w:footnoteReference w:id="227"/>
      </w:r>
    </w:p>
    <w:p w14:paraId="5E845C7A" w14:textId="119F0FBD" w:rsidR="006A6A9E" w:rsidRPr="007E3B73" w:rsidRDefault="0053408E" w:rsidP="007322FC">
      <w:pPr>
        <w:keepNext/>
        <w:spacing w:before="240" w:after="240"/>
        <w:rPr>
          <w:rFonts w:asciiTheme="minorHAnsi" w:hAnsiTheme="minorHAnsi"/>
          <w:b/>
          <w:sz w:val="20"/>
          <w:szCs w:val="20"/>
          <w:lang w:val="en-GB"/>
        </w:rPr>
      </w:pPr>
      <w:r w:rsidRPr="007E3B73">
        <w:rPr>
          <w:rFonts w:asciiTheme="minorHAnsi" w:hAnsiTheme="minorHAnsi"/>
          <w:b/>
          <w:sz w:val="20"/>
          <w:szCs w:val="20"/>
          <w:lang w:val="en-GB"/>
        </w:rPr>
        <w:t>Additional GEF monitoring and reporting requirements:</w:t>
      </w:r>
    </w:p>
    <w:p w14:paraId="16DC9415" w14:textId="77777777" w:rsidR="004440C2" w:rsidRPr="007E3B73" w:rsidRDefault="0053408E"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u w:val="single"/>
          <w:lang w:val="en-GB"/>
        </w:rPr>
        <w:t>Inception Workshop</w:t>
      </w:r>
      <w:r w:rsidR="005A5CD9" w:rsidRPr="007E3B73">
        <w:rPr>
          <w:rFonts w:asciiTheme="minorHAnsi" w:hAnsiTheme="minorHAnsi"/>
          <w:sz w:val="20"/>
          <w:szCs w:val="20"/>
          <w:u w:val="single"/>
          <w:lang w:val="en-GB"/>
        </w:rPr>
        <w:t xml:space="preserve"> and Report</w:t>
      </w:r>
      <w:r w:rsidRPr="007E3B73">
        <w:rPr>
          <w:rFonts w:asciiTheme="minorHAnsi" w:hAnsiTheme="minorHAnsi"/>
          <w:sz w:val="20"/>
          <w:szCs w:val="20"/>
          <w:lang w:val="en-GB"/>
        </w:rPr>
        <w:t xml:space="preserve">:  A project inception workshop will be held </w:t>
      </w:r>
      <w:r w:rsidR="00CE2AA6" w:rsidRPr="007E3B73">
        <w:rPr>
          <w:rFonts w:asciiTheme="minorHAnsi" w:hAnsiTheme="minorHAnsi"/>
          <w:sz w:val="20"/>
          <w:szCs w:val="20"/>
          <w:lang w:val="en-GB"/>
        </w:rPr>
        <w:t xml:space="preserve">within two months </w:t>
      </w:r>
      <w:r w:rsidRPr="007E3B73">
        <w:rPr>
          <w:rFonts w:asciiTheme="minorHAnsi" w:hAnsiTheme="minorHAnsi"/>
          <w:sz w:val="20"/>
          <w:szCs w:val="20"/>
          <w:lang w:val="en-GB"/>
        </w:rPr>
        <w:t>after the project document has been signed by all relevant parties to</w:t>
      </w:r>
      <w:r w:rsidR="004440C2" w:rsidRPr="007E3B73">
        <w:rPr>
          <w:rFonts w:asciiTheme="minorHAnsi" w:hAnsiTheme="minorHAnsi"/>
          <w:sz w:val="20"/>
          <w:szCs w:val="20"/>
          <w:lang w:val="en-GB"/>
        </w:rPr>
        <w:t>, amongst others</w:t>
      </w:r>
      <w:r w:rsidRPr="007E3B73">
        <w:rPr>
          <w:rFonts w:asciiTheme="minorHAnsi" w:hAnsiTheme="minorHAnsi"/>
          <w:sz w:val="20"/>
          <w:szCs w:val="20"/>
          <w:lang w:val="en-GB"/>
        </w:rPr>
        <w:t>:</w:t>
      </w:r>
    </w:p>
    <w:p w14:paraId="53257998" w14:textId="77777777" w:rsidR="00E30965" w:rsidRPr="007E3B73" w:rsidRDefault="004440C2" w:rsidP="00154090">
      <w:pPr>
        <w:pStyle w:val="ListParagraph"/>
        <w:numPr>
          <w:ilvl w:val="0"/>
          <w:numId w:val="67"/>
        </w:numPr>
        <w:tabs>
          <w:tab w:val="left" w:pos="426"/>
        </w:tabs>
        <w:spacing w:after="120"/>
        <w:ind w:left="714" w:hanging="357"/>
        <w:rPr>
          <w:rFonts w:asciiTheme="minorHAnsi" w:hAnsiTheme="minorHAnsi"/>
          <w:sz w:val="20"/>
          <w:szCs w:val="20"/>
          <w:lang w:val="en-GB"/>
        </w:rPr>
      </w:pPr>
      <w:r w:rsidRPr="007E3B73">
        <w:rPr>
          <w:rFonts w:asciiTheme="minorHAnsi" w:hAnsiTheme="minorHAnsi"/>
          <w:sz w:val="20"/>
          <w:szCs w:val="20"/>
          <w:lang w:val="en-GB"/>
        </w:rPr>
        <w:t>R</w:t>
      </w:r>
      <w:r w:rsidR="0053408E" w:rsidRPr="007E3B73">
        <w:rPr>
          <w:rFonts w:asciiTheme="minorHAnsi" w:hAnsiTheme="minorHAnsi"/>
          <w:sz w:val="20"/>
          <w:szCs w:val="20"/>
          <w:lang w:val="en-GB"/>
        </w:rPr>
        <w:t>e-orient project stakeholders to the project strategy and discuss any changes in the overall context that influence project</w:t>
      </w:r>
      <w:r w:rsidR="009A0D83" w:rsidRPr="007E3B73">
        <w:rPr>
          <w:rFonts w:asciiTheme="minorHAnsi" w:hAnsiTheme="minorHAnsi"/>
          <w:sz w:val="20"/>
          <w:szCs w:val="20"/>
          <w:lang w:val="en-GB"/>
        </w:rPr>
        <w:t xml:space="preserve"> strategy and</w:t>
      </w:r>
      <w:r w:rsidR="0053408E" w:rsidRPr="007E3B73">
        <w:rPr>
          <w:rFonts w:asciiTheme="minorHAnsi" w:hAnsiTheme="minorHAnsi"/>
          <w:sz w:val="20"/>
          <w:szCs w:val="20"/>
          <w:lang w:val="en-GB"/>
        </w:rPr>
        <w:t xml:space="preserve"> implementation; </w:t>
      </w:r>
    </w:p>
    <w:p w14:paraId="4FB8527E" w14:textId="77777777" w:rsidR="00E30965" w:rsidRPr="007E3B73" w:rsidRDefault="004440C2" w:rsidP="00154090">
      <w:pPr>
        <w:pStyle w:val="ListParagraph"/>
        <w:numPr>
          <w:ilvl w:val="0"/>
          <w:numId w:val="67"/>
        </w:numPr>
        <w:tabs>
          <w:tab w:val="left" w:pos="426"/>
        </w:tabs>
        <w:spacing w:after="120"/>
        <w:ind w:left="714" w:hanging="357"/>
        <w:rPr>
          <w:rFonts w:asciiTheme="minorHAnsi" w:hAnsiTheme="minorHAnsi"/>
          <w:sz w:val="20"/>
          <w:szCs w:val="20"/>
          <w:lang w:val="en-GB"/>
        </w:rPr>
      </w:pPr>
      <w:r w:rsidRPr="007E3B73">
        <w:rPr>
          <w:rFonts w:asciiTheme="minorHAnsi" w:hAnsiTheme="minorHAnsi"/>
          <w:sz w:val="20"/>
          <w:szCs w:val="20"/>
          <w:lang w:val="en-GB"/>
        </w:rPr>
        <w:t>D</w:t>
      </w:r>
      <w:r w:rsidR="0053408E" w:rsidRPr="007E3B73">
        <w:rPr>
          <w:rFonts w:asciiTheme="minorHAnsi" w:hAnsiTheme="minorHAnsi"/>
          <w:sz w:val="20"/>
          <w:szCs w:val="20"/>
          <w:lang w:val="en-GB"/>
        </w:rPr>
        <w:t xml:space="preserve">iscuss the roles and responsibilities of the project team, including reporting and communication lines and conflict resolution mechanisms; </w:t>
      </w:r>
    </w:p>
    <w:p w14:paraId="54AB02D9" w14:textId="77777777" w:rsidR="00E30965" w:rsidRPr="007E3B73" w:rsidRDefault="004440C2" w:rsidP="00154090">
      <w:pPr>
        <w:pStyle w:val="ListParagraph"/>
        <w:numPr>
          <w:ilvl w:val="0"/>
          <w:numId w:val="67"/>
        </w:numPr>
        <w:tabs>
          <w:tab w:val="left" w:pos="426"/>
        </w:tabs>
        <w:spacing w:after="120"/>
        <w:ind w:left="714" w:hanging="357"/>
        <w:rPr>
          <w:rFonts w:asciiTheme="minorHAnsi" w:hAnsiTheme="minorHAnsi"/>
          <w:sz w:val="20"/>
          <w:szCs w:val="20"/>
          <w:lang w:val="en-GB"/>
        </w:rPr>
      </w:pPr>
      <w:r w:rsidRPr="007E3B73">
        <w:rPr>
          <w:rFonts w:asciiTheme="minorHAnsi" w:hAnsiTheme="minorHAnsi"/>
          <w:sz w:val="20"/>
          <w:szCs w:val="20"/>
          <w:lang w:val="en-GB"/>
        </w:rPr>
        <w:t>R</w:t>
      </w:r>
      <w:r w:rsidR="0053408E" w:rsidRPr="007E3B73">
        <w:rPr>
          <w:rFonts w:asciiTheme="minorHAnsi" w:hAnsiTheme="minorHAnsi"/>
          <w:sz w:val="20"/>
          <w:szCs w:val="20"/>
          <w:lang w:val="en-GB"/>
        </w:rPr>
        <w:t>eview the results framework and</w:t>
      </w:r>
      <w:r w:rsidR="00CE2AA6" w:rsidRPr="007E3B73">
        <w:rPr>
          <w:rFonts w:asciiTheme="minorHAnsi" w:hAnsiTheme="minorHAnsi"/>
          <w:sz w:val="20"/>
          <w:szCs w:val="20"/>
          <w:lang w:val="en-GB"/>
        </w:rPr>
        <w:t xml:space="preserve"> finalize the indicators, means of verification and monitoring plan</w:t>
      </w:r>
      <w:r w:rsidRPr="007E3B73">
        <w:rPr>
          <w:rFonts w:asciiTheme="minorHAnsi" w:hAnsiTheme="minorHAnsi"/>
          <w:sz w:val="20"/>
          <w:szCs w:val="20"/>
          <w:lang w:val="en-GB"/>
        </w:rPr>
        <w:t>;</w:t>
      </w:r>
      <w:r w:rsidR="0053408E" w:rsidRPr="007E3B73">
        <w:rPr>
          <w:rFonts w:asciiTheme="minorHAnsi" w:hAnsiTheme="minorHAnsi"/>
          <w:sz w:val="20"/>
          <w:szCs w:val="20"/>
          <w:lang w:val="en-GB"/>
        </w:rPr>
        <w:t xml:space="preserve"> </w:t>
      </w:r>
    </w:p>
    <w:p w14:paraId="020D87AE" w14:textId="77777777" w:rsidR="00E30965" w:rsidRPr="007E3B73" w:rsidRDefault="004440C2" w:rsidP="00154090">
      <w:pPr>
        <w:pStyle w:val="ListParagraph"/>
        <w:numPr>
          <w:ilvl w:val="0"/>
          <w:numId w:val="67"/>
        </w:numPr>
        <w:tabs>
          <w:tab w:val="left" w:pos="426"/>
        </w:tabs>
        <w:spacing w:after="120"/>
        <w:ind w:left="714" w:hanging="357"/>
        <w:rPr>
          <w:rFonts w:asciiTheme="minorHAnsi" w:hAnsiTheme="minorHAnsi"/>
          <w:sz w:val="20"/>
          <w:szCs w:val="20"/>
          <w:lang w:val="en-GB"/>
        </w:rPr>
      </w:pPr>
      <w:r w:rsidRPr="007E3B73">
        <w:rPr>
          <w:rFonts w:asciiTheme="minorHAnsi" w:hAnsiTheme="minorHAnsi"/>
          <w:sz w:val="20"/>
          <w:szCs w:val="20"/>
          <w:lang w:val="en-GB"/>
        </w:rPr>
        <w:t>D</w:t>
      </w:r>
      <w:r w:rsidR="0053408E" w:rsidRPr="007E3B73">
        <w:rPr>
          <w:rFonts w:asciiTheme="minorHAnsi" w:hAnsiTheme="minorHAnsi"/>
          <w:sz w:val="20"/>
          <w:szCs w:val="20"/>
          <w:lang w:val="en-GB"/>
        </w:rPr>
        <w:t xml:space="preserve">iscuss reporting, monitoring and evaluation roles and responsibilities and finalize the M&amp;E </w:t>
      </w:r>
      <w:r w:rsidR="00CE2AA6" w:rsidRPr="007E3B73">
        <w:rPr>
          <w:rFonts w:asciiTheme="minorHAnsi" w:hAnsiTheme="minorHAnsi"/>
          <w:sz w:val="20"/>
          <w:szCs w:val="20"/>
          <w:lang w:val="en-GB"/>
        </w:rPr>
        <w:t>budget</w:t>
      </w:r>
      <w:r w:rsidR="0053408E" w:rsidRPr="007E3B73">
        <w:rPr>
          <w:rFonts w:asciiTheme="minorHAnsi" w:hAnsiTheme="minorHAnsi"/>
          <w:sz w:val="20"/>
          <w:szCs w:val="20"/>
          <w:lang w:val="en-GB"/>
        </w:rPr>
        <w:t xml:space="preserve">; </w:t>
      </w:r>
      <w:r w:rsidR="009A0D83" w:rsidRPr="007E3B73">
        <w:rPr>
          <w:rFonts w:asciiTheme="minorHAnsi" w:hAnsiTheme="minorHAnsi"/>
          <w:sz w:val="20"/>
          <w:szCs w:val="20"/>
          <w:lang w:val="en-GB"/>
        </w:rPr>
        <w:t>identify national/regional institutes to be involved in project-level M&amp;E; discuss the role of the GEF OFP in M&amp;E;</w:t>
      </w:r>
    </w:p>
    <w:p w14:paraId="0B034376" w14:textId="77777777" w:rsidR="00E30965" w:rsidRPr="007E3B73" w:rsidRDefault="00E45EC4" w:rsidP="00154090">
      <w:pPr>
        <w:pStyle w:val="ListParagraph"/>
        <w:numPr>
          <w:ilvl w:val="0"/>
          <w:numId w:val="67"/>
        </w:numPr>
        <w:tabs>
          <w:tab w:val="left" w:pos="426"/>
        </w:tabs>
        <w:spacing w:after="120"/>
        <w:ind w:left="714" w:hanging="357"/>
        <w:rPr>
          <w:rFonts w:asciiTheme="minorHAnsi" w:hAnsiTheme="minorHAnsi"/>
          <w:sz w:val="20"/>
          <w:szCs w:val="20"/>
          <w:lang w:val="en-GB"/>
        </w:rPr>
      </w:pPr>
      <w:r w:rsidRPr="007E3B73">
        <w:rPr>
          <w:rFonts w:asciiTheme="minorHAnsi" w:hAnsiTheme="minorHAnsi"/>
          <w:sz w:val="20"/>
          <w:szCs w:val="20"/>
          <w:lang w:val="en-GB"/>
        </w:rPr>
        <w:t xml:space="preserve">Update and review responsibilities for monitoring the various project plans and strategies, including the risk log; </w:t>
      </w:r>
      <w:r w:rsidR="00BE6F2A" w:rsidRPr="007E3B73">
        <w:rPr>
          <w:rFonts w:asciiTheme="minorHAnsi" w:hAnsiTheme="minorHAnsi"/>
          <w:sz w:val="20"/>
          <w:szCs w:val="20"/>
          <w:lang w:val="en-GB"/>
        </w:rPr>
        <w:t>SESP</w:t>
      </w:r>
      <w:r w:rsidR="00C20A35" w:rsidRPr="007E3B73">
        <w:rPr>
          <w:rFonts w:asciiTheme="minorHAnsi" w:hAnsiTheme="minorHAnsi"/>
          <w:sz w:val="20"/>
          <w:szCs w:val="20"/>
          <w:lang w:val="en-GB"/>
        </w:rPr>
        <w:t xml:space="preserve"> </w:t>
      </w:r>
      <w:r w:rsidRPr="007E3B73">
        <w:rPr>
          <w:rFonts w:asciiTheme="minorHAnsi" w:hAnsiTheme="minorHAnsi"/>
          <w:sz w:val="20"/>
          <w:szCs w:val="20"/>
          <w:lang w:val="en-GB"/>
        </w:rPr>
        <w:t xml:space="preserve">and other safeguard </w:t>
      </w:r>
      <w:r w:rsidR="00C24F2A" w:rsidRPr="007E3B73">
        <w:rPr>
          <w:rFonts w:asciiTheme="minorHAnsi" w:hAnsiTheme="minorHAnsi"/>
          <w:sz w:val="20"/>
          <w:szCs w:val="20"/>
          <w:lang w:val="en-GB"/>
        </w:rPr>
        <w:t>requirements</w:t>
      </w:r>
      <w:r w:rsidR="00090CD1" w:rsidRPr="007E3B73">
        <w:rPr>
          <w:rFonts w:asciiTheme="minorHAnsi" w:hAnsiTheme="minorHAnsi"/>
          <w:sz w:val="20"/>
          <w:szCs w:val="20"/>
          <w:lang w:val="en-GB"/>
        </w:rPr>
        <w:t xml:space="preserve">; </w:t>
      </w:r>
      <w:r w:rsidR="00BE6F2A" w:rsidRPr="007E3B73">
        <w:rPr>
          <w:rFonts w:asciiTheme="minorHAnsi" w:hAnsiTheme="minorHAnsi"/>
          <w:sz w:val="20"/>
          <w:szCs w:val="20"/>
          <w:lang w:val="en-GB"/>
        </w:rPr>
        <w:t xml:space="preserve">project grievance </w:t>
      </w:r>
      <w:r w:rsidR="00090CD1" w:rsidRPr="007E3B73">
        <w:rPr>
          <w:rFonts w:asciiTheme="minorHAnsi" w:hAnsiTheme="minorHAnsi"/>
          <w:sz w:val="20"/>
          <w:szCs w:val="20"/>
          <w:lang w:val="en-GB"/>
        </w:rPr>
        <w:t>mechanisms</w:t>
      </w:r>
      <w:r w:rsidRPr="007E3B73">
        <w:rPr>
          <w:rFonts w:asciiTheme="minorHAnsi" w:hAnsiTheme="minorHAnsi"/>
          <w:sz w:val="20"/>
          <w:szCs w:val="20"/>
          <w:lang w:val="en-GB"/>
        </w:rPr>
        <w:t>; the gender strategy</w:t>
      </w:r>
      <w:r w:rsidR="00162DAA" w:rsidRPr="007E3B73">
        <w:rPr>
          <w:rFonts w:asciiTheme="minorHAnsi" w:hAnsiTheme="minorHAnsi"/>
          <w:sz w:val="20"/>
          <w:szCs w:val="20"/>
          <w:lang w:val="en-GB"/>
        </w:rPr>
        <w:t>;</w:t>
      </w:r>
      <w:r w:rsidRPr="007E3B73">
        <w:rPr>
          <w:rFonts w:asciiTheme="minorHAnsi" w:hAnsiTheme="minorHAnsi"/>
          <w:sz w:val="20"/>
          <w:szCs w:val="20"/>
          <w:lang w:val="en-GB"/>
        </w:rPr>
        <w:t xml:space="preserve"> the knowledge management strategy</w:t>
      </w:r>
      <w:r w:rsidR="00162DAA" w:rsidRPr="007E3B73">
        <w:rPr>
          <w:rFonts w:asciiTheme="minorHAnsi" w:hAnsiTheme="minorHAnsi"/>
          <w:sz w:val="20"/>
          <w:szCs w:val="20"/>
          <w:lang w:val="en-GB"/>
        </w:rPr>
        <w:t>,</w:t>
      </w:r>
      <w:r w:rsidRPr="007E3B73">
        <w:rPr>
          <w:rFonts w:asciiTheme="minorHAnsi" w:hAnsiTheme="minorHAnsi"/>
          <w:sz w:val="20"/>
          <w:szCs w:val="20"/>
          <w:lang w:val="en-GB"/>
        </w:rPr>
        <w:t xml:space="preserve"> and other relevant strategies; </w:t>
      </w:r>
    </w:p>
    <w:p w14:paraId="1FCD101A" w14:textId="77777777" w:rsidR="00E30965" w:rsidRPr="007E3B73" w:rsidRDefault="004440C2" w:rsidP="00154090">
      <w:pPr>
        <w:pStyle w:val="ListParagraph"/>
        <w:numPr>
          <w:ilvl w:val="0"/>
          <w:numId w:val="67"/>
        </w:numPr>
        <w:tabs>
          <w:tab w:val="left" w:pos="426"/>
        </w:tabs>
        <w:spacing w:after="120"/>
        <w:ind w:left="714" w:hanging="357"/>
        <w:rPr>
          <w:rFonts w:asciiTheme="minorHAnsi" w:hAnsiTheme="minorHAnsi"/>
          <w:sz w:val="20"/>
          <w:szCs w:val="20"/>
          <w:lang w:val="en-GB"/>
        </w:rPr>
      </w:pPr>
      <w:r w:rsidRPr="007E3B73">
        <w:rPr>
          <w:rFonts w:asciiTheme="minorHAnsi" w:hAnsiTheme="minorHAnsi"/>
          <w:sz w:val="20"/>
          <w:szCs w:val="20"/>
          <w:lang w:val="en-GB"/>
        </w:rPr>
        <w:t>R</w:t>
      </w:r>
      <w:r w:rsidR="0053408E" w:rsidRPr="007E3B73">
        <w:rPr>
          <w:rFonts w:asciiTheme="minorHAnsi" w:hAnsiTheme="minorHAnsi"/>
          <w:sz w:val="20"/>
          <w:szCs w:val="20"/>
          <w:lang w:val="en-GB"/>
        </w:rPr>
        <w:t xml:space="preserve">eview financial reporting procedures and mandatory requirements, and agree on the arrangements for the annual audit; </w:t>
      </w:r>
      <w:r w:rsidRPr="007E3B73">
        <w:rPr>
          <w:rFonts w:asciiTheme="minorHAnsi" w:hAnsiTheme="minorHAnsi"/>
          <w:sz w:val="20"/>
          <w:szCs w:val="20"/>
          <w:lang w:val="en-GB"/>
        </w:rPr>
        <w:t>and</w:t>
      </w:r>
    </w:p>
    <w:p w14:paraId="4322DC7D" w14:textId="2FDA7508" w:rsidR="00162DAA" w:rsidRPr="007E3B73" w:rsidRDefault="004440C2" w:rsidP="00154090">
      <w:pPr>
        <w:pStyle w:val="ListParagraph"/>
        <w:numPr>
          <w:ilvl w:val="0"/>
          <w:numId w:val="67"/>
        </w:numPr>
        <w:tabs>
          <w:tab w:val="left" w:pos="426"/>
        </w:tabs>
        <w:spacing w:after="120"/>
        <w:ind w:left="714" w:hanging="357"/>
        <w:rPr>
          <w:rFonts w:asciiTheme="minorHAnsi" w:hAnsiTheme="minorHAnsi"/>
          <w:sz w:val="20"/>
          <w:szCs w:val="20"/>
          <w:lang w:val="en-GB"/>
        </w:rPr>
      </w:pPr>
      <w:r w:rsidRPr="007E3B73">
        <w:rPr>
          <w:rFonts w:asciiTheme="minorHAnsi" w:hAnsiTheme="minorHAnsi"/>
          <w:sz w:val="20"/>
          <w:szCs w:val="20"/>
          <w:lang w:val="en-GB"/>
        </w:rPr>
        <w:t>P</w:t>
      </w:r>
      <w:r w:rsidR="0053408E" w:rsidRPr="007E3B73">
        <w:rPr>
          <w:rFonts w:asciiTheme="minorHAnsi" w:hAnsiTheme="minorHAnsi"/>
          <w:sz w:val="20"/>
          <w:szCs w:val="20"/>
          <w:lang w:val="en-GB"/>
        </w:rPr>
        <w:t>lan and schedule Project Board meetings and finalize the first year</w:t>
      </w:r>
      <w:r w:rsidR="0054423D" w:rsidRPr="007E3B73">
        <w:rPr>
          <w:rFonts w:asciiTheme="minorHAnsi" w:hAnsiTheme="minorHAnsi"/>
          <w:sz w:val="20"/>
          <w:szCs w:val="20"/>
          <w:lang w:val="en-GB"/>
        </w:rPr>
        <w:t>’s</w:t>
      </w:r>
      <w:r w:rsidR="0053408E" w:rsidRPr="007E3B73">
        <w:rPr>
          <w:rFonts w:asciiTheme="minorHAnsi" w:hAnsiTheme="minorHAnsi"/>
          <w:sz w:val="20"/>
          <w:szCs w:val="20"/>
          <w:lang w:val="en-GB"/>
        </w:rPr>
        <w:t xml:space="preserve"> annual work plan.  </w:t>
      </w:r>
    </w:p>
    <w:p w14:paraId="2B717689" w14:textId="77777777" w:rsidR="0053408E" w:rsidRPr="007E3B73" w:rsidRDefault="0053408E"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The Project </w:t>
      </w:r>
      <w:r w:rsidR="003D540A" w:rsidRPr="007E3B73">
        <w:rPr>
          <w:rFonts w:asciiTheme="minorHAnsi" w:hAnsiTheme="minorHAnsi"/>
          <w:sz w:val="20"/>
          <w:szCs w:val="20"/>
          <w:lang w:val="en-GB"/>
        </w:rPr>
        <w:t>Coordinator</w:t>
      </w:r>
      <w:r w:rsidRPr="007E3B73">
        <w:rPr>
          <w:rFonts w:asciiTheme="minorHAnsi" w:hAnsiTheme="minorHAnsi"/>
          <w:sz w:val="20"/>
          <w:szCs w:val="20"/>
          <w:lang w:val="en-GB"/>
        </w:rPr>
        <w:t xml:space="preserve"> will prepare the inception report no later than one month after the inception workshop. The inception report will be cleared by the UNDP Country Office and the UNDP-GEF Regional Technical Adviser, and will be approved by the Project Board.   </w:t>
      </w:r>
    </w:p>
    <w:p w14:paraId="3ADD386B" w14:textId="77777777" w:rsidR="009B2545" w:rsidRPr="007E3B73" w:rsidRDefault="0053408E"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u w:val="single"/>
          <w:lang w:val="en-GB"/>
        </w:rPr>
        <w:t>GEF Project Implementation Report (PIR</w:t>
      </w:r>
      <w:r w:rsidRPr="007E3B73">
        <w:rPr>
          <w:rFonts w:asciiTheme="minorHAnsi" w:hAnsiTheme="minorHAnsi"/>
          <w:sz w:val="20"/>
          <w:szCs w:val="20"/>
          <w:lang w:val="en-GB"/>
        </w:rPr>
        <w:t xml:space="preserve">):  The Project </w:t>
      </w:r>
      <w:r w:rsidR="003D540A" w:rsidRPr="007E3B73">
        <w:rPr>
          <w:rFonts w:asciiTheme="minorHAnsi" w:hAnsiTheme="minorHAnsi"/>
          <w:sz w:val="20"/>
          <w:szCs w:val="20"/>
          <w:lang w:val="en-GB"/>
        </w:rPr>
        <w:t>Coordinator</w:t>
      </w:r>
      <w:r w:rsidRPr="007E3B73">
        <w:rPr>
          <w:rFonts w:asciiTheme="minorHAnsi" w:hAnsiTheme="minorHAnsi"/>
          <w:sz w:val="20"/>
          <w:szCs w:val="20"/>
          <w:lang w:val="en-GB"/>
        </w:rPr>
        <w:t>, the UNDP Country Office, and the UNDP-GEF Regional Technical Advisor will provide objective input to the annual GEF PIR covering the reporting period July (previous year) to June (current year) for each</w:t>
      </w:r>
      <w:r w:rsidR="009A0D83" w:rsidRPr="007E3B73">
        <w:rPr>
          <w:rFonts w:asciiTheme="minorHAnsi" w:hAnsiTheme="minorHAnsi"/>
          <w:sz w:val="20"/>
          <w:szCs w:val="20"/>
          <w:lang w:val="en-GB"/>
        </w:rPr>
        <w:t xml:space="preserve"> year of project implementation. </w:t>
      </w:r>
      <w:r w:rsidRPr="007E3B73">
        <w:rPr>
          <w:rFonts w:asciiTheme="minorHAnsi" w:hAnsiTheme="minorHAnsi"/>
          <w:sz w:val="20"/>
          <w:szCs w:val="20"/>
          <w:lang w:val="en-GB"/>
        </w:rPr>
        <w:t xml:space="preserve">The Project </w:t>
      </w:r>
      <w:r w:rsidR="003D540A" w:rsidRPr="007E3B73">
        <w:rPr>
          <w:rFonts w:asciiTheme="minorHAnsi" w:hAnsiTheme="minorHAnsi"/>
          <w:sz w:val="20"/>
          <w:szCs w:val="20"/>
          <w:lang w:val="en-GB"/>
        </w:rPr>
        <w:t>Coordinator</w:t>
      </w:r>
      <w:r w:rsidRPr="007E3B73">
        <w:rPr>
          <w:rFonts w:asciiTheme="minorHAnsi" w:hAnsiTheme="minorHAnsi"/>
          <w:sz w:val="20"/>
          <w:szCs w:val="20"/>
          <w:lang w:val="en-GB"/>
        </w:rPr>
        <w:t xml:space="preserve"> will ensure that the indicators included in the project results framework are monitored annually </w:t>
      </w:r>
      <w:r w:rsidR="00C24F2A" w:rsidRPr="007E3B73">
        <w:rPr>
          <w:rFonts w:asciiTheme="minorHAnsi" w:hAnsiTheme="minorHAnsi"/>
          <w:sz w:val="20"/>
          <w:szCs w:val="20"/>
          <w:lang w:val="en-GB"/>
        </w:rPr>
        <w:t>in advance of the PIR submission deadline so that progress can be reported i</w:t>
      </w:r>
      <w:r w:rsidR="00DC1BE4" w:rsidRPr="007E3B73">
        <w:rPr>
          <w:rFonts w:asciiTheme="minorHAnsi" w:hAnsiTheme="minorHAnsi"/>
          <w:sz w:val="20"/>
          <w:szCs w:val="20"/>
          <w:lang w:val="en-GB"/>
        </w:rPr>
        <w:t>n the PIR</w:t>
      </w:r>
      <w:r w:rsidRPr="007E3B73">
        <w:rPr>
          <w:rFonts w:asciiTheme="minorHAnsi" w:hAnsiTheme="minorHAnsi"/>
          <w:sz w:val="20"/>
          <w:szCs w:val="20"/>
          <w:lang w:val="en-GB"/>
        </w:rPr>
        <w:t xml:space="preserve">. </w:t>
      </w:r>
      <w:r w:rsidR="00020988" w:rsidRPr="007E3B73">
        <w:rPr>
          <w:rFonts w:asciiTheme="minorHAnsi" w:hAnsiTheme="minorHAnsi"/>
          <w:sz w:val="20"/>
          <w:szCs w:val="20"/>
          <w:lang w:val="en-GB"/>
        </w:rPr>
        <w:t xml:space="preserve">In line with UNDP’s SES the project will </w:t>
      </w:r>
      <w:proofErr w:type="gramStart"/>
      <w:r w:rsidR="00020988" w:rsidRPr="007E3B73">
        <w:rPr>
          <w:rFonts w:asciiTheme="minorHAnsi" w:hAnsiTheme="minorHAnsi"/>
          <w:sz w:val="20"/>
          <w:szCs w:val="20"/>
          <w:lang w:val="en-GB"/>
        </w:rPr>
        <w:t>conduct  an</w:t>
      </w:r>
      <w:proofErr w:type="gramEnd"/>
      <w:r w:rsidR="00020988" w:rsidRPr="007E3B73">
        <w:rPr>
          <w:rFonts w:asciiTheme="minorHAnsi" w:hAnsiTheme="minorHAnsi"/>
          <w:sz w:val="20"/>
          <w:szCs w:val="20"/>
          <w:lang w:val="en-GB"/>
        </w:rPr>
        <w:t xml:space="preserve"> environmental and social impact assessment (ESIA) and develop an environmental and social management plan (ESMP) that will include</w:t>
      </w:r>
      <w:r w:rsidR="0028313C" w:rsidRPr="007E3B73">
        <w:rPr>
          <w:rFonts w:asciiTheme="minorHAnsi" w:hAnsiTheme="minorHAnsi"/>
          <w:sz w:val="20"/>
          <w:szCs w:val="20"/>
          <w:lang w:val="en-GB"/>
        </w:rPr>
        <w:t xml:space="preserve"> at least the following</w:t>
      </w:r>
      <w:r w:rsidR="00020988" w:rsidRPr="007E3B73">
        <w:rPr>
          <w:rFonts w:asciiTheme="minorHAnsi" w:hAnsiTheme="minorHAnsi"/>
          <w:sz w:val="20"/>
          <w:szCs w:val="20"/>
          <w:lang w:val="en-GB"/>
        </w:rPr>
        <w:t>: Human Rights and Safety Action Plan, Community Livelihood Action Plan, and Gender Mainstreaming Strategy.</w:t>
      </w:r>
      <w:r w:rsidR="00C67533" w:rsidRPr="007E3B73">
        <w:rPr>
          <w:rFonts w:asciiTheme="minorHAnsi" w:hAnsiTheme="minorHAnsi"/>
          <w:sz w:val="20"/>
          <w:szCs w:val="20"/>
          <w:lang w:val="en-GB"/>
        </w:rPr>
        <w:t xml:space="preserve"> Any environmental </w:t>
      </w:r>
      <w:r w:rsidR="00C67533" w:rsidRPr="007E3B73">
        <w:rPr>
          <w:rFonts w:asciiTheme="minorHAnsi" w:hAnsiTheme="minorHAnsi"/>
          <w:sz w:val="20"/>
          <w:szCs w:val="20"/>
          <w:lang w:val="en-GB"/>
        </w:rPr>
        <w:lastRenderedPageBreak/>
        <w:t xml:space="preserve">and social risks and related management plans will be monitored regularly in accordance with the </w:t>
      </w:r>
      <w:r w:rsidR="00D05D4D" w:rsidRPr="007E3B73">
        <w:rPr>
          <w:rFonts w:asciiTheme="minorHAnsi" w:hAnsiTheme="minorHAnsi"/>
          <w:sz w:val="20"/>
          <w:szCs w:val="20"/>
          <w:lang w:val="en-GB"/>
        </w:rPr>
        <w:t>ESMP</w:t>
      </w:r>
      <w:r w:rsidR="00C67533" w:rsidRPr="007E3B73">
        <w:rPr>
          <w:rFonts w:asciiTheme="minorHAnsi" w:hAnsiTheme="minorHAnsi"/>
          <w:sz w:val="20"/>
          <w:szCs w:val="20"/>
          <w:lang w:val="en-GB"/>
        </w:rPr>
        <w:t>, and progress will be reported in the PIR.</w:t>
      </w:r>
    </w:p>
    <w:p w14:paraId="53CA21C2" w14:textId="77777777" w:rsidR="0053408E" w:rsidRPr="007E3B73" w:rsidRDefault="0053408E"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The PIR submitted to the GEF </w:t>
      </w:r>
      <w:r w:rsidR="00C24F2A" w:rsidRPr="007E3B73">
        <w:rPr>
          <w:rFonts w:asciiTheme="minorHAnsi" w:hAnsiTheme="minorHAnsi"/>
          <w:sz w:val="20"/>
          <w:szCs w:val="20"/>
          <w:lang w:val="en-GB"/>
        </w:rPr>
        <w:t xml:space="preserve">will be shared with the </w:t>
      </w:r>
      <w:r w:rsidRPr="007E3B73">
        <w:rPr>
          <w:rFonts w:asciiTheme="minorHAnsi" w:hAnsiTheme="minorHAnsi"/>
          <w:sz w:val="20"/>
          <w:szCs w:val="20"/>
          <w:lang w:val="en-GB"/>
        </w:rPr>
        <w:t>Project Board. The UNDP Country Office will coordinate the input of the GEF Operational Focal Point and other stakeholders to the PIR</w:t>
      </w:r>
      <w:r w:rsidR="00B13428" w:rsidRPr="007E3B73">
        <w:rPr>
          <w:rFonts w:asciiTheme="minorHAnsi" w:hAnsiTheme="minorHAnsi"/>
          <w:sz w:val="20"/>
          <w:szCs w:val="20"/>
          <w:lang w:val="en-GB"/>
        </w:rPr>
        <w:t xml:space="preserve"> as appropriate</w:t>
      </w:r>
      <w:r w:rsidR="009A0D83" w:rsidRPr="007E3B73">
        <w:rPr>
          <w:rFonts w:asciiTheme="minorHAnsi" w:hAnsiTheme="minorHAnsi"/>
          <w:sz w:val="20"/>
          <w:szCs w:val="20"/>
          <w:lang w:val="en-GB"/>
        </w:rPr>
        <w:t xml:space="preserve">. </w:t>
      </w:r>
      <w:r w:rsidRPr="007E3B73">
        <w:rPr>
          <w:rFonts w:asciiTheme="minorHAnsi" w:hAnsiTheme="minorHAnsi"/>
          <w:sz w:val="20"/>
          <w:szCs w:val="20"/>
          <w:lang w:val="en-GB"/>
        </w:rPr>
        <w:t xml:space="preserve">The quality rating of the previous year’s PIR will be used to inform the preparation of the </w:t>
      </w:r>
      <w:r w:rsidR="00E114E5" w:rsidRPr="007E3B73">
        <w:rPr>
          <w:rFonts w:asciiTheme="minorHAnsi" w:hAnsiTheme="minorHAnsi"/>
          <w:sz w:val="20"/>
          <w:szCs w:val="20"/>
          <w:lang w:val="en-GB"/>
        </w:rPr>
        <w:t>subsequent</w:t>
      </w:r>
      <w:r w:rsidRPr="007E3B73">
        <w:rPr>
          <w:rFonts w:asciiTheme="minorHAnsi" w:hAnsiTheme="minorHAnsi"/>
          <w:sz w:val="20"/>
          <w:szCs w:val="20"/>
          <w:lang w:val="en-GB"/>
        </w:rPr>
        <w:t xml:space="preserve"> PIR.  </w:t>
      </w:r>
    </w:p>
    <w:p w14:paraId="5727462E" w14:textId="08346BEC" w:rsidR="001E6563" w:rsidRPr="007E3B73" w:rsidRDefault="001E6563"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u w:val="single"/>
          <w:lang w:val="en-GB"/>
        </w:rPr>
        <w:t>Lessons learned and knowledge generation</w:t>
      </w:r>
      <w:r w:rsidRPr="007E3B73">
        <w:rPr>
          <w:rFonts w:asciiTheme="minorHAnsi" w:hAnsiTheme="minorHAnsi"/>
          <w:sz w:val="20"/>
          <w:szCs w:val="20"/>
          <w:lang w:val="en-GB"/>
        </w:rPr>
        <w:t>:  Results from the project will be disseminated within and beyond the project intervention area through existing informatio</w:t>
      </w:r>
      <w:r w:rsidR="00F21E1A" w:rsidRPr="007E3B73">
        <w:rPr>
          <w:rFonts w:asciiTheme="minorHAnsi" w:hAnsiTheme="minorHAnsi"/>
          <w:sz w:val="20"/>
          <w:szCs w:val="20"/>
          <w:lang w:val="en-GB"/>
        </w:rPr>
        <w:t xml:space="preserve">n sharing networks and forums. </w:t>
      </w:r>
      <w:r w:rsidRPr="007E3B73">
        <w:rPr>
          <w:rFonts w:asciiTheme="minorHAnsi" w:hAnsiTheme="minorHAnsi"/>
          <w:sz w:val="20"/>
          <w:szCs w:val="20"/>
          <w:lang w:val="en-GB"/>
        </w:rPr>
        <w:t>The project will identify and participate, as relevant and appropriate, in scientific, policy-based and/or any other networks, which may</w:t>
      </w:r>
      <w:r w:rsidR="0029674B" w:rsidRPr="007E3B73">
        <w:rPr>
          <w:rFonts w:asciiTheme="minorHAnsi" w:hAnsiTheme="minorHAnsi"/>
          <w:sz w:val="20"/>
          <w:szCs w:val="20"/>
          <w:lang w:val="en-GB"/>
        </w:rPr>
        <w:t xml:space="preserve"> be of benefit to the project. </w:t>
      </w:r>
      <w:r w:rsidRPr="007E3B73">
        <w:rPr>
          <w:rFonts w:asciiTheme="minorHAnsi" w:hAnsiTheme="minorHAnsi"/>
          <w:sz w:val="20"/>
          <w:szCs w:val="20"/>
          <w:lang w:val="en-GB"/>
        </w:rPr>
        <w:t xml:space="preserve">The project will identify, </w:t>
      </w:r>
      <w:proofErr w:type="spellStart"/>
      <w:r w:rsidRPr="007E3B73">
        <w:rPr>
          <w:rFonts w:asciiTheme="minorHAnsi" w:hAnsiTheme="minorHAnsi"/>
          <w:sz w:val="20"/>
          <w:szCs w:val="20"/>
          <w:lang w:val="en-GB"/>
        </w:rPr>
        <w:t>analy</w:t>
      </w:r>
      <w:r w:rsidR="00FC1BF2" w:rsidRPr="007E3B73">
        <w:rPr>
          <w:rFonts w:asciiTheme="minorHAnsi" w:hAnsiTheme="minorHAnsi"/>
          <w:sz w:val="20"/>
          <w:szCs w:val="20"/>
          <w:lang w:val="en-GB"/>
        </w:rPr>
        <w:t>z</w:t>
      </w:r>
      <w:r w:rsidRPr="007E3B73">
        <w:rPr>
          <w:rFonts w:asciiTheme="minorHAnsi" w:hAnsiTheme="minorHAnsi"/>
          <w:sz w:val="20"/>
          <w:szCs w:val="20"/>
          <w:lang w:val="en-GB"/>
        </w:rPr>
        <w:t>e</w:t>
      </w:r>
      <w:proofErr w:type="spellEnd"/>
      <w:r w:rsidRPr="007E3B73">
        <w:rPr>
          <w:rFonts w:asciiTheme="minorHAnsi" w:hAnsiTheme="minorHAnsi"/>
          <w:sz w:val="20"/>
          <w:szCs w:val="20"/>
          <w:lang w:val="en-GB"/>
        </w:rPr>
        <w:t xml:space="preserve"> and share lessons learned that might be beneficial to the </w:t>
      </w:r>
      <w:r w:rsidR="003C290D" w:rsidRPr="007E3B73">
        <w:rPr>
          <w:rFonts w:asciiTheme="minorHAnsi" w:hAnsiTheme="minorHAnsi"/>
          <w:sz w:val="20"/>
          <w:szCs w:val="20"/>
          <w:lang w:val="en-GB"/>
        </w:rPr>
        <w:t>design</w:t>
      </w:r>
      <w:r w:rsidRPr="007E3B73">
        <w:rPr>
          <w:rFonts w:asciiTheme="minorHAnsi" w:hAnsiTheme="minorHAnsi"/>
          <w:sz w:val="20"/>
          <w:szCs w:val="20"/>
          <w:lang w:val="en-GB"/>
        </w:rPr>
        <w:t xml:space="preserve"> and implementation of similar projects</w:t>
      </w:r>
      <w:r w:rsidR="0029674B" w:rsidRPr="007E3B73">
        <w:rPr>
          <w:rFonts w:asciiTheme="minorHAnsi" w:hAnsiTheme="minorHAnsi"/>
          <w:sz w:val="20"/>
          <w:szCs w:val="20"/>
          <w:lang w:val="en-GB"/>
        </w:rPr>
        <w:t xml:space="preserve"> and </w:t>
      </w:r>
      <w:r w:rsidR="00D31041" w:rsidRPr="007E3B73">
        <w:rPr>
          <w:rFonts w:asciiTheme="minorHAnsi" w:hAnsiTheme="minorHAnsi"/>
          <w:sz w:val="20"/>
          <w:szCs w:val="20"/>
          <w:lang w:val="en-GB"/>
        </w:rPr>
        <w:t xml:space="preserve">disseminate </w:t>
      </w:r>
      <w:r w:rsidR="0029674B" w:rsidRPr="007E3B73">
        <w:rPr>
          <w:rFonts w:asciiTheme="minorHAnsi" w:hAnsiTheme="minorHAnsi"/>
          <w:sz w:val="20"/>
          <w:szCs w:val="20"/>
          <w:lang w:val="en-GB"/>
        </w:rPr>
        <w:t>these lessons widely</w:t>
      </w:r>
      <w:r w:rsidRPr="007E3B73">
        <w:rPr>
          <w:rFonts w:asciiTheme="minorHAnsi" w:hAnsiTheme="minorHAnsi"/>
          <w:sz w:val="20"/>
          <w:szCs w:val="20"/>
          <w:lang w:val="en-GB"/>
        </w:rPr>
        <w:t>. There will be</w:t>
      </w:r>
      <w:r w:rsidR="00D31041" w:rsidRPr="007E3B73">
        <w:rPr>
          <w:rFonts w:asciiTheme="minorHAnsi" w:hAnsiTheme="minorHAnsi"/>
          <w:sz w:val="20"/>
          <w:szCs w:val="20"/>
          <w:lang w:val="en-GB"/>
        </w:rPr>
        <w:t xml:space="preserve"> continuous i</w:t>
      </w:r>
      <w:r w:rsidRPr="007E3B73">
        <w:rPr>
          <w:rFonts w:asciiTheme="minorHAnsi" w:hAnsiTheme="minorHAnsi"/>
          <w:sz w:val="20"/>
          <w:szCs w:val="20"/>
          <w:lang w:val="en-GB"/>
        </w:rPr>
        <w:t xml:space="preserve">nformation </w:t>
      </w:r>
      <w:r w:rsidR="00D31041" w:rsidRPr="007E3B73">
        <w:rPr>
          <w:rFonts w:asciiTheme="minorHAnsi" w:hAnsiTheme="minorHAnsi"/>
          <w:sz w:val="20"/>
          <w:szCs w:val="20"/>
          <w:lang w:val="en-GB"/>
        </w:rPr>
        <w:t xml:space="preserve">exchange </w:t>
      </w:r>
      <w:r w:rsidRPr="007E3B73">
        <w:rPr>
          <w:rFonts w:asciiTheme="minorHAnsi" w:hAnsiTheme="minorHAnsi"/>
          <w:sz w:val="20"/>
          <w:szCs w:val="20"/>
          <w:lang w:val="en-GB"/>
        </w:rPr>
        <w:t>between this project and other projects</w:t>
      </w:r>
      <w:r w:rsidR="00E45EC4" w:rsidRPr="007E3B73">
        <w:rPr>
          <w:rFonts w:asciiTheme="minorHAnsi" w:hAnsiTheme="minorHAnsi"/>
          <w:sz w:val="20"/>
          <w:szCs w:val="20"/>
          <w:lang w:val="en-GB"/>
        </w:rPr>
        <w:t xml:space="preserve"> </w:t>
      </w:r>
      <w:r w:rsidRPr="007E3B73">
        <w:rPr>
          <w:rFonts w:asciiTheme="minorHAnsi" w:hAnsiTheme="minorHAnsi"/>
          <w:sz w:val="20"/>
          <w:szCs w:val="20"/>
          <w:lang w:val="en-GB"/>
        </w:rPr>
        <w:t>of similar focus in the same country, region and globally.</w:t>
      </w:r>
    </w:p>
    <w:p w14:paraId="08955169" w14:textId="79AD2F30" w:rsidR="003E3ABA" w:rsidRPr="007E3B73" w:rsidRDefault="003E3ABA"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u w:val="single"/>
          <w:lang w:val="en-GB"/>
        </w:rPr>
        <w:t>GEF Focal Area Tracking Tools</w:t>
      </w:r>
      <w:r w:rsidRPr="007E3B73">
        <w:rPr>
          <w:rFonts w:asciiTheme="minorHAnsi" w:hAnsiTheme="minorHAnsi"/>
          <w:sz w:val="20"/>
          <w:szCs w:val="20"/>
          <w:lang w:val="en-GB"/>
        </w:rPr>
        <w:t xml:space="preserve">:  </w:t>
      </w:r>
      <w:r w:rsidR="00C24F2A" w:rsidRPr="007E3B73">
        <w:rPr>
          <w:rFonts w:asciiTheme="minorHAnsi" w:hAnsiTheme="minorHAnsi"/>
          <w:sz w:val="20"/>
          <w:szCs w:val="20"/>
          <w:lang w:val="en-GB"/>
        </w:rPr>
        <w:t>T</w:t>
      </w:r>
      <w:r w:rsidRPr="007E3B73">
        <w:rPr>
          <w:rFonts w:asciiTheme="minorHAnsi" w:hAnsiTheme="minorHAnsi"/>
          <w:sz w:val="20"/>
          <w:szCs w:val="20"/>
          <w:lang w:val="en-GB"/>
        </w:rPr>
        <w:t>h</w:t>
      </w:r>
      <w:r w:rsidR="00C24F2A" w:rsidRPr="007E3B73">
        <w:rPr>
          <w:rFonts w:asciiTheme="minorHAnsi" w:hAnsiTheme="minorHAnsi"/>
          <w:sz w:val="20"/>
          <w:szCs w:val="20"/>
          <w:lang w:val="en-GB"/>
        </w:rPr>
        <w:t xml:space="preserve">e </w:t>
      </w:r>
      <w:r w:rsidRPr="007E3B73">
        <w:rPr>
          <w:rFonts w:asciiTheme="minorHAnsi" w:hAnsiTheme="minorHAnsi"/>
          <w:sz w:val="20"/>
          <w:szCs w:val="20"/>
          <w:lang w:val="en-GB"/>
        </w:rPr>
        <w:t>following GEF Tracking Tool(s)</w:t>
      </w:r>
      <w:r w:rsidR="00C24F2A" w:rsidRPr="007E3B73">
        <w:rPr>
          <w:rFonts w:asciiTheme="minorHAnsi" w:hAnsiTheme="minorHAnsi"/>
          <w:sz w:val="20"/>
          <w:szCs w:val="20"/>
          <w:lang w:val="en-GB"/>
        </w:rPr>
        <w:t xml:space="preserve"> will be used to monitor global environmental benefit</w:t>
      </w:r>
      <w:r w:rsidR="004A574B" w:rsidRPr="007E3B73">
        <w:rPr>
          <w:rFonts w:asciiTheme="minorHAnsi" w:hAnsiTheme="minorHAnsi"/>
          <w:sz w:val="20"/>
          <w:szCs w:val="20"/>
          <w:lang w:val="en-GB"/>
        </w:rPr>
        <w:t>s</w:t>
      </w:r>
      <w:r w:rsidRPr="007E3B73">
        <w:rPr>
          <w:rFonts w:asciiTheme="minorHAnsi" w:hAnsiTheme="minorHAnsi"/>
          <w:sz w:val="20"/>
          <w:szCs w:val="20"/>
          <w:lang w:val="en-GB"/>
        </w:rPr>
        <w:t>:</w:t>
      </w:r>
      <w:r w:rsidR="00D258B7" w:rsidRPr="007E3B73">
        <w:rPr>
          <w:rFonts w:asciiTheme="minorHAnsi" w:hAnsiTheme="minorHAnsi"/>
          <w:sz w:val="20"/>
          <w:szCs w:val="20"/>
          <w:lang w:val="en-GB"/>
        </w:rPr>
        <w:t xml:space="preserve"> GEF Global Wildlife Programme Tracking Tool. </w:t>
      </w:r>
      <w:r w:rsidRPr="007E3B73">
        <w:rPr>
          <w:rFonts w:asciiTheme="minorHAnsi" w:hAnsiTheme="minorHAnsi"/>
          <w:sz w:val="20"/>
          <w:szCs w:val="20"/>
          <w:lang w:val="en-GB"/>
        </w:rPr>
        <w:t xml:space="preserve">The baseline/CEO Endorsement GEF Focal Area Tracking Tool(s) – submitted </w:t>
      </w:r>
      <w:r w:rsidR="009A0D83" w:rsidRPr="007E3B73">
        <w:rPr>
          <w:rFonts w:asciiTheme="minorHAnsi" w:hAnsiTheme="minorHAnsi"/>
          <w:sz w:val="20"/>
          <w:szCs w:val="20"/>
          <w:lang w:val="en-GB"/>
        </w:rPr>
        <w:t>as</w:t>
      </w:r>
      <w:r w:rsidRPr="007E3B73">
        <w:rPr>
          <w:rFonts w:asciiTheme="minorHAnsi" w:hAnsiTheme="minorHAnsi"/>
          <w:sz w:val="20"/>
          <w:szCs w:val="20"/>
          <w:lang w:val="en-GB"/>
        </w:rPr>
        <w:t xml:space="preserve"> Annex </w:t>
      </w:r>
      <w:r w:rsidR="00904F89" w:rsidRPr="007E3B73">
        <w:rPr>
          <w:rFonts w:asciiTheme="minorHAnsi" w:hAnsiTheme="minorHAnsi"/>
          <w:sz w:val="20"/>
          <w:szCs w:val="20"/>
          <w:lang w:val="en-GB"/>
        </w:rPr>
        <w:t>B</w:t>
      </w:r>
      <w:r w:rsidR="00D258B7" w:rsidRPr="007E3B73">
        <w:rPr>
          <w:rFonts w:asciiTheme="minorHAnsi" w:hAnsiTheme="minorHAnsi"/>
          <w:sz w:val="20"/>
          <w:szCs w:val="20"/>
          <w:lang w:val="en-GB"/>
        </w:rPr>
        <w:t xml:space="preserve"> </w:t>
      </w:r>
      <w:r w:rsidRPr="007E3B73">
        <w:rPr>
          <w:rFonts w:asciiTheme="minorHAnsi" w:hAnsiTheme="minorHAnsi"/>
          <w:sz w:val="20"/>
          <w:szCs w:val="20"/>
          <w:lang w:val="en-GB"/>
        </w:rPr>
        <w:t xml:space="preserve">to this project document – will be updated by the Project </w:t>
      </w:r>
      <w:r w:rsidR="003E31E6" w:rsidRPr="007E3B73">
        <w:rPr>
          <w:rFonts w:asciiTheme="minorHAnsi" w:hAnsiTheme="minorHAnsi"/>
          <w:sz w:val="20"/>
          <w:szCs w:val="20"/>
          <w:lang w:val="en-GB"/>
        </w:rPr>
        <w:t>Coordinator</w:t>
      </w:r>
      <w:r w:rsidRPr="007E3B73">
        <w:rPr>
          <w:rFonts w:asciiTheme="minorHAnsi" w:hAnsiTheme="minorHAnsi"/>
          <w:sz w:val="20"/>
          <w:szCs w:val="20"/>
          <w:lang w:val="en-GB"/>
        </w:rPr>
        <w:t>/Team</w:t>
      </w:r>
      <w:r w:rsidR="00CF0948" w:rsidRPr="007E3B73">
        <w:rPr>
          <w:rFonts w:asciiTheme="minorHAnsi" w:hAnsiTheme="minorHAnsi"/>
          <w:sz w:val="20"/>
          <w:szCs w:val="20"/>
          <w:lang w:val="en-GB"/>
        </w:rPr>
        <w:t xml:space="preserve"> (not the evaluation consultants hired to undertake the MTR or the TE)</w:t>
      </w:r>
      <w:r w:rsidRPr="007E3B73">
        <w:rPr>
          <w:rFonts w:asciiTheme="minorHAnsi" w:hAnsiTheme="minorHAnsi"/>
          <w:sz w:val="20"/>
          <w:szCs w:val="20"/>
          <w:lang w:val="en-GB"/>
        </w:rPr>
        <w:t xml:space="preserve"> and shared with the mid-term review consultants and terminal evaluation consultants before the required review/evaluation missions take place. The updated GEF Tracking Tool(s) will be submitted to the GEF along with the completed Mid-term Review report and Terminal Evaluation report.</w:t>
      </w:r>
    </w:p>
    <w:p w14:paraId="18D6B096" w14:textId="2E96A31A" w:rsidR="00B54BF6" w:rsidRPr="007E3B73" w:rsidRDefault="00B54BF6"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u w:val="single"/>
          <w:lang w:val="en-GB"/>
        </w:rPr>
        <w:t xml:space="preserve">Independent </w:t>
      </w:r>
      <w:r w:rsidR="003E3ABA" w:rsidRPr="007E3B73">
        <w:rPr>
          <w:rFonts w:asciiTheme="minorHAnsi" w:hAnsiTheme="minorHAnsi"/>
          <w:sz w:val="20"/>
          <w:szCs w:val="20"/>
          <w:u w:val="single"/>
          <w:lang w:val="en-GB"/>
        </w:rPr>
        <w:t>Mid-term Review (MTR)</w:t>
      </w:r>
      <w:r w:rsidR="003E3ABA" w:rsidRPr="007E3B73">
        <w:rPr>
          <w:rFonts w:asciiTheme="minorHAnsi" w:hAnsiTheme="minorHAnsi"/>
          <w:sz w:val="20"/>
          <w:szCs w:val="20"/>
          <w:lang w:val="en-GB"/>
        </w:rPr>
        <w:t>:  An independent mid-term review process will begin after the second PIR has been submitted to the GEF, and the MTR report will be submitted to the GEF in the same year as the 3rd</w:t>
      </w:r>
      <w:r w:rsidR="00A04E6F" w:rsidRPr="007E3B73">
        <w:rPr>
          <w:rFonts w:asciiTheme="minorHAnsi" w:hAnsiTheme="minorHAnsi"/>
          <w:sz w:val="20"/>
          <w:szCs w:val="20"/>
          <w:lang w:val="en-GB"/>
        </w:rPr>
        <w:t xml:space="preserve"> PIR. </w:t>
      </w:r>
      <w:r w:rsidR="003E3ABA" w:rsidRPr="007E3B73">
        <w:rPr>
          <w:rFonts w:asciiTheme="minorHAnsi" w:hAnsiTheme="minorHAnsi"/>
          <w:sz w:val="20"/>
          <w:szCs w:val="20"/>
          <w:lang w:val="en-GB"/>
        </w:rPr>
        <w:t>The MTR findings and responses outlined in the management response will be incorporated as recommendations for enhanced implementation during the final h</w:t>
      </w:r>
      <w:r w:rsidR="00A04E6F" w:rsidRPr="007E3B73">
        <w:rPr>
          <w:rFonts w:asciiTheme="minorHAnsi" w:hAnsiTheme="minorHAnsi"/>
          <w:sz w:val="20"/>
          <w:szCs w:val="20"/>
          <w:lang w:val="en-GB"/>
        </w:rPr>
        <w:t xml:space="preserve">alf of the project’s duration. </w:t>
      </w:r>
      <w:r w:rsidR="003E3ABA" w:rsidRPr="007E3B73">
        <w:rPr>
          <w:rFonts w:asciiTheme="minorHAnsi" w:hAnsiTheme="minorHAnsi"/>
          <w:sz w:val="20"/>
          <w:szCs w:val="20"/>
          <w:lang w:val="en-GB"/>
        </w:rPr>
        <w:t xml:space="preserve">The terms of reference, the review process and the MTR report will follow the standard templates and guidance </w:t>
      </w:r>
      <w:r w:rsidRPr="007E3B73">
        <w:rPr>
          <w:rFonts w:asciiTheme="minorHAnsi" w:hAnsiTheme="minorHAnsi"/>
          <w:sz w:val="20"/>
          <w:szCs w:val="20"/>
          <w:lang w:val="en-GB"/>
        </w:rPr>
        <w:t xml:space="preserve">prepared by the UNDP IEO for GEF-financed projects </w:t>
      </w:r>
      <w:r w:rsidR="003E3ABA" w:rsidRPr="007E3B73">
        <w:rPr>
          <w:rFonts w:asciiTheme="minorHAnsi" w:hAnsiTheme="minorHAnsi"/>
          <w:sz w:val="20"/>
          <w:szCs w:val="20"/>
          <w:lang w:val="en-GB"/>
        </w:rPr>
        <w:t xml:space="preserve">available on the UNDP Evaluation Resource Center (ERC). </w:t>
      </w:r>
      <w:r w:rsidRPr="007E3B73">
        <w:rPr>
          <w:rFonts w:asciiTheme="minorHAnsi" w:hAnsiTheme="minorHAnsi"/>
          <w:sz w:val="20"/>
          <w:szCs w:val="20"/>
          <w:lang w:val="en-GB"/>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7E3B73">
        <w:rPr>
          <w:rFonts w:asciiTheme="minorHAnsi" w:hAnsiTheme="minorHAnsi"/>
          <w:sz w:val="20"/>
          <w:szCs w:val="20"/>
          <w:lang w:val="en-GB"/>
        </w:rPr>
        <w:t xml:space="preserve"> Focal Point and other </w:t>
      </w:r>
      <w:r w:rsidRPr="007E3B73">
        <w:rPr>
          <w:rFonts w:asciiTheme="minorHAnsi" w:hAnsiTheme="minorHAnsi"/>
          <w:sz w:val="20"/>
          <w:szCs w:val="20"/>
          <w:lang w:val="en-GB"/>
        </w:rPr>
        <w:t xml:space="preserve">stakeholders will be involved and consulted during the terminal evaluation process. </w:t>
      </w:r>
      <w:r w:rsidR="003E3ABA" w:rsidRPr="007E3B73">
        <w:rPr>
          <w:rFonts w:asciiTheme="minorHAnsi" w:hAnsiTheme="minorHAnsi"/>
          <w:sz w:val="20"/>
          <w:szCs w:val="20"/>
          <w:lang w:val="en-GB"/>
        </w:rPr>
        <w:t xml:space="preserve">Additional quality assurance support is available from the UNDP-GEF Directorate. The final MTR report will be available in English and will be cleared by the UNDP Country Office and the UNDP-GEF Regional Technical Adviser, and approved by the Project Board.   </w:t>
      </w:r>
    </w:p>
    <w:p w14:paraId="04325636" w14:textId="3645BDEF" w:rsidR="003E3ABA" w:rsidRPr="007E3B73" w:rsidRDefault="003E3ABA"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u w:val="single"/>
          <w:lang w:val="en-GB"/>
        </w:rPr>
        <w:t>Terminal Evaluation (TE)</w:t>
      </w:r>
      <w:r w:rsidRPr="007E3B73">
        <w:rPr>
          <w:rFonts w:asciiTheme="minorHAnsi" w:hAnsiTheme="minorHAnsi"/>
          <w:sz w:val="20"/>
          <w:szCs w:val="20"/>
          <w:lang w:val="en-GB"/>
        </w:rPr>
        <w:t xml:space="preserve">:  An independent terminal evaluation (TE) will take place </w:t>
      </w:r>
      <w:r w:rsidR="00C24F2A" w:rsidRPr="007E3B73">
        <w:rPr>
          <w:rFonts w:asciiTheme="minorHAnsi" w:hAnsiTheme="minorHAnsi"/>
          <w:sz w:val="20"/>
          <w:szCs w:val="20"/>
          <w:lang w:val="en-GB"/>
        </w:rPr>
        <w:t>upon completion of all major project outputs and activities</w:t>
      </w:r>
      <w:r w:rsidR="00954A3F" w:rsidRPr="007E3B73">
        <w:rPr>
          <w:rFonts w:asciiTheme="minorHAnsi" w:hAnsiTheme="minorHAnsi"/>
          <w:sz w:val="20"/>
          <w:szCs w:val="20"/>
          <w:lang w:val="en-GB"/>
        </w:rPr>
        <w:t>.</w:t>
      </w:r>
      <w:r w:rsidR="008C5DA0" w:rsidRPr="007E3B73">
        <w:rPr>
          <w:rFonts w:asciiTheme="minorHAnsi" w:hAnsiTheme="minorHAnsi"/>
          <w:sz w:val="20"/>
          <w:szCs w:val="20"/>
          <w:lang w:val="en-GB"/>
        </w:rPr>
        <w:t xml:space="preserve"> </w:t>
      </w:r>
      <w:r w:rsidR="00954A3F" w:rsidRPr="007E3B73">
        <w:rPr>
          <w:rFonts w:asciiTheme="minorHAnsi" w:hAnsiTheme="minorHAnsi"/>
          <w:sz w:val="20"/>
          <w:szCs w:val="20"/>
          <w:lang w:val="en-GB"/>
        </w:rPr>
        <w:t xml:space="preserve">The terminal evaluation process </w:t>
      </w:r>
      <w:r w:rsidR="008C5DA0" w:rsidRPr="007E3B73">
        <w:rPr>
          <w:rFonts w:asciiTheme="minorHAnsi" w:hAnsiTheme="minorHAnsi"/>
          <w:sz w:val="20"/>
          <w:szCs w:val="20"/>
          <w:lang w:val="en-GB"/>
        </w:rPr>
        <w:t xml:space="preserve">will begin three months before </w:t>
      </w:r>
      <w:r w:rsidRPr="007E3B73">
        <w:rPr>
          <w:rFonts w:asciiTheme="minorHAnsi" w:hAnsiTheme="minorHAnsi"/>
          <w:sz w:val="20"/>
          <w:szCs w:val="20"/>
          <w:lang w:val="en-GB"/>
        </w:rPr>
        <w:t>oper</w:t>
      </w:r>
      <w:r w:rsidR="008C5DA0" w:rsidRPr="007E3B73">
        <w:rPr>
          <w:rFonts w:asciiTheme="minorHAnsi" w:hAnsiTheme="minorHAnsi"/>
          <w:sz w:val="20"/>
          <w:szCs w:val="20"/>
          <w:lang w:val="en-GB"/>
        </w:rPr>
        <w:t>ational closure of the project allowing the ev</w:t>
      </w:r>
      <w:r w:rsidR="00A04E6F" w:rsidRPr="007E3B73">
        <w:rPr>
          <w:rFonts w:asciiTheme="minorHAnsi" w:hAnsiTheme="minorHAnsi"/>
          <w:sz w:val="20"/>
          <w:szCs w:val="20"/>
          <w:lang w:val="en-GB"/>
        </w:rPr>
        <w:t>a</w:t>
      </w:r>
      <w:r w:rsidR="008C5DA0" w:rsidRPr="007E3B73">
        <w:rPr>
          <w:rFonts w:asciiTheme="minorHAnsi" w:hAnsiTheme="minorHAnsi"/>
          <w:sz w:val="20"/>
          <w:szCs w:val="20"/>
          <w:lang w:val="en-GB"/>
        </w:rPr>
        <w:t>l</w:t>
      </w:r>
      <w:r w:rsidR="00A04E6F" w:rsidRPr="007E3B73">
        <w:rPr>
          <w:rFonts w:asciiTheme="minorHAnsi" w:hAnsiTheme="minorHAnsi"/>
          <w:sz w:val="20"/>
          <w:szCs w:val="20"/>
          <w:lang w:val="en-GB"/>
        </w:rPr>
        <w:t>ua</w:t>
      </w:r>
      <w:r w:rsidR="008C5DA0" w:rsidRPr="007E3B73">
        <w:rPr>
          <w:rFonts w:asciiTheme="minorHAnsi" w:hAnsiTheme="minorHAnsi"/>
          <w:sz w:val="20"/>
          <w:szCs w:val="20"/>
          <w:lang w:val="en-GB"/>
        </w:rPr>
        <w:t xml:space="preserve">tion mission to proceed while the project team is still in place, yet ensuring the project is close enough to completion for the evaluation team to reach conclusions on key aspects such as project sustainability. </w:t>
      </w:r>
      <w:r w:rsidRPr="007E3B73">
        <w:rPr>
          <w:rFonts w:asciiTheme="minorHAnsi" w:hAnsiTheme="minorHAnsi"/>
          <w:sz w:val="20"/>
          <w:szCs w:val="20"/>
          <w:lang w:val="en-GB"/>
        </w:rPr>
        <w:t xml:space="preserve">The Project </w:t>
      </w:r>
      <w:r w:rsidR="003E31E6" w:rsidRPr="007E3B73">
        <w:rPr>
          <w:rFonts w:asciiTheme="minorHAnsi" w:hAnsiTheme="minorHAnsi"/>
          <w:sz w:val="20"/>
          <w:szCs w:val="20"/>
          <w:lang w:val="en-GB"/>
        </w:rPr>
        <w:t>Coordinator</w:t>
      </w:r>
      <w:r w:rsidRPr="007E3B73">
        <w:rPr>
          <w:rFonts w:asciiTheme="minorHAnsi" w:hAnsiTheme="minorHAnsi"/>
          <w:sz w:val="20"/>
          <w:szCs w:val="20"/>
          <w:lang w:val="en-GB"/>
        </w:rPr>
        <w:t xml:space="preserve"> will remain on contract until the TE report and management</w:t>
      </w:r>
      <w:r w:rsidR="008C5DA0" w:rsidRPr="007E3B73">
        <w:rPr>
          <w:rFonts w:asciiTheme="minorHAnsi" w:hAnsiTheme="minorHAnsi"/>
          <w:sz w:val="20"/>
          <w:szCs w:val="20"/>
          <w:lang w:val="en-GB"/>
        </w:rPr>
        <w:t xml:space="preserve"> response have been finalized. </w:t>
      </w:r>
      <w:r w:rsidRPr="007E3B73">
        <w:rPr>
          <w:rFonts w:asciiTheme="minorHAnsi" w:hAnsiTheme="minorHAnsi"/>
          <w:sz w:val="20"/>
          <w:szCs w:val="20"/>
          <w:lang w:val="en-GB"/>
        </w:rPr>
        <w:t>The terms of reference, the evaluation process and the final TE report will follow the standard templates and guidance</w:t>
      </w:r>
      <w:r w:rsidR="00E45EC4" w:rsidRPr="007E3B73">
        <w:rPr>
          <w:rFonts w:asciiTheme="minorHAnsi" w:hAnsiTheme="minorHAnsi"/>
          <w:sz w:val="20"/>
          <w:szCs w:val="20"/>
          <w:lang w:val="en-GB"/>
        </w:rPr>
        <w:t xml:space="preserve"> prepared by the UNDP IEO for GEF-financed projects</w:t>
      </w:r>
      <w:r w:rsidRPr="007E3B73">
        <w:rPr>
          <w:rFonts w:asciiTheme="minorHAnsi" w:hAnsiTheme="minorHAnsi"/>
          <w:sz w:val="20"/>
          <w:szCs w:val="20"/>
          <w:lang w:val="en-GB"/>
        </w:rPr>
        <w:t xml:space="preserve"> available on the UNDP Evaluation Resource Center. </w:t>
      </w:r>
      <w:r w:rsidR="00C24F2A" w:rsidRPr="007E3B73">
        <w:rPr>
          <w:rFonts w:asciiTheme="minorHAnsi" w:hAnsiTheme="minorHAnsi"/>
          <w:sz w:val="20"/>
          <w:szCs w:val="20"/>
          <w:lang w:val="en-GB"/>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7E3B73">
        <w:rPr>
          <w:rFonts w:asciiTheme="minorHAnsi" w:hAnsiTheme="minorHAnsi"/>
          <w:sz w:val="20"/>
          <w:szCs w:val="20"/>
          <w:lang w:val="en-GB"/>
        </w:rPr>
        <w:t xml:space="preserve">l Focal Point and other </w:t>
      </w:r>
      <w:r w:rsidR="00C24F2A" w:rsidRPr="007E3B73">
        <w:rPr>
          <w:rFonts w:asciiTheme="minorHAnsi" w:hAnsiTheme="minorHAnsi"/>
          <w:sz w:val="20"/>
          <w:szCs w:val="20"/>
          <w:lang w:val="en-GB"/>
        </w:rPr>
        <w:t xml:space="preserve">stakeholders will be involved and consulted during the terminal evaluation process. </w:t>
      </w:r>
      <w:r w:rsidRPr="007E3B73">
        <w:rPr>
          <w:rFonts w:asciiTheme="minorHAnsi" w:hAnsiTheme="minorHAnsi"/>
          <w:sz w:val="20"/>
          <w:szCs w:val="20"/>
          <w:lang w:val="en-GB"/>
        </w:rPr>
        <w:t xml:space="preserve">Additional quality assurance support is available from the UNDP-GEF Directorate. The final TE report will be cleared by the UNDP Country Office and the UNDP-GEF Regional Technical Adviser, and will be approved by the Project Board.  The TE report will be </w:t>
      </w:r>
      <w:r w:rsidR="009A1486" w:rsidRPr="007E3B73">
        <w:rPr>
          <w:rFonts w:asciiTheme="minorHAnsi" w:hAnsiTheme="minorHAnsi"/>
          <w:sz w:val="20"/>
          <w:szCs w:val="20"/>
          <w:lang w:val="en-GB"/>
        </w:rPr>
        <w:t>publicly</w:t>
      </w:r>
      <w:r w:rsidRPr="007E3B73">
        <w:rPr>
          <w:rFonts w:asciiTheme="minorHAnsi" w:hAnsiTheme="minorHAnsi"/>
          <w:sz w:val="20"/>
          <w:szCs w:val="20"/>
          <w:lang w:val="en-GB"/>
        </w:rPr>
        <w:t xml:space="preserve"> available in English on the UNDP ERC.  </w:t>
      </w:r>
    </w:p>
    <w:p w14:paraId="289B1A2F" w14:textId="1BB2E4A9" w:rsidR="003E3ABA" w:rsidRPr="007E3B73" w:rsidRDefault="003E3ABA"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7E3B73">
        <w:rPr>
          <w:rFonts w:asciiTheme="minorHAnsi" w:hAnsiTheme="minorHAnsi"/>
          <w:sz w:val="20"/>
          <w:szCs w:val="20"/>
          <w:lang w:val="en-GB"/>
        </w:rPr>
        <w:t>EO</w:t>
      </w:r>
      <w:r w:rsidRPr="007E3B73">
        <w:rPr>
          <w:rFonts w:asciiTheme="minorHAnsi" w:hAnsiTheme="minorHAnsi"/>
          <w:sz w:val="20"/>
          <w:szCs w:val="20"/>
          <w:lang w:val="en-GB"/>
        </w:rPr>
        <w:t xml:space="preserve"> will undertake a quality assessment and validate the findings and ratings in the TE report, and rate the quality of the TE report.  The UNDP IEO assessment report will be sent to the GEF I</w:t>
      </w:r>
      <w:r w:rsidR="00E45EC4" w:rsidRPr="007E3B73">
        <w:rPr>
          <w:rFonts w:asciiTheme="minorHAnsi" w:hAnsiTheme="minorHAnsi"/>
          <w:sz w:val="20"/>
          <w:szCs w:val="20"/>
          <w:lang w:val="en-GB"/>
        </w:rPr>
        <w:t>EO</w:t>
      </w:r>
      <w:r w:rsidRPr="007E3B73">
        <w:rPr>
          <w:rFonts w:asciiTheme="minorHAnsi" w:hAnsiTheme="minorHAnsi"/>
          <w:sz w:val="20"/>
          <w:szCs w:val="20"/>
          <w:lang w:val="en-GB"/>
        </w:rPr>
        <w:t xml:space="preserve"> along with the project terminal evaluation report.</w:t>
      </w:r>
    </w:p>
    <w:p w14:paraId="2B9D8A53" w14:textId="7EE6AC68" w:rsidR="003E3ABA" w:rsidRPr="007E3B73" w:rsidRDefault="003E3ABA"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u w:val="single"/>
          <w:lang w:val="en-GB"/>
        </w:rPr>
        <w:t>Final Report</w:t>
      </w:r>
      <w:r w:rsidRPr="007E3B73">
        <w:rPr>
          <w:rFonts w:asciiTheme="minorHAnsi" w:hAnsiTheme="minorHAnsi"/>
          <w:sz w:val="20"/>
          <w:szCs w:val="20"/>
          <w:lang w:val="en-GB"/>
        </w:rPr>
        <w:t>: The project’s terminal PIR along with the terminal evaluation (TE) report and corresponding management response will serve as the</w:t>
      </w:r>
      <w:r w:rsidR="00A04E6F" w:rsidRPr="007E3B73">
        <w:rPr>
          <w:rFonts w:asciiTheme="minorHAnsi" w:hAnsiTheme="minorHAnsi"/>
          <w:sz w:val="20"/>
          <w:szCs w:val="20"/>
          <w:lang w:val="en-GB"/>
        </w:rPr>
        <w:t xml:space="preserve"> final project report package. </w:t>
      </w:r>
      <w:r w:rsidRPr="007E3B73">
        <w:rPr>
          <w:rFonts w:asciiTheme="minorHAnsi" w:hAnsiTheme="minorHAnsi"/>
          <w:sz w:val="20"/>
          <w:szCs w:val="20"/>
          <w:lang w:val="en-GB"/>
        </w:rPr>
        <w:t xml:space="preserve">The final project report package shall be discussed with the Project Board during an end-of-project review meeting to discuss lesson learned and opportunities for scaling up.    </w:t>
      </w:r>
    </w:p>
    <w:p w14:paraId="355EDCE1" w14:textId="225E7955" w:rsidR="003E3ABA" w:rsidRPr="007E3B73" w:rsidRDefault="003E3ABA" w:rsidP="007322FC">
      <w:pPr>
        <w:keepNext/>
        <w:spacing w:before="240" w:after="240"/>
        <w:rPr>
          <w:rFonts w:asciiTheme="minorHAnsi" w:hAnsiTheme="minorHAnsi"/>
          <w:b/>
          <w:sz w:val="20"/>
          <w:szCs w:val="20"/>
          <w:lang w:val="en-GB"/>
        </w:rPr>
      </w:pPr>
      <w:bookmarkStart w:id="83" w:name="_Hlk38475553"/>
      <w:r w:rsidRPr="000E642B">
        <w:rPr>
          <w:rFonts w:asciiTheme="minorHAnsi" w:hAnsiTheme="minorHAnsi"/>
          <w:b/>
          <w:sz w:val="20"/>
          <w:szCs w:val="20"/>
          <w:lang w:val="en-GB"/>
        </w:rPr>
        <w:lastRenderedPageBreak/>
        <w:t xml:space="preserve">Mandatory GEF </w:t>
      </w:r>
      <w:r w:rsidR="009A1486" w:rsidRPr="000E642B">
        <w:rPr>
          <w:rFonts w:asciiTheme="minorHAnsi" w:hAnsiTheme="minorHAnsi"/>
          <w:b/>
          <w:sz w:val="20"/>
          <w:szCs w:val="20"/>
          <w:lang w:val="en-GB"/>
        </w:rPr>
        <w:t>M&amp;E Requirements and M&amp;E Budget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5"/>
        <w:gridCol w:w="2520"/>
        <w:gridCol w:w="1350"/>
        <w:gridCol w:w="1170"/>
        <w:gridCol w:w="1705"/>
      </w:tblGrid>
      <w:tr w:rsidR="003E3ABA" w:rsidRPr="007E3B73" w14:paraId="7B68EDBD" w14:textId="77777777" w:rsidTr="00FA6479">
        <w:trPr>
          <w:tblHeader/>
        </w:trPr>
        <w:tc>
          <w:tcPr>
            <w:tcW w:w="3145" w:type="dxa"/>
            <w:vMerge w:val="restart"/>
            <w:shd w:val="clear" w:color="auto" w:fill="BFBFBF"/>
            <w:vAlign w:val="center"/>
          </w:tcPr>
          <w:bookmarkEnd w:id="83"/>
          <w:p w14:paraId="134C84EC" w14:textId="77777777" w:rsidR="003E3ABA" w:rsidRPr="007E3B73" w:rsidRDefault="003E3ABA" w:rsidP="0054423D">
            <w:pPr>
              <w:spacing w:after="0"/>
              <w:jc w:val="center"/>
              <w:rPr>
                <w:rFonts w:asciiTheme="minorHAnsi" w:hAnsiTheme="minorHAnsi"/>
                <w:b/>
                <w:sz w:val="18"/>
                <w:szCs w:val="18"/>
                <w:lang w:val="en-GB"/>
              </w:rPr>
            </w:pPr>
            <w:r w:rsidRPr="007E3B73">
              <w:rPr>
                <w:rFonts w:asciiTheme="minorHAnsi" w:hAnsiTheme="minorHAnsi"/>
                <w:b/>
                <w:sz w:val="18"/>
                <w:szCs w:val="18"/>
                <w:lang w:val="en-GB"/>
              </w:rPr>
              <w:t>GEF M&amp;E requirements</w:t>
            </w:r>
          </w:p>
        </w:tc>
        <w:tc>
          <w:tcPr>
            <w:tcW w:w="2520" w:type="dxa"/>
            <w:vMerge w:val="restart"/>
            <w:shd w:val="clear" w:color="auto" w:fill="BFBFBF"/>
            <w:vAlign w:val="center"/>
          </w:tcPr>
          <w:p w14:paraId="79941BC3" w14:textId="77777777" w:rsidR="003E3ABA" w:rsidRPr="007E3B73" w:rsidRDefault="003E3ABA" w:rsidP="0054423D">
            <w:pPr>
              <w:spacing w:after="0"/>
              <w:jc w:val="center"/>
              <w:rPr>
                <w:rFonts w:asciiTheme="minorHAnsi" w:hAnsiTheme="minorHAnsi"/>
                <w:b/>
                <w:sz w:val="18"/>
                <w:szCs w:val="18"/>
                <w:lang w:val="en-GB"/>
              </w:rPr>
            </w:pPr>
            <w:r w:rsidRPr="007E3B73">
              <w:rPr>
                <w:rFonts w:asciiTheme="minorHAnsi" w:hAnsiTheme="minorHAnsi"/>
                <w:b/>
                <w:sz w:val="18"/>
                <w:szCs w:val="18"/>
                <w:lang w:val="en-GB"/>
              </w:rPr>
              <w:t>Primary responsibility</w:t>
            </w:r>
          </w:p>
        </w:tc>
        <w:tc>
          <w:tcPr>
            <w:tcW w:w="2520" w:type="dxa"/>
            <w:gridSpan w:val="2"/>
            <w:shd w:val="clear" w:color="auto" w:fill="BFBFBF"/>
            <w:vAlign w:val="center"/>
          </w:tcPr>
          <w:p w14:paraId="41F9F35D" w14:textId="77777777" w:rsidR="003E3ABA" w:rsidRPr="007E3B73" w:rsidRDefault="003E3ABA" w:rsidP="0054423D">
            <w:pPr>
              <w:spacing w:after="0"/>
              <w:jc w:val="center"/>
              <w:rPr>
                <w:rFonts w:asciiTheme="minorHAnsi" w:hAnsiTheme="minorHAnsi"/>
                <w:b/>
                <w:sz w:val="18"/>
                <w:szCs w:val="18"/>
                <w:lang w:val="en-GB"/>
              </w:rPr>
            </w:pPr>
            <w:r w:rsidRPr="007E3B73">
              <w:rPr>
                <w:rFonts w:asciiTheme="minorHAnsi" w:hAnsiTheme="minorHAnsi"/>
                <w:b/>
                <w:sz w:val="18"/>
                <w:szCs w:val="18"/>
                <w:lang w:val="en-GB"/>
              </w:rPr>
              <w:t>Indicative costs to be charged to the Project Budget</w:t>
            </w:r>
            <w:r w:rsidRPr="007E3B73">
              <w:rPr>
                <w:rStyle w:val="FootnoteReference"/>
                <w:rFonts w:asciiTheme="minorHAnsi" w:hAnsiTheme="minorHAnsi" w:cstheme="minorHAnsi"/>
                <w:b/>
                <w:szCs w:val="18"/>
                <w:lang w:val="en-GB"/>
              </w:rPr>
              <w:footnoteReference w:id="228"/>
            </w:r>
            <w:r w:rsidRPr="007E3B73">
              <w:rPr>
                <w:rFonts w:asciiTheme="minorHAnsi" w:hAnsiTheme="minorHAnsi"/>
                <w:b/>
                <w:sz w:val="18"/>
                <w:szCs w:val="18"/>
                <w:lang w:val="en-GB"/>
              </w:rPr>
              <w:t xml:space="preserve">  (US$)</w:t>
            </w:r>
          </w:p>
        </w:tc>
        <w:tc>
          <w:tcPr>
            <w:tcW w:w="1705" w:type="dxa"/>
            <w:vMerge w:val="restart"/>
            <w:shd w:val="clear" w:color="auto" w:fill="BFBFBF"/>
            <w:vAlign w:val="center"/>
          </w:tcPr>
          <w:p w14:paraId="0E62B290" w14:textId="77777777" w:rsidR="003E3ABA" w:rsidRPr="007E3B73" w:rsidRDefault="003E3ABA" w:rsidP="0054423D">
            <w:pPr>
              <w:spacing w:after="0"/>
              <w:jc w:val="center"/>
              <w:rPr>
                <w:rFonts w:asciiTheme="minorHAnsi" w:hAnsiTheme="minorHAnsi"/>
                <w:b/>
                <w:sz w:val="18"/>
                <w:szCs w:val="18"/>
                <w:lang w:val="en-GB"/>
              </w:rPr>
            </w:pPr>
            <w:r w:rsidRPr="007E3B73">
              <w:rPr>
                <w:rFonts w:asciiTheme="minorHAnsi" w:hAnsiTheme="minorHAnsi"/>
                <w:b/>
                <w:sz w:val="18"/>
                <w:szCs w:val="18"/>
                <w:lang w:val="en-GB"/>
              </w:rPr>
              <w:t>Time frame</w:t>
            </w:r>
          </w:p>
        </w:tc>
      </w:tr>
      <w:tr w:rsidR="003E3ABA" w:rsidRPr="007E3B73" w14:paraId="1D183CA2" w14:textId="77777777" w:rsidTr="00FA6479">
        <w:trPr>
          <w:tblHeader/>
        </w:trPr>
        <w:tc>
          <w:tcPr>
            <w:tcW w:w="3145" w:type="dxa"/>
            <w:vMerge/>
            <w:shd w:val="clear" w:color="auto" w:fill="BFBFBF"/>
          </w:tcPr>
          <w:p w14:paraId="03756B0B" w14:textId="77777777" w:rsidR="003E3ABA" w:rsidRPr="007E3B73" w:rsidRDefault="003E3ABA" w:rsidP="0054423D">
            <w:pPr>
              <w:spacing w:after="0"/>
              <w:jc w:val="left"/>
              <w:rPr>
                <w:rFonts w:asciiTheme="minorHAnsi" w:hAnsiTheme="minorHAnsi"/>
                <w:b/>
                <w:sz w:val="18"/>
                <w:szCs w:val="18"/>
                <w:lang w:val="en-GB"/>
              </w:rPr>
            </w:pPr>
          </w:p>
        </w:tc>
        <w:tc>
          <w:tcPr>
            <w:tcW w:w="2520" w:type="dxa"/>
            <w:vMerge/>
            <w:shd w:val="clear" w:color="auto" w:fill="BFBFBF"/>
          </w:tcPr>
          <w:p w14:paraId="4A983061" w14:textId="77777777" w:rsidR="003E3ABA" w:rsidRPr="007E3B73" w:rsidRDefault="003E3ABA" w:rsidP="0054423D">
            <w:pPr>
              <w:spacing w:after="0"/>
              <w:jc w:val="left"/>
              <w:rPr>
                <w:rFonts w:asciiTheme="minorHAnsi" w:hAnsiTheme="minorHAnsi"/>
                <w:b/>
                <w:sz w:val="18"/>
                <w:szCs w:val="18"/>
                <w:lang w:val="en-GB"/>
              </w:rPr>
            </w:pPr>
          </w:p>
        </w:tc>
        <w:tc>
          <w:tcPr>
            <w:tcW w:w="1350" w:type="dxa"/>
            <w:shd w:val="clear" w:color="auto" w:fill="BFBFBF"/>
          </w:tcPr>
          <w:p w14:paraId="4B84D998" w14:textId="77777777" w:rsidR="003E3ABA" w:rsidRPr="007E3B73" w:rsidRDefault="003E3ABA" w:rsidP="0054423D">
            <w:pPr>
              <w:spacing w:after="0"/>
              <w:jc w:val="left"/>
              <w:rPr>
                <w:rFonts w:asciiTheme="minorHAnsi" w:hAnsiTheme="minorHAnsi"/>
                <w:b/>
                <w:sz w:val="18"/>
                <w:szCs w:val="18"/>
                <w:lang w:val="en-GB"/>
              </w:rPr>
            </w:pPr>
            <w:r w:rsidRPr="007E3B73">
              <w:rPr>
                <w:rFonts w:asciiTheme="minorHAnsi" w:hAnsiTheme="minorHAnsi"/>
                <w:b/>
                <w:sz w:val="18"/>
                <w:szCs w:val="18"/>
                <w:lang w:val="en-GB"/>
              </w:rPr>
              <w:t>GEF grant</w:t>
            </w:r>
          </w:p>
        </w:tc>
        <w:tc>
          <w:tcPr>
            <w:tcW w:w="1170" w:type="dxa"/>
            <w:shd w:val="clear" w:color="auto" w:fill="BFBFBF"/>
          </w:tcPr>
          <w:p w14:paraId="429C8CB0" w14:textId="77777777" w:rsidR="003E3ABA" w:rsidRPr="007E3B73" w:rsidRDefault="003E3ABA" w:rsidP="0054423D">
            <w:pPr>
              <w:spacing w:after="0"/>
              <w:jc w:val="left"/>
              <w:rPr>
                <w:rFonts w:asciiTheme="minorHAnsi" w:hAnsiTheme="minorHAnsi"/>
                <w:b/>
                <w:sz w:val="18"/>
                <w:szCs w:val="18"/>
                <w:lang w:val="en-GB"/>
              </w:rPr>
            </w:pPr>
            <w:r w:rsidRPr="007E3B73">
              <w:rPr>
                <w:rFonts w:asciiTheme="minorHAnsi" w:hAnsiTheme="minorHAnsi"/>
                <w:b/>
                <w:sz w:val="18"/>
                <w:szCs w:val="18"/>
                <w:lang w:val="en-GB"/>
              </w:rPr>
              <w:t>Co-financing</w:t>
            </w:r>
          </w:p>
        </w:tc>
        <w:tc>
          <w:tcPr>
            <w:tcW w:w="1705" w:type="dxa"/>
            <w:vMerge/>
            <w:shd w:val="clear" w:color="auto" w:fill="BFBFBF"/>
          </w:tcPr>
          <w:p w14:paraId="0ACE0811" w14:textId="77777777" w:rsidR="003E3ABA" w:rsidRPr="007E3B73" w:rsidRDefault="003E3ABA" w:rsidP="0054423D">
            <w:pPr>
              <w:spacing w:after="0"/>
              <w:jc w:val="left"/>
              <w:rPr>
                <w:rFonts w:asciiTheme="minorHAnsi" w:hAnsiTheme="minorHAnsi"/>
                <w:b/>
                <w:sz w:val="18"/>
                <w:szCs w:val="18"/>
                <w:lang w:val="en-GB"/>
              </w:rPr>
            </w:pPr>
          </w:p>
        </w:tc>
      </w:tr>
      <w:tr w:rsidR="003E3ABA" w:rsidRPr="007E3B73" w14:paraId="6FDBC2CD" w14:textId="77777777" w:rsidTr="00FA6479">
        <w:tc>
          <w:tcPr>
            <w:tcW w:w="3145" w:type="dxa"/>
            <w:vAlign w:val="center"/>
          </w:tcPr>
          <w:p w14:paraId="45DADF21" w14:textId="77777777" w:rsidR="003E3ABA" w:rsidRPr="007E3B73" w:rsidRDefault="003E3ABA" w:rsidP="0054423D">
            <w:pPr>
              <w:spacing w:after="0"/>
              <w:jc w:val="left"/>
              <w:rPr>
                <w:rFonts w:asciiTheme="minorHAnsi" w:hAnsiTheme="minorHAnsi"/>
                <w:b/>
                <w:sz w:val="18"/>
                <w:szCs w:val="18"/>
                <w:lang w:val="en-GB"/>
              </w:rPr>
            </w:pPr>
            <w:r w:rsidRPr="007E3B73">
              <w:rPr>
                <w:rFonts w:asciiTheme="minorHAnsi" w:hAnsiTheme="minorHAnsi"/>
                <w:b/>
                <w:sz w:val="18"/>
                <w:szCs w:val="18"/>
                <w:lang w:val="en-GB"/>
              </w:rPr>
              <w:t xml:space="preserve">Inception Workshop </w:t>
            </w:r>
          </w:p>
        </w:tc>
        <w:tc>
          <w:tcPr>
            <w:tcW w:w="2520" w:type="dxa"/>
            <w:vAlign w:val="center"/>
          </w:tcPr>
          <w:p w14:paraId="78AECB61" w14:textId="77777777" w:rsidR="003E3ABA" w:rsidRPr="007E3B73" w:rsidRDefault="003E3AB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 xml:space="preserve">UNDP Country Office </w:t>
            </w:r>
          </w:p>
        </w:tc>
        <w:tc>
          <w:tcPr>
            <w:tcW w:w="1350" w:type="dxa"/>
            <w:vAlign w:val="center"/>
          </w:tcPr>
          <w:p w14:paraId="64BD32A2" w14:textId="77777777" w:rsidR="003E3ABA" w:rsidRPr="007E3B73" w:rsidRDefault="003E3AB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USD 1</w:t>
            </w:r>
            <w:r w:rsidR="00B15A44" w:rsidRPr="007E3B73">
              <w:rPr>
                <w:rFonts w:asciiTheme="minorHAnsi" w:hAnsiTheme="minorHAnsi"/>
                <w:sz w:val="18"/>
                <w:szCs w:val="18"/>
                <w:lang w:val="en-GB"/>
              </w:rPr>
              <w:t>0</w:t>
            </w:r>
            <w:r w:rsidRPr="007E3B73">
              <w:rPr>
                <w:rFonts w:asciiTheme="minorHAnsi" w:hAnsiTheme="minorHAnsi"/>
                <w:sz w:val="18"/>
                <w:szCs w:val="18"/>
                <w:lang w:val="en-GB"/>
              </w:rPr>
              <w:t>,000</w:t>
            </w:r>
          </w:p>
        </w:tc>
        <w:tc>
          <w:tcPr>
            <w:tcW w:w="1170" w:type="dxa"/>
            <w:vAlign w:val="center"/>
          </w:tcPr>
          <w:p w14:paraId="494C6E5B" w14:textId="77777777" w:rsidR="003E3ABA" w:rsidRPr="007E3B73" w:rsidRDefault="009911A6"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None</w:t>
            </w:r>
          </w:p>
        </w:tc>
        <w:tc>
          <w:tcPr>
            <w:tcW w:w="1705" w:type="dxa"/>
            <w:vAlign w:val="center"/>
          </w:tcPr>
          <w:p w14:paraId="14327C6B" w14:textId="77777777" w:rsidR="003E3ABA" w:rsidRPr="007E3B73" w:rsidRDefault="003E3AB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 xml:space="preserve">Within two months of project document signature </w:t>
            </w:r>
          </w:p>
        </w:tc>
      </w:tr>
      <w:tr w:rsidR="003E3ABA" w:rsidRPr="007E3B73" w14:paraId="194F5D83" w14:textId="77777777" w:rsidTr="00FA6479">
        <w:tc>
          <w:tcPr>
            <w:tcW w:w="3145" w:type="dxa"/>
            <w:vAlign w:val="center"/>
          </w:tcPr>
          <w:p w14:paraId="5CCD1993" w14:textId="77777777" w:rsidR="003E3ABA" w:rsidRPr="007E3B73" w:rsidRDefault="003E3ABA" w:rsidP="0054423D">
            <w:pPr>
              <w:spacing w:after="0"/>
              <w:jc w:val="left"/>
              <w:rPr>
                <w:rFonts w:asciiTheme="minorHAnsi" w:hAnsiTheme="minorHAnsi"/>
                <w:b/>
                <w:sz w:val="18"/>
                <w:szCs w:val="18"/>
                <w:lang w:val="en-GB"/>
              </w:rPr>
            </w:pPr>
            <w:r w:rsidRPr="007E3B73">
              <w:rPr>
                <w:rFonts w:asciiTheme="minorHAnsi" w:hAnsiTheme="minorHAnsi"/>
                <w:b/>
                <w:sz w:val="18"/>
                <w:szCs w:val="18"/>
                <w:lang w:val="en-GB"/>
              </w:rPr>
              <w:t>Inception Report</w:t>
            </w:r>
          </w:p>
        </w:tc>
        <w:tc>
          <w:tcPr>
            <w:tcW w:w="2520" w:type="dxa"/>
            <w:vAlign w:val="center"/>
          </w:tcPr>
          <w:p w14:paraId="435AF3D8" w14:textId="77777777" w:rsidR="003E3ABA" w:rsidRPr="007E3B73" w:rsidRDefault="003E3AB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 xml:space="preserve">Project </w:t>
            </w:r>
            <w:r w:rsidR="003E31E6" w:rsidRPr="007E3B73">
              <w:rPr>
                <w:rFonts w:asciiTheme="minorHAnsi" w:hAnsiTheme="minorHAnsi"/>
                <w:sz w:val="18"/>
                <w:szCs w:val="18"/>
                <w:lang w:val="en-GB"/>
              </w:rPr>
              <w:t>Coordinator</w:t>
            </w:r>
          </w:p>
        </w:tc>
        <w:tc>
          <w:tcPr>
            <w:tcW w:w="1350" w:type="dxa"/>
            <w:vAlign w:val="center"/>
          </w:tcPr>
          <w:p w14:paraId="13497E56" w14:textId="77777777" w:rsidR="003E3ABA" w:rsidRPr="007E3B73" w:rsidRDefault="003E3AB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None</w:t>
            </w:r>
          </w:p>
        </w:tc>
        <w:tc>
          <w:tcPr>
            <w:tcW w:w="1170" w:type="dxa"/>
            <w:vAlign w:val="center"/>
          </w:tcPr>
          <w:p w14:paraId="05806D0E" w14:textId="77777777" w:rsidR="003E3ABA" w:rsidRPr="007E3B73" w:rsidRDefault="003E3AB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None</w:t>
            </w:r>
          </w:p>
        </w:tc>
        <w:tc>
          <w:tcPr>
            <w:tcW w:w="1705" w:type="dxa"/>
            <w:vAlign w:val="center"/>
          </w:tcPr>
          <w:p w14:paraId="2AE47453" w14:textId="77777777" w:rsidR="003E3ABA" w:rsidRPr="007E3B73" w:rsidRDefault="003E3AB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Within two weeks of inception workshop</w:t>
            </w:r>
          </w:p>
        </w:tc>
      </w:tr>
      <w:tr w:rsidR="003E3ABA" w:rsidRPr="007E3B73" w14:paraId="1BECFA29" w14:textId="77777777" w:rsidTr="00FA6479">
        <w:tc>
          <w:tcPr>
            <w:tcW w:w="3145" w:type="dxa"/>
            <w:vAlign w:val="center"/>
          </w:tcPr>
          <w:p w14:paraId="14C31766" w14:textId="77777777" w:rsidR="003E3ABA" w:rsidRPr="007E3B73" w:rsidRDefault="003E3ABA" w:rsidP="0054423D">
            <w:pPr>
              <w:spacing w:after="0"/>
              <w:jc w:val="left"/>
              <w:rPr>
                <w:rFonts w:asciiTheme="minorHAnsi" w:hAnsiTheme="minorHAnsi"/>
                <w:b/>
                <w:sz w:val="18"/>
                <w:szCs w:val="18"/>
                <w:lang w:val="en-GB"/>
              </w:rPr>
            </w:pPr>
            <w:r w:rsidRPr="007E3B73">
              <w:rPr>
                <w:rFonts w:asciiTheme="minorHAnsi" w:hAnsiTheme="minorHAnsi"/>
                <w:b/>
                <w:sz w:val="18"/>
                <w:szCs w:val="18"/>
                <w:lang w:val="en-GB"/>
              </w:rPr>
              <w:t>Standard UNDP monitoring and reporting requirements as outlined in the UNDP POPP</w:t>
            </w:r>
            <w:r w:rsidR="008F7176" w:rsidRPr="007E3B73">
              <w:rPr>
                <w:rFonts w:asciiTheme="minorHAnsi" w:hAnsiTheme="minorHAnsi"/>
                <w:b/>
                <w:sz w:val="18"/>
                <w:szCs w:val="18"/>
                <w:lang w:val="en-GB"/>
              </w:rPr>
              <w:t xml:space="preserve"> </w:t>
            </w:r>
          </w:p>
        </w:tc>
        <w:tc>
          <w:tcPr>
            <w:tcW w:w="2520" w:type="dxa"/>
            <w:vAlign w:val="center"/>
          </w:tcPr>
          <w:p w14:paraId="1B656F5C" w14:textId="77777777" w:rsidR="003E3ABA" w:rsidRPr="007E3B73" w:rsidRDefault="003E3AB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UNDP Country Office</w:t>
            </w:r>
          </w:p>
          <w:p w14:paraId="1D6DE4F4" w14:textId="77777777" w:rsidR="003E3ABA" w:rsidRPr="007E3B73" w:rsidRDefault="003E3ABA" w:rsidP="0054423D">
            <w:pPr>
              <w:spacing w:after="0"/>
              <w:jc w:val="left"/>
              <w:rPr>
                <w:rFonts w:asciiTheme="minorHAnsi" w:hAnsiTheme="minorHAnsi"/>
                <w:b/>
                <w:sz w:val="18"/>
                <w:szCs w:val="18"/>
                <w:lang w:val="en-GB"/>
              </w:rPr>
            </w:pPr>
          </w:p>
        </w:tc>
        <w:tc>
          <w:tcPr>
            <w:tcW w:w="1350" w:type="dxa"/>
            <w:vAlign w:val="center"/>
          </w:tcPr>
          <w:p w14:paraId="1BF537E3" w14:textId="77777777" w:rsidR="003E3ABA" w:rsidRPr="007E3B73" w:rsidRDefault="003E3AB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None</w:t>
            </w:r>
          </w:p>
        </w:tc>
        <w:tc>
          <w:tcPr>
            <w:tcW w:w="1170" w:type="dxa"/>
            <w:vAlign w:val="center"/>
          </w:tcPr>
          <w:p w14:paraId="296DD1BD" w14:textId="77777777" w:rsidR="003E3ABA" w:rsidRPr="007E3B73" w:rsidRDefault="003E3AB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None</w:t>
            </w:r>
          </w:p>
        </w:tc>
        <w:tc>
          <w:tcPr>
            <w:tcW w:w="1705" w:type="dxa"/>
            <w:vAlign w:val="center"/>
          </w:tcPr>
          <w:p w14:paraId="75140411" w14:textId="77777777" w:rsidR="003E3ABA" w:rsidRPr="007E3B73" w:rsidRDefault="003E3AB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Quarterly, annually</w:t>
            </w:r>
          </w:p>
        </w:tc>
      </w:tr>
      <w:tr w:rsidR="009D4BAA" w:rsidRPr="007E3B73" w14:paraId="382EA25B" w14:textId="77777777" w:rsidTr="00FA6479">
        <w:tc>
          <w:tcPr>
            <w:tcW w:w="3145" w:type="dxa"/>
            <w:vAlign w:val="center"/>
          </w:tcPr>
          <w:p w14:paraId="6D45C5A4" w14:textId="77777777" w:rsidR="009D4BAA" w:rsidRPr="007E3B73" w:rsidRDefault="009D4BAA" w:rsidP="0054423D">
            <w:pPr>
              <w:spacing w:after="0"/>
              <w:jc w:val="left"/>
              <w:rPr>
                <w:rFonts w:asciiTheme="minorHAnsi" w:hAnsiTheme="minorHAnsi"/>
                <w:b/>
                <w:sz w:val="18"/>
                <w:szCs w:val="18"/>
                <w:lang w:val="en-GB"/>
              </w:rPr>
            </w:pPr>
            <w:r w:rsidRPr="007E3B73">
              <w:rPr>
                <w:rFonts w:asciiTheme="minorHAnsi" w:hAnsiTheme="minorHAnsi"/>
                <w:b/>
                <w:sz w:val="18"/>
                <w:szCs w:val="18"/>
                <w:lang w:val="en-GB"/>
              </w:rPr>
              <w:t>Risk management</w:t>
            </w:r>
          </w:p>
        </w:tc>
        <w:tc>
          <w:tcPr>
            <w:tcW w:w="2520" w:type="dxa"/>
            <w:vAlign w:val="center"/>
          </w:tcPr>
          <w:p w14:paraId="28BC211C" w14:textId="77777777" w:rsidR="009D4BAA" w:rsidRPr="007E3B73" w:rsidRDefault="009D4BA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 xml:space="preserve">Project </w:t>
            </w:r>
            <w:r w:rsidR="003E31E6" w:rsidRPr="007E3B73">
              <w:rPr>
                <w:rFonts w:asciiTheme="minorHAnsi" w:hAnsiTheme="minorHAnsi"/>
                <w:sz w:val="18"/>
                <w:szCs w:val="18"/>
                <w:lang w:val="en-GB"/>
              </w:rPr>
              <w:t>Coordinator</w:t>
            </w:r>
          </w:p>
          <w:p w14:paraId="544F04D0" w14:textId="77777777" w:rsidR="009D4BAA" w:rsidRPr="007E3B73" w:rsidRDefault="009D4BA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Country Office</w:t>
            </w:r>
          </w:p>
        </w:tc>
        <w:tc>
          <w:tcPr>
            <w:tcW w:w="1350" w:type="dxa"/>
            <w:vAlign w:val="center"/>
          </w:tcPr>
          <w:p w14:paraId="76789100" w14:textId="77777777" w:rsidR="009D4BAA" w:rsidRPr="007E3B73" w:rsidRDefault="009D4BA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None</w:t>
            </w:r>
          </w:p>
        </w:tc>
        <w:tc>
          <w:tcPr>
            <w:tcW w:w="1170" w:type="dxa"/>
            <w:vAlign w:val="center"/>
          </w:tcPr>
          <w:p w14:paraId="0A5FAD5B" w14:textId="77777777" w:rsidR="009D4BAA" w:rsidRPr="007E3B73" w:rsidRDefault="009D4BA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None</w:t>
            </w:r>
          </w:p>
        </w:tc>
        <w:tc>
          <w:tcPr>
            <w:tcW w:w="1705" w:type="dxa"/>
            <w:vAlign w:val="center"/>
          </w:tcPr>
          <w:p w14:paraId="138A3562" w14:textId="77777777" w:rsidR="009D4BAA" w:rsidRPr="007E3B73" w:rsidRDefault="009D4BA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Quarterly, annually</w:t>
            </w:r>
          </w:p>
        </w:tc>
      </w:tr>
      <w:tr w:rsidR="009D4BAA" w:rsidRPr="007E3B73" w14:paraId="673EF48D" w14:textId="77777777" w:rsidTr="00FA6479">
        <w:tc>
          <w:tcPr>
            <w:tcW w:w="3145" w:type="dxa"/>
            <w:vAlign w:val="center"/>
          </w:tcPr>
          <w:p w14:paraId="701747E9" w14:textId="77777777" w:rsidR="009D4BAA" w:rsidRPr="007E3B73" w:rsidRDefault="009D4BAA" w:rsidP="0054423D">
            <w:pPr>
              <w:spacing w:after="0"/>
              <w:jc w:val="left"/>
              <w:rPr>
                <w:rFonts w:asciiTheme="minorHAnsi" w:hAnsiTheme="minorHAnsi"/>
                <w:b/>
                <w:sz w:val="18"/>
                <w:szCs w:val="18"/>
                <w:lang w:val="en-GB"/>
              </w:rPr>
            </w:pPr>
            <w:r w:rsidRPr="007E3B73">
              <w:rPr>
                <w:rFonts w:asciiTheme="minorHAnsi" w:hAnsiTheme="minorHAnsi"/>
                <w:b/>
                <w:sz w:val="18"/>
                <w:szCs w:val="18"/>
                <w:lang w:val="en-GB"/>
              </w:rPr>
              <w:t xml:space="preserve">Monitoring of indicators in project results framework </w:t>
            </w:r>
          </w:p>
        </w:tc>
        <w:tc>
          <w:tcPr>
            <w:tcW w:w="2520" w:type="dxa"/>
            <w:vAlign w:val="center"/>
          </w:tcPr>
          <w:p w14:paraId="482EA117" w14:textId="77777777" w:rsidR="009D4BAA" w:rsidRPr="007E3B73" w:rsidRDefault="009D4BA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 xml:space="preserve">Project </w:t>
            </w:r>
            <w:r w:rsidR="003E31E6" w:rsidRPr="007E3B73">
              <w:rPr>
                <w:rFonts w:asciiTheme="minorHAnsi" w:hAnsiTheme="minorHAnsi"/>
                <w:sz w:val="18"/>
                <w:szCs w:val="18"/>
                <w:lang w:val="en-GB"/>
              </w:rPr>
              <w:t>Coordinator</w:t>
            </w:r>
          </w:p>
          <w:p w14:paraId="3FE6DB7A" w14:textId="77777777" w:rsidR="009D4BAA" w:rsidRPr="007E3B73" w:rsidRDefault="009D4BAA" w:rsidP="0054423D">
            <w:pPr>
              <w:spacing w:after="0"/>
              <w:jc w:val="left"/>
              <w:rPr>
                <w:rFonts w:asciiTheme="minorHAnsi" w:hAnsiTheme="minorHAnsi"/>
                <w:sz w:val="18"/>
                <w:szCs w:val="18"/>
                <w:lang w:val="en-GB"/>
              </w:rPr>
            </w:pPr>
          </w:p>
        </w:tc>
        <w:tc>
          <w:tcPr>
            <w:tcW w:w="1350" w:type="dxa"/>
            <w:vAlign w:val="center"/>
          </w:tcPr>
          <w:p w14:paraId="167EB549" w14:textId="77777777" w:rsidR="001A2369" w:rsidRPr="007E3B73" w:rsidRDefault="001A2369" w:rsidP="00B7614D">
            <w:pPr>
              <w:pStyle w:val="BodyText23"/>
              <w:widowControl/>
              <w:tabs>
                <w:tab w:val="clear" w:pos="547"/>
              </w:tabs>
              <w:rPr>
                <w:rFonts w:asciiTheme="minorHAnsi" w:hAnsiTheme="minorHAnsi"/>
                <w:snapToGrid/>
                <w:sz w:val="18"/>
                <w:szCs w:val="18"/>
                <w:lang w:val="en-GB"/>
              </w:rPr>
            </w:pPr>
            <w:r w:rsidRPr="007E3B73">
              <w:rPr>
                <w:rFonts w:asciiTheme="minorHAnsi" w:hAnsiTheme="minorHAnsi"/>
                <w:b/>
                <w:snapToGrid/>
                <w:sz w:val="18"/>
                <w:szCs w:val="18"/>
                <w:lang w:val="en-GB"/>
              </w:rPr>
              <w:t>Total:</w:t>
            </w:r>
            <w:r w:rsidRPr="007E3B73">
              <w:rPr>
                <w:rFonts w:asciiTheme="minorHAnsi" w:hAnsiTheme="minorHAnsi"/>
                <w:snapToGrid/>
                <w:sz w:val="18"/>
                <w:szCs w:val="18"/>
                <w:lang w:val="en-GB"/>
              </w:rPr>
              <w:t xml:space="preserve"> USD </w:t>
            </w:r>
            <w:r w:rsidR="00B7614D" w:rsidRPr="007E3B73">
              <w:rPr>
                <w:rFonts w:asciiTheme="minorHAnsi" w:hAnsiTheme="minorHAnsi"/>
                <w:snapToGrid/>
                <w:sz w:val="18"/>
                <w:szCs w:val="18"/>
                <w:lang w:val="en-GB"/>
              </w:rPr>
              <w:t>9,790</w:t>
            </w:r>
          </w:p>
        </w:tc>
        <w:tc>
          <w:tcPr>
            <w:tcW w:w="1170" w:type="dxa"/>
            <w:vAlign w:val="center"/>
          </w:tcPr>
          <w:p w14:paraId="15FD5C75" w14:textId="77777777" w:rsidR="009D4BAA" w:rsidRPr="007E3B73" w:rsidRDefault="00BC0BE3" w:rsidP="0054423D">
            <w:pPr>
              <w:pStyle w:val="BodyText23"/>
              <w:widowControl/>
              <w:tabs>
                <w:tab w:val="clear" w:pos="547"/>
              </w:tabs>
              <w:rPr>
                <w:rFonts w:asciiTheme="minorHAnsi" w:hAnsiTheme="minorHAnsi"/>
                <w:snapToGrid/>
                <w:sz w:val="18"/>
                <w:szCs w:val="18"/>
                <w:lang w:val="en-GB"/>
              </w:rPr>
            </w:pPr>
            <w:r w:rsidRPr="007E3B73">
              <w:rPr>
                <w:rFonts w:asciiTheme="minorHAnsi" w:hAnsiTheme="minorHAnsi"/>
                <w:snapToGrid/>
                <w:sz w:val="18"/>
                <w:szCs w:val="18"/>
                <w:lang w:val="en-GB"/>
              </w:rPr>
              <w:t>None</w:t>
            </w:r>
          </w:p>
        </w:tc>
        <w:tc>
          <w:tcPr>
            <w:tcW w:w="1705" w:type="dxa"/>
            <w:vAlign w:val="center"/>
          </w:tcPr>
          <w:p w14:paraId="33D0AB0E" w14:textId="77777777" w:rsidR="009D4BAA" w:rsidRPr="007E3B73" w:rsidRDefault="009D4BA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 xml:space="preserve">Annually </w:t>
            </w:r>
            <w:r w:rsidR="004A574B" w:rsidRPr="007E3B73">
              <w:rPr>
                <w:rFonts w:asciiTheme="minorHAnsi" w:hAnsiTheme="minorHAnsi"/>
                <w:sz w:val="18"/>
                <w:szCs w:val="18"/>
                <w:lang w:val="en-GB"/>
              </w:rPr>
              <w:t>before PIR</w:t>
            </w:r>
          </w:p>
        </w:tc>
      </w:tr>
      <w:tr w:rsidR="009D4BAA" w:rsidRPr="007E3B73" w14:paraId="37336C0C" w14:textId="77777777" w:rsidTr="00FA6479">
        <w:tc>
          <w:tcPr>
            <w:tcW w:w="3145" w:type="dxa"/>
            <w:vAlign w:val="center"/>
          </w:tcPr>
          <w:p w14:paraId="7538B576" w14:textId="77777777" w:rsidR="009D4BAA" w:rsidRPr="007E3B73" w:rsidRDefault="009D4BAA" w:rsidP="0054423D">
            <w:pPr>
              <w:spacing w:after="0"/>
              <w:jc w:val="left"/>
              <w:rPr>
                <w:rFonts w:asciiTheme="minorHAnsi" w:hAnsiTheme="minorHAnsi"/>
                <w:b/>
                <w:sz w:val="18"/>
                <w:szCs w:val="18"/>
                <w:lang w:val="en-GB"/>
              </w:rPr>
            </w:pPr>
            <w:r w:rsidRPr="007E3B73">
              <w:rPr>
                <w:rFonts w:asciiTheme="minorHAnsi" w:hAnsiTheme="minorHAnsi"/>
                <w:b/>
                <w:sz w:val="18"/>
                <w:szCs w:val="18"/>
                <w:lang w:val="en-GB"/>
              </w:rPr>
              <w:t xml:space="preserve">GEF Project Implementation Report (PIR) </w:t>
            </w:r>
          </w:p>
        </w:tc>
        <w:tc>
          <w:tcPr>
            <w:tcW w:w="2520" w:type="dxa"/>
            <w:vAlign w:val="center"/>
          </w:tcPr>
          <w:p w14:paraId="1B9673D2" w14:textId="77777777" w:rsidR="009D4BAA" w:rsidRPr="007E3B73" w:rsidRDefault="009D4BA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 xml:space="preserve">Project </w:t>
            </w:r>
            <w:r w:rsidR="003E31E6" w:rsidRPr="007E3B73">
              <w:rPr>
                <w:rFonts w:asciiTheme="minorHAnsi" w:hAnsiTheme="minorHAnsi"/>
                <w:sz w:val="18"/>
                <w:szCs w:val="18"/>
                <w:lang w:val="en-GB"/>
              </w:rPr>
              <w:t>Coordinator</w:t>
            </w:r>
            <w:r w:rsidRPr="007E3B73">
              <w:rPr>
                <w:rFonts w:asciiTheme="minorHAnsi" w:hAnsiTheme="minorHAnsi"/>
                <w:sz w:val="18"/>
                <w:szCs w:val="18"/>
                <w:lang w:val="en-GB"/>
              </w:rPr>
              <w:t xml:space="preserve"> and </w:t>
            </w:r>
            <w:r w:rsidR="00926586" w:rsidRPr="007E3B73">
              <w:rPr>
                <w:rFonts w:asciiTheme="minorHAnsi" w:hAnsiTheme="minorHAnsi"/>
                <w:sz w:val="18"/>
                <w:szCs w:val="18"/>
                <w:lang w:val="en-GB"/>
              </w:rPr>
              <w:t xml:space="preserve">the </w:t>
            </w:r>
            <w:r w:rsidRPr="007E3B73">
              <w:rPr>
                <w:rFonts w:asciiTheme="minorHAnsi" w:hAnsiTheme="minorHAnsi"/>
                <w:sz w:val="18"/>
                <w:szCs w:val="18"/>
                <w:lang w:val="en-GB"/>
              </w:rPr>
              <w:t>UNDP-GEF team</w:t>
            </w:r>
          </w:p>
        </w:tc>
        <w:tc>
          <w:tcPr>
            <w:tcW w:w="1350" w:type="dxa"/>
            <w:vAlign w:val="center"/>
          </w:tcPr>
          <w:p w14:paraId="75E5EDD1" w14:textId="77777777" w:rsidR="009D4BAA" w:rsidRPr="007E3B73" w:rsidRDefault="009D4BAA" w:rsidP="0054423D">
            <w:pPr>
              <w:pStyle w:val="BodyText23"/>
              <w:widowControl/>
              <w:tabs>
                <w:tab w:val="clear" w:pos="547"/>
              </w:tabs>
              <w:rPr>
                <w:rFonts w:asciiTheme="minorHAnsi" w:hAnsiTheme="minorHAnsi"/>
                <w:snapToGrid/>
                <w:sz w:val="18"/>
                <w:szCs w:val="18"/>
                <w:lang w:val="en-GB"/>
              </w:rPr>
            </w:pPr>
            <w:r w:rsidRPr="007E3B73">
              <w:rPr>
                <w:rFonts w:asciiTheme="minorHAnsi" w:hAnsiTheme="minorHAnsi"/>
                <w:snapToGrid/>
                <w:sz w:val="18"/>
                <w:szCs w:val="18"/>
                <w:lang w:val="en-GB"/>
              </w:rPr>
              <w:t>None</w:t>
            </w:r>
          </w:p>
        </w:tc>
        <w:tc>
          <w:tcPr>
            <w:tcW w:w="1170" w:type="dxa"/>
            <w:vAlign w:val="center"/>
          </w:tcPr>
          <w:p w14:paraId="10E1636A" w14:textId="77777777" w:rsidR="009D4BAA" w:rsidRPr="007E3B73" w:rsidRDefault="009D4BAA" w:rsidP="0054423D">
            <w:pPr>
              <w:pStyle w:val="BodyText23"/>
              <w:widowControl/>
              <w:tabs>
                <w:tab w:val="clear" w:pos="547"/>
              </w:tabs>
              <w:rPr>
                <w:rFonts w:asciiTheme="minorHAnsi" w:hAnsiTheme="minorHAnsi"/>
                <w:snapToGrid/>
                <w:sz w:val="18"/>
                <w:szCs w:val="18"/>
                <w:lang w:val="en-GB"/>
              </w:rPr>
            </w:pPr>
            <w:r w:rsidRPr="007E3B73">
              <w:rPr>
                <w:rFonts w:asciiTheme="minorHAnsi" w:hAnsiTheme="minorHAnsi"/>
                <w:snapToGrid/>
                <w:sz w:val="18"/>
                <w:szCs w:val="18"/>
                <w:lang w:val="en-GB"/>
              </w:rPr>
              <w:t>None</w:t>
            </w:r>
          </w:p>
        </w:tc>
        <w:tc>
          <w:tcPr>
            <w:tcW w:w="1705" w:type="dxa"/>
            <w:vAlign w:val="center"/>
          </w:tcPr>
          <w:p w14:paraId="31AF8FFB" w14:textId="77777777" w:rsidR="009D4BAA" w:rsidRPr="007E3B73" w:rsidRDefault="009D4BA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 xml:space="preserve">Annually </w:t>
            </w:r>
          </w:p>
        </w:tc>
      </w:tr>
      <w:tr w:rsidR="00D71507" w:rsidRPr="007E3B73" w14:paraId="59541132" w14:textId="77777777" w:rsidTr="00FA6479">
        <w:tc>
          <w:tcPr>
            <w:tcW w:w="3145" w:type="dxa"/>
            <w:vAlign w:val="center"/>
          </w:tcPr>
          <w:p w14:paraId="10C9E73E" w14:textId="77777777" w:rsidR="00D71507" w:rsidRPr="007E3B73" w:rsidRDefault="00D71507" w:rsidP="00D71507">
            <w:pPr>
              <w:spacing w:after="0"/>
              <w:jc w:val="left"/>
              <w:rPr>
                <w:rFonts w:asciiTheme="minorHAnsi" w:hAnsiTheme="minorHAnsi"/>
                <w:b/>
                <w:sz w:val="18"/>
                <w:szCs w:val="18"/>
                <w:lang w:val="en-GB"/>
              </w:rPr>
            </w:pPr>
            <w:r w:rsidRPr="007E3B73">
              <w:rPr>
                <w:rFonts w:asciiTheme="minorHAnsi" w:hAnsiTheme="minorHAnsi"/>
                <w:b/>
                <w:sz w:val="18"/>
                <w:szCs w:val="18"/>
                <w:lang w:val="en-GB"/>
              </w:rPr>
              <w:t>Lessons learned and knowledge generation</w:t>
            </w:r>
          </w:p>
        </w:tc>
        <w:tc>
          <w:tcPr>
            <w:tcW w:w="2520" w:type="dxa"/>
            <w:vAlign w:val="center"/>
          </w:tcPr>
          <w:p w14:paraId="2CB8ECD2" w14:textId="77777777" w:rsidR="00D71507" w:rsidRPr="007E3B73" w:rsidRDefault="00D71507" w:rsidP="00D71507">
            <w:pPr>
              <w:spacing w:after="0"/>
              <w:jc w:val="left"/>
              <w:rPr>
                <w:rFonts w:asciiTheme="minorHAnsi" w:hAnsiTheme="minorHAnsi"/>
                <w:sz w:val="18"/>
                <w:szCs w:val="18"/>
                <w:lang w:val="en-GB"/>
              </w:rPr>
            </w:pPr>
            <w:r w:rsidRPr="007E3B73">
              <w:rPr>
                <w:rFonts w:asciiTheme="minorHAnsi" w:hAnsiTheme="minorHAnsi"/>
                <w:sz w:val="18"/>
                <w:szCs w:val="18"/>
                <w:lang w:val="en-GB"/>
              </w:rPr>
              <w:t xml:space="preserve">Project </w:t>
            </w:r>
            <w:r w:rsidR="003E31E6" w:rsidRPr="007E3B73">
              <w:rPr>
                <w:rFonts w:asciiTheme="minorHAnsi" w:hAnsiTheme="minorHAnsi"/>
                <w:sz w:val="18"/>
                <w:szCs w:val="18"/>
                <w:lang w:val="en-GB"/>
              </w:rPr>
              <w:t>Coordinator</w:t>
            </w:r>
          </w:p>
        </w:tc>
        <w:tc>
          <w:tcPr>
            <w:tcW w:w="1350" w:type="dxa"/>
            <w:vAlign w:val="center"/>
          </w:tcPr>
          <w:p w14:paraId="4D621013" w14:textId="77777777" w:rsidR="00D71507" w:rsidRPr="007E3B73" w:rsidRDefault="00B7614D" w:rsidP="00D71507">
            <w:pPr>
              <w:spacing w:after="0"/>
              <w:jc w:val="left"/>
              <w:rPr>
                <w:rFonts w:asciiTheme="minorHAnsi" w:hAnsiTheme="minorHAnsi"/>
                <w:sz w:val="18"/>
                <w:szCs w:val="18"/>
                <w:lang w:val="en-GB"/>
              </w:rPr>
            </w:pPr>
            <w:r w:rsidRPr="007E3B73">
              <w:rPr>
                <w:rFonts w:asciiTheme="minorHAnsi" w:hAnsiTheme="minorHAnsi"/>
                <w:sz w:val="18"/>
                <w:szCs w:val="18"/>
                <w:lang w:val="en-GB"/>
              </w:rPr>
              <w:t>Per year: USD 3</w:t>
            </w:r>
            <w:r w:rsidR="00D71507" w:rsidRPr="007E3B73">
              <w:rPr>
                <w:rFonts w:asciiTheme="minorHAnsi" w:hAnsiTheme="minorHAnsi"/>
                <w:sz w:val="18"/>
                <w:szCs w:val="18"/>
                <w:lang w:val="en-GB"/>
              </w:rPr>
              <w:t>,000</w:t>
            </w:r>
          </w:p>
          <w:p w14:paraId="460F964C" w14:textId="77777777" w:rsidR="00D71507" w:rsidRPr="007E3B73" w:rsidRDefault="00D71507" w:rsidP="00D71507">
            <w:pPr>
              <w:spacing w:after="0"/>
              <w:jc w:val="left"/>
              <w:rPr>
                <w:rFonts w:asciiTheme="minorHAnsi" w:hAnsiTheme="minorHAnsi"/>
                <w:sz w:val="18"/>
                <w:szCs w:val="18"/>
                <w:lang w:val="en-GB"/>
              </w:rPr>
            </w:pPr>
          </w:p>
          <w:p w14:paraId="5F05C2F1" w14:textId="77777777" w:rsidR="00D71507" w:rsidRPr="007E3B73" w:rsidRDefault="00D71507" w:rsidP="00B7614D">
            <w:pPr>
              <w:spacing w:after="0"/>
              <w:jc w:val="left"/>
              <w:rPr>
                <w:rFonts w:asciiTheme="minorHAnsi" w:hAnsiTheme="minorHAnsi"/>
                <w:sz w:val="18"/>
                <w:szCs w:val="18"/>
                <w:lang w:val="en-GB"/>
              </w:rPr>
            </w:pPr>
            <w:r w:rsidRPr="007E3B73">
              <w:rPr>
                <w:rFonts w:asciiTheme="minorHAnsi" w:hAnsiTheme="minorHAnsi"/>
                <w:b/>
                <w:sz w:val="18"/>
                <w:szCs w:val="18"/>
                <w:lang w:val="en-GB"/>
              </w:rPr>
              <w:t>Total:</w:t>
            </w:r>
            <w:r w:rsidR="003507EA" w:rsidRPr="007E3B73">
              <w:rPr>
                <w:rFonts w:asciiTheme="minorHAnsi" w:hAnsiTheme="minorHAnsi"/>
                <w:sz w:val="18"/>
                <w:szCs w:val="18"/>
                <w:lang w:val="en-GB"/>
              </w:rPr>
              <w:t xml:space="preserve"> USD </w:t>
            </w:r>
            <w:r w:rsidR="00B7614D" w:rsidRPr="007E3B73">
              <w:rPr>
                <w:rFonts w:asciiTheme="minorHAnsi" w:hAnsiTheme="minorHAnsi"/>
                <w:sz w:val="18"/>
                <w:szCs w:val="18"/>
                <w:lang w:val="en-GB"/>
              </w:rPr>
              <w:t>18</w:t>
            </w:r>
            <w:r w:rsidRPr="007E3B73">
              <w:rPr>
                <w:rFonts w:asciiTheme="minorHAnsi" w:hAnsiTheme="minorHAnsi"/>
                <w:sz w:val="18"/>
                <w:szCs w:val="18"/>
                <w:lang w:val="en-GB"/>
              </w:rPr>
              <w:t>,000</w:t>
            </w:r>
          </w:p>
        </w:tc>
        <w:tc>
          <w:tcPr>
            <w:tcW w:w="1170" w:type="dxa"/>
            <w:vAlign w:val="center"/>
          </w:tcPr>
          <w:p w14:paraId="7B146F83" w14:textId="77777777" w:rsidR="00D71507" w:rsidRPr="007E3B73" w:rsidRDefault="001F1F97" w:rsidP="00D71507">
            <w:pPr>
              <w:spacing w:after="0"/>
              <w:jc w:val="left"/>
              <w:rPr>
                <w:rFonts w:asciiTheme="minorHAnsi" w:hAnsiTheme="minorHAnsi"/>
                <w:sz w:val="18"/>
                <w:szCs w:val="18"/>
                <w:lang w:val="en-GB"/>
              </w:rPr>
            </w:pPr>
            <w:r w:rsidRPr="007E3B73">
              <w:rPr>
                <w:rFonts w:asciiTheme="minorHAnsi" w:hAnsiTheme="minorHAnsi"/>
                <w:sz w:val="18"/>
                <w:szCs w:val="18"/>
                <w:lang w:val="en-GB"/>
              </w:rPr>
              <w:t>None</w:t>
            </w:r>
          </w:p>
        </w:tc>
        <w:tc>
          <w:tcPr>
            <w:tcW w:w="1705" w:type="dxa"/>
            <w:vAlign w:val="center"/>
          </w:tcPr>
          <w:p w14:paraId="5A06FE3B" w14:textId="77777777" w:rsidR="00D71507" w:rsidRPr="007E3B73" w:rsidRDefault="00D71507" w:rsidP="00D71507">
            <w:pPr>
              <w:spacing w:after="0"/>
              <w:jc w:val="left"/>
              <w:rPr>
                <w:rFonts w:asciiTheme="minorHAnsi" w:hAnsiTheme="minorHAnsi"/>
                <w:sz w:val="18"/>
                <w:szCs w:val="18"/>
                <w:lang w:val="en-GB"/>
              </w:rPr>
            </w:pPr>
            <w:r w:rsidRPr="007E3B73">
              <w:rPr>
                <w:rFonts w:asciiTheme="minorHAnsi" w:hAnsiTheme="minorHAnsi"/>
                <w:sz w:val="18"/>
                <w:szCs w:val="18"/>
                <w:lang w:val="en-GB"/>
              </w:rPr>
              <w:t>Annually</w:t>
            </w:r>
          </w:p>
        </w:tc>
      </w:tr>
      <w:tr w:rsidR="009D4BAA" w:rsidRPr="007E3B73" w14:paraId="53865768" w14:textId="77777777" w:rsidTr="00FA6479">
        <w:tc>
          <w:tcPr>
            <w:tcW w:w="3145" w:type="dxa"/>
            <w:vAlign w:val="center"/>
          </w:tcPr>
          <w:p w14:paraId="09249D5C" w14:textId="77777777" w:rsidR="009D4BAA" w:rsidRPr="007E3B73" w:rsidRDefault="009D4BAA" w:rsidP="0054423D">
            <w:pPr>
              <w:spacing w:after="0"/>
              <w:jc w:val="left"/>
              <w:rPr>
                <w:rFonts w:asciiTheme="minorHAnsi" w:hAnsiTheme="minorHAnsi"/>
                <w:b/>
                <w:sz w:val="18"/>
                <w:szCs w:val="18"/>
                <w:lang w:val="en-GB"/>
              </w:rPr>
            </w:pPr>
            <w:r w:rsidRPr="007E3B73">
              <w:rPr>
                <w:rFonts w:asciiTheme="minorHAnsi" w:hAnsiTheme="minorHAnsi"/>
                <w:b/>
                <w:sz w:val="18"/>
                <w:szCs w:val="18"/>
                <w:lang w:val="en-GB"/>
              </w:rPr>
              <w:t>Monitoring of environmental and social risks, and corresponding management plans as relevant</w:t>
            </w:r>
          </w:p>
        </w:tc>
        <w:tc>
          <w:tcPr>
            <w:tcW w:w="2520" w:type="dxa"/>
            <w:vAlign w:val="center"/>
          </w:tcPr>
          <w:p w14:paraId="5CB57F01" w14:textId="77777777" w:rsidR="00D0603B" w:rsidRPr="007E3B73" w:rsidRDefault="00D0603B"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 xml:space="preserve">Project partner for Output 3.1 </w:t>
            </w:r>
          </w:p>
          <w:p w14:paraId="39D62620" w14:textId="77777777" w:rsidR="009D4BAA" w:rsidRPr="007E3B73" w:rsidRDefault="009D4BA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 xml:space="preserve">Project </w:t>
            </w:r>
            <w:r w:rsidR="003E31E6" w:rsidRPr="007E3B73">
              <w:rPr>
                <w:rFonts w:asciiTheme="minorHAnsi" w:hAnsiTheme="minorHAnsi"/>
                <w:sz w:val="18"/>
                <w:szCs w:val="18"/>
                <w:lang w:val="en-GB"/>
              </w:rPr>
              <w:t>Coordinator</w:t>
            </w:r>
          </w:p>
          <w:p w14:paraId="67816E84" w14:textId="77777777" w:rsidR="009D4BAA" w:rsidRPr="007E3B73" w:rsidRDefault="009D4BA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UNDP C</w:t>
            </w:r>
            <w:r w:rsidR="00514555" w:rsidRPr="007E3B73">
              <w:rPr>
                <w:rFonts w:asciiTheme="minorHAnsi" w:hAnsiTheme="minorHAnsi"/>
                <w:sz w:val="18"/>
                <w:szCs w:val="18"/>
                <w:lang w:val="en-GB"/>
              </w:rPr>
              <w:t>ountry Office</w:t>
            </w:r>
          </w:p>
        </w:tc>
        <w:tc>
          <w:tcPr>
            <w:tcW w:w="1350" w:type="dxa"/>
            <w:vAlign w:val="center"/>
          </w:tcPr>
          <w:p w14:paraId="6B79B66F" w14:textId="77777777" w:rsidR="00460BF3" w:rsidRPr="007E3B73" w:rsidRDefault="00460BF3" w:rsidP="00FA7F92">
            <w:pPr>
              <w:spacing w:after="0"/>
              <w:jc w:val="left"/>
              <w:rPr>
                <w:rFonts w:asciiTheme="minorHAnsi" w:hAnsiTheme="minorHAnsi"/>
                <w:sz w:val="18"/>
                <w:szCs w:val="18"/>
                <w:lang w:val="en-GB"/>
              </w:rPr>
            </w:pPr>
          </w:p>
          <w:p w14:paraId="3758C386" w14:textId="77777777" w:rsidR="000858F8" w:rsidRPr="007E3B73" w:rsidRDefault="00460BF3" w:rsidP="00FA7F92">
            <w:pPr>
              <w:spacing w:after="0"/>
              <w:jc w:val="left"/>
              <w:rPr>
                <w:rFonts w:asciiTheme="minorHAnsi" w:hAnsiTheme="minorHAnsi"/>
                <w:sz w:val="18"/>
                <w:szCs w:val="18"/>
                <w:lang w:val="en-GB"/>
              </w:rPr>
            </w:pPr>
            <w:r w:rsidRPr="007E3B73">
              <w:rPr>
                <w:rFonts w:asciiTheme="minorHAnsi" w:hAnsiTheme="minorHAnsi"/>
                <w:sz w:val="18"/>
                <w:szCs w:val="18"/>
                <w:lang w:val="en-GB"/>
              </w:rPr>
              <w:t xml:space="preserve">Year 1: USD </w:t>
            </w:r>
            <w:r w:rsidR="00B7614D" w:rsidRPr="007E3B73">
              <w:rPr>
                <w:rFonts w:asciiTheme="minorHAnsi" w:hAnsiTheme="minorHAnsi"/>
                <w:sz w:val="18"/>
                <w:szCs w:val="18"/>
                <w:lang w:val="en-GB"/>
              </w:rPr>
              <w:t>5</w:t>
            </w:r>
            <w:r w:rsidRPr="007E3B73">
              <w:rPr>
                <w:rFonts w:asciiTheme="minorHAnsi" w:hAnsiTheme="minorHAnsi"/>
                <w:sz w:val="18"/>
                <w:szCs w:val="18"/>
                <w:lang w:val="en-GB"/>
              </w:rPr>
              <w:t>,000</w:t>
            </w:r>
          </w:p>
          <w:p w14:paraId="6351C79D" w14:textId="77777777" w:rsidR="000858F8" w:rsidRPr="007E3B73" w:rsidRDefault="000858F8" w:rsidP="00FA7F92">
            <w:pPr>
              <w:spacing w:after="0"/>
              <w:jc w:val="left"/>
              <w:rPr>
                <w:rFonts w:asciiTheme="minorHAnsi" w:hAnsiTheme="minorHAnsi"/>
                <w:sz w:val="18"/>
                <w:szCs w:val="18"/>
                <w:lang w:val="en-GB"/>
              </w:rPr>
            </w:pPr>
          </w:p>
          <w:p w14:paraId="5363CD5E" w14:textId="77777777" w:rsidR="00FA7F92" w:rsidRPr="007E3B73" w:rsidRDefault="00FA7F92" w:rsidP="00FA7F92">
            <w:pPr>
              <w:spacing w:after="0"/>
              <w:jc w:val="left"/>
              <w:rPr>
                <w:rFonts w:asciiTheme="minorHAnsi" w:hAnsiTheme="minorHAnsi"/>
                <w:sz w:val="18"/>
                <w:szCs w:val="18"/>
                <w:lang w:val="en-GB"/>
              </w:rPr>
            </w:pPr>
            <w:r w:rsidRPr="007E3B73">
              <w:rPr>
                <w:rFonts w:asciiTheme="minorHAnsi" w:hAnsiTheme="minorHAnsi"/>
                <w:sz w:val="18"/>
                <w:szCs w:val="18"/>
                <w:lang w:val="en-GB"/>
              </w:rPr>
              <w:t>Per year</w:t>
            </w:r>
            <w:r w:rsidR="000858F8" w:rsidRPr="007E3B73">
              <w:rPr>
                <w:rFonts w:asciiTheme="minorHAnsi" w:hAnsiTheme="minorHAnsi"/>
                <w:sz w:val="18"/>
                <w:szCs w:val="18"/>
                <w:lang w:val="en-GB"/>
              </w:rPr>
              <w:t xml:space="preserve"> 2-6</w:t>
            </w:r>
            <w:r w:rsidRPr="007E3B73">
              <w:rPr>
                <w:rFonts w:asciiTheme="minorHAnsi" w:hAnsiTheme="minorHAnsi"/>
                <w:sz w:val="18"/>
                <w:szCs w:val="18"/>
                <w:lang w:val="en-GB"/>
              </w:rPr>
              <w:t xml:space="preserve">: USD </w:t>
            </w:r>
            <w:r w:rsidR="00C76721" w:rsidRPr="007E3B73">
              <w:rPr>
                <w:rFonts w:asciiTheme="minorHAnsi" w:hAnsiTheme="minorHAnsi"/>
                <w:sz w:val="18"/>
                <w:szCs w:val="18"/>
                <w:lang w:val="en-GB"/>
              </w:rPr>
              <w:t>2</w:t>
            </w:r>
            <w:r w:rsidRPr="007E3B73">
              <w:rPr>
                <w:rFonts w:asciiTheme="minorHAnsi" w:hAnsiTheme="minorHAnsi"/>
                <w:sz w:val="18"/>
                <w:szCs w:val="18"/>
                <w:lang w:val="en-GB"/>
              </w:rPr>
              <w:t>,000</w:t>
            </w:r>
          </w:p>
          <w:p w14:paraId="36CA683D" w14:textId="77777777" w:rsidR="00FA7F92" w:rsidRPr="007E3B73" w:rsidRDefault="00FA7F92" w:rsidP="00FA7F92">
            <w:pPr>
              <w:spacing w:after="0"/>
              <w:jc w:val="left"/>
              <w:rPr>
                <w:rFonts w:asciiTheme="minorHAnsi" w:hAnsiTheme="minorHAnsi"/>
                <w:sz w:val="18"/>
                <w:szCs w:val="18"/>
                <w:lang w:val="en-GB"/>
              </w:rPr>
            </w:pPr>
          </w:p>
          <w:p w14:paraId="0E0DC4E1" w14:textId="77777777" w:rsidR="009D4BAA" w:rsidRPr="007E3B73" w:rsidRDefault="00FA7F92" w:rsidP="00B7614D">
            <w:pPr>
              <w:spacing w:after="0"/>
              <w:jc w:val="left"/>
              <w:rPr>
                <w:rFonts w:asciiTheme="minorHAnsi" w:hAnsiTheme="minorHAnsi"/>
                <w:sz w:val="18"/>
                <w:szCs w:val="18"/>
                <w:lang w:val="en-GB"/>
              </w:rPr>
            </w:pPr>
            <w:r w:rsidRPr="007E3B73">
              <w:rPr>
                <w:rFonts w:asciiTheme="minorHAnsi" w:hAnsiTheme="minorHAnsi"/>
                <w:b/>
                <w:sz w:val="18"/>
                <w:szCs w:val="18"/>
                <w:lang w:val="en-GB"/>
              </w:rPr>
              <w:t>Total:</w:t>
            </w:r>
            <w:r w:rsidRPr="007E3B73">
              <w:rPr>
                <w:rFonts w:asciiTheme="minorHAnsi" w:hAnsiTheme="minorHAnsi"/>
                <w:sz w:val="18"/>
                <w:szCs w:val="18"/>
                <w:lang w:val="en-GB"/>
              </w:rPr>
              <w:t xml:space="preserve"> USD </w:t>
            </w:r>
            <w:r w:rsidR="00B7614D" w:rsidRPr="007E3B73">
              <w:rPr>
                <w:rFonts w:asciiTheme="minorHAnsi" w:hAnsiTheme="minorHAnsi"/>
                <w:sz w:val="18"/>
                <w:szCs w:val="18"/>
                <w:lang w:val="en-GB"/>
              </w:rPr>
              <w:t>15</w:t>
            </w:r>
            <w:r w:rsidRPr="007E3B73">
              <w:rPr>
                <w:rFonts w:asciiTheme="minorHAnsi" w:hAnsiTheme="minorHAnsi"/>
                <w:sz w:val="18"/>
                <w:szCs w:val="18"/>
                <w:lang w:val="en-GB"/>
              </w:rPr>
              <w:t>,000</w:t>
            </w:r>
          </w:p>
        </w:tc>
        <w:tc>
          <w:tcPr>
            <w:tcW w:w="1170" w:type="dxa"/>
            <w:vAlign w:val="center"/>
          </w:tcPr>
          <w:p w14:paraId="4146A19D" w14:textId="77777777" w:rsidR="009D4BAA" w:rsidRPr="007E3B73" w:rsidRDefault="0054423D"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None</w:t>
            </w:r>
          </w:p>
        </w:tc>
        <w:tc>
          <w:tcPr>
            <w:tcW w:w="1705" w:type="dxa"/>
            <w:vAlign w:val="center"/>
          </w:tcPr>
          <w:p w14:paraId="4DB2CE83" w14:textId="77777777" w:rsidR="002458AC" w:rsidRPr="007E3B73" w:rsidRDefault="002458AC"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 xml:space="preserve">Year 1 ESIA &amp; ESMP inputs </w:t>
            </w:r>
          </w:p>
          <w:p w14:paraId="5FA9668F" w14:textId="77777777" w:rsidR="002458AC" w:rsidRPr="007E3B73" w:rsidRDefault="002458AC" w:rsidP="0054423D">
            <w:pPr>
              <w:spacing w:after="0"/>
              <w:jc w:val="left"/>
              <w:rPr>
                <w:rFonts w:asciiTheme="minorHAnsi" w:hAnsiTheme="minorHAnsi"/>
                <w:sz w:val="18"/>
                <w:szCs w:val="18"/>
                <w:lang w:val="en-GB"/>
              </w:rPr>
            </w:pPr>
          </w:p>
          <w:p w14:paraId="00D0562B" w14:textId="77777777" w:rsidR="009D4BAA" w:rsidRPr="007E3B73" w:rsidRDefault="009D4BA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On-going</w:t>
            </w:r>
            <w:r w:rsidR="002458AC" w:rsidRPr="007E3B73">
              <w:rPr>
                <w:rFonts w:asciiTheme="minorHAnsi" w:hAnsiTheme="minorHAnsi"/>
                <w:sz w:val="18"/>
                <w:szCs w:val="18"/>
                <w:lang w:val="en-GB"/>
              </w:rPr>
              <w:t xml:space="preserve"> monitoring</w:t>
            </w:r>
          </w:p>
        </w:tc>
      </w:tr>
      <w:tr w:rsidR="00ED374A" w:rsidRPr="007E3B73" w14:paraId="5810E8AA" w14:textId="77777777" w:rsidTr="00FA6479">
        <w:tc>
          <w:tcPr>
            <w:tcW w:w="3145" w:type="dxa"/>
            <w:vAlign w:val="center"/>
          </w:tcPr>
          <w:p w14:paraId="3AAD8C2B" w14:textId="77777777" w:rsidR="00ED374A" w:rsidRPr="007E3B73" w:rsidRDefault="00ED374A" w:rsidP="00ED374A">
            <w:pPr>
              <w:spacing w:after="0"/>
              <w:jc w:val="left"/>
              <w:rPr>
                <w:rFonts w:asciiTheme="minorHAnsi" w:hAnsiTheme="minorHAnsi"/>
                <w:b/>
                <w:sz w:val="18"/>
                <w:szCs w:val="18"/>
                <w:lang w:val="en-GB"/>
              </w:rPr>
            </w:pPr>
            <w:r w:rsidRPr="007E3B73">
              <w:rPr>
                <w:rFonts w:asciiTheme="minorHAnsi" w:hAnsiTheme="minorHAnsi"/>
                <w:b/>
                <w:sz w:val="18"/>
                <w:szCs w:val="18"/>
                <w:lang w:val="en-GB"/>
              </w:rPr>
              <w:t>Addressing environmental and social grievances</w:t>
            </w:r>
          </w:p>
        </w:tc>
        <w:tc>
          <w:tcPr>
            <w:tcW w:w="2520" w:type="dxa"/>
            <w:vAlign w:val="center"/>
          </w:tcPr>
          <w:p w14:paraId="2EE71ACC" w14:textId="77777777" w:rsidR="00ED374A" w:rsidRPr="007E3B73" w:rsidRDefault="00ED374A" w:rsidP="00ED374A">
            <w:pPr>
              <w:spacing w:after="0"/>
              <w:jc w:val="left"/>
              <w:rPr>
                <w:rFonts w:asciiTheme="minorHAnsi" w:hAnsiTheme="minorHAnsi"/>
                <w:sz w:val="18"/>
                <w:szCs w:val="18"/>
                <w:lang w:val="en-GB"/>
              </w:rPr>
            </w:pPr>
            <w:r w:rsidRPr="007E3B73">
              <w:rPr>
                <w:rFonts w:asciiTheme="minorHAnsi" w:hAnsiTheme="minorHAnsi"/>
                <w:sz w:val="18"/>
                <w:szCs w:val="18"/>
                <w:lang w:val="en-GB"/>
              </w:rPr>
              <w:t>GRM Sub-Committee of the Project Board</w:t>
            </w:r>
          </w:p>
        </w:tc>
        <w:tc>
          <w:tcPr>
            <w:tcW w:w="1350" w:type="dxa"/>
            <w:vAlign w:val="center"/>
          </w:tcPr>
          <w:p w14:paraId="72FBE164" w14:textId="77777777" w:rsidR="00356629" w:rsidRPr="007E3B73" w:rsidRDefault="00356629" w:rsidP="00356629">
            <w:pPr>
              <w:spacing w:after="0"/>
              <w:jc w:val="left"/>
              <w:rPr>
                <w:rFonts w:asciiTheme="minorHAnsi" w:hAnsiTheme="minorHAnsi"/>
                <w:sz w:val="18"/>
                <w:szCs w:val="18"/>
                <w:lang w:val="en-GB"/>
              </w:rPr>
            </w:pPr>
            <w:r w:rsidRPr="007E3B73">
              <w:rPr>
                <w:rFonts w:asciiTheme="minorHAnsi" w:hAnsiTheme="minorHAnsi"/>
                <w:sz w:val="18"/>
                <w:szCs w:val="18"/>
                <w:lang w:val="en-GB"/>
              </w:rPr>
              <w:t>Per year: USD 2,000</w:t>
            </w:r>
          </w:p>
          <w:p w14:paraId="4402BF00" w14:textId="77777777" w:rsidR="00356629" w:rsidRPr="007E3B73" w:rsidRDefault="00356629" w:rsidP="00356629">
            <w:pPr>
              <w:spacing w:after="0"/>
              <w:jc w:val="left"/>
              <w:rPr>
                <w:rFonts w:asciiTheme="minorHAnsi" w:hAnsiTheme="minorHAnsi"/>
                <w:sz w:val="18"/>
                <w:szCs w:val="18"/>
                <w:lang w:val="en-GB"/>
              </w:rPr>
            </w:pPr>
          </w:p>
          <w:p w14:paraId="38663EA3" w14:textId="77777777" w:rsidR="00ED374A" w:rsidRPr="007E3B73" w:rsidRDefault="00356629" w:rsidP="00356629">
            <w:pPr>
              <w:spacing w:after="0"/>
              <w:jc w:val="left"/>
              <w:rPr>
                <w:rFonts w:asciiTheme="minorHAnsi" w:hAnsiTheme="minorHAnsi"/>
                <w:sz w:val="18"/>
                <w:szCs w:val="18"/>
                <w:lang w:val="en-GB"/>
              </w:rPr>
            </w:pPr>
            <w:r w:rsidRPr="007E3B73">
              <w:rPr>
                <w:rFonts w:asciiTheme="minorHAnsi" w:hAnsiTheme="minorHAnsi"/>
                <w:b/>
                <w:sz w:val="18"/>
                <w:szCs w:val="18"/>
                <w:lang w:val="en-GB"/>
              </w:rPr>
              <w:t>Total:</w:t>
            </w:r>
            <w:r w:rsidRPr="007E3B73">
              <w:rPr>
                <w:rFonts w:asciiTheme="minorHAnsi" w:hAnsiTheme="minorHAnsi"/>
                <w:sz w:val="18"/>
                <w:szCs w:val="18"/>
                <w:lang w:val="en-GB"/>
              </w:rPr>
              <w:t xml:space="preserve"> USD 12,000</w:t>
            </w:r>
          </w:p>
        </w:tc>
        <w:tc>
          <w:tcPr>
            <w:tcW w:w="1170" w:type="dxa"/>
            <w:vAlign w:val="center"/>
          </w:tcPr>
          <w:p w14:paraId="457DD2AC" w14:textId="77777777" w:rsidR="00ED374A" w:rsidRPr="007E3B73" w:rsidRDefault="00D84A66" w:rsidP="00ED374A">
            <w:pPr>
              <w:spacing w:after="0"/>
              <w:jc w:val="left"/>
              <w:rPr>
                <w:rFonts w:asciiTheme="minorHAnsi" w:hAnsiTheme="minorHAnsi"/>
                <w:sz w:val="18"/>
                <w:szCs w:val="18"/>
                <w:lang w:val="en-GB"/>
              </w:rPr>
            </w:pPr>
            <w:r w:rsidRPr="007E3B73">
              <w:rPr>
                <w:rFonts w:asciiTheme="minorHAnsi" w:hAnsiTheme="minorHAnsi"/>
                <w:sz w:val="18"/>
                <w:szCs w:val="18"/>
                <w:lang w:val="en-GB"/>
              </w:rPr>
              <w:t>None</w:t>
            </w:r>
          </w:p>
        </w:tc>
        <w:tc>
          <w:tcPr>
            <w:tcW w:w="1705" w:type="dxa"/>
            <w:vAlign w:val="center"/>
          </w:tcPr>
          <w:p w14:paraId="0707FA10" w14:textId="77777777" w:rsidR="00ED374A" w:rsidRPr="007E3B73" w:rsidRDefault="00ED374A" w:rsidP="00ED374A">
            <w:pPr>
              <w:spacing w:after="0"/>
              <w:jc w:val="left"/>
              <w:rPr>
                <w:rFonts w:asciiTheme="minorHAnsi" w:hAnsiTheme="minorHAnsi"/>
                <w:sz w:val="18"/>
                <w:szCs w:val="18"/>
                <w:lang w:val="en-GB"/>
              </w:rPr>
            </w:pPr>
            <w:r w:rsidRPr="007E3B73">
              <w:rPr>
                <w:rFonts w:asciiTheme="minorHAnsi" w:hAnsiTheme="minorHAnsi"/>
                <w:sz w:val="18"/>
                <w:szCs w:val="18"/>
                <w:lang w:val="en-GB"/>
              </w:rPr>
              <w:t>On-going</w:t>
            </w:r>
          </w:p>
        </w:tc>
      </w:tr>
      <w:tr w:rsidR="009D4BAA" w:rsidRPr="007E3B73" w14:paraId="4F76B657" w14:textId="77777777" w:rsidTr="00FA6479">
        <w:tc>
          <w:tcPr>
            <w:tcW w:w="3145" w:type="dxa"/>
            <w:vAlign w:val="center"/>
          </w:tcPr>
          <w:p w14:paraId="1BBAAC15" w14:textId="77777777" w:rsidR="009D4BAA" w:rsidRPr="007E3B73" w:rsidRDefault="009D4BAA" w:rsidP="0054423D">
            <w:pPr>
              <w:spacing w:after="0"/>
              <w:jc w:val="left"/>
              <w:rPr>
                <w:rFonts w:asciiTheme="minorHAnsi" w:hAnsiTheme="minorHAnsi"/>
                <w:b/>
                <w:sz w:val="18"/>
                <w:szCs w:val="18"/>
                <w:lang w:val="en-GB"/>
              </w:rPr>
            </w:pPr>
            <w:r w:rsidRPr="007E3B73">
              <w:rPr>
                <w:rFonts w:asciiTheme="minorHAnsi" w:hAnsiTheme="minorHAnsi"/>
                <w:b/>
                <w:sz w:val="18"/>
                <w:szCs w:val="18"/>
                <w:lang w:val="en-GB"/>
              </w:rPr>
              <w:t>Project Board meetings</w:t>
            </w:r>
          </w:p>
        </w:tc>
        <w:tc>
          <w:tcPr>
            <w:tcW w:w="2520" w:type="dxa"/>
            <w:vAlign w:val="center"/>
          </w:tcPr>
          <w:p w14:paraId="636871CD" w14:textId="77777777" w:rsidR="009D4BAA" w:rsidRPr="007E3B73" w:rsidRDefault="009D4BA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Project Board</w:t>
            </w:r>
          </w:p>
          <w:p w14:paraId="38E2ACF3" w14:textId="77777777" w:rsidR="009D4BAA" w:rsidRPr="007E3B73" w:rsidRDefault="009D4BA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UNDP Country Office</w:t>
            </w:r>
          </w:p>
          <w:p w14:paraId="6B11BA32" w14:textId="77777777" w:rsidR="009D4BAA" w:rsidRPr="007E3B73" w:rsidRDefault="009D4BA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 xml:space="preserve">Project </w:t>
            </w:r>
            <w:r w:rsidR="003E31E6" w:rsidRPr="007E3B73">
              <w:rPr>
                <w:rFonts w:asciiTheme="minorHAnsi" w:hAnsiTheme="minorHAnsi"/>
                <w:sz w:val="18"/>
                <w:szCs w:val="18"/>
                <w:lang w:val="en-GB"/>
              </w:rPr>
              <w:t>Coordinator</w:t>
            </w:r>
          </w:p>
        </w:tc>
        <w:tc>
          <w:tcPr>
            <w:tcW w:w="1350" w:type="dxa"/>
            <w:vAlign w:val="center"/>
          </w:tcPr>
          <w:p w14:paraId="2220FACA" w14:textId="77777777" w:rsidR="009D4BAA" w:rsidRPr="007E3B73" w:rsidRDefault="00FA7F92"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 xml:space="preserve">Per year: </w:t>
            </w:r>
            <w:r w:rsidR="0054423D" w:rsidRPr="007E3B73">
              <w:rPr>
                <w:rFonts w:asciiTheme="minorHAnsi" w:hAnsiTheme="minorHAnsi"/>
                <w:sz w:val="18"/>
                <w:szCs w:val="18"/>
                <w:lang w:val="en-GB"/>
              </w:rPr>
              <w:t xml:space="preserve">USD </w:t>
            </w:r>
            <w:r w:rsidR="00D71507" w:rsidRPr="007E3B73">
              <w:rPr>
                <w:rFonts w:asciiTheme="minorHAnsi" w:hAnsiTheme="minorHAnsi"/>
                <w:sz w:val="18"/>
                <w:szCs w:val="18"/>
                <w:lang w:val="en-GB"/>
              </w:rPr>
              <w:t>5</w:t>
            </w:r>
            <w:r w:rsidR="0054423D" w:rsidRPr="007E3B73">
              <w:rPr>
                <w:rFonts w:asciiTheme="minorHAnsi" w:hAnsiTheme="minorHAnsi"/>
                <w:sz w:val="18"/>
                <w:szCs w:val="18"/>
                <w:lang w:val="en-GB"/>
              </w:rPr>
              <w:t>,000</w:t>
            </w:r>
          </w:p>
          <w:p w14:paraId="6641DD24" w14:textId="77777777" w:rsidR="00FA7F92" w:rsidRPr="007E3B73" w:rsidRDefault="00FA7F92" w:rsidP="0054423D">
            <w:pPr>
              <w:spacing w:after="0"/>
              <w:jc w:val="left"/>
              <w:rPr>
                <w:rFonts w:asciiTheme="minorHAnsi" w:hAnsiTheme="minorHAnsi"/>
                <w:sz w:val="18"/>
                <w:szCs w:val="18"/>
                <w:lang w:val="en-GB"/>
              </w:rPr>
            </w:pPr>
          </w:p>
          <w:p w14:paraId="07CD8C0B" w14:textId="77777777" w:rsidR="00FA7F92" w:rsidRPr="007E3B73" w:rsidRDefault="00FA7F92" w:rsidP="0054423D">
            <w:pPr>
              <w:spacing w:after="0"/>
              <w:jc w:val="left"/>
              <w:rPr>
                <w:rFonts w:asciiTheme="minorHAnsi" w:hAnsiTheme="minorHAnsi"/>
                <w:sz w:val="18"/>
                <w:szCs w:val="18"/>
                <w:lang w:val="en-GB"/>
              </w:rPr>
            </w:pPr>
            <w:r w:rsidRPr="007E3B73">
              <w:rPr>
                <w:rFonts w:asciiTheme="minorHAnsi" w:hAnsiTheme="minorHAnsi"/>
                <w:b/>
                <w:sz w:val="18"/>
                <w:szCs w:val="18"/>
                <w:lang w:val="en-GB"/>
              </w:rPr>
              <w:t>Total:</w:t>
            </w:r>
            <w:r w:rsidRPr="007E3B73">
              <w:rPr>
                <w:rFonts w:asciiTheme="minorHAnsi" w:hAnsiTheme="minorHAnsi"/>
                <w:sz w:val="18"/>
                <w:szCs w:val="18"/>
                <w:lang w:val="en-GB"/>
              </w:rPr>
              <w:t xml:space="preserve"> USD </w:t>
            </w:r>
            <w:r w:rsidR="00D71507" w:rsidRPr="007E3B73">
              <w:rPr>
                <w:rFonts w:asciiTheme="minorHAnsi" w:hAnsiTheme="minorHAnsi"/>
                <w:sz w:val="18"/>
                <w:szCs w:val="18"/>
                <w:lang w:val="en-GB"/>
              </w:rPr>
              <w:t>3</w:t>
            </w:r>
            <w:r w:rsidRPr="007E3B73">
              <w:rPr>
                <w:rFonts w:asciiTheme="minorHAnsi" w:hAnsiTheme="minorHAnsi"/>
                <w:sz w:val="18"/>
                <w:szCs w:val="18"/>
                <w:lang w:val="en-GB"/>
              </w:rPr>
              <w:t>0,000</w:t>
            </w:r>
          </w:p>
        </w:tc>
        <w:tc>
          <w:tcPr>
            <w:tcW w:w="1170" w:type="dxa"/>
            <w:vAlign w:val="center"/>
          </w:tcPr>
          <w:p w14:paraId="73822CED" w14:textId="77777777" w:rsidR="009D4BAA" w:rsidRPr="007E3B73" w:rsidRDefault="00D84A66" w:rsidP="00D71507">
            <w:pPr>
              <w:spacing w:after="0"/>
              <w:jc w:val="left"/>
              <w:rPr>
                <w:rFonts w:asciiTheme="minorHAnsi" w:hAnsiTheme="minorHAnsi"/>
                <w:sz w:val="18"/>
                <w:szCs w:val="18"/>
                <w:lang w:val="en-GB"/>
              </w:rPr>
            </w:pPr>
            <w:r w:rsidRPr="007E3B73">
              <w:rPr>
                <w:rFonts w:asciiTheme="minorHAnsi" w:hAnsiTheme="minorHAnsi"/>
                <w:sz w:val="18"/>
                <w:szCs w:val="18"/>
                <w:lang w:val="en-GB"/>
              </w:rPr>
              <w:t>None</w:t>
            </w:r>
          </w:p>
        </w:tc>
        <w:tc>
          <w:tcPr>
            <w:tcW w:w="1705" w:type="dxa"/>
            <w:vAlign w:val="center"/>
          </w:tcPr>
          <w:p w14:paraId="6402835F" w14:textId="77777777" w:rsidR="009D4BAA" w:rsidRPr="007E3B73" w:rsidRDefault="009D4BA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At minimum annually</w:t>
            </w:r>
          </w:p>
        </w:tc>
      </w:tr>
      <w:tr w:rsidR="009D4BAA" w:rsidRPr="007E3B73" w14:paraId="54BF2892" w14:textId="77777777" w:rsidTr="00FA6479">
        <w:tc>
          <w:tcPr>
            <w:tcW w:w="3145" w:type="dxa"/>
            <w:vAlign w:val="center"/>
          </w:tcPr>
          <w:p w14:paraId="183E17DA" w14:textId="77777777" w:rsidR="009D4BAA" w:rsidRPr="007E3B73" w:rsidRDefault="009D4BAA" w:rsidP="0054423D">
            <w:pPr>
              <w:spacing w:after="0"/>
              <w:jc w:val="left"/>
              <w:rPr>
                <w:rFonts w:asciiTheme="minorHAnsi" w:hAnsiTheme="minorHAnsi"/>
                <w:b/>
                <w:sz w:val="18"/>
                <w:szCs w:val="18"/>
                <w:lang w:val="en-GB"/>
              </w:rPr>
            </w:pPr>
            <w:r w:rsidRPr="007E3B73">
              <w:rPr>
                <w:rFonts w:asciiTheme="minorHAnsi" w:hAnsiTheme="minorHAnsi"/>
                <w:b/>
                <w:sz w:val="18"/>
                <w:szCs w:val="18"/>
                <w:lang w:val="en-GB"/>
              </w:rPr>
              <w:t>Supervision missions</w:t>
            </w:r>
          </w:p>
        </w:tc>
        <w:tc>
          <w:tcPr>
            <w:tcW w:w="2520" w:type="dxa"/>
            <w:vAlign w:val="center"/>
          </w:tcPr>
          <w:p w14:paraId="2125BD6B" w14:textId="77777777" w:rsidR="009D4BAA" w:rsidRPr="007E3B73" w:rsidRDefault="009D4BAA" w:rsidP="0054423D">
            <w:pPr>
              <w:spacing w:after="0"/>
              <w:jc w:val="left"/>
              <w:rPr>
                <w:rFonts w:asciiTheme="minorHAnsi" w:hAnsiTheme="minorHAnsi"/>
                <w:b/>
                <w:sz w:val="18"/>
                <w:szCs w:val="18"/>
                <w:lang w:val="en-GB"/>
              </w:rPr>
            </w:pPr>
            <w:r w:rsidRPr="007E3B73">
              <w:rPr>
                <w:rFonts w:asciiTheme="minorHAnsi" w:hAnsiTheme="minorHAnsi"/>
                <w:sz w:val="18"/>
                <w:szCs w:val="18"/>
                <w:lang w:val="en-GB"/>
              </w:rPr>
              <w:t>UNDP Country Office</w:t>
            </w:r>
          </w:p>
        </w:tc>
        <w:tc>
          <w:tcPr>
            <w:tcW w:w="1350" w:type="dxa"/>
            <w:vAlign w:val="center"/>
          </w:tcPr>
          <w:p w14:paraId="3FE086B1" w14:textId="77777777" w:rsidR="009D4BAA" w:rsidRPr="007E3B73" w:rsidRDefault="009D4BAA" w:rsidP="0054423D">
            <w:pPr>
              <w:pStyle w:val="BodyText23"/>
              <w:widowControl/>
              <w:tabs>
                <w:tab w:val="clear" w:pos="547"/>
              </w:tabs>
              <w:rPr>
                <w:rFonts w:asciiTheme="minorHAnsi" w:hAnsiTheme="minorHAnsi"/>
                <w:snapToGrid/>
                <w:sz w:val="18"/>
                <w:szCs w:val="18"/>
                <w:lang w:val="en-GB"/>
              </w:rPr>
            </w:pPr>
            <w:r w:rsidRPr="007E3B73">
              <w:rPr>
                <w:rFonts w:asciiTheme="minorHAnsi" w:hAnsiTheme="minorHAnsi"/>
                <w:snapToGrid/>
                <w:sz w:val="18"/>
                <w:szCs w:val="18"/>
                <w:lang w:val="en-GB"/>
              </w:rPr>
              <w:t>None</w:t>
            </w:r>
          </w:p>
        </w:tc>
        <w:tc>
          <w:tcPr>
            <w:tcW w:w="1170" w:type="dxa"/>
            <w:vAlign w:val="center"/>
          </w:tcPr>
          <w:p w14:paraId="239BFF75" w14:textId="77777777" w:rsidR="009D4BAA" w:rsidRPr="007E3B73" w:rsidRDefault="0054423D" w:rsidP="0054423D">
            <w:pPr>
              <w:pStyle w:val="BodyText23"/>
              <w:widowControl/>
              <w:tabs>
                <w:tab w:val="clear" w:pos="547"/>
              </w:tabs>
              <w:rPr>
                <w:rFonts w:asciiTheme="minorHAnsi" w:hAnsiTheme="minorHAnsi"/>
                <w:snapToGrid/>
                <w:sz w:val="18"/>
                <w:szCs w:val="18"/>
                <w:lang w:val="en-GB"/>
              </w:rPr>
            </w:pPr>
            <w:r w:rsidRPr="007E3B73">
              <w:rPr>
                <w:rFonts w:asciiTheme="minorHAnsi" w:hAnsiTheme="minorHAnsi"/>
                <w:sz w:val="18"/>
                <w:szCs w:val="18"/>
                <w:lang w:val="en-GB"/>
              </w:rPr>
              <w:t>None</w:t>
            </w:r>
          </w:p>
        </w:tc>
        <w:tc>
          <w:tcPr>
            <w:tcW w:w="1705" w:type="dxa"/>
            <w:vAlign w:val="center"/>
          </w:tcPr>
          <w:p w14:paraId="32A3E619" w14:textId="77777777" w:rsidR="009D4BAA" w:rsidRPr="007E3B73" w:rsidRDefault="009D4BA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Annually</w:t>
            </w:r>
          </w:p>
        </w:tc>
      </w:tr>
      <w:tr w:rsidR="009D4BAA" w:rsidRPr="007E3B73" w14:paraId="1E8218B1" w14:textId="77777777" w:rsidTr="00FA6479">
        <w:tc>
          <w:tcPr>
            <w:tcW w:w="3145" w:type="dxa"/>
            <w:vAlign w:val="center"/>
          </w:tcPr>
          <w:p w14:paraId="44843A90" w14:textId="77777777" w:rsidR="009D4BAA" w:rsidRPr="007E3B73" w:rsidRDefault="009D4BAA" w:rsidP="0054423D">
            <w:pPr>
              <w:spacing w:after="0"/>
              <w:jc w:val="left"/>
              <w:rPr>
                <w:rFonts w:asciiTheme="minorHAnsi" w:hAnsiTheme="minorHAnsi"/>
                <w:b/>
                <w:sz w:val="18"/>
                <w:szCs w:val="18"/>
                <w:lang w:val="en-GB"/>
              </w:rPr>
            </w:pPr>
            <w:r w:rsidRPr="007E3B73">
              <w:rPr>
                <w:rFonts w:asciiTheme="minorHAnsi" w:hAnsiTheme="minorHAnsi"/>
                <w:b/>
                <w:sz w:val="18"/>
                <w:szCs w:val="18"/>
                <w:lang w:val="en-GB"/>
              </w:rPr>
              <w:t>Oversight missions</w:t>
            </w:r>
          </w:p>
        </w:tc>
        <w:tc>
          <w:tcPr>
            <w:tcW w:w="2520" w:type="dxa"/>
            <w:vAlign w:val="center"/>
          </w:tcPr>
          <w:p w14:paraId="1FC771C5" w14:textId="77777777" w:rsidR="009D4BAA" w:rsidRPr="007E3B73" w:rsidRDefault="009D4BAA" w:rsidP="0054423D">
            <w:pPr>
              <w:spacing w:after="0"/>
              <w:jc w:val="left"/>
              <w:rPr>
                <w:rFonts w:asciiTheme="minorHAnsi" w:hAnsiTheme="minorHAnsi"/>
                <w:b/>
                <w:sz w:val="18"/>
                <w:szCs w:val="18"/>
                <w:lang w:val="en-GB"/>
              </w:rPr>
            </w:pPr>
            <w:r w:rsidRPr="007E3B73">
              <w:rPr>
                <w:rFonts w:asciiTheme="minorHAnsi" w:hAnsiTheme="minorHAnsi"/>
                <w:sz w:val="18"/>
                <w:szCs w:val="18"/>
                <w:lang w:val="en-GB"/>
              </w:rPr>
              <w:t>UNDP-GEF team</w:t>
            </w:r>
          </w:p>
        </w:tc>
        <w:tc>
          <w:tcPr>
            <w:tcW w:w="1350" w:type="dxa"/>
            <w:vAlign w:val="center"/>
          </w:tcPr>
          <w:p w14:paraId="416442AC" w14:textId="77777777" w:rsidR="009D4BAA" w:rsidRPr="007E3B73" w:rsidRDefault="009D4BAA" w:rsidP="0054423D">
            <w:pPr>
              <w:pStyle w:val="BodyText23"/>
              <w:widowControl/>
              <w:tabs>
                <w:tab w:val="clear" w:pos="547"/>
              </w:tabs>
              <w:rPr>
                <w:rFonts w:asciiTheme="minorHAnsi" w:hAnsiTheme="minorHAnsi"/>
                <w:snapToGrid/>
                <w:sz w:val="18"/>
                <w:szCs w:val="18"/>
                <w:lang w:val="en-GB"/>
              </w:rPr>
            </w:pPr>
            <w:r w:rsidRPr="007E3B73">
              <w:rPr>
                <w:rFonts w:asciiTheme="minorHAnsi" w:hAnsiTheme="minorHAnsi"/>
                <w:snapToGrid/>
                <w:sz w:val="18"/>
                <w:szCs w:val="18"/>
                <w:lang w:val="en-GB"/>
              </w:rPr>
              <w:t>None</w:t>
            </w:r>
          </w:p>
        </w:tc>
        <w:tc>
          <w:tcPr>
            <w:tcW w:w="1170" w:type="dxa"/>
            <w:vAlign w:val="center"/>
          </w:tcPr>
          <w:p w14:paraId="3E5E8B7D" w14:textId="77777777" w:rsidR="009D4BAA" w:rsidRPr="007E3B73" w:rsidRDefault="0054423D" w:rsidP="0054423D">
            <w:pPr>
              <w:pStyle w:val="BodyText23"/>
              <w:widowControl/>
              <w:tabs>
                <w:tab w:val="clear" w:pos="547"/>
              </w:tabs>
              <w:rPr>
                <w:rFonts w:asciiTheme="minorHAnsi" w:hAnsiTheme="minorHAnsi"/>
                <w:snapToGrid/>
                <w:sz w:val="18"/>
                <w:szCs w:val="18"/>
                <w:lang w:val="en-GB"/>
              </w:rPr>
            </w:pPr>
            <w:r w:rsidRPr="007E3B73">
              <w:rPr>
                <w:rFonts w:asciiTheme="minorHAnsi" w:hAnsiTheme="minorHAnsi"/>
                <w:sz w:val="18"/>
                <w:szCs w:val="18"/>
                <w:lang w:val="en-GB"/>
              </w:rPr>
              <w:t>None</w:t>
            </w:r>
          </w:p>
        </w:tc>
        <w:tc>
          <w:tcPr>
            <w:tcW w:w="1705" w:type="dxa"/>
            <w:vAlign w:val="center"/>
          </w:tcPr>
          <w:p w14:paraId="4C1A0D6E" w14:textId="77777777" w:rsidR="009D4BAA" w:rsidRPr="007E3B73" w:rsidRDefault="00333C78"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Technical advice and troubleshooting as needed</w:t>
            </w:r>
          </w:p>
        </w:tc>
      </w:tr>
      <w:tr w:rsidR="009D4BAA" w:rsidRPr="007E3B73" w14:paraId="590D6EDB" w14:textId="77777777" w:rsidTr="00FA6479">
        <w:tc>
          <w:tcPr>
            <w:tcW w:w="3145" w:type="dxa"/>
            <w:vAlign w:val="center"/>
          </w:tcPr>
          <w:p w14:paraId="7FFA0F12" w14:textId="77777777" w:rsidR="009D4BAA" w:rsidRPr="007E3B73" w:rsidRDefault="009D4BAA" w:rsidP="0054423D">
            <w:pPr>
              <w:spacing w:after="0"/>
              <w:jc w:val="left"/>
              <w:rPr>
                <w:rFonts w:asciiTheme="minorHAnsi" w:hAnsiTheme="minorHAnsi"/>
                <w:b/>
                <w:sz w:val="18"/>
                <w:szCs w:val="18"/>
                <w:lang w:val="en-GB"/>
              </w:rPr>
            </w:pPr>
            <w:r w:rsidRPr="007E3B73">
              <w:rPr>
                <w:rFonts w:asciiTheme="minorHAnsi" w:hAnsiTheme="minorHAnsi"/>
                <w:b/>
                <w:sz w:val="18"/>
                <w:szCs w:val="18"/>
                <w:lang w:val="en-GB"/>
              </w:rPr>
              <w:t xml:space="preserve">GEF Secretariat learning missions/site visits </w:t>
            </w:r>
          </w:p>
        </w:tc>
        <w:tc>
          <w:tcPr>
            <w:tcW w:w="2520" w:type="dxa"/>
            <w:vAlign w:val="center"/>
          </w:tcPr>
          <w:p w14:paraId="37211E66" w14:textId="77777777" w:rsidR="009D4BAA" w:rsidRPr="007E3B73" w:rsidRDefault="009D4BA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 xml:space="preserve">UNDP Country Office and Project </w:t>
            </w:r>
            <w:r w:rsidR="003E31E6" w:rsidRPr="007E3B73">
              <w:rPr>
                <w:rFonts w:asciiTheme="minorHAnsi" w:hAnsiTheme="minorHAnsi"/>
                <w:sz w:val="18"/>
                <w:szCs w:val="18"/>
                <w:lang w:val="en-GB"/>
              </w:rPr>
              <w:t>Coordinator</w:t>
            </w:r>
            <w:r w:rsidRPr="007E3B73">
              <w:rPr>
                <w:rFonts w:asciiTheme="minorHAnsi" w:hAnsiTheme="minorHAnsi"/>
                <w:sz w:val="18"/>
                <w:szCs w:val="18"/>
                <w:lang w:val="en-GB"/>
              </w:rPr>
              <w:t xml:space="preserve"> and UNDP-GEF team</w:t>
            </w:r>
          </w:p>
        </w:tc>
        <w:tc>
          <w:tcPr>
            <w:tcW w:w="1350" w:type="dxa"/>
            <w:vAlign w:val="center"/>
          </w:tcPr>
          <w:p w14:paraId="0C980873" w14:textId="77777777" w:rsidR="009D4BAA" w:rsidRPr="007E3B73" w:rsidRDefault="009D4BAA" w:rsidP="0054423D">
            <w:pPr>
              <w:pStyle w:val="BodyText23"/>
              <w:widowControl/>
              <w:tabs>
                <w:tab w:val="clear" w:pos="547"/>
              </w:tabs>
              <w:rPr>
                <w:rFonts w:asciiTheme="minorHAnsi" w:hAnsiTheme="minorHAnsi"/>
                <w:snapToGrid/>
                <w:sz w:val="18"/>
                <w:szCs w:val="18"/>
                <w:lang w:val="en-GB"/>
              </w:rPr>
            </w:pPr>
            <w:r w:rsidRPr="007E3B73">
              <w:rPr>
                <w:rFonts w:asciiTheme="minorHAnsi" w:hAnsiTheme="minorHAnsi"/>
                <w:snapToGrid/>
                <w:sz w:val="18"/>
                <w:szCs w:val="18"/>
                <w:lang w:val="en-GB"/>
              </w:rPr>
              <w:t>None</w:t>
            </w:r>
          </w:p>
        </w:tc>
        <w:tc>
          <w:tcPr>
            <w:tcW w:w="1170" w:type="dxa"/>
            <w:vAlign w:val="center"/>
          </w:tcPr>
          <w:p w14:paraId="3F88CBA4" w14:textId="77777777" w:rsidR="009D4BAA" w:rsidRPr="007E3B73" w:rsidRDefault="0054423D" w:rsidP="0054423D">
            <w:pPr>
              <w:pStyle w:val="BodyText23"/>
              <w:widowControl/>
              <w:tabs>
                <w:tab w:val="clear" w:pos="547"/>
              </w:tabs>
              <w:rPr>
                <w:rFonts w:asciiTheme="minorHAnsi" w:hAnsiTheme="minorHAnsi"/>
                <w:snapToGrid/>
                <w:sz w:val="18"/>
                <w:szCs w:val="18"/>
                <w:lang w:val="en-GB"/>
              </w:rPr>
            </w:pPr>
            <w:r w:rsidRPr="007E3B73">
              <w:rPr>
                <w:rFonts w:asciiTheme="minorHAnsi" w:hAnsiTheme="minorHAnsi"/>
                <w:sz w:val="18"/>
                <w:szCs w:val="18"/>
                <w:lang w:val="en-GB"/>
              </w:rPr>
              <w:t>None</w:t>
            </w:r>
          </w:p>
        </w:tc>
        <w:tc>
          <w:tcPr>
            <w:tcW w:w="1705" w:type="dxa"/>
            <w:vAlign w:val="center"/>
          </w:tcPr>
          <w:p w14:paraId="7DF91E54" w14:textId="77777777" w:rsidR="009D4BAA" w:rsidRPr="007E3B73" w:rsidRDefault="009D4BA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To be determined.</w:t>
            </w:r>
          </w:p>
        </w:tc>
      </w:tr>
      <w:tr w:rsidR="009D4BAA" w:rsidRPr="007E3B73" w14:paraId="647816DC" w14:textId="77777777" w:rsidTr="00FA6479">
        <w:tc>
          <w:tcPr>
            <w:tcW w:w="3145" w:type="dxa"/>
            <w:vAlign w:val="center"/>
          </w:tcPr>
          <w:p w14:paraId="7362A897" w14:textId="77777777" w:rsidR="009D4BAA" w:rsidRPr="007E3B73" w:rsidRDefault="009D4BAA" w:rsidP="0054423D">
            <w:pPr>
              <w:spacing w:after="0"/>
              <w:jc w:val="left"/>
              <w:rPr>
                <w:rFonts w:asciiTheme="minorHAnsi" w:hAnsiTheme="minorHAnsi"/>
                <w:b/>
                <w:sz w:val="18"/>
                <w:szCs w:val="18"/>
                <w:lang w:val="en-GB"/>
              </w:rPr>
            </w:pPr>
            <w:r w:rsidRPr="007E3B73">
              <w:rPr>
                <w:rFonts w:asciiTheme="minorHAnsi" w:hAnsiTheme="minorHAnsi"/>
                <w:b/>
                <w:sz w:val="18"/>
                <w:szCs w:val="18"/>
                <w:lang w:val="en-GB"/>
              </w:rPr>
              <w:t xml:space="preserve">Mid-term GEF Tracking Tool </w:t>
            </w:r>
          </w:p>
        </w:tc>
        <w:tc>
          <w:tcPr>
            <w:tcW w:w="2520" w:type="dxa"/>
            <w:vAlign w:val="center"/>
          </w:tcPr>
          <w:p w14:paraId="2AEA8B50" w14:textId="77777777" w:rsidR="009D4BAA" w:rsidRPr="007E3B73" w:rsidRDefault="009D4BA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 xml:space="preserve">Project </w:t>
            </w:r>
            <w:r w:rsidR="003E31E6" w:rsidRPr="007E3B73">
              <w:rPr>
                <w:rFonts w:asciiTheme="minorHAnsi" w:hAnsiTheme="minorHAnsi"/>
                <w:sz w:val="18"/>
                <w:szCs w:val="18"/>
                <w:lang w:val="en-GB"/>
              </w:rPr>
              <w:t>Coordinator</w:t>
            </w:r>
          </w:p>
        </w:tc>
        <w:tc>
          <w:tcPr>
            <w:tcW w:w="1350" w:type="dxa"/>
            <w:vAlign w:val="center"/>
          </w:tcPr>
          <w:p w14:paraId="02EF499E" w14:textId="77777777" w:rsidR="009D4BAA" w:rsidRPr="007E3B73" w:rsidRDefault="00795F72"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None</w:t>
            </w:r>
            <w:r w:rsidR="009D4BAA" w:rsidRPr="007E3B73">
              <w:rPr>
                <w:rFonts w:asciiTheme="minorHAnsi" w:hAnsiTheme="minorHAnsi"/>
                <w:sz w:val="18"/>
                <w:szCs w:val="18"/>
                <w:lang w:val="en-GB"/>
              </w:rPr>
              <w:t xml:space="preserve"> </w:t>
            </w:r>
          </w:p>
        </w:tc>
        <w:tc>
          <w:tcPr>
            <w:tcW w:w="1170" w:type="dxa"/>
            <w:vAlign w:val="center"/>
          </w:tcPr>
          <w:p w14:paraId="30E7E5CD" w14:textId="77777777" w:rsidR="009D4BAA" w:rsidRPr="007E3B73" w:rsidRDefault="0054423D"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None</w:t>
            </w:r>
          </w:p>
        </w:tc>
        <w:tc>
          <w:tcPr>
            <w:tcW w:w="1705" w:type="dxa"/>
            <w:vAlign w:val="center"/>
          </w:tcPr>
          <w:p w14:paraId="4B67B42E" w14:textId="77777777" w:rsidR="009D4BAA" w:rsidRPr="007E3B73" w:rsidRDefault="009D4BA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Before mid-term review mission takes place.</w:t>
            </w:r>
          </w:p>
        </w:tc>
      </w:tr>
      <w:tr w:rsidR="009D4BAA" w:rsidRPr="007E3B73" w14:paraId="6989301F" w14:textId="77777777" w:rsidTr="00FA6479">
        <w:tc>
          <w:tcPr>
            <w:tcW w:w="3145" w:type="dxa"/>
            <w:vAlign w:val="center"/>
          </w:tcPr>
          <w:p w14:paraId="6E11E111" w14:textId="77777777" w:rsidR="009D4BAA" w:rsidRPr="007E3B73" w:rsidRDefault="009D4BAA" w:rsidP="0054423D">
            <w:pPr>
              <w:spacing w:after="0"/>
              <w:jc w:val="left"/>
              <w:rPr>
                <w:rFonts w:asciiTheme="minorHAnsi" w:hAnsiTheme="minorHAnsi"/>
                <w:b/>
                <w:sz w:val="18"/>
                <w:szCs w:val="18"/>
                <w:lang w:val="en-GB"/>
              </w:rPr>
            </w:pPr>
            <w:r w:rsidRPr="007E3B73">
              <w:rPr>
                <w:rFonts w:asciiTheme="minorHAnsi" w:hAnsiTheme="minorHAnsi"/>
                <w:b/>
                <w:sz w:val="18"/>
                <w:szCs w:val="18"/>
                <w:lang w:val="en-GB"/>
              </w:rPr>
              <w:t xml:space="preserve">Independent Mid-term Review (MTR) and management response </w:t>
            </w:r>
          </w:p>
        </w:tc>
        <w:tc>
          <w:tcPr>
            <w:tcW w:w="2520" w:type="dxa"/>
            <w:vAlign w:val="center"/>
          </w:tcPr>
          <w:p w14:paraId="3EF43FA3" w14:textId="77777777" w:rsidR="009D4BAA" w:rsidRPr="007E3B73" w:rsidRDefault="009D4BA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UNDP Country Office and Project team and UNDP-GEF team</w:t>
            </w:r>
          </w:p>
        </w:tc>
        <w:tc>
          <w:tcPr>
            <w:tcW w:w="1350" w:type="dxa"/>
            <w:vAlign w:val="center"/>
          </w:tcPr>
          <w:p w14:paraId="3B3A30CC" w14:textId="77777777" w:rsidR="009D4BAA" w:rsidRPr="007E3B73" w:rsidRDefault="009D4BA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 xml:space="preserve">USD </w:t>
            </w:r>
            <w:r w:rsidR="002014A4" w:rsidRPr="007E3B73">
              <w:rPr>
                <w:rFonts w:asciiTheme="minorHAnsi" w:hAnsiTheme="minorHAnsi"/>
                <w:sz w:val="18"/>
                <w:szCs w:val="18"/>
                <w:lang w:val="en-GB"/>
              </w:rPr>
              <w:t>2</w:t>
            </w:r>
            <w:r w:rsidR="007A0A9B" w:rsidRPr="007E3B73">
              <w:rPr>
                <w:rFonts w:asciiTheme="minorHAnsi" w:hAnsiTheme="minorHAnsi"/>
                <w:sz w:val="18"/>
                <w:szCs w:val="18"/>
                <w:lang w:val="en-GB"/>
              </w:rPr>
              <w:t>5</w:t>
            </w:r>
            <w:r w:rsidR="00FA7F92" w:rsidRPr="007E3B73">
              <w:rPr>
                <w:rFonts w:asciiTheme="minorHAnsi" w:hAnsiTheme="minorHAnsi"/>
                <w:sz w:val="18"/>
                <w:szCs w:val="18"/>
                <w:lang w:val="en-GB"/>
              </w:rPr>
              <w:t>,000</w:t>
            </w:r>
          </w:p>
        </w:tc>
        <w:tc>
          <w:tcPr>
            <w:tcW w:w="1170" w:type="dxa"/>
            <w:vAlign w:val="center"/>
          </w:tcPr>
          <w:p w14:paraId="426EE11E" w14:textId="77777777" w:rsidR="009D4BAA" w:rsidRPr="007E3B73" w:rsidRDefault="002014A4"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None</w:t>
            </w:r>
          </w:p>
        </w:tc>
        <w:tc>
          <w:tcPr>
            <w:tcW w:w="1705" w:type="dxa"/>
            <w:vAlign w:val="center"/>
          </w:tcPr>
          <w:p w14:paraId="32BF2207" w14:textId="77777777" w:rsidR="009D4BAA" w:rsidRPr="007E3B73" w:rsidRDefault="009D4BA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Between 2</w:t>
            </w:r>
            <w:r w:rsidRPr="007E3B73">
              <w:rPr>
                <w:rFonts w:asciiTheme="minorHAnsi" w:hAnsiTheme="minorHAnsi"/>
                <w:sz w:val="18"/>
                <w:szCs w:val="18"/>
                <w:vertAlign w:val="superscript"/>
                <w:lang w:val="en-GB"/>
              </w:rPr>
              <w:t>nd</w:t>
            </w:r>
            <w:r w:rsidRPr="007E3B73">
              <w:rPr>
                <w:rFonts w:asciiTheme="minorHAnsi" w:hAnsiTheme="minorHAnsi"/>
                <w:sz w:val="18"/>
                <w:szCs w:val="18"/>
                <w:lang w:val="en-GB"/>
              </w:rPr>
              <w:t xml:space="preserve"> and 3</w:t>
            </w:r>
            <w:r w:rsidRPr="007E3B73">
              <w:rPr>
                <w:rFonts w:asciiTheme="minorHAnsi" w:hAnsiTheme="minorHAnsi"/>
                <w:sz w:val="18"/>
                <w:szCs w:val="18"/>
                <w:vertAlign w:val="superscript"/>
                <w:lang w:val="en-GB"/>
              </w:rPr>
              <w:t>rd</w:t>
            </w:r>
            <w:r w:rsidRPr="007E3B73">
              <w:rPr>
                <w:rFonts w:asciiTheme="minorHAnsi" w:hAnsiTheme="minorHAnsi"/>
                <w:sz w:val="18"/>
                <w:szCs w:val="18"/>
                <w:lang w:val="en-GB"/>
              </w:rPr>
              <w:t xml:space="preserve"> PIR.  </w:t>
            </w:r>
          </w:p>
        </w:tc>
      </w:tr>
      <w:tr w:rsidR="009D4BAA" w:rsidRPr="007E3B73" w14:paraId="3697BC62" w14:textId="77777777" w:rsidTr="00FA6479">
        <w:tc>
          <w:tcPr>
            <w:tcW w:w="3145" w:type="dxa"/>
            <w:vAlign w:val="center"/>
          </w:tcPr>
          <w:p w14:paraId="4F07FD56" w14:textId="77777777" w:rsidR="009D4BAA" w:rsidRPr="007E3B73" w:rsidRDefault="008704D1" w:rsidP="0054423D">
            <w:pPr>
              <w:spacing w:after="0"/>
              <w:jc w:val="left"/>
              <w:rPr>
                <w:rFonts w:asciiTheme="minorHAnsi" w:hAnsiTheme="minorHAnsi"/>
                <w:b/>
                <w:sz w:val="18"/>
                <w:szCs w:val="18"/>
                <w:lang w:val="en-GB"/>
              </w:rPr>
            </w:pPr>
            <w:r w:rsidRPr="007E3B73">
              <w:rPr>
                <w:rFonts w:asciiTheme="minorHAnsi" w:hAnsiTheme="minorHAnsi"/>
                <w:b/>
                <w:sz w:val="18"/>
                <w:szCs w:val="18"/>
                <w:lang w:val="en-GB"/>
              </w:rPr>
              <w:lastRenderedPageBreak/>
              <w:t>Terminal GEF Tracking Tool</w:t>
            </w:r>
          </w:p>
        </w:tc>
        <w:tc>
          <w:tcPr>
            <w:tcW w:w="2520" w:type="dxa"/>
            <w:vAlign w:val="center"/>
          </w:tcPr>
          <w:p w14:paraId="008EB18D" w14:textId="77777777" w:rsidR="009D4BAA" w:rsidRPr="007E3B73" w:rsidRDefault="009D4BA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 xml:space="preserve">Project </w:t>
            </w:r>
            <w:r w:rsidR="003E31E6" w:rsidRPr="007E3B73">
              <w:rPr>
                <w:rFonts w:asciiTheme="minorHAnsi" w:hAnsiTheme="minorHAnsi"/>
                <w:sz w:val="18"/>
                <w:szCs w:val="18"/>
                <w:lang w:val="en-GB"/>
              </w:rPr>
              <w:t>Coordinator</w:t>
            </w:r>
          </w:p>
        </w:tc>
        <w:tc>
          <w:tcPr>
            <w:tcW w:w="1350" w:type="dxa"/>
            <w:vAlign w:val="center"/>
          </w:tcPr>
          <w:p w14:paraId="7D3E1183" w14:textId="77777777" w:rsidR="009D4BAA" w:rsidRPr="007E3B73" w:rsidRDefault="00795F72"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None</w:t>
            </w:r>
            <w:r w:rsidR="009D4BAA" w:rsidRPr="007E3B73">
              <w:rPr>
                <w:rFonts w:asciiTheme="minorHAnsi" w:hAnsiTheme="minorHAnsi"/>
                <w:sz w:val="18"/>
                <w:szCs w:val="18"/>
                <w:lang w:val="en-GB"/>
              </w:rPr>
              <w:t xml:space="preserve"> </w:t>
            </w:r>
          </w:p>
        </w:tc>
        <w:tc>
          <w:tcPr>
            <w:tcW w:w="1170" w:type="dxa"/>
            <w:vAlign w:val="center"/>
          </w:tcPr>
          <w:p w14:paraId="5132BDA2" w14:textId="77777777" w:rsidR="009D4BAA" w:rsidRPr="007E3B73" w:rsidRDefault="0054423D"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None</w:t>
            </w:r>
          </w:p>
        </w:tc>
        <w:tc>
          <w:tcPr>
            <w:tcW w:w="1705" w:type="dxa"/>
            <w:vAlign w:val="center"/>
          </w:tcPr>
          <w:p w14:paraId="22A1DC93" w14:textId="77777777" w:rsidR="009D4BAA" w:rsidRPr="007E3B73" w:rsidRDefault="009D4BA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Before terminal evaluation mission takes place</w:t>
            </w:r>
          </w:p>
        </w:tc>
      </w:tr>
      <w:tr w:rsidR="009D4BAA" w:rsidRPr="007E3B73" w14:paraId="3361908C" w14:textId="77777777" w:rsidTr="00FA6479">
        <w:tc>
          <w:tcPr>
            <w:tcW w:w="3145" w:type="dxa"/>
            <w:vAlign w:val="center"/>
          </w:tcPr>
          <w:p w14:paraId="7622D24A" w14:textId="77777777" w:rsidR="009D4BAA" w:rsidRPr="007E3B73" w:rsidRDefault="009D4BAA" w:rsidP="0054423D">
            <w:pPr>
              <w:spacing w:after="0"/>
              <w:jc w:val="left"/>
              <w:rPr>
                <w:rFonts w:asciiTheme="minorHAnsi" w:hAnsiTheme="minorHAnsi"/>
                <w:b/>
                <w:sz w:val="18"/>
                <w:szCs w:val="18"/>
                <w:lang w:val="en-GB"/>
              </w:rPr>
            </w:pPr>
            <w:r w:rsidRPr="007E3B73">
              <w:rPr>
                <w:rFonts w:asciiTheme="minorHAnsi" w:hAnsiTheme="minorHAnsi"/>
                <w:b/>
                <w:sz w:val="18"/>
                <w:szCs w:val="18"/>
                <w:lang w:val="en-GB"/>
              </w:rPr>
              <w:t>Independent Terminal Evaluation (TE) included in UNDP evaluation plan, and management response</w:t>
            </w:r>
          </w:p>
        </w:tc>
        <w:tc>
          <w:tcPr>
            <w:tcW w:w="2520" w:type="dxa"/>
            <w:vAlign w:val="center"/>
          </w:tcPr>
          <w:p w14:paraId="30EA6728" w14:textId="77777777" w:rsidR="009D4BAA" w:rsidRPr="007E3B73" w:rsidRDefault="009D4BA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UNDP Country Office and Project team and UNDP-GEF team</w:t>
            </w:r>
          </w:p>
        </w:tc>
        <w:tc>
          <w:tcPr>
            <w:tcW w:w="1350" w:type="dxa"/>
            <w:vAlign w:val="center"/>
          </w:tcPr>
          <w:p w14:paraId="2B843031" w14:textId="77777777" w:rsidR="009D4BAA" w:rsidRPr="007E3B73" w:rsidRDefault="009D4BA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 xml:space="preserve">USD </w:t>
            </w:r>
            <w:r w:rsidR="00795F72" w:rsidRPr="007E3B73">
              <w:rPr>
                <w:rFonts w:asciiTheme="minorHAnsi" w:hAnsiTheme="minorHAnsi"/>
                <w:sz w:val="18"/>
                <w:szCs w:val="18"/>
                <w:lang w:val="en-GB"/>
              </w:rPr>
              <w:t>3</w:t>
            </w:r>
            <w:r w:rsidR="007A0A9B" w:rsidRPr="007E3B73">
              <w:rPr>
                <w:rFonts w:asciiTheme="minorHAnsi" w:hAnsiTheme="minorHAnsi"/>
                <w:sz w:val="18"/>
                <w:szCs w:val="18"/>
                <w:lang w:val="en-GB"/>
              </w:rPr>
              <w:t>5</w:t>
            </w:r>
            <w:r w:rsidR="00FA7F92" w:rsidRPr="007E3B73">
              <w:rPr>
                <w:rFonts w:asciiTheme="minorHAnsi" w:hAnsiTheme="minorHAnsi"/>
                <w:sz w:val="18"/>
                <w:szCs w:val="18"/>
                <w:lang w:val="en-GB"/>
              </w:rPr>
              <w:t>,000</w:t>
            </w:r>
          </w:p>
        </w:tc>
        <w:tc>
          <w:tcPr>
            <w:tcW w:w="1170" w:type="dxa"/>
            <w:vAlign w:val="center"/>
          </w:tcPr>
          <w:p w14:paraId="0939864B" w14:textId="77777777" w:rsidR="009D4BAA" w:rsidRPr="007E3B73" w:rsidRDefault="00B527D9" w:rsidP="0054423D">
            <w:pPr>
              <w:tabs>
                <w:tab w:val="center" w:pos="1216"/>
              </w:tabs>
              <w:spacing w:after="0"/>
              <w:jc w:val="left"/>
              <w:rPr>
                <w:rFonts w:asciiTheme="minorHAnsi" w:hAnsiTheme="minorHAnsi"/>
                <w:sz w:val="18"/>
                <w:szCs w:val="18"/>
                <w:lang w:val="en-GB"/>
              </w:rPr>
            </w:pPr>
            <w:r w:rsidRPr="007E3B73">
              <w:rPr>
                <w:rFonts w:asciiTheme="minorHAnsi" w:hAnsiTheme="minorHAnsi"/>
                <w:sz w:val="18"/>
                <w:szCs w:val="18"/>
                <w:lang w:val="en-GB"/>
              </w:rPr>
              <w:t>None</w:t>
            </w:r>
          </w:p>
        </w:tc>
        <w:tc>
          <w:tcPr>
            <w:tcW w:w="1705" w:type="dxa"/>
            <w:vAlign w:val="center"/>
          </w:tcPr>
          <w:p w14:paraId="7EE1B173" w14:textId="77777777" w:rsidR="009D4BAA" w:rsidRPr="007E3B73" w:rsidRDefault="009D4BA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At least three months before operational closure</w:t>
            </w:r>
          </w:p>
        </w:tc>
      </w:tr>
      <w:tr w:rsidR="009D4BAA" w:rsidRPr="007E3B73" w14:paraId="2D3C3F5D" w14:textId="77777777" w:rsidTr="00FA6479">
        <w:tc>
          <w:tcPr>
            <w:tcW w:w="3145" w:type="dxa"/>
            <w:vAlign w:val="center"/>
          </w:tcPr>
          <w:p w14:paraId="40F329CB" w14:textId="77777777" w:rsidR="009D4BAA" w:rsidRPr="007E3B73" w:rsidRDefault="009D4BAA" w:rsidP="0054423D">
            <w:pPr>
              <w:spacing w:after="0"/>
              <w:jc w:val="left"/>
              <w:rPr>
                <w:rFonts w:asciiTheme="minorHAnsi" w:hAnsiTheme="minorHAnsi"/>
                <w:b/>
                <w:sz w:val="18"/>
                <w:szCs w:val="18"/>
                <w:lang w:val="en-GB"/>
              </w:rPr>
            </w:pPr>
            <w:r w:rsidRPr="007E3B73">
              <w:rPr>
                <w:rFonts w:asciiTheme="minorHAnsi" w:hAnsiTheme="minorHAnsi"/>
                <w:b/>
                <w:sz w:val="18"/>
                <w:szCs w:val="18"/>
                <w:lang w:val="en-GB"/>
              </w:rPr>
              <w:t>Translation of MTR and TE reports into English</w:t>
            </w:r>
          </w:p>
        </w:tc>
        <w:tc>
          <w:tcPr>
            <w:tcW w:w="2520" w:type="dxa"/>
            <w:vAlign w:val="center"/>
          </w:tcPr>
          <w:p w14:paraId="4B972FE8" w14:textId="77777777" w:rsidR="009D4BAA" w:rsidRPr="007E3B73" w:rsidRDefault="009D4BA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UNDP Country Office</w:t>
            </w:r>
          </w:p>
        </w:tc>
        <w:tc>
          <w:tcPr>
            <w:tcW w:w="1350" w:type="dxa"/>
            <w:vAlign w:val="center"/>
          </w:tcPr>
          <w:p w14:paraId="0215A4FC" w14:textId="77777777" w:rsidR="009D4BAA" w:rsidRPr="007E3B73" w:rsidRDefault="000D2CC6"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None</w:t>
            </w:r>
          </w:p>
        </w:tc>
        <w:tc>
          <w:tcPr>
            <w:tcW w:w="1170" w:type="dxa"/>
            <w:vAlign w:val="center"/>
          </w:tcPr>
          <w:p w14:paraId="136718E3" w14:textId="77777777" w:rsidR="009D4BAA" w:rsidRPr="007E3B73" w:rsidRDefault="000D2CC6"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None</w:t>
            </w:r>
          </w:p>
        </w:tc>
        <w:tc>
          <w:tcPr>
            <w:tcW w:w="1705" w:type="dxa"/>
            <w:vAlign w:val="center"/>
          </w:tcPr>
          <w:p w14:paraId="75327EED" w14:textId="77777777" w:rsidR="009D4BAA" w:rsidRPr="007E3B73" w:rsidRDefault="009D4BA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As required.  GEF will only accept reports in English.</w:t>
            </w:r>
          </w:p>
        </w:tc>
      </w:tr>
      <w:tr w:rsidR="009D4BAA" w:rsidRPr="007E3B73" w14:paraId="45BD9CA9" w14:textId="77777777" w:rsidTr="00FA6479">
        <w:trPr>
          <w:cantSplit/>
          <w:trHeight w:val="710"/>
        </w:trPr>
        <w:tc>
          <w:tcPr>
            <w:tcW w:w="5665" w:type="dxa"/>
            <w:gridSpan w:val="2"/>
            <w:shd w:val="clear" w:color="auto" w:fill="E6E6E6"/>
            <w:vAlign w:val="center"/>
          </w:tcPr>
          <w:p w14:paraId="7B579099" w14:textId="77777777" w:rsidR="009D4BAA" w:rsidRPr="007E3B73" w:rsidRDefault="009D4BAA" w:rsidP="0054423D">
            <w:pPr>
              <w:spacing w:after="0"/>
              <w:jc w:val="left"/>
              <w:rPr>
                <w:rFonts w:asciiTheme="minorHAnsi" w:hAnsiTheme="minorHAnsi"/>
                <w:b/>
                <w:sz w:val="18"/>
                <w:szCs w:val="18"/>
                <w:lang w:val="en-GB"/>
              </w:rPr>
            </w:pPr>
            <w:r w:rsidRPr="007E3B73">
              <w:rPr>
                <w:rFonts w:asciiTheme="minorHAnsi" w:hAnsiTheme="minorHAnsi"/>
                <w:b/>
                <w:sz w:val="18"/>
                <w:szCs w:val="18"/>
                <w:lang w:val="en-GB"/>
              </w:rPr>
              <w:t xml:space="preserve">TOTAL indicative </w:t>
            </w:r>
            <w:r w:rsidR="009A1486" w:rsidRPr="007E3B73">
              <w:rPr>
                <w:rFonts w:asciiTheme="minorHAnsi" w:hAnsiTheme="minorHAnsi"/>
                <w:b/>
                <w:sz w:val="18"/>
                <w:szCs w:val="18"/>
                <w:lang w:val="en-GB"/>
              </w:rPr>
              <w:t>cost</w:t>
            </w:r>
          </w:p>
          <w:p w14:paraId="6953382A" w14:textId="77777777" w:rsidR="009D4BAA" w:rsidRPr="007E3B73" w:rsidRDefault="009D4BAA" w:rsidP="0054423D">
            <w:pPr>
              <w:spacing w:after="0"/>
              <w:jc w:val="left"/>
              <w:rPr>
                <w:rFonts w:asciiTheme="minorHAnsi" w:hAnsiTheme="minorHAnsi"/>
                <w:sz w:val="18"/>
                <w:szCs w:val="18"/>
                <w:lang w:val="en-GB"/>
              </w:rPr>
            </w:pPr>
            <w:r w:rsidRPr="007E3B73">
              <w:rPr>
                <w:rFonts w:asciiTheme="minorHAnsi" w:hAnsiTheme="minorHAnsi"/>
                <w:sz w:val="18"/>
                <w:szCs w:val="18"/>
                <w:lang w:val="en-GB"/>
              </w:rPr>
              <w:t xml:space="preserve">Excluding project team staff time, and UNDP staff and travel expenses </w:t>
            </w:r>
          </w:p>
        </w:tc>
        <w:tc>
          <w:tcPr>
            <w:tcW w:w="1350" w:type="dxa"/>
            <w:shd w:val="clear" w:color="auto" w:fill="E6E6E6"/>
            <w:vAlign w:val="center"/>
          </w:tcPr>
          <w:p w14:paraId="389E8364" w14:textId="77777777" w:rsidR="00B15A44" w:rsidRPr="007E3B73" w:rsidRDefault="00B15A44" w:rsidP="0054423D">
            <w:pPr>
              <w:spacing w:after="0"/>
              <w:jc w:val="left"/>
              <w:rPr>
                <w:rFonts w:asciiTheme="minorHAnsi" w:hAnsiTheme="minorHAnsi"/>
                <w:b/>
                <w:sz w:val="18"/>
                <w:szCs w:val="18"/>
                <w:lang w:val="en-GB"/>
              </w:rPr>
            </w:pPr>
          </w:p>
          <w:p w14:paraId="02252C58" w14:textId="38A2B8C5" w:rsidR="00DE5EEE" w:rsidRPr="007E3B73" w:rsidRDefault="00524F60" w:rsidP="0054423D">
            <w:pPr>
              <w:spacing w:after="0"/>
              <w:jc w:val="left"/>
              <w:rPr>
                <w:rFonts w:asciiTheme="minorHAnsi" w:hAnsiTheme="minorHAnsi"/>
                <w:b/>
                <w:sz w:val="18"/>
                <w:szCs w:val="18"/>
                <w:lang w:val="en-GB"/>
              </w:rPr>
            </w:pPr>
            <w:r w:rsidRPr="007E3B73">
              <w:rPr>
                <w:rFonts w:asciiTheme="minorHAnsi" w:hAnsiTheme="minorHAnsi"/>
                <w:b/>
                <w:sz w:val="18"/>
                <w:szCs w:val="18"/>
                <w:lang w:val="en-GB"/>
              </w:rPr>
              <w:t xml:space="preserve">USD </w:t>
            </w:r>
            <w:r w:rsidR="00146E77" w:rsidRPr="00CD087C">
              <w:rPr>
                <w:rFonts w:asciiTheme="minorHAnsi" w:hAnsiTheme="minorHAnsi"/>
                <w:b/>
                <w:sz w:val="18"/>
                <w:szCs w:val="18"/>
                <w:highlight w:val="yellow"/>
                <w:lang w:val="en-GB"/>
              </w:rPr>
              <w:t>154,790</w:t>
            </w:r>
          </w:p>
          <w:p w14:paraId="1FA68620" w14:textId="77777777" w:rsidR="009D4BAA" w:rsidRPr="007E3B73" w:rsidRDefault="009D4BAA" w:rsidP="00146E77">
            <w:pPr>
              <w:spacing w:after="0"/>
              <w:jc w:val="left"/>
              <w:rPr>
                <w:rFonts w:asciiTheme="minorHAnsi" w:hAnsiTheme="minorHAnsi"/>
                <w:b/>
                <w:sz w:val="18"/>
                <w:szCs w:val="18"/>
                <w:lang w:val="en-GB"/>
              </w:rPr>
            </w:pPr>
          </w:p>
        </w:tc>
        <w:tc>
          <w:tcPr>
            <w:tcW w:w="1170" w:type="dxa"/>
            <w:shd w:val="clear" w:color="auto" w:fill="E6E6E6"/>
            <w:vAlign w:val="center"/>
          </w:tcPr>
          <w:p w14:paraId="52742A1A" w14:textId="77777777" w:rsidR="009D4BAA" w:rsidRPr="007E3B73" w:rsidRDefault="009014D1" w:rsidP="0054423D">
            <w:pPr>
              <w:spacing w:after="0"/>
              <w:jc w:val="left"/>
              <w:rPr>
                <w:rFonts w:asciiTheme="minorHAnsi" w:hAnsiTheme="minorHAnsi"/>
                <w:b/>
                <w:sz w:val="18"/>
                <w:szCs w:val="18"/>
                <w:lang w:val="en-GB"/>
              </w:rPr>
            </w:pPr>
            <w:r w:rsidRPr="007E3B73">
              <w:rPr>
                <w:rFonts w:asciiTheme="minorHAnsi" w:hAnsiTheme="minorHAnsi"/>
                <w:b/>
                <w:sz w:val="18"/>
                <w:szCs w:val="18"/>
                <w:lang w:val="en-GB"/>
              </w:rPr>
              <w:t>None</w:t>
            </w:r>
          </w:p>
        </w:tc>
        <w:tc>
          <w:tcPr>
            <w:tcW w:w="1705" w:type="dxa"/>
            <w:shd w:val="clear" w:color="auto" w:fill="E6E6E6"/>
            <w:vAlign w:val="center"/>
          </w:tcPr>
          <w:p w14:paraId="4D80154A" w14:textId="77777777" w:rsidR="009D4BAA" w:rsidRPr="007E3B73" w:rsidRDefault="009D4BAA" w:rsidP="0054423D">
            <w:pPr>
              <w:spacing w:after="0"/>
              <w:jc w:val="left"/>
              <w:rPr>
                <w:rFonts w:asciiTheme="minorHAnsi" w:hAnsiTheme="minorHAnsi"/>
                <w:sz w:val="18"/>
                <w:szCs w:val="18"/>
                <w:lang w:val="en-GB"/>
              </w:rPr>
            </w:pPr>
          </w:p>
        </w:tc>
      </w:tr>
    </w:tbl>
    <w:p w14:paraId="162FE500" w14:textId="77777777" w:rsidR="009769EA" w:rsidRPr="007E3B73" w:rsidRDefault="009769EA" w:rsidP="003B2A79">
      <w:pPr>
        <w:rPr>
          <w:rFonts w:asciiTheme="minorHAnsi" w:hAnsiTheme="minorHAnsi"/>
          <w:b/>
          <w:bCs/>
          <w:lang w:val="en-GB"/>
        </w:rPr>
      </w:pPr>
    </w:p>
    <w:p w14:paraId="4670F02A" w14:textId="77777777" w:rsidR="00D30077" w:rsidRPr="007E3B73" w:rsidRDefault="00D30077" w:rsidP="003B2A79">
      <w:pPr>
        <w:rPr>
          <w:rFonts w:asciiTheme="minorHAnsi" w:hAnsiTheme="minorHAnsi"/>
          <w:b/>
          <w:bCs/>
          <w:lang w:val="en-GB"/>
        </w:rPr>
      </w:pPr>
    </w:p>
    <w:p w14:paraId="75BA59D0" w14:textId="70EE70A7" w:rsidR="00E30965" w:rsidRPr="007E3B73" w:rsidRDefault="00E30965">
      <w:pPr>
        <w:spacing w:after="0"/>
        <w:jc w:val="left"/>
        <w:rPr>
          <w:rFonts w:asciiTheme="minorHAnsi" w:hAnsiTheme="minorHAnsi"/>
          <w:b/>
          <w:bCs/>
          <w:lang w:val="en-GB"/>
        </w:rPr>
      </w:pPr>
      <w:r w:rsidRPr="007E3B73">
        <w:rPr>
          <w:rFonts w:asciiTheme="minorHAnsi" w:hAnsiTheme="minorHAnsi"/>
          <w:b/>
          <w:bCs/>
          <w:lang w:val="en-GB"/>
        </w:rPr>
        <w:br w:type="page"/>
      </w:r>
    </w:p>
    <w:p w14:paraId="0664AEA2" w14:textId="77777777" w:rsidR="00D30077" w:rsidRPr="007E3B73" w:rsidRDefault="00D30077" w:rsidP="006E4A51">
      <w:pPr>
        <w:pStyle w:val="CommentSubject"/>
        <w:rPr>
          <w:rFonts w:asciiTheme="minorHAnsi" w:hAnsiTheme="minorHAnsi"/>
          <w:szCs w:val="16"/>
        </w:rPr>
      </w:pPr>
    </w:p>
    <w:p w14:paraId="0914899C" w14:textId="77777777" w:rsidR="003E3ABA" w:rsidRPr="004850BB" w:rsidRDefault="003E3ABA" w:rsidP="00A04E6F">
      <w:pPr>
        <w:pStyle w:val="Heading1"/>
        <w:spacing w:before="0" w:after="0"/>
        <w:rPr>
          <w:rFonts w:asciiTheme="minorHAnsi" w:hAnsiTheme="minorHAnsi"/>
          <w:sz w:val="24"/>
          <w:szCs w:val="24"/>
          <w:lang w:val="en-GB"/>
        </w:rPr>
      </w:pPr>
      <w:bookmarkStart w:id="84" w:name="_Toc20338153"/>
      <w:bookmarkStart w:id="85" w:name="_Toc34673569"/>
      <w:r w:rsidRPr="004850BB">
        <w:rPr>
          <w:rFonts w:asciiTheme="minorHAnsi" w:hAnsiTheme="minorHAnsi"/>
          <w:sz w:val="24"/>
          <w:szCs w:val="24"/>
          <w:lang w:val="en-GB"/>
        </w:rPr>
        <w:t>Governance and Management Arrangements</w:t>
      </w:r>
      <w:bookmarkEnd w:id="84"/>
      <w:bookmarkEnd w:id="85"/>
      <w:r w:rsidRPr="004850BB">
        <w:rPr>
          <w:rFonts w:asciiTheme="minorHAnsi" w:hAnsiTheme="minorHAnsi"/>
          <w:sz w:val="24"/>
          <w:szCs w:val="24"/>
          <w:lang w:val="en-GB"/>
        </w:rPr>
        <w:t xml:space="preserve"> </w:t>
      </w:r>
    </w:p>
    <w:p w14:paraId="02DCE750" w14:textId="76BE1208" w:rsidR="006E4A51" w:rsidRPr="004850BB" w:rsidRDefault="006E4A51" w:rsidP="007322FC">
      <w:pPr>
        <w:keepNext/>
        <w:spacing w:before="240" w:after="240"/>
        <w:rPr>
          <w:rFonts w:asciiTheme="minorHAnsi" w:hAnsiTheme="minorHAnsi"/>
          <w:b/>
          <w:sz w:val="20"/>
          <w:szCs w:val="20"/>
          <w:lang w:val="en-GB"/>
        </w:rPr>
      </w:pPr>
      <w:r w:rsidRPr="004850BB">
        <w:rPr>
          <w:rFonts w:asciiTheme="minorHAnsi" w:hAnsiTheme="minorHAnsi"/>
          <w:b/>
          <w:sz w:val="20"/>
          <w:szCs w:val="20"/>
          <w:lang w:val="en-GB"/>
        </w:rPr>
        <w:t>Roles and responsibilities of the project’s governance mechanism</w:t>
      </w:r>
    </w:p>
    <w:p w14:paraId="23B56CEA" w14:textId="77777777" w:rsidR="00C01673" w:rsidRPr="004850BB" w:rsidRDefault="006E4A51" w:rsidP="00C01673">
      <w:pPr>
        <w:keepNext/>
        <w:spacing w:before="240" w:after="240"/>
        <w:rPr>
          <w:rFonts w:asciiTheme="minorHAnsi" w:hAnsiTheme="minorHAnsi"/>
          <w:bCs/>
          <w:sz w:val="20"/>
          <w:szCs w:val="20"/>
          <w:u w:val="single"/>
          <w:lang w:val="en-GB"/>
        </w:rPr>
      </w:pPr>
      <w:r w:rsidRPr="004850BB">
        <w:rPr>
          <w:rFonts w:asciiTheme="minorHAnsi" w:hAnsiTheme="minorHAnsi"/>
          <w:bCs/>
          <w:sz w:val="20"/>
          <w:szCs w:val="20"/>
          <w:u w:val="single"/>
          <w:lang w:val="en-GB"/>
        </w:rPr>
        <w:t>Implementing Partner</w:t>
      </w:r>
    </w:p>
    <w:p w14:paraId="764FD815" w14:textId="77777777" w:rsidR="00C01673" w:rsidRPr="004850BB" w:rsidRDefault="006E4A51" w:rsidP="00154090">
      <w:pPr>
        <w:numPr>
          <w:ilvl w:val="0"/>
          <w:numId w:val="66"/>
        </w:numPr>
        <w:tabs>
          <w:tab w:val="left" w:pos="426"/>
        </w:tabs>
        <w:spacing w:after="120"/>
        <w:ind w:left="0" w:firstLine="0"/>
        <w:rPr>
          <w:rFonts w:asciiTheme="minorHAnsi" w:hAnsiTheme="minorHAnsi"/>
          <w:sz w:val="20"/>
          <w:szCs w:val="20"/>
          <w:lang w:val="en-GB"/>
        </w:rPr>
      </w:pPr>
      <w:r w:rsidRPr="004850BB">
        <w:rPr>
          <w:rFonts w:asciiTheme="minorHAnsi" w:hAnsiTheme="minorHAnsi"/>
          <w:sz w:val="20"/>
          <w:szCs w:val="20"/>
          <w:lang w:val="en-GB"/>
        </w:rPr>
        <w:t xml:space="preserve">The Implementing Partner for this project is </w:t>
      </w:r>
      <w:r w:rsidR="00C245C9" w:rsidRPr="004850BB">
        <w:rPr>
          <w:rFonts w:asciiTheme="minorHAnsi" w:hAnsiTheme="minorHAnsi"/>
          <w:sz w:val="20"/>
          <w:szCs w:val="20"/>
          <w:lang w:val="en-GB"/>
        </w:rPr>
        <w:t>the Ministry of Environment (MINAMB).</w:t>
      </w:r>
      <w:r w:rsidR="007322FC" w:rsidRPr="004850BB">
        <w:rPr>
          <w:rFonts w:asciiTheme="minorHAnsi" w:hAnsiTheme="minorHAnsi"/>
          <w:sz w:val="20"/>
          <w:szCs w:val="20"/>
          <w:lang w:val="en-GB"/>
        </w:rPr>
        <w:t xml:space="preserve"> </w:t>
      </w:r>
      <w:r w:rsidRPr="004850BB">
        <w:rPr>
          <w:rFonts w:asciiTheme="minorHAnsi" w:hAnsiTheme="minorHAnsi"/>
          <w:sz w:val="20"/>
          <w:szCs w:val="20"/>
          <w:lang w:val="en-GB"/>
        </w:rPr>
        <w:t>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w:t>
      </w:r>
    </w:p>
    <w:p w14:paraId="77686C81" w14:textId="1901D4DD" w:rsidR="006E4A51" w:rsidRPr="004850BB" w:rsidRDefault="006E4A51" w:rsidP="00154090">
      <w:pPr>
        <w:numPr>
          <w:ilvl w:val="0"/>
          <w:numId w:val="66"/>
        </w:numPr>
        <w:tabs>
          <w:tab w:val="left" w:pos="426"/>
        </w:tabs>
        <w:spacing w:after="120"/>
        <w:ind w:left="0" w:firstLine="0"/>
        <w:rPr>
          <w:rFonts w:asciiTheme="minorHAnsi" w:hAnsiTheme="minorHAnsi"/>
          <w:sz w:val="20"/>
          <w:szCs w:val="20"/>
          <w:lang w:val="en-GB"/>
        </w:rPr>
      </w:pPr>
      <w:r w:rsidRPr="004850BB">
        <w:rPr>
          <w:rFonts w:asciiTheme="minorHAnsi" w:hAnsiTheme="minorHAnsi"/>
          <w:sz w:val="20"/>
          <w:szCs w:val="20"/>
          <w:lang w:val="en-GB"/>
        </w:rPr>
        <w:t>The Implementing Partner is responsible for executing this project. Specific tasks include:</w:t>
      </w:r>
    </w:p>
    <w:p w14:paraId="7C179A34" w14:textId="77777777" w:rsidR="006E4A51" w:rsidRPr="004850BB" w:rsidRDefault="006E4A51" w:rsidP="00154090">
      <w:pPr>
        <w:pStyle w:val="ListParagraph"/>
        <w:numPr>
          <w:ilvl w:val="0"/>
          <w:numId w:val="67"/>
        </w:numPr>
        <w:tabs>
          <w:tab w:val="left" w:pos="426"/>
        </w:tabs>
        <w:ind w:left="714" w:hanging="357"/>
        <w:rPr>
          <w:rFonts w:asciiTheme="minorHAnsi" w:hAnsiTheme="minorHAnsi"/>
          <w:sz w:val="20"/>
          <w:szCs w:val="20"/>
          <w:lang w:val="en-GB"/>
        </w:rPr>
      </w:pPr>
      <w:r w:rsidRPr="004850BB">
        <w:rPr>
          <w:rFonts w:asciiTheme="minorHAnsi" w:hAnsiTheme="minorHAnsi"/>
          <w:sz w:val="20"/>
          <w:szCs w:val="20"/>
          <w:lang w:val="en-GB"/>
        </w:rPr>
        <w:t xml:space="preserve">Project planning, coordination, management, monitoring, evaluation and reporting.  This includes 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3083BB25" w14:textId="77777777" w:rsidR="006E4A51" w:rsidRPr="004850BB" w:rsidRDefault="006E4A51" w:rsidP="00154090">
      <w:pPr>
        <w:pStyle w:val="ListParagraph"/>
        <w:numPr>
          <w:ilvl w:val="0"/>
          <w:numId w:val="67"/>
        </w:numPr>
        <w:tabs>
          <w:tab w:val="left" w:pos="426"/>
        </w:tabs>
        <w:ind w:left="714" w:hanging="357"/>
        <w:rPr>
          <w:rFonts w:asciiTheme="minorHAnsi" w:hAnsiTheme="minorHAnsi"/>
          <w:sz w:val="20"/>
          <w:szCs w:val="20"/>
          <w:lang w:val="en-GB"/>
        </w:rPr>
      </w:pPr>
      <w:r w:rsidRPr="004850BB">
        <w:rPr>
          <w:rFonts w:asciiTheme="minorHAnsi" w:hAnsiTheme="minorHAnsi"/>
          <w:sz w:val="20"/>
          <w:szCs w:val="20"/>
          <w:lang w:val="en-GB"/>
        </w:rPr>
        <w:t>Risk management as outlined in this Project Document;</w:t>
      </w:r>
    </w:p>
    <w:p w14:paraId="48AF56D4" w14:textId="77777777" w:rsidR="006E4A51" w:rsidRPr="004850BB" w:rsidRDefault="006E4A51" w:rsidP="00154090">
      <w:pPr>
        <w:pStyle w:val="ListParagraph"/>
        <w:numPr>
          <w:ilvl w:val="0"/>
          <w:numId w:val="67"/>
        </w:numPr>
        <w:tabs>
          <w:tab w:val="left" w:pos="426"/>
        </w:tabs>
        <w:ind w:left="714" w:hanging="357"/>
        <w:rPr>
          <w:rFonts w:asciiTheme="minorHAnsi" w:hAnsiTheme="minorHAnsi"/>
          <w:sz w:val="20"/>
          <w:szCs w:val="20"/>
          <w:lang w:val="en-GB"/>
        </w:rPr>
      </w:pPr>
      <w:r w:rsidRPr="004850BB">
        <w:rPr>
          <w:rFonts w:asciiTheme="minorHAnsi" w:hAnsiTheme="minorHAnsi"/>
          <w:sz w:val="20"/>
          <w:szCs w:val="20"/>
          <w:lang w:val="en-GB"/>
        </w:rPr>
        <w:t>Procurement of goods and services, including human resources;</w:t>
      </w:r>
    </w:p>
    <w:p w14:paraId="09A2DB6F" w14:textId="77777777" w:rsidR="006E4A51" w:rsidRPr="004850BB" w:rsidRDefault="006E4A51" w:rsidP="00154090">
      <w:pPr>
        <w:pStyle w:val="ListParagraph"/>
        <w:numPr>
          <w:ilvl w:val="0"/>
          <w:numId w:val="67"/>
        </w:numPr>
        <w:tabs>
          <w:tab w:val="left" w:pos="426"/>
        </w:tabs>
        <w:ind w:left="714" w:hanging="357"/>
        <w:rPr>
          <w:rFonts w:asciiTheme="minorHAnsi" w:hAnsiTheme="minorHAnsi"/>
          <w:sz w:val="20"/>
          <w:szCs w:val="20"/>
          <w:lang w:val="en-GB"/>
        </w:rPr>
      </w:pPr>
      <w:r w:rsidRPr="004850BB">
        <w:rPr>
          <w:rFonts w:asciiTheme="minorHAnsi" w:hAnsiTheme="minorHAnsi"/>
          <w:sz w:val="20"/>
          <w:szCs w:val="20"/>
          <w:lang w:val="en-GB"/>
        </w:rPr>
        <w:t>Financial management, including overseeing financial expenditures against project budgets;</w:t>
      </w:r>
    </w:p>
    <w:p w14:paraId="47C8F1B0" w14:textId="77777777" w:rsidR="006E4A51" w:rsidRPr="004850BB" w:rsidRDefault="006E4A51" w:rsidP="00154090">
      <w:pPr>
        <w:pStyle w:val="ListParagraph"/>
        <w:numPr>
          <w:ilvl w:val="0"/>
          <w:numId w:val="67"/>
        </w:numPr>
        <w:tabs>
          <w:tab w:val="left" w:pos="426"/>
        </w:tabs>
        <w:ind w:left="714" w:hanging="357"/>
        <w:rPr>
          <w:rFonts w:asciiTheme="minorHAnsi" w:hAnsiTheme="minorHAnsi"/>
          <w:sz w:val="20"/>
          <w:szCs w:val="20"/>
          <w:lang w:val="en-GB"/>
        </w:rPr>
      </w:pPr>
      <w:r w:rsidRPr="004850BB">
        <w:rPr>
          <w:rFonts w:asciiTheme="minorHAnsi" w:hAnsiTheme="minorHAnsi"/>
          <w:sz w:val="20"/>
          <w:szCs w:val="20"/>
          <w:lang w:val="en-GB"/>
        </w:rPr>
        <w:t>Approving and signing the multiyear workplan;</w:t>
      </w:r>
    </w:p>
    <w:p w14:paraId="02ECC7E8" w14:textId="77777777" w:rsidR="006E4A51" w:rsidRPr="004850BB" w:rsidRDefault="006E4A51" w:rsidP="00154090">
      <w:pPr>
        <w:pStyle w:val="ListParagraph"/>
        <w:numPr>
          <w:ilvl w:val="0"/>
          <w:numId w:val="67"/>
        </w:numPr>
        <w:tabs>
          <w:tab w:val="left" w:pos="426"/>
        </w:tabs>
        <w:ind w:left="714" w:hanging="357"/>
        <w:rPr>
          <w:rFonts w:asciiTheme="minorHAnsi" w:hAnsiTheme="minorHAnsi"/>
          <w:sz w:val="20"/>
          <w:szCs w:val="20"/>
          <w:lang w:val="en-GB"/>
        </w:rPr>
      </w:pPr>
      <w:r w:rsidRPr="004850BB">
        <w:rPr>
          <w:rFonts w:asciiTheme="minorHAnsi" w:hAnsiTheme="minorHAnsi"/>
          <w:sz w:val="20"/>
          <w:szCs w:val="20"/>
          <w:lang w:val="en-GB"/>
        </w:rPr>
        <w:t>Approving and signing the combined delivery report at the end of the year; and,</w:t>
      </w:r>
    </w:p>
    <w:p w14:paraId="7215244C" w14:textId="6B2FF89A" w:rsidR="00FB7C82" w:rsidRPr="004850BB" w:rsidRDefault="006E4A51" w:rsidP="00154090">
      <w:pPr>
        <w:pStyle w:val="ListParagraph"/>
        <w:numPr>
          <w:ilvl w:val="0"/>
          <w:numId w:val="67"/>
        </w:numPr>
        <w:tabs>
          <w:tab w:val="left" w:pos="426"/>
        </w:tabs>
        <w:spacing w:after="120"/>
        <w:ind w:left="714" w:hanging="357"/>
        <w:rPr>
          <w:rFonts w:asciiTheme="minorHAnsi" w:hAnsiTheme="minorHAnsi"/>
          <w:sz w:val="20"/>
          <w:szCs w:val="20"/>
          <w:lang w:val="en-GB"/>
        </w:rPr>
      </w:pPr>
      <w:r w:rsidRPr="004850BB">
        <w:rPr>
          <w:rFonts w:asciiTheme="minorHAnsi" w:hAnsiTheme="minorHAnsi"/>
          <w:sz w:val="20"/>
          <w:szCs w:val="20"/>
          <w:lang w:val="en-GB"/>
        </w:rPr>
        <w:t>Signing the financial report or the funding authorization and certificate of expenditures.</w:t>
      </w:r>
    </w:p>
    <w:p w14:paraId="3EC3E9A0" w14:textId="3F5D9C33" w:rsidR="00EF658B" w:rsidRPr="004850BB" w:rsidRDefault="006E4A51" w:rsidP="00EF658B">
      <w:pPr>
        <w:keepNext/>
        <w:spacing w:before="240" w:after="240"/>
        <w:rPr>
          <w:rFonts w:asciiTheme="minorHAnsi" w:hAnsiTheme="minorHAnsi"/>
          <w:bCs/>
          <w:sz w:val="20"/>
          <w:szCs w:val="20"/>
          <w:u w:val="single"/>
          <w:lang w:val="en-GB"/>
        </w:rPr>
      </w:pPr>
      <w:r w:rsidRPr="004850BB">
        <w:rPr>
          <w:rFonts w:asciiTheme="minorHAnsi" w:hAnsiTheme="minorHAnsi"/>
          <w:bCs/>
          <w:sz w:val="20"/>
          <w:szCs w:val="20"/>
          <w:u w:val="single"/>
          <w:lang w:val="en-GB"/>
        </w:rPr>
        <w:t>UNDP</w:t>
      </w:r>
    </w:p>
    <w:p w14:paraId="45DB3D62" w14:textId="43EBCD01" w:rsidR="00454EBC" w:rsidRPr="004850BB" w:rsidRDefault="006E4A51" w:rsidP="00154090">
      <w:pPr>
        <w:numPr>
          <w:ilvl w:val="0"/>
          <w:numId w:val="66"/>
        </w:numPr>
        <w:tabs>
          <w:tab w:val="left" w:pos="426"/>
        </w:tabs>
        <w:spacing w:after="120"/>
        <w:ind w:left="0" w:firstLine="0"/>
        <w:rPr>
          <w:rFonts w:asciiTheme="minorHAnsi" w:hAnsiTheme="minorHAnsi"/>
          <w:sz w:val="20"/>
          <w:szCs w:val="20"/>
          <w:lang w:val="en-GB"/>
        </w:rPr>
      </w:pPr>
      <w:r w:rsidRPr="004850BB">
        <w:rPr>
          <w:rFonts w:asciiTheme="minorHAnsi" w:hAnsiTheme="minorHAnsi"/>
          <w:sz w:val="20"/>
          <w:szCs w:val="20"/>
          <w:lang w:val="en-GB"/>
        </w:rPr>
        <w:t>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also responsible for the Project Assurance role of the Project Board/Steering Committee</w:t>
      </w:r>
      <w:r w:rsidR="00454EBC" w:rsidRPr="004850BB">
        <w:rPr>
          <w:rFonts w:asciiTheme="minorHAnsi" w:hAnsiTheme="minorHAnsi"/>
          <w:sz w:val="20"/>
          <w:szCs w:val="20"/>
          <w:lang w:val="en-GB"/>
        </w:rPr>
        <w:t xml:space="preserve">. </w:t>
      </w:r>
    </w:p>
    <w:p w14:paraId="6D74AA85" w14:textId="329D4377" w:rsidR="00454EBC" w:rsidRPr="004850BB" w:rsidRDefault="00454EBC" w:rsidP="00454EBC">
      <w:pPr>
        <w:keepNext/>
        <w:spacing w:before="240" w:after="240"/>
        <w:rPr>
          <w:rFonts w:asciiTheme="minorHAnsi" w:hAnsiTheme="minorHAnsi"/>
          <w:bCs/>
          <w:sz w:val="20"/>
          <w:szCs w:val="20"/>
          <w:u w:val="single"/>
          <w:lang w:val="en-GB"/>
        </w:rPr>
      </w:pPr>
      <w:r w:rsidRPr="004850BB">
        <w:rPr>
          <w:rFonts w:asciiTheme="minorHAnsi" w:hAnsiTheme="minorHAnsi"/>
          <w:bCs/>
          <w:sz w:val="20"/>
          <w:szCs w:val="20"/>
          <w:u w:val="single"/>
          <w:lang w:val="en-GB"/>
        </w:rPr>
        <w:t>Project Board</w:t>
      </w:r>
    </w:p>
    <w:p w14:paraId="09716D57" w14:textId="77777777" w:rsidR="00454EBC" w:rsidRPr="004850BB" w:rsidRDefault="00454EBC" w:rsidP="00154090">
      <w:pPr>
        <w:numPr>
          <w:ilvl w:val="0"/>
          <w:numId w:val="66"/>
        </w:numPr>
        <w:tabs>
          <w:tab w:val="left" w:pos="426"/>
        </w:tabs>
        <w:spacing w:after="120"/>
        <w:ind w:left="0" w:firstLine="0"/>
        <w:rPr>
          <w:rFonts w:asciiTheme="minorHAnsi" w:hAnsiTheme="minorHAnsi"/>
          <w:sz w:val="20"/>
          <w:szCs w:val="20"/>
          <w:lang w:val="en-GB"/>
        </w:rPr>
      </w:pPr>
      <w:r w:rsidRPr="004850BB">
        <w:rPr>
          <w:rFonts w:asciiTheme="minorHAnsi" w:hAnsiTheme="minorHAnsi"/>
          <w:sz w:val="20"/>
          <w:szCs w:val="20"/>
          <w:lang w:val="en-GB"/>
        </w:rPr>
        <w:t xml:space="preserve">The Project Board (also called Project Steering Committee) is responsible for taking corrective action as needed to ensure the project achieves the desired results. In order to ensure UNDP’s ultimate accountability, Project Board decisions should be made in accordance with standards that shall ensure management for development results, best value money, fairness, integrity, transparency and effective international competition. </w:t>
      </w:r>
    </w:p>
    <w:p w14:paraId="143FED13" w14:textId="77777777" w:rsidR="00195685" w:rsidRPr="004850BB" w:rsidRDefault="00454EBC" w:rsidP="00154090">
      <w:pPr>
        <w:numPr>
          <w:ilvl w:val="0"/>
          <w:numId w:val="66"/>
        </w:numPr>
        <w:tabs>
          <w:tab w:val="left" w:pos="426"/>
        </w:tabs>
        <w:spacing w:after="120"/>
        <w:ind w:left="0" w:firstLine="0"/>
        <w:rPr>
          <w:rFonts w:asciiTheme="minorHAnsi" w:hAnsiTheme="minorHAnsi"/>
          <w:sz w:val="20"/>
          <w:szCs w:val="20"/>
          <w:lang w:val="en-GB"/>
        </w:rPr>
      </w:pPr>
      <w:r w:rsidRPr="004850BB">
        <w:rPr>
          <w:rFonts w:asciiTheme="minorHAnsi" w:hAnsiTheme="minorHAnsi"/>
          <w:sz w:val="20"/>
          <w:szCs w:val="20"/>
          <w:lang w:val="en-GB"/>
        </w:rPr>
        <w:t xml:space="preserve">In case consensus cannot be reached within the Board, the UNDP Resident Representative (or their designate) will mediate to find consensus and, if this cannot be found, will take the final decision to ensure project implementation is not unduly delayed. </w:t>
      </w:r>
    </w:p>
    <w:p w14:paraId="1D5C89B6" w14:textId="4336469E" w:rsidR="00454EBC" w:rsidRPr="004850BB" w:rsidRDefault="00454EBC" w:rsidP="00154090">
      <w:pPr>
        <w:pStyle w:val="ListParagraph"/>
        <w:numPr>
          <w:ilvl w:val="0"/>
          <w:numId w:val="67"/>
        </w:numPr>
        <w:tabs>
          <w:tab w:val="left" w:pos="426"/>
        </w:tabs>
        <w:ind w:left="714" w:hanging="357"/>
        <w:rPr>
          <w:rFonts w:asciiTheme="minorHAnsi" w:hAnsiTheme="minorHAnsi"/>
          <w:sz w:val="20"/>
          <w:szCs w:val="20"/>
          <w:lang w:val="en-GB"/>
        </w:rPr>
      </w:pPr>
      <w:r w:rsidRPr="004850BB">
        <w:rPr>
          <w:rFonts w:asciiTheme="minorHAnsi" w:hAnsiTheme="minorHAnsi"/>
          <w:sz w:val="20"/>
          <w:szCs w:val="20"/>
          <w:lang w:val="en-GB"/>
        </w:rPr>
        <w:t>Specific responsibilities of the Project Board include:</w:t>
      </w:r>
    </w:p>
    <w:p w14:paraId="021BD5AD" w14:textId="77777777" w:rsidR="00454EBC" w:rsidRPr="004850BB" w:rsidRDefault="00454EBC" w:rsidP="00154090">
      <w:pPr>
        <w:pStyle w:val="ListParagraph"/>
        <w:numPr>
          <w:ilvl w:val="0"/>
          <w:numId w:val="67"/>
        </w:numPr>
        <w:tabs>
          <w:tab w:val="left" w:pos="426"/>
        </w:tabs>
        <w:ind w:left="714" w:hanging="357"/>
        <w:rPr>
          <w:rFonts w:asciiTheme="minorHAnsi" w:hAnsiTheme="minorHAnsi"/>
          <w:sz w:val="20"/>
          <w:szCs w:val="20"/>
          <w:lang w:val="en-GB"/>
        </w:rPr>
      </w:pPr>
      <w:r w:rsidRPr="004850BB">
        <w:rPr>
          <w:rFonts w:asciiTheme="minorHAnsi" w:hAnsiTheme="minorHAnsi"/>
          <w:sz w:val="20"/>
          <w:szCs w:val="20"/>
          <w:lang w:val="en-GB"/>
        </w:rPr>
        <w:t>Provide overall guidance and direction to the project, ensuring it remains within any specified constraints;</w:t>
      </w:r>
    </w:p>
    <w:p w14:paraId="00E0F710" w14:textId="77777777" w:rsidR="00454EBC" w:rsidRPr="004850BB" w:rsidRDefault="00454EBC" w:rsidP="00154090">
      <w:pPr>
        <w:pStyle w:val="ListParagraph"/>
        <w:numPr>
          <w:ilvl w:val="0"/>
          <w:numId w:val="67"/>
        </w:numPr>
        <w:tabs>
          <w:tab w:val="left" w:pos="426"/>
        </w:tabs>
        <w:ind w:left="714" w:hanging="357"/>
        <w:rPr>
          <w:rFonts w:asciiTheme="minorHAnsi" w:hAnsiTheme="minorHAnsi"/>
          <w:sz w:val="20"/>
          <w:szCs w:val="20"/>
          <w:lang w:val="en-GB"/>
        </w:rPr>
      </w:pPr>
      <w:r w:rsidRPr="004850BB">
        <w:rPr>
          <w:rFonts w:asciiTheme="minorHAnsi" w:hAnsiTheme="minorHAnsi"/>
          <w:sz w:val="20"/>
          <w:szCs w:val="20"/>
          <w:lang w:val="en-GB"/>
        </w:rPr>
        <w:t>Address project issues as raised by the project manager;</w:t>
      </w:r>
    </w:p>
    <w:p w14:paraId="5172D08B" w14:textId="77777777" w:rsidR="00454EBC" w:rsidRPr="004850BB" w:rsidRDefault="00454EBC" w:rsidP="00154090">
      <w:pPr>
        <w:pStyle w:val="ListParagraph"/>
        <w:numPr>
          <w:ilvl w:val="0"/>
          <w:numId w:val="67"/>
        </w:numPr>
        <w:tabs>
          <w:tab w:val="left" w:pos="426"/>
        </w:tabs>
        <w:ind w:left="714" w:hanging="357"/>
        <w:rPr>
          <w:rFonts w:asciiTheme="minorHAnsi" w:hAnsiTheme="minorHAnsi"/>
          <w:sz w:val="20"/>
          <w:szCs w:val="20"/>
          <w:lang w:val="en-GB"/>
        </w:rPr>
      </w:pPr>
      <w:r w:rsidRPr="004850BB">
        <w:rPr>
          <w:rFonts w:asciiTheme="minorHAnsi" w:hAnsiTheme="minorHAnsi"/>
          <w:sz w:val="20"/>
          <w:szCs w:val="20"/>
          <w:lang w:val="en-GB"/>
        </w:rPr>
        <w:t xml:space="preserve">Provide guidance on new project risks, and agree on possible mitigation and management actions to address specific risks; </w:t>
      </w:r>
    </w:p>
    <w:p w14:paraId="3CB74A05" w14:textId="77777777" w:rsidR="00454EBC" w:rsidRPr="004850BB" w:rsidRDefault="00454EBC" w:rsidP="00154090">
      <w:pPr>
        <w:pStyle w:val="ListParagraph"/>
        <w:numPr>
          <w:ilvl w:val="0"/>
          <w:numId w:val="67"/>
        </w:numPr>
        <w:tabs>
          <w:tab w:val="left" w:pos="426"/>
        </w:tabs>
        <w:ind w:left="714" w:hanging="357"/>
        <w:rPr>
          <w:rFonts w:asciiTheme="minorHAnsi" w:hAnsiTheme="minorHAnsi"/>
          <w:sz w:val="20"/>
          <w:szCs w:val="20"/>
          <w:lang w:val="en-GB"/>
        </w:rPr>
      </w:pPr>
      <w:r w:rsidRPr="004850BB">
        <w:rPr>
          <w:rFonts w:asciiTheme="minorHAnsi" w:hAnsiTheme="minorHAnsi"/>
          <w:sz w:val="20"/>
          <w:szCs w:val="20"/>
          <w:lang w:val="en-GB"/>
        </w:rPr>
        <w:t>Agree on project manager’s tolerances as required, within the parameters set by UNDP-GEF, and provide direction and advice for exceptional situations when the project manager’s tolerances are exceeded;</w:t>
      </w:r>
    </w:p>
    <w:p w14:paraId="5E9F6D45" w14:textId="77777777" w:rsidR="00454EBC" w:rsidRPr="004850BB" w:rsidRDefault="00454EBC" w:rsidP="00154090">
      <w:pPr>
        <w:pStyle w:val="ListParagraph"/>
        <w:numPr>
          <w:ilvl w:val="0"/>
          <w:numId w:val="67"/>
        </w:numPr>
        <w:tabs>
          <w:tab w:val="left" w:pos="426"/>
        </w:tabs>
        <w:ind w:left="714" w:hanging="357"/>
        <w:rPr>
          <w:rFonts w:asciiTheme="minorHAnsi" w:hAnsiTheme="minorHAnsi"/>
          <w:sz w:val="20"/>
          <w:szCs w:val="20"/>
          <w:lang w:val="en-GB"/>
        </w:rPr>
      </w:pPr>
      <w:r w:rsidRPr="004850BB">
        <w:rPr>
          <w:rFonts w:asciiTheme="minorHAnsi" w:hAnsiTheme="minorHAnsi"/>
          <w:sz w:val="20"/>
          <w:szCs w:val="20"/>
          <w:lang w:val="en-GB"/>
        </w:rPr>
        <w:t>Advise on major and minor amendments to the project within the parameters set by UNDP-GEF;</w:t>
      </w:r>
    </w:p>
    <w:p w14:paraId="252FC689" w14:textId="77777777" w:rsidR="00454EBC" w:rsidRPr="004850BB" w:rsidRDefault="00454EBC" w:rsidP="00154090">
      <w:pPr>
        <w:pStyle w:val="ListParagraph"/>
        <w:numPr>
          <w:ilvl w:val="0"/>
          <w:numId w:val="67"/>
        </w:numPr>
        <w:tabs>
          <w:tab w:val="left" w:pos="426"/>
        </w:tabs>
        <w:ind w:left="714" w:hanging="357"/>
        <w:rPr>
          <w:rFonts w:asciiTheme="minorHAnsi" w:hAnsiTheme="minorHAnsi"/>
          <w:sz w:val="20"/>
          <w:szCs w:val="20"/>
          <w:lang w:val="en-GB"/>
        </w:rPr>
      </w:pPr>
      <w:r w:rsidRPr="004850BB">
        <w:rPr>
          <w:rFonts w:asciiTheme="minorHAnsi" w:hAnsiTheme="minorHAnsi"/>
          <w:sz w:val="20"/>
          <w:szCs w:val="20"/>
          <w:lang w:val="en-GB"/>
        </w:rPr>
        <w:t xml:space="preserve">Ensure coordination between various donor and government-funded projects and programmes; </w:t>
      </w:r>
    </w:p>
    <w:p w14:paraId="34E040C6" w14:textId="77777777" w:rsidR="00454EBC" w:rsidRPr="004850BB" w:rsidRDefault="00454EBC" w:rsidP="00154090">
      <w:pPr>
        <w:pStyle w:val="ListParagraph"/>
        <w:numPr>
          <w:ilvl w:val="0"/>
          <w:numId w:val="67"/>
        </w:numPr>
        <w:tabs>
          <w:tab w:val="left" w:pos="426"/>
        </w:tabs>
        <w:ind w:left="714" w:hanging="357"/>
        <w:rPr>
          <w:rFonts w:asciiTheme="minorHAnsi" w:hAnsiTheme="minorHAnsi"/>
          <w:sz w:val="20"/>
          <w:szCs w:val="20"/>
          <w:lang w:val="en-GB"/>
        </w:rPr>
      </w:pPr>
      <w:r w:rsidRPr="004850BB">
        <w:rPr>
          <w:rFonts w:asciiTheme="minorHAnsi" w:hAnsiTheme="minorHAnsi"/>
          <w:sz w:val="20"/>
          <w:szCs w:val="20"/>
          <w:lang w:val="en-GB"/>
        </w:rPr>
        <w:t xml:space="preserve">Ensure coordination with various government agencies and their participation in project activities; </w:t>
      </w:r>
    </w:p>
    <w:p w14:paraId="1A21BEF4" w14:textId="77777777" w:rsidR="00454EBC" w:rsidRPr="004850BB" w:rsidRDefault="00454EBC" w:rsidP="00154090">
      <w:pPr>
        <w:pStyle w:val="ListParagraph"/>
        <w:numPr>
          <w:ilvl w:val="0"/>
          <w:numId w:val="67"/>
        </w:numPr>
        <w:tabs>
          <w:tab w:val="left" w:pos="426"/>
        </w:tabs>
        <w:ind w:left="714" w:hanging="357"/>
        <w:rPr>
          <w:rFonts w:asciiTheme="minorHAnsi" w:hAnsiTheme="minorHAnsi"/>
          <w:sz w:val="20"/>
          <w:szCs w:val="20"/>
          <w:lang w:val="en-GB"/>
        </w:rPr>
      </w:pPr>
      <w:r w:rsidRPr="004850BB">
        <w:rPr>
          <w:rFonts w:asciiTheme="minorHAnsi" w:hAnsiTheme="minorHAnsi"/>
          <w:sz w:val="20"/>
          <w:szCs w:val="20"/>
          <w:lang w:val="en-GB"/>
        </w:rPr>
        <w:t xml:space="preserve">Track and monitor co-financing for this project; </w:t>
      </w:r>
    </w:p>
    <w:p w14:paraId="1BA75402" w14:textId="77777777" w:rsidR="00454EBC" w:rsidRPr="004850BB" w:rsidRDefault="00454EBC" w:rsidP="00154090">
      <w:pPr>
        <w:pStyle w:val="ListParagraph"/>
        <w:numPr>
          <w:ilvl w:val="0"/>
          <w:numId w:val="67"/>
        </w:numPr>
        <w:tabs>
          <w:tab w:val="left" w:pos="426"/>
        </w:tabs>
        <w:ind w:left="714" w:hanging="357"/>
        <w:rPr>
          <w:rFonts w:asciiTheme="minorHAnsi" w:hAnsiTheme="minorHAnsi"/>
          <w:sz w:val="20"/>
          <w:szCs w:val="20"/>
          <w:lang w:val="en-GB"/>
        </w:rPr>
      </w:pPr>
      <w:r w:rsidRPr="004850BB">
        <w:rPr>
          <w:rFonts w:asciiTheme="minorHAnsi" w:hAnsiTheme="minorHAnsi"/>
          <w:sz w:val="20"/>
          <w:szCs w:val="20"/>
          <w:lang w:val="en-GB"/>
        </w:rPr>
        <w:lastRenderedPageBreak/>
        <w:t xml:space="preserve">Review the project progress, assess performance, and appraise the Annual Work Plan for the following year; </w:t>
      </w:r>
    </w:p>
    <w:p w14:paraId="7D4EA17F" w14:textId="77777777" w:rsidR="00454EBC" w:rsidRPr="004850BB" w:rsidRDefault="00454EBC" w:rsidP="00154090">
      <w:pPr>
        <w:pStyle w:val="ListParagraph"/>
        <w:numPr>
          <w:ilvl w:val="0"/>
          <w:numId w:val="67"/>
        </w:numPr>
        <w:tabs>
          <w:tab w:val="left" w:pos="426"/>
        </w:tabs>
        <w:ind w:left="714" w:hanging="357"/>
        <w:rPr>
          <w:rFonts w:asciiTheme="minorHAnsi" w:hAnsiTheme="minorHAnsi"/>
          <w:sz w:val="20"/>
          <w:szCs w:val="20"/>
          <w:lang w:val="en-GB"/>
        </w:rPr>
      </w:pPr>
      <w:r w:rsidRPr="004850BB">
        <w:rPr>
          <w:rFonts w:asciiTheme="minorHAnsi" w:hAnsiTheme="minorHAnsi"/>
          <w:sz w:val="20"/>
          <w:szCs w:val="20"/>
          <w:lang w:val="en-GB"/>
        </w:rPr>
        <w:t xml:space="preserve">Appraise the annual project implementation report, including the quality assessment rating report; </w:t>
      </w:r>
    </w:p>
    <w:p w14:paraId="4C967DFF" w14:textId="77777777" w:rsidR="00454EBC" w:rsidRPr="004850BB" w:rsidRDefault="00454EBC" w:rsidP="00154090">
      <w:pPr>
        <w:pStyle w:val="ListParagraph"/>
        <w:numPr>
          <w:ilvl w:val="0"/>
          <w:numId w:val="67"/>
        </w:numPr>
        <w:tabs>
          <w:tab w:val="left" w:pos="426"/>
        </w:tabs>
        <w:ind w:left="714" w:hanging="357"/>
        <w:rPr>
          <w:rFonts w:asciiTheme="minorHAnsi" w:hAnsiTheme="minorHAnsi"/>
          <w:sz w:val="20"/>
          <w:szCs w:val="20"/>
          <w:lang w:val="en-GB"/>
        </w:rPr>
      </w:pPr>
      <w:r w:rsidRPr="004850BB">
        <w:rPr>
          <w:rFonts w:asciiTheme="minorHAnsi" w:hAnsiTheme="minorHAnsi"/>
          <w:sz w:val="20"/>
          <w:szCs w:val="20"/>
          <w:lang w:val="en-GB"/>
        </w:rPr>
        <w:t xml:space="preserve">Ensure commitment of human resources to support project implementation, arbitrating any issues within the project; </w:t>
      </w:r>
    </w:p>
    <w:p w14:paraId="446C7907" w14:textId="77777777" w:rsidR="00454EBC" w:rsidRPr="004850BB" w:rsidRDefault="00454EBC" w:rsidP="00154090">
      <w:pPr>
        <w:pStyle w:val="ListParagraph"/>
        <w:numPr>
          <w:ilvl w:val="0"/>
          <w:numId w:val="67"/>
        </w:numPr>
        <w:tabs>
          <w:tab w:val="left" w:pos="426"/>
        </w:tabs>
        <w:ind w:left="714" w:hanging="357"/>
        <w:rPr>
          <w:rFonts w:asciiTheme="minorHAnsi" w:hAnsiTheme="minorHAnsi"/>
          <w:sz w:val="20"/>
          <w:szCs w:val="20"/>
          <w:lang w:val="en-GB"/>
        </w:rPr>
      </w:pPr>
      <w:r w:rsidRPr="004850BB">
        <w:rPr>
          <w:rFonts w:asciiTheme="minorHAnsi" w:hAnsiTheme="minorHAnsi"/>
          <w:sz w:val="20"/>
          <w:szCs w:val="20"/>
          <w:lang w:val="en-GB"/>
        </w:rPr>
        <w:t>Review combined delivery reports prior to certification by the implementing partner;</w:t>
      </w:r>
    </w:p>
    <w:p w14:paraId="106BCFC5" w14:textId="77777777" w:rsidR="00454EBC" w:rsidRPr="004850BB" w:rsidRDefault="00454EBC" w:rsidP="00154090">
      <w:pPr>
        <w:pStyle w:val="ListParagraph"/>
        <w:numPr>
          <w:ilvl w:val="0"/>
          <w:numId w:val="67"/>
        </w:numPr>
        <w:tabs>
          <w:tab w:val="left" w:pos="426"/>
        </w:tabs>
        <w:ind w:left="714" w:hanging="357"/>
        <w:rPr>
          <w:rFonts w:asciiTheme="minorHAnsi" w:hAnsiTheme="minorHAnsi"/>
          <w:sz w:val="20"/>
          <w:szCs w:val="20"/>
          <w:lang w:val="en-GB"/>
        </w:rPr>
      </w:pPr>
      <w:r w:rsidRPr="004850BB">
        <w:rPr>
          <w:rFonts w:asciiTheme="minorHAnsi" w:hAnsiTheme="minorHAnsi"/>
          <w:sz w:val="20"/>
          <w:szCs w:val="20"/>
          <w:lang w:val="en-GB"/>
        </w:rPr>
        <w:t>Provide direction and recommendations to ensure that the agreed deliverables are produced satisfactorily according to plans;</w:t>
      </w:r>
    </w:p>
    <w:p w14:paraId="130E8452" w14:textId="77777777" w:rsidR="00454EBC" w:rsidRPr="004850BB" w:rsidRDefault="00454EBC" w:rsidP="00154090">
      <w:pPr>
        <w:pStyle w:val="ListParagraph"/>
        <w:numPr>
          <w:ilvl w:val="0"/>
          <w:numId w:val="67"/>
        </w:numPr>
        <w:tabs>
          <w:tab w:val="left" w:pos="426"/>
        </w:tabs>
        <w:ind w:left="714" w:hanging="357"/>
        <w:rPr>
          <w:rFonts w:asciiTheme="minorHAnsi" w:hAnsiTheme="minorHAnsi"/>
          <w:sz w:val="20"/>
          <w:szCs w:val="20"/>
          <w:lang w:val="en-GB"/>
        </w:rPr>
      </w:pPr>
      <w:r w:rsidRPr="004850BB">
        <w:rPr>
          <w:rFonts w:asciiTheme="minorHAnsi" w:hAnsiTheme="minorHAnsi"/>
          <w:sz w:val="20"/>
          <w:szCs w:val="20"/>
          <w:lang w:val="en-GB"/>
        </w:rPr>
        <w:t>Address project-level grievances;</w:t>
      </w:r>
    </w:p>
    <w:p w14:paraId="2EF709C5" w14:textId="77777777" w:rsidR="00454EBC" w:rsidRPr="004850BB" w:rsidRDefault="00454EBC" w:rsidP="00154090">
      <w:pPr>
        <w:pStyle w:val="ListParagraph"/>
        <w:numPr>
          <w:ilvl w:val="0"/>
          <w:numId w:val="67"/>
        </w:numPr>
        <w:tabs>
          <w:tab w:val="left" w:pos="426"/>
        </w:tabs>
        <w:ind w:left="714" w:hanging="357"/>
        <w:rPr>
          <w:rFonts w:asciiTheme="minorHAnsi" w:hAnsiTheme="minorHAnsi"/>
          <w:sz w:val="20"/>
          <w:szCs w:val="20"/>
          <w:lang w:val="en-GB"/>
        </w:rPr>
      </w:pPr>
      <w:r w:rsidRPr="004850BB">
        <w:rPr>
          <w:rFonts w:asciiTheme="minorHAnsi" w:hAnsiTheme="minorHAnsi"/>
          <w:sz w:val="20"/>
          <w:szCs w:val="20"/>
          <w:lang w:val="en-GB"/>
        </w:rPr>
        <w:t>Approve the project Inception Report, Mid-term Review and Terminal Evaluation reports and corresponding management responses;</w:t>
      </w:r>
    </w:p>
    <w:p w14:paraId="563E8516" w14:textId="77777777" w:rsidR="00454EBC" w:rsidRPr="004850BB" w:rsidRDefault="00454EBC" w:rsidP="00154090">
      <w:pPr>
        <w:pStyle w:val="ListParagraph"/>
        <w:numPr>
          <w:ilvl w:val="0"/>
          <w:numId w:val="67"/>
        </w:numPr>
        <w:tabs>
          <w:tab w:val="left" w:pos="426"/>
        </w:tabs>
        <w:spacing w:after="120"/>
        <w:ind w:left="714" w:hanging="357"/>
        <w:rPr>
          <w:rFonts w:asciiTheme="minorHAnsi" w:hAnsiTheme="minorHAnsi"/>
          <w:sz w:val="20"/>
          <w:szCs w:val="20"/>
          <w:lang w:val="en-GB"/>
        </w:rPr>
      </w:pPr>
      <w:r w:rsidRPr="004850BB">
        <w:rPr>
          <w:rFonts w:asciiTheme="minorHAnsi" w:hAnsiTheme="minorHAnsi"/>
          <w:sz w:val="20"/>
          <w:szCs w:val="20"/>
          <w:lang w:val="en-GB"/>
        </w:rPr>
        <w:t xml:space="preserve">Review the final project report package during an end-of-project review meeting to discuss lesson learned and opportunities for scaling up.    </w:t>
      </w:r>
    </w:p>
    <w:p w14:paraId="6F03843B" w14:textId="77777777" w:rsidR="00454EBC" w:rsidRPr="004850BB" w:rsidRDefault="00454EBC" w:rsidP="00154090">
      <w:pPr>
        <w:numPr>
          <w:ilvl w:val="0"/>
          <w:numId w:val="66"/>
        </w:numPr>
        <w:tabs>
          <w:tab w:val="left" w:pos="426"/>
        </w:tabs>
        <w:spacing w:after="120"/>
        <w:ind w:left="0" w:firstLine="0"/>
        <w:rPr>
          <w:rFonts w:asciiTheme="minorHAnsi" w:hAnsiTheme="minorHAnsi"/>
          <w:sz w:val="20"/>
          <w:szCs w:val="20"/>
          <w:lang w:val="en-GB"/>
        </w:rPr>
      </w:pPr>
      <w:bookmarkStart w:id="86" w:name="_Hlk32246903"/>
      <w:r w:rsidRPr="004850BB">
        <w:rPr>
          <w:rFonts w:asciiTheme="minorHAnsi" w:hAnsiTheme="minorHAnsi"/>
          <w:sz w:val="20"/>
          <w:szCs w:val="20"/>
          <w:lang w:val="en-GB"/>
        </w:rPr>
        <w:t xml:space="preserve">The composition of the Project Board must include the following roles: </w:t>
      </w:r>
    </w:p>
    <w:p w14:paraId="2C1FC17F" w14:textId="2E91C216" w:rsidR="00195685" w:rsidRPr="004850BB" w:rsidRDefault="00454EBC" w:rsidP="00154090">
      <w:pPr>
        <w:pStyle w:val="ListParagraph"/>
        <w:numPr>
          <w:ilvl w:val="0"/>
          <w:numId w:val="67"/>
        </w:numPr>
        <w:tabs>
          <w:tab w:val="left" w:pos="426"/>
        </w:tabs>
        <w:spacing w:after="120"/>
        <w:ind w:left="714" w:hanging="357"/>
        <w:rPr>
          <w:rFonts w:asciiTheme="minorHAnsi" w:hAnsiTheme="minorHAnsi"/>
          <w:sz w:val="20"/>
          <w:szCs w:val="20"/>
          <w:lang w:val="en-GB"/>
        </w:rPr>
      </w:pPr>
      <w:r w:rsidRPr="004850BB">
        <w:rPr>
          <w:rFonts w:asciiTheme="minorHAnsi" w:hAnsiTheme="minorHAnsi"/>
          <w:b/>
          <w:bCs/>
          <w:sz w:val="20"/>
          <w:szCs w:val="20"/>
          <w:lang w:val="en-GB"/>
        </w:rPr>
        <w:t>Project Executive</w:t>
      </w:r>
      <w:r w:rsidRPr="004850BB">
        <w:rPr>
          <w:rFonts w:asciiTheme="minorHAnsi" w:hAnsiTheme="minorHAnsi"/>
          <w:sz w:val="20"/>
          <w:szCs w:val="20"/>
          <w:lang w:val="en-GB"/>
        </w:rPr>
        <w:t xml:space="preserve">: Is an individual who represents ownership of the project and chairs the Project Board. The Project Executive is normally the national counterpart for nationally implemented projects. The Project Executive </w:t>
      </w:r>
      <w:r w:rsidR="00D265D5" w:rsidRPr="004850BB">
        <w:rPr>
          <w:rFonts w:asciiTheme="minorHAnsi" w:hAnsiTheme="minorHAnsi"/>
          <w:sz w:val="20"/>
          <w:szCs w:val="20"/>
          <w:lang w:val="en-GB"/>
        </w:rPr>
        <w:t xml:space="preserve">will be </w:t>
      </w:r>
      <w:r w:rsidRPr="004850BB">
        <w:rPr>
          <w:rFonts w:asciiTheme="minorHAnsi" w:hAnsiTheme="minorHAnsi"/>
          <w:sz w:val="20"/>
          <w:szCs w:val="20"/>
          <w:lang w:val="en-GB"/>
        </w:rPr>
        <w:t>the Secretary of State of MINAMB</w:t>
      </w:r>
      <w:r w:rsidR="00EE4833" w:rsidRPr="004850BB">
        <w:rPr>
          <w:rFonts w:asciiTheme="minorHAnsi" w:hAnsiTheme="minorHAnsi"/>
          <w:sz w:val="20"/>
          <w:szCs w:val="20"/>
          <w:lang w:val="en-GB"/>
        </w:rPr>
        <w:t xml:space="preserve"> </w:t>
      </w:r>
      <w:r w:rsidR="00D265D5" w:rsidRPr="004850BB">
        <w:rPr>
          <w:rFonts w:asciiTheme="minorHAnsi" w:hAnsiTheme="minorHAnsi"/>
          <w:sz w:val="20"/>
          <w:szCs w:val="20"/>
          <w:lang w:val="en-GB"/>
        </w:rPr>
        <w:t xml:space="preserve">(or </w:t>
      </w:r>
      <w:r w:rsidR="00D1628A" w:rsidRPr="004850BB">
        <w:rPr>
          <w:rFonts w:asciiTheme="minorHAnsi" w:hAnsiTheme="minorHAnsi"/>
          <w:sz w:val="20"/>
          <w:szCs w:val="20"/>
          <w:lang w:val="en-GB"/>
        </w:rPr>
        <w:t xml:space="preserve">its </w:t>
      </w:r>
      <w:r w:rsidR="00D265D5" w:rsidRPr="004850BB">
        <w:rPr>
          <w:rFonts w:asciiTheme="minorHAnsi" w:hAnsiTheme="minorHAnsi"/>
          <w:sz w:val="20"/>
          <w:szCs w:val="20"/>
          <w:lang w:val="en-GB"/>
        </w:rPr>
        <w:t xml:space="preserve">delegate such as </w:t>
      </w:r>
      <w:r w:rsidR="00EE4833" w:rsidRPr="004850BB">
        <w:rPr>
          <w:rFonts w:asciiTheme="minorHAnsi" w:hAnsiTheme="minorHAnsi"/>
          <w:sz w:val="20"/>
          <w:szCs w:val="20"/>
          <w:lang w:val="en-GB"/>
        </w:rPr>
        <w:t>the Director General of INBAC</w:t>
      </w:r>
      <w:r w:rsidR="00D265D5" w:rsidRPr="004850BB">
        <w:rPr>
          <w:rFonts w:asciiTheme="minorHAnsi" w:hAnsiTheme="minorHAnsi"/>
          <w:sz w:val="20"/>
          <w:szCs w:val="20"/>
          <w:lang w:val="en-GB"/>
        </w:rPr>
        <w:t>)</w:t>
      </w:r>
      <w:r w:rsidRPr="004850BB">
        <w:rPr>
          <w:rFonts w:asciiTheme="minorHAnsi" w:hAnsiTheme="minorHAnsi"/>
          <w:sz w:val="20"/>
          <w:szCs w:val="20"/>
          <w:lang w:val="en-GB"/>
        </w:rPr>
        <w:t>.</w:t>
      </w:r>
    </w:p>
    <w:p w14:paraId="6DD16D99" w14:textId="059A415A" w:rsidR="00E31CA1" w:rsidRPr="004850BB" w:rsidRDefault="00454EBC" w:rsidP="00154090">
      <w:pPr>
        <w:pStyle w:val="ListParagraph"/>
        <w:numPr>
          <w:ilvl w:val="0"/>
          <w:numId w:val="67"/>
        </w:numPr>
        <w:tabs>
          <w:tab w:val="left" w:pos="426"/>
        </w:tabs>
        <w:spacing w:after="120"/>
        <w:ind w:left="714" w:hanging="357"/>
        <w:rPr>
          <w:sz w:val="20"/>
          <w:szCs w:val="20"/>
          <w:lang w:val="en-GB"/>
        </w:rPr>
      </w:pPr>
      <w:r w:rsidRPr="004850BB">
        <w:rPr>
          <w:rFonts w:asciiTheme="minorHAnsi" w:hAnsiTheme="minorHAnsi"/>
          <w:b/>
          <w:bCs/>
          <w:sz w:val="20"/>
          <w:szCs w:val="20"/>
          <w:lang w:val="en-GB"/>
        </w:rPr>
        <w:t>Beneficiary Representatives</w:t>
      </w:r>
      <w:r w:rsidRPr="004850BB">
        <w:rPr>
          <w:rFonts w:asciiTheme="minorHAnsi" w:hAnsiTheme="minorHAnsi"/>
          <w:sz w:val="20"/>
          <w:szCs w:val="20"/>
          <w:lang w:val="en-GB"/>
        </w:rPr>
        <w:t xml:space="preserve">: </w:t>
      </w:r>
      <w:r w:rsidRPr="004850BB">
        <w:rPr>
          <w:rFonts w:asciiTheme="minorHAnsi" w:eastAsia="Times New Roman" w:hAnsiTheme="minorHAnsi"/>
          <w:sz w:val="20"/>
          <w:szCs w:val="20"/>
          <w:lang w:val="en-GB"/>
        </w:rPr>
        <w:t>Individuals or groups representing the interests of those who will ultimately benefit from the project. Their primary function within the board is to ensure the realization of project results from the perspective of project beneficiaries. Often civil society representative(s) can fulfil this role.</w:t>
      </w:r>
      <w:r w:rsidRPr="004850BB">
        <w:rPr>
          <w:rFonts w:asciiTheme="minorHAnsi" w:hAnsiTheme="minorHAnsi"/>
          <w:sz w:val="20"/>
          <w:szCs w:val="20"/>
          <w:lang w:val="en-GB"/>
        </w:rPr>
        <w:t xml:space="preserve"> The Beneficiary Representatives </w:t>
      </w:r>
      <w:r w:rsidR="00C1199D" w:rsidRPr="004850BB">
        <w:rPr>
          <w:rFonts w:asciiTheme="minorHAnsi" w:hAnsiTheme="minorHAnsi"/>
          <w:sz w:val="20"/>
          <w:szCs w:val="20"/>
          <w:lang w:val="en-GB"/>
        </w:rPr>
        <w:t xml:space="preserve">will be appointed from amongst representatives of </w:t>
      </w:r>
      <w:r w:rsidRPr="004850BB">
        <w:rPr>
          <w:rFonts w:asciiTheme="minorHAnsi" w:hAnsiTheme="minorHAnsi"/>
          <w:sz w:val="20"/>
          <w:szCs w:val="20"/>
          <w:lang w:val="en-GB"/>
        </w:rPr>
        <w:t>the Ministry of Interior,</w:t>
      </w:r>
      <w:r w:rsidR="00C1199D" w:rsidRPr="004850BB">
        <w:rPr>
          <w:rFonts w:asciiTheme="minorHAnsi" w:hAnsiTheme="minorHAnsi"/>
          <w:sz w:val="20"/>
          <w:szCs w:val="20"/>
          <w:lang w:val="en-GB"/>
        </w:rPr>
        <w:t xml:space="preserve"> Ministry of Agriculture and Forests, </w:t>
      </w:r>
      <w:r w:rsidRPr="004850BB">
        <w:rPr>
          <w:rFonts w:asciiTheme="minorHAnsi" w:hAnsiTheme="minorHAnsi"/>
          <w:sz w:val="20"/>
          <w:szCs w:val="20"/>
          <w:lang w:val="en-GB"/>
        </w:rPr>
        <w:t>National Institute for Biodiversity and Protected Areas (INBAC),</w:t>
      </w:r>
      <w:r w:rsidR="005405AA" w:rsidRPr="004850BB">
        <w:rPr>
          <w:rFonts w:asciiTheme="minorHAnsi" w:hAnsiTheme="minorHAnsi"/>
          <w:sz w:val="20"/>
          <w:szCs w:val="20"/>
          <w:lang w:val="en-GB"/>
        </w:rPr>
        <w:t xml:space="preserve"> </w:t>
      </w:r>
      <w:proofErr w:type="spellStart"/>
      <w:r w:rsidR="005405AA" w:rsidRPr="004850BB">
        <w:rPr>
          <w:rFonts w:asciiTheme="minorHAnsi" w:hAnsiTheme="minorHAnsi"/>
          <w:sz w:val="20"/>
          <w:szCs w:val="20"/>
          <w:lang w:val="en-GB"/>
        </w:rPr>
        <w:t>Maiombe</w:t>
      </w:r>
      <w:proofErr w:type="spellEnd"/>
      <w:r w:rsidR="005405AA" w:rsidRPr="004850BB">
        <w:rPr>
          <w:rFonts w:asciiTheme="minorHAnsi" w:hAnsiTheme="minorHAnsi"/>
          <w:sz w:val="20"/>
          <w:szCs w:val="20"/>
          <w:lang w:val="en-GB"/>
        </w:rPr>
        <w:t xml:space="preserve"> NP, </w:t>
      </w:r>
      <w:r w:rsidRPr="004850BB">
        <w:rPr>
          <w:rFonts w:asciiTheme="minorHAnsi" w:hAnsiTheme="minorHAnsi"/>
          <w:sz w:val="20"/>
          <w:szCs w:val="20"/>
          <w:lang w:val="en-GB"/>
        </w:rPr>
        <w:t xml:space="preserve"> </w:t>
      </w:r>
      <w:proofErr w:type="spellStart"/>
      <w:r w:rsidR="005405AA" w:rsidRPr="004850BB">
        <w:rPr>
          <w:rFonts w:asciiTheme="minorHAnsi" w:hAnsiTheme="minorHAnsi"/>
          <w:sz w:val="20"/>
          <w:szCs w:val="20"/>
          <w:lang w:val="en-GB"/>
        </w:rPr>
        <w:t>Luando</w:t>
      </w:r>
      <w:proofErr w:type="spellEnd"/>
      <w:r w:rsidR="005405AA" w:rsidRPr="004850BB">
        <w:rPr>
          <w:rFonts w:asciiTheme="minorHAnsi" w:hAnsiTheme="minorHAnsi"/>
          <w:sz w:val="20"/>
          <w:szCs w:val="20"/>
          <w:lang w:val="en-GB"/>
        </w:rPr>
        <w:t xml:space="preserve"> SNR, </w:t>
      </w:r>
      <w:proofErr w:type="spellStart"/>
      <w:r w:rsidR="005405AA" w:rsidRPr="004850BB">
        <w:rPr>
          <w:rFonts w:asciiTheme="minorHAnsi" w:hAnsiTheme="minorHAnsi"/>
          <w:sz w:val="20"/>
          <w:szCs w:val="20"/>
          <w:lang w:val="en-GB"/>
        </w:rPr>
        <w:t>Interministerial</w:t>
      </w:r>
      <w:proofErr w:type="spellEnd"/>
      <w:r w:rsidR="005405AA" w:rsidRPr="004850BB">
        <w:rPr>
          <w:rFonts w:asciiTheme="minorHAnsi" w:hAnsiTheme="minorHAnsi"/>
          <w:sz w:val="20"/>
          <w:szCs w:val="20"/>
          <w:lang w:val="en-GB"/>
        </w:rPr>
        <w:t xml:space="preserve"> Commission Against Environmental Crimes and related Wild Fauna and Flora, </w:t>
      </w:r>
      <w:r w:rsidRPr="004850BB">
        <w:rPr>
          <w:rFonts w:asciiTheme="minorHAnsi" w:hAnsiTheme="minorHAnsi"/>
          <w:sz w:val="20"/>
          <w:szCs w:val="20"/>
          <w:lang w:val="en-GB"/>
        </w:rPr>
        <w:t>Provincia</w:t>
      </w:r>
      <w:r w:rsidRPr="004850BB">
        <w:rPr>
          <w:sz w:val="20"/>
          <w:szCs w:val="20"/>
          <w:lang w:val="en-GB"/>
        </w:rPr>
        <w:t>l Governments of Cabinda</w:t>
      </w:r>
      <w:r w:rsidR="00127267" w:rsidRPr="004850BB">
        <w:rPr>
          <w:sz w:val="20"/>
          <w:szCs w:val="20"/>
          <w:lang w:val="en-GB"/>
        </w:rPr>
        <w:t>/</w:t>
      </w:r>
      <w:proofErr w:type="spellStart"/>
      <w:r w:rsidRPr="004850BB">
        <w:rPr>
          <w:sz w:val="20"/>
          <w:szCs w:val="20"/>
          <w:lang w:val="en-GB"/>
        </w:rPr>
        <w:t>Malanje</w:t>
      </w:r>
      <w:proofErr w:type="spellEnd"/>
      <w:r w:rsidR="00127267" w:rsidRPr="004850BB">
        <w:rPr>
          <w:sz w:val="20"/>
          <w:szCs w:val="20"/>
          <w:lang w:val="en-GB"/>
        </w:rPr>
        <w:t>/</w:t>
      </w:r>
      <w:proofErr w:type="spellStart"/>
      <w:r w:rsidR="00127267" w:rsidRPr="004850BB">
        <w:rPr>
          <w:sz w:val="20"/>
          <w:szCs w:val="20"/>
          <w:lang w:val="en-GB"/>
        </w:rPr>
        <w:t>Bie</w:t>
      </w:r>
      <w:proofErr w:type="spellEnd"/>
      <w:r w:rsidRPr="004850BB">
        <w:rPr>
          <w:sz w:val="20"/>
          <w:szCs w:val="20"/>
          <w:lang w:val="en-GB"/>
        </w:rPr>
        <w:t xml:space="preserve"> Provinces, and representatives of local communities in the project areas (all names to be determined);</w:t>
      </w:r>
    </w:p>
    <w:p w14:paraId="43131C26" w14:textId="6A57223C" w:rsidR="00E76BA0" w:rsidRPr="004850BB" w:rsidRDefault="00454EBC" w:rsidP="00154090">
      <w:pPr>
        <w:pStyle w:val="ListParagraph"/>
        <w:numPr>
          <w:ilvl w:val="0"/>
          <w:numId w:val="67"/>
        </w:numPr>
        <w:tabs>
          <w:tab w:val="left" w:pos="426"/>
        </w:tabs>
        <w:spacing w:after="120"/>
        <w:ind w:left="714" w:hanging="357"/>
        <w:rPr>
          <w:rFonts w:asciiTheme="minorHAnsi" w:hAnsiTheme="minorHAnsi"/>
          <w:sz w:val="20"/>
          <w:szCs w:val="20"/>
          <w:lang w:val="en-GB"/>
        </w:rPr>
      </w:pPr>
      <w:r w:rsidRPr="004850BB">
        <w:rPr>
          <w:rFonts w:asciiTheme="minorHAnsi" w:hAnsiTheme="minorHAnsi"/>
          <w:b/>
          <w:bCs/>
          <w:sz w:val="20"/>
          <w:szCs w:val="20"/>
          <w:lang w:val="en-GB"/>
        </w:rPr>
        <w:t>Development Partners</w:t>
      </w:r>
      <w:r w:rsidRPr="004850BB">
        <w:rPr>
          <w:rFonts w:asciiTheme="minorHAnsi" w:hAnsiTheme="minorHAnsi"/>
          <w:sz w:val="20"/>
          <w:szCs w:val="20"/>
          <w:lang w:val="en-GB"/>
        </w:rPr>
        <w:t xml:space="preserve">: </w:t>
      </w:r>
      <w:r w:rsidRPr="004850BB">
        <w:rPr>
          <w:rFonts w:asciiTheme="minorHAnsi" w:eastAsia="Times New Roman" w:hAnsiTheme="minorHAnsi"/>
          <w:sz w:val="20"/>
          <w:szCs w:val="20"/>
          <w:lang w:val="en-GB"/>
        </w:rPr>
        <w:t xml:space="preserve">Individuals or groups representing the interests of the parties concerned that provide funding and/or technical expertise to the project. </w:t>
      </w:r>
      <w:r w:rsidRPr="004850BB">
        <w:rPr>
          <w:rFonts w:asciiTheme="minorHAnsi" w:hAnsiTheme="minorHAnsi"/>
          <w:sz w:val="20"/>
          <w:szCs w:val="20"/>
          <w:lang w:val="en-GB"/>
        </w:rPr>
        <w:t xml:space="preserve">The Development Partners will be appointed from amongst representatives of </w:t>
      </w:r>
      <w:r w:rsidR="001E2C86" w:rsidRPr="004850BB">
        <w:rPr>
          <w:rFonts w:asciiTheme="minorHAnsi" w:hAnsiTheme="minorHAnsi"/>
          <w:sz w:val="20"/>
          <w:szCs w:val="20"/>
          <w:lang w:val="en-GB"/>
        </w:rPr>
        <w:t xml:space="preserve">FAO Angola, </w:t>
      </w:r>
      <w:r w:rsidRPr="004850BB">
        <w:rPr>
          <w:rFonts w:asciiTheme="minorHAnsi" w:hAnsiTheme="minorHAnsi"/>
          <w:sz w:val="20"/>
          <w:szCs w:val="20"/>
          <w:lang w:val="en-GB"/>
        </w:rPr>
        <w:t xml:space="preserve">the </w:t>
      </w:r>
      <w:proofErr w:type="spellStart"/>
      <w:r w:rsidRPr="004850BB">
        <w:rPr>
          <w:rFonts w:asciiTheme="minorHAnsi" w:hAnsiTheme="minorHAnsi"/>
          <w:sz w:val="20"/>
          <w:szCs w:val="20"/>
          <w:lang w:val="en-GB"/>
        </w:rPr>
        <w:t>Mayombe</w:t>
      </w:r>
      <w:proofErr w:type="spellEnd"/>
      <w:r w:rsidRPr="004850BB">
        <w:rPr>
          <w:rFonts w:asciiTheme="minorHAnsi" w:hAnsiTheme="minorHAnsi"/>
          <w:sz w:val="20"/>
          <w:szCs w:val="20"/>
          <w:lang w:val="en-GB"/>
        </w:rPr>
        <w:t xml:space="preserve"> </w:t>
      </w:r>
      <w:proofErr w:type="spellStart"/>
      <w:r w:rsidRPr="004850BB">
        <w:rPr>
          <w:rFonts w:asciiTheme="minorHAnsi" w:hAnsiTheme="minorHAnsi"/>
          <w:sz w:val="20"/>
          <w:szCs w:val="20"/>
          <w:lang w:val="en-GB"/>
        </w:rPr>
        <w:t>Transfrontier</w:t>
      </w:r>
      <w:proofErr w:type="spellEnd"/>
      <w:r w:rsidRPr="004850BB">
        <w:rPr>
          <w:rFonts w:asciiTheme="minorHAnsi" w:hAnsiTheme="minorHAnsi"/>
          <w:sz w:val="20"/>
          <w:szCs w:val="20"/>
          <w:lang w:val="en-GB"/>
        </w:rPr>
        <w:t xml:space="preserve"> Initiative Secretariat, Environmental Crime Unit,</w:t>
      </w:r>
      <w:r w:rsidR="00A2307E" w:rsidRPr="004850BB">
        <w:rPr>
          <w:rFonts w:asciiTheme="minorHAnsi" w:hAnsiTheme="minorHAnsi"/>
          <w:sz w:val="20"/>
          <w:szCs w:val="20"/>
          <w:lang w:val="en-GB"/>
        </w:rPr>
        <w:t xml:space="preserve"> National Forest Development Institute</w:t>
      </w:r>
      <w:r w:rsidR="00E76BA0" w:rsidRPr="004850BB">
        <w:rPr>
          <w:rFonts w:asciiTheme="minorHAnsi" w:hAnsiTheme="minorHAnsi"/>
          <w:sz w:val="20"/>
          <w:szCs w:val="20"/>
          <w:lang w:val="en-GB"/>
        </w:rPr>
        <w:t>,</w:t>
      </w:r>
      <w:r w:rsidRPr="004850BB">
        <w:rPr>
          <w:rFonts w:asciiTheme="minorHAnsi" w:hAnsiTheme="minorHAnsi"/>
          <w:sz w:val="20"/>
          <w:szCs w:val="20"/>
          <w:lang w:val="en-GB"/>
        </w:rPr>
        <w:t xml:space="preserve"> the Presidential Programme for the Black Giant Sable conservation, </w:t>
      </w:r>
      <w:proofErr w:type="spellStart"/>
      <w:r w:rsidR="00661486" w:rsidRPr="004850BB">
        <w:rPr>
          <w:rFonts w:asciiTheme="minorHAnsi" w:hAnsiTheme="minorHAnsi"/>
          <w:sz w:val="20"/>
          <w:szCs w:val="20"/>
          <w:lang w:val="en-GB"/>
        </w:rPr>
        <w:t>Kissama</w:t>
      </w:r>
      <w:proofErr w:type="spellEnd"/>
      <w:r w:rsidR="00661486" w:rsidRPr="004850BB">
        <w:rPr>
          <w:rFonts w:asciiTheme="minorHAnsi" w:hAnsiTheme="minorHAnsi"/>
          <w:sz w:val="20"/>
          <w:szCs w:val="20"/>
          <w:lang w:val="en-GB"/>
        </w:rPr>
        <w:t xml:space="preserve"> Foundation, Stop Ivory, ICCF,</w:t>
      </w:r>
      <w:r w:rsidR="0006584E" w:rsidRPr="004850BB">
        <w:rPr>
          <w:rFonts w:asciiTheme="minorHAnsi" w:hAnsiTheme="minorHAnsi"/>
          <w:sz w:val="20"/>
          <w:szCs w:val="20"/>
          <w:lang w:val="en-GB"/>
        </w:rPr>
        <w:t xml:space="preserve"> ADPP</w:t>
      </w:r>
      <w:r w:rsidR="00661486" w:rsidRPr="004850BB">
        <w:rPr>
          <w:rFonts w:asciiTheme="minorHAnsi" w:hAnsiTheme="minorHAnsi"/>
          <w:sz w:val="20"/>
          <w:szCs w:val="20"/>
          <w:lang w:val="en-GB"/>
        </w:rPr>
        <w:t xml:space="preserve"> </w:t>
      </w:r>
      <w:r w:rsidRPr="004850BB">
        <w:rPr>
          <w:rFonts w:asciiTheme="minorHAnsi" w:hAnsiTheme="minorHAnsi"/>
          <w:sz w:val="20"/>
          <w:szCs w:val="20"/>
          <w:lang w:val="en-GB"/>
        </w:rPr>
        <w:t>(all names to be determined);</w:t>
      </w:r>
    </w:p>
    <w:p w14:paraId="6B7CCE96" w14:textId="64076584" w:rsidR="00454EBC" w:rsidRPr="004850BB" w:rsidRDefault="00454EBC" w:rsidP="00154090">
      <w:pPr>
        <w:pStyle w:val="ListParagraph"/>
        <w:numPr>
          <w:ilvl w:val="0"/>
          <w:numId w:val="67"/>
        </w:numPr>
        <w:tabs>
          <w:tab w:val="left" w:pos="426"/>
        </w:tabs>
        <w:spacing w:after="120"/>
        <w:ind w:left="714" w:hanging="357"/>
        <w:rPr>
          <w:rFonts w:asciiTheme="minorHAnsi" w:hAnsiTheme="minorHAnsi"/>
          <w:sz w:val="20"/>
          <w:szCs w:val="20"/>
          <w:lang w:val="en-GB"/>
        </w:rPr>
      </w:pPr>
      <w:r w:rsidRPr="004850BB">
        <w:rPr>
          <w:rFonts w:asciiTheme="minorHAnsi" w:hAnsiTheme="minorHAnsi"/>
          <w:b/>
          <w:bCs/>
          <w:sz w:val="20"/>
          <w:szCs w:val="20"/>
          <w:lang w:val="en-GB"/>
        </w:rPr>
        <w:t>Project Assurance</w:t>
      </w:r>
      <w:r w:rsidRPr="004850BB">
        <w:rPr>
          <w:rFonts w:asciiTheme="minorHAnsi" w:hAnsiTheme="minorHAnsi"/>
          <w:sz w:val="20"/>
          <w:szCs w:val="20"/>
          <w:lang w:val="en-GB"/>
        </w:rPr>
        <w:t>: UNDP performs the quality assurance role and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UNDP provides a three – tier oversight services involving the UNDP Country Offices and UNDP at regional and headquarters levels. Project assurance is totally independent of the Project Management function.</w:t>
      </w:r>
    </w:p>
    <w:p w14:paraId="7340D0C1" w14:textId="77777777" w:rsidR="00454EBC" w:rsidRPr="004850BB" w:rsidRDefault="00454EBC" w:rsidP="00154090">
      <w:pPr>
        <w:numPr>
          <w:ilvl w:val="0"/>
          <w:numId w:val="66"/>
        </w:numPr>
        <w:tabs>
          <w:tab w:val="left" w:pos="426"/>
        </w:tabs>
        <w:spacing w:after="120"/>
        <w:ind w:left="0" w:firstLine="0"/>
        <w:rPr>
          <w:rFonts w:asciiTheme="minorHAnsi" w:hAnsiTheme="minorHAnsi"/>
          <w:sz w:val="20"/>
          <w:szCs w:val="20"/>
          <w:lang w:val="en-GB"/>
        </w:rPr>
      </w:pPr>
      <w:r w:rsidRPr="004850BB">
        <w:rPr>
          <w:rFonts w:asciiTheme="minorHAnsi" w:hAnsiTheme="minorHAnsi"/>
          <w:sz w:val="20"/>
          <w:szCs w:val="20"/>
          <w:lang w:val="en-GB"/>
        </w:rPr>
        <w:t xml:space="preserve">The Project Board will meet after the Inception Workshop and at least once each year thereafter. </w:t>
      </w:r>
    </w:p>
    <w:bookmarkEnd w:id="86"/>
    <w:p w14:paraId="1B0016BA" w14:textId="77777777" w:rsidR="00454EBC" w:rsidRPr="007E3B73" w:rsidRDefault="00454EBC" w:rsidP="00454EBC">
      <w:pPr>
        <w:tabs>
          <w:tab w:val="left" w:pos="426"/>
        </w:tabs>
        <w:spacing w:after="120"/>
        <w:rPr>
          <w:rFonts w:asciiTheme="minorHAnsi" w:hAnsiTheme="minorHAnsi"/>
          <w:sz w:val="20"/>
          <w:szCs w:val="20"/>
          <w:lang w:val="en-GB"/>
        </w:rPr>
      </w:pPr>
    </w:p>
    <w:p w14:paraId="278046F8" w14:textId="4A0D0AFE" w:rsidR="0064323F" w:rsidRPr="007E3B73" w:rsidRDefault="006E4A51" w:rsidP="00454EBC">
      <w:pPr>
        <w:keepNext/>
        <w:spacing w:before="240" w:after="240"/>
        <w:rPr>
          <w:rFonts w:asciiTheme="minorHAnsi" w:hAnsiTheme="minorHAnsi"/>
          <w:bCs/>
          <w:sz w:val="20"/>
          <w:szCs w:val="20"/>
          <w:u w:val="single"/>
          <w:lang w:val="en-GB"/>
        </w:rPr>
      </w:pPr>
      <w:r w:rsidRPr="007E3B73">
        <w:rPr>
          <w:rFonts w:asciiTheme="minorHAnsi" w:hAnsiTheme="minorHAnsi"/>
          <w:bCs/>
          <w:sz w:val="20"/>
          <w:szCs w:val="20"/>
          <w:u w:val="single"/>
          <w:lang w:val="en-GB"/>
        </w:rPr>
        <w:lastRenderedPageBreak/>
        <w:t>Project organisation structure</w:t>
      </w:r>
    </w:p>
    <w:p w14:paraId="7C5A7773" w14:textId="02612016" w:rsidR="006E4A51" w:rsidRPr="007E3B73" w:rsidRDefault="0064323F" w:rsidP="00084984">
      <w:pPr>
        <w:tabs>
          <w:tab w:val="left" w:pos="426"/>
        </w:tabs>
        <w:spacing w:after="120"/>
        <w:rPr>
          <w:rFonts w:cs="Calibri"/>
          <w:b/>
          <w:color w:val="00B050"/>
          <w:u w:val="single"/>
          <w:lang w:val="en-GB"/>
        </w:rPr>
      </w:pPr>
      <w:r w:rsidRPr="007E3B73">
        <w:rPr>
          <w:noProof/>
          <w:lang w:val="en-GB"/>
        </w:rPr>
        <mc:AlternateContent>
          <mc:Choice Requires="wpc">
            <w:drawing>
              <wp:inline distT="0" distB="0" distL="0" distR="0" wp14:anchorId="213EAECC" wp14:editId="29092C35">
                <wp:extent cx="6366510" cy="3776263"/>
                <wp:effectExtent l="0" t="0" r="0" b="0"/>
                <wp:docPr id="79" name="Canvas 79"/>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66" name="Rectangle 342"/>
                        <wps:cNvSpPr>
                          <a:spLocks noChangeArrowheads="1"/>
                        </wps:cNvSpPr>
                        <wps:spPr bwMode="auto">
                          <a:xfrm>
                            <a:off x="266677" y="2190086"/>
                            <a:ext cx="5457847" cy="444491"/>
                          </a:xfrm>
                          <a:prstGeom prst="rect">
                            <a:avLst/>
                          </a:prstGeom>
                          <a:solidFill>
                            <a:srgbClr val="4472C4">
                              <a:lumMod val="60000"/>
                              <a:lumOff val="40000"/>
                            </a:srgbClr>
                          </a:solidFill>
                          <a:ln w="9525">
                            <a:noFill/>
                            <a:miter lim="800000"/>
                            <a:headEnd/>
                            <a:tailEnd/>
                          </a:ln>
                          <a:effectLst/>
                        </wps:spPr>
                        <wps:txbx>
                          <w:txbxContent>
                            <w:p w14:paraId="1A6108AC" w14:textId="6144F10E" w:rsidR="00663F5D" w:rsidRPr="004850BB" w:rsidRDefault="00663F5D" w:rsidP="0064323F">
                              <w:pPr>
                                <w:jc w:val="center"/>
                                <w:rPr>
                                  <w:rFonts w:cs="Calibri"/>
                                  <w:b/>
                                  <w:sz w:val="16"/>
                                  <w:szCs w:val="18"/>
                                  <w:lang w:val="en-GB"/>
                                </w:rPr>
                              </w:pPr>
                              <w:bookmarkStart w:id="87" w:name="_Hlk13690745"/>
                              <w:bookmarkStart w:id="88" w:name="_Hlk13690746"/>
                              <w:bookmarkStart w:id="89" w:name="_Hlk13689973"/>
                              <w:r w:rsidRPr="004850BB">
                                <w:rPr>
                                  <w:rFonts w:cs="Calibri"/>
                                  <w:b/>
                                  <w:sz w:val="16"/>
                                  <w:szCs w:val="18"/>
                                  <w:lang w:val="en-GB"/>
                                </w:rPr>
                                <w:t xml:space="preserve">Implementing Partner: </w:t>
                              </w:r>
                              <w:r w:rsidRPr="004850BB">
                                <w:rPr>
                                  <w:rFonts w:cs="Calibri"/>
                                  <w:b/>
                                  <w:sz w:val="16"/>
                                  <w:szCs w:val="18"/>
                                  <w:lang w:val="en-GB"/>
                                </w:rPr>
                                <w:t>INBAC with Project Management Unit:</w:t>
                              </w:r>
                              <w:bookmarkEnd w:id="87"/>
                              <w:bookmarkEnd w:id="88"/>
                              <w:bookmarkEnd w:id="89"/>
                            </w:p>
                            <w:p w14:paraId="17967A17" w14:textId="4047E9A3" w:rsidR="00663F5D" w:rsidRPr="00F46339" w:rsidRDefault="00663F5D" w:rsidP="00F46339">
                              <w:pPr>
                                <w:spacing w:after="0"/>
                                <w:jc w:val="center"/>
                                <w:rPr>
                                  <w:rFonts w:cs="Calibri"/>
                                  <w:sz w:val="16"/>
                                  <w:szCs w:val="12"/>
                                  <w:lang w:val="en-GB"/>
                                </w:rPr>
                              </w:pPr>
                              <w:r w:rsidRPr="004850BB">
                                <w:rPr>
                                  <w:rFonts w:cs="Calibri"/>
                                  <w:sz w:val="16"/>
                                  <w:szCs w:val="12"/>
                                  <w:lang w:val="en-GB"/>
                                </w:rPr>
                                <w:t>Project Coordinator; Project Assistant; Administration and Finance Assistant; UN Volunteer; Driver</w:t>
                              </w:r>
                            </w:p>
                          </w:txbxContent>
                        </wps:txbx>
                        <wps:bodyPr rot="0" vert="horz" wrap="square" lIns="91440" tIns="45720" rIns="91440" bIns="45720" anchor="t" anchorCtr="0" upright="1">
                          <a:noAutofit/>
                        </wps:bodyPr>
                      </wps:wsp>
                      <wps:wsp>
                        <wps:cNvPr id="67" name="Rectangle 343"/>
                        <wps:cNvSpPr>
                          <a:spLocks noChangeArrowheads="1"/>
                        </wps:cNvSpPr>
                        <wps:spPr bwMode="auto">
                          <a:xfrm>
                            <a:off x="266679" y="57169"/>
                            <a:ext cx="6072536" cy="279491"/>
                          </a:xfrm>
                          <a:prstGeom prst="rect">
                            <a:avLst/>
                          </a:prstGeom>
                          <a:solidFill>
                            <a:srgbClr val="FF9900"/>
                          </a:solidFill>
                          <a:ln w="9525">
                            <a:noFill/>
                            <a:miter lim="800000"/>
                            <a:headEnd/>
                            <a:tailEnd/>
                          </a:ln>
                          <a:effectLst/>
                        </wps:spPr>
                        <wps:txbx>
                          <w:txbxContent>
                            <w:p w14:paraId="02D68266" w14:textId="77777777" w:rsidR="00663F5D" w:rsidRPr="00D007BF" w:rsidRDefault="00663F5D" w:rsidP="0064323F">
                              <w:pPr>
                                <w:jc w:val="center"/>
                                <w:rPr>
                                  <w:rFonts w:cs="Calibri"/>
                                  <w:b/>
                                  <w:sz w:val="16"/>
                                </w:rPr>
                              </w:pPr>
                              <w:r w:rsidRPr="00D007BF">
                                <w:rPr>
                                  <w:rFonts w:cs="Calibri"/>
                                  <w:b/>
                                  <w:sz w:val="16"/>
                                </w:rPr>
                                <w:t>Project Board/Steering Committee</w:t>
                              </w:r>
                            </w:p>
                          </w:txbxContent>
                        </wps:txbx>
                        <wps:bodyPr rot="0" vert="horz" wrap="square" lIns="91440" tIns="45720" rIns="91440" bIns="45720" anchor="t" anchorCtr="0" upright="1">
                          <a:noAutofit/>
                        </wps:bodyPr>
                      </wps:wsp>
                      <wps:wsp>
                        <wps:cNvPr id="68" name="Rectangle 344"/>
                        <wps:cNvSpPr>
                          <a:spLocks noChangeArrowheads="1"/>
                        </wps:cNvSpPr>
                        <wps:spPr bwMode="auto">
                          <a:xfrm>
                            <a:off x="266666" y="322334"/>
                            <a:ext cx="961842" cy="1618149"/>
                          </a:xfrm>
                          <a:prstGeom prst="rect">
                            <a:avLst/>
                          </a:prstGeom>
                          <a:solidFill>
                            <a:srgbClr val="FFCC00"/>
                          </a:solidFill>
                          <a:ln w="9525">
                            <a:noFill/>
                            <a:miter lim="800000"/>
                            <a:headEnd/>
                            <a:tailEnd/>
                          </a:ln>
                          <a:effectLst/>
                        </wps:spPr>
                        <wps:txbx>
                          <w:txbxContent>
                            <w:p w14:paraId="346436B3" w14:textId="6784D7ED" w:rsidR="00663F5D" w:rsidRPr="004850BB" w:rsidRDefault="00663F5D" w:rsidP="0064323F">
                              <w:pPr>
                                <w:spacing w:after="0"/>
                                <w:jc w:val="center"/>
                                <w:rPr>
                                  <w:rFonts w:cs="Calibri"/>
                                  <w:b/>
                                  <w:sz w:val="16"/>
                                </w:rPr>
                              </w:pPr>
                              <w:r w:rsidRPr="004850BB">
                                <w:rPr>
                                  <w:rFonts w:cs="Calibri"/>
                                  <w:b/>
                                  <w:sz w:val="16"/>
                                </w:rPr>
                                <w:t>Project Executive</w:t>
                              </w:r>
                            </w:p>
                            <w:p w14:paraId="03933E6F" w14:textId="77777777" w:rsidR="00663F5D" w:rsidRPr="004850BB" w:rsidRDefault="00663F5D" w:rsidP="0064323F">
                              <w:pPr>
                                <w:spacing w:after="0"/>
                                <w:jc w:val="center"/>
                                <w:rPr>
                                  <w:rFonts w:cs="Calibri"/>
                                  <w:bCs/>
                                  <w:sz w:val="16"/>
                                </w:rPr>
                              </w:pPr>
                            </w:p>
                            <w:p w14:paraId="2447CCA0" w14:textId="6242B015" w:rsidR="00663F5D" w:rsidRPr="0097411F" w:rsidRDefault="00663F5D" w:rsidP="00D1628A">
                              <w:pPr>
                                <w:jc w:val="center"/>
                                <w:rPr>
                                  <w:rFonts w:cs="Calibri"/>
                                  <w:bCs/>
                                  <w:sz w:val="16"/>
                                </w:rPr>
                              </w:pPr>
                              <w:r w:rsidRPr="004850BB">
                                <w:rPr>
                                  <w:rFonts w:cs="Calibri"/>
                                  <w:bCs/>
                                  <w:sz w:val="16"/>
                                </w:rPr>
                                <w:t>MINAMB Secretary of State (or its delegate</w:t>
                              </w:r>
                              <w:r w:rsidRPr="004850BB">
                                <w:rPr>
                                  <w:rFonts w:cs="Calibri"/>
                                  <w:bCs/>
                                  <w:sz w:val="16"/>
                                </w:rPr>
                                <w:tab/>
                                <w:t>e such as the Director General of INBAC)</w:t>
                              </w:r>
                            </w:p>
                          </w:txbxContent>
                        </wps:txbx>
                        <wps:bodyPr rot="0" vert="horz" wrap="square" lIns="72000" tIns="72000" rIns="72000" bIns="72000" anchor="t" anchorCtr="0" upright="1">
                          <a:noAutofit/>
                        </wps:bodyPr>
                      </wps:wsp>
                      <wps:wsp>
                        <wps:cNvPr id="69" name="Rectangle 345"/>
                        <wps:cNvSpPr>
                          <a:spLocks noChangeArrowheads="1"/>
                        </wps:cNvSpPr>
                        <wps:spPr bwMode="auto">
                          <a:xfrm>
                            <a:off x="1228509" y="322153"/>
                            <a:ext cx="2059143" cy="1618149"/>
                          </a:xfrm>
                          <a:prstGeom prst="rect">
                            <a:avLst/>
                          </a:prstGeom>
                          <a:solidFill>
                            <a:srgbClr val="FFCC00"/>
                          </a:solidFill>
                          <a:ln w="9525">
                            <a:noFill/>
                            <a:miter lim="800000"/>
                            <a:headEnd/>
                            <a:tailEnd/>
                          </a:ln>
                          <a:effectLst/>
                        </wps:spPr>
                        <wps:txbx>
                          <w:txbxContent>
                            <w:p w14:paraId="74092046" w14:textId="77777777" w:rsidR="00663F5D" w:rsidRPr="004850BB" w:rsidRDefault="00663F5D" w:rsidP="0064323F">
                              <w:pPr>
                                <w:spacing w:after="0"/>
                                <w:jc w:val="center"/>
                                <w:rPr>
                                  <w:rFonts w:cs="Calibri"/>
                                  <w:b/>
                                  <w:bCs/>
                                  <w:sz w:val="16"/>
                                </w:rPr>
                              </w:pPr>
                              <w:r w:rsidRPr="004850BB">
                                <w:rPr>
                                  <w:rFonts w:cs="Calibri"/>
                                  <w:b/>
                                  <w:bCs/>
                                  <w:sz w:val="16"/>
                                </w:rPr>
                                <w:t>Beneficiary Representatives</w:t>
                              </w:r>
                            </w:p>
                            <w:p w14:paraId="1D2818B0" w14:textId="77777777" w:rsidR="00663F5D" w:rsidRPr="004850BB" w:rsidRDefault="00663F5D" w:rsidP="0064323F">
                              <w:pPr>
                                <w:spacing w:after="0"/>
                                <w:jc w:val="center"/>
                                <w:rPr>
                                  <w:rFonts w:cs="Calibri"/>
                                  <w:sz w:val="16"/>
                                </w:rPr>
                              </w:pPr>
                            </w:p>
                            <w:p w14:paraId="2FEDFE28" w14:textId="6B415556" w:rsidR="00663F5D" w:rsidRPr="00D007BF" w:rsidRDefault="00663F5D" w:rsidP="009541A3">
                              <w:pPr>
                                <w:rPr>
                                  <w:rFonts w:cs="Calibri"/>
                                  <w:sz w:val="16"/>
                                </w:rPr>
                              </w:pPr>
                              <w:r w:rsidRPr="004850BB">
                                <w:rPr>
                                  <w:rFonts w:cs="Calibri"/>
                                  <w:sz w:val="16"/>
                                </w:rPr>
                                <w:t xml:space="preserve">To be appointed from amongst representatives of Ministry of Interior, Ministry of Agriculture and Forests, </w:t>
                              </w:r>
                              <w:r w:rsidRPr="004850BB">
                                <w:rPr>
                                  <w:rFonts w:cs="Calibri"/>
                                  <w:sz w:val="16"/>
                                </w:rPr>
                                <w:t>INBAC, Maiombe NP, Luando SNR, Interministerial Commission Against Environmental Crimes and related Wild Fauna and Flora, Provincial Governments of Cabinda/Malanje/Bie Provinces, and representatives of local communities in the project areas</w:t>
                              </w:r>
                            </w:p>
                          </w:txbxContent>
                        </wps:txbx>
                        <wps:bodyPr rot="0" vert="horz" wrap="square" lIns="72000" tIns="72000" rIns="72000" bIns="72000" anchor="t" anchorCtr="0" upright="1">
                          <a:noAutofit/>
                        </wps:bodyPr>
                      </wps:wsp>
                      <wps:wsp>
                        <wps:cNvPr id="70" name="Rectangle 346"/>
                        <wps:cNvSpPr>
                          <a:spLocks noChangeArrowheads="1"/>
                        </wps:cNvSpPr>
                        <wps:spPr bwMode="auto">
                          <a:xfrm>
                            <a:off x="3287653" y="322068"/>
                            <a:ext cx="1727902" cy="1618149"/>
                          </a:xfrm>
                          <a:prstGeom prst="rect">
                            <a:avLst/>
                          </a:prstGeom>
                          <a:solidFill>
                            <a:srgbClr val="FFCC00"/>
                          </a:solidFill>
                          <a:ln w="9525">
                            <a:noFill/>
                            <a:miter lim="800000"/>
                            <a:headEnd/>
                            <a:tailEnd/>
                          </a:ln>
                          <a:effectLst/>
                        </wps:spPr>
                        <wps:txbx>
                          <w:txbxContent>
                            <w:p w14:paraId="151577CF" w14:textId="77777777" w:rsidR="00663F5D" w:rsidRPr="004850BB" w:rsidRDefault="00663F5D" w:rsidP="0064323F">
                              <w:pPr>
                                <w:spacing w:after="0"/>
                                <w:jc w:val="center"/>
                                <w:rPr>
                                  <w:rFonts w:cs="Calibri"/>
                                  <w:b/>
                                  <w:bCs/>
                                  <w:sz w:val="16"/>
                                </w:rPr>
                              </w:pPr>
                              <w:r w:rsidRPr="004850BB">
                                <w:rPr>
                                  <w:rFonts w:cs="Calibri"/>
                                  <w:b/>
                                  <w:bCs/>
                                  <w:sz w:val="16"/>
                                </w:rPr>
                                <w:t xml:space="preserve">Development Partners  </w:t>
                              </w:r>
                            </w:p>
                            <w:p w14:paraId="73A1F386" w14:textId="77777777" w:rsidR="00663F5D" w:rsidRPr="004850BB" w:rsidRDefault="00663F5D" w:rsidP="0064323F">
                              <w:pPr>
                                <w:spacing w:after="0"/>
                                <w:jc w:val="center"/>
                                <w:rPr>
                                  <w:rFonts w:cs="Calibri"/>
                                  <w:bCs/>
                                  <w:sz w:val="16"/>
                                </w:rPr>
                              </w:pPr>
                            </w:p>
                            <w:p w14:paraId="270845C8" w14:textId="2045C5E1" w:rsidR="00663F5D" w:rsidRPr="004850BB" w:rsidRDefault="00663F5D" w:rsidP="0064323F">
                              <w:pPr>
                                <w:spacing w:after="0"/>
                                <w:jc w:val="center"/>
                                <w:rPr>
                                  <w:rFonts w:cs="Calibri"/>
                                  <w:bCs/>
                                  <w:sz w:val="16"/>
                                </w:rPr>
                              </w:pPr>
                              <w:r w:rsidRPr="004850BB">
                                <w:rPr>
                                  <w:rFonts w:cs="Calibri"/>
                                  <w:bCs/>
                                  <w:sz w:val="16"/>
                                </w:rPr>
                                <w:t xml:space="preserve">To be appointed from amongst representatives of FAO Angola, </w:t>
                              </w:r>
                              <w:r w:rsidRPr="004850BB">
                                <w:rPr>
                                  <w:rFonts w:cs="Calibri"/>
                                  <w:bCs/>
                                  <w:sz w:val="16"/>
                                </w:rPr>
                                <w:t>Mayombe Transfrontier Initiative Secretariat, Environmental Crime Unit, National Forest Development Institute, Presidential Programme for the Black Giant Sable conservation, Kissama Foundation, Stop Ivory, ICCF, and ADPP</w:t>
                              </w:r>
                            </w:p>
                          </w:txbxContent>
                        </wps:txbx>
                        <wps:bodyPr rot="0" vert="horz" wrap="square" lIns="72000" tIns="72000" rIns="72000" bIns="72000" anchor="t" anchorCtr="0" upright="1">
                          <a:noAutofit/>
                        </wps:bodyPr>
                      </wps:wsp>
                      <wps:wsp>
                        <wps:cNvPr id="71" name="Rectangle 348"/>
                        <wps:cNvSpPr>
                          <a:spLocks noChangeArrowheads="1"/>
                        </wps:cNvSpPr>
                        <wps:spPr bwMode="auto">
                          <a:xfrm>
                            <a:off x="5015554" y="322592"/>
                            <a:ext cx="1321644" cy="1617556"/>
                          </a:xfrm>
                          <a:prstGeom prst="rect">
                            <a:avLst/>
                          </a:prstGeom>
                          <a:solidFill>
                            <a:srgbClr val="FFC000">
                              <a:lumMod val="60000"/>
                              <a:lumOff val="40000"/>
                            </a:srgbClr>
                          </a:solidFill>
                          <a:ln w="9525">
                            <a:noFill/>
                            <a:miter lim="800000"/>
                            <a:headEnd/>
                            <a:tailEnd/>
                          </a:ln>
                          <a:effectLst/>
                        </wps:spPr>
                        <wps:txbx>
                          <w:txbxContent>
                            <w:p w14:paraId="0BB48594" w14:textId="77777777" w:rsidR="00663F5D" w:rsidRPr="004850BB" w:rsidRDefault="00663F5D" w:rsidP="0064323F">
                              <w:pPr>
                                <w:spacing w:after="0"/>
                                <w:jc w:val="center"/>
                                <w:rPr>
                                  <w:rFonts w:cs="Calibri"/>
                                  <w:bCs/>
                                  <w:sz w:val="16"/>
                                  <w:u w:val="single"/>
                                </w:rPr>
                              </w:pPr>
                              <w:r w:rsidRPr="004850BB">
                                <w:rPr>
                                  <w:rFonts w:cs="Calibri"/>
                                  <w:b/>
                                  <w:sz w:val="16"/>
                                </w:rPr>
                                <w:t xml:space="preserve">Project Assurance: </w:t>
                              </w:r>
                              <w:r w:rsidRPr="004850BB">
                                <w:rPr>
                                  <w:rFonts w:cs="Calibri"/>
                                  <w:b/>
                                  <w:bCs/>
                                  <w:sz w:val="16"/>
                                </w:rPr>
                                <w:t>UNDP</w:t>
                              </w:r>
                            </w:p>
                            <w:p w14:paraId="27752B33" w14:textId="77777777" w:rsidR="00663F5D" w:rsidRPr="004850BB" w:rsidRDefault="00663F5D" w:rsidP="0064323F">
                              <w:pPr>
                                <w:spacing w:after="0"/>
                                <w:jc w:val="center"/>
                                <w:rPr>
                                  <w:rFonts w:cs="Calibri"/>
                                  <w:sz w:val="16"/>
                                </w:rPr>
                              </w:pPr>
                            </w:p>
                            <w:p w14:paraId="0FAEC1C9" w14:textId="0B3D27F1" w:rsidR="00663F5D" w:rsidRPr="00D007BF" w:rsidRDefault="00663F5D" w:rsidP="00360B80">
                              <w:pPr>
                                <w:spacing w:after="0"/>
                                <w:jc w:val="center"/>
                                <w:rPr>
                                  <w:rFonts w:cs="Calibri"/>
                                  <w:sz w:val="16"/>
                                </w:rPr>
                              </w:pPr>
                              <w:r w:rsidRPr="004850BB">
                                <w:rPr>
                                  <w:rFonts w:cs="Calibri"/>
                                  <w:sz w:val="16"/>
                                </w:rPr>
                                <w:t>Head of Environment and Sustainable Development, UNDP Angola; RTA, UNDP-GEF Istanbul; PTA &amp; Head of Biodiversity, UNDP NYC</w:t>
                              </w:r>
                            </w:p>
                          </w:txbxContent>
                        </wps:txbx>
                        <wps:bodyPr rot="0" vert="horz" wrap="square" lIns="72000" tIns="72000" rIns="72000" bIns="72000" anchor="t" anchorCtr="0" upright="1">
                          <a:noAutofit/>
                        </wps:bodyPr>
                      </wps:wsp>
                      <wps:wsp>
                        <wps:cNvPr id="72" name="AutoShape 358"/>
                        <wps:cNvCnPr>
                          <a:cxnSpLocks noChangeShapeType="1"/>
                          <a:stCxn id="66" idx="0"/>
                          <a:endCxn id="68" idx="2"/>
                        </wps:cNvCnPr>
                        <wps:spPr bwMode="auto">
                          <a:xfrm rot="16200000" flipV="1">
                            <a:off x="1746793" y="941278"/>
                            <a:ext cx="249603" cy="2248014"/>
                          </a:xfrm>
                          <a:prstGeom prst="bentConnector3">
                            <a:avLst>
                              <a:gd name="adj1" fmla="val 50000"/>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wps:wsp>
                        <wps:cNvPr id="73" name="Rectangle 47"/>
                        <wps:cNvSpPr>
                          <a:spLocks noChangeArrowheads="1"/>
                        </wps:cNvSpPr>
                        <wps:spPr bwMode="auto">
                          <a:xfrm>
                            <a:off x="5015553" y="2903394"/>
                            <a:ext cx="1292687" cy="725631"/>
                          </a:xfrm>
                          <a:prstGeom prst="rect">
                            <a:avLst/>
                          </a:prstGeom>
                          <a:solidFill>
                            <a:schemeClr val="accent2">
                              <a:lumMod val="40000"/>
                              <a:lumOff val="60000"/>
                            </a:schemeClr>
                          </a:solidFill>
                          <a:ln w="9525">
                            <a:noFill/>
                            <a:miter lim="800000"/>
                            <a:headEnd/>
                            <a:tailEnd/>
                          </a:ln>
                          <a:effectLst/>
                        </wps:spPr>
                        <wps:txbx>
                          <w:txbxContent>
                            <w:p w14:paraId="70BF02C4" w14:textId="77777777" w:rsidR="00663F5D" w:rsidRDefault="00663F5D" w:rsidP="0064323F">
                              <w:pPr>
                                <w:pStyle w:val="NormalWeb"/>
                                <w:spacing w:before="0" w:beforeAutospacing="0" w:after="0" w:afterAutospacing="0"/>
                                <w:jc w:val="center"/>
                                <w:rPr>
                                  <w:rFonts w:ascii="Calibri" w:eastAsia="Times New Roman" w:hAnsi="Calibri" w:cs="Calibri"/>
                                  <w:b/>
                                  <w:sz w:val="16"/>
                                </w:rPr>
                              </w:pPr>
                              <w:r w:rsidRPr="00097186">
                                <w:rPr>
                                  <w:rFonts w:ascii="Calibri" w:eastAsia="Times New Roman" w:hAnsi="Calibri" w:cs="Calibri"/>
                                  <w:b/>
                                  <w:sz w:val="16"/>
                                </w:rPr>
                                <w:t xml:space="preserve">Technical Committees </w:t>
                              </w:r>
                            </w:p>
                            <w:p w14:paraId="02A19844" w14:textId="6ADA0CD1" w:rsidR="00663F5D" w:rsidRPr="00D007BF" w:rsidRDefault="00663F5D" w:rsidP="0064323F">
                              <w:pPr>
                                <w:pStyle w:val="NormalWeb"/>
                                <w:spacing w:before="0" w:beforeAutospacing="0" w:after="0" w:afterAutospacing="0"/>
                                <w:jc w:val="center"/>
                                <w:rPr>
                                  <w:rFonts w:ascii="Calibri" w:eastAsia="Times New Roman" w:hAnsi="Calibri" w:cs="Calibri"/>
                                  <w:sz w:val="16"/>
                                </w:rPr>
                              </w:pPr>
                              <w:r w:rsidRPr="00097186">
                                <w:rPr>
                                  <w:rFonts w:ascii="Calibri" w:eastAsia="Times New Roman" w:hAnsi="Calibri" w:cs="Calibri"/>
                                  <w:b/>
                                  <w:sz w:val="16"/>
                                </w:rPr>
                                <w:t>in Project Areas</w:t>
                              </w:r>
                            </w:p>
                          </w:txbxContent>
                        </wps:txbx>
                        <wps:bodyPr rot="0" vert="horz" wrap="square" lIns="91440" tIns="45720" rIns="91440" bIns="45720" anchor="t" anchorCtr="0" upright="1">
                          <a:noAutofit/>
                        </wps:bodyPr>
                      </wps:wsp>
                      <wps:wsp>
                        <wps:cNvPr id="74" name="Rectangle 49"/>
                        <wps:cNvSpPr>
                          <a:spLocks noChangeArrowheads="1"/>
                        </wps:cNvSpPr>
                        <wps:spPr bwMode="auto">
                          <a:xfrm>
                            <a:off x="293375" y="2903439"/>
                            <a:ext cx="2586303" cy="725586"/>
                          </a:xfrm>
                          <a:prstGeom prst="rect">
                            <a:avLst/>
                          </a:prstGeom>
                          <a:solidFill>
                            <a:srgbClr val="4472C4">
                              <a:lumMod val="20000"/>
                              <a:lumOff val="80000"/>
                            </a:srgbClr>
                          </a:solidFill>
                          <a:ln w="9525">
                            <a:noFill/>
                            <a:miter lim="800000"/>
                            <a:headEnd/>
                            <a:tailEnd/>
                          </a:ln>
                          <a:effectLst/>
                        </wps:spPr>
                        <wps:txbx>
                          <w:txbxContent>
                            <w:p w14:paraId="46E01133" w14:textId="77777777" w:rsidR="00663F5D" w:rsidRPr="0066744B" w:rsidRDefault="00663F5D" w:rsidP="005D667A">
                              <w:pPr>
                                <w:pStyle w:val="NormalWeb"/>
                                <w:spacing w:before="0" w:beforeAutospacing="0" w:after="0" w:afterAutospacing="0"/>
                                <w:jc w:val="center"/>
                                <w:rPr>
                                  <w:rFonts w:ascii="Calibri" w:eastAsia="Times New Roman" w:hAnsi="Calibri" w:cs="Calibri"/>
                                  <w:b/>
                                  <w:bCs/>
                                  <w:sz w:val="16"/>
                                </w:rPr>
                              </w:pPr>
                              <w:r w:rsidRPr="0066744B">
                                <w:rPr>
                                  <w:rFonts w:ascii="Calibri" w:eastAsia="Times New Roman" w:hAnsi="Calibri" w:cs="Calibri"/>
                                  <w:b/>
                                  <w:bCs/>
                                  <w:sz w:val="16"/>
                                </w:rPr>
                                <w:t>Key Partners (Components 1-2):</w:t>
                              </w:r>
                            </w:p>
                            <w:p w14:paraId="3FBEFB1F" w14:textId="77777777" w:rsidR="00663F5D" w:rsidRDefault="00663F5D" w:rsidP="005D667A">
                              <w:pPr>
                                <w:pStyle w:val="NormalWeb"/>
                                <w:spacing w:before="0" w:beforeAutospacing="0" w:after="0" w:afterAutospacing="0"/>
                                <w:jc w:val="center"/>
                                <w:rPr>
                                  <w:rFonts w:ascii="Calibri" w:eastAsia="Times New Roman" w:hAnsi="Calibri" w:cs="Calibri"/>
                                  <w:sz w:val="16"/>
                                </w:rPr>
                              </w:pPr>
                            </w:p>
                            <w:p w14:paraId="1D0099D6" w14:textId="0A24C5A5" w:rsidR="00663F5D" w:rsidRPr="005D667A" w:rsidRDefault="00663F5D" w:rsidP="005D667A">
                              <w:pPr>
                                <w:pStyle w:val="NormalWeb"/>
                                <w:spacing w:before="0" w:beforeAutospacing="0" w:after="0" w:afterAutospacing="0"/>
                                <w:jc w:val="center"/>
                                <w:rPr>
                                  <w:rFonts w:ascii="Calibri" w:eastAsia="Times New Roman" w:hAnsi="Calibri" w:cs="Calibri"/>
                                  <w:sz w:val="16"/>
                                </w:rPr>
                              </w:pPr>
                              <w:r w:rsidRPr="005D667A">
                                <w:rPr>
                                  <w:rFonts w:ascii="Calibri" w:eastAsia="Times New Roman" w:hAnsi="Calibri" w:cs="Calibri"/>
                                  <w:sz w:val="16"/>
                                </w:rPr>
                                <w:t>ECU, Customs, Police, Judiciary, Interministerial Commission on Wildlife Crime, CITES Secretariat, Maiombe NP, Luando SNR, Stop Ivory, 51 Degrees, ICCF</w:t>
                              </w:r>
                            </w:p>
                            <w:p w14:paraId="3B1A6515" w14:textId="77777777" w:rsidR="00663F5D" w:rsidRPr="005D667A" w:rsidRDefault="00663F5D" w:rsidP="005D667A">
                              <w:pPr>
                                <w:pStyle w:val="NormalWeb"/>
                                <w:spacing w:before="0" w:beforeAutospacing="0" w:after="0" w:afterAutospacing="0"/>
                                <w:jc w:val="center"/>
                                <w:rPr>
                                  <w:rFonts w:ascii="Calibri" w:eastAsia="Times New Roman" w:hAnsi="Calibri" w:cs="Calibri"/>
                                  <w:sz w:val="16"/>
                                </w:rPr>
                              </w:pPr>
                            </w:p>
                            <w:p w14:paraId="6AFBD14A" w14:textId="1B6A142D" w:rsidR="00663F5D" w:rsidRPr="00D007BF" w:rsidRDefault="00663F5D" w:rsidP="005D667A">
                              <w:pPr>
                                <w:pStyle w:val="NormalWeb"/>
                                <w:spacing w:before="0" w:beforeAutospacing="0" w:after="0" w:afterAutospacing="0"/>
                                <w:jc w:val="center"/>
                                <w:rPr>
                                  <w:rFonts w:ascii="Calibri" w:hAnsi="Calibri" w:cs="Calibri"/>
                                  <w:sz w:val="16"/>
                                </w:rPr>
                              </w:pPr>
                              <w:r w:rsidRPr="00D007BF">
                                <w:rPr>
                                  <w:rFonts w:ascii="Calibri" w:eastAsia="Times New Roman" w:hAnsi="Calibri" w:cs="Calibri"/>
                                  <w:sz w:val="16"/>
                                </w:rPr>
                                <w:t xml:space="preserve"> </w:t>
                              </w:r>
                            </w:p>
                          </w:txbxContent>
                        </wps:txbx>
                        <wps:bodyPr rot="0" vert="horz" wrap="square" lIns="91440" tIns="45720" rIns="91440" bIns="45720" anchor="t" anchorCtr="0" upright="1">
                          <a:noAutofit/>
                        </wps:bodyPr>
                      </wps:wsp>
                      <wps:wsp>
                        <wps:cNvPr id="75" name="Rectangle 50"/>
                        <wps:cNvSpPr>
                          <a:spLocks noChangeArrowheads="1"/>
                        </wps:cNvSpPr>
                        <wps:spPr bwMode="auto">
                          <a:xfrm flipV="1">
                            <a:off x="2995600" y="2903589"/>
                            <a:ext cx="1931242" cy="725436"/>
                          </a:xfrm>
                          <a:prstGeom prst="rect">
                            <a:avLst/>
                          </a:prstGeom>
                          <a:solidFill>
                            <a:srgbClr val="4472C4">
                              <a:lumMod val="20000"/>
                              <a:lumOff val="80000"/>
                            </a:srgbClr>
                          </a:solidFill>
                          <a:ln w="9525">
                            <a:noFill/>
                            <a:miter lim="800000"/>
                            <a:headEnd/>
                            <a:tailEnd/>
                          </a:ln>
                          <a:effectLst/>
                        </wps:spPr>
                        <wps:txbx>
                          <w:txbxContent>
                            <w:p w14:paraId="0C62514B" w14:textId="77777777" w:rsidR="00663F5D" w:rsidRPr="0066744B" w:rsidRDefault="00663F5D" w:rsidP="0095078E">
                              <w:pPr>
                                <w:pStyle w:val="NormalWeb"/>
                                <w:spacing w:before="0" w:beforeAutospacing="0" w:after="0" w:afterAutospacing="0"/>
                                <w:jc w:val="center"/>
                                <w:rPr>
                                  <w:rFonts w:ascii="Calibri" w:eastAsia="Times New Roman" w:hAnsi="Calibri" w:cs="Calibri"/>
                                  <w:b/>
                                  <w:sz w:val="16"/>
                                </w:rPr>
                              </w:pPr>
                              <w:r w:rsidRPr="0066744B">
                                <w:rPr>
                                  <w:rFonts w:ascii="Calibri" w:eastAsia="Times New Roman" w:hAnsi="Calibri" w:cs="Calibri"/>
                                  <w:b/>
                                  <w:sz w:val="16"/>
                                </w:rPr>
                                <w:t>Key Partners (Component 3):</w:t>
                              </w:r>
                            </w:p>
                            <w:p w14:paraId="1F77907A" w14:textId="77777777" w:rsidR="00663F5D" w:rsidRDefault="00663F5D" w:rsidP="0095078E">
                              <w:pPr>
                                <w:pStyle w:val="NormalWeb"/>
                                <w:spacing w:before="0" w:beforeAutospacing="0" w:after="0" w:afterAutospacing="0"/>
                                <w:jc w:val="center"/>
                                <w:rPr>
                                  <w:rFonts w:ascii="Calibri" w:eastAsia="Times New Roman" w:hAnsi="Calibri" w:cs="Calibri"/>
                                  <w:bCs/>
                                  <w:sz w:val="16"/>
                                </w:rPr>
                              </w:pPr>
                            </w:p>
                            <w:p w14:paraId="414233CE" w14:textId="43AE82FE" w:rsidR="00663F5D" w:rsidRPr="00097186" w:rsidRDefault="00663F5D" w:rsidP="0095078E">
                              <w:pPr>
                                <w:pStyle w:val="NormalWeb"/>
                                <w:spacing w:before="0" w:beforeAutospacing="0" w:after="0" w:afterAutospacing="0"/>
                                <w:jc w:val="center"/>
                                <w:rPr>
                                  <w:rFonts w:ascii="Calibri" w:eastAsia="Times New Roman" w:hAnsi="Calibri" w:cs="Calibri"/>
                                  <w:bCs/>
                                  <w:sz w:val="16"/>
                                </w:rPr>
                              </w:pPr>
                              <w:r w:rsidRPr="00097186">
                                <w:rPr>
                                  <w:rFonts w:ascii="Calibri" w:eastAsia="Times New Roman" w:hAnsi="Calibri" w:cs="Calibri"/>
                                  <w:bCs/>
                                  <w:sz w:val="16"/>
                                </w:rPr>
                                <w:t>Local Communities and Administrations, FAO, AfDB, ADPP, FAS, Kissama Foundation</w:t>
                              </w:r>
                            </w:p>
                            <w:p w14:paraId="25A31E16" w14:textId="0D799553" w:rsidR="00663F5D" w:rsidRPr="00097186" w:rsidRDefault="00663F5D" w:rsidP="0095078E">
                              <w:pPr>
                                <w:pStyle w:val="NormalWeb"/>
                                <w:spacing w:before="0" w:beforeAutospacing="0" w:after="0" w:afterAutospacing="0"/>
                                <w:jc w:val="center"/>
                                <w:rPr>
                                  <w:rFonts w:ascii="Calibri" w:hAnsi="Calibri" w:cs="Calibri"/>
                                  <w:bCs/>
                                  <w:sz w:val="16"/>
                                </w:rPr>
                              </w:pPr>
                            </w:p>
                          </w:txbxContent>
                        </wps:txbx>
                        <wps:bodyPr rot="0" vert="horz" wrap="square" lIns="91440" tIns="45720" rIns="91440" bIns="45720" anchor="t" anchorCtr="0" upright="1">
                          <a:noAutofit/>
                        </wps:bodyPr>
                      </wps:wsp>
                      <wps:wsp>
                        <wps:cNvPr id="76" name="AutoShape 358"/>
                        <wps:cNvCnPr>
                          <a:cxnSpLocks noChangeShapeType="1"/>
                          <a:stCxn id="74" idx="0"/>
                          <a:endCxn id="66" idx="2"/>
                        </wps:cNvCnPr>
                        <wps:spPr bwMode="auto">
                          <a:xfrm rot="5400000" flipH="1" flipV="1">
                            <a:off x="2156633" y="2064471"/>
                            <a:ext cx="268862" cy="1409074"/>
                          </a:xfrm>
                          <a:prstGeom prst="bentConnector3">
                            <a:avLst>
                              <a:gd name="adj1" fmla="val 50000"/>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wps:wsp>
                        <wps:cNvPr id="77" name="AutoShape 358"/>
                        <wps:cNvCnPr>
                          <a:cxnSpLocks noChangeShapeType="1"/>
                          <a:stCxn id="66" idx="2"/>
                          <a:endCxn id="75" idx="2"/>
                        </wps:cNvCnPr>
                        <wps:spPr bwMode="auto">
                          <a:xfrm rot="16200000" flipH="1">
                            <a:off x="3343905" y="2286273"/>
                            <a:ext cx="269012" cy="965620"/>
                          </a:xfrm>
                          <a:prstGeom prst="bentConnector3">
                            <a:avLst>
                              <a:gd name="adj1" fmla="val 50000"/>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wps:wsp>
                        <wps:cNvPr id="78" name="AutoShape 358"/>
                        <wps:cNvCnPr>
                          <a:cxnSpLocks noChangeShapeType="1"/>
                          <a:stCxn id="66" idx="3"/>
                          <a:endCxn id="73" idx="0"/>
                        </wps:cNvCnPr>
                        <wps:spPr bwMode="auto">
                          <a:xfrm flipH="1">
                            <a:off x="5661897" y="2412332"/>
                            <a:ext cx="62627" cy="491062"/>
                          </a:xfrm>
                          <a:prstGeom prst="bentConnector4">
                            <a:avLst>
                              <a:gd name="adj1" fmla="val -365018"/>
                              <a:gd name="adj2" fmla="val 72629"/>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213EAECC" id="Canvas 79" o:spid="_x0000_s1030" editas="canvas" style="width:501.3pt;height:297.35pt;mso-position-horizontal-relative:char;mso-position-vertical-relative:line" coordsize="63665,37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style="position:absolute;width:63665;height:37757;visibility:visible;mso-wrap-style:square">
                  <v:fill o:detectmouseclick="t"/>
                  <v:path o:connecttype="none"/>
                </v:shape>
                <v:rect id="Rectangle 342" o:spid="_x0000_s1032" style="position:absolute;left:2666;top:21900;width:54579;height:44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" fillcolor="#8faadc" stroked="f">
                  <v:textbox>
                    <w:txbxContent>
                      <w:p w14:paraId="1A6108AC" w14:textId="6144F10E" w:rsidR="00663F5D" w:rsidRPr="004850BB" w:rsidRDefault="00663F5D" w:rsidP="0064323F">
                        <w:pPr>
                          <w:jc w:val="center"/>
                          <w:rPr>
                            <w:rFonts w:cs="Calibri"/>
                            <w:b/>
                            <w:sz w:val="16"/>
                            <w:szCs w:val="18"/>
                            <w:lang w:val="en-GB"/>
                          </w:rPr>
                        </w:pPr>
                        <w:bookmarkStart w:id="90" w:name="_Hlk13690745"/>
                        <w:bookmarkStart w:id="91" w:name="_Hlk13690746"/>
                        <w:bookmarkStart w:id="92" w:name="_Hlk13689973"/>
                        <w:r w:rsidRPr="004850BB">
                          <w:rPr>
                            <w:rFonts w:cs="Calibri"/>
                            <w:b/>
                            <w:sz w:val="16"/>
                            <w:szCs w:val="18"/>
                            <w:lang w:val="en-GB"/>
                          </w:rPr>
                          <w:t xml:space="preserve">Implementing Partner: </w:t>
                        </w:r>
                        <w:proofErr w:type="spellStart"/>
                        <w:r w:rsidRPr="004850BB">
                          <w:rPr>
                            <w:rFonts w:cs="Calibri"/>
                            <w:b/>
                            <w:sz w:val="16"/>
                            <w:szCs w:val="18"/>
                            <w:lang w:val="en-GB"/>
                          </w:rPr>
                          <w:t>INBAC</w:t>
                        </w:r>
                        <w:proofErr w:type="spellEnd"/>
                        <w:r w:rsidRPr="004850BB">
                          <w:rPr>
                            <w:rFonts w:cs="Calibri"/>
                            <w:b/>
                            <w:sz w:val="16"/>
                            <w:szCs w:val="18"/>
                            <w:lang w:val="en-GB"/>
                          </w:rPr>
                          <w:t xml:space="preserve"> with Project Management Unit:</w:t>
                        </w:r>
                        <w:bookmarkEnd w:id="90"/>
                        <w:bookmarkEnd w:id="91"/>
                        <w:bookmarkEnd w:id="92"/>
                      </w:p>
                      <w:p w14:paraId="17967A17" w14:textId="4047E9A3" w:rsidR="00663F5D" w:rsidRPr="00F46339" w:rsidRDefault="00663F5D" w:rsidP="00F46339">
                        <w:pPr>
                          <w:spacing w:after="0"/>
                          <w:jc w:val="center"/>
                          <w:rPr>
                            <w:rFonts w:cs="Calibri"/>
                            <w:sz w:val="16"/>
                            <w:szCs w:val="12"/>
                            <w:lang w:val="en-GB"/>
                          </w:rPr>
                        </w:pPr>
                        <w:r w:rsidRPr="004850BB">
                          <w:rPr>
                            <w:rFonts w:cs="Calibri"/>
                            <w:sz w:val="16"/>
                            <w:szCs w:val="12"/>
                            <w:lang w:val="en-GB"/>
                          </w:rPr>
                          <w:t>Project Coordinator; Project Assistant; Administration and Finance Assistant; UN Volunteer; Driver</w:t>
                        </w:r>
                      </w:p>
                    </w:txbxContent>
                  </v:textbox>
                </v:rect>
                <v:rect id="Rectangle 343" o:spid="_x0000_s1033" style="position:absolute;left:2666;top:571;width:60726;height:27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" fillcolor="#f90" stroked="f">
                  <v:textbox>
                    <w:txbxContent>
                      <w:p w14:paraId="02D68266" w14:textId="77777777" w:rsidR="00663F5D" w:rsidRPr="00D007BF" w:rsidRDefault="00663F5D" w:rsidP="0064323F">
                        <w:pPr>
                          <w:jc w:val="center"/>
                          <w:rPr>
                            <w:rFonts w:cs="Calibri"/>
                            <w:b/>
                            <w:sz w:val="16"/>
                          </w:rPr>
                        </w:pPr>
                        <w:r w:rsidRPr="00D007BF">
                          <w:rPr>
                            <w:rFonts w:cs="Calibri"/>
                            <w:b/>
                            <w:sz w:val="16"/>
                          </w:rPr>
                          <w:t>Project Board/Steering Committee</w:t>
                        </w:r>
                      </w:p>
                    </w:txbxContent>
                  </v:textbox>
                </v:rect>
                <v:rect id="Rectangle 344" o:spid="_x0000_s1034" style="position:absolute;left:2666;top:3223;width:9619;height:161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" fillcolor="#fc0" stroked="f">
                  <v:textbox inset="2mm,2mm,2mm,2mm">
                    <w:txbxContent>
                      <w:p w14:paraId="346436B3" w14:textId="6784D7ED" w:rsidR="00663F5D" w:rsidRPr="004850BB" w:rsidRDefault="00663F5D" w:rsidP="0064323F">
                        <w:pPr>
                          <w:spacing w:after="0"/>
                          <w:jc w:val="center"/>
                          <w:rPr>
                            <w:rFonts w:cs="Calibri"/>
                            <w:b/>
                            <w:sz w:val="16"/>
                          </w:rPr>
                        </w:pPr>
                        <w:r w:rsidRPr="004850BB">
                          <w:rPr>
                            <w:rFonts w:cs="Calibri"/>
                            <w:b/>
                            <w:sz w:val="16"/>
                          </w:rPr>
                          <w:t>Project Executive</w:t>
                        </w:r>
                      </w:p>
                      <w:p w14:paraId="03933E6F" w14:textId="77777777" w:rsidR="00663F5D" w:rsidRPr="004850BB" w:rsidRDefault="00663F5D" w:rsidP="0064323F">
                        <w:pPr>
                          <w:spacing w:after="0"/>
                          <w:jc w:val="center"/>
                          <w:rPr>
                            <w:rFonts w:cs="Calibri"/>
                            <w:bCs/>
                            <w:sz w:val="16"/>
                          </w:rPr>
                        </w:pPr>
                      </w:p>
                      <w:p w14:paraId="2447CCA0" w14:textId="6242B015" w:rsidR="00663F5D" w:rsidRPr="0097411F" w:rsidRDefault="00663F5D" w:rsidP="00D1628A">
                        <w:pPr>
                          <w:jc w:val="center"/>
                          <w:rPr>
                            <w:rFonts w:cs="Calibri"/>
                            <w:bCs/>
                            <w:sz w:val="16"/>
                          </w:rPr>
                        </w:pPr>
                        <w:proofErr w:type="spellStart"/>
                        <w:r w:rsidRPr="004850BB">
                          <w:rPr>
                            <w:rFonts w:cs="Calibri"/>
                            <w:bCs/>
                            <w:sz w:val="16"/>
                          </w:rPr>
                          <w:t>MINAMB</w:t>
                        </w:r>
                        <w:proofErr w:type="spellEnd"/>
                        <w:r w:rsidRPr="004850BB">
                          <w:rPr>
                            <w:rFonts w:cs="Calibri"/>
                            <w:bCs/>
                            <w:sz w:val="16"/>
                          </w:rPr>
                          <w:t xml:space="preserve"> Secretary of State (or its delegate</w:t>
                        </w:r>
                        <w:r w:rsidRPr="004850BB">
                          <w:rPr>
                            <w:rFonts w:cs="Calibri"/>
                            <w:bCs/>
                            <w:sz w:val="16"/>
                          </w:rPr>
                          <w:tab/>
                          <w:t>e such as the Director General of INBAC)</w:t>
                        </w:r>
                      </w:p>
                    </w:txbxContent>
                  </v:textbox>
                </v:rect>
                <v:rect id="Rectangle 345" o:spid="_x0000_s1035" style="position:absolute;left:12285;top:3221;width:20591;height:16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" fillcolor="#fc0" stroked="f">
                  <v:textbox inset="2mm,2mm,2mm,2mm">
                    <w:txbxContent>
                      <w:p w14:paraId="74092046" w14:textId="77777777" w:rsidR="00663F5D" w:rsidRPr="004850BB" w:rsidRDefault="00663F5D" w:rsidP="0064323F">
                        <w:pPr>
                          <w:spacing w:after="0"/>
                          <w:jc w:val="center"/>
                          <w:rPr>
                            <w:rFonts w:cs="Calibri"/>
                            <w:b/>
                            <w:bCs/>
                            <w:sz w:val="16"/>
                          </w:rPr>
                        </w:pPr>
                        <w:r w:rsidRPr="004850BB">
                          <w:rPr>
                            <w:rFonts w:cs="Calibri"/>
                            <w:b/>
                            <w:bCs/>
                            <w:sz w:val="16"/>
                          </w:rPr>
                          <w:t>Beneficiary Representatives</w:t>
                        </w:r>
                      </w:p>
                      <w:p w14:paraId="1D2818B0" w14:textId="77777777" w:rsidR="00663F5D" w:rsidRPr="004850BB" w:rsidRDefault="00663F5D" w:rsidP="0064323F">
                        <w:pPr>
                          <w:spacing w:after="0"/>
                          <w:jc w:val="center"/>
                          <w:rPr>
                            <w:rFonts w:cs="Calibri"/>
                            <w:sz w:val="16"/>
                          </w:rPr>
                        </w:pPr>
                      </w:p>
                      <w:p w14:paraId="2FEDFE28" w14:textId="6B415556" w:rsidR="00663F5D" w:rsidRPr="00D007BF" w:rsidRDefault="00663F5D" w:rsidP="009541A3">
                        <w:pPr>
                          <w:rPr>
                            <w:rFonts w:cs="Calibri"/>
                            <w:sz w:val="16"/>
                          </w:rPr>
                        </w:pPr>
                        <w:r w:rsidRPr="004850BB">
                          <w:rPr>
                            <w:rFonts w:cs="Calibri"/>
                            <w:sz w:val="16"/>
                          </w:rPr>
                          <w:t xml:space="preserve">To be appointed from amongst representatives of Ministry of Interior, Ministry of Agriculture and Forests, </w:t>
                        </w:r>
                        <w:proofErr w:type="spellStart"/>
                        <w:r w:rsidRPr="004850BB">
                          <w:rPr>
                            <w:rFonts w:cs="Calibri"/>
                            <w:sz w:val="16"/>
                          </w:rPr>
                          <w:t>INBAC</w:t>
                        </w:r>
                        <w:proofErr w:type="spellEnd"/>
                        <w:r w:rsidRPr="004850BB">
                          <w:rPr>
                            <w:rFonts w:cs="Calibri"/>
                            <w:sz w:val="16"/>
                          </w:rPr>
                          <w:t xml:space="preserve">, </w:t>
                        </w:r>
                        <w:proofErr w:type="spellStart"/>
                        <w:r w:rsidRPr="004850BB">
                          <w:rPr>
                            <w:rFonts w:cs="Calibri"/>
                            <w:sz w:val="16"/>
                          </w:rPr>
                          <w:t>Maiombe</w:t>
                        </w:r>
                        <w:proofErr w:type="spellEnd"/>
                        <w:r w:rsidRPr="004850BB">
                          <w:rPr>
                            <w:rFonts w:cs="Calibri"/>
                            <w:sz w:val="16"/>
                          </w:rPr>
                          <w:t xml:space="preserve"> NP, </w:t>
                        </w:r>
                        <w:proofErr w:type="spellStart"/>
                        <w:r w:rsidRPr="004850BB">
                          <w:rPr>
                            <w:rFonts w:cs="Calibri"/>
                            <w:sz w:val="16"/>
                          </w:rPr>
                          <w:t>Luando</w:t>
                        </w:r>
                        <w:proofErr w:type="spellEnd"/>
                        <w:r w:rsidRPr="004850BB">
                          <w:rPr>
                            <w:rFonts w:cs="Calibri"/>
                            <w:sz w:val="16"/>
                          </w:rPr>
                          <w:t xml:space="preserve"> SNR, </w:t>
                        </w:r>
                        <w:proofErr w:type="spellStart"/>
                        <w:r w:rsidRPr="004850BB">
                          <w:rPr>
                            <w:rFonts w:cs="Calibri"/>
                            <w:sz w:val="16"/>
                          </w:rPr>
                          <w:t>Interministerial</w:t>
                        </w:r>
                        <w:proofErr w:type="spellEnd"/>
                        <w:r w:rsidRPr="004850BB">
                          <w:rPr>
                            <w:rFonts w:cs="Calibri"/>
                            <w:sz w:val="16"/>
                          </w:rPr>
                          <w:t xml:space="preserve"> Commission Against Environmental Crimes and related Wild Fauna and Flora, Provincial Governments of Cabinda/</w:t>
                        </w:r>
                        <w:proofErr w:type="spellStart"/>
                        <w:r w:rsidRPr="004850BB">
                          <w:rPr>
                            <w:rFonts w:cs="Calibri"/>
                            <w:sz w:val="16"/>
                          </w:rPr>
                          <w:t>Malanje</w:t>
                        </w:r>
                        <w:proofErr w:type="spellEnd"/>
                        <w:r w:rsidRPr="004850BB">
                          <w:rPr>
                            <w:rFonts w:cs="Calibri"/>
                            <w:sz w:val="16"/>
                          </w:rPr>
                          <w:t>/</w:t>
                        </w:r>
                        <w:proofErr w:type="spellStart"/>
                        <w:r w:rsidRPr="004850BB">
                          <w:rPr>
                            <w:rFonts w:cs="Calibri"/>
                            <w:sz w:val="16"/>
                          </w:rPr>
                          <w:t>Bie</w:t>
                        </w:r>
                        <w:proofErr w:type="spellEnd"/>
                        <w:r w:rsidRPr="004850BB">
                          <w:rPr>
                            <w:rFonts w:cs="Calibri"/>
                            <w:sz w:val="16"/>
                          </w:rPr>
                          <w:t xml:space="preserve"> Provinces, and representatives of local communities in the project areas</w:t>
                        </w:r>
                      </w:p>
                    </w:txbxContent>
                  </v:textbox>
                </v:rect>
                <v:rect id="Rectangle 346" o:spid="_x0000_s1036" style="position:absolute;left:32876;top:3220;width:17279;height:16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" fillcolor="#fc0" stroked="f">
                  <v:textbox inset="2mm,2mm,2mm,2mm">
                    <w:txbxContent>
                      <w:p w14:paraId="151577CF" w14:textId="77777777" w:rsidR="00663F5D" w:rsidRPr="004850BB" w:rsidRDefault="00663F5D" w:rsidP="0064323F">
                        <w:pPr>
                          <w:spacing w:after="0"/>
                          <w:jc w:val="center"/>
                          <w:rPr>
                            <w:rFonts w:cs="Calibri"/>
                            <w:b/>
                            <w:bCs/>
                            <w:sz w:val="16"/>
                          </w:rPr>
                        </w:pPr>
                        <w:r w:rsidRPr="004850BB">
                          <w:rPr>
                            <w:rFonts w:cs="Calibri"/>
                            <w:b/>
                            <w:bCs/>
                            <w:sz w:val="16"/>
                          </w:rPr>
                          <w:t xml:space="preserve">Development Partners  </w:t>
                        </w:r>
                      </w:p>
                      <w:p w14:paraId="73A1F386" w14:textId="77777777" w:rsidR="00663F5D" w:rsidRPr="004850BB" w:rsidRDefault="00663F5D" w:rsidP="0064323F">
                        <w:pPr>
                          <w:spacing w:after="0"/>
                          <w:jc w:val="center"/>
                          <w:rPr>
                            <w:rFonts w:cs="Calibri"/>
                            <w:bCs/>
                            <w:sz w:val="16"/>
                          </w:rPr>
                        </w:pPr>
                      </w:p>
                      <w:p w14:paraId="270845C8" w14:textId="2045C5E1" w:rsidR="00663F5D" w:rsidRPr="004850BB" w:rsidRDefault="00663F5D" w:rsidP="0064323F">
                        <w:pPr>
                          <w:spacing w:after="0"/>
                          <w:jc w:val="center"/>
                          <w:rPr>
                            <w:rFonts w:cs="Calibri"/>
                            <w:bCs/>
                            <w:sz w:val="16"/>
                          </w:rPr>
                        </w:pPr>
                        <w:r w:rsidRPr="004850BB">
                          <w:rPr>
                            <w:rFonts w:cs="Calibri"/>
                            <w:bCs/>
                            <w:sz w:val="16"/>
                          </w:rPr>
                          <w:t xml:space="preserve">To be appointed from amongst representatives of FAO Angola, </w:t>
                        </w:r>
                        <w:proofErr w:type="spellStart"/>
                        <w:r w:rsidRPr="004850BB">
                          <w:rPr>
                            <w:rFonts w:cs="Calibri"/>
                            <w:bCs/>
                            <w:sz w:val="16"/>
                          </w:rPr>
                          <w:t>Mayombe</w:t>
                        </w:r>
                        <w:proofErr w:type="spellEnd"/>
                        <w:r w:rsidRPr="004850BB">
                          <w:rPr>
                            <w:rFonts w:cs="Calibri"/>
                            <w:bCs/>
                            <w:sz w:val="16"/>
                          </w:rPr>
                          <w:t xml:space="preserve"> </w:t>
                        </w:r>
                        <w:proofErr w:type="spellStart"/>
                        <w:r w:rsidRPr="004850BB">
                          <w:rPr>
                            <w:rFonts w:cs="Calibri"/>
                            <w:bCs/>
                            <w:sz w:val="16"/>
                          </w:rPr>
                          <w:t>Transfrontier</w:t>
                        </w:r>
                        <w:proofErr w:type="spellEnd"/>
                        <w:r w:rsidRPr="004850BB">
                          <w:rPr>
                            <w:rFonts w:cs="Calibri"/>
                            <w:bCs/>
                            <w:sz w:val="16"/>
                          </w:rPr>
                          <w:t xml:space="preserve"> Initiative Secretariat, Environmental Crime Unit, National Forest Development Institute, Presidential </w:t>
                        </w:r>
                        <w:proofErr w:type="spellStart"/>
                        <w:r w:rsidRPr="004850BB">
                          <w:rPr>
                            <w:rFonts w:cs="Calibri"/>
                            <w:bCs/>
                            <w:sz w:val="16"/>
                          </w:rPr>
                          <w:t>Programme</w:t>
                        </w:r>
                        <w:proofErr w:type="spellEnd"/>
                        <w:r w:rsidRPr="004850BB">
                          <w:rPr>
                            <w:rFonts w:cs="Calibri"/>
                            <w:bCs/>
                            <w:sz w:val="16"/>
                          </w:rPr>
                          <w:t xml:space="preserve"> for the Black Giant Sable conservation, </w:t>
                        </w:r>
                        <w:proofErr w:type="spellStart"/>
                        <w:r w:rsidRPr="004850BB">
                          <w:rPr>
                            <w:rFonts w:cs="Calibri"/>
                            <w:bCs/>
                            <w:sz w:val="16"/>
                          </w:rPr>
                          <w:t>Kissama</w:t>
                        </w:r>
                        <w:proofErr w:type="spellEnd"/>
                        <w:r w:rsidRPr="004850BB">
                          <w:rPr>
                            <w:rFonts w:cs="Calibri"/>
                            <w:bCs/>
                            <w:sz w:val="16"/>
                          </w:rPr>
                          <w:t xml:space="preserve"> Foundation, Stop Ivory, </w:t>
                        </w:r>
                        <w:proofErr w:type="spellStart"/>
                        <w:r w:rsidRPr="004850BB">
                          <w:rPr>
                            <w:rFonts w:cs="Calibri"/>
                            <w:bCs/>
                            <w:sz w:val="16"/>
                          </w:rPr>
                          <w:t>ICCF</w:t>
                        </w:r>
                        <w:proofErr w:type="spellEnd"/>
                        <w:r w:rsidRPr="004850BB">
                          <w:rPr>
                            <w:rFonts w:cs="Calibri"/>
                            <w:bCs/>
                            <w:sz w:val="16"/>
                          </w:rPr>
                          <w:t xml:space="preserve">, and </w:t>
                        </w:r>
                        <w:proofErr w:type="spellStart"/>
                        <w:r w:rsidRPr="004850BB">
                          <w:rPr>
                            <w:rFonts w:cs="Calibri"/>
                            <w:bCs/>
                            <w:sz w:val="16"/>
                          </w:rPr>
                          <w:t>ADPP</w:t>
                        </w:r>
                        <w:proofErr w:type="spellEnd"/>
                      </w:p>
                    </w:txbxContent>
                  </v:textbox>
                </v:rect>
                <v:rect id="Rectangle 348" o:spid="_x0000_s1037" style="position:absolute;left:50155;top:3225;width:13216;height:161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" fillcolor="#ffd966" stroked="f">
                  <v:textbox inset="2mm,2mm,2mm,2mm">
                    <w:txbxContent>
                      <w:p w14:paraId="0BB48594" w14:textId="77777777" w:rsidR="00663F5D" w:rsidRPr="004850BB" w:rsidRDefault="00663F5D" w:rsidP="0064323F">
                        <w:pPr>
                          <w:spacing w:after="0"/>
                          <w:jc w:val="center"/>
                          <w:rPr>
                            <w:rFonts w:cs="Calibri"/>
                            <w:bCs/>
                            <w:sz w:val="16"/>
                            <w:u w:val="single"/>
                          </w:rPr>
                        </w:pPr>
                        <w:r w:rsidRPr="004850BB">
                          <w:rPr>
                            <w:rFonts w:cs="Calibri"/>
                            <w:b/>
                            <w:sz w:val="16"/>
                          </w:rPr>
                          <w:t xml:space="preserve">Project Assurance: </w:t>
                        </w:r>
                        <w:r w:rsidRPr="004850BB">
                          <w:rPr>
                            <w:rFonts w:cs="Calibri"/>
                            <w:b/>
                            <w:bCs/>
                            <w:sz w:val="16"/>
                          </w:rPr>
                          <w:t>UNDP</w:t>
                        </w:r>
                      </w:p>
                      <w:p w14:paraId="27752B33" w14:textId="77777777" w:rsidR="00663F5D" w:rsidRPr="004850BB" w:rsidRDefault="00663F5D" w:rsidP="0064323F">
                        <w:pPr>
                          <w:spacing w:after="0"/>
                          <w:jc w:val="center"/>
                          <w:rPr>
                            <w:rFonts w:cs="Calibri"/>
                            <w:sz w:val="16"/>
                          </w:rPr>
                        </w:pPr>
                      </w:p>
                      <w:p w14:paraId="0FAEC1C9" w14:textId="0B3D27F1" w:rsidR="00663F5D" w:rsidRPr="00D007BF" w:rsidRDefault="00663F5D" w:rsidP="00360B80">
                        <w:pPr>
                          <w:spacing w:after="0"/>
                          <w:jc w:val="center"/>
                          <w:rPr>
                            <w:rFonts w:cs="Calibri"/>
                            <w:sz w:val="16"/>
                          </w:rPr>
                        </w:pPr>
                        <w:r w:rsidRPr="004850BB">
                          <w:rPr>
                            <w:rFonts w:cs="Calibri"/>
                            <w:sz w:val="16"/>
                          </w:rPr>
                          <w:t>Head of Environment and Sustainable Development, UNDP Angola; RTA, UNDP-GEF Istanbul; PTA &amp; Head of Biodiversity, UNDP NYC</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8" o:spid="_x0000_s1038" type="#_x0000_t34" style="position:absolute;left:17468;top:9411;width:2496;height:22481;rotation:9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" strokeweight=".5pt"/>
                <v:rect id="Rectangle 47" o:spid="_x0000_s1039" style="position:absolute;left:50155;top:29033;width:12927;height:72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" fillcolor="#f7caac [1301]" stroked="f">
                  <v:textbox>
                    <w:txbxContent>
                      <w:p w14:paraId="70BF02C4" w14:textId="77777777" w:rsidR="00663F5D" w:rsidRDefault="00663F5D" w:rsidP="0064323F">
                        <w:pPr>
                          <w:pStyle w:val="NormalWeb"/>
                          <w:spacing w:before="0" w:beforeAutospacing="0" w:after="0" w:afterAutospacing="0"/>
                          <w:jc w:val="center"/>
                          <w:rPr>
                            <w:rFonts w:ascii="Calibri" w:eastAsia="Times New Roman" w:hAnsi="Calibri" w:cs="Calibri"/>
                            <w:b/>
                            <w:sz w:val="16"/>
                          </w:rPr>
                        </w:pPr>
                        <w:r w:rsidRPr="00097186">
                          <w:rPr>
                            <w:rFonts w:ascii="Calibri" w:eastAsia="Times New Roman" w:hAnsi="Calibri" w:cs="Calibri"/>
                            <w:b/>
                            <w:sz w:val="16"/>
                          </w:rPr>
                          <w:t xml:space="preserve">Technical Committees </w:t>
                        </w:r>
                      </w:p>
                      <w:p w14:paraId="02A19844" w14:textId="6ADA0CD1" w:rsidR="00663F5D" w:rsidRPr="00D007BF" w:rsidRDefault="00663F5D" w:rsidP="0064323F">
                        <w:pPr>
                          <w:pStyle w:val="NormalWeb"/>
                          <w:spacing w:before="0" w:beforeAutospacing="0" w:after="0" w:afterAutospacing="0"/>
                          <w:jc w:val="center"/>
                          <w:rPr>
                            <w:rFonts w:ascii="Calibri" w:eastAsia="Times New Roman" w:hAnsi="Calibri" w:cs="Calibri"/>
                            <w:sz w:val="16"/>
                          </w:rPr>
                        </w:pPr>
                        <w:r w:rsidRPr="00097186">
                          <w:rPr>
                            <w:rFonts w:ascii="Calibri" w:eastAsia="Times New Roman" w:hAnsi="Calibri" w:cs="Calibri"/>
                            <w:b/>
                            <w:sz w:val="16"/>
                          </w:rPr>
                          <w:t>in Project Areas</w:t>
                        </w:r>
                      </w:p>
                    </w:txbxContent>
                  </v:textbox>
                </v:rect>
                <v:rect id="Rectangle 49" o:spid="_x0000_s1040" style="position:absolute;left:2933;top:29034;width:25863;height:7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" fillcolor="#dae3f3" stroked="f">
                  <v:textbox>
                    <w:txbxContent>
                      <w:p w14:paraId="46E01133" w14:textId="77777777" w:rsidR="00663F5D" w:rsidRPr="0066744B" w:rsidRDefault="00663F5D" w:rsidP="005D667A">
                        <w:pPr>
                          <w:pStyle w:val="NormalWeb"/>
                          <w:spacing w:before="0" w:beforeAutospacing="0" w:after="0" w:afterAutospacing="0"/>
                          <w:jc w:val="center"/>
                          <w:rPr>
                            <w:rFonts w:ascii="Calibri" w:eastAsia="Times New Roman" w:hAnsi="Calibri" w:cs="Calibri"/>
                            <w:b/>
                            <w:bCs/>
                            <w:sz w:val="16"/>
                          </w:rPr>
                        </w:pPr>
                        <w:r w:rsidRPr="0066744B">
                          <w:rPr>
                            <w:rFonts w:ascii="Calibri" w:eastAsia="Times New Roman" w:hAnsi="Calibri" w:cs="Calibri"/>
                            <w:b/>
                            <w:bCs/>
                            <w:sz w:val="16"/>
                          </w:rPr>
                          <w:t>Key Partners (Components 1-2):</w:t>
                        </w:r>
                      </w:p>
                      <w:p w14:paraId="3FBEFB1F" w14:textId="77777777" w:rsidR="00663F5D" w:rsidRDefault="00663F5D" w:rsidP="005D667A">
                        <w:pPr>
                          <w:pStyle w:val="NormalWeb"/>
                          <w:spacing w:before="0" w:beforeAutospacing="0" w:after="0" w:afterAutospacing="0"/>
                          <w:jc w:val="center"/>
                          <w:rPr>
                            <w:rFonts w:ascii="Calibri" w:eastAsia="Times New Roman" w:hAnsi="Calibri" w:cs="Calibri"/>
                            <w:sz w:val="16"/>
                          </w:rPr>
                        </w:pPr>
                      </w:p>
                      <w:p w14:paraId="1D0099D6" w14:textId="0A24C5A5" w:rsidR="00663F5D" w:rsidRPr="005D667A" w:rsidRDefault="00663F5D" w:rsidP="005D667A">
                        <w:pPr>
                          <w:pStyle w:val="NormalWeb"/>
                          <w:spacing w:before="0" w:beforeAutospacing="0" w:after="0" w:afterAutospacing="0"/>
                          <w:jc w:val="center"/>
                          <w:rPr>
                            <w:rFonts w:ascii="Calibri" w:eastAsia="Times New Roman" w:hAnsi="Calibri" w:cs="Calibri"/>
                            <w:sz w:val="16"/>
                          </w:rPr>
                        </w:pPr>
                        <w:r w:rsidRPr="005D667A">
                          <w:rPr>
                            <w:rFonts w:ascii="Calibri" w:eastAsia="Times New Roman" w:hAnsi="Calibri" w:cs="Calibri"/>
                            <w:sz w:val="16"/>
                          </w:rPr>
                          <w:t>ECU, Customs, Police, Judiciary, Interministerial Commission on Wildlife Crime, CITES Secretariat, Maiombe NP, Luando SNR, Stop Ivory, 51 Degrees, ICCF</w:t>
                        </w:r>
                      </w:p>
                      <w:p w14:paraId="3B1A6515" w14:textId="77777777" w:rsidR="00663F5D" w:rsidRPr="005D667A" w:rsidRDefault="00663F5D" w:rsidP="005D667A">
                        <w:pPr>
                          <w:pStyle w:val="NormalWeb"/>
                          <w:spacing w:before="0" w:beforeAutospacing="0" w:after="0" w:afterAutospacing="0"/>
                          <w:jc w:val="center"/>
                          <w:rPr>
                            <w:rFonts w:ascii="Calibri" w:eastAsia="Times New Roman" w:hAnsi="Calibri" w:cs="Calibri"/>
                            <w:sz w:val="16"/>
                          </w:rPr>
                        </w:pPr>
                      </w:p>
                      <w:p w14:paraId="6AFBD14A" w14:textId="1B6A142D" w:rsidR="00663F5D" w:rsidRPr="00D007BF" w:rsidRDefault="00663F5D" w:rsidP="005D667A">
                        <w:pPr>
                          <w:pStyle w:val="NormalWeb"/>
                          <w:spacing w:before="0" w:beforeAutospacing="0" w:after="0" w:afterAutospacing="0"/>
                          <w:jc w:val="center"/>
                          <w:rPr>
                            <w:rFonts w:ascii="Calibri" w:hAnsi="Calibri" w:cs="Calibri"/>
                            <w:sz w:val="16"/>
                          </w:rPr>
                        </w:pPr>
                        <w:r w:rsidRPr="00D007BF">
                          <w:rPr>
                            <w:rFonts w:ascii="Calibri" w:eastAsia="Times New Roman" w:hAnsi="Calibri" w:cs="Calibri"/>
                            <w:sz w:val="16"/>
                          </w:rPr>
                          <w:t xml:space="preserve"> </w:t>
                        </w:r>
                      </w:p>
                    </w:txbxContent>
                  </v:textbox>
                </v:rect>
                <v:rect id="Rectangle 50" o:spid="_x0000_s1041" style="position:absolute;left:29956;top:29035;width:19312;height:7255;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" fillcolor="#dae3f3" stroked="f">
                  <v:textbox>
                    <w:txbxContent>
                      <w:p w14:paraId="0C62514B" w14:textId="77777777" w:rsidR="00663F5D" w:rsidRPr="0066744B" w:rsidRDefault="00663F5D" w:rsidP="0095078E">
                        <w:pPr>
                          <w:pStyle w:val="NormalWeb"/>
                          <w:spacing w:before="0" w:beforeAutospacing="0" w:after="0" w:afterAutospacing="0"/>
                          <w:jc w:val="center"/>
                          <w:rPr>
                            <w:rFonts w:ascii="Calibri" w:eastAsia="Times New Roman" w:hAnsi="Calibri" w:cs="Calibri"/>
                            <w:b/>
                            <w:sz w:val="16"/>
                          </w:rPr>
                        </w:pPr>
                        <w:r w:rsidRPr="0066744B">
                          <w:rPr>
                            <w:rFonts w:ascii="Calibri" w:eastAsia="Times New Roman" w:hAnsi="Calibri" w:cs="Calibri"/>
                            <w:b/>
                            <w:sz w:val="16"/>
                          </w:rPr>
                          <w:t>Key Partners (Component 3):</w:t>
                        </w:r>
                      </w:p>
                      <w:p w14:paraId="1F77907A" w14:textId="77777777" w:rsidR="00663F5D" w:rsidRDefault="00663F5D" w:rsidP="0095078E">
                        <w:pPr>
                          <w:pStyle w:val="NormalWeb"/>
                          <w:spacing w:before="0" w:beforeAutospacing="0" w:after="0" w:afterAutospacing="0"/>
                          <w:jc w:val="center"/>
                          <w:rPr>
                            <w:rFonts w:ascii="Calibri" w:eastAsia="Times New Roman" w:hAnsi="Calibri" w:cs="Calibri"/>
                            <w:bCs/>
                            <w:sz w:val="16"/>
                          </w:rPr>
                        </w:pPr>
                      </w:p>
                      <w:p w14:paraId="414233CE" w14:textId="43AE82FE" w:rsidR="00663F5D" w:rsidRPr="00097186" w:rsidRDefault="00663F5D" w:rsidP="0095078E">
                        <w:pPr>
                          <w:pStyle w:val="NormalWeb"/>
                          <w:spacing w:before="0" w:beforeAutospacing="0" w:after="0" w:afterAutospacing="0"/>
                          <w:jc w:val="center"/>
                          <w:rPr>
                            <w:rFonts w:ascii="Calibri" w:eastAsia="Times New Roman" w:hAnsi="Calibri" w:cs="Calibri"/>
                            <w:bCs/>
                            <w:sz w:val="16"/>
                          </w:rPr>
                        </w:pPr>
                        <w:r w:rsidRPr="00097186">
                          <w:rPr>
                            <w:rFonts w:ascii="Calibri" w:eastAsia="Times New Roman" w:hAnsi="Calibri" w:cs="Calibri"/>
                            <w:bCs/>
                            <w:sz w:val="16"/>
                          </w:rPr>
                          <w:t>Local Communities and Administrations, FAO, AfDB, ADPP, FAS, Kissama Foundation</w:t>
                        </w:r>
                      </w:p>
                      <w:p w14:paraId="25A31E16" w14:textId="0D799553" w:rsidR="00663F5D" w:rsidRPr="00097186" w:rsidRDefault="00663F5D" w:rsidP="0095078E">
                        <w:pPr>
                          <w:pStyle w:val="NormalWeb"/>
                          <w:spacing w:before="0" w:beforeAutospacing="0" w:after="0" w:afterAutospacing="0"/>
                          <w:jc w:val="center"/>
                          <w:rPr>
                            <w:rFonts w:ascii="Calibri" w:hAnsi="Calibri" w:cs="Calibri"/>
                            <w:bCs/>
                            <w:sz w:val="16"/>
                          </w:rPr>
                        </w:pPr>
                      </w:p>
                    </w:txbxContent>
                  </v:textbox>
                </v:rect>
                <v:shape id="AutoShape 358" o:spid="_x0000_s1042" type="#_x0000_t34" style="position:absolute;left:21566;top:20644;width:2689;height:14091;rotation:90;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" strokeweight=".5pt"/>
                <v:shape id="AutoShape 358" o:spid="_x0000_s1043" type="#_x0000_t34" style="position:absolute;left:33439;top:22862;width:2690;height:9656;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" strokeweight=".5pt"/>
                <v:shapetype id="_x0000_t35" coordsize="21600,21600" o:spt="35" o:oned="t" adj="10800,10800" path="m,l@0,0@0@1,21600@1,21600,21600e" filled="f">
                  <v:stroke joinstyle="miter"/>
                  <v:formulas>
                    <v:f eqn="val #0"/>
                    <v:f eqn="val #1"/>
                    <v:f eqn="mid #0 width"/>
                    <v:f eqn="prod #1 1 2"/>
                  </v:formulas>
                  <v:path arrowok="t" fillok="f" o:connecttype="none"/>
                  <v:handles>
                    <v:h position="#0,@3"/>
                    <v:h position="@2,#1"/>
                  </v:handles>
                  <o:lock v:ext="edit" shapetype="t"/>
                </v:shapetype>
                <v:shape id="AutoShape 358" o:spid="_x0000_s1044" type="#_x0000_t35" style="position:absolute;left:56618;top:24123;width:627;height:491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" adj="-78844,15688" strokeweight=".5pt"/>
                <w10:anchorlock/>
              </v:group>
            </w:pict>
          </mc:Fallback>
        </mc:AlternateContent>
      </w:r>
    </w:p>
    <w:p w14:paraId="666D49B9" w14:textId="51C69A95" w:rsidR="004E78FD" w:rsidRPr="007E3B73" w:rsidRDefault="0097411F" w:rsidP="0097411F">
      <w:pPr>
        <w:keepNext/>
        <w:spacing w:before="240" w:after="240"/>
        <w:rPr>
          <w:rFonts w:asciiTheme="minorHAnsi" w:hAnsiTheme="minorHAnsi"/>
          <w:b/>
          <w:sz w:val="20"/>
          <w:szCs w:val="20"/>
          <w:lang w:val="en-GB"/>
        </w:rPr>
      </w:pPr>
      <w:r w:rsidRPr="007E3B73">
        <w:rPr>
          <w:rFonts w:asciiTheme="minorHAnsi" w:hAnsiTheme="minorHAnsi"/>
          <w:b/>
          <w:sz w:val="20"/>
          <w:szCs w:val="20"/>
          <w:lang w:val="en-GB"/>
        </w:rPr>
        <w:t>Project Coordinator</w:t>
      </w:r>
    </w:p>
    <w:p w14:paraId="5E55ADD8" w14:textId="77777777" w:rsidR="002322B1" w:rsidRPr="007E3B73" w:rsidRDefault="004E78FD"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The </w:t>
      </w:r>
      <w:r w:rsidRPr="007E3B73">
        <w:rPr>
          <w:rFonts w:asciiTheme="minorHAnsi" w:hAnsiTheme="minorHAnsi"/>
          <w:noProof/>
          <w:sz w:val="20"/>
          <w:szCs w:val="20"/>
          <w:lang w:val="en-GB" w:eastAsia="zh-CN"/>
        </w:rPr>
        <w:t>Project Coordinator</w:t>
      </w:r>
      <w:r w:rsidRPr="007E3B73">
        <w:rPr>
          <w:rFonts w:asciiTheme="minorHAnsi" w:hAnsiTheme="minorHAnsi"/>
          <w:sz w:val="20"/>
          <w:szCs w:val="20"/>
          <w:lang w:val="en-GB"/>
        </w:rPr>
        <w:t xml:space="preserve"> has the authority to run the project on a day-to-day basis on behalf of the Project Board within the constraints laid down by the Board. The Project Coordinator is responsible for day-to-day management and decision-making for the project. The Project Coordinator’s prime responsibility is to ensure that the project produces the results specified in the project document, to the required standard of quality and within the specified constraints of time and cost.  The Implementing Partner appoints the Project Coordinator, who should be different from the Implementing Partner’s representative in the Project Board. </w:t>
      </w:r>
    </w:p>
    <w:p w14:paraId="17FB2551" w14:textId="3B1FC439" w:rsidR="002322B1" w:rsidRPr="007E3B73" w:rsidRDefault="002322B1"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The Project Coordinator will be an ex-officio member of the PB and will serve as secretary to the Board. </w:t>
      </w:r>
    </w:p>
    <w:p w14:paraId="125F5E5E" w14:textId="0F4D7F73" w:rsidR="004E78FD" w:rsidRPr="004850BB" w:rsidRDefault="004E78FD" w:rsidP="00154090">
      <w:pPr>
        <w:numPr>
          <w:ilvl w:val="0"/>
          <w:numId w:val="66"/>
        </w:numPr>
        <w:tabs>
          <w:tab w:val="left" w:pos="426"/>
        </w:tabs>
        <w:spacing w:after="120"/>
        <w:ind w:left="0" w:firstLine="0"/>
        <w:rPr>
          <w:rFonts w:asciiTheme="minorHAnsi" w:hAnsiTheme="minorHAnsi"/>
          <w:sz w:val="20"/>
          <w:szCs w:val="20"/>
          <w:lang w:val="en-GB"/>
        </w:rPr>
      </w:pPr>
      <w:r w:rsidRPr="004850BB">
        <w:rPr>
          <w:rFonts w:asciiTheme="minorHAnsi" w:hAnsiTheme="minorHAnsi"/>
          <w:sz w:val="20"/>
          <w:szCs w:val="20"/>
          <w:lang w:val="en-GB"/>
        </w:rPr>
        <w:t xml:space="preserve">Specific responsibilities of the Project Coordinator </w:t>
      </w:r>
      <w:r w:rsidR="006A05C7" w:rsidRPr="004850BB">
        <w:rPr>
          <w:rFonts w:asciiTheme="minorHAnsi" w:hAnsiTheme="minorHAnsi"/>
          <w:sz w:val="20"/>
          <w:szCs w:val="20"/>
          <w:lang w:val="en-GB"/>
        </w:rPr>
        <w:t>are indicated in Annex E.</w:t>
      </w:r>
    </w:p>
    <w:p w14:paraId="2AEE9F21" w14:textId="41565127" w:rsidR="004E78FD" w:rsidRPr="007E3B73" w:rsidRDefault="0097411F" w:rsidP="0097411F">
      <w:pPr>
        <w:keepNext/>
        <w:spacing w:before="240" w:after="240"/>
        <w:rPr>
          <w:rFonts w:asciiTheme="minorHAnsi" w:hAnsiTheme="minorHAnsi"/>
          <w:b/>
          <w:sz w:val="20"/>
          <w:szCs w:val="20"/>
          <w:lang w:val="en-GB"/>
        </w:rPr>
      </w:pPr>
      <w:r w:rsidRPr="007E3B73">
        <w:rPr>
          <w:rFonts w:asciiTheme="minorHAnsi" w:hAnsiTheme="minorHAnsi"/>
          <w:b/>
          <w:sz w:val="20"/>
          <w:szCs w:val="20"/>
          <w:lang w:val="en-GB"/>
        </w:rPr>
        <w:t>Project Management Unit</w:t>
      </w:r>
    </w:p>
    <w:p w14:paraId="7169DCFF" w14:textId="3944B91E" w:rsidR="004E78FD" w:rsidRPr="00030AE6" w:rsidRDefault="004E78FD"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A Project Management Unit (PMU) will be established at the INBAC, Luanda, and led by a Project Coordinator. The PMU </w:t>
      </w:r>
      <w:r w:rsidRPr="00E13C5F">
        <w:rPr>
          <w:rFonts w:asciiTheme="minorHAnsi" w:hAnsiTheme="minorHAnsi"/>
          <w:sz w:val="20"/>
          <w:szCs w:val="20"/>
          <w:lang w:val="en-GB"/>
        </w:rPr>
        <w:t xml:space="preserve">will assume the day-to-day management of project operations, including implementation of activities and accountability for the delivery of the project’s outputs and preparation of quarterly and annual work plans and reports, in direct collaboration with project partners under the guidance of the Project Board. The PMU will also be staffed </w:t>
      </w:r>
      <w:r w:rsidRPr="00411D2C">
        <w:rPr>
          <w:rFonts w:asciiTheme="minorHAnsi" w:hAnsiTheme="minorHAnsi"/>
          <w:sz w:val="20"/>
          <w:szCs w:val="20"/>
          <w:highlight w:val="yellow"/>
          <w:lang w:val="en-GB"/>
        </w:rPr>
        <w:t>by</w:t>
      </w:r>
      <w:r w:rsidRPr="00E13C5F">
        <w:rPr>
          <w:rFonts w:asciiTheme="minorHAnsi" w:hAnsiTheme="minorHAnsi"/>
          <w:sz w:val="20"/>
          <w:szCs w:val="20"/>
          <w:lang w:val="en-GB"/>
        </w:rPr>
        <w:t xml:space="preserve"> </w:t>
      </w:r>
      <w:r w:rsidR="00D26A44" w:rsidRPr="00E13C5F">
        <w:rPr>
          <w:rFonts w:asciiTheme="minorHAnsi" w:hAnsiTheme="minorHAnsi"/>
          <w:sz w:val="20"/>
          <w:szCs w:val="20"/>
          <w:lang w:val="en-GB"/>
        </w:rPr>
        <w:t>a</w:t>
      </w:r>
      <w:r w:rsidR="00411D2C">
        <w:rPr>
          <w:rFonts w:asciiTheme="minorHAnsi" w:hAnsiTheme="minorHAnsi"/>
          <w:sz w:val="20"/>
          <w:szCs w:val="20"/>
          <w:lang w:val="en-GB"/>
        </w:rPr>
        <w:t xml:space="preserve">n </w:t>
      </w:r>
      <w:r w:rsidR="00411D2C" w:rsidRPr="00411D2C">
        <w:rPr>
          <w:rFonts w:asciiTheme="minorHAnsi" w:hAnsiTheme="minorHAnsi"/>
          <w:sz w:val="20"/>
          <w:szCs w:val="20"/>
          <w:highlight w:val="yellow"/>
          <w:lang w:val="en-GB"/>
        </w:rPr>
        <w:t>International Technical Advisor</w:t>
      </w:r>
      <w:r w:rsidR="00D26A44" w:rsidRPr="00E13C5F">
        <w:rPr>
          <w:rFonts w:asciiTheme="minorHAnsi" w:hAnsiTheme="minorHAnsi"/>
          <w:sz w:val="20"/>
          <w:szCs w:val="20"/>
          <w:lang w:val="en-GB"/>
        </w:rPr>
        <w:t xml:space="preserve">, </w:t>
      </w:r>
      <w:r w:rsidR="003A53F2" w:rsidRPr="00E13C5F">
        <w:rPr>
          <w:rFonts w:asciiTheme="minorHAnsi" w:hAnsiTheme="minorHAnsi"/>
          <w:sz w:val="20"/>
          <w:szCs w:val="20"/>
          <w:lang w:val="en-GB"/>
        </w:rPr>
        <w:t>a</w:t>
      </w:r>
      <w:r w:rsidR="00572D2C" w:rsidRPr="00E13C5F">
        <w:rPr>
          <w:rFonts w:asciiTheme="minorHAnsi" w:hAnsiTheme="minorHAnsi"/>
          <w:sz w:val="20"/>
          <w:szCs w:val="20"/>
          <w:lang w:val="en-GB"/>
        </w:rPr>
        <w:t xml:space="preserve"> </w:t>
      </w:r>
      <w:r w:rsidR="00030AE6" w:rsidRPr="00E13C5F">
        <w:rPr>
          <w:rFonts w:asciiTheme="minorHAnsi" w:hAnsiTheme="minorHAnsi"/>
          <w:sz w:val="20"/>
          <w:szCs w:val="20"/>
          <w:lang w:val="en-GB"/>
        </w:rPr>
        <w:t>Project Finance and Procurement Officer, a Project Technical and Administrative Assistant</w:t>
      </w:r>
      <w:r w:rsidR="00640D2C" w:rsidRPr="00E13C5F">
        <w:rPr>
          <w:rFonts w:asciiTheme="minorHAnsi" w:hAnsiTheme="minorHAnsi"/>
          <w:sz w:val="20"/>
          <w:szCs w:val="20"/>
          <w:lang w:val="en-GB"/>
        </w:rPr>
        <w:t xml:space="preserve">, </w:t>
      </w:r>
      <w:r w:rsidRPr="00E13C5F">
        <w:rPr>
          <w:rFonts w:asciiTheme="minorHAnsi" w:hAnsiTheme="minorHAnsi"/>
          <w:sz w:val="20"/>
          <w:szCs w:val="20"/>
          <w:lang w:val="en-GB"/>
        </w:rPr>
        <w:t xml:space="preserve">and a </w:t>
      </w:r>
      <w:r w:rsidR="00411D2C">
        <w:rPr>
          <w:rFonts w:asciiTheme="minorHAnsi" w:hAnsiTheme="minorHAnsi"/>
          <w:sz w:val="20"/>
          <w:szCs w:val="20"/>
          <w:lang w:val="en-GB"/>
        </w:rPr>
        <w:t>D</w:t>
      </w:r>
      <w:r w:rsidRPr="00E13C5F">
        <w:rPr>
          <w:rFonts w:asciiTheme="minorHAnsi" w:hAnsiTheme="minorHAnsi"/>
          <w:sz w:val="20"/>
          <w:szCs w:val="20"/>
          <w:lang w:val="en-GB"/>
        </w:rPr>
        <w:t xml:space="preserve">river. </w:t>
      </w:r>
      <w:r w:rsidR="0057669E" w:rsidRPr="00E13C5F">
        <w:rPr>
          <w:rFonts w:asciiTheme="minorHAnsi" w:hAnsiTheme="minorHAnsi"/>
          <w:sz w:val="20"/>
          <w:szCs w:val="20"/>
          <w:lang w:val="en-GB"/>
        </w:rPr>
        <w:t>An e</w:t>
      </w:r>
      <w:r w:rsidRPr="00E13C5F">
        <w:rPr>
          <w:rFonts w:asciiTheme="minorHAnsi" w:hAnsiTheme="minorHAnsi"/>
          <w:sz w:val="20"/>
          <w:szCs w:val="20"/>
          <w:lang w:val="en-GB"/>
        </w:rPr>
        <w:t xml:space="preserve">xperienced project partner (organization) selected for implementation of Output 3.1 will assist the PMU in monitoring of SESP risks and implementation of ESMP. The TORs for the Project Coordinator, </w:t>
      </w:r>
      <w:r w:rsidR="00411D2C" w:rsidRPr="00411D2C">
        <w:rPr>
          <w:rFonts w:asciiTheme="minorHAnsi" w:hAnsiTheme="minorHAnsi"/>
          <w:sz w:val="20"/>
          <w:szCs w:val="20"/>
          <w:highlight w:val="yellow"/>
          <w:lang w:val="en-GB"/>
        </w:rPr>
        <w:t>International Technical Advisor</w:t>
      </w:r>
      <w:r w:rsidR="00411D2C" w:rsidRPr="00E13C5F">
        <w:rPr>
          <w:rFonts w:asciiTheme="minorHAnsi" w:hAnsiTheme="minorHAnsi"/>
          <w:sz w:val="20"/>
          <w:szCs w:val="20"/>
          <w:lang w:val="en-GB"/>
        </w:rPr>
        <w:t xml:space="preserve">, </w:t>
      </w:r>
      <w:r w:rsidR="00F734A5" w:rsidRPr="00E13C5F">
        <w:rPr>
          <w:rFonts w:asciiTheme="minorHAnsi" w:hAnsiTheme="minorHAnsi"/>
          <w:sz w:val="20"/>
          <w:szCs w:val="20"/>
          <w:lang w:val="en-GB"/>
        </w:rPr>
        <w:t xml:space="preserve">Project Finance and Procurement Officer and Project Technical and Administrative Assistant </w:t>
      </w:r>
      <w:r w:rsidR="00BB1A8F" w:rsidRPr="00E13C5F">
        <w:rPr>
          <w:rFonts w:asciiTheme="minorHAnsi" w:hAnsiTheme="minorHAnsi"/>
          <w:sz w:val="20"/>
          <w:szCs w:val="20"/>
          <w:lang w:val="en-GB"/>
        </w:rPr>
        <w:t xml:space="preserve">are </w:t>
      </w:r>
      <w:r w:rsidRPr="00E13C5F">
        <w:rPr>
          <w:rFonts w:asciiTheme="minorHAnsi" w:hAnsiTheme="minorHAnsi"/>
          <w:sz w:val="20"/>
          <w:szCs w:val="20"/>
          <w:lang w:val="en-GB"/>
        </w:rPr>
        <w:t>included</w:t>
      </w:r>
      <w:r w:rsidRPr="00030AE6">
        <w:rPr>
          <w:rFonts w:asciiTheme="minorHAnsi" w:hAnsiTheme="minorHAnsi"/>
          <w:sz w:val="20"/>
          <w:szCs w:val="20"/>
          <w:lang w:val="en-GB"/>
        </w:rPr>
        <w:t xml:space="preserve"> in Annex E. </w:t>
      </w:r>
    </w:p>
    <w:p w14:paraId="5B64D8CA" w14:textId="24D01F4C" w:rsidR="002322B1" w:rsidRPr="007E3B73" w:rsidRDefault="004E78FD"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Mandatory HACT assessment for the MINAMB/INBAC was conducted by the UNDP CO and included in the Annex K. </w:t>
      </w:r>
    </w:p>
    <w:p w14:paraId="75463617" w14:textId="48B52BD7" w:rsidR="002322B1" w:rsidRPr="007E3B73" w:rsidRDefault="00BB1A8F" w:rsidP="002322B1">
      <w:pPr>
        <w:keepNext/>
        <w:spacing w:before="240" w:after="240"/>
        <w:rPr>
          <w:rFonts w:asciiTheme="minorHAnsi" w:hAnsiTheme="minorHAnsi"/>
          <w:b/>
          <w:sz w:val="20"/>
          <w:szCs w:val="20"/>
          <w:lang w:val="en-GB"/>
        </w:rPr>
      </w:pPr>
      <w:r w:rsidRPr="007E3B73">
        <w:rPr>
          <w:rFonts w:asciiTheme="minorHAnsi" w:hAnsiTheme="minorHAnsi"/>
          <w:b/>
          <w:sz w:val="20"/>
          <w:szCs w:val="20"/>
          <w:lang w:val="en-GB"/>
        </w:rPr>
        <w:lastRenderedPageBreak/>
        <w:t>Governance role for project target groups</w:t>
      </w:r>
      <w:r w:rsidR="002322B1" w:rsidRPr="007E3B73">
        <w:rPr>
          <w:rFonts w:asciiTheme="minorHAnsi" w:hAnsiTheme="minorHAnsi"/>
          <w:b/>
          <w:sz w:val="20"/>
          <w:szCs w:val="20"/>
          <w:lang w:val="en-GB"/>
        </w:rPr>
        <w:t>: Technical Committees</w:t>
      </w:r>
    </w:p>
    <w:p w14:paraId="7A44B0DE" w14:textId="77777777" w:rsidR="002322B1" w:rsidRPr="007E3B73" w:rsidRDefault="00BB1A8F"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To involve local communities in the decision-making process, direct project implementation, and ensure SESP risk monitoring and control of ESMP implementation, and M&amp;E the project will establish </w:t>
      </w:r>
      <w:r w:rsidRPr="007E3B73">
        <w:rPr>
          <w:rFonts w:asciiTheme="minorHAnsi" w:hAnsiTheme="minorHAnsi"/>
          <w:b/>
          <w:sz w:val="20"/>
          <w:szCs w:val="20"/>
          <w:lang w:val="en-GB"/>
        </w:rPr>
        <w:t>Technical Committees</w:t>
      </w:r>
      <w:r w:rsidRPr="007E3B73">
        <w:rPr>
          <w:rFonts w:asciiTheme="minorHAnsi" w:hAnsiTheme="minorHAnsi"/>
          <w:sz w:val="20"/>
          <w:szCs w:val="20"/>
          <w:lang w:val="en-GB"/>
        </w:rPr>
        <w:t xml:space="preserve"> in the project areas that will consists from representatives of the target PAs,  communities, local governments, NGOs actively present in the project area. The Technical Committees will have meetings at least once a year before the Project Board meeting to review the project progress under Components 2 and 3, extract key lessons, plan project activities, review community concerns and grievances and provide recommendations to the PB and PMU. The Technical Committees will ensure coordination among all stakeholders and their involvement in the participatory project M&amp;E and management under PMU guidance; the Committees will ensure access of local community to GRM channels. The Technical Committees’ recommendations will be reviewed and taken into consideration by the PB at its meetings as well as by the Project Management Unit (PMU). Members of the Technical Committees will be selected at the Inception phase of the project. The locations of Technical Committees’ meetings will be determined during the project implementation in the project area.</w:t>
      </w:r>
    </w:p>
    <w:p w14:paraId="77D00A83" w14:textId="77777777" w:rsidR="002322B1" w:rsidRPr="003A53F2" w:rsidRDefault="004C1AF6" w:rsidP="002322B1">
      <w:pPr>
        <w:keepNext/>
        <w:spacing w:before="240" w:after="240"/>
        <w:rPr>
          <w:rFonts w:asciiTheme="minorHAnsi" w:hAnsiTheme="minorHAnsi"/>
          <w:b/>
          <w:sz w:val="20"/>
          <w:szCs w:val="20"/>
          <w:lang w:val="en-GB"/>
        </w:rPr>
      </w:pPr>
      <w:r w:rsidRPr="003A53F2">
        <w:rPr>
          <w:rFonts w:asciiTheme="minorHAnsi" w:hAnsiTheme="minorHAnsi"/>
          <w:b/>
          <w:sz w:val="20"/>
          <w:szCs w:val="20"/>
          <w:lang w:val="en-GB"/>
        </w:rPr>
        <w:t>Project extensions</w:t>
      </w:r>
    </w:p>
    <w:p w14:paraId="401137EC" w14:textId="5E4A69C3" w:rsidR="00B3430B" w:rsidRPr="003A53F2" w:rsidRDefault="004C1AF6" w:rsidP="00154090">
      <w:pPr>
        <w:numPr>
          <w:ilvl w:val="0"/>
          <w:numId w:val="66"/>
        </w:numPr>
        <w:tabs>
          <w:tab w:val="left" w:pos="426"/>
        </w:tabs>
        <w:spacing w:after="120"/>
        <w:ind w:left="0" w:firstLine="0"/>
        <w:rPr>
          <w:rFonts w:asciiTheme="minorHAnsi" w:hAnsiTheme="minorHAnsi"/>
          <w:sz w:val="20"/>
          <w:szCs w:val="20"/>
          <w:lang w:val="en-GB"/>
        </w:rPr>
      </w:pPr>
      <w:r w:rsidRPr="003A53F2">
        <w:rPr>
          <w:rFonts w:asciiTheme="minorHAnsi" w:hAnsiTheme="minorHAnsi"/>
          <w:sz w:val="20"/>
          <w:szCs w:val="20"/>
          <w:lang w:val="en-GB"/>
        </w:rPr>
        <w:t>The UNDP-GEF Executive Coordinator must approve all project extension requests. Note that all extensions incur costs and the GEF project budget cannot be increased. A single extension may be granted on an exceptional basis and only if the following conditions are met: one extension only for a project for a maximum of six months; the project management costs during the extension period must remain within the originally approved amount, and any increase in PMC costs will be covered by non-GEF resources; the UNDP Country Office oversight costs during the extension period must be covered by non-GEF resources.</w:t>
      </w:r>
    </w:p>
    <w:p w14:paraId="42875662" w14:textId="67C85559" w:rsidR="002322B1" w:rsidRPr="007E3B73" w:rsidRDefault="002322B1">
      <w:pPr>
        <w:spacing w:after="0"/>
        <w:jc w:val="left"/>
        <w:rPr>
          <w:rFonts w:asciiTheme="minorHAnsi" w:hAnsiTheme="minorHAnsi"/>
          <w:b/>
          <w:sz w:val="20"/>
          <w:szCs w:val="20"/>
          <w:lang w:val="en-GB"/>
        </w:rPr>
      </w:pPr>
      <w:r w:rsidRPr="007E3B73">
        <w:rPr>
          <w:rFonts w:asciiTheme="minorHAnsi" w:hAnsiTheme="minorHAnsi"/>
          <w:b/>
          <w:sz w:val="20"/>
          <w:szCs w:val="20"/>
          <w:lang w:val="en-GB"/>
        </w:rPr>
        <w:br w:type="page"/>
      </w:r>
    </w:p>
    <w:p w14:paraId="37F7D480" w14:textId="77777777" w:rsidR="003E3ABA" w:rsidRPr="007E3B73" w:rsidRDefault="003E3ABA" w:rsidP="00A04E6F">
      <w:pPr>
        <w:pStyle w:val="Heading1"/>
        <w:spacing w:before="0" w:after="0"/>
        <w:rPr>
          <w:rFonts w:asciiTheme="minorHAnsi" w:hAnsiTheme="minorHAnsi"/>
          <w:sz w:val="24"/>
          <w:szCs w:val="24"/>
          <w:lang w:val="en-GB"/>
        </w:rPr>
      </w:pPr>
      <w:bookmarkStart w:id="90" w:name="_Toc20338154"/>
      <w:bookmarkStart w:id="91" w:name="_Toc34673570"/>
      <w:r w:rsidRPr="007E3B73">
        <w:rPr>
          <w:rFonts w:asciiTheme="minorHAnsi" w:hAnsiTheme="minorHAnsi"/>
          <w:sz w:val="24"/>
          <w:szCs w:val="24"/>
          <w:lang w:val="en-GB"/>
        </w:rPr>
        <w:lastRenderedPageBreak/>
        <w:t>Financial Planning and Management</w:t>
      </w:r>
      <w:bookmarkEnd w:id="90"/>
      <w:bookmarkEnd w:id="91"/>
      <w:r w:rsidRPr="007E3B73">
        <w:rPr>
          <w:rFonts w:asciiTheme="minorHAnsi" w:hAnsiTheme="minorHAnsi"/>
          <w:sz w:val="24"/>
          <w:szCs w:val="24"/>
          <w:lang w:val="en-GB"/>
        </w:rPr>
        <w:t xml:space="preserve"> </w:t>
      </w:r>
    </w:p>
    <w:p w14:paraId="399FF304" w14:textId="77777777" w:rsidR="006674A2" w:rsidRPr="007E3B73" w:rsidRDefault="006674A2" w:rsidP="00A04E6F">
      <w:pPr>
        <w:autoSpaceDE w:val="0"/>
        <w:autoSpaceDN w:val="0"/>
        <w:adjustRightInd w:val="0"/>
        <w:spacing w:after="0"/>
        <w:jc w:val="left"/>
        <w:rPr>
          <w:rFonts w:asciiTheme="minorHAnsi" w:hAnsiTheme="minorHAnsi"/>
          <w:b/>
          <w:i/>
          <w:color w:val="000000"/>
          <w:lang w:val="en-GB"/>
        </w:rPr>
      </w:pPr>
    </w:p>
    <w:p w14:paraId="483AA2FD" w14:textId="77777777" w:rsidR="0068651A" w:rsidRPr="007E3B73" w:rsidRDefault="0068651A" w:rsidP="00154090">
      <w:pPr>
        <w:numPr>
          <w:ilvl w:val="0"/>
          <w:numId w:val="66"/>
        </w:numPr>
        <w:tabs>
          <w:tab w:val="left" w:pos="426"/>
        </w:tabs>
        <w:spacing w:after="120"/>
        <w:ind w:left="0" w:firstLine="0"/>
        <w:rPr>
          <w:sz w:val="20"/>
          <w:szCs w:val="20"/>
          <w:lang w:val="en-GB"/>
        </w:rPr>
      </w:pPr>
      <w:r w:rsidRPr="007E3B73">
        <w:rPr>
          <w:sz w:val="20"/>
          <w:szCs w:val="20"/>
          <w:lang w:val="en-GB"/>
        </w:rPr>
        <w:t xml:space="preserve">The total cost of the project is USD </w:t>
      </w:r>
      <w:r w:rsidR="00E9654A" w:rsidRPr="007E3B73">
        <w:rPr>
          <w:sz w:val="20"/>
          <w:szCs w:val="20"/>
          <w:lang w:val="en-GB"/>
        </w:rPr>
        <w:t>20,</w:t>
      </w:r>
      <w:r w:rsidR="00CC0133" w:rsidRPr="007E3B73">
        <w:rPr>
          <w:sz w:val="20"/>
          <w:szCs w:val="20"/>
          <w:lang w:val="en-GB"/>
        </w:rPr>
        <w:t>548</w:t>
      </w:r>
      <w:r w:rsidR="00E9654A" w:rsidRPr="007E3B73">
        <w:rPr>
          <w:sz w:val="20"/>
          <w:szCs w:val="20"/>
          <w:lang w:val="en-GB"/>
        </w:rPr>
        <w:t>,</w:t>
      </w:r>
      <w:r w:rsidR="00CC0133" w:rsidRPr="007E3B73">
        <w:rPr>
          <w:sz w:val="20"/>
          <w:szCs w:val="20"/>
          <w:lang w:val="en-GB"/>
        </w:rPr>
        <w:t>734</w:t>
      </w:r>
      <w:r w:rsidRPr="007E3B73">
        <w:rPr>
          <w:sz w:val="20"/>
          <w:szCs w:val="20"/>
          <w:lang w:val="en-GB"/>
        </w:rPr>
        <w:t xml:space="preserve">. This is financed through a GEF grant of USD </w:t>
      </w:r>
      <w:r w:rsidR="000E4AB8" w:rsidRPr="007E3B73">
        <w:rPr>
          <w:sz w:val="20"/>
          <w:szCs w:val="20"/>
          <w:lang w:val="en-GB"/>
        </w:rPr>
        <w:t>4,103,800</w:t>
      </w:r>
      <w:r w:rsidR="00F51EFF" w:rsidRPr="007E3B73">
        <w:rPr>
          <w:sz w:val="20"/>
          <w:szCs w:val="20"/>
          <w:lang w:val="en-GB"/>
        </w:rPr>
        <w:t xml:space="preserve"> </w:t>
      </w:r>
      <w:r w:rsidRPr="007E3B73">
        <w:rPr>
          <w:sz w:val="20"/>
          <w:szCs w:val="20"/>
          <w:lang w:val="en-GB"/>
        </w:rPr>
        <w:t xml:space="preserve">and USD </w:t>
      </w:r>
      <w:r w:rsidR="00CC0133" w:rsidRPr="007E3B73">
        <w:rPr>
          <w:sz w:val="20"/>
          <w:szCs w:val="20"/>
          <w:lang w:val="en-GB"/>
        </w:rPr>
        <w:t>16,</w:t>
      </w:r>
      <w:r w:rsidR="00AF0157" w:rsidRPr="007E3B73">
        <w:rPr>
          <w:sz w:val="20"/>
          <w:szCs w:val="20"/>
          <w:lang w:val="en-GB"/>
        </w:rPr>
        <w:t>500</w:t>
      </w:r>
      <w:r w:rsidR="00CC0133" w:rsidRPr="007E3B73">
        <w:rPr>
          <w:sz w:val="20"/>
          <w:szCs w:val="20"/>
          <w:lang w:val="en-GB"/>
        </w:rPr>
        <w:t xml:space="preserve">,934 </w:t>
      </w:r>
      <w:r w:rsidRPr="007E3B73">
        <w:rPr>
          <w:sz w:val="20"/>
          <w:szCs w:val="20"/>
          <w:lang w:val="en-GB"/>
        </w:rPr>
        <w:t xml:space="preserve">in </w:t>
      </w:r>
      <w:r w:rsidRPr="007E3B73">
        <w:rPr>
          <w:rFonts w:asciiTheme="minorHAnsi" w:hAnsiTheme="minorHAnsi"/>
          <w:sz w:val="20"/>
          <w:szCs w:val="20"/>
          <w:lang w:val="en-GB"/>
        </w:rPr>
        <w:t>parallel</w:t>
      </w:r>
      <w:r w:rsidRPr="007E3B73">
        <w:rPr>
          <w:sz w:val="20"/>
          <w:szCs w:val="20"/>
          <w:lang w:val="en-GB"/>
        </w:rPr>
        <w:t xml:space="preserve"> co-financing. UNDP, as the GEF Implementing Agency, is responsible for the execution of the GEF resources and the cash co-financing transferred to </w:t>
      </w:r>
      <w:r w:rsidR="007C494E" w:rsidRPr="007E3B73">
        <w:rPr>
          <w:sz w:val="20"/>
          <w:szCs w:val="20"/>
          <w:lang w:val="en-GB"/>
        </w:rPr>
        <w:t xml:space="preserve">the </w:t>
      </w:r>
      <w:r w:rsidRPr="007E3B73">
        <w:rPr>
          <w:sz w:val="20"/>
          <w:szCs w:val="20"/>
          <w:lang w:val="en-GB"/>
        </w:rPr>
        <w:t xml:space="preserve">UNDP bank account only. </w:t>
      </w:r>
    </w:p>
    <w:p w14:paraId="0C8BA924" w14:textId="77777777" w:rsidR="0068651A" w:rsidRPr="007E3B73" w:rsidRDefault="00D21FA2" w:rsidP="00154090">
      <w:pPr>
        <w:numPr>
          <w:ilvl w:val="0"/>
          <w:numId w:val="66"/>
        </w:numPr>
        <w:tabs>
          <w:tab w:val="left" w:pos="426"/>
        </w:tabs>
        <w:spacing w:after="120"/>
        <w:ind w:left="0" w:firstLine="0"/>
        <w:rPr>
          <w:sz w:val="20"/>
          <w:szCs w:val="20"/>
          <w:lang w:val="en-GB"/>
        </w:rPr>
      </w:pPr>
      <w:r w:rsidRPr="007E3B73">
        <w:rPr>
          <w:b/>
          <w:sz w:val="20"/>
          <w:szCs w:val="20"/>
          <w:lang w:val="en-GB"/>
        </w:rPr>
        <w:t>P</w:t>
      </w:r>
      <w:r w:rsidR="0068651A" w:rsidRPr="007E3B73">
        <w:rPr>
          <w:b/>
          <w:sz w:val="20"/>
          <w:szCs w:val="20"/>
          <w:lang w:val="en-GB"/>
        </w:rPr>
        <w:t>arallel co-financing:</w:t>
      </w:r>
      <w:r w:rsidR="0068651A" w:rsidRPr="007E3B73">
        <w:rPr>
          <w:sz w:val="20"/>
          <w:szCs w:val="20"/>
          <w:lang w:val="en-GB"/>
        </w:rPr>
        <w:t xml:space="preserve">  The actual realization of project co-financing will be monitored during the mid-term review and terminal evaluation process and will be reported to the GEF. The planned parallel co-financing will be used as follows (see Annex </w:t>
      </w:r>
      <w:r w:rsidRPr="007E3B73">
        <w:rPr>
          <w:sz w:val="20"/>
          <w:szCs w:val="20"/>
          <w:lang w:val="en-GB"/>
        </w:rPr>
        <w:t>M.</w:t>
      </w:r>
      <w:r w:rsidR="0068651A" w:rsidRPr="007E3B73">
        <w:rPr>
          <w:sz w:val="20"/>
          <w:szCs w:val="20"/>
          <w:lang w:val="en-GB"/>
        </w:rPr>
        <w:t xml:space="preserve"> Co-financing </w:t>
      </w:r>
      <w:r w:rsidR="0068651A" w:rsidRPr="007E3B73">
        <w:rPr>
          <w:rFonts w:asciiTheme="minorHAnsi" w:hAnsiTheme="minorHAnsi"/>
          <w:sz w:val="20"/>
          <w:szCs w:val="20"/>
          <w:lang w:val="en-GB"/>
        </w:rPr>
        <w:t>letters</w:t>
      </w:r>
      <w:r w:rsidR="0068651A" w:rsidRPr="007E3B73">
        <w:rPr>
          <w:sz w:val="20"/>
          <w:szCs w:val="20"/>
          <w:lang w:val="en-GB"/>
        </w:rPr>
        <w:t>):</w:t>
      </w:r>
    </w:p>
    <w:p w14:paraId="64E48CC3" w14:textId="77777777" w:rsidR="00457581" w:rsidRPr="007E3B73" w:rsidRDefault="00457581" w:rsidP="0068651A">
      <w:pPr>
        <w:rPr>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8"/>
        <w:gridCol w:w="1129"/>
        <w:gridCol w:w="1377"/>
        <w:gridCol w:w="2132"/>
        <w:gridCol w:w="2224"/>
        <w:gridCol w:w="1418"/>
      </w:tblGrid>
      <w:tr w:rsidR="00457581" w:rsidRPr="007E3B73" w14:paraId="2DDE4B51" w14:textId="77777777" w:rsidTr="00E340FC">
        <w:tc>
          <w:tcPr>
            <w:tcW w:w="1638" w:type="dxa"/>
            <w:shd w:val="clear" w:color="auto" w:fill="D9D9D9" w:themeFill="background1" w:themeFillShade="D9"/>
          </w:tcPr>
          <w:p w14:paraId="2EF90802" w14:textId="77777777" w:rsidR="00457581" w:rsidRPr="007E3B73" w:rsidRDefault="00457581" w:rsidP="00D916AD">
            <w:pPr>
              <w:autoSpaceDE w:val="0"/>
              <w:autoSpaceDN w:val="0"/>
              <w:adjustRightInd w:val="0"/>
              <w:spacing w:after="0"/>
              <w:jc w:val="center"/>
              <w:rPr>
                <w:rFonts w:asciiTheme="minorHAnsi" w:hAnsiTheme="minorHAnsi"/>
                <w:b/>
                <w:sz w:val="18"/>
                <w:szCs w:val="18"/>
                <w:lang w:val="en-GB"/>
              </w:rPr>
            </w:pPr>
            <w:r w:rsidRPr="007E3B73">
              <w:rPr>
                <w:rFonts w:asciiTheme="minorHAnsi" w:hAnsiTheme="minorHAnsi"/>
                <w:b/>
                <w:sz w:val="18"/>
                <w:szCs w:val="18"/>
                <w:lang w:val="en-GB"/>
              </w:rPr>
              <w:t>Co-financing source</w:t>
            </w:r>
          </w:p>
        </w:tc>
        <w:tc>
          <w:tcPr>
            <w:tcW w:w="1129" w:type="dxa"/>
            <w:shd w:val="clear" w:color="auto" w:fill="D9D9D9" w:themeFill="background1" w:themeFillShade="D9"/>
          </w:tcPr>
          <w:p w14:paraId="22B4EF2C" w14:textId="77777777" w:rsidR="00457581" w:rsidRPr="007E3B73" w:rsidRDefault="00457581" w:rsidP="00D916AD">
            <w:pPr>
              <w:autoSpaceDE w:val="0"/>
              <w:autoSpaceDN w:val="0"/>
              <w:adjustRightInd w:val="0"/>
              <w:spacing w:after="0"/>
              <w:jc w:val="center"/>
              <w:rPr>
                <w:rFonts w:asciiTheme="minorHAnsi" w:hAnsiTheme="minorHAnsi"/>
                <w:b/>
                <w:sz w:val="18"/>
                <w:szCs w:val="18"/>
                <w:lang w:val="en-GB"/>
              </w:rPr>
            </w:pPr>
            <w:r w:rsidRPr="007E3B73">
              <w:rPr>
                <w:rFonts w:asciiTheme="minorHAnsi" w:hAnsiTheme="minorHAnsi"/>
                <w:b/>
                <w:sz w:val="18"/>
                <w:szCs w:val="18"/>
                <w:lang w:val="en-GB"/>
              </w:rPr>
              <w:t>Co-financing type</w:t>
            </w:r>
          </w:p>
        </w:tc>
        <w:tc>
          <w:tcPr>
            <w:tcW w:w="1377" w:type="dxa"/>
            <w:shd w:val="clear" w:color="auto" w:fill="D9D9D9" w:themeFill="background1" w:themeFillShade="D9"/>
          </w:tcPr>
          <w:p w14:paraId="1248388A" w14:textId="77777777" w:rsidR="00457581" w:rsidRPr="007E3B73" w:rsidRDefault="00457581" w:rsidP="00D916AD">
            <w:pPr>
              <w:autoSpaceDE w:val="0"/>
              <w:autoSpaceDN w:val="0"/>
              <w:adjustRightInd w:val="0"/>
              <w:spacing w:after="0"/>
              <w:jc w:val="center"/>
              <w:rPr>
                <w:rFonts w:asciiTheme="minorHAnsi" w:hAnsiTheme="minorHAnsi"/>
                <w:b/>
                <w:sz w:val="18"/>
                <w:szCs w:val="18"/>
                <w:lang w:val="en-GB"/>
              </w:rPr>
            </w:pPr>
            <w:r w:rsidRPr="007E3B73">
              <w:rPr>
                <w:rFonts w:asciiTheme="minorHAnsi" w:hAnsiTheme="minorHAnsi"/>
                <w:b/>
                <w:sz w:val="18"/>
                <w:szCs w:val="18"/>
                <w:lang w:val="en-GB"/>
              </w:rPr>
              <w:t>Co-financing amount, USD</w:t>
            </w:r>
          </w:p>
        </w:tc>
        <w:tc>
          <w:tcPr>
            <w:tcW w:w="2132" w:type="dxa"/>
            <w:shd w:val="clear" w:color="auto" w:fill="D9D9D9" w:themeFill="background1" w:themeFillShade="D9"/>
          </w:tcPr>
          <w:p w14:paraId="77ADB988" w14:textId="77777777" w:rsidR="00457581" w:rsidRPr="007E3B73" w:rsidRDefault="00457581" w:rsidP="00D916AD">
            <w:pPr>
              <w:autoSpaceDE w:val="0"/>
              <w:autoSpaceDN w:val="0"/>
              <w:adjustRightInd w:val="0"/>
              <w:spacing w:after="0"/>
              <w:jc w:val="center"/>
              <w:rPr>
                <w:rFonts w:asciiTheme="minorHAnsi" w:hAnsiTheme="minorHAnsi"/>
                <w:b/>
                <w:sz w:val="18"/>
                <w:szCs w:val="18"/>
                <w:lang w:val="en-GB"/>
              </w:rPr>
            </w:pPr>
            <w:r w:rsidRPr="007E3B73">
              <w:rPr>
                <w:rFonts w:asciiTheme="minorHAnsi" w:hAnsiTheme="minorHAnsi"/>
                <w:b/>
                <w:sz w:val="18"/>
                <w:szCs w:val="18"/>
                <w:lang w:val="en-GB"/>
              </w:rPr>
              <w:t>Planned Activities/Outputs</w:t>
            </w:r>
          </w:p>
        </w:tc>
        <w:tc>
          <w:tcPr>
            <w:tcW w:w="2224" w:type="dxa"/>
            <w:shd w:val="clear" w:color="auto" w:fill="D9D9D9" w:themeFill="background1" w:themeFillShade="D9"/>
          </w:tcPr>
          <w:p w14:paraId="5EB38779" w14:textId="77777777" w:rsidR="00457581" w:rsidRPr="007E3B73" w:rsidRDefault="00457581" w:rsidP="00D916AD">
            <w:pPr>
              <w:autoSpaceDE w:val="0"/>
              <w:autoSpaceDN w:val="0"/>
              <w:adjustRightInd w:val="0"/>
              <w:spacing w:after="0"/>
              <w:jc w:val="center"/>
              <w:rPr>
                <w:rFonts w:asciiTheme="minorHAnsi" w:hAnsiTheme="minorHAnsi"/>
                <w:b/>
                <w:sz w:val="18"/>
                <w:szCs w:val="18"/>
                <w:lang w:val="en-GB"/>
              </w:rPr>
            </w:pPr>
            <w:r w:rsidRPr="007E3B73">
              <w:rPr>
                <w:rFonts w:asciiTheme="minorHAnsi" w:hAnsiTheme="minorHAnsi"/>
                <w:b/>
                <w:sz w:val="18"/>
                <w:szCs w:val="18"/>
                <w:lang w:val="en-GB"/>
              </w:rPr>
              <w:t>Risks</w:t>
            </w:r>
          </w:p>
        </w:tc>
        <w:tc>
          <w:tcPr>
            <w:tcW w:w="1418" w:type="dxa"/>
            <w:shd w:val="clear" w:color="auto" w:fill="D9D9D9" w:themeFill="background1" w:themeFillShade="D9"/>
          </w:tcPr>
          <w:p w14:paraId="28610A8B" w14:textId="77777777" w:rsidR="00457581" w:rsidRPr="007E3B73" w:rsidRDefault="00457581" w:rsidP="00D916AD">
            <w:pPr>
              <w:autoSpaceDE w:val="0"/>
              <w:autoSpaceDN w:val="0"/>
              <w:adjustRightInd w:val="0"/>
              <w:spacing w:after="0"/>
              <w:jc w:val="center"/>
              <w:rPr>
                <w:rFonts w:asciiTheme="minorHAnsi" w:hAnsiTheme="minorHAnsi"/>
                <w:b/>
                <w:sz w:val="18"/>
                <w:szCs w:val="18"/>
                <w:lang w:val="en-GB"/>
              </w:rPr>
            </w:pPr>
            <w:r w:rsidRPr="007E3B73">
              <w:rPr>
                <w:rFonts w:asciiTheme="minorHAnsi" w:hAnsiTheme="minorHAnsi"/>
                <w:b/>
                <w:sz w:val="18"/>
                <w:szCs w:val="18"/>
                <w:lang w:val="en-GB"/>
              </w:rPr>
              <w:t>Risk Mitigation Measures</w:t>
            </w:r>
          </w:p>
        </w:tc>
      </w:tr>
      <w:tr w:rsidR="00CC0133" w:rsidRPr="007E3B73" w14:paraId="0B0A1AD2" w14:textId="77777777" w:rsidTr="00E340FC">
        <w:tc>
          <w:tcPr>
            <w:tcW w:w="1638" w:type="dxa"/>
            <w:shd w:val="clear" w:color="auto" w:fill="auto"/>
          </w:tcPr>
          <w:p w14:paraId="43FC2D94" w14:textId="77777777" w:rsidR="00CC0133" w:rsidRPr="007E3B73" w:rsidRDefault="00CC0133" w:rsidP="00D916AD">
            <w:pPr>
              <w:autoSpaceDE w:val="0"/>
              <w:autoSpaceDN w:val="0"/>
              <w:adjustRightInd w:val="0"/>
              <w:spacing w:after="0"/>
              <w:rPr>
                <w:rFonts w:asciiTheme="minorHAnsi" w:hAnsiTheme="minorHAnsi"/>
                <w:sz w:val="18"/>
                <w:szCs w:val="18"/>
                <w:lang w:val="en-GB"/>
              </w:rPr>
            </w:pPr>
            <w:r w:rsidRPr="007E3B73">
              <w:rPr>
                <w:rFonts w:asciiTheme="minorHAnsi" w:hAnsiTheme="minorHAnsi"/>
                <w:sz w:val="18"/>
                <w:szCs w:val="18"/>
                <w:lang w:val="en-GB"/>
              </w:rPr>
              <w:t>Ministry of Environment</w:t>
            </w:r>
          </w:p>
        </w:tc>
        <w:tc>
          <w:tcPr>
            <w:tcW w:w="1129" w:type="dxa"/>
            <w:shd w:val="clear" w:color="auto" w:fill="auto"/>
          </w:tcPr>
          <w:p w14:paraId="3C6D67B9" w14:textId="49DE501B" w:rsidR="00CC0133" w:rsidRPr="007E3B73" w:rsidRDefault="008F53E2" w:rsidP="00B86D2F">
            <w:pPr>
              <w:autoSpaceDE w:val="0"/>
              <w:autoSpaceDN w:val="0"/>
              <w:adjustRightInd w:val="0"/>
              <w:spacing w:after="0"/>
              <w:rPr>
                <w:rFonts w:asciiTheme="minorHAnsi" w:hAnsiTheme="minorHAnsi"/>
                <w:sz w:val="18"/>
                <w:szCs w:val="18"/>
                <w:lang w:val="en-GB"/>
              </w:rPr>
            </w:pPr>
            <w:r w:rsidRPr="007E3B73">
              <w:rPr>
                <w:rFonts w:asciiTheme="minorHAnsi" w:hAnsiTheme="minorHAnsi"/>
                <w:sz w:val="18"/>
                <w:szCs w:val="18"/>
                <w:lang w:val="en-GB"/>
              </w:rPr>
              <w:t>In kind</w:t>
            </w:r>
          </w:p>
        </w:tc>
        <w:tc>
          <w:tcPr>
            <w:tcW w:w="1377" w:type="dxa"/>
            <w:shd w:val="clear" w:color="auto" w:fill="auto"/>
          </w:tcPr>
          <w:p w14:paraId="4C30FFB2" w14:textId="77777777" w:rsidR="00CC0133" w:rsidRPr="007E3B73" w:rsidRDefault="00CC0133" w:rsidP="00B86D2F">
            <w:pPr>
              <w:autoSpaceDE w:val="0"/>
              <w:autoSpaceDN w:val="0"/>
              <w:adjustRightInd w:val="0"/>
              <w:spacing w:after="0"/>
              <w:rPr>
                <w:rFonts w:asciiTheme="minorHAnsi" w:hAnsiTheme="minorHAnsi"/>
                <w:sz w:val="18"/>
                <w:szCs w:val="18"/>
                <w:lang w:val="en-GB"/>
              </w:rPr>
            </w:pPr>
            <w:r w:rsidRPr="007E3B73">
              <w:rPr>
                <w:rFonts w:asciiTheme="minorHAnsi" w:hAnsiTheme="minorHAnsi"/>
                <w:sz w:val="18"/>
                <w:szCs w:val="18"/>
                <w:lang w:val="en-GB"/>
              </w:rPr>
              <w:t>5,4</w:t>
            </w:r>
            <w:r w:rsidR="00AF0157" w:rsidRPr="007E3B73">
              <w:rPr>
                <w:rFonts w:asciiTheme="minorHAnsi" w:hAnsiTheme="minorHAnsi"/>
                <w:sz w:val="18"/>
                <w:szCs w:val="18"/>
                <w:lang w:val="en-GB"/>
              </w:rPr>
              <w:t>77</w:t>
            </w:r>
            <w:r w:rsidRPr="007E3B73">
              <w:rPr>
                <w:rFonts w:asciiTheme="minorHAnsi" w:hAnsiTheme="minorHAnsi"/>
                <w:sz w:val="18"/>
                <w:szCs w:val="18"/>
                <w:lang w:val="en-GB"/>
              </w:rPr>
              <w:t>,000</w:t>
            </w:r>
          </w:p>
        </w:tc>
        <w:tc>
          <w:tcPr>
            <w:tcW w:w="2132" w:type="dxa"/>
            <w:shd w:val="clear" w:color="auto" w:fill="auto"/>
          </w:tcPr>
          <w:p w14:paraId="0ECE2130" w14:textId="77777777" w:rsidR="00CC0133" w:rsidRPr="007E3B73" w:rsidRDefault="00CC0133" w:rsidP="00D916AD">
            <w:pPr>
              <w:autoSpaceDE w:val="0"/>
              <w:autoSpaceDN w:val="0"/>
              <w:adjustRightInd w:val="0"/>
              <w:spacing w:after="0"/>
              <w:rPr>
                <w:rFonts w:asciiTheme="minorHAnsi" w:hAnsiTheme="minorHAnsi"/>
                <w:sz w:val="18"/>
                <w:szCs w:val="18"/>
                <w:lang w:val="en-GB"/>
              </w:rPr>
            </w:pPr>
            <w:r w:rsidRPr="007E3B73">
              <w:rPr>
                <w:rFonts w:asciiTheme="minorHAnsi" w:hAnsiTheme="minorHAnsi"/>
                <w:sz w:val="18"/>
                <w:szCs w:val="18"/>
                <w:lang w:val="en-GB"/>
              </w:rPr>
              <w:t>Outputs 1.1-2.2, Project Management</w:t>
            </w:r>
          </w:p>
        </w:tc>
        <w:tc>
          <w:tcPr>
            <w:tcW w:w="2224" w:type="dxa"/>
            <w:shd w:val="clear" w:color="auto" w:fill="FFC000"/>
          </w:tcPr>
          <w:p w14:paraId="14DBF9E5" w14:textId="77777777" w:rsidR="00CC0133" w:rsidRPr="007E3B73" w:rsidRDefault="00CC0133" w:rsidP="00D916AD">
            <w:pPr>
              <w:autoSpaceDE w:val="0"/>
              <w:autoSpaceDN w:val="0"/>
              <w:adjustRightInd w:val="0"/>
              <w:spacing w:after="0"/>
              <w:rPr>
                <w:rFonts w:asciiTheme="minorHAnsi" w:hAnsiTheme="minorHAnsi"/>
                <w:sz w:val="18"/>
                <w:szCs w:val="18"/>
                <w:lang w:val="en-GB"/>
              </w:rPr>
            </w:pPr>
            <w:r w:rsidRPr="007E3B73">
              <w:rPr>
                <w:rFonts w:asciiTheme="minorHAnsi" w:hAnsiTheme="minorHAnsi"/>
                <w:sz w:val="18"/>
                <w:szCs w:val="18"/>
                <w:lang w:val="en-GB"/>
              </w:rPr>
              <w:t>Moderate</w:t>
            </w:r>
            <w:r w:rsidR="00615FC1" w:rsidRPr="007E3B73">
              <w:rPr>
                <w:rFonts w:asciiTheme="minorHAnsi" w:hAnsiTheme="minorHAnsi"/>
                <w:sz w:val="18"/>
                <w:szCs w:val="18"/>
                <w:lang w:val="en-GB"/>
              </w:rPr>
              <w:t>, actual co-financing can be less due to insufficient resources of MINAMB to manage PA and fight wildlife crime</w:t>
            </w:r>
          </w:p>
        </w:tc>
        <w:tc>
          <w:tcPr>
            <w:tcW w:w="1418" w:type="dxa"/>
            <w:shd w:val="clear" w:color="auto" w:fill="auto"/>
          </w:tcPr>
          <w:p w14:paraId="5239B60E" w14:textId="3021B73B" w:rsidR="00CC0133" w:rsidRPr="007E3B73" w:rsidRDefault="00CC0133" w:rsidP="00E340FC">
            <w:pPr>
              <w:autoSpaceDE w:val="0"/>
              <w:autoSpaceDN w:val="0"/>
              <w:adjustRightInd w:val="0"/>
              <w:spacing w:after="0"/>
              <w:rPr>
                <w:rFonts w:asciiTheme="minorHAnsi" w:hAnsiTheme="minorHAnsi"/>
                <w:sz w:val="18"/>
                <w:szCs w:val="18"/>
                <w:lang w:val="en-GB"/>
              </w:rPr>
            </w:pPr>
            <w:r w:rsidRPr="007E3B73">
              <w:rPr>
                <w:rFonts w:asciiTheme="minorHAnsi" w:hAnsiTheme="minorHAnsi"/>
                <w:sz w:val="18"/>
                <w:szCs w:val="18"/>
                <w:lang w:val="en-GB"/>
              </w:rPr>
              <w:t xml:space="preserve">To leverage additional funds from NGOs and </w:t>
            </w:r>
            <w:r w:rsidR="00615FC1" w:rsidRPr="007E3B73">
              <w:rPr>
                <w:rFonts w:asciiTheme="minorHAnsi" w:hAnsiTheme="minorHAnsi"/>
                <w:sz w:val="18"/>
                <w:szCs w:val="18"/>
                <w:lang w:val="en-GB"/>
              </w:rPr>
              <w:t>other</w:t>
            </w:r>
            <w:r w:rsidRPr="007E3B73">
              <w:rPr>
                <w:rFonts w:asciiTheme="minorHAnsi" w:hAnsiTheme="minorHAnsi"/>
                <w:sz w:val="18"/>
                <w:szCs w:val="18"/>
                <w:lang w:val="en-GB"/>
              </w:rPr>
              <w:t xml:space="preserve"> donors</w:t>
            </w:r>
            <w:r w:rsidR="00615FC1" w:rsidRPr="007E3B73">
              <w:rPr>
                <w:rFonts w:asciiTheme="minorHAnsi" w:hAnsiTheme="minorHAnsi"/>
                <w:sz w:val="18"/>
                <w:szCs w:val="18"/>
                <w:lang w:val="en-GB"/>
              </w:rPr>
              <w:t xml:space="preserve"> working in Angola</w:t>
            </w:r>
          </w:p>
        </w:tc>
      </w:tr>
      <w:tr w:rsidR="004A6F38" w:rsidRPr="007E3B73" w14:paraId="7C91DDC5" w14:textId="77777777" w:rsidTr="00E340FC">
        <w:tc>
          <w:tcPr>
            <w:tcW w:w="1638" w:type="dxa"/>
            <w:shd w:val="clear" w:color="auto" w:fill="auto"/>
          </w:tcPr>
          <w:p w14:paraId="1DB394B3" w14:textId="77777777" w:rsidR="004A6F38" w:rsidRPr="007E3B73" w:rsidRDefault="004A6F38" w:rsidP="004A6F38">
            <w:pPr>
              <w:autoSpaceDE w:val="0"/>
              <w:autoSpaceDN w:val="0"/>
              <w:adjustRightInd w:val="0"/>
              <w:spacing w:after="0"/>
              <w:rPr>
                <w:rFonts w:asciiTheme="minorHAnsi" w:hAnsiTheme="minorHAnsi"/>
                <w:sz w:val="18"/>
                <w:szCs w:val="18"/>
                <w:lang w:val="en-GB"/>
              </w:rPr>
            </w:pPr>
            <w:proofErr w:type="spellStart"/>
            <w:r w:rsidRPr="007E3B73">
              <w:rPr>
                <w:rFonts w:asciiTheme="minorHAnsi" w:hAnsiTheme="minorHAnsi"/>
                <w:sz w:val="18"/>
                <w:szCs w:val="18"/>
                <w:lang w:val="en-GB"/>
              </w:rPr>
              <w:t>Kissama</w:t>
            </w:r>
            <w:proofErr w:type="spellEnd"/>
            <w:r w:rsidRPr="007E3B73">
              <w:rPr>
                <w:rFonts w:asciiTheme="minorHAnsi" w:hAnsiTheme="minorHAnsi"/>
                <w:sz w:val="18"/>
                <w:szCs w:val="18"/>
                <w:lang w:val="en-GB"/>
              </w:rPr>
              <w:t xml:space="preserve"> Foundation</w:t>
            </w:r>
          </w:p>
        </w:tc>
        <w:tc>
          <w:tcPr>
            <w:tcW w:w="1129" w:type="dxa"/>
            <w:shd w:val="clear" w:color="auto" w:fill="auto"/>
          </w:tcPr>
          <w:p w14:paraId="0D5C6987" w14:textId="77777777" w:rsidR="004A6F38" w:rsidRPr="007E3B73" w:rsidRDefault="004A6F38" w:rsidP="004A6F38">
            <w:pPr>
              <w:autoSpaceDE w:val="0"/>
              <w:autoSpaceDN w:val="0"/>
              <w:adjustRightInd w:val="0"/>
              <w:spacing w:after="0"/>
              <w:rPr>
                <w:rFonts w:asciiTheme="minorHAnsi" w:hAnsiTheme="minorHAnsi"/>
                <w:sz w:val="18"/>
                <w:szCs w:val="18"/>
                <w:lang w:val="en-GB"/>
              </w:rPr>
            </w:pPr>
            <w:r w:rsidRPr="007E3B73">
              <w:rPr>
                <w:rFonts w:asciiTheme="minorHAnsi" w:hAnsiTheme="minorHAnsi"/>
                <w:sz w:val="18"/>
                <w:szCs w:val="18"/>
                <w:lang w:val="en-GB"/>
              </w:rPr>
              <w:t>Grant</w:t>
            </w:r>
          </w:p>
        </w:tc>
        <w:tc>
          <w:tcPr>
            <w:tcW w:w="1377" w:type="dxa"/>
            <w:shd w:val="clear" w:color="auto" w:fill="auto"/>
          </w:tcPr>
          <w:p w14:paraId="2D4912FF" w14:textId="77777777" w:rsidR="004A6F38" w:rsidRPr="007E3B73" w:rsidRDefault="004A6F38" w:rsidP="004A6F38">
            <w:pPr>
              <w:autoSpaceDE w:val="0"/>
              <w:autoSpaceDN w:val="0"/>
              <w:adjustRightInd w:val="0"/>
              <w:spacing w:after="0"/>
              <w:rPr>
                <w:rFonts w:asciiTheme="minorHAnsi" w:hAnsiTheme="minorHAnsi"/>
                <w:sz w:val="18"/>
                <w:szCs w:val="18"/>
                <w:lang w:val="en-GB"/>
              </w:rPr>
            </w:pPr>
            <w:r w:rsidRPr="007E3B73">
              <w:rPr>
                <w:rFonts w:asciiTheme="minorHAnsi" w:hAnsiTheme="minorHAnsi"/>
                <w:sz w:val="18"/>
                <w:szCs w:val="18"/>
                <w:lang w:val="en-GB"/>
              </w:rPr>
              <w:t>245,000</w:t>
            </w:r>
          </w:p>
        </w:tc>
        <w:tc>
          <w:tcPr>
            <w:tcW w:w="2132" w:type="dxa"/>
            <w:shd w:val="clear" w:color="auto" w:fill="auto"/>
          </w:tcPr>
          <w:p w14:paraId="676A87E4" w14:textId="77777777" w:rsidR="004A6F38" w:rsidRPr="007E3B73" w:rsidRDefault="004A6F38" w:rsidP="004A6F38">
            <w:pPr>
              <w:autoSpaceDE w:val="0"/>
              <w:autoSpaceDN w:val="0"/>
              <w:adjustRightInd w:val="0"/>
              <w:spacing w:after="0"/>
              <w:rPr>
                <w:rFonts w:asciiTheme="minorHAnsi" w:hAnsiTheme="minorHAnsi"/>
                <w:sz w:val="18"/>
                <w:szCs w:val="18"/>
                <w:lang w:val="en-GB"/>
              </w:rPr>
            </w:pPr>
            <w:r w:rsidRPr="007E3B73">
              <w:rPr>
                <w:rFonts w:asciiTheme="minorHAnsi" w:hAnsiTheme="minorHAnsi"/>
                <w:sz w:val="18"/>
                <w:szCs w:val="18"/>
                <w:lang w:val="en-GB"/>
              </w:rPr>
              <w:t>Outputs 2.2 and 3.1</w:t>
            </w:r>
          </w:p>
        </w:tc>
        <w:tc>
          <w:tcPr>
            <w:tcW w:w="2224" w:type="dxa"/>
            <w:shd w:val="clear" w:color="auto" w:fill="92D050"/>
          </w:tcPr>
          <w:p w14:paraId="7CEC2C10" w14:textId="77777777" w:rsidR="004A6F38" w:rsidRPr="007E3B73" w:rsidRDefault="004A6F38" w:rsidP="004A6F38">
            <w:pPr>
              <w:autoSpaceDE w:val="0"/>
              <w:autoSpaceDN w:val="0"/>
              <w:adjustRightInd w:val="0"/>
              <w:spacing w:after="0"/>
              <w:rPr>
                <w:rFonts w:asciiTheme="minorHAnsi" w:hAnsiTheme="minorHAnsi"/>
                <w:b/>
                <w:sz w:val="18"/>
                <w:szCs w:val="18"/>
                <w:lang w:val="en-GB"/>
              </w:rPr>
            </w:pPr>
            <w:r w:rsidRPr="007E3B73">
              <w:rPr>
                <w:rFonts w:asciiTheme="minorHAnsi" w:hAnsiTheme="minorHAnsi"/>
                <w:sz w:val="18"/>
                <w:szCs w:val="18"/>
                <w:lang w:val="en-GB"/>
              </w:rPr>
              <w:t>Low, funding is secured</w:t>
            </w:r>
          </w:p>
        </w:tc>
        <w:tc>
          <w:tcPr>
            <w:tcW w:w="1418" w:type="dxa"/>
            <w:shd w:val="clear" w:color="auto" w:fill="auto"/>
          </w:tcPr>
          <w:p w14:paraId="0B6353C8" w14:textId="77777777" w:rsidR="004A6F38" w:rsidRPr="007E3B73" w:rsidRDefault="004A6F38" w:rsidP="004A6F38">
            <w:pPr>
              <w:autoSpaceDE w:val="0"/>
              <w:autoSpaceDN w:val="0"/>
              <w:adjustRightInd w:val="0"/>
              <w:spacing w:after="0"/>
              <w:rPr>
                <w:rFonts w:asciiTheme="minorHAnsi" w:hAnsiTheme="minorHAnsi"/>
                <w:sz w:val="18"/>
                <w:szCs w:val="18"/>
                <w:lang w:val="en-GB"/>
              </w:rPr>
            </w:pPr>
            <w:r w:rsidRPr="007E3B73">
              <w:rPr>
                <w:rFonts w:asciiTheme="minorHAnsi" w:hAnsiTheme="minorHAnsi"/>
                <w:sz w:val="18"/>
                <w:szCs w:val="18"/>
                <w:lang w:val="en-GB"/>
              </w:rPr>
              <w:t>None</w:t>
            </w:r>
          </w:p>
        </w:tc>
      </w:tr>
      <w:tr w:rsidR="00A2706F" w:rsidRPr="007E3B73" w14:paraId="2C441687" w14:textId="77777777" w:rsidTr="00E340FC">
        <w:tc>
          <w:tcPr>
            <w:tcW w:w="1638" w:type="dxa"/>
            <w:shd w:val="clear" w:color="auto" w:fill="auto"/>
          </w:tcPr>
          <w:p w14:paraId="02F5BEAA" w14:textId="77777777" w:rsidR="00A2706F" w:rsidRPr="007E3B73" w:rsidRDefault="00A2706F" w:rsidP="00A2706F">
            <w:pPr>
              <w:autoSpaceDE w:val="0"/>
              <w:autoSpaceDN w:val="0"/>
              <w:adjustRightInd w:val="0"/>
              <w:spacing w:after="0"/>
              <w:rPr>
                <w:rFonts w:asciiTheme="minorHAnsi" w:hAnsiTheme="minorHAnsi"/>
                <w:sz w:val="18"/>
                <w:szCs w:val="18"/>
                <w:lang w:val="en-GB"/>
              </w:rPr>
            </w:pPr>
            <w:proofErr w:type="spellStart"/>
            <w:r w:rsidRPr="007E3B73">
              <w:rPr>
                <w:rFonts w:asciiTheme="minorHAnsi" w:hAnsiTheme="minorHAnsi"/>
                <w:sz w:val="18"/>
                <w:szCs w:val="18"/>
                <w:lang w:val="en-GB"/>
              </w:rPr>
              <w:t>KfW</w:t>
            </w:r>
            <w:proofErr w:type="spellEnd"/>
            <w:r w:rsidRPr="007E3B73">
              <w:rPr>
                <w:rFonts w:asciiTheme="minorHAnsi" w:hAnsiTheme="minorHAnsi"/>
                <w:sz w:val="18"/>
                <w:szCs w:val="18"/>
                <w:lang w:val="en-GB"/>
              </w:rPr>
              <w:t xml:space="preserve"> </w:t>
            </w:r>
            <w:proofErr w:type="spellStart"/>
            <w:r w:rsidRPr="007E3B73">
              <w:rPr>
                <w:rFonts w:asciiTheme="minorHAnsi" w:hAnsiTheme="minorHAnsi"/>
                <w:sz w:val="18"/>
                <w:szCs w:val="18"/>
                <w:lang w:val="en-GB"/>
              </w:rPr>
              <w:t>Bankengruppe</w:t>
            </w:r>
            <w:proofErr w:type="spellEnd"/>
          </w:p>
        </w:tc>
        <w:tc>
          <w:tcPr>
            <w:tcW w:w="1129" w:type="dxa"/>
            <w:shd w:val="clear" w:color="auto" w:fill="auto"/>
          </w:tcPr>
          <w:p w14:paraId="28A0290C" w14:textId="77777777" w:rsidR="00A2706F" w:rsidRPr="007E3B73" w:rsidRDefault="00A2706F" w:rsidP="00A2706F">
            <w:pPr>
              <w:autoSpaceDE w:val="0"/>
              <w:autoSpaceDN w:val="0"/>
              <w:adjustRightInd w:val="0"/>
              <w:spacing w:after="0"/>
              <w:rPr>
                <w:rFonts w:asciiTheme="minorHAnsi" w:hAnsiTheme="minorHAnsi"/>
                <w:sz w:val="18"/>
                <w:szCs w:val="18"/>
                <w:lang w:val="en-GB"/>
              </w:rPr>
            </w:pPr>
            <w:r w:rsidRPr="007E3B73">
              <w:rPr>
                <w:rFonts w:asciiTheme="minorHAnsi" w:hAnsiTheme="minorHAnsi"/>
                <w:sz w:val="18"/>
                <w:szCs w:val="18"/>
                <w:lang w:val="en-GB"/>
              </w:rPr>
              <w:t>Grant</w:t>
            </w:r>
          </w:p>
        </w:tc>
        <w:tc>
          <w:tcPr>
            <w:tcW w:w="1377" w:type="dxa"/>
            <w:shd w:val="clear" w:color="auto" w:fill="auto"/>
          </w:tcPr>
          <w:p w14:paraId="23536810" w14:textId="77777777" w:rsidR="00A2706F" w:rsidRPr="007E3B73" w:rsidRDefault="00A2706F" w:rsidP="00A2706F">
            <w:pPr>
              <w:autoSpaceDE w:val="0"/>
              <w:autoSpaceDN w:val="0"/>
              <w:adjustRightInd w:val="0"/>
              <w:spacing w:after="0"/>
              <w:rPr>
                <w:rFonts w:asciiTheme="minorHAnsi" w:hAnsiTheme="minorHAnsi"/>
                <w:sz w:val="18"/>
                <w:szCs w:val="18"/>
                <w:lang w:val="en-GB"/>
              </w:rPr>
            </w:pPr>
            <w:r w:rsidRPr="007E3B73">
              <w:rPr>
                <w:rFonts w:asciiTheme="minorHAnsi" w:hAnsiTheme="minorHAnsi"/>
                <w:sz w:val="18"/>
                <w:szCs w:val="18"/>
                <w:lang w:val="en-GB"/>
              </w:rPr>
              <w:t>6,000,000</w:t>
            </w:r>
          </w:p>
        </w:tc>
        <w:tc>
          <w:tcPr>
            <w:tcW w:w="2132" w:type="dxa"/>
            <w:shd w:val="clear" w:color="auto" w:fill="auto"/>
          </w:tcPr>
          <w:p w14:paraId="51CBE8DB" w14:textId="77777777" w:rsidR="00A2706F" w:rsidRPr="007E3B73" w:rsidRDefault="00A2706F" w:rsidP="00A2706F">
            <w:pPr>
              <w:autoSpaceDE w:val="0"/>
              <w:autoSpaceDN w:val="0"/>
              <w:adjustRightInd w:val="0"/>
              <w:spacing w:after="0"/>
              <w:rPr>
                <w:rFonts w:asciiTheme="minorHAnsi" w:hAnsiTheme="minorHAnsi"/>
                <w:sz w:val="18"/>
                <w:szCs w:val="18"/>
                <w:lang w:val="en-GB"/>
              </w:rPr>
            </w:pPr>
            <w:r w:rsidRPr="007E3B73">
              <w:rPr>
                <w:rFonts w:asciiTheme="minorHAnsi" w:hAnsiTheme="minorHAnsi"/>
                <w:sz w:val="18"/>
                <w:szCs w:val="18"/>
                <w:lang w:val="en-GB"/>
              </w:rPr>
              <w:t>Output 1.2-1.3, 3.1 and 3.2</w:t>
            </w:r>
          </w:p>
        </w:tc>
        <w:tc>
          <w:tcPr>
            <w:tcW w:w="2224" w:type="dxa"/>
            <w:shd w:val="clear" w:color="auto" w:fill="92D050"/>
          </w:tcPr>
          <w:p w14:paraId="16B0F87F" w14:textId="77777777" w:rsidR="00A2706F" w:rsidRPr="007E3B73" w:rsidRDefault="00A2706F" w:rsidP="00A2706F">
            <w:pPr>
              <w:autoSpaceDE w:val="0"/>
              <w:autoSpaceDN w:val="0"/>
              <w:adjustRightInd w:val="0"/>
              <w:spacing w:after="0"/>
              <w:rPr>
                <w:rFonts w:asciiTheme="minorHAnsi" w:hAnsiTheme="minorHAnsi"/>
                <w:b/>
                <w:sz w:val="18"/>
                <w:szCs w:val="18"/>
                <w:lang w:val="en-GB"/>
              </w:rPr>
            </w:pPr>
            <w:r w:rsidRPr="007E3B73">
              <w:rPr>
                <w:rFonts w:asciiTheme="minorHAnsi" w:hAnsiTheme="minorHAnsi"/>
                <w:sz w:val="18"/>
                <w:szCs w:val="18"/>
                <w:lang w:val="en-GB"/>
              </w:rPr>
              <w:t>Low, funding is secured</w:t>
            </w:r>
          </w:p>
        </w:tc>
        <w:tc>
          <w:tcPr>
            <w:tcW w:w="1418" w:type="dxa"/>
            <w:shd w:val="clear" w:color="auto" w:fill="auto"/>
          </w:tcPr>
          <w:p w14:paraId="1E39D8EF" w14:textId="77777777" w:rsidR="00A2706F" w:rsidRPr="007E3B73" w:rsidRDefault="00A2706F" w:rsidP="00A2706F">
            <w:pPr>
              <w:autoSpaceDE w:val="0"/>
              <w:autoSpaceDN w:val="0"/>
              <w:adjustRightInd w:val="0"/>
              <w:spacing w:after="0"/>
              <w:rPr>
                <w:rFonts w:asciiTheme="minorHAnsi" w:hAnsiTheme="minorHAnsi"/>
                <w:sz w:val="18"/>
                <w:szCs w:val="18"/>
                <w:lang w:val="en-GB"/>
              </w:rPr>
            </w:pPr>
            <w:r w:rsidRPr="007E3B73">
              <w:rPr>
                <w:rFonts w:asciiTheme="minorHAnsi" w:hAnsiTheme="minorHAnsi"/>
                <w:sz w:val="18"/>
                <w:szCs w:val="18"/>
                <w:lang w:val="en-GB"/>
              </w:rPr>
              <w:t>None</w:t>
            </w:r>
          </w:p>
        </w:tc>
      </w:tr>
      <w:tr w:rsidR="00A2706F" w:rsidRPr="007E3B73" w14:paraId="114E0DD0" w14:textId="77777777" w:rsidTr="00E340FC">
        <w:tc>
          <w:tcPr>
            <w:tcW w:w="1638" w:type="dxa"/>
            <w:shd w:val="clear" w:color="auto" w:fill="auto"/>
          </w:tcPr>
          <w:p w14:paraId="4B20FA61" w14:textId="77777777" w:rsidR="00A2706F" w:rsidRPr="007E3B73" w:rsidRDefault="00A2706F" w:rsidP="00A2706F">
            <w:pPr>
              <w:autoSpaceDE w:val="0"/>
              <w:autoSpaceDN w:val="0"/>
              <w:adjustRightInd w:val="0"/>
              <w:spacing w:after="0"/>
              <w:rPr>
                <w:rFonts w:asciiTheme="minorHAnsi" w:hAnsiTheme="minorHAnsi"/>
                <w:sz w:val="18"/>
                <w:szCs w:val="18"/>
                <w:lang w:val="en-GB"/>
              </w:rPr>
            </w:pPr>
            <w:r w:rsidRPr="007E3B73">
              <w:rPr>
                <w:rFonts w:asciiTheme="minorHAnsi" w:hAnsiTheme="minorHAnsi"/>
                <w:sz w:val="18"/>
                <w:szCs w:val="18"/>
                <w:lang w:val="en-GB"/>
              </w:rPr>
              <w:t>Stop Ivory</w:t>
            </w:r>
          </w:p>
        </w:tc>
        <w:tc>
          <w:tcPr>
            <w:tcW w:w="1129" w:type="dxa"/>
            <w:shd w:val="clear" w:color="auto" w:fill="auto"/>
          </w:tcPr>
          <w:p w14:paraId="4B324410" w14:textId="70B3ECA7" w:rsidR="00A2706F" w:rsidRPr="007E3B73" w:rsidRDefault="00A43933" w:rsidP="00A2706F">
            <w:pPr>
              <w:autoSpaceDE w:val="0"/>
              <w:autoSpaceDN w:val="0"/>
              <w:adjustRightInd w:val="0"/>
              <w:spacing w:after="0"/>
              <w:rPr>
                <w:rFonts w:asciiTheme="minorHAnsi" w:hAnsiTheme="minorHAnsi"/>
                <w:sz w:val="18"/>
                <w:szCs w:val="18"/>
                <w:lang w:val="en-GB"/>
              </w:rPr>
            </w:pPr>
            <w:r w:rsidRPr="007E3B73">
              <w:rPr>
                <w:rFonts w:asciiTheme="minorHAnsi" w:hAnsiTheme="minorHAnsi"/>
                <w:sz w:val="18"/>
                <w:szCs w:val="18"/>
                <w:lang w:val="en-GB"/>
              </w:rPr>
              <w:t>In kind</w:t>
            </w:r>
          </w:p>
        </w:tc>
        <w:tc>
          <w:tcPr>
            <w:tcW w:w="1377" w:type="dxa"/>
            <w:shd w:val="clear" w:color="auto" w:fill="auto"/>
          </w:tcPr>
          <w:p w14:paraId="6269F812" w14:textId="77777777" w:rsidR="00A2706F" w:rsidRPr="007E3B73" w:rsidRDefault="00A2706F" w:rsidP="00A2706F">
            <w:pPr>
              <w:autoSpaceDE w:val="0"/>
              <w:autoSpaceDN w:val="0"/>
              <w:adjustRightInd w:val="0"/>
              <w:spacing w:after="0"/>
              <w:rPr>
                <w:rFonts w:asciiTheme="minorHAnsi" w:hAnsiTheme="minorHAnsi"/>
                <w:sz w:val="18"/>
                <w:szCs w:val="18"/>
                <w:lang w:val="en-GB"/>
              </w:rPr>
            </w:pPr>
            <w:r w:rsidRPr="007E3B73">
              <w:rPr>
                <w:rFonts w:asciiTheme="minorHAnsi" w:hAnsiTheme="minorHAnsi"/>
                <w:sz w:val="18"/>
                <w:szCs w:val="18"/>
                <w:lang w:val="en-GB"/>
              </w:rPr>
              <w:t>346,934</w:t>
            </w:r>
          </w:p>
        </w:tc>
        <w:tc>
          <w:tcPr>
            <w:tcW w:w="2132" w:type="dxa"/>
            <w:shd w:val="clear" w:color="auto" w:fill="auto"/>
          </w:tcPr>
          <w:p w14:paraId="165EB7B6" w14:textId="77777777" w:rsidR="00A2706F" w:rsidRPr="007E3B73" w:rsidRDefault="00A2706F" w:rsidP="00A2706F">
            <w:pPr>
              <w:autoSpaceDE w:val="0"/>
              <w:autoSpaceDN w:val="0"/>
              <w:adjustRightInd w:val="0"/>
              <w:spacing w:after="0"/>
              <w:rPr>
                <w:rFonts w:asciiTheme="minorHAnsi" w:hAnsiTheme="minorHAnsi"/>
                <w:sz w:val="18"/>
                <w:szCs w:val="18"/>
                <w:lang w:val="en-GB"/>
              </w:rPr>
            </w:pPr>
            <w:r w:rsidRPr="007E3B73">
              <w:rPr>
                <w:rFonts w:asciiTheme="minorHAnsi" w:hAnsiTheme="minorHAnsi"/>
                <w:sz w:val="18"/>
                <w:szCs w:val="18"/>
                <w:lang w:val="en-GB"/>
              </w:rPr>
              <w:t>Outputs 1.1-1.3</w:t>
            </w:r>
          </w:p>
        </w:tc>
        <w:tc>
          <w:tcPr>
            <w:tcW w:w="2224" w:type="dxa"/>
            <w:shd w:val="clear" w:color="auto" w:fill="92D050"/>
          </w:tcPr>
          <w:p w14:paraId="4ABA8D8B" w14:textId="77777777" w:rsidR="00A2706F" w:rsidRPr="007E3B73" w:rsidRDefault="00A2706F" w:rsidP="00A2706F">
            <w:pPr>
              <w:autoSpaceDE w:val="0"/>
              <w:autoSpaceDN w:val="0"/>
              <w:adjustRightInd w:val="0"/>
              <w:spacing w:after="0"/>
              <w:rPr>
                <w:rFonts w:asciiTheme="minorHAnsi" w:hAnsiTheme="minorHAnsi"/>
                <w:sz w:val="18"/>
                <w:szCs w:val="18"/>
                <w:lang w:val="en-GB"/>
              </w:rPr>
            </w:pPr>
            <w:r w:rsidRPr="007E3B73">
              <w:rPr>
                <w:rFonts w:asciiTheme="minorHAnsi" w:hAnsiTheme="minorHAnsi"/>
                <w:sz w:val="18"/>
                <w:szCs w:val="18"/>
                <w:lang w:val="en-GB"/>
              </w:rPr>
              <w:t>Low, funding is secured</w:t>
            </w:r>
          </w:p>
        </w:tc>
        <w:tc>
          <w:tcPr>
            <w:tcW w:w="1418" w:type="dxa"/>
            <w:shd w:val="clear" w:color="auto" w:fill="auto"/>
          </w:tcPr>
          <w:p w14:paraId="71D4F1D3" w14:textId="77777777" w:rsidR="00A2706F" w:rsidRPr="007E3B73" w:rsidRDefault="00A2706F" w:rsidP="00A2706F">
            <w:pPr>
              <w:autoSpaceDE w:val="0"/>
              <w:autoSpaceDN w:val="0"/>
              <w:adjustRightInd w:val="0"/>
              <w:spacing w:after="0"/>
              <w:rPr>
                <w:rFonts w:asciiTheme="minorHAnsi" w:hAnsiTheme="minorHAnsi"/>
                <w:sz w:val="18"/>
                <w:szCs w:val="18"/>
                <w:lang w:val="en-GB"/>
              </w:rPr>
            </w:pPr>
            <w:r w:rsidRPr="007E3B73">
              <w:rPr>
                <w:rFonts w:asciiTheme="minorHAnsi" w:hAnsiTheme="minorHAnsi"/>
                <w:sz w:val="18"/>
                <w:szCs w:val="18"/>
                <w:lang w:val="en-GB"/>
              </w:rPr>
              <w:t>None</w:t>
            </w:r>
          </w:p>
        </w:tc>
      </w:tr>
      <w:tr w:rsidR="00A2706F" w:rsidRPr="007E3B73" w14:paraId="553FAC41" w14:textId="77777777" w:rsidTr="00E340FC">
        <w:tc>
          <w:tcPr>
            <w:tcW w:w="1638" w:type="dxa"/>
            <w:shd w:val="clear" w:color="auto" w:fill="auto"/>
          </w:tcPr>
          <w:p w14:paraId="7A74963D" w14:textId="77777777" w:rsidR="00A2706F" w:rsidRPr="007E3B73" w:rsidRDefault="00A2706F" w:rsidP="00A2706F">
            <w:pPr>
              <w:autoSpaceDE w:val="0"/>
              <w:autoSpaceDN w:val="0"/>
              <w:adjustRightInd w:val="0"/>
              <w:spacing w:after="0"/>
              <w:rPr>
                <w:rFonts w:asciiTheme="minorHAnsi" w:hAnsiTheme="minorHAnsi"/>
                <w:sz w:val="18"/>
                <w:szCs w:val="18"/>
                <w:lang w:val="en-GB"/>
              </w:rPr>
            </w:pPr>
            <w:r w:rsidRPr="007E3B73">
              <w:rPr>
                <w:rFonts w:asciiTheme="minorHAnsi" w:hAnsiTheme="minorHAnsi"/>
                <w:sz w:val="18"/>
                <w:szCs w:val="18"/>
                <w:lang w:val="en-GB"/>
              </w:rPr>
              <w:t>ICCF</w:t>
            </w:r>
          </w:p>
        </w:tc>
        <w:tc>
          <w:tcPr>
            <w:tcW w:w="1129" w:type="dxa"/>
            <w:shd w:val="clear" w:color="auto" w:fill="auto"/>
          </w:tcPr>
          <w:p w14:paraId="65B48C68" w14:textId="418AC27F" w:rsidR="00A2706F" w:rsidRPr="007E3B73" w:rsidRDefault="00A43933" w:rsidP="00A2706F">
            <w:pPr>
              <w:autoSpaceDE w:val="0"/>
              <w:autoSpaceDN w:val="0"/>
              <w:adjustRightInd w:val="0"/>
              <w:spacing w:after="0"/>
              <w:rPr>
                <w:rFonts w:asciiTheme="minorHAnsi" w:hAnsiTheme="minorHAnsi"/>
                <w:sz w:val="18"/>
                <w:szCs w:val="18"/>
                <w:lang w:val="en-GB"/>
              </w:rPr>
            </w:pPr>
            <w:r w:rsidRPr="007E3B73">
              <w:rPr>
                <w:rFonts w:asciiTheme="minorHAnsi" w:hAnsiTheme="minorHAnsi"/>
                <w:sz w:val="18"/>
                <w:szCs w:val="18"/>
                <w:lang w:val="en-GB"/>
              </w:rPr>
              <w:t>In kind</w:t>
            </w:r>
          </w:p>
        </w:tc>
        <w:tc>
          <w:tcPr>
            <w:tcW w:w="1377" w:type="dxa"/>
            <w:shd w:val="clear" w:color="auto" w:fill="auto"/>
          </w:tcPr>
          <w:p w14:paraId="5A7B617F" w14:textId="77777777" w:rsidR="00A2706F" w:rsidRPr="007E3B73" w:rsidRDefault="00A2706F" w:rsidP="00A2706F">
            <w:pPr>
              <w:autoSpaceDE w:val="0"/>
              <w:autoSpaceDN w:val="0"/>
              <w:adjustRightInd w:val="0"/>
              <w:spacing w:after="0"/>
              <w:rPr>
                <w:rFonts w:asciiTheme="minorHAnsi" w:hAnsiTheme="minorHAnsi"/>
                <w:sz w:val="18"/>
                <w:szCs w:val="18"/>
                <w:lang w:val="en-GB"/>
              </w:rPr>
            </w:pPr>
            <w:r w:rsidRPr="007E3B73">
              <w:rPr>
                <w:rFonts w:asciiTheme="minorHAnsi" w:hAnsiTheme="minorHAnsi"/>
                <w:sz w:val="18"/>
                <w:szCs w:val="18"/>
                <w:lang w:val="en-GB"/>
              </w:rPr>
              <w:t>400,000</w:t>
            </w:r>
          </w:p>
        </w:tc>
        <w:tc>
          <w:tcPr>
            <w:tcW w:w="2132" w:type="dxa"/>
            <w:shd w:val="clear" w:color="auto" w:fill="auto"/>
          </w:tcPr>
          <w:p w14:paraId="4A583EAC" w14:textId="77777777" w:rsidR="00A2706F" w:rsidRPr="007E3B73" w:rsidRDefault="00A2706F" w:rsidP="00A2706F">
            <w:pPr>
              <w:autoSpaceDE w:val="0"/>
              <w:autoSpaceDN w:val="0"/>
              <w:adjustRightInd w:val="0"/>
              <w:spacing w:after="0"/>
              <w:rPr>
                <w:rFonts w:asciiTheme="minorHAnsi" w:hAnsiTheme="minorHAnsi"/>
                <w:color w:val="FF0000"/>
                <w:sz w:val="18"/>
                <w:szCs w:val="18"/>
                <w:lang w:val="en-GB"/>
              </w:rPr>
            </w:pPr>
            <w:r w:rsidRPr="007E3B73">
              <w:rPr>
                <w:rFonts w:asciiTheme="minorHAnsi" w:hAnsiTheme="minorHAnsi"/>
                <w:sz w:val="18"/>
                <w:szCs w:val="18"/>
                <w:lang w:val="en-GB"/>
              </w:rPr>
              <w:t>Outputs 1.1-1.2</w:t>
            </w:r>
          </w:p>
        </w:tc>
        <w:tc>
          <w:tcPr>
            <w:tcW w:w="2224" w:type="dxa"/>
            <w:shd w:val="clear" w:color="auto" w:fill="92D050"/>
          </w:tcPr>
          <w:p w14:paraId="366917CA" w14:textId="77777777" w:rsidR="00A2706F" w:rsidRPr="007E3B73" w:rsidRDefault="00A2706F" w:rsidP="00A2706F">
            <w:pPr>
              <w:autoSpaceDE w:val="0"/>
              <w:autoSpaceDN w:val="0"/>
              <w:adjustRightInd w:val="0"/>
              <w:spacing w:after="0"/>
              <w:rPr>
                <w:rFonts w:asciiTheme="minorHAnsi" w:hAnsiTheme="minorHAnsi"/>
                <w:b/>
                <w:sz w:val="18"/>
                <w:szCs w:val="18"/>
                <w:lang w:val="en-GB"/>
              </w:rPr>
            </w:pPr>
            <w:r w:rsidRPr="007E3B73">
              <w:rPr>
                <w:rFonts w:asciiTheme="minorHAnsi" w:hAnsiTheme="minorHAnsi"/>
                <w:sz w:val="18"/>
                <w:szCs w:val="18"/>
                <w:lang w:val="en-GB"/>
              </w:rPr>
              <w:t>Low, funding is secured</w:t>
            </w:r>
          </w:p>
        </w:tc>
        <w:tc>
          <w:tcPr>
            <w:tcW w:w="1418" w:type="dxa"/>
            <w:shd w:val="clear" w:color="auto" w:fill="auto"/>
          </w:tcPr>
          <w:p w14:paraId="78C268E9" w14:textId="77777777" w:rsidR="00A2706F" w:rsidRPr="007E3B73" w:rsidRDefault="00A2706F" w:rsidP="00A2706F">
            <w:pPr>
              <w:autoSpaceDE w:val="0"/>
              <w:autoSpaceDN w:val="0"/>
              <w:adjustRightInd w:val="0"/>
              <w:spacing w:after="0"/>
              <w:rPr>
                <w:rFonts w:asciiTheme="minorHAnsi" w:hAnsiTheme="minorHAnsi"/>
                <w:sz w:val="18"/>
                <w:szCs w:val="18"/>
                <w:lang w:val="en-GB"/>
              </w:rPr>
            </w:pPr>
            <w:r w:rsidRPr="007E3B73">
              <w:rPr>
                <w:rFonts w:asciiTheme="minorHAnsi" w:hAnsiTheme="minorHAnsi"/>
                <w:sz w:val="18"/>
                <w:szCs w:val="18"/>
                <w:lang w:val="en-GB"/>
              </w:rPr>
              <w:t>None</w:t>
            </w:r>
          </w:p>
        </w:tc>
      </w:tr>
      <w:tr w:rsidR="00A2706F" w:rsidRPr="007E3B73" w14:paraId="5B8C1F20" w14:textId="77777777" w:rsidTr="00E340FC">
        <w:tc>
          <w:tcPr>
            <w:tcW w:w="1638" w:type="dxa"/>
            <w:shd w:val="clear" w:color="auto" w:fill="auto"/>
          </w:tcPr>
          <w:p w14:paraId="06C00BF7" w14:textId="77777777" w:rsidR="00A2706F" w:rsidRPr="007E3B73" w:rsidRDefault="00A2706F" w:rsidP="00A2706F">
            <w:pPr>
              <w:autoSpaceDE w:val="0"/>
              <w:autoSpaceDN w:val="0"/>
              <w:adjustRightInd w:val="0"/>
              <w:spacing w:after="0"/>
              <w:rPr>
                <w:rFonts w:asciiTheme="minorHAnsi" w:hAnsiTheme="minorHAnsi"/>
                <w:sz w:val="18"/>
                <w:szCs w:val="18"/>
                <w:lang w:val="en-GB"/>
              </w:rPr>
            </w:pPr>
            <w:r w:rsidRPr="007E3B73">
              <w:rPr>
                <w:rFonts w:asciiTheme="minorHAnsi" w:hAnsiTheme="minorHAnsi"/>
                <w:sz w:val="18"/>
                <w:szCs w:val="18"/>
                <w:lang w:val="en-GB"/>
              </w:rPr>
              <w:t>ADPP</w:t>
            </w:r>
          </w:p>
        </w:tc>
        <w:tc>
          <w:tcPr>
            <w:tcW w:w="1129" w:type="dxa"/>
            <w:shd w:val="clear" w:color="auto" w:fill="auto"/>
          </w:tcPr>
          <w:p w14:paraId="1097A7C0" w14:textId="77777777" w:rsidR="00A2706F" w:rsidRPr="007E3B73" w:rsidRDefault="00A2706F" w:rsidP="00A2706F">
            <w:pPr>
              <w:autoSpaceDE w:val="0"/>
              <w:autoSpaceDN w:val="0"/>
              <w:adjustRightInd w:val="0"/>
              <w:spacing w:after="0"/>
              <w:rPr>
                <w:rFonts w:asciiTheme="minorHAnsi" w:hAnsiTheme="minorHAnsi"/>
                <w:sz w:val="18"/>
                <w:szCs w:val="18"/>
                <w:lang w:val="en-GB"/>
              </w:rPr>
            </w:pPr>
            <w:r w:rsidRPr="007E3B73">
              <w:rPr>
                <w:rFonts w:asciiTheme="minorHAnsi" w:hAnsiTheme="minorHAnsi"/>
                <w:sz w:val="18"/>
                <w:szCs w:val="18"/>
                <w:lang w:val="en-GB"/>
              </w:rPr>
              <w:t>Grant</w:t>
            </w:r>
          </w:p>
        </w:tc>
        <w:tc>
          <w:tcPr>
            <w:tcW w:w="1377" w:type="dxa"/>
            <w:shd w:val="clear" w:color="auto" w:fill="auto"/>
          </w:tcPr>
          <w:p w14:paraId="250B19E3" w14:textId="77777777" w:rsidR="00A2706F" w:rsidRPr="007E3B73" w:rsidRDefault="00A2706F" w:rsidP="00A2706F">
            <w:pPr>
              <w:autoSpaceDE w:val="0"/>
              <w:autoSpaceDN w:val="0"/>
              <w:adjustRightInd w:val="0"/>
              <w:spacing w:after="0"/>
              <w:rPr>
                <w:rFonts w:asciiTheme="minorHAnsi" w:hAnsiTheme="minorHAnsi"/>
                <w:sz w:val="18"/>
                <w:szCs w:val="18"/>
                <w:lang w:val="en-GB"/>
              </w:rPr>
            </w:pPr>
            <w:r w:rsidRPr="007E3B73">
              <w:rPr>
                <w:rFonts w:asciiTheme="minorHAnsi" w:hAnsiTheme="minorHAnsi"/>
                <w:sz w:val="18"/>
                <w:szCs w:val="18"/>
                <w:lang w:val="en-GB"/>
              </w:rPr>
              <w:t>4,032,000</w:t>
            </w:r>
          </w:p>
        </w:tc>
        <w:tc>
          <w:tcPr>
            <w:tcW w:w="2132" w:type="dxa"/>
            <w:shd w:val="clear" w:color="auto" w:fill="auto"/>
          </w:tcPr>
          <w:p w14:paraId="35ECE897" w14:textId="77777777" w:rsidR="00A2706F" w:rsidRPr="007E3B73" w:rsidRDefault="00A2706F" w:rsidP="00A2706F">
            <w:pPr>
              <w:autoSpaceDE w:val="0"/>
              <w:autoSpaceDN w:val="0"/>
              <w:adjustRightInd w:val="0"/>
              <w:spacing w:after="0"/>
              <w:rPr>
                <w:rFonts w:asciiTheme="minorHAnsi" w:hAnsiTheme="minorHAnsi"/>
                <w:sz w:val="18"/>
                <w:szCs w:val="18"/>
                <w:lang w:val="en-GB"/>
              </w:rPr>
            </w:pPr>
            <w:r w:rsidRPr="007E3B73">
              <w:rPr>
                <w:rFonts w:asciiTheme="minorHAnsi" w:hAnsiTheme="minorHAnsi"/>
                <w:sz w:val="18"/>
                <w:szCs w:val="18"/>
                <w:lang w:val="en-GB"/>
              </w:rPr>
              <w:t>Outputs 3.1 and 3.2</w:t>
            </w:r>
          </w:p>
        </w:tc>
        <w:tc>
          <w:tcPr>
            <w:tcW w:w="2224" w:type="dxa"/>
            <w:shd w:val="clear" w:color="auto" w:fill="92D050"/>
          </w:tcPr>
          <w:p w14:paraId="5CA3BB80" w14:textId="77777777" w:rsidR="00A2706F" w:rsidRPr="007E3B73" w:rsidRDefault="00A2706F" w:rsidP="00A2706F">
            <w:pPr>
              <w:autoSpaceDE w:val="0"/>
              <w:autoSpaceDN w:val="0"/>
              <w:adjustRightInd w:val="0"/>
              <w:spacing w:after="0"/>
              <w:rPr>
                <w:rFonts w:asciiTheme="minorHAnsi" w:hAnsiTheme="minorHAnsi"/>
                <w:b/>
                <w:sz w:val="18"/>
                <w:szCs w:val="18"/>
                <w:lang w:val="en-GB"/>
              </w:rPr>
            </w:pPr>
            <w:r w:rsidRPr="007E3B73">
              <w:rPr>
                <w:rFonts w:asciiTheme="minorHAnsi" w:hAnsiTheme="minorHAnsi"/>
                <w:sz w:val="18"/>
                <w:szCs w:val="18"/>
                <w:lang w:val="en-GB"/>
              </w:rPr>
              <w:t>Low, funding is secured</w:t>
            </w:r>
          </w:p>
        </w:tc>
        <w:tc>
          <w:tcPr>
            <w:tcW w:w="1418" w:type="dxa"/>
            <w:shd w:val="clear" w:color="auto" w:fill="auto"/>
          </w:tcPr>
          <w:p w14:paraId="105D04C1" w14:textId="77777777" w:rsidR="00A2706F" w:rsidRPr="007E3B73" w:rsidRDefault="00A2706F" w:rsidP="00A2706F">
            <w:pPr>
              <w:autoSpaceDE w:val="0"/>
              <w:autoSpaceDN w:val="0"/>
              <w:adjustRightInd w:val="0"/>
              <w:spacing w:after="0"/>
              <w:rPr>
                <w:rFonts w:asciiTheme="minorHAnsi" w:hAnsiTheme="minorHAnsi"/>
                <w:sz w:val="18"/>
                <w:szCs w:val="18"/>
                <w:lang w:val="en-GB"/>
              </w:rPr>
            </w:pPr>
            <w:r w:rsidRPr="007E3B73">
              <w:rPr>
                <w:rFonts w:asciiTheme="minorHAnsi" w:hAnsiTheme="minorHAnsi"/>
                <w:sz w:val="18"/>
                <w:szCs w:val="18"/>
                <w:lang w:val="en-GB"/>
              </w:rPr>
              <w:t>None</w:t>
            </w:r>
          </w:p>
        </w:tc>
      </w:tr>
      <w:tr w:rsidR="00A2706F" w:rsidRPr="007E3B73" w14:paraId="785A39C6" w14:textId="77777777" w:rsidTr="00E340FC">
        <w:tc>
          <w:tcPr>
            <w:tcW w:w="2767" w:type="dxa"/>
            <w:gridSpan w:val="2"/>
            <w:shd w:val="clear" w:color="auto" w:fill="auto"/>
          </w:tcPr>
          <w:p w14:paraId="2993059D" w14:textId="77777777" w:rsidR="00A2706F" w:rsidRPr="007E3B73" w:rsidRDefault="00A2706F" w:rsidP="00A2706F">
            <w:pPr>
              <w:autoSpaceDE w:val="0"/>
              <w:autoSpaceDN w:val="0"/>
              <w:adjustRightInd w:val="0"/>
              <w:spacing w:after="0"/>
              <w:jc w:val="right"/>
              <w:rPr>
                <w:rFonts w:asciiTheme="minorHAnsi" w:hAnsiTheme="minorHAnsi"/>
                <w:b/>
                <w:sz w:val="18"/>
                <w:szCs w:val="18"/>
                <w:lang w:val="en-GB"/>
              </w:rPr>
            </w:pPr>
            <w:r w:rsidRPr="007E3B73">
              <w:rPr>
                <w:rFonts w:asciiTheme="minorHAnsi" w:hAnsiTheme="minorHAnsi"/>
                <w:b/>
                <w:sz w:val="18"/>
                <w:szCs w:val="18"/>
                <w:lang w:val="en-GB"/>
              </w:rPr>
              <w:t xml:space="preserve">TOTAL: </w:t>
            </w:r>
          </w:p>
        </w:tc>
        <w:tc>
          <w:tcPr>
            <w:tcW w:w="1377" w:type="dxa"/>
            <w:shd w:val="clear" w:color="auto" w:fill="92D050"/>
          </w:tcPr>
          <w:p w14:paraId="084B1C99" w14:textId="77777777" w:rsidR="00A2706F" w:rsidRPr="007E3B73" w:rsidRDefault="00615FC1" w:rsidP="00A2706F">
            <w:pPr>
              <w:autoSpaceDE w:val="0"/>
              <w:autoSpaceDN w:val="0"/>
              <w:adjustRightInd w:val="0"/>
              <w:spacing w:after="0"/>
              <w:rPr>
                <w:rFonts w:asciiTheme="minorHAnsi" w:hAnsiTheme="minorHAnsi"/>
                <w:b/>
                <w:sz w:val="18"/>
                <w:szCs w:val="18"/>
                <w:lang w:val="en-GB"/>
              </w:rPr>
            </w:pPr>
            <w:r w:rsidRPr="007E3B73">
              <w:rPr>
                <w:rFonts w:asciiTheme="minorHAnsi" w:hAnsiTheme="minorHAnsi"/>
                <w:b/>
                <w:sz w:val="18"/>
                <w:szCs w:val="18"/>
                <w:lang w:val="en-GB"/>
              </w:rPr>
              <w:t>16,</w:t>
            </w:r>
            <w:r w:rsidR="00AF0157" w:rsidRPr="007E3B73">
              <w:rPr>
                <w:rFonts w:asciiTheme="minorHAnsi" w:hAnsiTheme="minorHAnsi"/>
                <w:b/>
                <w:sz w:val="18"/>
                <w:szCs w:val="18"/>
                <w:lang w:val="en-GB"/>
              </w:rPr>
              <w:t>500</w:t>
            </w:r>
            <w:r w:rsidRPr="007E3B73">
              <w:rPr>
                <w:rFonts w:asciiTheme="minorHAnsi" w:hAnsiTheme="minorHAnsi"/>
                <w:b/>
                <w:sz w:val="18"/>
                <w:szCs w:val="18"/>
                <w:lang w:val="en-GB"/>
              </w:rPr>
              <w:t>,934</w:t>
            </w:r>
          </w:p>
        </w:tc>
        <w:tc>
          <w:tcPr>
            <w:tcW w:w="2132" w:type="dxa"/>
            <w:shd w:val="clear" w:color="auto" w:fill="auto"/>
          </w:tcPr>
          <w:p w14:paraId="4494D4C7" w14:textId="77777777" w:rsidR="00A2706F" w:rsidRPr="007E3B73" w:rsidRDefault="00A2706F" w:rsidP="00A2706F">
            <w:pPr>
              <w:autoSpaceDE w:val="0"/>
              <w:autoSpaceDN w:val="0"/>
              <w:adjustRightInd w:val="0"/>
              <w:spacing w:after="0"/>
              <w:rPr>
                <w:rFonts w:asciiTheme="minorHAnsi" w:hAnsiTheme="minorHAnsi"/>
                <w:sz w:val="18"/>
                <w:szCs w:val="18"/>
                <w:lang w:val="en-GB"/>
              </w:rPr>
            </w:pPr>
          </w:p>
        </w:tc>
        <w:tc>
          <w:tcPr>
            <w:tcW w:w="2224" w:type="dxa"/>
            <w:shd w:val="clear" w:color="auto" w:fill="auto"/>
          </w:tcPr>
          <w:p w14:paraId="1CB39CCE" w14:textId="77777777" w:rsidR="00A2706F" w:rsidRPr="007E3B73" w:rsidRDefault="00A2706F" w:rsidP="00A2706F">
            <w:pPr>
              <w:autoSpaceDE w:val="0"/>
              <w:autoSpaceDN w:val="0"/>
              <w:adjustRightInd w:val="0"/>
              <w:spacing w:after="0"/>
              <w:rPr>
                <w:rFonts w:asciiTheme="minorHAnsi" w:hAnsiTheme="minorHAnsi"/>
                <w:b/>
                <w:sz w:val="18"/>
                <w:szCs w:val="18"/>
                <w:lang w:val="en-GB"/>
              </w:rPr>
            </w:pPr>
          </w:p>
        </w:tc>
        <w:tc>
          <w:tcPr>
            <w:tcW w:w="1418" w:type="dxa"/>
            <w:shd w:val="clear" w:color="auto" w:fill="auto"/>
          </w:tcPr>
          <w:p w14:paraId="31933B64" w14:textId="77777777" w:rsidR="00A2706F" w:rsidRPr="007E3B73" w:rsidRDefault="00A2706F" w:rsidP="00A2706F">
            <w:pPr>
              <w:autoSpaceDE w:val="0"/>
              <w:autoSpaceDN w:val="0"/>
              <w:adjustRightInd w:val="0"/>
              <w:spacing w:after="0"/>
              <w:rPr>
                <w:rFonts w:asciiTheme="minorHAnsi" w:hAnsiTheme="minorHAnsi"/>
                <w:sz w:val="18"/>
                <w:szCs w:val="18"/>
                <w:lang w:val="en-GB"/>
              </w:rPr>
            </w:pPr>
          </w:p>
        </w:tc>
      </w:tr>
    </w:tbl>
    <w:p w14:paraId="720BBB67" w14:textId="77777777" w:rsidR="003E3ABA" w:rsidRPr="007E3B73" w:rsidRDefault="003E3ABA" w:rsidP="00A04E6F">
      <w:pPr>
        <w:autoSpaceDE w:val="0"/>
        <w:autoSpaceDN w:val="0"/>
        <w:adjustRightInd w:val="0"/>
        <w:spacing w:after="0"/>
        <w:jc w:val="left"/>
        <w:rPr>
          <w:rFonts w:asciiTheme="minorHAnsi" w:hAnsiTheme="minorHAnsi"/>
          <w:color w:val="000000"/>
          <w:lang w:val="en-GB"/>
        </w:rPr>
      </w:pPr>
    </w:p>
    <w:p w14:paraId="3161E098" w14:textId="29FCAEA8" w:rsidR="00B7614D" w:rsidRPr="007E3B73" w:rsidRDefault="00623C2A" w:rsidP="00154090">
      <w:pPr>
        <w:numPr>
          <w:ilvl w:val="0"/>
          <w:numId w:val="66"/>
        </w:numPr>
        <w:tabs>
          <w:tab w:val="left" w:pos="426"/>
        </w:tabs>
        <w:spacing w:after="120"/>
        <w:ind w:left="0" w:firstLine="0"/>
        <w:rPr>
          <w:sz w:val="20"/>
          <w:szCs w:val="20"/>
          <w:lang w:val="en-GB"/>
        </w:rPr>
      </w:pPr>
      <w:r w:rsidRPr="007E3B73">
        <w:rPr>
          <w:b/>
          <w:sz w:val="20"/>
          <w:szCs w:val="20"/>
          <w:lang w:val="en-GB"/>
        </w:rPr>
        <w:t>Budget Revision and Tolerance:</w:t>
      </w:r>
      <w:r w:rsidRPr="007E3B73">
        <w:rPr>
          <w:sz w:val="20"/>
          <w:szCs w:val="20"/>
          <w:lang w:val="en-GB"/>
        </w:rPr>
        <w:t xml:space="preserve">  As per UNDP requirements outlined in the UNDP POPP, the project board will agree on a budget tolerance level for each plan under the overall annual work plan allowing the project </w:t>
      </w:r>
      <w:r w:rsidR="00ED46BA" w:rsidRPr="007E3B73">
        <w:rPr>
          <w:rFonts w:asciiTheme="minorHAnsi" w:hAnsiTheme="minorHAnsi"/>
          <w:sz w:val="20"/>
          <w:szCs w:val="20"/>
          <w:lang w:val="en-GB"/>
        </w:rPr>
        <w:t>coordinator</w:t>
      </w:r>
      <w:r w:rsidRPr="007E3B73">
        <w:rPr>
          <w:sz w:val="20"/>
          <w:szCs w:val="20"/>
          <w:lang w:val="en-GB"/>
        </w:rPr>
        <w:t xml:space="preserve"> to expend up to the tolerance level beyond the approved project budget amount for the year without requiring a revision from the Project Board. Should the following deviations occur, the Project </w:t>
      </w:r>
      <w:r w:rsidR="00ED46BA" w:rsidRPr="007E3B73">
        <w:rPr>
          <w:rFonts w:asciiTheme="minorHAnsi" w:hAnsiTheme="minorHAnsi"/>
          <w:sz w:val="20"/>
          <w:szCs w:val="20"/>
          <w:lang w:val="en-GB"/>
        </w:rPr>
        <w:t>Coordinator</w:t>
      </w:r>
      <w:r w:rsidRPr="007E3B73">
        <w:rPr>
          <w:sz w:val="20"/>
          <w:szCs w:val="20"/>
          <w:lang w:val="en-GB"/>
        </w:rPr>
        <w:t xml:space="preserve"> and UNDP Country Office will seek the approval of the UNDP-GEF team to ensure accurate reporting to the GEF: a) Budget re-allocations among components in the project with amounts involving 10% of the total project grant or more; or b) Introduction of new budget items/or components that exceed 5% of original GEF allocation. </w:t>
      </w:r>
    </w:p>
    <w:p w14:paraId="66E647BA" w14:textId="7A1A5DAF" w:rsidR="00623C2A" w:rsidRPr="007E3B73" w:rsidRDefault="00623C2A" w:rsidP="00154090">
      <w:pPr>
        <w:numPr>
          <w:ilvl w:val="0"/>
          <w:numId w:val="66"/>
        </w:numPr>
        <w:tabs>
          <w:tab w:val="left" w:pos="426"/>
        </w:tabs>
        <w:spacing w:after="120"/>
        <w:ind w:left="0" w:firstLine="0"/>
        <w:rPr>
          <w:sz w:val="20"/>
          <w:szCs w:val="20"/>
          <w:lang w:val="en-GB"/>
        </w:rPr>
      </w:pPr>
      <w:r w:rsidRPr="007E3B73">
        <w:rPr>
          <w:sz w:val="20"/>
          <w:szCs w:val="20"/>
          <w:lang w:val="en-GB"/>
        </w:rPr>
        <w:t>Any over</w:t>
      </w:r>
      <w:r w:rsidR="003930C3" w:rsidRPr="007E3B73">
        <w:rPr>
          <w:sz w:val="20"/>
          <w:szCs w:val="20"/>
          <w:lang w:val="en-GB"/>
        </w:rPr>
        <w:t>-</w:t>
      </w:r>
      <w:r w:rsidRPr="007E3B73">
        <w:rPr>
          <w:sz w:val="20"/>
          <w:szCs w:val="20"/>
          <w:lang w:val="en-GB"/>
        </w:rPr>
        <w:t xml:space="preserve">expenditure incurred beyond the available GEF grant amount will be absorbed by non-GEF resources (UNDP TRAC and cash co-financing). </w:t>
      </w:r>
    </w:p>
    <w:p w14:paraId="4C11F0BF" w14:textId="7743D1B0" w:rsidR="00602D8F" w:rsidRPr="007E3B73" w:rsidRDefault="00623C2A" w:rsidP="00154090">
      <w:pPr>
        <w:numPr>
          <w:ilvl w:val="0"/>
          <w:numId w:val="66"/>
        </w:numPr>
        <w:tabs>
          <w:tab w:val="left" w:pos="426"/>
        </w:tabs>
        <w:spacing w:after="120"/>
        <w:ind w:left="0" w:firstLine="0"/>
        <w:rPr>
          <w:sz w:val="20"/>
          <w:szCs w:val="20"/>
          <w:lang w:val="en-GB"/>
        </w:rPr>
      </w:pPr>
      <w:r w:rsidRPr="007E3B73">
        <w:rPr>
          <w:b/>
          <w:sz w:val="20"/>
          <w:szCs w:val="20"/>
          <w:lang w:val="en-GB"/>
        </w:rPr>
        <w:t>Refund to GEF:</w:t>
      </w:r>
      <w:r w:rsidRPr="007E3B73">
        <w:rPr>
          <w:sz w:val="20"/>
          <w:szCs w:val="20"/>
          <w:lang w:val="en-GB"/>
        </w:rPr>
        <w:t xml:space="preserve">  Should a refund of unspent funds to the GEF be necessary, this will be managed directly by the UNDP-GEF Unit in New York. </w:t>
      </w:r>
    </w:p>
    <w:p w14:paraId="2848346B" w14:textId="03CCA77B" w:rsidR="00602D8F" w:rsidRPr="007E3B73" w:rsidRDefault="00623C2A" w:rsidP="00154090">
      <w:pPr>
        <w:numPr>
          <w:ilvl w:val="0"/>
          <w:numId w:val="66"/>
        </w:numPr>
        <w:tabs>
          <w:tab w:val="left" w:pos="426"/>
        </w:tabs>
        <w:spacing w:after="120"/>
        <w:ind w:left="0" w:firstLine="0"/>
        <w:rPr>
          <w:sz w:val="20"/>
          <w:szCs w:val="20"/>
          <w:lang w:val="en-GB"/>
        </w:rPr>
      </w:pPr>
      <w:r w:rsidRPr="007E3B73">
        <w:rPr>
          <w:b/>
          <w:sz w:val="20"/>
          <w:szCs w:val="20"/>
          <w:lang w:val="en-GB"/>
        </w:rPr>
        <w:t>Project Closure:</w:t>
      </w:r>
      <w:r w:rsidRPr="007E3B73">
        <w:rPr>
          <w:sz w:val="20"/>
          <w:szCs w:val="20"/>
          <w:lang w:val="en-GB"/>
        </w:rPr>
        <w:t xml:space="preserve">  Project closure will be conducted as per UNDP requirements outlined in the UNDP POPP.  On an exceptional basis only, a no-cost extension beyond the initial duration of the project will be sought from in-country UNDP colleagues and then the UNDP-GEF Executive Coordinator. </w:t>
      </w:r>
    </w:p>
    <w:p w14:paraId="767E25DC" w14:textId="5EB9E952" w:rsidR="00602D8F" w:rsidRPr="007E3B73" w:rsidRDefault="00623C2A" w:rsidP="00154090">
      <w:pPr>
        <w:numPr>
          <w:ilvl w:val="0"/>
          <w:numId w:val="66"/>
        </w:numPr>
        <w:tabs>
          <w:tab w:val="left" w:pos="426"/>
        </w:tabs>
        <w:spacing w:after="120"/>
        <w:ind w:left="0" w:firstLine="0"/>
        <w:rPr>
          <w:sz w:val="20"/>
          <w:szCs w:val="20"/>
          <w:lang w:val="en-GB"/>
        </w:rPr>
      </w:pPr>
      <w:r w:rsidRPr="007E3B73">
        <w:rPr>
          <w:b/>
          <w:sz w:val="20"/>
          <w:szCs w:val="20"/>
          <w:lang w:val="en-GB"/>
        </w:rPr>
        <w:t>Operational completion:</w:t>
      </w:r>
      <w:r w:rsidRPr="007E3B73">
        <w:rPr>
          <w:sz w:val="20"/>
          <w:szCs w:val="20"/>
          <w:lang w:val="en-GB"/>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Board meeting. The Implementing Partner through a Project Board decision will notify the UNDP Country Office when operational closure has been completed. At this time, the relevant parties will have already agreed and confirmed in writing on the arrangements for the disposal of any equipment that is still the property of UNDP. </w:t>
      </w:r>
    </w:p>
    <w:p w14:paraId="0C0F5DF6" w14:textId="2BD47054" w:rsidR="008E6DF1" w:rsidRPr="007E3B73" w:rsidRDefault="00623C2A" w:rsidP="00154090">
      <w:pPr>
        <w:numPr>
          <w:ilvl w:val="0"/>
          <w:numId w:val="66"/>
        </w:numPr>
        <w:tabs>
          <w:tab w:val="left" w:pos="426"/>
        </w:tabs>
        <w:spacing w:after="120"/>
        <w:ind w:left="0" w:firstLine="0"/>
        <w:rPr>
          <w:sz w:val="20"/>
          <w:szCs w:val="20"/>
          <w:lang w:val="en-GB"/>
        </w:rPr>
      </w:pPr>
      <w:r w:rsidRPr="007E3B73">
        <w:rPr>
          <w:b/>
          <w:sz w:val="20"/>
          <w:szCs w:val="20"/>
          <w:lang w:val="en-GB"/>
        </w:rPr>
        <w:t>Transfer or disposal of assets:</w:t>
      </w:r>
      <w:r w:rsidRPr="007E3B73">
        <w:rPr>
          <w:sz w:val="20"/>
          <w:szCs w:val="20"/>
          <w:lang w:val="en-GB"/>
        </w:rPr>
        <w:t xml:space="preserve">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 </w:t>
      </w:r>
    </w:p>
    <w:p w14:paraId="2A775F18" w14:textId="77777777" w:rsidR="008E6DF1" w:rsidRPr="007E3B73" w:rsidRDefault="00623C2A" w:rsidP="00154090">
      <w:pPr>
        <w:numPr>
          <w:ilvl w:val="0"/>
          <w:numId w:val="66"/>
        </w:numPr>
        <w:tabs>
          <w:tab w:val="left" w:pos="426"/>
        </w:tabs>
        <w:spacing w:after="120"/>
        <w:ind w:left="0" w:firstLine="0"/>
        <w:rPr>
          <w:sz w:val="20"/>
          <w:szCs w:val="20"/>
          <w:lang w:val="en-GB"/>
        </w:rPr>
      </w:pPr>
      <w:r w:rsidRPr="007E3B73">
        <w:rPr>
          <w:b/>
          <w:sz w:val="20"/>
          <w:szCs w:val="20"/>
          <w:lang w:val="en-GB"/>
        </w:rPr>
        <w:lastRenderedPageBreak/>
        <w:t>Financial completion:</w:t>
      </w:r>
      <w:r w:rsidRPr="007E3B73">
        <w:rPr>
          <w:sz w:val="20"/>
          <w:szCs w:val="20"/>
          <w:lang w:val="en-GB"/>
        </w:rPr>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6A66CCFE" w14:textId="298D3D5A" w:rsidR="00623C2A" w:rsidRPr="007E3B73" w:rsidRDefault="00623C2A" w:rsidP="00154090">
      <w:pPr>
        <w:numPr>
          <w:ilvl w:val="0"/>
          <w:numId w:val="66"/>
        </w:numPr>
        <w:tabs>
          <w:tab w:val="left" w:pos="426"/>
        </w:tabs>
        <w:spacing w:after="120"/>
        <w:ind w:left="0" w:firstLine="0"/>
        <w:rPr>
          <w:sz w:val="20"/>
          <w:szCs w:val="20"/>
          <w:lang w:val="en-GB"/>
        </w:rPr>
      </w:pPr>
      <w:r w:rsidRPr="007E3B73">
        <w:rPr>
          <w:sz w:val="20"/>
          <w:lang w:val="en-GB"/>
        </w:rPr>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p>
    <w:p w14:paraId="04D328A9" w14:textId="77777777" w:rsidR="00E219E7" w:rsidRPr="007E3B73" w:rsidRDefault="00E219E7" w:rsidP="00A04E6F">
      <w:pPr>
        <w:spacing w:after="0"/>
        <w:jc w:val="left"/>
        <w:rPr>
          <w:rFonts w:asciiTheme="minorHAnsi" w:hAnsiTheme="minorHAnsi"/>
          <w:sz w:val="18"/>
          <w:szCs w:val="18"/>
          <w:lang w:val="en-GB"/>
        </w:rPr>
      </w:pPr>
    </w:p>
    <w:p w14:paraId="33CB7C97" w14:textId="77777777" w:rsidR="00E219E7" w:rsidRPr="007E3B73" w:rsidRDefault="00E219E7" w:rsidP="00A04E6F">
      <w:pPr>
        <w:spacing w:after="0"/>
        <w:jc w:val="left"/>
        <w:rPr>
          <w:rFonts w:asciiTheme="minorHAnsi" w:hAnsiTheme="minorHAnsi"/>
          <w:sz w:val="18"/>
          <w:szCs w:val="18"/>
          <w:lang w:val="en-GB"/>
        </w:rPr>
      </w:pPr>
    </w:p>
    <w:p w14:paraId="2077723E" w14:textId="77777777" w:rsidR="003E3ABA" w:rsidRPr="007E3B73" w:rsidRDefault="003E3ABA" w:rsidP="00A04E6F">
      <w:pPr>
        <w:spacing w:after="0"/>
        <w:jc w:val="left"/>
        <w:rPr>
          <w:rFonts w:asciiTheme="minorHAnsi" w:hAnsiTheme="minorHAnsi"/>
          <w:color w:val="000000"/>
          <w:lang w:val="en-GB"/>
        </w:rPr>
      </w:pPr>
    </w:p>
    <w:p w14:paraId="38E41034" w14:textId="77777777" w:rsidR="00740F26" w:rsidRPr="007E3B73" w:rsidRDefault="00740F26" w:rsidP="00A04E6F">
      <w:pPr>
        <w:spacing w:after="0"/>
        <w:jc w:val="left"/>
        <w:rPr>
          <w:rFonts w:asciiTheme="minorHAnsi" w:hAnsiTheme="minorHAnsi"/>
          <w:b/>
          <w:smallCaps/>
          <w:spacing w:val="-2"/>
          <w:lang w:val="en-GB"/>
        </w:rPr>
        <w:sectPr w:rsidR="00740F26" w:rsidRPr="007E3B73" w:rsidSect="00FA6479">
          <w:headerReference w:type="default" r:id="rId36"/>
          <w:pgSz w:w="12240" w:h="15840" w:code="1"/>
          <w:pgMar w:top="1134" w:right="1134" w:bottom="1134" w:left="1134" w:header="720" w:footer="431" w:gutter="0"/>
          <w:cols w:space="708"/>
          <w:docGrid w:linePitch="360"/>
        </w:sectPr>
      </w:pPr>
    </w:p>
    <w:p w14:paraId="204E72EF" w14:textId="77777777" w:rsidR="003E3ABA" w:rsidRPr="007E3B73" w:rsidRDefault="003E3ABA" w:rsidP="003B2A79">
      <w:pPr>
        <w:pStyle w:val="Heading1"/>
        <w:spacing w:before="0" w:after="60"/>
        <w:rPr>
          <w:rFonts w:asciiTheme="minorHAnsi" w:hAnsiTheme="minorHAnsi"/>
          <w:sz w:val="24"/>
          <w:szCs w:val="24"/>
          <w:lang w:val="en-GB"/>
        </w:rPr>
      </w:pPr>
      <w:bookmarkStart w:id="92" w:name="_Toc20338155"/>
      <w:bookmarkStart w:id="93" w:name="_Toc34673571"/>
      <w:r w:rsidRPr="007E3B73">
        <w:rPr>
          <w:rFonts w:asciiTheme="minorHAnsi" w:hAnsiTheme="minorHAnsi"/>
          <w:sz w:val="24"/>
          <w:szCs w:val="24"/>
          <w:lang w:val="en-GB"/>
        </w:rPr>
        <w:lastRenderedPageBreak/>
        <w:t>Total Budget and Work Plan</w:t>
      </w:r>
      <w:bookmarkEnd w:id="92"/>
      <w:bookmarkEnd w:id="93"/>
    </w:p>
    <w:p w14:paraId="7C9BFEB5" w14:textId="1FD745F2" w:rsidR="003E3ABA" w:rsidRPr="007E3B73" w:rsidRDefault="003E3ABA" w:rsidP="003B2A79">
      <w:pPr>
        <w:rPr>
          <w:rFonts w:asciiTheme="minorHAnsi" w:hAnsiTheme="minorHAnsi"/>
          <w:lang w:val="en-GB"/>
        </w:rPr>
      </w:pPr>
    </w:p>
    <w:tbl>
      <w:tblPr>
        <w:tblW w:w="14596" w:type="dxa"/>
        <w:tblLook w:val="04A0" w:firstRow="1" w:lastRow="0" w:firstColumn="1" w:lastColumn="0" w:noHBand="0" w:noVBand="1"/>
      </w:tblPr>
      <w:tblGrid>
        <w:gridCol w:w="3114"/>
        <w:gridCol w:w="11482"/>
      </w:tblGrid>
      <w:tr w:rsidR="00C6477D" w:rsidRPr="007E3B73" w14:paraId="4B5E2AFC" w14:textId="77777777" w:rsidTr="00C6477D">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4F1B0C" w14:textId="77777777" w:rsidR="00C6477D" w:rsidRPr="007E3B73" w:rsidRDefault="00C6477D" w:rsidP="00C6477D">
            <w:pPr>
              <w:spacing w:after="0"/>
              <w:jc w:val="left"/>
              <w:rPr>
                <w:rFonts w:eastAsia="Times New Roman" w:cs="Calibri"/>
                <w:b/>
                <w:bCs/>
                <w:color w:val="000000"/>
                <w:sz w:val="18"/>
                <w:szCs w:val="18"/>
                <w:lang w:val="en-GB" w:eastAsia="en-GB"/>
              </w:rPr>
            </w:pPr>
            <w:r w:rsidRPr="007E3B73">
              <w:rPr>
                <w:rFonts w:eastAsia="Times New Roman" w:cs="Calibri"/>
                <w:b/>
                <w:bCs/>
                <w:color w:val="000000"/>
                <w:sz w:val="18"/>
                <w:szCs w:val="18"/>
                <w:lang w:val="en-GB" w:eastAsia="en-GB"/>
              </w:rPr>
              <w:t>Atlas Proposal or Award ID:</w:t>
            </w:r>
          </w:p>
        </w:tc>
        <w:tc>
          <w:tcPr>
            <w:tcW w:w="11482" w:type="dxa"/>
            <w:tcBorders>
              <w:top w:val="single" w:sz="4" w:space="0" w:color="auto"/>
              <w:left w:val="nil"/>
              <w:bottom w:val="single" w:sz="4" w:space="0" w:color="auto"/>
              <w:right w:val="single" w:sz="4" w:space="0" w:color="auto"/>
            </w:tcBorders>
            <w:shd w:val="clear" w:color="auto" w:fill="auto"/>
            <w:noWrap/>
            <w:vAlign w:val="center"/>
            <w:hideMark/>
          </w:tcPr>
          <w:p w14:paraId="08CD69BD" w14:textId="77777777" w:rsidR="00C6477D" w:rsidRPr="007E3B73" w:rsidRDefault="00C6477D" w:rsidP="00C6477D">
            <w:pPr>
              <w:spacing w:after="0"/>
              <w:jc w:val="left"/>
              <w:rPr>
                <w:rFonts w:eastAsia="Times New Roman" w:cs="Calibri"/>
                <w:color w:val="000000"/>
                <w:sz w:val="18"/>
                <w:szCs w:val="18"/>
                <w:lang w:val="en-GB" w:eastAsia="en-GB"/>
              </w:rPr>
            </w:pPr>
            <w:r w:rsidRPr="007E3B73">
              <w:rPr>
                <w:rFonts w:eastAsia="Times New Roman" w:cs="Calibri"/>
                <w:color w:val="000000"/>
                <w:sz w:val="18"/>
                <w:szCs w:val="18"/>
                <w:lang w:val="en-GB" w:eastAsia="en-GB"/>
              </w:rPr>
              <w:t>114883</w:t>
            </w:r>
          </w:p>
        </w:tc>
      </w:tr>
      <w:tr w:rsidR="00C6477D" w:rsidRPr="007E3B73" w14:paraId="0BF7CAF5" w14:textId="77777777" w:rsidTr="00C6477D">
        <w:tc>
          <w:tcPr>
            <w:tcW w:w="3114" w:type="dxa"/>
            <w:tcBorders>
              <w:top w:val="nil"/>
              <w:left w:val="single" w:sz="4" w:space="0" w:color="auto"/>
              <w:bottom w:val="single" w:sz="4" w:space="0" w:color="auto"/>
              <w:right w:val="single" w:sz="4" w:space="0" w:color="auto"/>
            </w:tcBorders>
            <w:shd w:val="clear" w:color="auto" w:fill="auto"/>
            <w:vAlign w:val="center"/>
            <w:hideMark/>
          </w:tcPr>
          <w:p w14:paraId="76A3EFA4" w14:textId="77777777" w:rsidR="00C6477D" w:rsidRPr="007E3B73" w:rsidRDefault="00C6477D" w:rsidP="00C6477D">
            <w:pPr>
              <w:spacing w:after="0"/>
              <w:jc w:val="left"/>
              <w:rPr>
                <w:rFonts w:eastAsia="Times New Roman" w:cs="Calibri"/>
                <w:b/>
                <w:bCs/>
                <w:color w:val="000000"/>
                <w:sz w:val="18"/>
                <w:szCs w:val="18"/>
                <w:lang w:val="en-GB" w:eastAsia="en-GB"/>
              </w:rPr>
            </w:pPr>
            <w:r w:rsidRPr="007E3B73">
              <w:rPr>
                <w:rFonts w:eastAsia="Times New Roman" w:cs="Calibri"/>
                <w:b/>
                <w:bCs/>
                <w:color w:val="000000"/>
                <w:sz w:val="18"/>
                <w:szCs w:val="18"/>
                <w:lang w:val="en-GB" w:eastAsia="en-GB"/>
              </w:rPr>
              <w:t>Atlas Primary Output Project ID:</w:t>
            </w:r>
          </w:p>
        </w:tc>
        <w:tc>
          <w:tcPr>
            <w:tcW w:w="11482" w:type="dxa"/>
            <w:tcBorders>
              <w:top w:val="nil"/>
              <w:left w:val="nil"/>
              <w:bottom w:val="single" w:sz="4" w:space="0" w:color="auto"/>
              <w:right w:val="single" w:sz="4" w:space="0" w:color="auto"/>
            </w:tcBorders>
            <w:shd w:val="clear" w:color="auto" w:fill="auto"/>
            <w:vAlign w:val="center"/>
            <w:hideMark/>
          </w:tcPr>
          <w:p w14:paraId="0A2D6E94" w14:textId="77777777" w:rsidR="00C6477D" w:rsidRPr="007E3B73" w:rsidRDefault="00C6477D" w:rsidP="00C6477D">
            <w:pPr>
              <w:spacing w:after="0"/>
              <w:jc w:val="left"/>
              <w:rPr>
                <w:rFonts w:eastAsia="Times New Roman" w:cs="Calibri"/>
                <w:color w:val="000000"/>
                <w:sz w:val="18"/>
                <w:szCs w:val="18"/>
                <w:lang w:val="en-GB" w:eastAsia="en-GB"/>
              </w:rPr>
            </w:pPr>
            <w:r w:rsidRPr="007E3B73">
              <w:rPr>
                <w:rFonts w:eastAsia="Times New Roman" w:cs="Calibri"/>
                <w:color w:val="000000"/>
                <w:sz w:val="18"/>
                <w:szCs w:val="18"/>
                <w:lang w:val="en-GB" w:eastAsia="en-GB"/>
              </w:rPr>
              <w:t>112730</w:t>
            </w:r>
          </w:p>
        </w:tc>
      </w:tr>
      <w:tr w:rsidR="00C6477D" w:rsidRPr="007E3B73" w14:paraId="65637E8E" w14:textId="77777777" w:rsidTr="00C6477D">
        <w:tc>
          <w:tcPr>
            <w:tcW w:w="3114" w:type="dxa"/>
            <w:tcBorders>
              <w:top w:val="nil"/>
              <w:left w:val="single" w:sz="4" w:space="0" w:color="auto"/>
              <w:bottom w:val="single" w:sz="4" w:space="0" w:color="auto"/>
              <w:right w:val="single" w:sz="4" w:space="0" w:color="auto"/>
            </w:tcBorders>
            <w:shd w:val="clear" w:color="auto" w:fill="auto"/>
            <w:noWrap/>
            <w:vAlign w:val="center"/>
            <w:hideMark/>
          </w:tcPr>
          <w:p w14:paraId="3C31CC68" w14:textId="77777777" w:rsidR="00C6477D" w:rsidRPr="007E3B73" w:rsidRDefault="00C6477D" w:rsidP="00C6477D">
            <w:pPr>
              <w:spacing w:after="0"/>
              <w:jc w:val="left"/>
              <w:rPr>
                <w:rFonts w:eastAsia="Times New Roman" w:cs="Calibri"/>
                <w:b/>
                <w:bCs/>
                <w:color w:val="000000"/>
                <w:sz w:val="18"/>
                <w:szCs w:val="18"/>
                <w:lang w:val="en-GB" w:eastAsia="en-GB"/>
              </w:rPr>
            </w:pPr>
            <w:r w:rsidRPr="007E3B73">
              <w:rPr>
                <w:rFonts w:eastAsia="Times New Roman" w:cs="Calibri"/>
                <w:b/>
                <w:bCs/>
                <w:color w:val="000000"/>
                <w:sz w:val="18"/>
                <w:szCs w:val="18"/>
                <w:lang w:val="en-GB" w:eastAsia="en-GB"/>
              </w:rPr>
              <w:t>Atlas Proposal or Award Title:</w:t>
            </w:r>
          </w:p>
        </w:tc>
        <w:tc>
          <w:tcPr>
            <w:tcW w:w="11482" w:type="dxa"/>
            <w:tcBorders>
              <w:top w:val="nil"/>
              <w:left w:val="nil"/>
              <w:bottom w:val="single" w:sz="4" w:space="0" w:color="auto"/>
              <w:right w:val="single" w:sz="4" w:space="0" w:color="auto"/>
            </w:tcBorders>
            <w:shd w:val="clear" w:color="auto" w:fill="auto"/>
            <w:noWrap/>
            <w:vAlign w:val="center"/>
            <w:hideMark/>
          </w:tcPr>
          <w:p w14:paraId="5D7B7C7C" w14:textId="77777777" w:rsidR="00C6477D" w:rsidRPr="007E3B73" w:rsidRDefault="00C6477D" w:rsidP="00C6477D">
            <w:pPr>
              <w:spacing w:after="0"/>
              <w:jc w:val="left"/>
              <w:rPr>
                <w:rFonts w:eastAsia="Times New Roman" w:cs="Calibri"/>
                <w:color w:val="000000"/>
                <w:sz w:val="18"/>
                <w:szCs w:val="18"/>
                <w:lang w:val="en-GB" w:eastAsia="en-GB"/>
              </w:rPr>
            </w:pPr>
            <w:r w:rsidRPr="007E3B73">
              <w:rPr>
                <w:rFonts w:eastAsia="Times New Roman" w:cs="Calibri"/>
                <w:color w:val="000000"/>
                <w:sz w:val="18"/>
                <w:szCs w:val="18"/>
                <w:lang w:val="en-GB" w:eastAsia="en-GB"/>
              </w:rPr>
              <w:t>Combating Illegal Wildlife Trade and Human Wildlife Conflict in Angola</w:t>
            </w:r>
          </w:p>
        </w:tc>
      </w:tr>
      <w:tr w:rsidR="00C6477D" w:rsidRPr="007E3B73" w14:paraId="17D453F9" w14:textId="77777777" w:rsidTr="00C6477D">
        <w:tc>
          <w:tcPr>
            <w:tcW w:w="3114" w:type="dxa"/>
            <w:tcBorders>
              <w:top w:val="nil"/>
              <w:left w:val="single" w:sz="4" w:space="0" w:color="auto"/>
              <w:bottom w:val="single" w:sz="4" w:space="0" w:color="auto"/>
              <w:right w:val="single" w:sz="4" w:space="0" w:color="auto"/>
            </w:tcBorders>
            <w:shd w:val="clear" w:color="auto" w:fill="auto"/>
            <w:noWrap/>
            <w:vAlign w:val="center"/>
            <w:hideMark/>
          </w:tcPr>
          <w:p w14:paraId="34FB01CD" w14:textId="4C63468F" w:rsidR="00C6477D" w:rsidRPr="007E3B73" w:rsidRDefault="00C6477D" w:rsidP="00C6477D">
            <w:pPr>
              <w:spacing w:after="0"/>
              <w:jc w:val="left"/>
              <w:rPr>
                <w:rFonts w:eastAsia="Times New Roman" w:cs="Calibri"/>
                <w:b/>
                <w:bCs/>
                <w:color w:val="000000"/>
                <w:sz w:val="18"/>
                <w:szCs w:val="18"/>
                <w:lang w:val="en-GB" w:eastAsia="en-GB"/>
              </w:rPr>
            </w:pPr>
            <w:r w:rsidRPr="007E3B73">
              <w:rPr>
                <w:rFonts w:eastAsia="Times New Roman" w:cs="Calibri"/>
                <w:b/>
                <w:bCs/>
                <w:color w:val="000000"/>
                <w:sz w:val="18"/>
                <w:szCs w:val="18"/>
                <w:lang w:val="en-GB" w:eastAsia="en-GB"/>
              </w:rPr>
              <w:t>Atlas Business Unit:</w:t>
            </w:r>
          </w:p>
        </w:tc>
        <w:tc>
          <w:tcPr>
            <w:tcW w:w="11482" w:type="dxa"/>
            <w:tcBorders>
              <w:top w:val="nil"/>
              <w:left w:val="nil"/>
              <w:bottom w:val="single" w:sz="4" w:space="0" w:color="auto"/>
              <w:right w:val="single" w:sz="4" w:space="0" w:color="auto"/>
            </w:tcBorders>
            <w:shd w:val="clear" w:color="auto" w:fill="auto"/>
            <w:noWrap/>
            <w:vAlign w:val="center"/>
            <w:hideMark/>
          </w:tcPr>
          <w:p w14:paraId="1C80E4C0" w14:textId="77777777" w:rsidR="00C6477D" w:rsidRPr="007E3B73" w:rsidRDefault="00C6477D" w:rsidP="00C6477D">
            <w:pPr>
              <w:spacing w:after="0"/>
              <w:jc w:val="left"/>
              <w:rPr>
                <w:rFonts w:eastAsia="Times New Roman" w:cs="Calibri"/>
                <w:color w:val="000000"/>
                <w:sz w:val="18"/>
                <w:szCs w:val="18"/>
                <w:lang w:val="en-GB" w:eastAsia="en-GB"/>
              </w:rPr>
            </w:pPr>
            <w:r w:rsidRPr="007E3B73">
              <w:rPr>
                <w:rFonts w:eastAsia="Times New Roman" w:cs="Calibri"/>
                <w:color w:val="000000"/>
                <w:sz w:val="18"/>
                <w:szCs w:val="18"/>
                <w:lang w:val="en-GB" w:eastAsia="en-GB"/>
              </w:rPr>
              <w:t>AGO10</w:t>
            </w:r>
          </w:p>
        </w:tc>
      </w:tr>
      <w:tr w:rsidR="00C6477D" w:rsidRPr="007E3B73" w14:paraId="314A3FFC" w14:textId="77777777" w:rsidTr="00C6477D">
        <w:tc>
          <w:tcPr>
            <w:tcW w:w="3114" w:type="dxa"/>
            <w:tcBorders>
              <w:top w:val="nil"/>
              <w:left w:val="single" w:sz="4" w:space="0" w:color="auto"/>
              <w:bottom w:val="single" w:sz="4" w:space="0" w:color="auto"/>
              <w:right w:val="single" w:sz="4" w:space="0" w:color="auto"/>
            </w:tcBorders>
            <w:shd w:val="clear" w:color="auto" w:fill="auto"/>
            <w:noWrap/>
            <w:vAlign w:val="center"/>
            <w:hideMark/>
          </w:tcPr>
          <w:p w14:paraId="47A6301A" w14:textId="1796C5E7" w:rsidR="00C6477D" w:rsidRPr="007E3B73" w:rsidRDefault="00C6477D" w:rsidP="00C6477D">
            <w:pPr>
              <w:spacing w:after="0"/>
              <w:jc w:val="left"/>
              <w:rPr>
                <w:rFonts w:eastAsia="Times New Roman" w:cs="Calibri"/>
                <w:b/>
                <w:bCs/>
                <w:color w:val="000000"/>
                <w:sz w:val="18"/>
                <w:szCs w:val="18"/>
                <w:lang w:val="en-GB" w:eastAsia="en-GB"/>
              </w:rPr>
            </w:pPr>
            <w:r w:rsidRPr="007E3B73">
              <w:rPr>
                <w:rFonts w:eastAsia="Times New Roman" w:cs="Calibri"/>
                <w:b/>
                <w:bCs/>
                <w:color w:val="000000"/>
                <w:sz w:val="18"/>
                <w:szCs w:val="18"/>
                <w:lang w:val="en-GB" w:eastAsia="en-GB"/>
              </w:rPr>
              <w:t>Atlas Primary Output Project Title:</w:t>
            </w:r>
          </w:p>
        </w:tc>
        <w:tc>
          <w:tcPr>
            <w:tcW w:w="11482" w:type="dxa"/>
            <w:tcBorders>
              <w:top w:val="nil"/>
              <w:left w:val="nil"/>
              <w:bottom w:val="single" w:sz="4" w:space="0" w:color="auto"/>
              <w:right w:val="single" w:sz="4" w:space="0" w:color="auto"/>
            </w:tcBorders>
            <w:shd w:val="clear" w:color="auto" w:fill="auto"/>
            <w:noWrap/>
            <w:vAlign w:val="center"/>
            <w:hideMark/>
          </w:tcPr>
          <w:p w14:paraId="4D903B92" w14:textId="77777777" w:rsidR="00C6477D" w:rsidRPr="007E3B73" w:rsidRDefault="00C6477D" w:rsidP="00C6477D">
            <w:pPr>
              <w:spacing w:after="0"/>
              <w:jc w:val="left"/>
              <w:rPr>
                <w:rFonts w:eastAsia="Times New Roman" w:cs="Calibri"/>
                <w:color w:val="000000"/>
                <w:sz w:val="18"/>
                <w:szCs w:val="18"/>
                <w:lang w:val="en-GB" w:eastAsia="en-GB"/>
              </w:rPr>
            </w:pPr>
            <w:r w:rsidRPr="007E3B73">
              <w:rPr>
                <w:rFonts w:eastAsia="Times New Roman" w:cs="Calibri"/>
                <w:color w:val="000000"/>
                <w:sz w:val="18"/>
                <w:szCs w:val="18"/>
                <w:lang w:val="en-GB" w:eastAsia="en-GB"/>
              </w:rPr>
              <w:t>Combating Illegal Wildlife Trade and Human Wildlife Conflict</w:t>
            </w:r>
          </w:p>
        </w:tc>
      </w:tr>
      <w:tr w:rsidR="00C6477D" w:rsidRPr="007E3B73" w14:paraId="1ABB40D0" w14:textId="77777777" w:rsidTr="00C6477D">
        <w:tc>
          <w:tcPr>
            <w:tcW w:w="3114" w:type="dxa"/>
            <w:tcBorders>
              <w:top w:val="nil"/>
              <w:left w:val="single" w:sz="4" w:space="0" w:color="auto"/>
              <w:bottom w:val="single" w:sz="4" w:space="0" w:color="auto"/>
              <w:right w:val="single" w:sz="4" w:space="0" w:color="auto"/>
            </w:tcBorders>
            <w:shd w:val="clear" w:color="auto" w:fill="auto"/>
            <w:noWrap/>
            <w:vAlign w:val="center"/>
            <w:hideMark/>
          </w:tcPr>
          <w:p w14:paraId="08856843" w14:textId="002F11BC" w:rsidR="00C6477D" w:rsidRPr="007E3B73" w:rsidRDefault="00C6477D" w:rsidP="00C6477D">
            <w:pPr>
              <w:spacing w:after="0"/>
              <w:jc w:val="left"/>
              <w:rPr>
                <w:rFonts w:eastAsia="Times New Roman" w:cs="Calibri"/>
                <w:b/>
                <w:bCs/>
                <w:color w:val="000000"/>
                <w:sz w:val="18"/>
                <w:szCs w:val="18"/>
                <w:lang w:val="en-GB" w:eastAsia="en-GB"/>
              </w:rPr>
            </w:pPr>
            <w:r w:rsidRPr="007E3B73">
              <w:rPr>
                <w:rFonts w:eastAsia="Times New Roman" w:cs="Calibri"/>
                <w:b/>
                <w:bCs/>
                <w:color w:val="000000"/>
                <w:sz w:val="18"/>
                <w:szCs w:val="18"/>
                <w:lang w:val="en-GB" w:eastAsia="en-GB"/>
              </w:rPr>
              <w:t>UNDP PIMS #:</w:t>
            </w:r>
          </w:p>
        </w:tc>
        <w:tc>
          <w:tcPr>
            <w:tcW w:w="11482" w:type="dxa"/>
            <w:tcBorders>
              <w:top w:val="nil"/>
              <w:left w:val="nil"/>
              <w:bottom w:val="single" w:sz="4" w:space="0" w:color="auto"/>
              <w:right w:val="single" w:sz="4" w:space="0" w:color="auto"/>
            </w:tcBorders>
            <w:shd w:val="clear" w:color="auto" w:fill="auto"/>
            <w:noWrap/>
            <w:vAlign w:val="center"/>
            <w:hideMark/>
          </w:tcPr>
          <w:p w14:paraId="00FD9149" w14:textId="77777777" w:rsidR="00C6477D" w:rsidRPr="007E3B73" w:rsidRDefault="00C6477D" w:rsidP="00C6477D">
            <w:pPr>
              <w:spacing w:after="0"/>
              <w:jc w:val="left"/>
              <w:rPr>
                <w:rFonts w:eastAsia="Times New Roman" w:cs="Calibri"/>
                <w:color w:val="000000"/>
                <w:sz w:val="18"/>
                <w:szCs w:val="18"/>
                <w:lang w:val="en-GB" w:eastAsia="en-GB"/>
              </w:rPr>
            </w:pPr>
            <w:r w:rsidRPr="007E3B73">
              <w:rPr>
                <w:rFonts w:eastAsia="Times New Roman" w:cs="Calibri"/>
                <w:color w:val="000000"/>
                <w:sz w:val="18"/>
                <w:szCs w:val="18"/>
                <w:lang w:val="en-GB" w:eastAsia="en-GB"/>
              </w:rPr>
              <w:t>5993</w:t>
            </w:r>
          </w:p>
        </w:tc>
      </w:tr>
      <w:tr w:rsidR="00C6477D" w:rsidRPr="007E3B73" w14:paraId="09DE4A81" w14:textId="77777777" w:rsidTr="00C6477D">
        <w:tc>
          <w:tcPr>
            <w:tcW w:w="3114" w:type="dxa"/>
            <w:tcBorders>
              <w:top w:val="nil"/>
              <w:left w:val="single" w:sz="4" w:space="0" w:color="auto"/>
              <w:bottom w:val="single" w:sz="4" w:space="0" w:color="auto"/>
              <w:right w:val="single" w:sz="4" w:space="0" w:color="auto"/>
            </w:tcBorders>
            <w:shd w:val="clear" w:color="auto" w:fill="auto"/>
            <w:noWrap/>
            <w:vAlign w:val="center"/>
          </w:tcPr>
          <w:p w14:paraId="311B543A" w14:textId="5AD5927E" w:rsidR="00C6477D" w:rsidRPr="007E3B73" w:rsidRDefault="00C6477D" w:rsidP="00C6477D">
            <w:pPr>
              <w:spacing w:after="0"/>
              <w:jc w:val="left"/>
              <w:rPr>
                <w:rFonts w:eastAsia="Times New Roman" w:cs="Calibri"/>
                <w:b/>
                <w:bCs/>
                <w:color w:val="000000"/>
                <w:sz w:val="18"/>
                <w:szCs w:val="18"/>
                <w:lang w:val="en-GB" w:eastAsia="en-GB"/>
              </w:rPr>
            </w:pPr>
            <w:r w:rsidRPr="007E3B73">
              <w:rPr>
                <w:rFonts w:eastAsia="Times New Roman" w:cs="Calibri"/>
                <w:b/>
                <w:bCs/>
                <w:color w:val="000000"/>
                <w:sz w:val="18"/>
                <w:szCs w:val="18"/>
                <w:lang w:val="en-GB" w:eastAsia="en-GB"/>
              </w:rPr>
              <w:t>GEF PMIS #</w:t>
            </w:r>
          </w:p>
        </w:tc>
        <w:tc>
          <w:tcPr>
            <w:tcW w:w="11482" w:type="dxa"/>
            <w:tcBorders>
              <w:top w:val="nil"/>
              <w:left w:val="nil"/>
              <w:bottom w:val="single" w:sz="4" w:space="0" w:color="auto"/>
              <w:right w:val="single" w:sz="4" w:space="0" w:color="auto"/>
            </w:tcBorders>
            <w:shd w:val="clear" w:color="auto" w:fill="auto"/>
            <w:noWrap/>
            <w:vAlign w:val="center"/>
          </w:tcPr>
          <w:p w14:paraId="007B00E7" w14:textId="444655BC" w:rsidR="00C6477D" w:rsidRPr="007E3B73" w:rsidRDefault="006118EF" w:rsidP="00C6477D">
            <w:pPr>
              <w:spacing w:after="0"/>
              <w:jc w:val="left"/>
              <w:rPr>
                <w:rFonts w:eastAsia="Times New Roman" w:cs="Calibri"/>
                <w:color w:val="000000"/>
                <w:sz w:val="18"/>
                <w:szCs w:val="18"/>
                <w:lang w:val="en-GB" w:eastAsia="en-GB"/>
              </w:rPr>
            </w:pPr>
            <w:r w:rsidRPr="007E3B73">
              <w:rPr>
                <w:rFonts w:eastAsia="Times New Roman" w:cs="Calibri"/>
                <w:color w:val="000000"/>
                <w:sz w:val="18"/>
                <w:szCs w:val="18"/>
                <w:lang w:val="en-GB" w:eastAsia="en-GB"/>
              </w:rPr>
              <w:t>9735</w:t>
            </w:r>
          </w:p>
        </w:tc>
      </w:tr>
      <w:tr w:rsidR="00C6477D" w:rsidRPr="007E3B73" w14:paraId="229F98EF" w14:textId="77777777" w:rsidTr="00C6477D">
        <w:tc>
          <w:tcPr>
            <w:tcW w:w="3114" w:type="dxa"/>
            <w:tcBorders>
              <w:top w:val="nil"/>
              <w:left w:val="single" w:sz="4" w:space="0" w:color="auto"/>
              <w:bottom w:val="single" w:sz="4" w:space="0" w:color="auto"/>
              <w:right w:val="single" w:sz="4" w:space="0" w:color="auto"/>
            </w:tcBorders>
            <w:shd w:val="clear" w:color="auto" w:fill="auto"/>
            <w:vAlign w:val="center"/>
            <w:hideMark/>
          </w:tcPr>
          <w:p w14:paraId="1CB2343F" w14:textId="1CB9F425" w:rsidR="00C6477D" w:rsidRPr="007E3B73" w:rsidRDefault="00C6477D" w:rsidP="00C6477D">
            <w:pPr>
              <w:spacing w:after="0"/>
              <w:jc w:val="left"/>
              <w:rPr>
                <w:rFonts w:eastAsia="Times New Roman" w:cs="Calibri"/>
                <w:b/>
                <w:bCs/>
                <w:color w:val="000000"/>
                <w:sz w:val="18"/>
                <w:szCs w:val="18"/>
                <w:lang w:val="en-GB" w:eastAsia="en-GB"/>
              </w:rPr>
            </w:pPr>
            <w:r w:rsidRPr="007E3B73">
              <w:rPr>
                <w:rFonts w:eastAsia="Times New Roman" w:cs="Calibri"/>
                <w:b/>
                <w:bCs/>
                <w:color w:val="000000"/>
                <w:sz w:val="18"/>
                <w:szCs w:val="18"/>
                <w:lang w:val="en-GB" w:eastAsia="en-GB"/>
              </w:rPr>
              <w:t>Implementing Partner:</w:t>
            </w:r>
          </w:p>
        </w:tc>
        <w:tc>
          <w:tcPr>
            <w:tcW w:w="11482" w:type="dxa"/>
            <w:tcBorders>
              <w:top w:val="nil"/>
              <w:left w:val="nil"/>
              <w:bottom w:val="single" w:sz="4" w:space="0" w:color="auto"/>
              <w:right w:val="single" w:sz="4" w:space="0" w:color="auto"/>
            </w:tcBorders>
            <w:shd w:val="clear" w:color="auto" w:fill="auto"/>
            <w:noWrap/>
            <w:vAlign w:val="center"/>
            <w:hideMark/>
          </w:tcPr>
          <w:p w14:paraId="7B8B1B34" w14:textId="77777777" w:rsidR="00C6477D" w:rsidRPr="007E3B73" w:rsidRDefault="00C6477D" w:rsidP="00C6477D">
            <w:pPr>
              <w:spacing w:after="0"/>
              <w:jc w:val="left"/>
              <w:rPr>
                <w:rFonts w:eastAsia="Times New Roman" w:cs="Calibri"/>
                <w:color w:val="000000"/>
                <w:sz w:val="18"/>
                <w:szCs w:val="18"/>
                <w:lang w:val="en-GB" w:eastAsia="en-GB"/>
              </w:rPr>
            </w:pPr>
            <w:r w:rsidRPr="007E3B73">
              <w:rPr>
                <w:rFonts w:eastAsia="Times New Roman" w:cs="Calibri"/>
                <w:color w:val="000000"/>
                <w:sz w:val="18"/>
                <w:szCs w:val="18"/>
                <w:lang w:val="en-GB" w:eastAsia="en-GB"/>
              </w:rPr>
              <w:t>Ministry of Environment (MINAMB)</w:t>
            </w:r>
          </w:p>
        </w:tc>
      </w:tr>
    </w:tbl>
    <w:p w14:paraId="20A31607" w14:textId="4F701F27" w:rsidR="00C6477D" w:rsidRDefault="00C6477D" w:rsidP="003B2A79">
      <w:pPr>
        <w:rPr>
          <w:rFonts w:asciiTheme="minorHAnsi" w:hAnsiTheme="minorHAnsi"/>
          <w:lang w:val="en-GB"/>
        </w:rPr>
      </w:pPr>
    </w:p>
    <w:tbl>
      <w:tblPr>
        <w:tblW w:w="13644" w:type="dxa"/>
        <w:tblLook w:val="04A0" w:firstRow="1" w:lastRow="0" w:firstColumn="1" w:lastColumn="0" w:noHBand="0" w:noVBand="1"/>
      </w:tblPr>
      <w:tblGrid>
        <w:gridCol w:w="1980"/>
        <w:gridCol w:w="908"/>
        <w:gridCol w:w="673"/>
        <w:gridCol w:w="684"/>
        <w:gridCol w:w="749"/>
        <w:gridCol w:w="1947"/>
        <w:gridCol w:w="851"/>
        <w:gridCol w:w="948"/>
        <w:gridCol w:w="824"/>
        <w:gridCol w:w="824"/>
        <w:gridCol w:w="824"/>
        <w:gridCol w:w="832"/>
        <w:gridCol w:w="948"/>
        <w:gridCol w:w="749"/>
      </w:tblGrid>
      <w:tr w:rsidR="00663F5D" w:rsidRPr="00663F5D" w14:paraId="282426E0" w14:textId="77777777" w:rsidTr="00F10C55">
        <w:tc>
          <w:tcPr>
            <w:tcW w:w="1980" w:type="dxa"/>
            <w:tcBorders>
              <w:top w:val="single" w:sz="4" w:space="0" w:color="auto"/>
              <w:left w:val="single" w:sz="4" w:space="0" w:color="auto"/>
              <w:bottom w:val="single" w:sz="4" w:space="0" w:color="auto"/>
              <w:right w:val="single" w:sz="4" w:space="0" w:color="auto"/>
            </w:tcBorders>
            <w:shd w:val="clear" w:color="000000" w:fill="BFBFBF"/>
            <w:vAlign w:val="center"/>
            <w:hideMark/>
          </w:tcPr>
          <w:p w14:paraId="4070CE6A" w14:textId="77777777" w:rsidR="00663F5D" w:rsidRPr="00663F5D" w:rsidRDefault="00663F5D" w:rsidP="00663F5D">
            <w:pPr>
              <w:spacing w:after="0"/>
              <w:jc w:val="left"/>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GEF Component/Atlas Activity</w:t>
            </w:r>
          </w:p>
        </w:tc>
        <w:tc>
          <w:tcPr>
            <w:tcW w:w="908" w:type="dxa"/>
            <w:tcBorders>
              <w:top w:val="single" w:sz="4" w:space="0" w:color="auto"/>
              <w:left w:val="nil"/>
              <w:bottom w:val="single" w:sz="4" w:space="0" w:color="auto"/>
              <w:right w:val="single" w:sz="4" w:space="0" w:color="auto"/>
            </w:tcBorders>
            <w:shd w:val="clear" w:color="000000" w:fill="BFBFBF"/>
            <w:vAlign w:val="center"/>
            <w:hideMark/>
          </w:tcPr>
          <w:p w14:paraId="42AB8037"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Resp. Party/</w:t>
            </w:r>
            <w:r w:rsidRPr="00663F5D">
              <w:rPr>
                <w:rFonts w:eastAsia="Times New Roman" w:cs="Calibri"/>
                <w:b/>
                <w:bCs/>
                <w:color w:val="000000"/>
                <w:sz w:val="18"/>
                <w:szCs w:val="18"/>
                <w:lang w:val="en-GB" w:eastAsia="en-GB"/>
              </w:rPr>
              <w:br/>
              <w:t xml:space="preserve">Atlas </w:t>
            </w:r>
            <w:proofErr w:type="spellStart"/>
            <w:r w:rsidRPr="00663F5D">
              <w:rPr>
                <w:rFonts w:eastAsia="Times New Roman" w:cs="Calibri"/>
                <w:b/>
                <w:bCs/>
                <w:color w:val="000000"/>
                <w:sz w:val="18"/>
                <w:szCs w:val="18"/>
                <w:lang w:val="en-GB" w:eastAsia="en-GB"/>
              </w:rPr>
              <w:t>Impl</w:t>
            </w:r>
            <w:proofErr w:type="spellEnd"/>
            <w:r w:rsidRPr="00663F5D">
              <w:rPr>
                <w:rFonts w:eastAsia="Times New Roman" w:cs="Calibri"/>
                <w:b/>
                <w:bCs/>
                <w:color w:val="000000"/>
                <w:sz w:val="18"/>
                <w:szCs w:val="18"/>
                <w:lang w:val="en-GB" w:eastAsia="en-GB"/>
              </w:rPr>
              <w:t xml:space="preserve">. </w:t>
            </w:r>
            <w:r w:rsidRPr="00663F5D">
              <w:rPr>
                <w:rFonts w:eastAsia="Times New Roman" w:cs="Calibri"/>
                <w:b/>
                <w:bCs/>
                <w:color w:val="000000"/>
                <w:sz w:val="18"/>
                <w:szCs w:val="18"/>
                <w:lang w:val="en-GB" w:eastAsia="en-GB"/>
              </w:rPr>
              <w:br/>
              <w:t>Agent</w:t>
            </w:r>
          </w:p>
        </w:tc>
        <w:tc>
          <w:tcPr>
            <w:tcW w:w="673" w:type="dxa"/>
            <w:tcBorders>
              <w:top w:val="single" w:sz="4" w:space="0" w:color="auto"/>
              <w:left w:val="nil"/>
              <w:bottom w:val="single" w:sz="4" w:space="0" w:color="auto"/>
              <w:right w:val="single" w:sz="4" w:space="0" w:color="auto"/>
            </w:tcBorders>
            <w:shd w:val="clear" w:color="000000" w:fill="BFBFBF"/>
            <w:vAlign w:val="center"/>
            <w:hideMark/>
          </w:tcPr>
          <w:p w14:paraId="4862914D"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Fund</w:t>
            </w:r>
            <w:r w:rsidRPr="00663F5D">
              <w:rPr>
                <w:rFonts w:eastAsia="Times New Roman" w:cs="Calibri"/>
                <w:b/>
                <w:bCs/>
                <w:color w:val="000000"/>
                <w:sz w:val="18"/>
                <w:szCs w:val="18"/>
                <w:lang w:val="en-GB" w:eastAsia="en-GB"/>
              </w:rPr>
              <w:br/>
              <w:t>ID</w:t>
            </w:r>
          </w:p>
        </w:tc>
        <w:tc>
          <w:tcPr>
            <w:tcW w:w="684" w:type="dxa"/>
            <w:tcBorders>
              <w:top w:val="single" w:sz="4" w:space="0" w:color="auto"/>
              <w:left w:val="nil"/>
              <w:bottom w:val="single" w:sz="4" w:space="0" w:color="auto"/>
              <w:right w:val="single" w:sz="4" w:space="0" w:color="auto"/>
            </w:tcBorders>
            <w:shd w:val="clear" w:color="000000" w:fill="BFBFBF"/>
            <w:vAlign w:val="center"/>
            <w:hideMark/>
          </w:tcPr>
          <w:p w14:paraId="086D1037"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Donor</w:t>
            </w:r>
            <w:r w:rsidRPr="00663F5D">
              <w:rPr>
                <w:rFonts w:eastAsia="Times New Roman" w:cs="Calibri"/>
                <w:b/>
                <w:bCs/>
                <w:color w:val="000000"/>
                <w:sz w:val="18"/>
                <w:szCs w:val="18"/>
                <w:lang w:val="en-GB" w:eastAsia="en-GB"/>
              </w:rPr>
              <w:br/>
              <w:t>Name</w:t>
            </w:r>
          </w:p>
        </w:tc>
        <w:tc>
          <w:tcPr>
            <w:tcW w:w="749" w:type="dxa"/>
            <w:tcBorders>
              <w:top w:val="single" w:sz="4" w:space="0" w:color="auto"/>
              <w:left w:val="nil"/>
              <w:bottom w:val="single" w:sz="4" w:space="0" w:color="auto"/>
              <w:right w:val="single" w:sz="4" w:space="0" w:color="auto"/>
            </w:tcBorders>
            <w:shd w:val="clear" w:color="000000" w:fill="BFBFBF"/>
            <w:vAlign w:val="center"/>
            <w:hideMark/>
          </w:tcPr>
          <w:p w14:paraId="5B13CE45"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Atlas</w:t>
            </w:r>
            <w:r w:rsidRPr="00663F5D">
              <w:rPr>
                <w:rFonts w:eastAsia="Times New Roman" w:cs="Calibri"/>
                <w:b/>
                <w:bCs/>
                <w:color w:val="000000"/>
                <w:sz w:val="18"/>
                <w:szCs w:val="18"/>
                <w:lang w:val="en-GB" w:eastAsia="en-GB"/>
              </w:rPr>
              <w:br/>
              <w:t>Budget</w:t>
            </w:r>
            <w:r w:rsidRPr="00663F5D">
              <w:rPr>
                <w:rFonts w:eastAsia="Times New Roman" w:cs="Calibri"/>
                <w:b/>
                <w:bCs/>
                <w:color w:val="000000"/>
                <w:sz w:val="18"/>
                <w:szCs w:val="18"/>
                <w:lang w:val="en-GB" w:eastAsia="en-GB"/>
              </w:rPr>
              <w:br/>
              <w:t>Acct</w:t>
            </w:r>
            <w:r w:rsidRPr="00663F5D">
              <w:rPr>
                <w:rFonts w:eastAsia="Times New Roman" w:cs="Calibri"/>
                <w:b/>
                <w:bCs/>
                <w:color w:val="000000"/>
                <w:sz w:val="18"/>
                <w:szCs w:val="18"/>
                <w:lang w:val="en-GB" w:eastAsia="en-GB"/>
              </w:rPr>
              <w:br/>
              <w:t>Code</w:t>
            </w:r>
          </w:p>
        </w:tc>
        <w:tc>
          <w:tcPr>
            <w:tcW w:w="1947" w:type="dxa"/>
            <w:tcBorders>
              <w:top w:val="single" w:sz="4" w:space="0" w:color="auto"/>
              <w:left w:val="nil"/>
              <w:bottom w:val="single" w:sz="4" w:space="0" w:color="auto"/>
              <w:right w:val="single" w:sz="4" w:space="0" w:color="auto"/>
            </w:tcBorders>
            <w:shd w:val="clear" w:color="000000" w:fill="BFBFBF"/>
            <w:vAlign w:val="center"/>
            <w:hideMark/>
          </w:tcPr>
          <w:p w14:paraId="21DD0110"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ATLAS Budget Description</w:t>
            </w:r>
          </w:p>
        </w:tc>
        <w:tc>
          <w:tcPr>
            <w:tcW w:w="851" w:type="dxa"/>
            <w:tcBorders>
              <w:top w:val="single" w:sz="4" w:space="0" w:color="auto"/>
              <w:left w:val="nil"/>
              <w:bottom w:val="single" w:sz="4" w:space="0" w:color="auto"/>
              <w:right w:val="single" w:sz="4" w:space="0" w:color="auto"/>
            </w:tcBorders>
            <w:shd w:val="clear" w:color="000000" w:fill="BFBFBF"/>
            <w:vAlign w:val="center"/>
            <w:hideMark/>
          </w:tcPr>
          <w:p w14:paraId="367E8E0B"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Amount</w:t>
            </w:r>
            <w:r w:rsidRPr="00663F5D">
              <w:rPr>
                <w:rFonts w:eastAsia="Times New Roman" w:cs="Calibri"/>
                <w:b/>
                <w:bCs/>
                <w:color w:val="000000"/>
                <w:sz w:val="18"/>
                <w:szCs w:val="18"/>
                <w:lang w:val="en-GB" w:eastAsia="en-GB"/>
              </w:rPr>
              <w:br/>
              <w:t>Year 1 (USD)</w:t>
            </w:r>
          </w:p>
        </w:tc>
        <w:tc>
          <w:tcPr>
            <w:tcW w:w="948" w:type="dxa"/>
            <w:tcBorders>
              <w:top w:val="single" w:sz="4" w:space="0" w:color="auto"/>
              <w:left w:val="nil"/>
              <w:bottom w:val="single" w:sz="4" w:space="0" w:color="auto"/>
              <w:right w:val="single" w:sz="4" w:space="0" w:color="auto"/>
            </w:tcBorders>
            <w:shd w:val="clear" w:color="000000" w:fill="BFBFBF"/>
            <w:vAlign w:val="center"/>
            <w:hideMark/>
          </w:tcPr>
          <w:p w14:paraId="301BFD8F"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Amount</w:t>
            </w:r>
            <w:r w:rsidRPr="00663F5D">
              <w:rPr>
                <w:rFonts w:eastAsia="Times New Roman" w:cs="Calibri"/>
                <w:b/>
                <w:bCs/>
                <w:color w:val="000000"/>
                <w:sz w:val="18"/>
                <w:szCs w:val="18"/>
                <w:lang w:val="en-GB" w:eastAsia="en-GB"/>
              </w:rPr>
              <w:br/>
              <w:t>Year 2 (USD)</w:t>
            </w:r>
          </w:p>
        </w:tc>
        <w:tc>
          <w:tcPr>
            <w:tcW w:w="824" w:type="dxa"/>
            <w:tcBorders>
              <w:top w:val="single" w:sz="4" w:space="0" w:color="auto"/>
              <w:left w:val="nil"/>
              <w:bottom w:val="single" w:sz="4" w:space="0" w:color="auto"/>
              <w:right w:val="single" w:sz="4" w:space="0" w:color="auto"/>
            </w:tcBorders>
            <w:shd w:val="clear" w:color="000000" w:fill="BFBFBF"/>
            <w:vAlign w:val="center"/>
            <w:hideMark/>
          </w:tcPr>
          <w:p w14:paraId="3CDB2E51"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Amount</w:t>
            </w:r>
            <w:r w:rsidRPr="00663F5D">
              <w:rPr>
                <w:rFonts w:eastAsia="Times New Roman" w:cs="Calibri"/>
                <w:b/>
                <w:bCs/>
                <w:color w:val="000000"/>
                <w:sz w:val="18"/>
                <w:szCs w:val="18"/>
                <w:lang w:val="en-GB" w:eastAsia="en-GB"/>
              </w:rPr>
              <w:br/>
              <w:t>Year 3 (USD)</w:t>
            </w:r>
          </w:p>
        </w:tc>
        <w:tc>
          <w:tcPr>
            <w:tcW w:w="824" w:type="dxa"/>
            <w:tcBorders>
              <w:top w:val="single" w:sz="4" w:space="0" w:color="auto"/>
              <w:left w:val="nil"/>
              <w:bottom w:val="single" w:sz="4" w:space="0" w:color="auto"/>
              <w:right w:val="single" w:sz="4" w:space="0" w:color="auto"/>
            </w:tcBorders>
            <w:shd w:val="clear" w:color="000000" w:fill="BFBFBF"/>
            <w:vAlign w:val="center"/>
            <w:hideMark/>
          </w:tcPr>
          <w:p w14:paraId="3F8CAB53"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Amount</w:t>
            </w:r>
            <w:r w:rsidRPr="00663F5D">
              <w:rPr>
                <w:rFonts w:eastAsia="Times New Roman" w:cs="Calibri"/>
                <w:b/>
                <w:bCs/>
                <w:color w:val="000000"/>
                <w:sz w:val="18"/>
                <w:szCs w:val="18"/>
                <w:lang w:val="en-GB" w:eastAsia="en-GB"/>
              </w:rPr>
              <w:br/>
              <w:t>Year 4 (USD)</w:t>
            </w:r>
          </w:p>
        </w:tc>
        <w:tc>
          <w:tcPr>
            <w:tcW w:w="824" w:type="dxa"/>
            <w:tcBorders>
              <w:top w:val="single" w:sz="4" w:space="0" w:color="auto"/>
              <w:left w:val="nil"/>
              <w:bottom w:val="single" w:sz="4" w:space="0" w:color="auto"/>
              <w:right w:val="single" w:sz="4" w:space="0" w:color="auto"/>
            </w:tcBorders>
            <w:shd w:val="clear" w:color="000000" w:fill="BFBFBF"/>
            <w:vAlign w:val="center"/>
            <w:hideMark/>
          </w:tcPr>
          <w:p w14:paraId="12955716"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Amount</w:t>
            </w:r>
            <w:r w:rsidRPr="00663F5D">
              <w:rPr>
                <w:rFonts w:eastAsia="Times New Roman" w:cs="Calibri"/>
                <w:b/>
                <w:bCs/>
                <w:color w:val="000000"/>
                <w:sz w:val="18"/>
                <w:szCs w:val="18"/>
                <w:lang w:val="en-GB" w:eastAsia="en-GB"/>
              </w:rPr>
              <w:br/>
              <w:t>Year 5 (USD)</w:t>
            </w:r>
          </w:p>
        </w:tc>
        <w:tc>
          <w:tcPr>
            <w:tcW w:w="832" w:type="dxa"/>
            <w:tcBorders>
              <w:top w:val="single" w:sz="4" w:space="0" w:color="auto"/>
              <w:left w:val="nil"/>
              <w:bottom w:val="single" w:sz="4" w:space="0" w:color="auto"/>
              <w:right w:val="single" w:sz="4" w:space="0" w:color="auto"/>
            </w:tcBorders>
            <w:shd w:val="clear" w:color="000000" w:fill="BFBFBF"/>
            <w:vAlign w:val="center"/>
            <w:hideMark/>
          </w:tcPr>
          <w:p w14:paraId="063AA8DC"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Amount</w:t>
            </w:r>
            <w:r w:rsidRPr="00663F5D">
              <w:rPr>
                <w:rFonts w:eastAsia="Times New Roman" w:cs="Calibri"/>
                <w:b/>
                <w:bCs/>
                <w:color w:val="000000"/>
                <w:sz w:val="18"/>
                <w:szCs w:val="18"/>
                <w:lang w:val="en-GB" w:eastAsia="en-GB"/>
              </w:rPr>
              <w:br/>
              <w:t>Year 6 (USD)</w:t>
            </w:r>
          </w:p>
        </w:tc>
        <w:tc>
          <w:tcPr>
            <w:tcW w:w="851" w:type="dxa"/>
            <w:tcBorders>
              <w:top w:val="single" w:sz="4" w:space="0" w:color="auto"/>
              <w:left w:val="nil"/>
              <w:bottom w:val="single" w:sz="4" w:space="0" w:color="auto"/>
              <w:right w:val="single" w:sz="4" w:space="0" w:color="auto"/>
            </w:tcBorders>
            <w:shd w:val="clear" w:color="000000" w:fill="BFBFBF"/>
            <w:noWrap/>
            <w:vAlign w:val="center"/>
            <w:hideMark/>
          </w:tcPr>
          <w:p w14:paraId="136CA670" w14:textId="77777777" w:rsidR="00663F5D" w:rsidRPr="00663F5D" w:rsidRDefault="00663F5D" w:rsidP="00663F5D">
            <w:pPr>
              <w:spacing w:after="0"/>
              <w:jc w:val="left"/>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Total (USD)</w:t>
            </w:r>
          </w:p>
        </w:tc>
        <w:tc>
          <w:tcPr>
            <w:tcW w:w="749" w:type="dxa"/>
            <w:tcBorders>
              <w:top w:val="single" w:sz="4" w:space="0" w:color="auto"/>
              <w:left w:val="nil"/>
              <w:bottom w:val="single" w:sz="4" w:space="0" w:color="auto"/>
              <w:right w:val="single" w:sz="4" w:space="0" w:color="auto"/>
            </w:tcBorders>
            <w:shd w:val="clear" w:color="000000" w:fill="BFBFBF"/>
            <w:vAlign w:val="center"/>
            <w:hideMark/>
          </w:tcPr>
          <w:p w14:paraId="4A39D819"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See</w:t>
            </w:r>
            <w:r w:rsidRPr="00663F5D">
              <w:rPr>
                <w:rFonts w:eastAsia="Times New Roman" w:cs="Calibri"/>
                <w:b/>
                <w:bCs/>
                <w:color w:val="000000"/>
                <w:sz w:val="18"/>
                <w:szCs w:val="18"/>
                <w:lang w:val="en-GB" w:eastAsia="en-GB"/>
              </w:rPr>
              <w:br/>
              <w:t>Budget</w:t>
            </w:r>
            <w:r w:rsidRPr="00663F5D">
              <w:rPr>
                <w:rFonts w:eastAsia="Times New Roman" w:cs="Calibri"/>
                <w:b/>
                <w:bCs/>
                <w:color w:val="000000"/>
                <w:sz w:val="18"/>
                <w:szCs w:val="18"/>
                <w:lang w:val="en-GB" w:eastAsia="en-GB"/>
              </w:rPr>
              <w:br/>
              <w:t>Note</w:t>
            </w:r>
          </w:p>
        </w:tc>
      </w:tr>
      <w:tr w:rsidR="00663F5D" w:rsidRPr="00663F5D" w14:paraId="2FD40D87" w14:textId="77777777" w:rsidTr="00F10C55">
        <w:tc>
          <w:tcPr>
            <w:tcW w:w="1980" w:type="dxa"/>
            <w:vMerge w:val="restart"/>
            <w:tcBorders>
              <w:top w:val="nil"/>
              <w:left w:val="single" w:sz="4" w:space="0" w:color="auto"/>
              <w:bottom w:val="single" w:sz="4" w:space="0" w:color="auto"/>
              <w:right w:val="single" w:sz="4" w:space="0" w:color="auto"/>
            </w:tcBorders>
            <w:shd w:val="clear" w:color="000000" w:fill="BFBFBF"/>
            <w:vAlign w:val="center"/>
            <w:hideMark/>
          </w:tcPr>
          <w:p w14:paraId="0DF43984" w14:textId="77777777" w:rsidR="00663F5D" w:rsidRPr="00663F5D" w:rsidRDefault="00663F5D" w:rsidP="00663F5D">
            <w:pPr>
              <w:spacing w:after="0"/>
              <w:jc w:val="left"/>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COMPONENT 1. Strengthened policy, legal and institutional framework to combat wildlife crime and manage wildlife</w:t>
            </w:r>
          </w:p>
        </w:tc>
        <w:tc>
          <w:tcPr>
            <w:tcW w:w="908" w:type="dxa"/>
            <w:vMerge w:val="restart"/>
            <w:tcBorders>
              <w:top w:val="nil"/>
              <w:left w:val="single" w:sz="4" w:space="0" w:color="auto"/>
              <w:bottom w:val="single" w:sz="4" w:space="0" w:color="000000"/>
              <w:right w:val="single" w:sz="4" w:space="0" w:color="auto"/>
            </w:tcBorders>
            <w:shd w:val="clear" w:color="auto" w:fill="auto"/>
            <w:vAlign w:val="center"/>
            <w:hideMark/>
          </w:tcPr>
          <w:p w14:paraId="6D4F4422"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MINAMB</w:t>
            </w:r>
            <w:r w:rsidRPr="00663F5D">
              <w:rPr>
                <w:rFonts w:eastAsia="Times New Roman" w:cs="Calibri"/>
                <w:b/>
                <w:bCs/>
                <w:color w:val="000000"/>
                <w:sz w:val="18"/>
                <w:szCs w:val="18"/>
                <w:lang w:val="en-GB" w:eastAsia="en-GB"/>
              </w:rPr>
              <w:br/>
              <w:t>(INBAC)</w:t>
            </w:r>
          </w:p>
        </w:tc>
        <w:tc>
          <w:tcPr>
            <w:tcW w:w="673" w:type="dxa"/>
            <w:tcBorders>
              <w:top w:val="nil"/>
              <w:left w:val="nil"/>
              <w:bottom w:val="single" w:sz="4" w:space="0" w:color="auto"/>
              <w:right w:val="single" w:sz="4" w:space="0" w:color="auto"/>
            </w:tcBorders>
            <w:shd w:val="clear" w:color="auto" w:fill="auto"/>
            <w:vAlign w:val="center"/>
            <w:hideMark/>
          </w:tcPr>
          <w:p w14:paraId="14F5BB9F"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62000</w:t>
            </w:r>
          </w:p>
        </w:tc>
        <w:tc>
          <w:tcPr>
            <w:tcW w:w="684" w:type="dxa"/>
            <w:tcBorders>
              <w:top w:val="nil"/>
              <w:left w:val="nil"/>
              <w:bottom w:val="single" w:sz="4" w:space="0" w:color="auto"/>
              <w:right w:val="single" w:sz="4" w:space="0" w:color="auto"/>
            </w:tcBorders>
            <w:shd w:val="clear" w:color="auto" w:fill="auto"/>
            <w:vAlign w:val="center"/>
            <w:hideMark/>
          </w:tcPr>
          <w:p w14:paraId="322B9290"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GEF</w:t>
            </w:r>
          </w:p>
        </w:tc>
        <w:tc>
          <w:tcPr>
            <w:tcW w:w="749" w:type="dxa"/>
            <w:tcBorders>
              <w:top w:val="nil"/>
              <w:left w:val="nil"/>
              <w:bottom w:val="single" w:sz="4" w:space="0" w:color="auto"/>
              <w:right w:val="single" w:sz="4" w:space="0" w:color="auto"/>
            </w:tcBorders>
            <w:shd w:val="clear" w:color="auto" w:fill="auto"/>
            <w:noWrap/>
            <w:vAlign w:val="center"/>
            <w:hideMark/>
          </w:tcPr>
          <w:p w14:paraId="4CA262F2"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71300</w:t>
            </w:r>
          </w:p>
        </w:tc>
        <w:tc>
          <w:tcPr>
            <w:tcW w:w="1947" w:type="dxa"/>
            <w:tcBorders>
              <w:top w:val="nil"/>
              <w:left w:val="nil"/>
              <w:bottom w:val="single" w:sz="4" w:space="0" w:color="auto"/>
              <w:right w:val="single" w:sz="4" w:space="0" w:color="auto"/>
            </w:tcBorders>
            <w:shd w:val="clear" w:color="auto" w:fill="auto"/>
            <w:vAlign w:val="center"/>
            <w:hideMark/>
          </w:tcPr>
          <w:p w14:paraId="0CBAC671" w14:textId="77777777" w:rsidR="00663F5D" w:rsidRPr="00663F5D" w:rsidRDefault="00663F5D" w:rsidP="00663F5D">
            <w:pPr>
              <w:spacing w:after="0"/>
              <w:jc w:val="left"/>
              <w:rPr>
                <w:rFonts w:eastAsia="Times New Roman" w:cs="Calibri"/>
                <w:color w:val="000000"/>
                <w:sz w:val="18"/>
                <w:szCs w:val="18"/>
                <w:lang w:val="en-GB" w:eastAsia="en-GB"/>
              </w:rPr>
            </w:pPr>
            <w:r w:rsidRPr="00663F5D">
              <w:rPr>
                <w:rFonts w:eastAsia="Times New Roman" w:cs="Calibri"/>
                <w:color w:val="000000"/>
                <w:sz w:val="18"/>
                <w:szCs w:val="18"/>
                <w:lang w:val="en-GB" w:eastAsia="en-GB"/>
              </w:rPr>
              <w:t>Local Consultants</w:t>
            </w:r>
          </w:p>
        </w:tc>
        <w:tc>
          <w:tcPr>
            <w:tcW w:w="851" w:type="dxa"/>
            <w:tcBorders>
              <w:top w:val="nil"/>
              <w:left w:val="nil"/>
              <w:bottom w:val="single" w:sz="4" w:space="0" w:color="auto"/>
              <w:right w:val="single" w:sz="4" w:space="0" w:color="auto"/>
            </w:tcBorders>
            <w:shd w:val="clear" w:color="000000" w:fill="FFFF00"/>
            <w:noWrap/>
            <w:vAlign w:val="center"/>
            <w:hideMark/>
          </w:tcPr>
          <w:p w14:paraId="745B9F6F"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14,400</w:t>
            </w:r>
          </w:p>
        </w:tc>
        <w:tc>
          <w:tcPr>
            <w:tcW w:w="948" w:type="dxa"/>
            <w:tcBorders>
              <w:top w:val="nil"/>
              <w:left w:val="nil"/>
              <w:bottom w:val="single" w:sz="4" w:space="0" w:color="auto"/>
              <w:right w:val="single" w:sz="4" w:space="0" w:color="auto"/>
            </w:tcBorders>
            <w:shd w:val="clear" w:color="000000" w:fill="FFFF00"/>
            <w:noWrap/>
            <w:vAlign w:val="center"/>
            <w:hideMark/>
          </w:tcPr>
          <w:p w14:paraId="7A0062FA"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14,400</w:t>
            </w:r>
          </w:p>
        </w:tc>
        <w:tc>
          <w:tcPr>
            <w:tcW w:w="824" w:type="dxa"/>
            <w:tcBorders>
              <w:top w:val="nil"/>
              <w:left w:val="nil"/>
              <w:bottom w:val="single" w:sz="4" w:space="0" w:color="auto"/>
              <w:right w:val="single" w:sz="4" w:space="0" w:color="auto"/>
            </w:tcBorders>
            <w:shd w:val="clear" w:color="000000" w:fill="FFFF00"/>
            <w:noWrap/>
            <w:vAlign w:val="center"/>
            <w:hideMark/>
          </w:tcPr>
          <w:p w14:paraId="7BE2022F"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14,400</w:t>
            </w:r>
          </w:p>
        </w:tc>
        <w:tc>
          <w:tcPr>
            <w:tcW w:w="824" w:type="dxa"/>
            <w:tcBorders>
              <w:top w:val="nil"/>
              <w:left w:val="nil"/>
              <w:bottom w:val="single" w:sz="4" w:space="0" w:color="auto"/>
              <w:right w:val="single" w:sz="4" w:space="0" w:color="auto"/>
            </w:tcBorders>
            <w:shd w:val="clear" w:color="000000" w:fill="FFFF00"/>
            <w:noWrap/>
            <w:vAlign w:val="center"/>
            <w:hideMark/>
          </w:tcPr>
          <w:p w14:paraId="287ABE89"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14,400</w:t>
            </w:r>
          </w:p>
        </w:tc>
        <w:tc>
          <w:tcPr>
            <w:tcW w:w="824" w:type="dxa"/>
            <w:tcBorders>
              <w:top w:val="nil"/>
              <w:left w:val="nil"/>
              <w:bottom w:val="single" w:sz="4" w:space="0" w:color="auto"/>
              <w:right w:val="single" w:sz="4" w:space="0" w:color="auto"/>
            </w:tcBorders>
            <w:shd w:val="clear" w:color="000000" w:fill="FFFF00"/>
            <w:noWrap/>
            <w:vAlign w:val="center"/>
            <w:hideMark/>
          </w:tcPr>
          <w:p w14:paraId="07EC522F"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14,400</w:t>
            </w:r>
          </w:p>
        </w:tc>
        <w:tc>
          <w:tcPr>
            <w:tcW w:w="832" w:type="dxa"/>
            <w:tcBorders>
              <w:top w:val="nil"/>
              <w:left w:val="nil"/>
              <w:bottom w:val="single" w:sz="4" w:space="0" w:color="auto"/>
              <w:right w:val="single" w:sz="4" w:space="0" w:color="auto"/>
            </w:tcBorders>
            <w:shd w:val="clear" w:color="000000" w:fill="FFFF00"/>
            <w:noWrap/>
            <w:vAlign w:val="center"/>
            <w:hideMark/>
          </w:tcPr>
          <w:p w14:paraId="10198256"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7,200</w:t>
            </w:r>
          </w:p>
        </w:tc>
        <w:tc>
          <w:tcPr>
            <w:tcW w:w="851" w:type="dxa"/>
            <w:tcBorders>
              <w:top w:val="nil"/>
              <w:left w:val="nil"/>
              <w:bottom w:val="single" w:sz="4" w:space="0" w:color="auto"/>
              <w:right w:val="single" w:sz="4" w:space="0" w:color="auto"/>
            </w:tcBorders>
            <w:shd w:val="clear" w:color="000000" w:fill="FFFF00"/>
            <w:noWrap/>
            <w:vAlign w:val="center"/>
            <w:hideMark/>
          </w:tcPr>
          <w:p w14:paraId="3DA9C5A1" w14:textId="77777777" w:rsidR="00663F5D" w:rsidRPr="00663F5D" w:rsidRDefault="00663F5D" w:rsidP="00663F5D">
            <w:pPr>
              <w:spacing w:after="0"/>
              <w:jc w:val="right"/>
              <w:rPr>
                <w:rFonts w:eastAsia="Times New Roman" w:cs="Calibri"/>
                <w:color w:val="0000FF"/>
                <w:sz w:val="18"/>
                <w:szCs w:val="18"/>
                <w:lang w:val="en-GB" w:eastAsia="en-GB"/>
              </w:rPr>
            </w:pPr>
            <w:r w:rsidRPr="00663F5D">
              <w:rPr>
                <w:rFonts w:eastAsia="Times New Roman" w:cs="Calibri"/>
                <w:color w:val="0000FF"/>
                <w:sz w:val="18"/>
                <w:szCs w:val="18"/>
                <w:lang w:val="en-GB" w:eastAsia="en-GB"/>
              </w:rPr>
              <w:t>79,200</w:t>
            </w:r>
          </w:p>
        </w:tc>
        <w:tc>
          <w:tcPr>
            <w:tcW w:w="749" w:type="dxa"/>
            <w:tcBorders>
              <w:top w:val="single" w:sz="4" w:space="0" w:color="auto"/>
              <w:left w:val="nil"/>
              <w:bottom w:val="single" w:sz="4" w:space="0" w:color="auto"/>
              <w:right w:val="single" w:sz="4" w:space="0" w:color="auto"/>
            </w:tcBorders>
            <w:shd w:val="clear" w:color="auto" w:fill="auto"/>
            <w:vAlign w:val="center"/>
            <w:hideMark/>
          </w:tcPr>
          <w:p w14:paraId="350F87A8"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1</w:t>
            </w:r>
          </w:p>
        </w:tc>
      </w:tr>
      <w:tr w:rsidR="00663F5D" w:rsidRPr="00663F5D" w14:paraId="61E43E50" w14:textId="77777777" w:rsidTr="00F10C55">
        <w:tc>
          <w:tcPr>
            <w:tcW w:w="1980" w:type="dxa"/>
            <w:vMerge/>
            <w:tcBorders>
              <w:top w:val="nil"/>
              <w:left w:val="single" w:sz="4" w:space="0" w:color="auto"/>
              <w:bottom w:val="single" w:sz="4" w:space="0" w:color="auto"/>
              <w:right w:val="single" w:sz="4" w:space="0" w:color="auto"/>
            </w:tcBorders>
            <w:vAlign w:val="center"/>
            <w:hideMark/>
          </w:tcPr>
          <w:p w14:paraId="7517B12E"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908" w:type="dxa"/>
            <w:vMerge/>
            <w:tcBorders>
              <w:top w:val="nil"/>
              <w:left w:val="single" w:sz="4" w:space="0" w:color="auto"/>
              <w:bottom w:val="single" w:sz="4" w:space="0" w:color="000000"/>
              <w:right w:val="single" w:sz="4" w:space="0" w:color="auto"/>
            </w:tcBorders>
            <w:vAlign w:val="center"/>
            <w:hideMark/>
          </w:tcPr>
          <w:p w14:paraId="28F53A4F"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673" w:type="dxa"/>
            <w:tcBorders>
              <w:top w:val="nil"/>
              <w:left w:val="nil"/>
              <w:bottom w:val="single" w:sz="4" w:space="0" w:color="auto"/>
              <w:right w:val="single" w:sz="4" w:space="0" w:color="auto"/>
            </w:tcBorders>
            <w:shd w:val="clear" w:color="auto" w:fill="auto"/>
            <w:vAlign w:val="center"/>
            <w:hideMark/>
          </w:tcPr>
          <w:p w14:paraId="62CAA145"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62000</w:t>
            </w:r>
          </w:p>
        </w:tc>
        <w:tc>
          <w:tcPr>
            <w:tcW w:w="684" w:type="dxa"/>
            <w:tcBorders>
              <w:top w:val="nil"/>
              <w:left w:val="nil"/>
              <w:bottom w:val="single" w:sz="4" w:space="0" w:color="auto"/>
              <w:right w:val="single" w:sz="4" w:space="0" w:color="auto"/>
            </w:tcBorders>
            <w:shd w:val="clear" w:color="auto" w:fill="auto"/>
            <w:vAlign w:val="center"/>
            <w:hideMark/>
          </w:tcPr>
          <w:p w14:paraId="1299B33A"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GEF</w:t>
            </w:r>
          </w:p>
        </w:tc>
        <w:tc>
          <w:tcPr>
            <w:tcW w:w="749" w:type="dxa"/>
            <w:tcBorders>
              <w:top w:val="nil"/>
              <w:left w:val="nil"/>
              <w:bottom w:val="single" w:sz="4" w:space="0" w:color="auto"/>
              <w:right w:val="single" w:sz="4" w:space="0" w:color="auto"/>
            </w:tcBorders>
            <w:shd w:val="clear" w:color="auto" w:fill="auto"/>
            <w:noWrap/>
            <w:vAlign w:val="center"/>
            <w:hideMark/>
          </w:tcPr>
          <w:p w14:paraId="2D7D85C6"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72100</w:t>
            </w:r>
          </w:p>
        </w:tc>
        <w:tc>
          <w:tcPr>
            <w:tcW w:w="1947" w:type="dxa"/>
            <w:tcBorders>
              <w:top w:val="nil"/>
              <w:left w:val="nil"/>
              <w:bottom w:val="single" w:sz="4" w:space="0" w:color="auto"/>
              <w:right w:val="single" w:sz="4" w:space="0" w:color="auto"/>
            </w:tcBorders>
            <w:shd w:val="clear" w:color="auto" w:fill="auto"/>
            <w:vAlign w:val="center"/>
            <w:hideMark/>
          </w:tcPr>
          <w:p w14:paraId="4381BE44" w14:textId="77777777" w:rsidR="00663F5D" w:rsidRPr="00663F5D" w:rsidRDefault="00663F5D" w:rsidP="00663F5D">
            <w:pPr>
              <w:spacing w:after="0"/>
              <w:jc w:val="left"/>
              <w:rPr>
                <w:rFonts w:eastAsia="Times New Roman" w:cs="Calibri"/>
                <w:color w:val="000000"/>
                <w:sz w:val="18"/>
                <w:szCs w:val="18"/>
                <w:lang w:val="en-GB" w:eastAsia="en-GB"/>
              </w:rPr>
            </w:pPr>
            <w:r w:rsidRPr="00663F5D">
              <w:rPr>
                <w:rFonts w:eastAsia="Times New Roman" w:cs="Calibri"/>
                <w:color w:val="000000"/>
                <w:sz w:val="18"/>
                <w:szCs w:val="18"/>
                <w:lang w:val="en-GB" w:eastAsia="en-GB"/>
              </w:rPr>
              <w:t>Contractual services</w:t>
            </w:r>
          </w:p>
        </w:tc>
        <w:tc>
          <w:tcPr>
            <w:tcW w:w="851" w:type="dxa"/>
            <w:tcBorders>
              <w:top w:val="nil"/>
              <w:left w:val="nil"/>
              <w:bottom w:val="single" w:sz="4" w:space="0" w:color="auto"/>
              <w:right w:val="single" w:sz="4" w:space="0" w:color="auto"/>
            </w:tcBorders>
            <w:shd w:val="clear" w:color="auto" w:fill="auto"/>
            <w:noWrap/>
            <w:vAlign w:val="center"/>
            <w:hideMark/>
          </w:tcPr>
          <w:p w14:paraId="636D1F87"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80,000</w:t>
            </w:r>
          </w:p>
        </w:tc>
        <w:tc>
          <w:tcPr>
            <w:tcW w:w="948" w:type="dxa"/>
            <w:tcBorders>
              <w:top w:val="nil"/>
              <w:left w:val="nil"/>
              <w:bottom w:val="single" w:sz="4" w:space="0" w:color="auto"/>
              <w:right w:val="single" w:sz="4" w:space="0" w:color="auto"/>
            </w:tcBorders>
            <w:shd w:val="clear" w:color="auto" w:fill="auto"/>
            <w:noWrap/>
            <w:vAlign w:val="center"/>
            <w:hideMark/>
          </w:tcPr>
          <w:p w14:paraId="6C5F5C4D"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155,000</w:t>
            </w:r>
          </w:p>
        </w:tc>
        <w:tc>
          <w:tcPr>
            <w:tcW w:w="824" w:type="dxa"/>
            <w:tcBorders>
              <w:top w:val="nil"/>
              <w:left w:val="nil"/>
              <w:bottom w:val="single" w:sz="4" w:space="0" w:color="auto"/>
              <w:right w:val="single" w:sz="4" w:space="0" w:color="auto"/>
            </w:tcBorders>
            <w:shd w:val="clear" w:color="auto" w:fill="auto"/>
            <w:noWrap/>
            <w:vAlign w:val="center"/>
            <w:hideMark/>
          </w:tcPr>
          <w:p w14:paraId="2164E325"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55,000</w:t>
            </w:r>
          </w:p>
        </w:tc>
        <w:tc>
          <w:tcPr>
            <w:tcW w:w="824" w:type="dxa"/>
            <w:tcBorders>
              <w:top w:val="nil"/>
              <w:left w:val="nil"/>
              <w:bottom w:val="single" w:sz="4" w:space="0" w:color="auto"/>
              <w:right w:val="single" w:sz="4" w:space="0" w:color="auto"/>
            </w:tcBorders>
            <w:shd w:val="clear" w:color="000000" w:fill="FFFF00"/>
            <w:noWrap/>
            <w:vAlign w:val="center"/>
            <w:hideMark/>
          </w:tcPr>
          <w:p w14:paraId="366ACEF2"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49,800</w:t>
            </w:r>
          </w:p>
        </w:tc>
        <w:tc>
          <w:tcPr>
            <w:tcW w:w="824" w:type="dxa"/>
            <w:tcBorders>
              <w:top w:val="nil"/>
              <w:left w:val="nil"/>
              <w:bottom w:val="single" w:sz="4" w:space="0" w:color="auto"/>
              <w:right w:val="single" w:sz="4" w:space="0" w:color="auto"/>
            </w:tcBorders>
            <w:shd w:val="clear" w:color="auto" w:fill="auto"/>
            <w:vAlign w:val="center"/>
            <w:hideMark/>
          </w:tcPr>
          <w:p w14:paraId="3A91DED9"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40,000</w:t>
            </w:r>
          </w:p>
        </w:tc>
        <w:tc>
          <w:tcPr>
            <w:tcW w:w="832" w:type="dxa"/>
            <w:tcBorders>
              <w:top w:val="nil"/>
              <w:left w:val="nil"/>
              <w:bottom w:val="single" w:sz="4" w:space="0" w:color="auto"/>
              <w:right w:val="single" w:sz="4" w:space="0" w:color="auto"/>
            </w:tcBorders>
            <w:shd w:val="clear" w:color="auto" w:fill="auto"/>
            <w:vAlign w:val="center"/>
            <w:hideMark/>
          </w:tcPr>
          <w:p w14:paraId="091F08DF"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0</w:t>
            </w:r>
          </w:p>
        </w:tc>
        <w:tc>
          <w:tcPr>
            <w:tcW w:w="851" w:type="dxa"/>
            <w:tcBorders>
              <w:top w:val="nil"/>
              <w:left w:val="nil"/>
              <w:bottom w:val="single" w:sz="4" w:space="0" w:color="auto"/>
              <w:right w:val="single" w:sz="4" w:space="0" w:color="auto"/>
            </w:tcBorders>
            <w:shd w:val="clear" w:color="000000" w:fill="FFFF00"/>
            <w:noWrap/>
            <w:vAlign w:val="center"/>
            <w:hideMark/>
          </w:tcPr>
          <w:p w14:paraId="06A404EB" w14:textId="77777777" w:rsidR="00663F5D" w:rsidRPr="00663F5D" w:rsidRDefault="00663F5D" w:rsidP="00663F5D">
            <w:pPr>
              <w:spacing w:after="0"/>
              <w:jc w:val="right"/>
              <w:rPr>
                <w:rFonts w:eastAsia="Times New Roman" w:cs="Calibri"/>
                <w:color w:val="0000FF"/>
                <w:sz w:val="18"/>
                <w:szCs w:val="18"/>
                <w:lang w:val="en-GB" w:eastAsia="en-GB"/>
              </w:rPr>
            </w:pPr>
            <w:r w:rsidRPr="00663F5D">
              <w:rPr>
                <w:rFonts w:eastAsia="Times New Roman" w:cs="Calibri"/>
                <w:color w:val="0000FF"/>
                <w:sz w:val="18"/>
                <w:szCs w:val="18"/>
                <w:lang w:val="en-GB" w:eastAsia="en-GB"/>
              </w:rPr>
              <w:t>379,800</w:t>
            </w:r>
          </w:p>
        </w:tc>
        <w:tc>
          <w:tcPr>
            <w:tcW w:w="749" w:type="dxa"/>
            <w:tcBorders>
              <w:top w:val="single" w:sz="4" w:space="0" w:color="auto"/>
              <w:left w:val="nil"/>
              <w:bottom w:val="single" w:sz="4" w:space="0" w:color="auto"/>
              <w:right w:val="single" w:sz="4" w:space="0" w:color="auto"/>
            </w:tcBorders>
            <w:shd w:val="clear" w:color="auto" w:fill="auto"/>
            <w:vAlign w:val="center"/>
            <w:hideMark/>
          </w:tcPr>
          <w:p w14:paraId="5D5D5DCC"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2</w:t>
            </w:r>
          </w:p>
        </w:tc>
      </w:tr>
      <w:tr w:rsidR="00663F5D" w:rsidRPr="00663F5D" w14:paraId="287DC0E1" w14:textId="77777777" w:rsidTr="00F10C55">
        <w:tc>
          <w:tcPr>
            <w:tcW w:w="1980" w:type="dxa"/>
            <w:vMerge/>
            <w:tcBorders>
              <w:top w:val="nil"/>
              <w:left w:val="single" w:sz="4" w:space="0" w:color="auto"/>
              <w:bottom w:val="single" w:sz="4" w:space="0" w:color="auto"/>
              <w:right w:val="single" w:sz="4" w:space="0" w:color="auto"/>
            </w:tcBorders>
            <w:vAlign w:val="center"/>
            <w:hideMark/>
          </w:tcPr>
          <w:p w14:paraId="0C376FC9"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908" w:type="dxa"/>
            <w:vMerge/>
            <w:tcBorders>
              <w:top w:val="nil"/>
              <w:left w:val="single" w:sz="4" w:space="0" w:color="auto"/>
              <w:bottom w:val="single" w:sz="4" w:space="0" w:color="000000"/>
              <w:right w:val="single" w:sz="4" w:space="0" w:color="auto"/>
            </w:tcBorders>
            <w:vAlign w:val="center"/>
            <w:hideMark/>
          </w:tcPr>
          <w:p w14:paraId="45C83B00"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673" w:type="dxa"/>
            <w:tcBorders>
              <w:top w:val="nil"/>
              <w:left w:val="nil"/>
              <w:bottom w:val="single" w:sz="4" w:space="0" w:color="auto"/>
              <w:right w:val="single" w:sz="4" w:space="0" w:color="auto"/>
            </w:tcBorders>
            <w:shd w:val="clear" w:color="auto" w:fill="auto"/>
            <w:vAlign w:val="center"/>
            <w:hideMark/>
          </w:tcPr>
          <w:p w14:paraId="2D8C45B2"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62000</w:t>
            </w:r>
          </w:p>
        </w:tc>
        <w:tc>
          <w:tcPr>
            <w:tcW w:w="684" w:type="dxa"/>
            <w:tcBorders>
              <w:top w:val="nil"/>
              <w:left w:val="nil"/>
              <w:bottom w:val="single" w:sz="4" w:space="0" w:color="auto"/>
              <w:right w:val="single" w:sz="4" w:space="0" w:color="auto"/>
            </w:tcBorders>
            <w:shd w:val="clear" w:color="auto" w:fill="auto"/>
            <w:vAlign w:val="center"/>
            <w:hideMark/>
          </w:tcPr>
          <w:p w14:paraId="795A7735"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GEF</w:t>
            </w:r>
          </w:p>
        </w:tc>
        <w:tc>
          <w:tcPr>
            <w:tcW w:w="749" w:type="dxa"/>
            <w:tcBorders>
              <w:top w:val="nil"/>
              <w:left w:val="nil"/>
              <w:bottom w:val="single" w:sz="4" w:space="0" w:color="auto"/>
              <w:right w:val="single" w:sz="4" w:space="0" w:color="auto"/>
            </w:tcBorders>
            <w:shd w:val="clear" w:color="auto" w:fill="auto"/>
            <w:noWrap/>
            <w:vAlign w:val="center"/>
            <w:hideMark/>
          </w:tcPr>
          <w:p w14:paraId="1E9C1947"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72200</w:t>
            </w:r>
          </w:p>
        </w:tc>
        <w:tc>
          <w:tcPr>
            <w:tcW w:w="1947" w:type="dxa"/>
            <w:tcBorders>
              <w:top w:val="nil"/>
              <w:left w:val="nil"/>
              <w:bottom w:val="single" w:sz="4" w:space="0" w:color="auto"/>
              <w:right w:val="single" w:sz="4" w:space="0" w:color="auto"/>
            </w:tcBorders>
            <w:shd w:val="clear" w:color="auto" w:fill="auto"/>
            <w:noWrap/>
            <w:vAlign w:val="center"/>
            <w:hideMark/>
          </w:tcPr>
          <w:p w14:paraId="6582775B" w14:textId="77777777" w:rsidR="00663F5D" w:rsidRPr="00663F5D" w:rsidRDefault="00663F5D" w:rsidP="00663F5D">
            <w:pPr>
              <w:spacing w:after="0"/>
              <w:jc w:val="left"/>
              <w:rPr>
                <w:rFonts w:eastAsia="Times New Roman" w:cs="Calibri"/>
                <w:color w:val="000000"/>
                <w:sz w:val="18"/>
                <w:szCs w:val="18"/>
                <w:lang w:val="en-GB" w:eastAsia="en-GB"/>
              </w:rPr>
            </w:pPr>
            <w:r w:rsidRPr="00663F5D">
              <w:rPr>
                <w:rFonts w:eastAsia="Times New Roman" w:cs="Calibri"/>
                <w:color w:val="000000"/>
                <w:sz w:val="18"/>
                <w:szCs w:val="18"/>
                <w:lang w:val="en-GB" w:eastAsia="en-GB"/>
              </w:rPr>
              <w:t>Equipment and Furniture</w:t>
            </w:r>
          </w:p>
        </w:tc>
        <w:tc>
          <w:tcPr>
            <w:tcW w:w="851" w:type="dxa"/>
            <w:tcBorders>
              <w:top w:val="nil"/>
              <w:left w:val="nil"/>
              <w:bottom w:val="single" w:sz="4" w:space="0" w:color="auto"/>
              <w:right w:val="single" w:sz="4" w:space="0" w:color="auto"/>
            </w:tcBorders>
            <w:shd w:val="clear" w:color="000000" w:fill="FFFF00"/>
            <w:noWrap/>
            <w:vAlign w:val="center"/>
            <w:hideMark/>
          </w:tcPr>
          <w:p w14:paraId="5929D199"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90,000</w:t>
            </w:r>
          </w:p>
        </w:tc>
        <w:tc>
          <w:tcPr>
            <w:tcW w:w="948" w:type="dxa"/>
            <w:tcBorders>
              <w:top w:val="nil"/>
              <w:left w:val="nil"/>
              <w:bottom w:val="single" w:sz="4" w:space="0" w:color="auto"/>
              <w:right w:val="single" w:sz="4" w:space="0" w:color="auto"/>
            </w:tcBorders>
            <w:shd w:val="clear" w:color="000000" w:fill="FFFF00"/>
            <w:noWrap/>
            <w:vAlign w:val="center"/>
            <w:hideMark/>
          </w:tcPr>
          <w:p w14:paraId="345AB7DE"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100,000</w:t>
            </w:r>
          </w:p>
        </w:tc>
        <w:tc>
          <w:tcPr>
            <w:tcW w:w="824" w:type="dxa"/>
            <w:tcBorders>
              <w:top w:val="nil"/>
              <w:left w:val="nil"/>
              <w:bottom w:val="single" w:sz="4" w:space="0" w:color="auto"/>
              <w:right w:val="single" w:sz="4" w:space="0" w:color="auto"/>
            </w:tcBorders>
            <w:shd w:val="clear" w:color="auto" w:fill="auto"/>
            <w:noWrap/>
            <w:vAlign w:val="center"/>
            <w:hideMark/>
          </w:tcPr>
          <w:p w14:paraId="174C9EF6"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0</w:t>
            </w:r>
          </w:p>
        </w:tc>
        <w:tc>
          <w:tcPr>
            <w:tcW w:w="824" w:type="dxa"/>
            <w:tcBorders>
              <w:top w:val="nil"/>
              <w:left w:val="nil"/>
              <w:bottom w:val="single" w:sz="4" w:space="0" w:color="auto"/>
              <w:right w:val="single" w:sz="4" w:space="0" w:color="auto"/>
            </w:tcBorders>
            <w:shd w:val="clear" w:color="auto" w:fill="auto"/>
            <w:noWrap/>
            <w:vAlign w:val="center"/>
            <w:hideMark/>
          </w:tcPr>
          <w:p w14:paraId="717AF8A3"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0</w:t>
            </w:r>
          </w:p>
        </w:tc>
        <w:tc>
          <w:tcPr>
            <w:tcW w:w="824" w:type="dxa"/>
            <w:tcBorders>
              <w:top w:val="nil"/>
              <w:left w:val="nil"/>
              <w:bottom w:val="single" w:sz="4" w:space="0" w:color="auto"/>
              <w:right w:val="single" w:sz="4" w:space="0" w:color="auto"/>
            </w:tcBorders>
            <w:shd w:val="clear" w:color="auto" w:fill="auto"/>
            <w:vAlign w:val="center"/>
            <w:hideMark/>
          </w:tcPr>
          <w:p w14:paraId="15A18B0A"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0</w:t>
            </w:r>
          </w:p>
        </w:tc>
        <w:tc>
          <w:tcPr>
            <w:tcW w:w="832" w:type="dxa"/>
            <w:tcBorders>
              <w:top w:val="nil"/>
              <w:left w:val="nil"/>
              <w:bottom w:val="single" w:sz="4" w:space="0" w:color="auto"/>
              <w:right w:val="single" w:sz="4" w:space="0" w:color="auto"/>
            </w:tcBorders>
            <w:shd w:val="clear" w:color="auto" w:fill="auto"/>
            <w:vAlign w:val="center"/>
            <w:hideMark/>
          </w:tcPr>
          <w:p w14:paraId="715FC1FE"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0</w:t>
            </w:r>
          </w:p>
        </w:tc>
        <w:tc>
          <w:tcPr>
            <w:tcW w:w="851" w:type="dxa"/>
            <w:tcBorders>
              <w:top w:val="nil"/>
              <w:left w:val="nil"/>
              <w:bottom w:val="single" w:sz="4" w:space="0" w:color="auto"/>
              <w:right w:val="single" w:sz="4" w:space="0" w:color="auto"/>
            </w:tcBorders>
            <w:shd w:val="clear" w:color="000000" w:fill="FFFF00"/>
            <w:noWrap/>
            <w:vAlign w:val="center"/>
            <w:hideMark/>
          </w:tcPr>
          <w:p w14:paraId="01A2126E" w14:textId="77777777" w:rsidR="00663F5D" w:rsidRPr="00663F5D" w:rsidRDefault="00663F5D" w:rsidP="00663F5D">
            <w:pPr>
              <w:spacing w:after="0"/>
              <w:jc w:val="right"/>
              <w:rPr>
                <w:rFonts w:eastAsia="Times New Roman" w:cs="Calibri"/>
                <w:color w:val="0000FF"/>
                <w:sz w:val="18"/>
                <w:szCs w:val="18"/>
                <w:lang w:val="en-GB" w:eastAsia="en-GB"/>
              </w:rPr>
            </w:pPr>
            <w:r w:rsidRPr="00663F5D">
              <w:rPr>
                <w:rFonts w:eastAsia="Times New Roman" w:cs="Calibri"/>
                <w:color w:val="0000FF"/>
                <w:sz w:val="18"/>
                <w:szCs w:val="18"/>
                <w:lang w:val="en-GB" w:eastAsia="en-GB"/>
              </w:rPr>
              <w:t>190,000</w:t>
            </w:r>
          </w:p>
        </w:tc>
        <w:tc>
          <w:tcPr>
            <w:tcW w:w="749" w:type="dxa"/>
            <w:tcBorders>
              <w:top w:val="single" w:sz="4" w:space="0" w:color="auto"/>
              <w:left w:val="nil"/>
              <w:bottom w:val="single" w:sz="4" w:space="0" w:color="auto"/>
              <w:right w:val="single" w:sz="4" w:space="0" w:color="auto"/>
            </w:tcBorders>
            <w:shd w:val="clear" w:color="auto" w:fill="auto"/>
            <w:vAlign w:val="center"/>
            <w:hideMark/>
          </w:tcPr>
          <w:p w14:paraId="41A9C1D4"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3</w:t>
            </w:r>
          </w:p>
        </w:tc>
      </w:tr>
      <w:tr w:rsidR="00663F5D" w:rsidRPr="00663F5D" w14:paraId="606F0A60" w14:textId="77777777" w:rsidTr="00F10C55">
        <w:tc>
          <w:tcPr>
            <w:tcW w:w="1980" w:type="dxa"/>
            <w:vMerge/>
            <w:tcBorders>
              <w:top w:val="nil"/>
              <w:left w:val="single" w:sz="4" w:space="0" w:color="auto"/>
              <w:bottom w:val="single" w:sz="4" w:space="0" w:color="auto"/>
              <w:right w:val="single" w:sz="4" w:space="0" w:color="auto"/>
            </w:tcBorders>
            <w:vAlign w:val="center"/>
            <w:hideMark/>
          </w:tcPr>
          <w:p w14:paraId="7B5D3507"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908" w:type="dxa"/>
            <w:vMerge/>
            <w:tcBorders>
              <w:top w:val="nil"/>
              <w:left w:val="single" w:sz="4" w:space="0" w:color="auto"/>
              <w:bottom w:val="single" w:sz="4" w:space="0" w:color="000000"/>
              <w:right w:val="single" w:sz="4" w:space="0" w:color="auto"/>
            </w:tcBorders>
            <w:vAlign w:val="center"/>
            <w:hideMark/>
          </w:tcPr>
          <w:p w14:paraId="41C83DB6"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673" w:type="dxa"/>
            <w:tcBorders>
              <w:top w:val="nil"/>
              <w:left w:val="nil"/>
              <w:bottom w:val="single" w:sz="4" w:space="0" w:color="auto"/>
              <w:right w:val="single" w:sz="4" w:space="0" w:color="auto"/>
            </w:tcBorders>
            <w:shd w:val="clear" w:color="auto" w:fill="auto"/>
            <w:vAlign w:val="center"/>
            <w:hideMark/>
          </w:tcPr>
          <w:p w14:paraId="39F445CF"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62000</w:t>
            </w:r>
          </w:p>
        </w:tc>
        <w:tc>
          <w:tcPr>
            <w:tcW w:w="684" w:type="dxa"/>
            <w:tcBorders>
              <w:top w:val="nil"/>
              <w:left w:val="nil"/>
              <w:bottom w:val="single" w:sz="4" w:space="0" w:color="auto"/>
              <w:right w:val="single" w:sz="4" w:space="0" w:color="auto"/>
            </w:tcBorders>
            <w:shd w:val="clear" w:color="auto" w:fill="auto"/>
            <w:vAlign w:val="center"/>
            <w:hideMark/>
          </w:tcPr>
          <w:p w14:paraId="6B26F61B"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GEF</w:t>
            </w:r>
          </w:p>
        </w:tc>
        <w:tc>
          <w:tcPr>
            <w:tcW w:w="749" w:type="dxa"/>
            <w:tcBorders>
              <w:top w:val="nil"/>
              <w:left w:val="nil"/>
              <w:bottom w:val="single" w:sz="4" w:space="0" w:color="auto"/>
              <w:right w:val="single" w:sz="4" w:space="0" w:color="auto"/>
            </w:tcBorders>
            <w:shd w:val="clear" w:color="auto" w:fill="auto"/>
            <w:noWrap/>
            <w:vAlign w:val="center"/>
            <w:hideMark/>
          </w:tcPr>
          <w:p w14:paraId="50BC56D4"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75700</w:t>
            </w:r>
          </w:p>
        </w:tc>
        <w:tc>
          <w:tcPr>
            <w:tcW w:w="1947" w:type="dxa"/>
            <w:tcBorders>
              <w:top w:val="nil"/>
              <w:left w:val="nil"/>
              <w:bottom w:val="single" w:sz="4" w:space="0" w:color="auto"/>
              <w:right w:val="single" w:sz="4" w:space="0" w:color="auto"/>
            </w:tcBorders>
            <w:shd w:val="clear" w:color="auto" w:fill="auto"/>
            <w:noWrap/>
            <w:vAlign w:val="center"/>
            <w:hideMark/>
          </w:tcPr>
          <w:p w14:paraId="645BE7F1" w14:textId="77777777" w:rsidR="00663F5D" w:rsidRPr="00663F5D" w:rsidRDefault="00663F5D" w:rsidP="00663F5D">
            <w:pPr>
              <w:spacing w:after="0"/>
              <w:jc w:val="left"/>
              <w:rPr>
                <w:rFonts w:eastAsia="Times New Roman" w:cs="Calibri"/>
                <w:color w:val="000000"/>
                <w:sz w:val="18"/>
                <w:szCs w:val="18"/>
                <w:lang w:val="en-GB" w:eastAsia="en-GB"/>
              </w:rPr>
            </w:pPr>
            <w:r w:rsidRPr="00663F5D">
              <w:rPr>
                <w:rFonts w:eastAsia="Times New Roman" w:cs="Calibri"/>
                <w:color w:val="000000"/>
                <w:sz w:val="18"/>
                <w:szCs w:val="18"/>
                <w:lang w:val="en-GB" w:eastAsia="en-GB"/>
              </w:rPr>
              <w:t>Training, workshop, meetings</w:t>
            </w:r>
          </w:p>
        </w:tc>
        <w:tc>
          <w:tcPr>
            <w:tcW w:w="851" w:type="dxa"/>
            <w:tcBorders>
              <w:top w:val="nil"/>
              <w:left w:val="nil"/>
              <w:bottom w:val="single" w:sz="4" w:space="0" w:color="auto"/>
              <w:right w:val="single" w:sz="4" w:space="0" w:color="auto"/>
            </w:tcBorders>
            <w:shd w:val="clear" w:color="auto" w:fill="auto"/>
            <w:noWrap/>
            <w:vAlign w:val="center"/>
            <w:hideMark/>
          </w:tcPr>
          <w:p w14:paraId="34DDFC17"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60,000</w:t>
            </w:r>
          </w:p>
        </w:tc>
        <w:tc>
          <w:tcPr>
            <w:tcW w:w="948" w:type="dxa"/>
            <w:tcBorders>
              <w:top w:val="nil"/>
              <w:left w:val="nil"/>
              <w:bottom w:val="single" w:sz="4" w:space="0" w:color="auto"/>
              <w:right w:val="single" w:sz="4" w:space="0" w:color="auto"/>
            </w:tcBorders>
            <w:shd w:val="clear" w:color="auto" w:fill="auto"/>
            <w:noWrap/>
            <w:vAlign w:val="center"/>
            <w:hideMark/>
          </w:tcPr>
          <w:p w14:paraId="431CDBA4"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60,000</w:t>
            </w:r>
          </w:p>
        </w:tc>
        <w:tc>
          <w:tcPr>
            <w:tcW w:w="824" w:type="dxa"/>
            <w:tcBorders>
              <w:top w:val="nil"/>
              <w:left w:val="nil"/>
              <w:bottom w:val="single" w:sz="4" w:space="0" w:color="auto"/>
              <w:right w:val="single" w:sz="4" w:space="0" w:color="auto"/>
            </w:tcBorders>
            <w:shd w:val="clear" w:color="auto" w:fill="auto"/>
            <w:noWrap/>
            <w:vAlign w:val="center"/>
            <w:hideMark/>
          </w:tcPr>
          <w:p w14:paraId="452301E3"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50,000</w:t>
            </w:r>
          </w:p>
        </w:tc>
        <w:tc>
          <w:tcPr>
            <w:tcW w:w="824" w:type="dxa"/>
            <w:tcBorders>
              <w:top w:val="nil"/>
              <w:left w:val="nil"/>
              <w:bottom w:val="single" w:sz="4" w:space="0" w:color="auto"/>
              <w:right w:val="single" w:sz="4" w:space="0" w:color="auto"/>
            </w:tcBorders>
            <w:shd w:val="clear" w:color="auto" w:fill="auto"/>
            <w:noWrap/>
            <w:vAlign w:val="center"/>
            <w:hideMark/>
          </w:tcPr>
          <w:p w14:paraId="6B0C3D1A"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0</w:t>
            </w:r>
          </w:p>
        </w:tc>
        <w:tc>
          <w:tcPr>
            <w:tcW w:w="824" w:type="dxa"/>
            <w:tcBorders>
              <w:top w:val="nil"/>
              <w:left w:val="nil"/>
              <w:bottom w:val="single" w:sz="4" w:space="0" w:color="auto"/>
              <w:right w:val="single" w:sz="4" w:space="0" w:color="auto"/>
            </w:tcBorders>
            <w:shd w:val="clear" w:color="auto" w:fill="auto"/>
            <w:vAlign w:val="center"/>
            <w:hideMark/>
          </w:tcPr>
          <w:p w14:paraId="4F90EDE7"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0</w:t>
            </w:r>
          </w:p>
        </w:tc>
        <w:tc>
          <w:tcPr>
            <w:tcW w:w="832" w:type="dxa"/>
            <w:tcBorders>
              <w:top w:val="nil"/>
              <w:left w:val="nil"/>
              <w:bottom w:val="single" w:sz="4" w:space="0" w:color="auto"/>
              <w:right w:val="single" w:sz="4" w:space="0" w:color="auto"/>
            </w:tcBorders>
            <w:shd w:val="clear" w:color="auto" w:fill="auto"/>
            <w:vAlign w:val="center"/>
            <w:hideMark/>
          </w:tcPr>
          <w:p w14:paraId="0603A0A5"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0</w:t>
            </w:r>
          </w:p>
        </w:tc>
        <w:tc>
          <w:tcPr>
            <w:tcW w:w="851" w:type="dxa"/>
            <w:tcBorders>
              <w:top w:val="nil"/>
              <w:left w:val="nil"/>
              <w:bottom w:val="single" w:sz="4" w:space="0" w:color="auto"/>
              <w:right w:val="single" w:sz="4" w:space="0" w:color="auto"/>
            </w:tcBorders>
            <w:shd w:val="clear" w:color="auto" w:fill="auto"/>
            <w:noWrap/>
            <w:vAlign w:val="center"/>
            <w:hideMark/>
          </w:tcPr>
          <w:p w14:paraId="543698BB" w14:textId="77777777" w:rsidR="00663F5D" w:rsidRPr="00663F5D" w:rsidRDefault="00663F5D" w:rsidP="00663F5D">
            <w:pPr>
              <w:spacing w:after="0"/>
              <w:jc w:val="right"/>
              <w:rPr>
                <w:rFonts w:eastAsia="Times New Roman" w:cs="Calibri"/>
                <w:color w:val="0000FF"/>
                <w:sz w:val="18"/>
                <w:szCs w:val="18"/>
                <w:lang w:val="en-GB" w:eastAsia="en-GB"/>
              </w:rPr>
            </w:pPr>
            <w:r w:rsidRPr="00663F5D">
              <w:rPr>
                <w:rFonts w:eastAsia="Times New Roman" w:cs="Calibri"/>
                <w:color w:val="0000FF"/>
                <w:sz w:val="18"/>
                <w:szCs w:val="18"/>
                <w:lang w:val="en-GB" w:eastAsia="en-GB"/>
              </w:rPr>
              <w:t>170,000</w:t>
            </w:r>
          </w:p>
        </w:tc>
        <w:tc>
          <w:tcPr>
            <w:tcW w:w="749" w:type="dxa"/>
            <w:tcBorders>
              <w:top w:val="single" w:sz="4" w:space="0" w:color="auto"/>
              <w:left w:val="nil"/>
              <w:bottom w:val="single" w:sz="4" w:space="0" w:color="auto"/>
              <w:right w:val="single" w:sz="4" w:space="0" w:color="auto"/>
            </w:tcBorders>
            <w:shd w:val="clear" w:color="auto" w:fill="auto"/>
            <w:vAlign w:val="center"/>
            <w:hideMark/>
          </w:tcPr>
          <w:p w14:paraId="4D8E2004"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4</w:t>
            </w:r>
          </w:p>
        </w:tc>
      </w:tr>
      <w:tr w:rsidR="00663F5D" w:rsidRPr="00663F5D" w14:paraId="7E24DE36" w14:textId="77777777" w:rsidTr="00F10C55">
        <w:tc>
          <w:tcPr>
            <w:tcW w:w="1980" w:type="dxa"/>
            <w:vMerge/>
            <w:tcBorders>
              <w:top w:val="nil"/>
              <w:left w:val="single" w:sz="4" w:space="0" w:color="auto"/>
              <w:bottom w:val="single" w:sz="4" w:space="0" w:color="auto"/>
              <w:right w:val="single" w:sz="4" w:space="0" w:color="auto"/>
            </w:tcBorders>
            <w:vAlign w:val="center"/>
            <w:hideMark/>
          </w:tcPr>
          <w:p w14:paraId="1EEDE54F"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908" w:type="dxa"/>
            <w:vMerge/>
            <w:tcBorders>
              <w:top w:val="nil"/>
              <w:left w:val="single" w:sz="4" w:space="0" w:color="auto"/>
              <w:bottom w:val="single" w:sz="4" w:space="0" w:color="000000"/>
              <w:right w:val="single" w:sz="4" w:space="0" w:color="auto"/>
            </w:tcBorders>
            <w:vAlign w:val="center"/>
            <w:hideMark/>
          </w:tcPr>
          <w:p w14:paraId="2782D8C6"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673" w:type="dxa"/>
            <w:tcBorders>
              <w:top w:val="nil"/>
              <w:left w:val="nil"/>
              <w:bottom w:val="single" w:sz="4" w:space="0" w:color="auto"/>
              <w:right w:val="single" w:sz="4" w:space="0" w:color="auto"/>
            </w:tcBorders>
            <w:shd w:val="clear" w:color="000000" w:fill="BFBFBF"/>
            <w:vAlign w:val="center"/>
            <w:hideMark/>
          </w:tcPr>
          <w:p w14:paraId="61C2EBEF"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 </w:t>
            </w:r>
          </w:p>
        </w:tc>
        <w:tc>
          <w:tcPr>
            <w:tcW w:w="684" w:type="dxa"/>
            <w:tcBorders>
              <w:top w:val="nil"/>
              <w:left w:val="nil"/>
              <w:bottom w:val="single" w:sz="4" w:space="0" w:color="auto"/>
              <w:right w:val="single" w:sz="4" w:space="0" w:color="auto"/>
            </w:tcBorders>
            <w:shd w:val="clear" w:color="000000" w:fill="BFBFBF"/>
            <w:vAlign w:val="center"/>
            <w:hideMark/>
          </w:tcPr>
          <w:p w14:paraId="0DE21F05"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GEF</w:t>
            </w:r>
          </w:p>
        </w:tc>
        <w:tc>
          <w:tcPr>
            <w:tcW w:w="749" w:type="dxa"/>
            <w:tcBorders>
              <w:top w:val="nil"/>
              <w:left w:val="nil"/>
              <w:bottom w:val="single" w:sz="4" w:space="0" w:color="auto"/>
              <w:right w:val="single" w:sz="4" w:space="0" w:color="auto"/>
            </w:tcBorders>
            <w:shd w:val="clear" w:color="000000" w:fill="BFBFBF"/>
            <w:vAlign w:val="center"/>
            <w:hideMark/>
          </w:tcPr>
          <w:p w14:paraId="36CCCB93"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 </w:t>
            </w:r>
          </w:p>
        </w:tc>
        <w:tc>
          <w:tcPr>
            <w:tcW w:w="1947" w:type="dxa"/>
            <w:tcBorders>
              <w:top w:val="nil"/>
              <w:left w:val="nil"/>
              <w:bottom w:val="single" w:sz="4" w:space="0" w:color="auto"/>
              <w:right w:val="single" w:sz="4" w:space="0" w:color="auto"/>
            </w:tcBorders>
            <w:shd w:val="clear" w:color="000000" w:fill="BFBFBF"/>
            <w:vAlign w:val="center"/>
            <w:hideMark/>
          </w:tcPr>
          <w:p w14:paraId="69AA8830" w14:textId="77777777" w:rsidR="00663F5D" w:rsidRPr="00663F5D" w:rsidRDefault="00663F5D" w:rsidP="00663F5D">
            <w:pPr>
              <w:spacing w:after="0"/>
              <w:jc w:val="left"/>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Total Outcome 1</w:t>
            </w:r>
          </w:p>
        </w:tc>
        <w:tc>
          <w:tcPr>
            <w:tcW w:w="851" w:type="dxa"/>
            <w:tcBorders>
              <w:top w:val="nil"/>
              <w:left w:val="nil"/>
              <w:bottom w:val="single" w:sz="4" w:space="0" w:color="auto"/>
              <w:right w:val="single" w:sz="4" w:space="0" w:color="auto"/>
            </w:tcBorders>
            <w:shd w:val="clear" w:color="000000" w:fill="BFBFBF"/>
            <w:noWrap/>
            <w:vAlign w:val="center"/>
            <w:hideMark/>
          </w:tcPr>
          <w:p w14:paraId="4E3785B5"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244,400</w:t>
            </w:r>
          </w:p>
        </w:tc>
        <w:tc>
          <w:tcPr>
            <w:tcW w:w="948" w:type="dxa"/>
            <w:tcBorders>
              <w:top w:val="nil"/>
              <w:left w:val="nil"/>
              <w:bottom w:val="single" w:sz="4" w:space="0" w:color="auto"/>
              <w:right w:val="single" w:sz="4" w:space="0" w:color="auto"/>
            </w:tcBorders>
            <w:shd w:val="clear" w:color="000000" w:fill="BFBFBF"/>
            <w:noWrap/>
            <w:vAlign w:val="center"/>
            <w:hideMark/>
          </w:tcPr>
          <w:p w14:paraId="43115CA7"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329,400</w:t>
            </w:r>
          </w:p>
        </w:tc>
        <w:tc>
          <w:tcPr>
            <w:tcW w:w="824" w:type="dxa"/>
            <w:tcBorders>
              <w:top w:val="nil"/>
              <w:left w:val="nil"/>
              <w:bottom w:val="single" w:sz="4" w:space="0" w:color="auto"/>
              <w:right w:val="single" w:sz="4" w:space="0" w:color="auto"/>
            </w:tcBorders>
            <w:shd w:val="clear" w:color="000000" w:fill="BFBFBF"/>
            <w:noWrap/>
            <w:vAlign w:val="center"/>
            <w:hideMark/>
          </w:tcPr>
          <w:p w14:paraId="0C1C3BBA"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119,400</w:t>
            </w:r>
          </w:p>
        </w:tc>
        <w:tc>
          <w:tcPr>
            <w:tcW w:w="824" w:type="dxa"/>
            <w:tcBorders>
              <w:top w:val="nil"/>
              <w:left w:val="nil"/>
              <w:bottom w:val="single" w:sz="4" w:space="0" w:color="auto"/>
              <w:right w:val="single" w:sz="4" w:space="0" w:color="auto"/>
            </w:tcBorders>
            <w:shd w:val="clear" w:color="000000" w:fill="BFBFBF"/>
            <w:noWrap/>
            <w:vAlign w:val="center"/>
            <w:hideMark/>
          </w:tcPr>
          <w:p w14:paraId="322C05DE"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64,200</w:t>
            </w:r>
          </w:p>
        </w:tc>
        <w:tc>
          <w:tcPr>
            <w:tcW w:w="824" w:type="dxa"/>
            <w:tcBorders>
              <w:top w:val="nil"/>
              <w:left w:val="nil"/>
              <w:bottom w:val="single" w:sz="4" w:space="0" w:color="auto"/>
              <w:right w:val="single" w:sz="4" w:space="0" w:color="auto"/>
            </w:tcBorders>
            <w:shd w:val="clear" w:color="000000" w:fill="BFBFBF"/>
            <w:noWrap/>
            <w:vAlign w:val="center"/>
            <w:hideMark/>
          </w:tcPr>
          <w:p w14:paraId="5DE9F16F"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54,400</w:t>
            </w:r>
          </w:p>
        </w:tc>
        <w:tc>
          <w:tcPr>
            <w:tcW w:w="832" w:type="dxa"/>
            <w:tcBorders>
              <w:top w:val="nil"/>
              <w:left w:val="nil"/>
              <w:bottom w:val="single" w:sz="4" w:space="0" w:color="auto"/>
              <w:right w:val="single" w:sz="4" w:space="0" w:color="auto"/>
            </w:tcBorders>
            <w:shd w:val="clear" w:color="000000" w:fill="BFBFBF"/>
            <w:noWrap/>
            <w:vAlign w:val="center"/>
            <w:hideMark/>
          </w:tcPr>
          <w:p w14:paraId="72E01CB7"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7,200</w:t>
            </w:r>
          </w:p>
        </w:tc>
        <w:tc>
          <w:tcPr>
            <w:tcW w:w="851" w:type="dxa"/>
            <w:tcBorders>
              <w:top w:val="nil"/>
              <w:left w:val="nil"/>
              <w:bottom w:val="single" w:sz="4" w:space="0" w:color="auto"/>
              <w:right w:val="single" w:sz="4" w:space="0" w:color="auto"/>
            </w:tcBorders>
            <w:shd w:val="clear" w:color="000000" w:fill="BFBFBF"/>
            <w:noWrap/>
            <w:vAlign w:val="center"/>
            <w:hideMark/>
          </w:tcPr>
          <w:p w14:paraId="1ABAA02E"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819,000</w:t>
            </w:r>
          </w:p>
        </w:tc>
        <w:tc>
          <w:tcPr>
            <w:tcW w:w="749" w:type="dxa"/>
            <w:tcBorders>
              <w:top w:val="single" w:sz="4" w:space="0" w:color="auto"/>
              <w:left w:val="nil"/>
              <w:bottom w:val="single" w:sz="4" w:space="0" w:color="auto"/>
              <w:right w:val="single" w:sz="4" w:space="0" w:color="auto"/>
            </w:tcBorders>
            <w:shd w:val="clear" w:color="000000" w:fill="BFBFBF"/>
            <w:vAlign w:val="center"/>
            <w:hideMark/>
          </w:tcPr>
          <w:p w14:paraId="049FB664"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 </w:t>
            </w:r>
          </w:p>
        </w:tc>
      </w:tr>
      <w:tr w:rsidR="00663F5D" w:rsidRPr="00663F5D" w14:paraId="4F225461" w14:textId="77777777" w:rsidTr="00F10C55">
        <w:tc>
          <w:tcPr>
            <w:tcW w:w="1980" w:type="dxa"/>
            <w:vMerge w:val="restart"/>
            <w:tcBorders>
              <w:top w:val="nil"/>
              <w:left w:val="single" w:sz="4" w:space="0" w:color="auto"/>
              <w:bottom w:val="single" w:sz="4" w:space="0" w:color="000000"/>
              <w:right w:val="single" w:sz="4" w:space="0" w:color="auto"/>
            </w:tcBorders>
            <w:shd w:val="clear" w:color="000000" w:fill="BFBFBF"/>
            <w:vAlign w:val="center"/>
            <w:hideMark/>
          </w:tcPr>
          <w:p w14:paraId="676DAD2F"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COMPONENT 2. Strengthened capacity of PAs and other law enforcement agencies in the project areas to reduce wildlife crime, manage HWC, and prevent habitat degradation</w:t>
            </w:r>
          </w:p>
        </w:tc>
        <w:tc>
          <w:tcPr>
            <w:tcW w:w="908" w:type="dxa"/>
            <w:vMerge w:val="restart"/>
            <w:tcBorders>
              <w:top w:val="nil"/>
              <w:left w:val="single" w:sz="4" w:space="0" w:color="auto"/>
              <w:bottom w:val="single" w:sz="4" w:space="0" w:color="000000"/>
              <w:right w:val="single" w:sz="4" w:space="0" w:color="auto"/>
            </w:tcBorders>
            <w:shd w:val="clear" w:color="auto" w:fill="auto"/>
            <w:vAlign w:val="center"/>
            <w:hideMark/>
          </w:tcPr>
          <w:p w14:paraId="7599CFBE"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MINAMB</w:t>
            </w:r>
            <w:r w:rsidRPr="00663F5D">
              <w:rPr>
                <w:rFonts w:eastAsia="Times New Roman" w:cs="Calibri"/>
                <w:b/>
                <w:bCs/>
                <w:color w:val="000000"/>
                <w:sz w:val="18"/>
                <w:szCs w:val="18"/>
                <w:lang w:val="en-GB" w:eastAsia="en-GB"/>
              </w:rPr>
              <w:br/>
              <w:t>(INBAC)</w:t>
            </w:r>
          </w:p>
        </w:tc>
        <w:tc>
          <w:tcPr>
            <w:tcW w:w="673" w:type="dxa"/>
            <w:tcBorders>
              <w:top w:val="nil"/>
              <w:left w:val="nil"/>
              <w:bottom w:val="single" w:sz="4" w:space="0" w:color="auto"/>
              <w:right w:val="single" w:sz="4" w:space="0" w:color="auto"/>
            </w:tcBorders>
            <w:shd w:val="clear" w:color="auto" w:fill="auto"/>
            <w:vAlign w:val="center"/>
            <w:hideMark/>
          </w:tcPr>
          <w:p w14:paraId="28C3ACE7"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62000</w:t>
            </w:r>
          </w:p>
        </w:tc>
        <w:tc>
          <w:tcPr>
            <w:tcW w:w="684" w:type="dxa"/>
            <w:tcBorders>
              <w:top w:val="nil"/>
              <w:left w:val="nil"/>
              <w:bottom w:val="single" w:sz="4" w:space="0" w:color="auto"/>
              <w:right w:val="single" w:sz="4" w:space="0" w:color="auto"/>
            </w:tcBorders>
            <w:shd w:val="clear" w:color="auto" w:fill="auto"/>
            <w:vAlign w:val="center"/>
            <w:hideMark/>
          </w:tcPr>
          <w:p w14:paraId="75CCDD93"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GEF</w:t>
            </w:r>
          </w:p>
        </w:tc>
        <w:tc>
          <w:tcPr>
            <w:tcW w:w="749" w:type="dxa"/>
            <w:tcBorders>
              <w:top w:val="nil"/>
              <w:left w:val="nil"/>
              <w:bottom w:val="single" w:sz="4" w:space="0" w:color="auto"/>
              <w:right w:val="single" w:sz="4" w:space="0" w:color="auto"/>
            </w:tcBorders>
            <w:shd w:val="clear" w:color="auto" w:fill="auto"/>
            <w:noWrap/>
            <w:vAlign w:val="center"/>
            <w:hideMark/>
          </w:tcPr>
          <w:p w14:paraId="4F5D516E"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71300</w:t>
            </w:r>
          </w:p>
        </w:tc>
        <w:tc>
          <w:tcPr>
            <w:tcW w:w="1947" w:type="dxa"/>
            <w:tcBorders>
              <w:top w:val="nil"/>
              <w:left w:val="nil"/>
              <w:bottom w:val="single" w:sz="4" w:space="0" w:color="auto"/>
              <w:right w:val="single" w:sz="4" w:space="0" w:color="auto"/>
            </w:tcBorders>
            <w:shd w:val="clear" w:color="auto" w:fill="auto"/>
            <w:noWrap/>
            <w:vAlign w:val="center"/>
            <w:hideMark/>
          </w:tcPr>
          <w:p w14:paraId="4A09BAB5" w14:textId="77777777" w:rsidR="00663F5D" w:rsidRPr="00663F5D" w:rsidRDefault="00663F5D" w:rsidP="00663F5D">
            <w:pPr>
              <w:spacing w:after="0"/>
              <w:jc w:val="left"/>
              <w:rPr>
                <w:rFonts w:eastAsia="Times New Roman" w:cs="Calibri"/>
                <w:color w:val="000000"/>
                <w:sz w:val="18"/>
                <w:szCs w:val="18"/>
                <w:lang w:val="en-GB" w:eastAsia="en-GB"/>
              </w:rPr>
            </w:pPr>
            <w:r w:rsidRPr="00663F5D">
              <w:rPr>
                <w:rFonts w:eastAsia="Times New Roman" w:cs="Calibri"/>
                <w:color w:val="000000"/>
                <w:sz w:val="18"/>
                <w:szCs w:val="18"/>
                <w:lang w:val="en-GB" w:eastAsia="en-GB"/>
              </w:rPr>
              <w:t>Local Consultants</w:t>
            </w:r>
          </w:p>
        </w:tc>
        <w:tc>
          <w:tcPr>
            <w:tcW w:w="851" w:type="dxa"/>
            <w:tcBorders>
              <w:top w:val="nil"/>
              <w:left w:val="nil"/>
              <w:bottom w:val="single" w:sz="4" w:space="0" w:color="auto"/>
              <w:right w:val="single" w:sz="4" w:space="0" w:color="auto"/>
            </w:tcBorders>
            <w:shd w:val="clear" w:color="000000" w:fill="FFFF00"/>
            <w:noWrap/>
            <w:vAlign w:val="center"/>
            <w:hideMark/>
          </w:tcPr>
          <w:p w14:paraId="724C921C"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54,400</w:t>
            </w:r>
          </w:p>
        </w:tc>
        <w:tc>
          <w:tcPr>
            <w:tcW w:w="948" w:type="dxa"/>
            <w:tcBorders>
              <w:top w:val="nil"/>
              <w:left w:val="nil"/>
              <w:bottom w:val="single" w:sz="4" w:space="0" w:color="auto"/>
              <w:right w:val="single" w:sz="4" w:space="0" w:color="auto"/>
            </w:tcBorders>
            <w:shd w:val="clear" w:color="000000" w:fill="FFFF00"/>
            <w:noWrap/>
            <w:vAlign w:val="center"/>
            <w:hideMark/>
          </w:tcPr>
          <w:p w14:paraId="7E8E2CA3"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44,400</w:t>
            </w:r>
          </w:p>
        </w:tc>
        <w:tc>
          <w:tcPr>
            <w:tcW w:w="824" w:type="dxa"/>
            <w:tcBorders>
              <w:top w:val="nil"/>
              <w:left w:val="nil"/>
              <w:bottom w:val="single" w:sz="4" w:space="0" w:color="auto"/>
              <w:right w:val="single" w:sz="4" w:space="0" w:color="auto"/>
            </w:tcBorders>
            <w:shd w:val="clear" w:color="000000" w:fill="FFFF00"/>
            <w:noWrap/>
            <w:vAlign w:val="center"/>
            <w:hideMark/>
          </w:tcPr>
          <w:p w14:paraId="2F535BC8"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44,400</w:t>
            </w:r>
          </w:p>
        </w:tc>
        <w:tc>
          <w:tcPr>
            <w:tcW w:w="824" w:type="dxa"/>
            <w:tcBorders>
              <w:top w:val="nil"/>
              <w:left w:val="nil"/>
              <w:bottom w:val="single" w:sz="4" w:space="0" w:color="auto"/>
              <w:right w:val="single" w:sz="4" w:space="0" w:color="auto"/>
            </w:tcBorders>
            <w:shd w:val="clear" w:color="000000" w:fill="FFFF00"/>
            <w:noWrap/>
            <w:vAlign w:val="center"/>
            <w:hideMark/>
          </w:tcPr>
          <w:p w14:paraId="2BF4D728"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44,400</w:t>
            </w:r>
          </w:p>
        </w:tc>
        <w:tc>
          <w:tcPr>
            <w:tcW w:w="824" w:type="dxa"/>
            <w:tcBorders>
              <w:top w:val="nil"/>
              <w:left w:val="nil"/>
              <w:bottom w:val="single" w:sz="4" w:space="0" w:color="auto"/>
              <w:right w:val="single" w:sz="4" w:space="0" w:color="auto"/>
            </w:tcBorders>
            <w:shd w:val="clear" w:color="000000" w:fill="FFFF00"/>
            <w:noWrap/>
            <w:vAlign w:val="center"/>
            <w:hideMark/>
          </w:tcPr>
          <w:p w14:paraId="6AEEE8A7"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44,400</w:t>
            </w:r>
          </w:p>
        </w:tc>
        <w:tc>
          <w:tcPr>
            <w:tcW w:w="832" w:type="dxa"/>
            <w:tcBorders>
              <w:top w:val="nil"/>
              <w:left w:val="nil"/>
              <w:bottom w:val="single" w:sz="4" w:space="0" w:color="auto"/>
              <w:right w:val="single" w:sz="4" w:space="0" w:color="auto"/>
            </w:tcBorders>
            <w:shd w:val="clear" w:color="000000" w:fill="FFFF00"/>
            <w:vAlign w:val="center"/>
            <w:hideMark/>
          </w:tcPr>
          <w:p w14:paraId="6A6047AD"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20,619</w:t>
            </w:r>
          </w:p>
        </w:tc>
        <w:tc>
          <w:tcPr>
            <w:tcW w:w="851" w:type="dxa"/>
            <w:tcBorders>
              <w:top w:val="nil"/>
              <w:left w:val="nil"/>
              <w:bottom w:val="single" w:sz="4" w:space="0" w:color="auto"/>
              <w:right w:val="single" w:sz="4" w:space="0" w:color="auto"/>
            </w:tcBorders>
            <w:shd w:val="clear" w:color="000000" w:fill="FFFF00"/>
            <w:noWrap/>
            <w:vAlign w:val="center"/>
            <w:hideMark/>
          </w:tcPr>
          <w:p w14:paraId="0AAA9F2D" w14:textId="77777777" w:rsidR="00663F5D" w:rsidRPr="00663F5D" w:rsidRDefault="00663F5D" w:rsidP="00663F5D">
            <w:pPr>
              <w:spacing w:after="0"/>
              <w:jc w:val="right"/>
              <w:rPr>
                <w:rFonts w:eastAsia="Times New Roman" w:cs="Calibri"/>
                <w:color w:val="0000FF"/>
                <w:sz w:val="18"/>
                <w:szCs w:val="18"/>
                <w:lang w:val="en-GB" w:eastAsia="en-GB"/>
              </w:rPr>
            </w:pPr>
            <w:r w:rsidRPr="00663F5D">
              <w:rPr>
                <w:rFonts w:eastAsia="Times New Roman" w:cs="Calibri"/>
                <w:color w:val="0000FF"/>
                <w:sz w:val="18"/>
                <w:szCs w:val="18"/>
                <w:lang w:val="en-GB" w:eastAsia="en-GB"/>
              </w:rPr>
              <w:t>252,619</w:t>
            </w:r>
          </w:p>
        </w:tc>
        <w:tc>
          <w:tcPr>
            <w:tcW w:w="749" w:type="dxa"/>
            <w:tcBorders>
              <w:top w:val="single" w:sz="4" w:space="0" w:color="auto"/>
              <w:left w:val="nil"/>
              <w:bottom w:val="single" w:sz="4" w:space="0" w:color="auto"/>
              <w:right w:val="single" w:sz="4" w:space="0" w:color="auto"/>
            </w:tcBorders>
            <w:shd w:val="clear" w:color="auto" w:fill="auto"/>
            <w:vAlign w:val="center"/>
            <w:hideMark/>
          </w:tcPr>
          <w:p w14:paraId="4EA94755"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5</w:t>
            </w:r>
          </w:p>
        </w:tc>
      </w:tr>
      <w:tr w:rsidR="00663F5D" w:rsidRPr="00663F5D" w14:paraId="69DF5A5A" w14:textId="77777777" w:rsidTr="00F10C55">
        <w:tc>
          <w:tcPr>
            <w:tcW w:w="1980" w:type="dxa"/>
            <w:vMerge/>
            <w:tcBorders>
              <w:top w:val="nil"/>
              <w:left w:val="single" w:sz="4" w:space="0" w:color="auto"/>
              <w:bottom w:val="single" w:sz="4" w:space="0" w:color="000000"/>
              <w:right w:val="single" w:sz="4" w:space="0" w:color="auto"/>
            </w:tcBorders>
            <w:vAlign w:val="center"/>
            <w:hideMark/>
          </w:tcPr>
          <w:p w14:paraId="730BF888"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908" w:type="dxa"/>
            <w:vMerge/>
            <w:tcBorders>
              <w:top w:val="nil"/>
              <w:left w:val="single" w:sz="4" w:space="0" w:color="auto"/>
              <w:bottom w:val="single" w:sz="4" w:space="0" w:color="000000"/>
              <w:right w:val="single" w:sz="4" w:space="0" w:color="auto"/>
            </w:tcBorders>
            <w:vAlign w:val="center"/>
            <w:hideMark/>
          </w:tcPr>
          <w:p w14:paraId="2D4A7DCE"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673" w:type="dxa"/>
            <w:tcBorders>
              <w:top w:val="nil"/>
              <w:left w:val="nil"/>
              <w:bottom w:val="single" w:sz="4" w:space="0" w:color="auto"/>
              <w:right w:val="single" w:sz="4" w:space="0" w:color="auto"/>
            </w:tcBorders>
            <w:shd w:val="clear" w:color="auto" w:fill="auto"/>
            <w:vAlign w:val="center"/>
            <w:hideMark/>
          </w:tcPr>
          <w:p w14:paraId="1DC9202E"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62000</w:t>
            </w:r>
          </w:p>
        </w:tc>
        <w:tc>
          <w:tcPr>
            <w:tcW w:w="684" w:type="dxa"/>
            <w:tcBorders>
              <w:top w:val="nil"/>
              <w:left w:val="nil"/>
              <w:bottom w:val="single" w:sz="4" w:space="0" w:color="auto"/>
              <w:right w:val="single" w:sz="4" w:space="0" w:color="auto"/>
            </w:tcBorders>
            <w:shd w:val="clear" w:color="auto" w:fill="auto"/>
            <w:vAlign w:val="center"/>
            <w:hideMark/>
          </w:tcPr>
          <w:p w14:paraId="47E43E1B"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GEF</w:t>
            </w:r>
          </w:p>
        </w:tc>
        <w:tc>
          <w:tcPr>
            <w:tcW w:w="749" w:type="dxa"/>
            <w:tcBorders>
              <w:top w:val="nil"/>
              <w:left w:val="nil"/>
              <w:bottom w:val="single" w:sz="4" w:space="0" w:color="auto"/>
              <w:right w:val="single" w:sz="4" w:space="0" w:color="auto"/>
            </w:tcBorders>
            <w:shd w:val="clear" w:color="auto" w:fill="auto"/>
            <w:noWrap/>
            <w:vAlign w:val="center"/>
            <w:hideMark/>
          </w:tcPr>
          <w:p w14:paraId="1A2F70E5"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72100</w:t>
            </w:r>
          </w:p>
        </w:tc>
        <w:tc>
          <w:tcPr>
            <w:tcW w:w="1947" w:type="dxa"/>
            <w:tcBorders>
              <w:top w:val="nil"/>
              <w:left w:val="nil"/>
              <w:bottom w:val="single" w:sz="4" w:space="0" w:color="auto"/>
              <w:right w:val="single" w:sz="4" w:space="0" w:color="auto"/>
            </w:tcBorders>
            <w:shd w:val="clear" w:color="auto" w:fill="auto"/>
            <w:noWrap/>
            <w:vAlign w:val="center"/>
            <w:hideMark/>
          </w:tcPr>
          <w:p w14:paraId="290AC7ED" w14:textId="77777777" w:rsidR="00663F5D" w:rsidRPr="00663F5D" w:rsidRDefault="00663F5D" w:rsidP="00663F5D">
            <w:pPr>
              <w:spacing w:after="0"/>
              <w:jc w:val="left"/>
              <w:rPr>
                <w:rFonts w:eastAsia="Times New Roman" w:cs="Calibri"/>
                <w:color w:val="000000"/>
                <w:sz w:val="18"/>
                <w:szCs w:val="18"/>
                <w:lang w:val="en-GB" w:eastAsia="en-GB"/>
              </w:rPr>
            </w:pPr>
            <w:r w:rsidRPr="00663F5D">
              <w:rPr>
                <w:rFonts w:eastAsia="Times New Roman" w:cs="Calibri"/>
                <w:color w:val="000000"/>
                <w:sz w:val="18"/>
                <w:szCs w:val="18"/>
                <w:lang w:val="en-GB" w:eastAsia="en-GB"/>
              </w:rPr>
              <w:t>Contractual services</w:t>
            </w:r>
          </w:p>
        </w:tc>
        <w:tc>
          <w:tcPr>
            <w:tcW w:w="851" w:type="dxa"/>
            <w:tcBorders>
              <w:top w:val="nil"/>
              <w:left w:val="nil"/>
              <w:bottom w:val="single" w:sz="4" w:space="0" w:color="auto"/>
              <w:right w:val="single" w:sz="4" w:space="0" w:color="auto"/>
            </w:tcBorders>
            <w:shd w:val="clear" w:color="auto" w:fill="auto"/>
            <w:noWrap/>
            <w:vAlign w:val="center"/>
            <w:hideMark/>
          </w:tcPr>
          <w:p w14:paraId="1DA4948F"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215,000</w:t>
            </w:r>
          </w:p>
        </w:tc>
        <w:tc>
          <w:tcPr>
            <w:tcW w:w="948" w:type="dxa"/>
            <w:tcBorders>
              <w:top w:val="nil"/>
              <w:left w:val="nil"/>
              <w:bottom w:val="single" w:sz="4" w:space="0" w:color="auto"/>
              <w:right w:val="single" w:sz="4" w:space="0" w:color="auto"/>
            </w:tcBorders>
            <w:shd w:val="clear" w:color="auto" w:fill="auto"/>
            <w:noWrap/>
            <w:vAlign w:val="center"/>
            <w:hideMark/>
          </w:tcPr>
          <w:p w14:paraId="4DE3F409"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55,000</w:t>
            </w:r>
          </w:p>
        </w:tc>
        <w:tc>
          <w:tcPr>
            <w:tcW w:w="824" w:type="dxa"/>
            <w:tcBorders>
              <w:top w:val="nil"/>
              <w:left w:val="nil"/>
              <w:bottom w:val="single" w:sz="4" w:space="0" w:color="auto"/>
              <w:right w:val="single" w:sz="4" w:space="0" w:color="auto"/>
            </w:tcBorders>
            <w:shd w:val="clear" w:color="auto" w:fill="auto"/>
            <w:noWrap/>
            <w:vAlign w:val="center"/>
            <w:hideMark/>
          </w:tcPr>
          <w:p w14:paraId="3D15DF0D"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0</w:t>
            </w:r>
          </w:p>
        </w:tc>
        <w:tc>
          <w:tcPr>
            <w:tcW w:w="824" w:type="dxa"/>
            <w:tcBorders>
              <w:top w:val="nil"/>
              <w:left w:val="nil"/>
              <w:bottom w:val="single" w:sz="4" w:space="0" w:color="auto"/>
              <w:right w:val="single" w:sz="4" w:space="0" w:color="auto"/>
            </w:tcBorders>
            <w:shd w:val="clear" w:color="auto" w:fill="auto"/>
            <w:noWrap/>
            <w:vAlign w:val="center"/>
            <w:hideMark/>
          </w:tcPr>
          <w:p w14:paraId="0B1AD124"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0</w:t>
            </w:r>
          </w:p>
        </w:tc>
        <w:tc>
          <w:tcPr>
            <w:tcW w:w="824" w:type="dxa"/>
            <w:tcBorders>
              <w:top w:val="nil"/>
              <w:left w:val="nil"/>
              <w:bottom w:val="single" w:sz="4" w:space="0" w:color="auto"/>
              <w:right w:val="single" w:sz="4" w:space="0" w:color="auto"/>
            </w:tcBorders>
            <w:shd w:val="clear" w:color="auto" w:fill="auto"/>
            <w:vAlign w:val="center"/>
            <w:hideMark/>
          </w:tcPr>
          <w:p w14:paraId="1ED5F645"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0</w:t>
            </w:r>
          </w:p>
        </w:tc>
        <w:tc>
          <w:tcPr>
            <w:tcW w:w="832" w:type="dxa"/>
            <w:tcBorders>
              <w:top w:val="nil"/>
              <w:left w:val="nil"/>
              <w:bottom w:val="single" w:sz="4" w:space="0" w:color="auto"/>
              <w:right w:val="single" w:sz="4" w:space="0" w:color="auto"/>
            </w:tcBorders>
            <w:shd w:val="clear" w:color="auto" w:fill="auto"/>
            <w:vAlign w:val="center"/>
            <w:hideMark/>
          </w:tcPr>
          <w:p w14:paraId="115584A5"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160,000</w:t>
            </w:r>
          </w:p>
        </w:tc>
        <w:tc>
          <w:tcPr>
            <w:tcW w:w="851" w:type="dxa"/>
            <w:tcBorders>
              <w:top w:val="nil"/>
              <w:left w:val="nil"/>
              <w:bottom w:val="single" w:sz="4" w:space="0" w:color="auto"/>
              <w:right w:val="single" w:sz="4" w:space="0" w:color="auto"/>
            </w:tcBorders>
            <w:shd w:val="clear" w:color="auto" w:fill="auto"/>
            <w:noWrap/>
            <w:vAlign w:val="center"/>
            <w:hideMark/>
          </w:tcPr>
          <w:p w14:paraId="18CE5DAC" w14:textId="77777777" w:rsidR="00663F5D" w:rsidRPr="00663F5D" w:rsidRDefault="00663F5D" w:rsidP="00663F5D">
            <w:pPr>
              <w:spacing w:after="0"/>
              <w:jc w:val="right"/>
              <w:rPr>
                <w:rFonts w:eastAsia="Times New Roman" w:cs="Calibri"/>
                <w:color w:val="0000FF"/>
                <w:sz w:val="18"/>
                <w:szCs w:val="18"/>
                <w:lang w:val="en-GB" w:eastAsia="en-GB"/>
              </w:rPr>
            </w:pPr>
            <w:r w:rsidRPr="00663F5D">
              <w:rPr>
                <w:rFonts w:eastAsia="Times New Roman" w:cs="Calibri"/>
                <w:color w:val="0000FF"/>
                <w:sz w:val="18"/>
                <w:szCs w:val="18"/>
                <w:lang w:val="en-GB" w:eastAsia="en-GB"/>
              </w:rPr>
              <w:t>430,000</w:t>
            </w:r>
          </w:p>
        </w:tc>
        <w:tc>
          <w:tcPr>
            <w:tcW w:w="749" w:type="dxa"/>
            <w:tcBorders>
              <w:top w:val="single" w:sz="4" w:space="0" w:color="auto"/>
              <w:left w:val="nil"/>
              <w:bottom w:val="single" w:sz="4" w:space="0" w:color="auto"/>
              <w:right w:val="single" w:sz="4" w:space="0" w:color="auto"/>
            </w:tcBorders>
            <w:shd w:val="clear" w:color="auto" w:fill="auto"/>
            <w:vAlign w:val="center"/>
            <w:hideMark/>
          </w:tcPr>
          <w:p w14:paraId="3FEC5E02"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6</w:t>
            </w:r>
          </w:p>
        </w:tc>
      </w:tr>
      <w:tr w:rsidR="00663F5D" w:rsidRPr="00663F5D" w14:paraId="79962D69" w14:textId="77777777" w:rsidTr="00F10C55">
        <w:tc>
          <w:tcPr>
            <w:tcW w:w="1980" w:type="dxa"/>
            <w:vMerge/>
            <w:tcBorders>
              <w:top w:val="nil"/>
              <w:left w:val="single" w:sz="4" w:space="0" w:color="auto"/>
              <w:bottom w:val="single" w:sz="4" w:space="0" w:color="000000"/>
              <w:right w:val="single" w:sz="4" w:space="0" w:color="auto"/>
            </w:tcBorders>
            <w:vAlign w:val="center"/>
            <w:hideMark/>
          </w:tcPr>
          <w:p w14:paraId="389A108D"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908" w:type="dxa"/>
            <w:vMerge/>
            <w:tcBorders>
              <w:top w:val="nil"/>
              <w:left w:val="single" w:sz="4" w:space="0" w:color="auto"/>
              <w:bottom w:val="single" w:sz="4" w:space="0" w:color="000000"/>
              <w:right w:val="single" w:sz="4" w:space="0" w:color="auto"/>
            </w:tcBorders>
            <w:vAlign w:val="center"/>
            <w:hideMark/>
          </w:tcPr>
          <w:p w14:paraId="0979D39B"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673" w:type="dxa"/>
            <w:tcBorders>
              <w:top w:val="nil"/>
              <w:left w:val="nil"/>
              <w:bottom w:val="single" w:sz="4" w:space="0" w:color="auto"/>
              <w:right w:val="single" w:sz="4" w:space="0" w:color="auto"/>
            </w:tcBorders>
            <w:shd w:val="clear" w:color="auto" w:fill="auto"/>
            <w:vAlign w:val="center"/>
            <w:hideMark/>
          </w:tcPr>
          <w:p w14:paraId="21B7A7BE"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62000</w:t>
            </w:r>
          </w:p>
        </w:tc>
        <w:tc>
          <w:tcPr>
            <w:tcW w:w="684" w:type="dxa"/>
            <w:tcBorders>
              <w:top w:val="nil"/>
              <w:left w:val="nil"/>
              <w:bottom w:val="single" w:sz="4" w:space="0" w:color="auto"/>
              <w:right w:val="single" w:sz="4" w:space="0" w:color="auto"/>
            </w:tcBorders>
            <w:shd w:val="clear" w:color="auto" w:fill="auto"/>
            <w:vAlign w:val="center"/>
            <w:hideMark/>
          </w:tcPr>
          <w:p w14:paraId="1DAAF3F9"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GEF</w:t>
            </w:r>
          </w:p>
        </w:tc>
        <w:tc>
          <w:tcPr>
            <w:tcW w:w="749" w:type="dxa"/>
            <w:tcBorders>
              <w:top w:val="nil"/>
              <w:left w:val="nil"/>
              <w:bottom w:val="single" w:sz="4" w:space="0" w:color="auto"/>
              <w:right w:val="single" w:sz="4" w:space="0" w:color="auto"/>
            </w:tcBorders>
            <w:shd w:val="clear" w:color="auto" w:fill="auto"/>
            <w:noWrap/>
            <w:vAlign w:val="center"/>
            <w:hideMark/>
          </w:tcPr>
          <w:p w14:paraId="425E6A07"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72200</w:t>
            </w:r>
          </w:p>
        </w:tc>
        <w:tc>
          <w:tcPr>
            <w:tcW w:w="1947" w:type="dxa"/>
            <w:tcBorders>
              <w:top w:val="nil"/>
              <w:left w:val="nil"/>
              <w:bottom w:val="single" w:sz="4" w:space="0" w:color="auto"/>
              <w:right w:val="single" w:sz="4" w:space="0" w:color="auto"/>
            </w:tcBorders>
            <w:shd w:val="clear" w:color="auto" w:fill="auto"/>
            <w:noWrap/>
            <w:vAlign w:val="center"/>
            <w:hideMark/>
          </w:tcPr>
          <w:p w14:paraId="3B166ED4" w14:textId="77777777" w:rsidR="00663F5D" w:rsidRPr="00663F5D" w:rsidRDefault="00663F5D" w:rsidP="00663F5D">
            <w:pPr>
              <w:spacing w:after="0"/>
              <w:jc w:val="left"/>
              <w:rPr>
                <w:rFonts w:eastAsia="Times New Roman" w:cs="Calibri"/>
                <w:color w:val="000000"/>
                <w:sz w:val="18"/>
                <w:szCs w:val="18"/>
                <w:lang w:val="en-GB" w:eastAsia="en-GB"/>
              </w:rPr>
            </w:pPr>
            <w:r w:rsidRPr="00663F5D">
              <w:rPr>
                <w:rFonts w:eastAsia="Times New Roman" w:cs="Calibri"/>
                <w:color w:val="000000"/>
                <w:sz w:val="18"/>
                <w:szCs w:val="18"/>
                <w:lang w:val="en-GB" w:eastAsia="en-GB"/>
              </w:rPr>
              <w:t>Equipment and Furniture</w:t>
            </w:r>
          </w:p>
        </w:tc>
        <w:tc>
          <w:tcPr>
            <w:tcW w:w="851" w:type="dxa"/>
            <w:tcBorders>
              <w:top w:val="nil"/>
              <w:left w:val="nil"/>
              <w:bottom w:val="single" w:sz="4" w:space="0" w:color="auto"/>
              <w:right w:val="single" w:sz="4" w:space="0" w:color="auto"/>
            </w:tcBorders>
            <w:shd w:val="clear" w:color="000000" w:fill="FFFF00"/>
            <w:noWrap/>
            <w:vAlign w:val="center"/>
            <w:hideMark/>
          </w:tcPr>
          <w:p w14:paraId="66A67E26"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100,000</w:t>
            </w:r>
          </w:p>
        </w:tc>
        <w:tc>
          <w:tcPr>
            <w:tcW w:w="948" w:type="dxa"/>
            <w:tcBorders>
              <w:top w:val="nil"/>
              <w:left w:val="nil"/>
              <w:bottom w:val="single" w:sz="4" w:space="0" w:color="auto"/>
              <w:right w:val="single" w:sz="4" w:space="0" w:color="auto"/>
            </w:tcBorders>
            <w:shd w:val="clear" w:color="000000" w:fill="FFFF00"/>
            <w:noWrap/>
            <w:vAlign w:val="center"/>
            <w:hideMark/>
          </w:tcPr>
          <w:p w14:paraId="1C426E6B"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410,000</w:t>
            </w:r>
          </w:p>
        </w:tc>
        <w:tc>
          <w:tcPr>
            <w:tcW w:w="824" w:type="dxa"/>
            <w:tcBorders>
              <w:top w:val="nil"/>
              <w:left w:val="nil"/>
              <w:bottom w:val="single" w:sz="4" w:space="0" w:color="auto"/>
              <w:right w:val="single" w:sz="4" w:space="0" w:color="auto"/>
            </w:tcBorders>
            <w:shd w:val="clear" w:color="auto" w:fill="auto"/>
            <w:noWrap/>
            <w:vAlign w:val="center"/>
            <w:hideMark/>
          </w:tcPr>
          <w:p w14:paraId="3B92C6F4"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0</w:t>
            </w:r>
          </w:p>
        </w:tc>
        <w:tc>
          <w:tcPr>
            <w:tcW w:w="824" w:type="dxa"/>
            <w:tcBorders>
              <w:top w:val="nil"/>
              <w:left w:val="nil"/>
              <w:bottom w:val="single" w:sz="4" w:space="0" w:color="auto"/>
              <w:right w:val="single" w:sz="4" w:space="0" w:color="auto"/>
            </w:tcBorders>
            <w:shd w:val="clear" w:color="auto" w:fill="auto"/>
            <w:noWrap/>
            <w:vAlign w:val="center"/>
            <w:hideMark/>
          </w:tcPr>
          <w:p w14:paraId="08E74E71"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0</w:t>
            </w:r>
          </w:p>
        </w:tc>
        <w:tc>
          <w:tcPr>
            <w:tcW w:w="824" w:type="dxa"/>
            <w:tcBorders>
              <w:top w:val="nil"/>
              <w:left w:val="nil"/>
              <w:bottom w:val="single" w:sz="4" w:space="0" w:color="auto"/>
              <w:right w:val="single" w:sz="4" w:space="0" w:color="auto"/>
            </w:tcBorders>
            <w:shd w:val="clear" w:color="auto" w:fill="auto"/>
            <w:vAlign w:val="center"/>
            <w:hideMark/>
          </w:tcPr>
          <w:p w14:paraId="2CB909B0"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0</w:t>
            </w:r>
          </w:p>
        </w:tc>
        <w:tc>
          <w:tcPr>
            <w:tcW w:w="832" w:type="dxa"/>
            <w:tcBorders>
              <w:top w:val="nil"/>
              <w:left w:val="nil"/>
              <w:bottom w:val="single" w:sz="4" w:space="0" w:color="auto"/>
              <w:right w:val="single" w:sz="4" w:space="0" w:color="auto"/>
            </w:tcBorders>
            <w:shd w:val="clear" w:color="auto" w:fill="auto"/>
            <w:vAlign w:val="center"/>
            <w:hideMark/>
          </w:tcPr>
          <w:p w14:paraId="51B56719"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0</w:t>
            </w:r>
          </w:p>
        </w:tc>
        <w:tc>
          <w:tcPr>
            <w:tcW w:w="851" w:type="dxa"/>
            <w:tcBorders>
              <w:top w:val="nil"/>
              <w:left w:val="nil"/>
              <w:bottom w:val="single" w:sz="4" w:space="0" w:color="auto"/>
              <w:right w:val="single" w:sz="4" w:space="0" w:color="auto"/>
            </w:tcBorders>
            <w:shd w:val="clear" w:color="000000" w:fill="FFFF00"/>
            <w:noWrap/>
            <w:vAlign w:val="center"/>
            <w:hideMark/>
          </w:tcPr>
          <w:p w14:paraId="374112D5" w14:textId="77777777" w:rsidR="00663F5D" w:rsidRPr="00663F5D" w:rsidRDefault="00663F5D" w:rsidP="00663F5D">
            <w:pPr>
              <w:spacing w:after="0"/>
              <w:jc w:val="right"/>
              <w:rPr>
                <w:rFonts w:eastAsia="Times New Roman" w:cs="Calibri"/>
                <w:color w:val="0000FF"/>
                <w:sz w:val="18"/>
                <w:szCs w:val="18"/>
                <w:lang w:val="en-GB" w:eastAsia="en-GB"/>
              </w:rPr>
            </w:pPr>
            <w:r w:rsidRPr="00663F5D">
              <w:rPr>
                <w:rFonts w:eastAsia="Times New Roman" w:cs="Calibri"/>
                <w:color w:val="0000FF"/>
                <w:sz w:val="18"/>
                <w:szCs w:val="18"/>
                <w:lang w:val="en-GB" w:eastAsia="en-GB"/>
              </w:rPr>
              <w:t>510,000</w:t>
            </w:r>
          </w:p>
        </w:tc>
        <w:tc>
          <w:tcPr>
            <w:tcW w:w="749" w:type="dxa"/>
            <w:tcBorders>
              <w:top w:val="single" w:sz="4" w:space="0" w:color="auto"/>
              <w:left w:val="nil"/>
              <w:bottom w:val="single" w:sz="4" w:space="0" w:color="auto"/>
              <w:right w:val="single" w:sz="4" w:space="0" w:color="auto"/>
            </w:tcBorders>
            <w:shd w:val="clear" w:color="auto" w:fill="auto"/>
            <w:vAlign w:val="center"/>
            <w:hideMark/>
          </w:tcPr>
          <w:p w14:paraId="567C4CAB"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7</w:t>
            </w:r>
          </w:p>
        </w:tc>
      </w:tr>
      <w:tr w:rsidR="00663F5D" w:rsidRPr="00663F5D" w14:paraId="72430214" w14:textId="77777777" w:rsidTr="00F10C55">
        <w:tc>
          <w:tcPr>
            <w:tcW w:w="1980" w:type="dxa"/>
            <w:vMerge/>
            <w:tcBorders>
              <w:top w:val="nil"/>
              <w:left w:val="single" w:sz="4" w:space="0" w:color="auto"/>
              <w:bottom w:val="single" w:sz="4" w:space="0" w:color="000000"/>
              <w:right w:val="single" w:sz="4" w:space="0" w:color="auto"/>
            </w:tcBorders>
            <w:vAlign w:val="center"/>
            <w:hideMark/>
          </w:tcPr>
          <w:p w14:paraId="11590790"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908" w:type="dxa"/>
            <w:vMerge/>
            <w:tcBorders>
              <w:top w:val="nil"/>
              <w:left w:val="single" w:sz="4" w:space="0" w:color="auto"/>
              <w:bottom w:val="single" w:sz="4" w:space="0" w:color="000000"/>
              <w:right w:val="single" w:sz="4" w:space="0" w:color="auto"/>
            </w:tcBorders>
            <w:vAlign w:val="center"/>
            <w:hideMark/>
          </w:tcPr>
          <w:p w14:paraId="1F83E0E1"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673" w:type="dxa"/>
            <w:tcBorders>
              <w:top w:val="nil"/>
              <w:left w:val="nil"/>
              <w:bottom w:val="single" w:sz="4" w:space="0" w:color="auto"/>
              <w:right w:val="single" w:sz="4" w:space="0" w:color="auto"/>
            </w:tcBorders>
            <w:shd w:val="clear" w:color="auto" w:fill="auto"/>
            <w:vAlign w:val="center"/>
            <w:hideMark/>
          </w:tcPr>
          <w:p w14:paraId="2156C8BE"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62000</w:t>
            </w:r>
          </w:p>
        </w:tc>
        <w:tc>
          <w:tcPr>
            <w:tcW w:w="684" w:type="dxa"/>
            <w:tcBorders>
              <w:top w:val="nil"/>
              <w:left w:val="nil"/>
              <w:bottom w:val="single" w:sz="4" w:space="0" w:color="auto"/>
              <w:right w:val="single" w:sz="4" w:space="0" w:color="auto"/>
            </w:tcBorders>
            <w:shd w:val="clear" w:color="auto" w:fill="auto"/>
            <w:vAlign w:val="center"/>
            <w:hideMark/>
          </w:tcPr>
          <w:p w14:paraId="195FF2EC"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GEF</w:t>
            </w:r>
          </w:p>
        </w:tc>
        <w:tc>
          <w:tcPr>
            <w:tcW w:w="749" w:type="dxa"/>
            <w:tcBorders>
              <w:top w:val="nil"/>
              <w:left w:val="nil"/>
              <w:bottom w:val="single" w:sz="4" w:space="0" w:color="auto"/>
              <w:right w:val="single" w:sz="4" w:space="0" w:color="auto"/>
            </w:tcBorders>
            <w:shd w:val="clear" w:color="auto" w:fill="auto"/>
            <w:noWrap/>
            <w:vAlign w:val="center"/>
            <w:hideMark/>
          </w:tcPr>
          <w:p w14:paraId="10F70FAB"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72300</w:t>
            </w:r>
          </w:p>
        </w:tc>
        <w:tc>
          <w:tcPr>
            <w:tcW w:w="1947" w:type="dxa"/>
            <w:tcBorders>
              <w:top w:val="nil"/>
              <w:left w:val="nil"/>
              <w:bottom w:val="single" w:sz="4" w:space="0" w:color="auto"/>
              <w:right w:val="single" w:sz="4" w:space="0" w:color="auto"/>
            </w:tcBorders>
            <w:shd w:val="clear" w:color="auto" w:fill="auto"/>
            <w:noWrap/>
            <w:vAlign w:val="center"/>
            <w:hideMark/>
          </w:tcPr>
          <w:p w14:paraId="7120D4FB" w14:textId="77777777" w:rsidR="00663F5D" w:rsidRPr="00663F5D" w:rsidRDefault="00663F5D" w:rsidP="00663F5D">
            <w:pPr>
              <w:spacing w:after="0"/>
              <w:jc w:val="left"/>
              <w:rPr>
                <w:rFonts w:eastAsia="Times New Roman" w:cs="Calibri"/>
                <w:color w:val="000000"/>
                <w:sz w:val="18"/>
                <w:szCs w:val="18"/>
                <w:lang w:val="en-GB" w:eastAsia="en-GB"/>
              </w:rPr>
            </w:pPr>
            <w:r w:rsidRPr="00663F5D">
              <w:rPr>
                <w:rFonts w:eastAsia="Times New Roman" w:cs="Calibri"/>
                <w:color w:val="000000"/>
                <w:sz w:val="18"/>
                <w:szCs w:val="18"/>
                <w:lang w:val="en-GB" w:eastAsia="en-GB"/>
              </w:rPr>
              <w:t>Materials and Goods</w:t>
            </w:r>
          </w:p>
        </w:tc>
        <w:tc>
          <w:tcPr>
            <w:tcW w:w="851" w:type="dxa"/>
            <w:tcBorders>
              <w:top w:val="nil"/>
              <w:left w:val="nil"/>
              <w:bottom w:val="single" w:sz="4" w:space="0" w:color="auto"/>
              <w:right w:val="single" w:sz="4" w:space="0" w:color="auto"/>
            </w:tcBorders>
            <w:shd w:val="clear" w:color="auto" w:fill="auto"/>
            <w:noWrap/>
            <w:vAlign w:val="center"/>
            <w:hideMark/>
          </w:tcPr>
          <w:p w14:paraId="1397946D"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0</w:t>
            </w:r>
          </w:p>
        </w:tc>
        <w:tc>
          <w:tcPr>
            <w:tcW w:w="948" w:type="dxa"/>
            <w:tcBorders>
              <w:top w:val="nil"/>
              <w:left w:val="nil"/>
              <w:bottom w:val="single" w:sz="4" w:space="0" w:color="auto"/>
              <w:right w:val="single" w:sz="4" w:space="0" w:color="auto"/>
            </w:tcBorders>
            <w:shd w:val="clear" w:color="000000" w:fill="FFFF00"/>
            <w:noWrap/>
            <w:vAlign w:val="center"/>
            <w:hideMark/>
          </w:tcPr>
          <w:p w14:paraId="3925DB29"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250,000</w:t>
            </w:r>
          </w:p>
        </w:tc>
        <w:tc>
          <w:tcPr>
            <w:tcW w:w="824" w:type="dxa"/>
            <w:tcBorders>
              <w:top w:val="nil"/>
              <w:left w:val="nil"/>
              <w:bottom w:val="single" w:sz="4" w:space="0" w:color="auto"/>
              <w:right w:val="single" w:sz="4" w:space="0" w:color="auto"/>
            </w:tcBorders>
            <w:shd w:val="clear" w:color="auto" w:fill="auto"/>
            <w:noWrap/>
            <w:vAlign w:val="center"/>
            <w:hideMark/>
          </w:tcPr>
          <w:p w14:paraId="7C558B42"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0</w:t>
            </w:r>
          </w:p>
        </w:tc>
        <w:tc>
          <w:tcPr>
            <w:tcW w:w="824" w:type="dxa"/>
            <w:tcBorders>
              <w:top w:val="nil"/>
              <w:left w:val="nil"/>
              <w:bottom w:val="single" w:sz="4" w:space="0" w:color="auto"/>
              <w:right w:val="single" w:sz="4" w:space="0" w:color="auto"/>
            </w:tcBorders>
            <w:shd w:val="clear" w:color="auto" w:fill="auto"/>
            <w:noWrap/>
            <w:vAlign w:val="center"/>
            <w:hideMark/>
          </w:tcPr>
          <w:p w14:paraId="78CC5B3C"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0</w:t>
            </w:r>
          </w:p>
        </w:tc>
        <w:tc>
          <w:tcPr>
            <w:tcW w:w="824" w:type="dxa"/>
            <w:tcBorders>
              <w:top w:val="nil"/>
              <w:left w:val="nil"/>
              <w:bottom w:val="single" w:sz="4" w:space="0" w:color="auto"/>
              <w:right w:val="single" w:sz="4" w:space="0" w:color="auto"/>
            </w:tcBorders>
            <w:shd w:val="clear" w:color="auto" w:fill="auto"/>
            <w:vAlign w:val="center"/>
            <w:hideMark/>
          </w:tcPr>
          <w:p w14:paraId="52D4FB2A"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0</w:t>
            </w:r>
          </w:p>
        </w:tc>
        <w:tc>
          <w:tcPr>
            <w:tcW w:w="832" w:type="dxa"/>
            <w:tcBorders>
              <w:top w:val="nil"/>
              <w:left w:val="nil"/>
              <w:bottom w:val="single" w:sz="4" w:space="0" w:color="auto"/>
              <w:right w:val="single" w:sz="4" w:space="0" w:color="auto"/>
            </w:tcBorders>
            <w:shd w:val="clear" w:color="auto" w:fill="auto"/>
            <w:vAlign w:val="center"/>
            <w:hideMark/>
          </w:tcPr>
          <w:p w14:paraId="4FB46987"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0</w:t>
            </w:r>
          </w:p>
        </w:tc>
        <w:tc>
          <w:tcPr>
            <w:tcW w:w="851" w:type="dxa"/>
            <w:tcBorders>
              <w:top w:val="nil"/>
              <w:left w:val="nil"/>
              <w:bottom w:val="single" w:sz="4" w:space="0" w:color="auto"/>
              <w:right w:val="single" w:sz="4" w:space="0" w:color="auto"/>
            </w:tcBorders>
            <w:shd w:val="clear" w:color="000000" w:fill="FFFF00"/>
            <w:noWrap/>
            <w:vAlign w:val="center"/>
            <w:hideMark/>
          </w:tcPr>
          <w:p w14:paraId="57412FC4" w14:textId="77777777" w:rsidR="00663F5D" w:rsidRPr="00663F5D" w:rsidRDefault="00663F5D" w:rsidP="00663F5D">
            <w:pPr>
              <w:spacing w:after="0"/>
              <w:jc w:val="right"/>
              <w:rPr>
                <w:rFonts w:eastAsia="Times New Roman" w:cs="Calibri"/>
                <w:color w:val="0000FF"/>
                <w:sz w:val="18"/>
                <w:szCs w:val="18"/>
                <w:lang w:val="en-GB" w:eastAsia="en-GB"/>
              </w:rPr>
            </w:pPr>
            <w:r w:rsidRPr="00663F5D">
              <w:rPr>
                <w:rFonts w:eastAsia="Times New Roman" w:cs="Calibri"/>
                <w:color w:val="0000FF"/>
                <w:sz w:val="18"/>
                <w:szCs w:val="18"/>
                <w:lang w:val="en-GB" w:eastAsia="en-GB"/>
              </w:rPr>
              <w:t>250,000</w:t>
            </w:r>
          </w:p>
        </w:tc>
        <w:tc>
          <w:tcPr>
            <w:tcW w:w="749" w:type="dxa"/>
            <w:tcBorders>
              <w:top w:val="single" w:sz="4" w:space="0" w:color="auto"/>
              <w:left w:val="nil"/>
              <w:bottom w:val="single" w:sz="4" w:space="0" w:color="auto"/>
              <w:right w:val="single" w:sz="4" w:space="0" w:color="auto"/>
            </w:tcBorders>
            <w:shd w:val="clear" w:color="auto" w:fill="auto"/>
            <w:vAlign w:val="center"/>
            <w:hideMark/>
          </w:tcPr>
          <w:p w14:paraId="7AD2563B"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8</w:t>
            </w:r>
          </w:p>
        </w:tc>
      </w:tr>
      <w:tr w:rsidR="00663F5D" w:rsidRPr="00663F5D" w14:paraId="20089EAC" w14:textId="77777777" w:rsidTr="00F10C55">
        <w:tc>
          <w:tcPr>
            <w:tcW w:w="1980" w:type="dxa"/>
            <w:vMerge/>
            <w:tcBorders>
              <w:top w:val="nil"/>
              <w:left w:val="single" w:sz="4" w:space="0" w:color="auto"/>
              <w:bottom w:val="single" w:sz="4" w:space="0" w:color="000000"/>
              <w:right w:val="single" w:sz="4" w:space="0" w:color="auto"/>
            </w:tcBorders>
            <w:vAlign w:val="center"/>
            <w:hideMark/>
          </w:tcPr>
          <w:p w14:paraId="0FB3A1CB"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908" w:type="dxa"/>
            <w:vMerge/>
            <w:tcBorders>
              <w:top w:val="nil"/>
              <w:left w:val="single" w:sz="4" w:space="0" w:color="auto"/>
              <w:bottom w:val="single" w:sz="4" w:space="0" w:color="000000"/>
              <w:right w:val="single" w:sz="4" w:space="0" w:color="auto"/>
            </w:tcBorders>
            <w:vAlign w:val="center"/>
            <w:hideMark/>
          </w:tcPr>
          <w:p w14:paraId="7952AB34"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673" w:type="dxa"/>
            <w:tcBorders>
              <w:top w:val="nil"/>
              <w:left w:val="nil"/>
              <w:bottom w:val="single" w:sz="4" w:space="0" w:color="auto"/>
              <w:right w:val="single" w:sz="4" w:space="0" w:color="auto"/>
            </w:tcBorders>
            <w:shd w:val="clear" w:color="auto" w:fill="auto"/>
            <w:vAlign w:val="center"/>
            <w:hideMark/>
          </w:tcPr>
          <w:p w14:paraId="737EEE83"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62000</w:t>
            </w:r>
          </w:p>
        </w:tc>
        <w:tc>
          <w:tcPr>
            <w:tcW w:w="684" w:type="dxa"/>
            <w:tcBorders>
              <w:top w:val="nil"/>
              <w:left w:val="nil"/>
              <w:bottom w:val="single" w:sz="4" w:space="0" w:color="auto"/>
              <w:right w:val="single" w:sz="4" w:space="0" w:color="auto"/>
            </w:tcBorders>
            <w:shd w:val="clear" w:color="auto" w:fill="auto"/>
            <w:vAlign w:val="center"/>
            <w:hideMark/>
          </w:tcPr>
          <w:p w14:paraId="679104E8"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GEF</w:t>
            </w:r>
          </w:p>
        </w:tc>
        <w:tc>
          <w:tcPr>
            <w:tcW w:w="749" w:type="dxa"/>
            <w:tcBorders>
              <w:top w:val="nil"/>
              <w:left w:val="nil"/>
              <w:bottom w:val="single" w:sz="4" w:space="0" w:color="auto"/>
              <w:right w:val="single" w:sz="4" w:space="0" w:color="auto"/>
            </w:tcBorders>
            <w:shd w:val="clear" w:color="auto" w:fill="auto"/>
            <w:noWrap/>
            <w:vAlign w:val="center"/>
            <w:hideMark/>
          </w:tcPr>
          <w:p w14:paraId="41763915"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71600</w:t>
            </w:r>
          </w:p>
        </w:tc>
        <w:tc>
          <w:tcPr>
            <w:tcW w:w="1947" w:type="dxa"/>
            <w:tcBorders>
              <w:top w:val="nil"/>
              <w:left w:val="nil"/>
              <w:bottom w:val="single" w:sz="4" w:space="0" w:color="auto"/>
              <w:right w:val="single" w:sz="4" w:space="0" w:color="auto"/>
            </w:tcBorders>
            <w:shd w:val="clear" w:color="auto" w:fill="auto"/>
            <w:noWrap/>
            <w:vAlign w:val="center"/>
            <w:hideMark/>
          </w:tcPr>
          <w:p w14:paraId="6F78BDAE" w14:textId="77777777" w:rsidR="00663F5D" w:rsidRPr="00663F5D" w:rsidRDefault="00663F5D" w:rsidP="00663F5D">
            <w:pPr>
              <w:spacing w:after="0"/>
              <w:jc w:val="left"/>
              <w:rPr>
                <w:rFonts w:eastAsia="Times New Roman" w:cs="Calibri"/>
                <w:color w:val="000000"/>
                <w:sz w:val="18"/>
                <w:szCs w:val="18"/>
                <w:lang w:val="en-GB" w:eastAsia="en-GB"/>
              </w:rPr>
            </w:pPr>
            <w:r w:rsidRPr="00663F5D">
              <w:rPr>
                <w:rFonts w:eastAsia="Times New Roman" w:cs="Calibri"/>
                <w:color w:val="000000"/>
                <w:sz w:val="18"/>
                <w:szCs w:val="18"/>
                <w:lang w:val="en-GB" w:eastAsia="en-GB"/>
              </w:rPr>
              <w:t>Travel</w:t>
            </w:r>
          </w:p>
        </w:tc>
        <w:tc>
          <w:tcPr>
            <w:tcW w:w="851" w:type="dxa"/>
            <w:tcBorders>
              <w:top w:val="nil"/>
              <w:left w:val="nil"/>
              <w:bottom w:val="single" w:sz="4" w:space="0" w:color="auto"/>
              <w:right w:val="single" w:sz="4" w:space="0" w:color="auto"/>
            </w:tcBorders>
            <w:shd w:val="clear" w:color="000000" w:fill="FFFF00"/>
            <w:noWrap/>
            <w:vAlign w:val="center"/>
            <w:hideMark/>
          </w:tcPr>
          <w:p w14:paraId="0611C15D"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21,967</w:t>
            </w:r>
          </w:p>
        </w:tc>
        <w:tc>
          <w:tcPr>
            <w:tcW w:w="948" w:type="dxa"/>
            <w:tcBorders>
              <w:top w:val="nil"/>
              <w:left w:val="nil"/>
              <w:bottom w:val="single" w:sz="4" w:space="0" w:color="auto"/>
              <w:right w:val="single" w:sz="4" w:space="0" w:color="auto"/>
            </w:tcBorders>
            <w:shd w:val="clear" w:color="000000" w:fill="FFFF00"/>
            <w:noWrap/>
            <w:vAlign w:val="center"/>
            <w:hideMark/>
          </w:tcPr>
          <w:p w14:paraId="7233B7B7"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21,967</w:t>
            </w:r>
          </w:p>
        </w:tc>
        <w:tc>
          <w:tcPr>
            <w:tcW w:w="824" w:type="dxa"/>
            <w:tcBorders>
              <w:top w:val="nil"/>
              <w:left w:val="nil"/>
              <w:bottom w:val="single" w:sz="4" w:space="0" w:color="auto"/>
              <w:right w:val="single" w:sz="4" w:space="0" w:color="auto"/>
            </w:tcBorders>
            <w:shd w:val="clear" w:color="000000" w:fill="FFFF00"/>
            <w:noWrap/>
            <w:vAlign w:val="center"/>
            <w:hideMark/>
          </w:tcPr>
          <w:p w14:paraId="451BEAC1"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21,967</w:t>
            </w:r>
          </w:p>
        </w:tc>
        <w:tc>
          <w:tcPr>
            <w:tcW w:w="824" w:type="dxa"/>
            <w:tcBorders>
              <w:top w:val="nil"/>
              <w:left w:val="nil"/>
              <w:bottom w:val="single" w:sz="4" w:space="0" w:color="auto"/>
              <w:right w:val="single" w:sz="4" w:space="0" w:color="auto"/>
            </w:tcBorders>
            <w:shd w:val="clear" w:color="000000" w:fill="FFFF00"/>
            <w:noWrap/>
            <w:vAlign w:val="center"/>
            <w:hideMark/>
          </w:tcPr>
          <w:p w14:paraId="5B09D0F1"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21,967</w:t>
            </w:r>
          </w:p>
        </w:tc>
        <w:tc>
          <w:tcPr>
            <w:tcW w:w="824" w:type="dxa"/>
            <w:tcBorders>
              <w:top w:val="nil"/>
              <w:left w:val="nil"/>
              <w:bottom w:val="single" w:sz="4" w:space="0" w:color="auto"/>
              <w:right w:val="single" w:sz="4" w:space="0" w:color="auto"/>
            </w:tcBorders>
            <w:shd w:val="clear" w:color="000000" w:fill="FFFF00"/>
            <w:noWrap/>
            <w:vAlign w:val="center"/>
            <w:hideMark/>
          </w:tcPr>
          <w:p w14:paraId="22A19DCC"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21,967</w:t>
            </w:r>
          </w:p>
        </w:tc>
        <w:tc>
          <w:tcPr>
            <w:tcW w:w="832" w:type="dxa"/>
            <w:tcBorders>
              <w:top w:val="nil"/>
              <w:left w:val="nil"/>
              <w:bottom w:val="single" w:sz="4" w:space="0" w:color="auto"/>
              <w:right w:val="single" w:sz="4" w:space="0" w:color="auto"/>
            </w:tcBorders>
            <w:shd w:val="clear" w:color="000000" w:fill="FFFF00"/>
            <w:noWrap/>
            <w:vAlign w:val="center"/>
            <w:hideMark/>
          </w:tcPr>
          <w:p w14:paraId="2D2F5255"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21,967</w:t>
            </w:r>
          </w:p>
        </w:tc>
        <w:tc>
          <w:tcPr>
            <w:tcW w:w="851" w:type="dxa"/>
            <w:tcBorders>
              <w:top w:val="nil"/>
              <w:left w:val="nil"/>
              <w:bottom w:val="single" w:sz="4" w:space="0" w:color="auto"/>
              <w:right w:val="single" w:sz="4" w:space="0" w:color="auto"/>
            </w:tcBorders>
            <w:shd w:val="clear" w:color="000000" w:fill="FFFF00"/>
            <w:noWrap/>
            <w:vAlign w:val="center"/>
            <w:hideMark/>
          </w:tcPr>
          <w:p w14:paraId="0B765BB4" w14:textId="77777777" w:rsidR="00663F5D" w:rsidRPr="00663F5D" w:rsidRDefault="00663F5D" w:rsidP="00663F5D">
            <w:pPr>
              <w:spacing w:after="0"/>
              <w:jc w:val="right"/>
              <w:rPr>
                <w:rFonts w:eastAsia="Times New Roman" w:cs="Calibri"/>
                <w:color w:val="0000FF"/>
                <w:sz w:val="18"/>
                <w:szCs w:val="18"/>
                <w:lang w:val="en-GB" w:eastAsia="en-GB"/>
              </w:rPr>
            </w:pPr>
            <w:r w:rsidRPr="00663F5D">
              <w:rPr>
                <w:rFonts w:eastAsia="Times New Roman" w:cs="Calibri"/>
                <w:color w:val="0000FF"/>
                <w:sz w:val="18"/>
                <w:szCs w:val="18"/>
                <w:lang w:val="en-GB" w:eastAsia="en-GB"/>
              </w:rPr>
              <w:t>131,800</w:t>
            </w:r>
          </w:p>
        </w:tc>
        <w:tc>
          <w:tcPr>
            <w:tcW w:w="749" w:type="dxa"/>
            <w:tcBorders>
              <w:top w:val="single" w:sz="4" w:space="0" w:color="auto"/>
              <w:left w:val="nil"/>
              <w:bottom w:val="single" w:sz="4" w:space="0" w:color="auto"/>
              <w:right w:val="single" w:sz="4" w:space="0" w:color="auto"/>
            </w:tcBorders>
            <w:shd w:val="clear" w:color="auto" w:fill="auto"/>
            <w:vAlign w:val="center"/>
            <w:hideMark/>
          </w:tcPr>
          <w:p w14:paraId="56A8AD2E"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9</w:t>
            </w:r>
          </w:p>
        </w:tc>
      </w:tr>
      <w:tr w:rsidR="00663F5D" w:rsidRPr="00663F5D" w14:paraId="6A2DC6CD" w14:textId="77777777" w:rsidTr="00F10C55">
        <w:tc>
          <w:tcPr>
            <w:tcW w:w="1980" w:type="dxa"/>
            <w:vMerge/>
            <w:tcBorders>
              <w:top w:val="nil"/>
              <w:left w:val="single" w:sz="4" w:space="0" w:color="auto"/>
              <w:bottom w:val="single" w:sz="4" w:space="0" w:color="000000"/>
              <w:right w:val="single" w:sz="4" w:space="0" w:color="auto"/>
            </w:tcBorders>
            <w:vAlign w:val="center"/>
            <w:hideMark/>
          </w:tcPr>
          <w:p w14:paraId="05BBE19D"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908" w:type="dxa"/>
            <w:vMerge/>
            <w:tcBorders>
              <w:top w:val="nil"/>
              <w:left w:val="single" w:sz="4" w:space="0" w:color="auto"/>
              <w:bottom w:val="single" w:sz="4" w:space="0" w:color="000000"/>
              <w:right w:val="single" w:sz="4" w:space="0" w:color="auto"/>
            </w:tcBorders>
            <w:vAlign w:val="center"/>
            <w:hideMark/>
          </w:tcPr>
          <w:p w14:paraId="13CAEF32"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673" w:type="dxa"/>
            <w:tcBorders>
              <w:top w:val="nil"/>
              <w:left w:val="nil"/>
              <w:bottom w:val="single" w:sz="4" w:space="0" w:color="auto"/>
              <w:right w:val="single" w:sz="4" w:space="0" w:color="auto"/>
            </w:tcBorders>
            <w:shd w:val="clear" w:color="auto" w:fill="auto"/>
            <w:vAlign w:val="center"/>
            <w:hideMark/>
          </w:tcPr>
          <w:p w14:paraId="6B471C9D"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62000</w:t>
            </w:r>
          </w:p>
        </w:tc>
        <w:tc>
          <w:tcPr>
            <w:tcW w:w="684" w:type="dxa"/>
            <w:tcBorders>
              <w:top w:val="nil"/>
              <w:left w:val="nil"/>
              <w:bottom w:val="single" w:sz="4" w:space="0" w:color="auto"/>
              <w:right w:val="single" w:sz="4" w:space="0" w:color="auto"/>
            </w:tcBorders>
            <w:shd w:val="clear" w:color="auto" w:fill="auto"/>
            <w:vAlign w:val="center"/>
            <w:hideMark/>
          </w:tcPr>
          <w:p w14:paraId="2221AFDE"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GEF</w:t>
            </w:r>
          </w:p>
        </w:tc>
        <w:tc>
          <w:tcPr>
            <w:tcW w:w="749" w:type="dxa"/>
            <w:tcBorders>
              <w:top w:val="nil"/>
              <w:left w:val="nil"/>
              <w:bottom w:val="single" w:sz="4" w:space="0" w:color="auto"/>
              <w:right w:val="single" w:sz="4" w:space="0" w:color="auto"/>
            </w:tcBorders>
            <w:shd w:val="clear" w:color="auto" w:fill="auto"/>
            <w:noWrap/>
            <w:vAlign w:val="center"/>
            <w:hideMark/>
          </w:tcPr>
          <w:p w14:paraId="0164A2CE"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75700</w:t>
            </w:r>
          </w:p>
        </w:tc>
        <w:tc>
          <w:tcPr>
            <w:tcW w:w="1947" w:type="dxa"/>
            <w:tcBorders>
              <w:top w:val="nil"/>
              <w:left w:val="nil"/>
              <w:bottom w:val="single" w:sz="4" w:space="0" w:color="auto"/>
              <w:right w:val="single" w:sz="4" w:space="0" w:color="auto"/>
            </w:tcBorders>
            <w:shd w:val="clear" w:color="auto" w:fill="auto"/>
            <w:noWrap/>
            <w:vAlign w:val="center"/>
            <w:hideMark/>
          </w:tcPr>
          <w:p w14:paraId="0CC6736F" w14:textId="77777777" w:rsidR="00663F5D" w:rsidRPr="00663F5D" w:rsidRDefault="00663F5D" w:rsidP="00663F5D">
            <w:pPr>
              <w:spacing w:after="0"/>
              <w:jc w:val="left"/>
              <w:rPr>
                <w:rFonts w:eastAsia="Times New Roman" w:cs="Calibri"/>
                <w:color w:val="000000"/>
                <w:sz w:val="18"/>
                <w:szCs w:val="18"/>
                <w:lang w:val="en-GB" w:eastAsia="en-GB"/>
              </w:rPr>
            </w:pPr>
            <w:r w:rsidRPr="00663F5D">
              <w:rPr>
                <w:rFonts w:eastAsia="Times New Roman" w:cs="Calibri"/>
                <w:color w:val="000000"/>
                <w:sz w:val="18"/>
                <w:szCs w:val="18"/>
                <w:lang w:val="en-GB" w:eastAsia="en-GB"/>
              </w:rPr>
              <w:t>Training, workshop, meetings</w:t>
            </w:r>
          </w:p>
        </w:tc>
        <w:tc>
          <w:tcPr>
            <w:tcW w:w="851" w:type="dxa"/>
            <w:tcBorders>
              <w:top w:val="nil"/>
              <w:left w:val="nil"/>
              <w:bottom w:val="single" w:sz="4" w:space="0" w:color="auto"/>
              <w:right w:val="single" w:sz="4" w:space="0" w:color="auto"/>
            </w:tcBorders>
            <w:shd w:val="clear" w:color="auto" w:fill="auto"/>
            <w:noWrap/>
            <w:vAlign w:val="center"/>
            <w:hideMark/>
          </w:tcPr>
          <w:p w14:paraId="34471E73"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30,000</w:t>
            </w:r>
          </w:p>
        </w:tc>
        <w:tc>
          <w:tcPr>
            <w:tcW w:w="948" w:type="dxa"/>
            <w:tcBorders>
              <w:top w:val="nil"/>
              <w:left w:val="nil"/>
              <w:bottom w:val="single" w:sz="4" w:space="0" w:color="auto"/>
              <w:right w:val="single" w:sz="4" w:space="0" w:color="auto"/>
            </w:tcBorders>
            <w:shd w:val="clear" w:color="auto" w:fill="auto"/>
            <w:noWrap/>
            <w:vAlign w:val="center"/>
            <w:hideMark/>
          </w:tcPr>
          <w:p w14:paraId="2767FECD"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30,000</w:t>
            </w:r>
          </w:p>
        </w:tc>
        <w:tc>
          <w:tcPr>
            <w:tcW w:w="824" w:type="dxa"/>
            <w:tcBorders>
              <w:top w:val="nil"/>
              <w:left w:val="nil"/>
              <w:bottom w:val="single" w:sz="4" w:space="0" w:color="auto"/>
              <w:right w:val="single" w:sz="4" w:space="0" w:color="auto"/>
            </w:tcBorders>
            <w:shd w:val="clear" w:color="000000" w:fill="FFFF00"/>
            <w:noWrap/>
            <w:vAlign w:val="center"/>
            <w:hideMark/>
          </w:tcPr>
          <w:p w14:paraId="5BA6D893"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30,000</w:t>
            </w:r>
          </w:p>
        </w:tc>
        <w:tc>
          <w:tcPr>
            <w:tcW w:w="824" w:type="dxa"/>
            <w:tcBorders>
              <w:top w:val="nil"/>
              <w:left w:val="nil"/>
              <w:bottom w:val="single" w:sz="4" w:space="0" w:color="auto"/>
              <w:right w:val="single" w:sz="4" w:space="0" w:color="auto"/>
            </w:tcBorders>
            <w:shd w:val="clear" w:color="000000" w:fill="FFFF00"/>
            <w:noWrap/>
            <w:vAlign w:val="center"/>
            <w:hideMark/>
          </w:tcPr>
          <w:p w14:paraId="2ACF5649"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30,000</w:t>
            </w:r>
          </w:p>
        </w:tc>
        <w:tc>
          <w:tcPr>
            <w:tcW w:w="824" w:type="dxa"/>
            <w:tcBorders>
              <w:top w:val="nil"/>
              <w:left w:val="nil"/>
              <w:bottom w:val="single" w:sz="4" w:space="0" w:color="auto"/>
              <w:right w:val="single" w:sz="4" w:space="0" w:color="auto"/>
            </w:tcBorders>
            <w:shd w:val="clear" w:color="auto" w:fill="auto"/>
            <w:vAlign w:val="center"/>
            <w:hideMark/>
          </w:tcPr>
          <w:p w14:paraId="6F2DE643"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0</w:t>
            </w:r>
          </w:p>
        </w:tc>
        <w:tc>
          <w:tcPr>
            <w:tcW w:w="832" w:type="dxa"/>
            <w:tcBorders>
              <w:top w:val="nil"/>
              <w:left w:val="nil"/>
              <w:bottom w:val="single" w:sz="4" w:space="0" w:color="auto"/>
              <w:right w:val="single" w:sz="4" w:space="0" w:color="auto"/>
            </w:tcBorders>
            <w:shd w:val="clear" w:color="auto" w:fill="auto"/>
            <w:vAlign w:val="center"/>
            <w:hideMark/>
          </w:tcPr>
          <w:p w14:paraId="4EE79DF0"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0</w:t>
            </w:r>
          </w:p>
        </w:tc>
        <w:tc>
          <w:tcPr>
            <w:tcW w:w="851" w:type="dxa"/>
            <w:tcBorders>
              <w:top w:val="nil"/>
              <w:left w:val="nil"/>
              <w:bottom w:val="single" w:sz="4" w:space="0" w:color="auto"/>
              <w:right w:val="single" w:sz="4" w:space="0" w:color="auto"/>
            </w:tcBorders>
            <w:shd w:val="clear" w:color="000000" w:fill="FFFF00"/>
            <w:noWrap/>
            <w:vAlign w:val="center"/>
            <w:hideMark/>
          </w:tcPr>
          <w:p w14:paraId="26A2D4EF" w14:textId="77777777" w:rsidR="00663F5D" w:rsidRPr="00663F5D" w:rsidRDefault="00663F5D" w:rsidP="00663F5D">
            <w:pPr>
              <w:spacing w:after="0"/>
              <w:jc w:val="right"/>
              <w:rPr>
                <w:rFonts w:eastAsia="Times New Roman" w:cs="Calibri"/>
                <w:color w:val="0000FF"/>
                <w:sz w:val="18"/>
                <w:szCs w:val="18"/>
                <w:lang w:val="en-GB" w:eastAsia="en-GB"/>
              </w:rPr>
            </w:pPr>
            <w:r w:rsidRPr="00663F5D">
              <w:rPr>
                <w:rFonts w:eastAsia="Times New Roman" w:cs="Calibri"/>
                <w:color w:val="0000FF"/>
                <w:sz w:val="18"/>
                <w:szCs w:val="18"/>
                <w:lang w:val="en-GB" w:eastAsia="en-GB"/>
              </w:rPr>
              <w:t>120,000</w:t>
            </w:r>
          </w:p>
        </w:tc>
        <w:tc>
          <w:tcPr>
            <w:tcW w:w="749" w:type="dxa"/>
            <w:tcBorders>
              <w:top w:val="single" w:sz="4" w:space="0" w:color="auto"/>
              <w:left w:val="nil"/>
              <w:bottom w:val="single" w:sz="4" w:space="0" w:color="auto"/>
              <w:right w:val="single" w:sz="4" w:space="0" w:color="auto"/>
            </w:tcBorders>
            <w:shd w:val="clear" w:color="auto" w:fill="auto"/>
            <w:vAlign w:val="center"/>
            <w:hideMark/>
          </w:tcPr>
          <w:p w14:paraId="4FCF9902"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10</w:t>
            </w:r>
          </w:p>
        </w:tc>
      </w:tr>
      <w:tr w:rsidR="00663F5D" w:rsidRPr="00663F5D" w14:paraId="0DC81C63" w14:textId="77777777" w:rsidTr="00F10C55">
        <w:tc>
          <w:tcPr>
            <w:tcW w:w="1980" w:type="dxa"/>
            <w:vMerge/>
            <w:tcBorders>
              <w:top w:val="nil"/>
              <w:left w:val="single" w:sz="4" w:space="0" w:color="auto"/>
              <w:bottom w:val="single" w:sz="4" w:space="0" w:color="000000"/>
              <w:right w:val="single" w:sz="4" w:space="0" w:color="auto"/>
            </w:tcBorders>
            <w:vAlign w:val="center"/>
            <w:hideMark/>
          </w:tcPr>
          <w:p w14:paraId="7930A7F2"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908" w:type="dxa"/>
            <w:vMerge/>
            <w:tcBorders>
              <w:top w:val="nil"/>
              <w:left w:val="single" w:sz="4" w:space="0" w:color="auto"/>
              <w:bottom w:val="single" w:sz="4" w:space="0" w:color="000000"/>
              <w:right w:val="single" w:sz="4" w:space="0" w:color="auto"/>
            </w:tcBorders>
            <w:vAlign w:val="center"/>
            <w:hideMark/>
          </w:tcPr>
          <w:p w14:paraId="5AA7EA52"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673" w:type="dxa"/>
            <w:tcBorders>
              <w:top w:val="nil"/>
              <w:left w:val="nil"/>
              <w:bottom w:val="single" w:sz="4" w:space="0" w:color="auto"/>
              <w:right w:val="single" w:sz="4" w:space="0" w:color="auto"/>
            </w:tcBorders>
            <w:shd w:val="clear" w:color="000000" w:fill="BFBFBF"/>
            <w:noWrap/>
            <w:vAlign w:val="center"/>
            <w:hideMark/>
          </w:tcPr>
          <w:p w14:paraId="76D52BEB"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 </w:t>
            </w:r>
          </w:p>
        </w:tc>
        <w:tc>
          <w:tcPr>
            <w:tcW w:w="684" w:type="dxa"/>
            <w:tcBorders>
              <w:top w:val="nil"/>
              <w:left w:val="nil"/>
              <w:bottom w:val="single" w:sz="4" w:space="0" w:color="auto"/>
              <w:right w:val="single" w:sz="4" w:space="0" w:color="auto"/>
            </w:tcBorders>
            <w:shd w:val="clear" w:color="000000" w:fill="BFBFBF"/>
            <w:vAlign w:val="center"/>
            <w:hideMark/>
          </w:tcPr>
          <w:p w14:paraId="6B02D84B"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GEF</w:t>
            </w:r>
          </w:p>
        </w:tc>
        <w:tc>
          <w:tcPr>
            <w:tcW w:w="749" w:type="dxa"/>
            <w:tcBorders>
              <w:top w:val="nil"/>
              <w:left w:val="nil"/>
              <w:bottom w:val="single" w:sz="4" w:space="0" w:color="auto"/>
              <w:right w:val="single" w:sz="4" w:space="0" w:color="auto"/>
            </w:tcBorders>
            <w:shd w:val="clear" w:color="000000" w:fill="BFBFBF"/>
            <w:noWrap/>
            <w:vAlign w:val="center"/>
            <w:hideMark/>
          </w:tcPr>
          <w:p w14:paraId="6730B43F"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 </w:t>
            </w:r>
          </w:p>
        </w:tc>
        <w:tc>
          <w:tcPr>
            <w:tcW w:w="1947" w:type="dxa"/>
            <w:tcBorders>
              <w:top w:val="nil"/>
              <w:left w:val="nil"/>
              <w:bottom w:val="single" w:sz="4" w:space="0" w:color="auto"/>
              <w:right w:val="single" w:sz="4" w:space="0" w:color="auto"/>
            </w:tcBorders>
            <w:shd w:val="clear" w:color="000000" w:fill="BFBFBF"/>
            <w:noWrap/>
            <w:vAlign w:val="center"/>
            <w:hideMark/>
          </w:tcPr>
          <w:p w14:paraId="527FD098" w14:textId="77777777" w:rsidR="00663F5D" w:rsidRPr="00663F5D" w:rsidRDefault="00663F5D" w:rsidP="00663F5D">
            <w:pPr>
              <w:spacing w:after="0"/>
              <w:jc w:val="left"/>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Total Outcome 2</w:t>
            </w:r>
          </w:p>
        </w:tc>
        <w:tc>
          <w:tcPr>
            <w:tcW w:w="851" w:type="dxa"/>
            <w:tcBorders>
              <w:top w:val="nil"/>
              <w:left w:val="nil"/>
              <w:bottom w:val="single" w:sz="4" w:space="0" w:color="auto"/>
              <w:right w:val="single" w:sz="4" w:space="0" w:color="auto"/>
            </w:tcBorders>
            <w:shd w:val="clear" w:color="000000" w:fill="BFBFBF"/>
            <w:noWrap/>
            <w:vAlign w:val="center"/>
            <w:hideMark/>
          </w:tcPr>
          <w:p w14:paraId="0C722CCA"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421,367</w:t>
            </w:r>
          </w:p>
        </w:tc>
        <w:tc>
          <w:tcPr>
            <w:tcW w:w="948" w:type="dxa"/>
            <w:tcBorders>
              <w:top w:val="nil"/>
              <w:left w:val="nil"/>
              <w:bottom w:val="single" w:sz="4" w:space="0" w:color="auto"/>
              <w:right w:val="single" w:sz="4" w:space="0" w:color="auto"/>
            </w:tcBorders>
            <w:shd w:val="clear" w:color="000000" w:fill="BFBFBF"/>
            <w:noWrap/>
            <w:vAlign w:val="center"/>
            <w:hideMark/>
          </w:tcPr>
          <w:p w14:paraId="132D057F"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811,367</w:t>
            </w:r>
          </w:p>
        </w:tc>
        <w:tc>
          <w:tcPr>
            <w:tcW w:w="824" w:type="dxa"/>
            <w:tcBorders>
              <w:top w:val="nil"/>
              <w:left w:val="nil"/>
              <w:bottom w:val="single" w:sz="4" w:space="0" w:color="auto"/>
              <w:right w:val="single" w:sz="4" w:space="0" w:color="auto"/>
            </w:tcBorders>
            <w:shd w:val="clear" w:color="000000" w:fill="BFBFBF"/>
            <w:noWrap/>
            <w:vAlign w:val="center"/>
            <w:hideMark/>
          </w:tcPr>
          <w:p w14:paraId="413890E2"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96,367</w:t>
            </w:r>
          </w:p>
        </w:tc>
        <w:tc>
          <w:tcPr>
            <w:tcW w:w="824" w:type="dxa"/>
            <w:tcBorders>
              <w:top w:val="nil"/>
              <w:left w:val="nil"/>
              <w:bottom w:val="single" w:sz="4" w:space="0" w:color="auto"/>
              <w:right w:val="single" w:sz="4" w:space="0" w:color="auto"/>
            </w:tcBorders>
            <w:shd w:val="clear" w:color="000000" w:fill="BFBFBF"/>
            <w:noWrap/>
            <w:vAlign w:val="center"/>
            <w:hideMark/>
          </w:tcPr>
          <w:p w14:paraId="321B0D56"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96,367</w:t>
            </w:r>
          </w:p>
        </w:tc>
        <w:tc>
          <w:tcPr>
            <w:tcW w:w="824" w:type="dxa"/>
            <w:tcBorders>
              <w:top w:val="nil"/>
              <w:left w:val="nil"/>
              <w:bottom w:val="single" w:sz="4" w:space="0" w:color="auto"/>
              <w:right w:val="single" w:sz="4" w:space="0" w:color="auto"/>
            </w:tcBorders>
            <w:shd w:val="clear" w:color="000000" w:fill="BFBFBF"/>
            <w:noWrap/>
            <w:vAlign w:val="center"/>
            <w:hideMark/>
          </w:tcPr>
          <w:p w14:paraId="52DB70E9"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66,367</w:t>
            </w:r>
          </w:p>
        </w:tc>
        <w:tc>
          <w:tcPr>
            <w:tcW w:w="832" w:type="dxa"/>
            <w:tcBorders>
              <w:top w:val="nil"/>
              <w:left w:val="nil"/>
              <w:bottom w:val="single" w:sz="4" w:space="0" w:color="auto"/>
              <w:right w:val="single" w:sz="4" w:space="0" w:color="auto"/>
            </w:tcBorders>
            <w:shd w:val="clear" w:color="000000" w:fill="BFBFBF"/>
            <w:noWrap/>
            <w:vAlign w:val="center"/>
            <w:hideMark/>
          </w:tcPr>
          <w:p w14:paraId="47877E39"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202,586</w:t>
            </w:r>
          </w:p>
        </w:tc>
        <w:tc>
          <w:tcPr>
            <w:tcW w:w="851" w:type="dxa"/>
            <w:tcBorders>
              <w:top w:val="nil"/>
              <w:left w:val="nil"/>
              <w:bottom w:val="single" w:sz="4" w:space="0" w:color="auto"/>
              <w:right w:val="single" w:sz="4" w:space="0" w:color="auto"/>
            </w:tcBorders>
            <w:shd w:val="clear" w:color="000000" w:fill="BFBFBF"/>
            <w:noWrap/>
            <w:vAlign w:val="center"/>
            <w:hideMark/>
          </w:tcPr>
          <w:p w14:paraId="340239E8"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1,694,419</w:t>
            </w:r>
          </w:p>
        </w:tc>
        <w:tc>
          <w:tcPr>
            <w:tcW w:w="749" w:type="dxa"/>
            <w:tcBorders>
              <w:top w:val="single" w:sz="4" w:space="0" w:color="auto"/>
              <w:left w:val="nil"/>
              <w:bottom w:val="single" w:sz="4" w:space="0" w:color="auto"/>
              <w:right w:val="single" w:sz="4" w:space="0" w:color="auto"/>
            </w:tcBorders>
            <w:shd w:val="clear" w:color="000000" w:fill="BFBFBF"/>
            <w:vAlign w:val="center"/>
            <w:hideMark/>
          </w:tcPr>
          <w:p w14:paraId="54745405"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 </w:t>
            </w:r>
          </w:p>
        </w:tc>
      </w:tr>
      <w:tr w:rsidR="00663F5D" w:rsidRPr="00663F5D" w14:paraId="3932737A" w14:textId="77777777" w:rsidTr="00F10C55">
        <w:tc>
          <w:tcPr>
            <w:tcW w:w="1980" w:type="dxa"/>
            <w:vMerge w:val="restart"/>
            <w:tcBorders>
              <w:top w:val="nil"/>
              <w:left w:val="single" w:sz="4" w:space="0" w:color="auto"/>
              <w:bottom w:val="single" w:sz="4" w:space="0" w:color="000000"/>
              <w:right w:val="single" w:sz="4" w:space="0" w:color="auto"/>
            </w:tcBorders>
            <w:shd w:val="clear" w:color="000000" w:fill="BFBFBF"/>
            <w:vAlign w:val="center"/>
            <w:hideMark/>
          </w:tcPr>
          <w:p w14:paraId="50F5A9E7"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COMPONENT 3. Increased involvement of local communities in the project areas in wildlife, habitat, and PA management</w:t>
            </w:r>
          </w:p>
        </w:tc>
        <w:tc>
          <w:tcPr>
            <w:tcW w:w="908" w:type="dxa"/>
            <w:vMerge w:val="restart"/>
            <w:tcBorders>
              <w:top w:val="nil"/>
              <w:left w:val="single" w:sz="4" w:space="0" w:color="auto"/>
              <w:bottom w:val="single" w:sz="4" w:space="0" w:color="000000"/>
              <w:right w:val="single" w:sz="4" w:space="0" w:color="auto"/>
            </w:tcBorders>
            <w:shd w:val="clear" w:color="auto" w:fill="auto"/>
            <w:vAlign w:val="center"/>
            <w:hideMark/>
          </w:tcPr>
          <w:p w14:paraId="7B83D5A3"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MINAMB</w:t>
            </w:r>
            <w:r w:rsidRPr="00663F5D">
              <w:rPr>
                <w:rFonts w:eastAsia="Times New Roman" w:cs="Calibri"/>
                <w:b/>
                <w:bCs/>
                <w:color w:val="000000"/>
                <w:sz w:val="18"/>
                <w:szCs w:val="18"/>
                <w:lang w:val="en-GB" w:eastAsia="en-GB"/>
              </w:rPr>
              <w:br/>
              <w:t>(INBAC)</w:t>
            </w:r>
          </w:p>
        </w:tc>
        <w:tc>
          <w:tcPr>
            <w:tcW w:w="673" w:type="dxa"/>
            <w:tcBorders>
              <w:top w:val="nil"/>
              <w:left w:val="nil"/>
              <w:bottom w:val="single" w:sz="4" w:space="0" w:color="auto"/>
              <w:right w:val="single" w:sz="4" w:space="0" w:color="auto"/>
            </w:tcBorders>
            <w:shd w:val="clear" w:color="auto" w:fill="auto"/>
            <w:vAlign w:val="center"/>
            <w:hideMark/>
          </w:tcPr>
          <w:p w14:paraId="0BA7BC70"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62000</w:t>
            </w:r>
          </w:p>
        </w:tc>
        <w:tc>
          <w:tcPr>
            <w:tcW w:w="684" w:type="dxa"/>
            <w:tcBorders>
              <w:top w:val="nil"/>
              <w:left w:val="nil"/>
              <w:bottom w:val="single" w:sz="4" w:space="0" w:color="auto"/>
              <w:right w:val="single" w:sz="4" w:space="0" w:color="auto"/>
            </w:tcBorders>
            <w:shd w:val="clear" w:color="auto" w:fill="auto"/>
            <w:vAlign w:val="center"/>
            <w:hideMark/>
          </w:tcPr>
          <w:p w14:paraId="3CF4CFA8"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GEF</w:t>
            </w:r>
          </w:p>
        </w:tc>
        <w:tc>
          <w:tcPr>
            <w:tcW w:w="749" w:type="dxa"/>
            <w:tcBorders>
              <w:top w:val="nil"/>
              <w:left w:val="nil"/>
              <w:bottom w:val="single" w:sz="4" w:space="0" w:color="auto"/>
              <w:right w:val="single" w:sz="4" w:space="0" w:color="auto"/>
            </w:tcBorders>
            <w:shd w:val="clear" w:color="auto" w:fill="auto"/>
            <w:noWrap/>
            <w:vAlign w:val="center"/>
            <w:hideMark/>
          </w:tcPr>
          <w:p w14:paraId="16CF3800"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71200</w:t>
            </w:r>
          </w:p>
        </w:tc>
        <w:tc>
          <w:tcPr>
            <w:tcW w:w="1947" w:type="dxa"/>
            <w:tcBorders>
              <w:top w:val="nil"/>
              <w:left w:val="nil"/>
              <w:bottom w:val="single" w:sz="4" w:space="0" w:color="auto"/>
              <w:right w:val="single" w:sz="4" w:space="0" w:color="auto"/>
            </w:tcBorders>
            <w:shd w:val="clear" w:color="auto" w:fill="auto"/>
            <w:noWrap/>
            <w:vAlign w:val="center"/>
            <w:hideMark/>
          </w:tcPr>
          <w:p w14:paraId="26A414EB" w14:textId="77777777" w:rsidR="00663F5D" w:rsidRPr="00663F5D" w:rsidRDefault="00663F5D" w:rsidP="00663F5D">
            <w:pPr>
              <w:spacing w:after="0"/>
              <w:jc w:val="left"/>
              <w:rPr>
                <w:rFonts w:eastAsia="Times New Roman" w:cs="Calibri"/>
                <w:color w:val="000000"/>
                <w:sz w:val="18"/>
                <w:szCs w:val="18"/>
                <w:lang w:val="en-GB" w:eastAsia="en-GB"/>
              </w:rPr>
            </w:pPr>
            <w:r w:rsidRPr="00663F5D">
              <w:rPr>
                <w:rFonts w:eastAsia="Times New Roman" w:cs="Calibri"/>
                <w:color w:val="000000"/>
                <w:sz w:val="18"/>
                <w:szCs w:val="18"/>
                <w:lang w:val="en-GB" w:eastAsia="en-GB"/>
              </w:rPr>
              <w:t>International Consultants</w:t>
            </w:r>
          </w:p>
        </w:tc>
        <w:tc>
          <w:tcPr>
            <w:tcW w:w="851" w:type="dxa"/>
            <w:tcBorders>
              <w:top w:val="nil"/>
              <w:left w:val="nil"/>
              <w:bottom w:val="single" w:sz="4" w:space="0" w:color="auto"/>
              <w:right w:val="single" w:sz="4" w:space="0" w:color="auto"/>
            </w:tcBorders>
            <w:shd w:val="clear" w:color="000000" w:fill="FFFF00"/>
            <w:noWrap/>
            <w:vAlign w:val="center"/>
            <w:hideMark/>
          </w:tcPr>
          <w:p w14:paraId="7FC348B2"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65,000</w:t>
            </w:r>
          </w:p>
        </w:tc>
        <w:tc>
          <w:tcPr>
            <w:tcW w:w="948" w:type="dxa"/>
            <w:tcBorders>
              <w:top w:val="nil"/>
              <w:left w:val="nil"/>
              <w:bottom w:val="single" w:sz="4" w:space="0" w:color="auto"/>
              <w:right w:val="single" w:sz="4" w:space="0" w:color="auto"/>
            </w:tcBorders>
            <w:shd w:val="clear" w:color="000000" w:fill="FFFF00"/>
            <w:noWrap/>
            <w:vAlign w:val="center"/>
            <w:hideMark/>
          </w:tcPr>
          <w:p w14:paraId="01C8BFE4"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35000</w:t>
            </w:r>
          </w:p>
        </w:tc>
        <w:tc>
          <w:tcPr>
            <w:tcW w:w="824" w:type="dxa"/>
            <w:tcBorders>
              <w:top w:val="nil"/>
              <w:left w:val="nil"/>
              <w:bottom w:val="single" w:sz="4" w:space="0" w:color="auto"/>
              <w:right w:val="single" w:sz="4" w:space="0" w:color="auto"/>
            </w:tcBorders>
            <w:shd w:val="clear" w:color="000000" w:fill="FFFF00"/>
            <w:noWrap/>
            <w:vAlign w:val="center"/>
            <w:hideMark/>
          </w:tcPr>
          <w:p w14:paraId="0D763E9C"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35000</w:t>
            </w:r>
          </w:p>
        </w:tc>
        <w:tc>
          <w:tcPr>
            <w:tcW w:w="824" w:type="dxa"/>
            <w:tcBorders>
              <w:top w:val="nil"/>
              <w:left w:val="nil"/>
              <w:bottom w:val="single" w:sz="4" w:space="0" w:color="auto"/>
              <w:right w:val="single" w:sz="4" w:space="0" w:color="auto"/>
            </w:tcBorders>
            <w:shd w:val="clear" w:color="000000" w:fill="FFFF00"/>
            <w:noWrap/>
            <w:vAlign w:val="center"/>
            <w:hideMark/>
          </w:tcPr>
          <w:p w14:paraId="0C4CA3AB"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35000</w:t>
            </w:r>
          </w:p>
        </w:tc>
        <w:tc>
          <w:tcPr>
            <w:tcW w:w="824" w:type="dxa"/>
            <w:tcBorders>
              <w:top w:val="nil"/>
              <w:left w:val="nil"/>
              <w:bottom w:val="single" w:sz="4" w:space="0" w:color="auto"/>
              <w:right w:val="single" w:sz="4" w:space="0" w:color="auto"/>
            </w:tcBorders>
            <w:shd w:val="clear" w:color="000000" w:fill="FFFF00"/>
            <w:noWrap/>
            <w:vAlign w:val="center"/>
            <w:hideMark/>
          </w:tcPr>
          <w:p w14:paraId="732F9C0D"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35000</w:t>
            </w:r>
          </w:p>
        </w:tc>
        <w:tc>
          <w:tcPr>
            <w:tcW w:w="832" w:type="dxa"/>
            <w:tcBorders>
              <w:top w:val="nil"/>
              <w:left w:val="nil"/>
              <w:bottom w:val="single" w:sz="4" w:space="0" w:color="auto"/>
              <w:right w:val="single" w:sz="4" w:space="0" w:color="auto"/>
            </w:tcBorders>
            <w:shd w:val="clear" w:color="000000" w:fill="FFFF00"/>
            <w:noWrap/>
            <w:vAlign w:val="center"/>
            <w:hideMark/>
          </w:tcPr>
          <w:p w14:paraId="0482A320"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35000</w:t>
            </w:r>
          </w:p>
        </w:tc>
        <w:tc>
          <w:tcPr>
            <w:tcW w:w="851" w:type="dxa"/>
            <w:tcBorders>
              <w:top w:val="nil"/>
              <w:left w:val="nil"/>
              <w:bottom w:val="single" w:sz="4" w:space="0" w:color="auto"/>
              <w:right w:val="single" w:sz="4" w:space="0" w:color="auto"/>
            </w:tcBorders>
            <w:shd w:val="clear" w:color="auto" w:fill="auto"/>
            <w:noWrap/>
            <w:vAlign w:val="center"/>
            <w:hideMark/>
          </w:tcPr>
          <w:p w14:paraId="22B8B49B" w14:textId="77777777" w:rsidR="00663F5D" w:rsidRPr="00663F5D" w:rsidRDefault="00663F5D" w:rsidP="00663F5D">
            <w:pPr>
              <w:spacing w:after="0"/>
              <w:jc w:val="right"/>
              <w:rPr>
                <w:rFonts w:eastAsia="Times New Roman" w:cs="Calibri"/>
                <w:color w:val="0000FF"/>
                <w:sz w:val="18"/>
                <w:szCs w:val="18"/>
                <w:lang w:val="en-GB" w:eastAsia="en-GB"/>
              </w:rPr>
            </w:pPr>
            <w:r w:rsidRPr="00663F5D">
              <w:rPr>
                <w:rFonts w:eastAsia="Times New Roman" w:cs="Calibri"/>
                <w:color w:val="0000FF"/>
                <w:sz w:val="18"/>
                <w:szCs w:val="18"/>
                <w:lang w:val="en-GB" w:eastAsia="en-GB"/>
              </w:rPr>
              <w:t>240,000</w:t>
            </w:r>
          </w:p>
        </w:tc>
        <w:tc>
          <w:tcPr>
            <w:tcW w:w="749" w:type="dxa"/>
            <w:tcBorders>
              <w:top w:val="single" w:sz="4" w:space="0" w:color="auto"/>
              <w:left w:val="nil"/>
              <w:bottom w:val="single" w:sz="4" w:space="0" w:color="auto"/>
              <w:right w:val="single" w:sz="4" w:space="0" w:color="auto"/>
            </w:tcBorders>
            <w:shd w:val="clear" w:color="auto" w:fill="auto"/>
            <w:vAlign w:val="center"/>
            <w:hideMark/>
          </w:tcPr>
          <w:p w14:paraId="22F557B5"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12</w:t>
            </w:r>
          </w:p>
        </w:tc>
      </w:tr>
      <w:tr w:rsidR="00663F5D" w:rsidRPr="00663F5D" w14:paraId="2F4176E1" w14:textId="77777777" w:rsidTr="00F10C55">
        <w:tc>
          <w:tcPr>
            <w:tcW w:w="1980" w:type="dxa"/>
            <w:vMerge/>
            <w:tcBorders>
              <w:top w:val="nil"/>
              <w:left w:val="single" w:sz="4" w:space="0" w:color="auto"/>
              <w:bottom w:val="single" w:sz="4" w:space="0" w:color="000000"/>
              <w:right w:val="single" w:sz="4" w:space="0" w:color="auto"/>
            </w:tcBorders>
            <w:vAlign w:val="center"/>
            <w:hideMark/>
          </w:tcPr>
          <w:p w14:paraId="5F84D60D"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908" w:type="dxa"/>
            <w:vMerge/>
            <w:tcBorders>
              <w:top w:val="nil"/>
              <w:left w:val="single" w:sz="4" w:space="0" w:color="auto"/>
              <w:bottom w:val="single" w:sz="4" w:space="0" w:color="000000"/>
              <w:right w:val="single" w:sz="4" w:space="0" w:color="auto"/>
            </w:tcBorders>
            <w:vAlign w:val="center"/>
            <w:hideMark/>
          </w:tcPr>
          <w:p w14:paraId="06149C8C"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673" w:type="dxa"/>
            <w:tcBorders>
              <w:top w:val="nil"/>
              <w:left w:val="nil"/>
              <w:bottom w:val="single" w:sz="4" w:space="0" w:color="auto"/>
              <w:right w:val="single" w:sz="4" w:space="0" w:color="auto"/>
            </w:tcBorders>
            <w:shd w:val="clear" w:color="auto" w:fill="auto"/>
            <w:vAlign w:val="center"/>
            <w:hideMark/>
          </w:tcPr>
          <w:p w14:paraId="5FC668F2"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62000</w:t>
            </w:r>
          </w:p>
        </w:tc>
        <w:tc>
          <w:tcPr>
            <w:tcW w:w="684" w:type="dxa"/>
            <w:tcBorders>
              <w:top w:val="nil"/>
              <w:left w:val="nil"/>
              <w:bottom w:val="single" w:sz="4" w:space="0" w:color="auto"/>
              <w:right w:val="single" w:sz="4" w:space="0" w:color="auto"/>
            </w:tcBorders>
            <w:shd w:val="clear" w:color="auto" w:fill="auto"/>
            <w:vAlign w:val="center"/>
            <w:hideMark/>
          </w:tcPr>
          <w:p w14:paraId="59B4EDB2"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GEF</w:t>
            </w:r>
          </w:p>
        </w:tc>
        <w:tc>
          <w:tcPr>
            <w:tcW w:w="749" w:type="dxa"/>
            <w:tcBorders>
              <w:top w:val="nil"/>
              <w:left w:val="nil"/>
              <w:bottom w:val="single" w:sz="4" w:space="0" w:color="auto"/>
              <w:right w:val="single" w:sz="4" w:space="0" w:color="auto"/>
            </w:tcBorders>
            <w:shd w:val="clear" w:color="auto" w:fill="auto"/>
            <w:noWrap/>
            <w:vAlign w:val="center"/>
            <w:hideMark/>
          </w:tcPr>
          <w:p w14:paraId="0D0FA114"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71300</w:t>
            </w:r>
          </w:p>
        </w:tc>
        <w:tc>
          <w:tcPr>
            <w:tcW w:w="1947" w:type="dxa"/>
            <w:tcBorders>
              <w:top w:val="nil"/>
              <w:left w:val="nil"/>
              <w:bottom w:val="single" w:sz="4" w:space="0" w:color="auto"/>
              <w:right w:val="single" w:sz="4" w:space="0" w:color="auto"/>
            </w:tcBorders>
            <w:shd w:val="clear" w:color="auto" w:fill="auto"/>
            <w:noWrap/>
            <w:vAlign w:val="center"/>
            <w:hideMark/>
          </w:tcPr>
          <w:p w14:paraId="2BA346D2" w14:textId="77777777" w:rsidR="00663F5D" w:rsidRPr="00663F5D" w:rsidRDefault="00663F5D" w:rsidP="00663F5D">
            <w:pPr>
              <w:spacing w:after="0"/>
              <w:jc w:val="left"/>
              <w:rPr>
                <w:rFonts w:eastAsia="Times New Roman" w:cs="Calibri"/>
                <w:color w:val="000000"/>
                <w:sz w:val="18"/>
                <w:szCs w:val="18"/>
                <w:lang w:val="en-GB" w:eastAsia="en-GB"/>
              </w:rPr>
            </w:pPr>
            <w:r w:rsidRPr="00663F5D">
              <w:rPr>
                <w:rFonts w:eastAsia="Times New Roman" w:cs="Calibri"/>
                <w:color w:val="000000"/>
                <w:sz w:val="18"/>
                <w:szCs w:val="18"/>
                <w:lang w:val="en-GB" w:eastAsia="en-GB"/>
              </w:rPr>
              <w:t>Local Consultants</w:t>
            </w:r>
          </w:p>
        </w:tc>
        <w:tc>
          <w:tcPr>
            <w:tcW w:w="851" w:type="dxa"/>
            <w:tcBorders>
              <w:top w:val="nil"/>
              <w:left w:val="nil"/>
              <w:bottom w:val="single" w:sz="4" w:space="0" w:color="auto"/>
              <w:right w:val="single" w:sz="4" w:space="0" w:color="auto"/>
            </w:tcBorders>
            <w:shd w:val="clear" w:color="000000" w:fill="FFFF00"/>
            <w:noWrap/>
            <w:vAlign w:val="center"/>
            <w:hideMark/>
          </w:tcPr>
          <w:p w14:paraId="31E0B5DD"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11,800</w:t>
            </w:r>
          </w:p>
        </w:tc>
        <w:tc>
          <w:tcPr>
            <w:tcW w:w="948" w:type="dxa"/>
            <w:tcBorders>
              <w:top w:val="nil"/>
              <w:left w:val="nil"/>
              <w:bottom w:val="single" w:sz="4" w:space="0" w:color="auto"/>
              <w:right w:val="single" w:sz="4" w:space="0" w:color="auto"/>
            </w:tcBorders>
            <w:shd w:val="clear" w:color="000000" w:fill="FFFF00"/>
            <w:noWrap/>
            <w:vAlign w:val="center"/>
            <w:hideMark/>
          </w:tcPr>
          <w:p w14:paraId="14ADB561"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1,800</w:t>
            </w:r>
          </w:p>
        </w:tc>
        <w:tc>
          <w:tcPr>
            <w:tcW w:w="824" w:type="dxa"/>
            <w:tcBorders>
              <w:top w:val="nil"/>
              <w:left w:val="nil"/>
              <w:bottom w:val="single" w:sz="4" w:space="0" w:color="auto"/>
              <w:right w:val="single" w:sz="4" w:space="0" w:color="auto"/>
            </w:tcBorders>
            <w:shd w:val="clear" w:color="000000" w:fill="FFFF00"/>
            <w:noWrap/>
            <w:vAlign w:val="center"/>
            <w:hideMark/>
          </w:tcPr>
          <w:p w14:paraId="671418C3"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1,800</w:t>
            </w:r>
          </w:p>
        </w:tc>
        <w:tc>
          <w:tcPr>
            <w:tcW w:w="824" w:type="dxa"/>
            <w:tcBorders>
              <w:top w:val="nil"/>
              <w:left w:val="nil"/>
              <w:bottom w:val="single" w:sz="4" w:space="0" w:color="auto"/>
              <w:right w:val="single" w:sz="4" w:space="0" w:color="auto"/>
            </w:tcBorders>
            <w:shd w:val="clear" w:color="000000" w:fill="FFFF00"/>
            <w:noWrap/>
            <w:vAlign w:val="center"/>
            <w:hideMark/>
          </w:tcPr>
          <w:p w14:paraId="0906D878"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1,800</w:t>
            </w:r>
          </w:p>
        </w:tc>
        <w:tc>
          <w:tcPr>
            <w:tcW w:w="824" w:type="dxa"/>
            <w:tcBorders>
              <w:top w:val="nil"/>
              <w:left w:val="nil"/>
              <w:bottom w:val="single" w:sz="4" w:space="0" w:color="auto"/>
              <w:right w:val="single" w:sz="4" w:space="0" w:color="auto"/>
            </w:tcBorders>
            <w:shd w:val="clear" w:color="000000" w:fill="FFFF00"/>
            <w:noWrap/>
            <w:vAlign w:val="center"/>
            <w:hideMark/>
          </w:tcPr>
          <w:p w14:paraId="66AB2F16"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1,800</w:t>
            </w:r>
          </w:p>
        </w:tc>
        <w:tc>
          <w:tcPr>
            <w:tcW w:w="832" w:type="dxa"/>
            <w:tcBorders>
              <w:top w:val="nil"/>
              <w:left w:val="nil"/>
              <w:bottom w:val="single" w:sz="4" w:space="0" w:color="auto"/>
              <w:right w:val="single" w:sz="4" w:space="0" w:color="auto"/>
            </w:tcBorders>
            <w:shd w:val="clear" w:color="000000" w:fill="FFFF00"/>
            <w:noWrap/>
            <w:vAlign w:val="center"/>
            <w:hideMark/>
          </w:tcPr>
          <w:p w14:paraId="503A415F"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900</w:t>
            </w:r>
          </w:p>
        </w:tc>
        <w:tc>
          <w:tcPr>
            <w:tcW w:w="851" w:type="dxa"/>
            <w:tcBorders>
              <w:top w:val="nil"/>
              <w:left w:val="nil"/>
              <w:bottom w:val="single" w:sz="4" w:space="0" w:color="auto"/>
              <w:right w:val="single" w:sz="4" w:space="0" w:color="auto"/>
            </w:tcBorders>
            <w:shd w:val="clear" w:color="000000" w:fill="FFFF00"/>
            <w:noWrap/>
            <w:vAlign w:val="center"/>
            <w:hideMark/>
          </w:tcPr>
          <w:p w14:paraId="65EAC64E" w14:textId="77777777" w:rsidR="00663F5D" w:rsidRPr="00663F5D" w:rsidRDefault="00663F5D" w:rsidP="00663F5D">
            <w:pPr>
              <w:spacing w:after="0"/>
              <w:jc w:val="right"/>
              <w:rPr>
                <w:rFonts w:eastAsia="Times New Roman" w:cs="Calibri"/>
                <w:color w:val="0000FF"/>
                <w:sz w:val="18"/>
                <w:szCs w:val="18"/>
                <w:lang w:val="en-GB" w:eastAsia="en-GB"/>
              </w:rPr>
            </w:pPr>
            <w:r w:rsidRPr="00663F5D">
              <w:rPr>
                <w:rFonts w:eastAsia="Times New Roman" w:cs="Calibri"/>
                <w:color w:val="0000FF"/>
                <w:sz w:val="18"/>
                <w:szCs w:val="18"/>
                <w:lang w:val="en-GB" w:eastAsia="en-GB"/>
              </w:rPr>
              <w:t>19,900</w:t>
            </w:r>
          </w:p>
        </w:tc>
        <w:tc>
          <w:tcPr>
            <w:tcW w:w="749" w:type="dxa"/>
            <w:tcBorders>
              <w:top w:val="single" w:sz="4" w:space="0" w:color="auto"/>
              <w:left w:val="nil"/>
              <w:bottom w:val="single" w:sz="4" w:space="0" w:color="auto"/>
              <w:right w:val="single" w:sz="4" w:space="0" w:color="auto"/>
            </w:tcBorders>
            <w:shd w:val="clear" w:color="auto" w:fill="auto"/>
            <w:vAlign w:val="center"/>
            <w:hideMark/>
          </w:tcPr>
          <w:p w14:paraId="7AC694A5"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13</w:t>
            </w:r>
          </w:p>
        </w:tc>
      </w:tr>
      <w:tr w:rsidR="00663F5D" w:rsidRPr="00663F5D" w14:paraId="02AE0FD5" w14:textId="77777777" w:rsidTr="00F10C55">
        <w:tc>
          <w:tcPr>
            <w:tcW w:w="1980" w:type="dxa"/>
            <w:vMerge/>
            <w:tcBorders>
              <w:top w:val="nil"/>
              <w:left w:val="single" w:sz="4" w:space="0" w:color="auto"/>
              <w:bottom w:val="single" w:sz="4" w:space="0" w:color="000000"/>
              <w:right w:val="single" w:sz="4" w:space="0" w:color="auto"/>
            </w:tcBorders>
            <w:vAlign w:val="center"/>
            <w:hideMark/>
          </w:tcPr>
          <w:p w14:paraId="7D7A4FCE"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908" w:type="dxa"/>
            <w:vMerge/>
            <w:tcBorders>
              <w:top w:val="nil"/>
              <w:left w:val="single" w:sz="4" w:space="0" w:color="auto"/>
              <w:bottom w:val="single" w:sz="4" w:space="0" w:color="000000"/>
              <w:right w:val="single" w:sz="4" w:space="0" w:color="auto"/>
            </w:tcBorders>
            <w:vAlign w:val="center"/>
            <w:hideMark/>
          </w:tcPr>
          <w:p w14:paraId="58548945"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673" w:type="dxa"/>
            <w:tcBorders>
              <w:top w:val="nil"/>
              <w:left w:val="nil"/>
              <w:bottom w:val="single" w:sz="4" w:space="0" w:color="auto"/>
              <w:right w:val="single" w:sz="4" w:space="0" w:color="auto"/>
            </w:tcBorders>
            <w:shd w:val="clear" w:color="auto" w:fill="auto"/>
            <w:vAlign w:val="center"/>
            <w:hideMark/>
          </w:tcPr>
          <w:p w14:paraId="3E230A96"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62000</w:t>
            </w:r>
          </w:p>
        </w:tc>
        <w:tc>
          <w:tcPr>
            <w:tcW w:w="684" w:type="dxa"/>
            <w:tcBorders>
              <w:top w:val="nil"/>
              <w:left w:val="nil"/>
              <w:bottom w:val="single" w:sz="4" w:space="0" w:color="auto"/>
              <w:right w:val="single" w:sz="4" w:space="0" w:color="auto"/>
            </w:tcBorders>
            <w:shd w:val="clear" w:color="auto" w:fill="auto"/>
            <w:vAlign w:val="center"/>
            <w:hideMark/>
          </w:tcPr>
          <w:p w14:paraId="6159F342"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GEF</w:t>
            </w:r>
          </w:p>
        </w:tc>
        <w:tc>
          <w:tcPr>
            <w:tcW w:w="749" w:type="dxa"/>
            <w:tcBorders>
              <w:top w:val="nil"/>
              <w:left w:val="nil"/>
              <w:bottom w:val="single" w:sz="4" w:space="0" w:color="auto"/>
              <w:right w:val="single" w:sz="4" w:space="0" w:color="auto"/>
            </w:tcBorders>
            <w:shd w:val="clear" w:color="auto" w:fill="auto"/>
            <w:noWrap/>
            <w:vAlign w:val="center"/>
            <w:hideMark/>
          </w:tcPr>
          <w:p w14:paraId="52D611DA"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72100</w:t>
            </w:r>
          </w:p>
        </w:tc>
        <w:tc>
          <w:tcPr>
            <w:tcW w:w="1947" w:type="dxa"/>
            <w:tcBorders>
              <w:top w:val="nil"/>
              <w:left w:val="nil"/>
              <w:bottom w:val="single" w:sz="4" w:space="0" w:color="auto"/>
              <w:right w:val="single" w:sz="4" w:space="0" w:color="auto"/>
            </w:tcBorders>
            <w:shd w:val="clear" w:color="auto" w:fill="auto"/>
            <w:noWrap/>
            <w:vAlign w:val="center"/>
            <w:hideMark/>
          </w:tcPr>
          <w:p w14:paraId="7977C117" w14:textId="77777777" w:rsidR="00663F5D" w:rsidRPr="00663F5D" w:rsidRDefault="00663F5D" w:rsidP="00663F5D">
            <w:pPr>
              <w:spacing w:after="0"/>
              <w:jc w:val="left"/>
              <w:rPr>
                <w:rFonts w:eastAsia="Times New Roman" w:cs="Calibri"/>
                <w:color w:val="000000"/>
                <w:sz w:val="18"/>
                <w:szCs w:val="18"/>
                <w:lang w:val="en-GB" w:eastAsia="en-GB"/>
              </w:rPr>
            </w:pPr>
            <w:r w:rsidRPr="00663F5D">
              <w:rPr>
                <w:rFonts w:eastAsia="Times New Roman" w:cs="Calibri"/>
                <w:color w:val="000000"/>
                <w:sz w:val="18"/>
                <w:szCs w:val="18"/>
                <w:lang w:val="en-GB" w:eastAsia="en-GB"/>
              </w:rPr>
              <w:t>Contractual services</w:t>
            </w:r>
          </w:p>
        </w:tc>
        <w:tc>
          <w:tcPr>
            <w:tcW w:w="851" w:type="dxa"/>
            <w:tcBorders>
              <w:top w:val="nil"/>
              <w:left w:val="nil"/>
              <w:bottom w:val="single" w:sz="4" w:space="0" w:color="auto"/>
              <w:right w:val="single" w:sz="4" w:space="0" w:color="auto"/>
            </w:tcBorders>
            <w:shd w:val="clear" w:color="auto" w:fill="auto"/>
            <w:noWrap/>
            <w:vAlign w:val="center"/>
            <w:hideMark/>
          </w:tcPr>
          <w:p w14:paraId="02379AF3"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20,000</w:t>
            </w:r>
          </w:p>
        </w:tc>
        <w:tc>
          <w:tcPr>
            <w:tcW w:w="948" w:type="dxa"/>
            <w:tcBorders>
              <w:top w:val="nil"/>
              <w:left w:val="nil"/>
              <w:bottom w:val="single" w:sz="4" w:space="0" w:color="auto"/>
              <w:right w:val="single" w:sz="4" w:space="0" w:color="auto"/>
            </w:tcBorders>
            <w:shd w:val="clear" w:color="auto" w:fill="auto"/>
            <w:noWrap/>
            <w:vAlign w:val="center"/>
            <w:hideMark/>
          </w:tcPr>
          <w:p w14:paraId="2A401F0A"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20,000</w:t>
            </w:r>
          </w:p>
        </w:tc>
        <w:tc>
          <w:tcPr>
            <w:tcW w:w="824" w:type="dxa"/>
            <w:tcBorders>
              <w:top w:val="nil"/>
              <w:left w:val="nil"/>
              <w:bottom w:val="single" w:sz="4" w:space="0" w:color="auto"/>
              <w:right w:val="single" w:sz="4" w:space="0" w:color="auto"/>
            </w:tcBorders>
            <w:shd w:val="clear" w:color="auto" w:fill="auto"/>
            <w:noWrap/>
            <w:vAlign w:val="center"/>
            <w:hideMark/>
          </w:tcPr>
          <w:p w14:paraId="78F39667"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10,000</w:t>
            </w:r>
          </w:p>
        </w:tc>
        <w:tc>
          <w:tcPr>
            <w:tcW w:w="824" w:type="dxa"/>
            <w:tcBorders>
              <w:top w:val="nil"/>
              <w:left w:val="nil"/>
              <w:bottom w:val="single" w:sz="4" w:space="0" w:color="auto"/>
              <w:right w:val="single" w:sz="4" w:space="0" w:color="auto"/>
            </w:tcBorders>
            <w:shd w:val="clear" w:color="auto" w:fill="auto"/>
            <w:noWrap/>
            <w:vAlign w:val="center"/>
            <w:hideMark/>
          </w:tcPr>
          <w:p w14:paraId="33DDE11C"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10,000</w:t>
            </w:r>
          </w:p>
        </w:tc>
        <w:tc>
          <w:tcPr>
            <w:tcW w:w="824" w:type="dxa"/>
            <w:tcBorders>
              <w:top w:val="nil"/>
              <w:left w:val="nil"/>
              <w:bottom w:val="single" w:sz="4" w:space="0" w:color="auto"/>
              <w:right w:val="single" w:sz="4" w:space="0" w:color="auto"/>
            </w:tcBorders>
            <w:shd w:val="clear" w:color="auto" w:fill="auto"/>
            <w:vAlign w:val="center"/>
            <w:hideMark/>
          </w:tcPr>
          <w:p w14:paraId="6211B407"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20,000</w:t>
            </w:r>
          </w:p>
        </w:tc>
        <w:tc>
          <w:tcPr>
            <w:tcW w:w="832" w:type="dxa"/>
            <w:tcBorders>
              <w:top w:val="nil"/>
              <w:left w:val="nil"/>
              <w:bottom w:val="single" w:sz="4" w:space="0" w:color="auto"/>
              <w:right w:val="single" w:sz="4" w:space="0" w:color="auto"/>
            </w:tcBorders>
            <w:shd w:val="clear" w:color="auto" w:fill="auto"/>
            <w:vAlign w:val="center"/>
            <w:hideMark/>
          </w:tcPr>
          <w:p w14:paraId="5C346DF9"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20,000</w:t>
            </w:r>
          </w:p>
        </w:tc>
        <w:tc>
          <w:tcPr>
            <w:tcW w:w="851" w:type="dxa"/>
            <w:tcBorders>
              <w:top w:val="nil"/>
              <w:left w:val="nil"/>
              <w:bottom w:val="single" w:sz="4" w:space="0" w:color="auto"/>
              <w:right w:val="single" w:sz="4" w:space="0" w:color="auto"/>
            </w:tcBorders>
            <w:shd w:val="clear" w:color="auto" w:fill="auto"/>
            <w:noWrap/>
            <w:vAlign w:val="center"/>
            <w:hideMark/>
          </w:tcPr>
          <w:p w14:paraId="626BC5D8" w14:textId="77777777" w:rsidR="00663F5D" w:rsidRPr="00663F5D" w:rsidRDefault="00663F5D" w:rsidP="00663F5D">
            <w:pPr>
              <w:spacing w:after="0"/>
              <w:jc w:val="right"/>
              <w:rPr>
                <w:rFonts w:eastAsia="Times New Roman" w:cs="Calibri"/>
                <w:color w:val="0000FF"/>
                <w:sz w:val="18"/>
                <w:szCs w:val="18"/>
                <w:lang w:val="en-GB" w:eastAsia="en-GB"/>
              </w:rPr>
            </w:pPr>
            <w:r w:rsidRPr="00663F5D">
              <w:rPr>
                <w:rFonts w:eastAsia="Times New Roman" w:cs="Calibri"/>
                <w:color w:val="0000FF"/>
                <w:sz w:val="18"/>
                <w:szCs w:val="18"/>
                <w:lang w:val="en-GB" w:eastAsia="en-GB"/>
              </w:rPr>
              <w:t>100,000</w:t>
            </w:r>
          </w:p>
        </w:tc>
        <w:tc>
          <w:tcPr>
            <w:tcW w:w="749" w:type="dxa"/>
            <w:tcBorders>
              <w:top w:val="single" w:sz="4" w:space="0" w:color="auto"/>
              <w:left w:val="nil"/>
              <w:bottom w:val="single" w:sz="4" w:space="0" w:color="auto"/>
              <w:right w:val="single" w:sz="4" w:space="0" w:color="auto"/>
            </w:tcBorders>
            <w:shd w:val="clear" w:color="auto" w:fill="auto"/>
            <w:vAlign w:val="center"/>
            <w:hideMark/>
          </w:tcPr>
          <w:p w14:paraId="5B91C7E2"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14</w:t>
            </w:r>
          </w:p>
        </w:tc>
      </w:tr>
      <w:tr w:rsidR="00663F5D" w:rsidRPr="00663F5D" w14:paraId="6977F946" w14:textId="77777777" w:rsidTr="00F10C55">
        <w:tc>
          <w:tcPr>
            <w:tcW w:w="1980" w:type="dxa"/>
            <w:vMerge/>
            <w:tcBorders>
              <w:top w:val="nil"/>
              <w:left w:val="single" w:sz="4" w:space="0" w:color="auto"/>
              <w:bottom w:val="single" w:sz="4" w:space="0" w:color="000000"/>
              <w:right w:val="single" w:sz="4" w:space="0" w:color="auto"/>
            </w:tcBorders>
            <w:vAlign w:val="center"/>
            <w:hideMark/>
          </w:tcPr>
          <w:p w14:paraId="6AA212FA"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908" w:type="dxa"/>
            <w:vMerge/>
            <w:tcBorders>
              <w:top w:val="nil"/>
              <w:left w:val="single" w:sz="4" w:space="0" w:color="auto"/>
              <w:bottom w:val="single" w:sz="4" w:space="0" w:color="000000"/>
              <w:right w:val="single" w:sz="4" w:space="0" w:color="auto"/>
            </w:tcBorders>
            <w:vAlign w:val="center"/>
            <w:hideMark/>
          </w:tcPr>
          <w:p w14:paraId="66BEEE4A"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673" w:type="dxa"/>
            <w:tcBorders>
              <w:top w:val="nil"/>
              <w:left w:val="nil"/>
              <w:bottom w:val="single" w:sz="4" w:space="0" w:color="auto"/>
              <w:right w:val="single" w:sz="4" w:space="0" w:color="auto"/>
            </w:tcBorders>
            <w:shd w:val="clear" w:color="auto" w:fill="auto"/>
            <w:vAlign w:val="center"/>
            <w:hideMark/>
          </w:tcPr>
          <w:p w14:paraId="45C88C30"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62000</w:t>
            </w:r>
          </w:p>
        </w:tc>
        <w:tc>
          <w:tcPr>
            <w:tcW w:w="684" w:type="dxa"/>
            <w:tcBorders>
              <w:top w:val="nil"/>
              <w:left w:val="nil"/>
              <w:bottom w:val="single" w:sz="4" w:space="0" w:color="auto"/>
              <w:right w:val="single" w:sz="4" w:space="0" w:color="auto"/>
            </w:tcBorders>
            <w:shd w:val="clear" w:color="auto" w:fill="auto"/>
            <w:vAlign w:val="center"/>
            <w:hideMark/>
          </w:tcPr>
          <w:p w14:paraId="39B6D837"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GEF</w:t>
            </w:r>
          </w:p>
        </w:tc>
        <w:tc>
          <w:tcPr>
            <w:tcW w:w="749" w:type="dxa"/>
            <w:tcBorders>
              <w:top w:val="nil"/>
              <w:left w:val="nil"/>
              <w:bottom w:val="single" w:sz="4" w:space="0" w:color="auto"/>
              <w:right w:val="single" w:sz="4" w:space="0" w:color="auto"/>
            </w:tcBorders>
            <w:shd w:val="clear" w:color="auto" w:fill="auto"/>
            <w:noWrap/>
            <w:vAlign w:val="center"/>
            <w:hideMark/>
          </w:tcPr>
          <w:p w14:paraId="36919A76"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72600</w:t>
            </w:r>
          </w:p>
        </w:tc>
        <w:tc>
          <w:tcPr>
            <w:tcW w:w="1947" w:type="dxa"/>
            <w:tcBorders>
              <w:top w:val="nil"/>
              <w:left w:val="nil"/>
              <w:bottom w:val="single" w:sz="4" w:space="0" w:color="auto"/>
              <w:right w:val="single" w:sz="4" w:space="0" w:color="auto"/>
            </w:tcBorders>
            <w:shd w:val="clear" w:color="auto" w:fill="auto"/>
            <w:noWrap/>
            <w:vAlign w:val="center"/>
            <w:hideMark/>
          </w:tcPr>
          <w:p w14:paraId="0ADF6A9A" w14:textId="77777777" w:rsidR="00663F5D" w:rsidRPr="00663F5D" w:rsidRDefault="00663F5D" w:rsidP="00663F5D">
            <w:pPr>
              <w:spacing w:after="0"/>
              <w:jc w:val="left"/>
              <w:rPr>
                <w:rFonts w:eastAsia="Times New Roman" w:cs="Calibri"/>
                <w:color w:val="000000"/>
                <w:sz w:val="18"/>
                <w:szCs w:val="18"/>
                <w:lang w:val="en-GB" w:eastAsia="en-GB"/>
              </w:rPr>
            </w:pPr>
            <w:r w:rsidRPr="00663F5D">
              <w:rPr>
                <w:rFonts w:eastAsia="Times New Roman" w:cs="Calibri"/>
                <w:color w:val="000000"/>
                <w:sz w:val="18"/>
                <w:szCs w:val="18"/>
                <w:lang w:val="en-GB" w:eastAsia="en-GB"/>
              </w:rPr>
              <w:t xml:space="preserve">Grants </w:t>
            </w:r>
          </w:p>
        </w:tc>
        <w:tc>
          <w:tcPr>
            <w:tcW w:w="851" w:type="dxa"/>
            <w:tcBorders>
              <w:top w:val="nil"/>
              <w:left w:val="nil"/>
              <w:bottom w:val="single" w:sz="4" w:space="0" w:color="auto"/>
              <w:right w:val="single" w:sz="4" w:space="0" w:color="auto"/>
            </w:tcBorders>
            <w:shd w:val="clear" w:color="000000" w:fill="FFFF00"/>
            <w:noWrap/>
            <w:vAlign w:val="center"/>
            <w:hideMark/>
          </w:tcPr>
          <w:p w14:paraId="38093F3B"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50,100</w:t>
            </w:r>
          </w:p>
        </w:tc>
        <w:tc>
          <w:tcPr>
            <w:tcW w:w="948" w:type="dxa"/>
            <w:tcBorders>
              <w:top w:val="nil"/>
              <w:left w:val="nil"/>
              <w:bottom w:val="single" w:sz="4" w:space="0" w:color="auto"/>
              <w:right w:val="single" w:sz="4" w:space="0" w:color="auto"/>
            </w:tcBorders>
            <w:shd w:val="clear" w:color="auto" w:fill="auto"/>
            <w:noWrap/>
            <w:vAlign w:val="center"/>
            <w:hideMark/>
          </w:tcPr>
          <w:p w14:paraId="55CB977E"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125,000</w:t>
            </w:r>
          </w:p>
        </w:tc>
        <w:tc>
          <w:tcPr>
            <w:tcW w:w="824" w:type="dxa"/>
            <w:tcBorders>
              <w:top w:val="nil"/>
              <w:left w:val="nil"/>
              <w:bottom w:val="single" w:sz="4" w:space="0" w:color="auto"/>
              <w:right w:val="single" w:sz="4" w:space="0" w:color="auto"/>
            </w:tcBorders>
            <w:shd w:val="clear" w:color="auto" w:fill="auto"/>
            <w:noWrap/>
            <w:vAlign w:val="center"/>
            <w:hideMark/>
          </w:tcPr>
          <w:p w14:paraId="7E7FAD89"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125,000</w:t>
            </w:r>
          </w:p>
        </w:tc>
        <w:tc>
          <w:tcPr>
            <w:tcW w:w="824" w:type="dxa"/>
            <w:tcBorders>
              <w:top w:val="nil"/>
              <w:left w:val="nil"/>
              <w:bottom w:val="single" w:sz="4" w:space="0" w:color="auto"/>
              <w:right w:val="single" w:sz="4" w:space="0" w:color="auto"/>
            </w:tcBorders>
            <w:shd w:val="clear" w:color="auto" w:fill="auto"/>
            <w:noWrap/>
            <w:vAlign w:val="center"/>
            <w:hideMark/>
          </w:tcPr>
          <w:p w14:paraId="03316F23"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105,000</w:t>
            </w:r>
          </w:p>
        </w:tc>
        <w:tc>
          <w:tcPr>
            <w:tcW w:w="824" w:type="dxa"/>
            <w:tcBorders>
              <w:top w:val="nil"/>
              <w:left w:val="nil"/>
              <w:bottom w:val="single" w:sz="4" w:space="0" w:color="auto"/>
              <w:right w:val="single" w:sz="4" w:space="0" w:color="auto"/>
            </w:tcBorders>
            <w:shd w:val="clear" w:color="auto" w:fill="auto"/>
            <w:vAlign w:val="center"/>
            <w:hideMark/>
          </w:tcPr>
          <w:p w14:paraId="1A8149B0"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105,000</w:t>
            </w:r>
          </w:p>
        </w:tc>
        <w:tc>
          <w:tcPr>
            <w:tcW w:w="832" w:type="dxa"/>
            <w:tcBorders>
              <w:top w:val="nil"/>
              <w:left w:val="nil"/>
              <w:bottom w:val="single" w:sz="4" w:space="0" w:color="auto"/>
              <w:right w:val="single" w:sz="4" w:space="0" w:color="auto"/>
            </w:tcBorders>
            <w:shd w:val="clear" w:color="auto" w:fill="auto"/>
            <w:vAlign w:val="center"/>
            <w:hideMark/>
          </w:tcPr>
          <w:p w14:paraId="6CF4B2B7"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105,000</w:t>
            </w:r>
          </w:p>
        </w:tc>
        <w:tc>
          <w:tcPr>
            <w:tcW w:w="851" w:type="dxa"/>
            <w:tcBorders>
              <w:top w:val="nil"/>
              <w:left w:val="nil"/>
              <w:bottom w:val="single" w:sz="4" w:space="0" w:color="auto"/>
              <w:right w:val="single" w:sz="4" w:space="0" w:color="auto"/>
            </w:tcBorders>
            <w:shd w:val="clear" w:color="000000" w:fill="FFFF00"/>
            <w:noWrap/>
            <w:vAlign w:val="center"/>
            <w:hideMark/>
          </w:tcPr>
          <w:p w14:paraId="0278F5CB" w14:textId="77777777" w:rsidR="00663F5D" w:rsidRPr="00663F5D" w:rsidRDefault="00663F5D" w:rsidP="00663F5D">
            <w:pPr>
              <w:spacing w:after="0"/>
              <w:jc w:val="right"/>
              <w:rPr>
                <w:rFonts w:eastAsia="Times New Roman" w:cs="Calibri"/>
                <w:color w:val="0000FF"/>
                <w:sz w:val="18"/>
                <w:szCs w:val="18"/>
                <w:lang w:val="en-GB" w:eastAsia="en-GB"/>
              </w:rPr>
            </w:pPr>
            <w:r w:rsidRPr="00663F5D">
              <w:rPr>
                <w:rFonts w:eastAsia="Times New Roman" w:cs="Calibri"/>
                <w:color w:val="0000FF"/>
                <w:sz w:val="18"/>
                <w:szCs w:val="18"/>
                <w:lang w:val="en-GB" w:eastAsia="en-GB"/>
              </w:rPr>
              <w:t>615,100</w:t>
            </w:r>
          </w:p>
        </w:tc>
        <w:tc>
          <w:tcPr>
            <w:tcW w:w="749" w:type="dxa"/>
            <w:tcBorders>
              <w:top w:val="single" w:sz="4" w:space="0" w:color="auto"/>
              <w:left w:val="nil"/>
              <w:bottom w:val="single" w:sz="4" w:space="0" w:color="auto"/>
              <w:right w:val="single" w:sz="4" w:space="0" w:color="auto"/>
            </w:tcBorders>
            <w:shd w:val="clear" w:color="auto" w:fill="auto"/>
            <w:vAlign w:val="center"/>
            <w:hideMark/>
          </w:tcPr>
          <w:p w14:paraId="757A2204"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15</w:t>
            </w:r>
          </w:p>
        </w:tc>
      </w:tr>
      <w:tr w:rsidR="00663F5D" w:rsidRPr="00663F5D" w14:paraId="31D4B486" w14:textId="77777777" w:rsidTr="00F10C55">
        <w:tc>
          <w:tcPr>
            <w:tcW w:w="1980" w:type="dxa"/>
            <w:vMerge/>
            <w:tcBorders>
              <w:top w:val="nil"/>
              <w:left w:val="single" w:sz="4" w:space="0" w:color="auto"/>
              <w:bottom w:val="single" w:sz="4" w:space="0" w:color="000000"/>
              <w:right w:val="single" w:sz="4" w:space="0" w:color="auto"/>
            </w:tcBorders>
            <w:vAlign w:val="center"/>
            <w:hideMark/>
          </w:tcPr>
          <w:p w14:paraId="3AA2F315"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908" w:type="dxa"/>
            <w:vMerge/>
            <w:tcBorders>
              <w:top w:val="nil"/>
              <w:left w:val="single" w:sz="4" w:space="0" w:color="auto"/>
              <w:bottom w:val="single" w:sz="4" w:space="0" w:color="000000"/>
              <w:right w:val="single" w:sz="4" w:space="0" w:color="auto"/>
            </w:tcBorders>
            <w:vAlign w:val="center"/>
            <w:hideMark/>
          </w:tcPr>
          <w:p w14:paraId="185441C0"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673" w:type="dxa"/>
            <w:tcBorders>
              <w:top w:val="nil"/>
              <w:left w:val="nil"/>
              <w:bottom w:val="single" w:sz="4" w:space="0" w:color="auto"/>
              <w:right w:val="single" w:sz="4" w:space="0" w:color="auto"/>
            </w:tcBorders>
            <w:shd w:val="clear" w:color="auto" w:fill="auto"/>
            <w:vAlign w:val="center"/>
            <w:hideMark/>
          </w:tcPr>
          <w:p w14:paraId="736B2369"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62000</w:t>
            </w:r>
          </w:p>
        </w:tc>
        <w:tc>
          <w:tcPr>
            <w:tcW w:w="684" w:type="dxa"/>
            <w:tcBorders>
              <w:top w:val="nil"/>
              <w:left w:val="nil"/>
              <w:bottom w:val="single" w:sz="4" w:space="0" w:color="auto"/>
              <w:right w:val="single" w:sz="4" w:space="0" w:color="auto"/>
            </w:tcBorders>
            <w:shd w:val="clear" w:color="auto" w:fill="auto"/>
            <w:vAlign w:val="center"/>
            <w:hideMark/>
          </w:tcPr>
          <w:p w14:paraId="703A69FA"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GEF</w:t>
            </w:r>
          </w:p>
        </w:tc>
        <w:tc>
          <w:tcPr>
            <w:tcW w:w="749" w:type="dxa"/>
            <w:tcBorders>
              <w:top w:val="nil"/>
              <w:left w:val="nil"/>
              <w:bottom w:val="single" w:sz="4" w:space="0" w:color="auto"/>
              <w:right w:val="single" w:sz="4" w:space="0" w:color="auto"/>
            </w:tcBorders>
            <w:shd w:val="clear" w:color="auto" w:fill="auto"/>
            <w:noWrap/>
            <w:vAlign w:val="center"/>
            <w:hideMark/>
          </w:tcPr>
          <w:p w14:paraId="0C009F53"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75700</w:t>
            </w:r>
          </w:p>
        </w:tc>
        <w:tc>
          <w:tcPr>
            <w:tcW w:w="1947" w:type="dxa"/>
            <w:tcBorders>
              <w:top w:val="nil"/>
              <w:left w:val="nil"/>
              <w:bottom w:val="single" w:sz="4" w:space="0" w:color="auto"/>
              <w:right w:val="single" w:sz="4" w:space="0" w:color="auto"/>
            </w:tcBorders>
            <w:shd w:val="clear" w:color="auto" w:fill="auto"/>
            <w:noWrap/>
            <w:vAlign w:val="center"/>
            <w:hideMark/>
          </w:tcPr>
          <w:p w14:paraId="0EECDE3D" w14:textId="77777777" w:rsidR="00663F5D" w:rsidRPr="00663F5D" w:rsidRDefault="00663F5D" w:rsidP="00663F5D">
            <w:pPr>
              <w:spacing w:after="0"/>
              <w:jc w:val="left"/>
              <w:rPr>
                <w:rFonts w:eastAsia="Times New Roman" w:cs="Calibri"/>
                <w:color w:val="000000"/>
                <w:sz w:val="18"/>
                <w:szCs w:val="18"/>
                <w:lang w:val="en-GB" w:eastAsia="en-GB"/>
              </w:rPr>
            </w:pPr>
            <w:r w:rsidRPr="00663F5D">
              <w:rPr>
                <w:rFonts w:eastAsia="Times New Roman" w:cs="Calibri"/>
                <w:color w:val="000000"/>
                <w:sz w:val="18"/>
                <w:szCs w:val="18"/>
                <w:lang w:val="en-GB" w:eastAsia="en-GB"/>
              </w:rPr>
              <w:t>Training, workshop, meetings</w:t>
            </w:r>
          </w:p>
        </w:tc>
        <w:tc>
          <w:tcPr>
            <w:tcW w:w="851" w:type="dxa"/>
            <w:tcBorders>
              <w:top w:val="nil"/>
              <w:left w:val="nil"/>
              <w:bottom w:val="single" w:sz="4" w:space="0" w:color="auto"/>
              <w:right w:val="single" w:sz="4" w:space="0" w:color="auto"/>
            </w:tcBorders>
            <w:shd w:val="clear" w:color="auto" w:fill="auto"/>
            <w:noWrap/>
            <w:vAlign w:val="center"/>
            <w:hideMark/>
          </w:tcPr>
          <w:p w14:paraId="30168EA5"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20,000</w:t>
            </w:r>
          </w:p>
        </w:tc>
        <w:tc>
          <w:tcPr>
            <w:tcW w:w="948" w:type="dxa"/>
            <w:tcBorders>
              <w:top w:val="nil"/>
              <w:left w:val="nil"/>
              <w:bottom w:val="single" w:sz="4" w:space="0" w:color="auto"/>
              <w:right w:val="single" w:sz="4" w:space="0" w:color="auto"/>
            </w:tcBorders>
            <w:shd w:val="clear" w:color="auto" w:fill="auto"/>
            <w:noWrap/>
            <w:vAlign w:val="center"/>
            <w:hideMark/>
          </w:tcPr>
          <w:p w14:paraId="6C6B2A87"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30,000</w:t>
            </w:r>
          </w:p>
        </w:tc>
        <w:tc>
          <w:tcPr>
            <w:tcW w:w="824" w:type="dxa"/>
            <w:tcBorders>
              <w:top w:val="nil"/>
              <w:left w:val="nil"/>
              <w:bottom w:val="single" w:sz="4" w:space="0" w:color="auto"/>
              <w:right w:val="single" w:sz="4" w:space="0" w:color="auto"/>
            </w:tcBorders>
            <w:shd w:val="clear" w:color="auto" w:fill="auto"/>
            <w:noWrap/>
            <w:vAlign w:val="center"/>
            <w:hideMark/>
          </w:tcPr>
          <w:p w14:paraId="664B6E08"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30,000</w:t>
            </w:r>
          </w:p>
        </w:tc>
        <w:tc>
          <w:tcPr>
            <w:tcW w:w="824" w:type="dxa"/>
            <w:tcBorders>
              <w:top w:val="nil"/>
              <w:left w:val="nil"/>
              <w:bottom w:val="single" w:sz="4" w:space="0" w:color="auto"/>
              <w:right w:val="single" w:sz="4" w:space="0" w:color="auto"/>
            </w:tcBorders>
            <w:shd w:val="clear" w:color="auto" w:fill="auto"/>
            <w:noWrap/>
            <w:vAlign w:val="center"/>
            <w:hideMark/>
          </w:tcPr>
          <w:p w14:paraId="76C925CF"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30,000</w:t>
            </w:r>
          </w:p>
        </w:tc>
        <w:tc>
          <w:tcPr>
            <w:tcW w:w="824" w:type="dxa"/>
            <w:tcBorders>
              <w:top w:val="nil"/>
              <w:left w:val="nil"/>
              <w:bottom w:val="single" w:sz="4" w:space="0" w:color="auto"/>
              <w:right w:val="single" w:sz="4" w:space="0" w:color="auto"/>
            </w:tcBorders>
            <w:shd w:val="clear" w:color="auto" w:fill="auto"/>
            <w:vAlign w:val="center"/>
            <w:hideMark/>
          </w:tcPr>
          <w:p w14:paraId="1DBC6E89"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20,000</w:t>
            </w:r>
          </w:p>
        </w:tc>
        <w:tc>
          <w:tcPr>
            <w:tcW w:w="832" w:type="dxa"/>
            <w:tcBorders>
              <w:top w:val="nil"/>
              <w:left w:val="nil"/>
              <w:bottom w:val="single" w:sz="4" w:space="0" w:color="auto"/>
              <w:right w:val="single" w:sz="4" w:space="0" w:color="auto"/>
            </w:tcBorders>
            <w:shd w:val="clear" w:color="auto" w:fill="auto"/>
            <w:vAlign w:val="center"/>
            <w:hideMark/>
          </w:tcPr>
          <w:p w14:paraId="60E94CD1"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0</w:t>
            </w:r>
          </w:p>
        </w:tc>
        <w:tc>
          <w:tcPr>
            <w:tcW w:w="851" w:type="dxa"/>
            <w:tcBorders>
              <w:top w:val="nil"/>
              <w:left w:val="nil"/>
              <w:bottom w:val="single" w:sz="4" w:space="0" w:color="auto"/>
              <w:right w:val="single" w:sz="4" w:space="0" w:color="auto"/>
            </w:tcBorders>
            <w:shd w:val="clear" w:color="auto" w:fill="auto"/>
            <w:noWrap/>
            <w:vAlign w:val="center"/>
            <w:hideMark/>
          </w:tcPr>
          <w:p w14:paraId="7134DFF7" w14:textId="77777777" w:rsidR="00663F5D" w:rsidRPr="00663F5D" w:rsidRDefault="00663F5D" w:rsidP="00663F5D">
            <w:pPr>
              <w:spacing w:after="0"/>
              <w:jc w:val="right"/>
              <w:rPr>
                <w:rFonts w:eastAsia="Times New Roman" w:cs="Calibri"/>
                <w:color w:val="0000FF"/>
                <w:sz w:val="18"/>
                <w:szCs w:val="18"/>
                <w:lang w:val="en-GB" w:eastAsia="en-GB"/>
              </w:rPr>
            </w:pPr>
            <w:r w:rsidRPr="00663F5D">
              <w:rPr>
                <w:rFonts w:eastAsia="Times New Roman" w:cs="Calibri"/>
                <w:color w:val="0000FF"/>
                <w:sz w:val="18"/>
                <w:szCs w:val="18"/>
                <w:lang w:val="en-GB" w:eastAsia="en-GB"/>
              </w:rPr>
              <w:t>130,000</w:t>
            </w:r>
          </w:p>
        </w:tc>
        <w:tc>
          <w:tcPr>
            <w:tcW w:w="749" w:type="dxa"/>
            <w:tcBorders>
              <w:top w:val="single" w:sz="4" w:space="0" w:color="auto"/>
              <w:left w:val="nil"/>
              <w:bottom w:val="single" w:sz="4" w:space="0" w:color="auto"/>
              <w:right w:val="single" w:sz="4" w:space="0" w:color="auto"/>
            </w:tcBorders>
            <w:shd w:val="clear" w:color="auto" w:fill="auto"/>
            <w:vAlign w:val="center"/>
            <w:hideMark/>
          </w:tcPr>
          <w:p w14:paraId="1480F21B"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16</w:t>
            </w:r>
          </w:p>
        </w:tc>
      </w:tr>
      <w:tr w:rsidR="00663F5D" w:rsidRPr="00663F5D" w14:paraId="68FC5C18" w14:textId="77777777" w:rsidTr="00F10C55">
        <w:tc>
          <w:tcPr>
            <w:tcW w:w="1980" w:type="dxa"/>
            <w:vMerge/>
            <w:tcBorders>
              <w:top w:val="nil"/>
              <w:left w:val="single" w:sz="4" w:space="0" w:color="auto"/>
              <w:bottom w:val="single" w:sz="4" w:space="0" w:color="000000"/>
              <w:right w:val="single" w:sz="4" w:space="0" w:color="auto"/>
            </w:tcBorders>
            <w:vAlign w:val="center"/>
            <w:hideMark/>
          </w:tcPr>
          <w:p w14:paraId="481E53CB"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908" w:type="dxa"/>
            <w:vMerge/>
            <w:tcBorders>
              <w:top w:val="nil"/>
              <w:left w:val="single" w:sz="4" w:space="0" w:color="auto"/>
              <w:bottom w:val="single" w:sz="4" w:space="0" w:color="000000"/>
              <w:right w:val="single" w:sz="4" w:space="0" w:color="auto"/>
            </w:tcBorders>
            <w:vAlign w:val="center"/>
            <w:hideMark/>
          </w:tcPr>
          <w:p w14:paraId="4E8167CA"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673" w:type="dxa"/>
            <w:tcBorders>
              <w:top w:val="nil"/>
              <w:left w:val="nil"/>
              <w:bottom w:val="single" w:sz="4" w:space="0" w:color="auto"/>
              <w:right w:val="single" w:sz="4" w:space="0" w:color="auto"/>
            </w:tcBorders>
            <w:shd w:val="clear" w:color="000000" w:fill="BFBFBF"/>
            <w:noWrap/>
            <w:vAlign w:val="center"/>
            <w:hideMark/>
          </w:tcPr>
          <w:p w14:paraId="55779071"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 </w:t>
            </w:r>
          </w:p>
        </w:tc>
        <w:tc>
          <w:tcPr>
            <w:tcW w:w="684" w:type="dxa"/>
            <w:tcBorders>
              <w:top w:val="nil"/>
              <w:left w:val="nil"/>
              <w:bottom w:val="single" w:sz="4" w:space="0" w:color="auto"/>
              <w:right w:val="single" w:sz="4" w:space="0" w:color="auto"/>
            </w:tcBorders>
            <w:shd w:val="clear" w:color="000000" w:fill="BFBFBF"/>
            <w:vAlign w:val="center"/>
            <w:hideMark/>
          </w:tcPr>
          <w:p w14:paraId="66ED13A5"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GEF</w:t>
            </w:r>
          </w:p>
        </w:tc>
        <w:tc>
          <w:tcPr>
            <w:tcW w:w="749" w:type="dxa"/>
            <w:tcBorders>
              <w:top w:val="nil"/>
              <w:left w:val="nil"/>
              <w:bottom w:val="single" w:sz="4" w:space="0" w:color="auto"/>
              <w:right w:val="single" w:sz="4" w:space="0" w:color="auto"/>
            </w:tcBorders>
            <w:shd w:val="clear" w:color="000000" w:fill="BFBFBF"/>
            <w:noWrap/>
            <w:vAlign w:val="center"/>
            <w:hideMark/>
          </w:tcPr>
          <w:p w14:paraId="30177D8E"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 </w:t>
            </w:r>
          </w:p>
        </w:tc>
        <w:tc>
          <w:tcPr>
            <w:tcW w:w="1947" w:type="dxa"/>
            <w:tcBorders>
              <w:top w:val="nil"/>
              <w:left w:val="nil"/>
              <w:bottom w:val="single" w:sz="4" w:space="0" w:color="auto"/>
              <w:right w:val="single" w:sz="4" w:space="0" w:color="auto"/>
            </w:tcBorders>
            <w:shd w:val="clear" w:color="000000" w:fill="BFBFBF"/>
            <w:noWrap/>
            <w:vAlign w:val="center"/>
            <w:hideMark/>
          </w:tcPr>
          <w:p w14:paraId="1038778C" w14:textId="77777777" w:rsidR="00663F5D" w:rsidRPr="00663F5D" w:rsidRDefault="00663F5D" w:rsidP="00663F5D">
            <w:pPr>
              <w:spacing w:after="0"/>
              <w:jc w:val="left"/>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Total Outcome 3</w:t>
            </w:r>
          </w:p>
        </w:tc>
        <w:tc>
          <w:tcPr>
            <w:tcW w:w="851" w:type="dxa"/>
            <w:tcBorders>
              <w:top w:val="nil"/>
              <w:left w:val="nil"/>
              <w:bottom w:val="single" w:sz="4" w:space="0" w:color="auto"/>
              <w:right w:val="single" w:sz="4" w:space="0" w:color="auto"/>
            </w:tcBorders>
            <w:shd w:val="clear" w:color="000000" w:fill="BFBFBF"/>
            <w:noWrap/>
            <w:vAlign w:val="center"/>
            <w:hideMark/>
          </w:tcPr>
          <w:p w14:paraId="614EE9DC"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166,900</w:t>
            </w:r>
          </w:p>
        </w:tc>
        <w:tc>
          <w:tcPr>
            <w:tcW w:w="948" w:type="dxa"/>
            <w:tcBorders>
              <w:top w:val="nil"/>
              <w:left w:val="nil"/>
              <w:bottom w:val="single" w:sz="4" w:space="0" w:color="auto"/>
              <w:right w:val="single" w:sz="4" w:space="0" w:color="auto"/>
            </w:tcBorders>
            <w:shd w:val="clear" w:color="000000" w:fill="BFBFBF"/>
            <w:noWrap/>
            <w:vAlign w:val="center"/>
            <w:hideMark/>
          </w:tcPr>
          <w:p w14:paraId="2B6E7903"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211,800</w:t>
            </w:r>
          </w:p>
        </w:tc>
        <w:tc>
          <w:tcPr>
            <w:tcW w:w="824" w:type="dxa"/>
            <w:tcBorders>
              <w:top w:val="nil"/>
              <w:left w:val="nil"/>
              <w:bottom w:val="single" w:sz="4" w:space="0" w:color="auto"/>
              <w:right w:val="single" w:sz="4" w:space="0" w:color="auto"/>
            </w:tcBorders>
            <w:shd w:val="clear" w:color="000000" w:fill="BFBFBF"/>
            <w:noWrap/>
            <w:vAlign w:val="center"/>
            <w:hideMark/>
          </w:tcPr>
          <w:p w14:paraId="482524A2"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201,800</w:t>
            </w:r>
          </w:p>
        </w:tc>
        <w:tc>
          <w:tcPr>
            <w:tcW w:w="824" w:type="dxa"/>
            <w:tcBorders>
              <w:top w:val="nil"/>
              <w:left w:val="nil"/>
              <w:bottom w:val="single" w:sz="4" w:space="0" w:color="auto"/>
              <w:right w:val="single" w:sz="4" w:space="0" w:color="auto"/>
            </w:tcBorders>
            <w:shd w:val="clear" w:color="000000" w:fill="BFBFBF"/>
            <w:noWrap/>
            <w:vAlign w:val="center"/>
            <w:hideMark/>
          </w:tcPr>
          <w:p w14:paraId="53FB2BB3"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181,800</w:t>
            </w:r>
          </w:p>
        </w:tc>
        <w:tc>
          <w:tcPr>
            <w:tcW w:w="824" w:type="dxa"/>
            <w:tcBorders>
              <w:top w:val="nil"/>
              <w:left w:val="nil"/>
              <w:bottom w:val="single" w:sz="4" w:space="0" w:color="auto"/>
              <w:right w:val="single" w:sz="4" w:space="0" w:color="auto"/>
            </w:tcBorders>
            <w:shd w:val="clear" w:color="000000" w:fill="BFBFBF"/>
            <w:noWrap/>
            <w:vAlign w:val="center"/>
            <w:hideMark/>
          </w:tcPr>
          <w:p w14:paraId="65C84B7D"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181,800</w:t>
            </w:r>
          </w:p>
        </w:tc>
        <w:tc>
          <w:tcPr>
            <w:tcW w:w="832" w:type="dxa"/>
            <w:tcBorders>
              <w:top w:val="nil"/>
              <w:left w:val="nil"/>
              <w:bottom w:val="single" w:sz="4" w:space="0" w:color="auto"/>
              <w:right w:val="single" w:sz="4" w:space="0" w:color="auto"/>
            </w:tcBorders>
            <w:shd w:val="clear" w:color="000000" w:fill="BFBFBF"/>
            <w:noWrap/>
            <w:vAlign w:val="center"/>
            <w:hideMark/>
          </w:tcPr>
          <w:p w14:paraId="5004F5F7"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160,900</w:t>
            </w:r>
          </w:p>
        </w:tc>
        <w:tc>
          <w:tcPr>
            <w:tcW w:w="851" w:type="dxa"/>
            <w:tcBorders>
              <w:top w:val="nil"/>
              <w:left w:val="nil"/>
              <w:bottom w:val="single" w:sz="4" w:space="0" w:color="auto"/>
              <w:right w:val="single" w:sz="4" w:space="0" w:color="auto"/>
            </w:tcBorders>
            <w:shd w:val="clear" w:color="000000" w:fill="BFBFBF"/>
            <w:noWrap/>
            <w:vAlign w:val="center"/>
            <w:hideMark/>
          </w:tcPr>
          <w:p w14:paraId="695CF2B9"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1,105,000</w:t>
            </w:r>
          </w:p>
        </w:tc>
        <w:tc>
          <w:tcPr>
            <w:tcW w:w="749" w:type="dxa"/>
            <w:tcBorders>
              <w:top w:val="single" w:sz="4" w:space="0" w:color="auto"/>
              <w:left w:val="nil"/>
              <w:bottom w:val="single" w:sz="4" w:space="0" w:color="auto"/>
              <w:right w:val="single" w:sz="4" w:space="0" w:color="auto"/>
            </w:tcBorders>
            <w:shd w:val="clear" w:color="000000" w:fill="BFBFBF"/>
            <w:vAlign w:val="center"/>
            <w:hideMark/>
          </w:tcPr>
          <w:p w14:paraId="2DD895EC"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 </w:t>
            </w:r>
          </w:p>
        </w:tc>
      </w:tr>
      <w:tr w:rsidR="00663F5D" w:rsidRPr="00663F5D" w14:paraId="45BA265B" w14:textId="77777777" w:rsidTr="00F10C55">
        <w:tc>
          <w:tcPr>
            <w:tcW w:w="1980" w:type="dxa"/>
            <w:vMerge w:val="restart"/>
            <w:tcBorders>
              <w:top w:val="nil"/>
              <w:left w:val="single" w:sz="4" w:space="0" w:color="auto"/>
              <w:bottom w:val="single" w:sz="4" w:space="0" w:color="000000"/>
              <w:right w:val="single" w:sz="4" w:space="0" w:color="auto"/>
            </w:tcBorders>
            <w:shd w:val="clear" w:color="000000" w:fill="BFBFBF"/>
            <w:vAlign w:val="center"/>
            <w:hideMark/>
          </w:tcPr>
          <w:p w14:paraId="3465EAFF"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 xml:space="preserve">COMPONENT 4: Lessons learned by the project through </w:t>
            </w:r>
            <w:r w:rsidRPr="00663F5D">
              <w:rPr>
                <w:rFonts w:eastAsia="Times New Roman" w:cs="Calibri"/>
                <w:b/>
                <w:bCs/>
                <w:color w:val="000000"/>
                <w:sz w:val="18"/>
                <w:szCs w:val="18"/>
                <w:lang w:val="en-GB" w:eastAsia="en-GB"/>
              </w:rPr>
              <w:lastRenderedPageBreak/>
              <w:t>participatory M&amp;E and gender mainstreaming are used nationally and internationally</w:t>
            </w:r>
          </w:p>
        </w:tc>
        <w:tc>
          <w:tcPr>
            <w:tcW w:w="908" w:type="dxa"/>
            <w:vMerge w:val="restart"/>
            <w:tcBorders>
              <w:top w:val="nil"/>
              <w:left w:val="single" w:sz="4" w:space="0" w:color="auto"/>
              <w:bottom w:val="nil"/>
              <w:right w:val="single" w:sz="4" w:space="0" w:color="auto"/>
            </w:tcBorders>
            <w:shd w:val="clear" w:color="auto" w:fill="auto"/>
            <w:vAlign w:val="center"/>
            <w:hideMark/>
          </w:tcPr>
          <w:p w14:paraId="44F51027"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lastRenderedPageBreak/>
              <w:t>MINAMB</w:t>
            </w:r>
            <w:r w:rsidRPr="00663F5D">
              <w:rPr>
                <w:rFonts w:eastAsia="Times New Roman" w:cs="Calibri"/>
                <w:b/>
                <w:bCs/>
                <w:color w:val="000000"/>
                <w:sz w:val="18"/>
                <w:szCs w:val="18"/>
                <w:lang w:val="en-GB" w:eastAsia="en-GB"/>
              </w:rPr>
              <w:br/>
              <w:t>(INBAC)</w:t>
            </w:r>
          </w:p>
        </w:tc>
        <w:tc>
          <w:tcPr>
            <w:tcW w:w="673" w:type="dxa"/>
            <w:tcBorders>
              <w:top w:val="nil"/>
              <w:left w:val="nil"/>
              <w:bottom w:val="single" w:sz="4" w:space="0" w:color="auto"/>
              <w:right w:val="single" w:sz="4" w:space="0" w:color="auto"/>
            </w:tcBorders>
            <w:shd w:val="clear" w:color="auto" w:fill="auto"/>
            <w:vAlign w:val="center"/>
            <w:hideMark/>
          </w:tcPr>
          <w:p w14:paraId="08798801"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62000</w:t>
            </w:r>
          </w:p>
        </w:tc>
        <w:tc>
          <w:tcPr>
            <w:tcW w:w="684" w:type="dxa"/>
            <w:tcBorders>
              <w:top w:val="nil"/>
              <w:left w:val="nil"/>
              <w:bottom w:val="single" w:sz="4" w:space="0" w:color="auto"/>
              <w:right w:val="single" w:sz="4" w:space="0" w:color="auto"/>
            </w:tcBorders>
            <w:shd w:val="clear" w:color="auto" w:fill="auto"/>
            <w:vAlign w:val="center"/>
            <w:hideMark/>
          </w:tcPr>
          <w:p w14:paraId="39634E0E"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GEF</w:t>
            </w:r>
          </w:p>
        </w:tc>
        <w:tc>
          <w:tcPr>
            <w:tcW w:w="749" w:type="dxa"/>
            <w:tcBorders>
              <w:top w:val="nil"/>
              <w:left w:val="nil"/>
              <w:bottom w:val="single" w:sz="4" w:space="0" w:color="auto"/>
              <w:right w:val="single" w:sz="4" w:space="0" w:color="auto"/>
            </w:tcBorders>
            <w:shd w:val="clear" w:color="auto" w:fill="auto"/>
            <w:noWrap/>
            <w:vAlign w:val="center"/>
            <w:hideMark/>
          </w:tcPr>
          <w:p w14:paraId="31B631B3"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71200</w:t>
            </w:r>
          </w:p>
        </w:tc>
        <w:tc>
          <w:tcPr>
            <w:tcW w:w="1947" w:type="dxa"/>
            <w:tcBorders>
              <w:top w:val="nil"/>
              <w:left w:val="nil"/>
              <w:bottom w:val="single" w:sz="4" w:space="0" w:color="auto"/>
              <w:right w:val="single" w:sz="4" w:space="0" w:color="auto"/>
            </w:tcBorders>
            <w:shd w:val="clear" w:color="auto" w:fill="auto"/>
            <w:vAlign w:val="center"/>
            <w:hideMark/>
          </w:tcPr>
          <w:p w14:paraId="359D65DD" w14:textId="77777777" w:rsidR="00663F5D" w:rsidRPr="00663F5D" w:rsidRDefault="00663F5D" w:rsidP="00663F5D">
            <w:pPr>
              <w:spacing w:after="0"/>
              <w:jc w:val="left"/>
              <w:rPr>
                <w:rFonts w:eastAsia="Times New Roman" w:cs="Calibri"/>
                <w:color w:val="000000"/>
                <w:sz w:val="18"/>
                <w:szCs w:val="18"/>
                <w:lang w:val="en-GB" w:eastAsia="en-GB"/>
              </w:rPr>
            </w:pPr>
            <w:r w:rsidRPr="00663F5D">
              <w:rPr>
                <w:rFonts w:eastAsia="Times New Roman" w:cs="Calibri"/>
                <w:color w:val="000000"/>
                <w:sz w:val="18"/>
                <w:szCs w:val="18"/>
                <w:lang w:val="en-GB" w:eastAsia="en-GB"/>
              </w:rPr>
              <w:t>International Consultants</w:t>
            </w:r>
          </w:p>
        </w:tc>
        <w:tc>
          <w:tcPr>
            <w:tcW w:w="851" w:type="dxa"/>
            <w:tcBorders>
              <w:top w:val="nil"/>
              <w:left w:val="nil"/>
              <w:bottom w:val="single" w:sz="4" w:space="0" w:color="auto"/>
              <w:right w:val="single" w:sz="4" w:space="0" w:color="auto"/>
            </w:tcBorders>
            <w:shd w:val="clear" w:color="auto" w:fill="auto"/>
            <w:noWrap/>
            <w:vAlign w:val="center"/>
            <w:hideMark/>
          </w:tcPr>
          <w:p w14:paraId="72598DD9"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0</w:t>
            </w:r>
          </w:p>
        </w:tc>
        <w:tc>
          <w:tcPr>
            <w:tcW w:w="948" w:type="dxa"/>
            <w:tcBorders>
              <w:top w:val="nil"/>
              <w:left w:val="nil"/>
              <w:bottom w:val="single" w:sz="4" w:space="0" w:color="auto"/>
              <w:right w:val="single" w:sz="4" w:space="0" w:color="auto"/>
            </w:tcBorders>
            <w:shd w:val="clear" w:color="auto" w:fill="auto"/>
            <w:noWrap/>
            <w:vAlign w:val="center"/>
            <w:hideMark/>
          </w:tcPr>
          <w:p w14:paraId="70A3B15E"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0</w:t>
            </w:r>
          </w:p>
        </w:tc>
        <w:tc>
          <w:tcPr>
            <w:tcW w:w="824" w:type="dxa"/>
            <w:tcBorders>
              <w:top w:val="nil"/>
              <w:left w:val="nil"/>
              <w:bottom w:val="single" w:sz="4" w:space="0" w:color="auto"/>
              <w:right w:val="single" w:sz="4" w:space="0" w:color="auto"/>
            </w:tcBorders>
            <w:shd w:val="clear" w:color="000000" w:fill="FFFF00"/>
            <w:noWrap/>
            <w:vAlign w:val="center"/>
            <w:hideMark/>
          </w:tcPr>
          <w:p w14:paraId="52D866F2"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30,000</w:t>
            </w:r>
          </w:p>
        </w:tc>
        <w:tc>
          <w:tcPr>
            <w:tcW w:w="824" w:type="dxa"/>
            <w:tcBorders>
              <w:top w:val="nil"/>
              <w:left w:val="nil"/>
              <w:bottom w:val="single" w:sz="4" w:space="0" w:color="auto"/>
              <w:right w:val="single" w:sz="4" w:space="0" w:color="auto"/>
            </w:tcBorders>
            <w:shd w:val="clear" w:color="auto" w:fill="auto"/>
            <w:noWrap/>
            <w:vAlign w:val="center"/>
            <w:hideMark/>
          </w:tcPr>
          <w:p w14:paraId="52F23F3C"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0</w:t>
            </w:r>
          </w:p>
        </w:tc>
        <w:tc>
          <w:tcPr>
            <w:tcW w:w="824" w:type="dxa"/>
            <w:tcBorders>
              <w:top w:val="nil"/>
              <w:left w:val="nil"/>
              <w:bottom w:val="single" w:sz="4" w:space="0" w:color="auto"/>
              <w:right w:val="single" w:sz="4" w:space="0" w:color="auto"/>
            </w:tcBorders>
            <w:shd w:val="clear" w:color="auto" w:fill="auto"/>
            <w:vAlign w:val="center"/>
            <w:hideMark/>
          </w:tcPr>
          <w:p w14:paraId="3270BB29"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0</w:t>
            </w:r>
          </w:p>
        </w:tc>
        <w:tc>
          <w:tcPr>
            <w:tcW w:w="832" w:type="dxa"/>
            <w:tcBorders>
              <w:top w:val="nil"/>
              <w:left w:val="nil"/>
              <w:bottom w:val="single" w:sz="4" w:space="0" w:color="auto"/>
              <w:right w:val="single" w:sz="4" w:space="0" w:color="auto"/>
            </w:tcBorders>
            <w:shd w:val="clear" w:color="000000" w:fill="FFFF00"/>
            <w:vAlign w:val="center"/>
            <w:hideMark/>
          </w:tcPr>
          <w:p w14:paraId="29C8EFFC"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30,000</w:t>
            </w:r>
          </w:p>
        </w:tc>
        <w:tc>
          <w:tcPr>
            <w:tcW w:w="851" w:type="dxa"/>
            <w:tcBorders>
              <w:top w:val="nil"/>
              <w:left w:val="nil"/>
              <w:bottom w:val="single" w:sz="4" w:space="0" w:color="auto"/>
              <w:right w:val="single" w:sz="4" w:space="0" w:color="auto"/>
            </w:tcBorders>
            <w:shd w:val="clear" w:color="auto" w:fill="auto"/>
            <w:noWrap/>
            <w:vAlign w:val="center"/>
            <w:hideMark/>
          </w:tcPr>
          <w:p w14:paraId="1CAB5317" w14:textId="77777777" w:rsidR="00663F5D" w:rsidRPr="00663F5D" w:rsidRDefault="00663F5D" w:rsidP="00663F5D">
            <w:pPr>
              <w:spacing w:after="0"/>
              <w:jc w:val="right"/>
              <w:rPr>
                <w:rFonts w:eastAsia="Times New Roman" w:cs="Calibri"/>
                <w:color w:val="0000FF"/>
                <w:sz w:val="18"/>
                <w:szCs w:val="18"/>
                <w:lang w:val="en-GB" w:eastAsia="en-GB"/>
              </w:rPr>
            </w:pPr>
            <w:r w:rsidRPr="00663F5D">
              <w:rPr>
                <w:rFonts w:eastAsia="Times New Roman" w:cs="Calibri"/>
                <w:color w:val="0000FF"/>
                <w:sz w:val="18"/>
                <w:szCs w:val="18"/>
                <w:lang w:val="en-GB" w:eastAsia="en-GB"/>
              </w:rPr>
              <w:t>60,000</w:t>
            </w:r>
          </w:p>
        </w:tc>
        <w:tc>
          <w:tcPr>
            <w:tcW w:w="749" w:type="dxa"/>
            <w:tcBorders>
              <w:top w:val="single" w:sz="4" w:space="0" w:color="auto"/>
              <w:left w:val="nil"/>
              <w:bottom w:val="single" w:sz="4" w:space="0" w:color="auto"/>
              <w:right w:val="single" w:sz="4" w:space="0" w:color="auto"/>
            </w:tcBorders>
            <w:shd w:val="clear" w:color="auto" w:fill="auto"/>
            <w:vAlign w:val="center"/>
            <w:hideMark/>
          </w:tcPr>
          <w:p w14:paraId="739F6A33"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17</w:t>
            </w:r>
          </w:p>
        </w:tc>
      </w:tr>
      <w:tr w:rsidR="00663F5D" w:rsidRPr="00663F5D" w14:paraId="1B5D33DE" w14:textId="77777777" w:rsidTr="00F10C55">
        <w:tc>
          <w:tcPr>
            <w:tcW w:w="1980" w:type="dxa"/>
            <w:vMerge/>
            <w:tcBorders>
              <w:top w:val="nil"/>
              <w:left w:val="single" w:sz="4" w:space="0" w:color="auto"/>
              <w:bottom w:val="single" w:sz="4" w:space="0" w:color="000000"/>
              <w:right w:val="single" w:sz="4" w:space="0" w:color="auto"/>
            </w:tcBorders>
            <w:vAlign w:val="center"/>
            <w:hideMark/>
          </w:tcPr>
          <w:p w14:paraId="115E4668"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908" w:type="dxa"/>
            <w:vMerge/>
            <w:tcBorders>
              <w:top w:val="nil"/>
              <w:left w:val="single" w:sz="4" w:space="0" w:color="auto"/>
              <w:bottom w:val="nil"/>
              <w:right w:val="single" w:sz="4" w:space="0" w:color="auto"/>
            </w:tcBorders>
            <w:vAlign w:val="center"/>
            <w:hideMark/>
          </w:tcPr>
          <w:p w14:paraId="68BFB2FC"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673" w:type="dxa"/>
            <w:tcBorders>
              <w:top w:val="nil"/>
              <w:left w:val="nil"/>
              <w:bottom w:val="single" w:sz="4" w:space="0" w:color="auto"/>
              <w:right w:val="single" w:sz="4" w:space="0" w:color="auto"/>
            </w:tcBorders>
            <w:shd w:val="clear" w:color="auto" w:fill="auto"/>
            <w:vAlign w:val="center"/>
            <w:hideMark/>
          </w:tcPr>
          <w:p w14:paraId="1D425806"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62000</w:t>
            </w:r>
          </w:p>
        </w:tc>
        <w:tc>
          <w:tcPr>
            <w:tcW w:w="684" w:type="dxa"/>
            <w:tcBorders>
              <w:top w:val="nil"/>
              <w:left w:val="nil"/>
              <w:bottom w:val="single" w:sz="4" w:space="0" w:color="auto"/>
              <w:right w:val="single" w:sz="4" w:space="0" w:color="auto"/>
            </w:tcBorders>
            <w:shd w:val="clear" w:color="auto" w:fill="auto"/>
            <w:vAlign w:val="center"/>
            <w:hideMark/>
          </w:tcPr>
          <w:p w14:paraId="153795EE"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GEF</w:t>
            </w:r>
          </w:p>
        </w:tc>
        <w:tc>
          <w:tcPr>
            <w:tcW w:w="749" w:type="dxa"/>
            <w:tcBorders>
              <w:top w:val="nil"/>
              <w:left w:val="nil"/>
              <w:bottom w:val="single" w:sz="4" w:space="0" w:color="auto"/>
              <w:right w:val="single" w:sz="4" w:space="0" w:color="auto"/>
            </w:tcBorders>
            <w:shd w:val="clear" w:color="auto" w:fill="auto"/>
            <w:noWrap/>
            <w:vAlign w:val="center"/>
            <w:hideMark/>
          </w:tcPr>
          <w:p w14:paraId="107F8456"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71300</w:t>
            </w:r>
          </w:p>
        </w:tc>
        <w:tc>
          <w:tcPr>
            <w:tcW w:w="1947" w:type="dxa"/>
            <w:tcBorders>
              <w:top w:val="nil"/>
              <w:left w:val="nil"/>
              <w:bottom w:val="single" w:sz="4" w:space="0" w:color="auto"/>
              <w:right w:val="single" w:sz="4" w:space="0" w:color="auto"/>
            </w:tcBorders>
            <w:shd w:val="clear" w:color="auto" w:fill="auto"/>
            <w:vAlign w:val="center"/>
            <w:hideMark/>
          </w:tcPr>
          <w:p w14:paraId="0704858D" w14:textId="77777777" w:rsidR="00663F5D" w:rsidRPr="00663F5D" w:rsidRDefault="00663F5D" w:rsidP="00663F5D">
            <w:pPr>
              <w:spacing w:after="0"/>
              <w:jc w:val="left"/>
              <w:rPr>
                <w:rFonts w:eastAsia="Times New Roman" w:cs="Calibri"/>
                <w:color w:val="000000"/>
                <w:sz w:val="18"/>
                <w:szCs w:val="18"/>
                <w:lang w:val="en-GB" w:eastAsia="en-GB"/>
              </w:rPr>
            </w:pPr>
            <w:r w:rsidRPr="00663F5D">
              <w:rPr>
                <w:rFonts w:eastAsia="Times New Roman" w:cs="Calibri"/>
                <w:color w:val="000000"/>
                <w:sz w:val="18"/>
                <w:szCs w:val="18"/>
                <w:lang w:val="en-GB" w:eastAsia="en-GB"/>
              </w:rPr>
              <w:t>Local Consultants</w:t>
            </w:r>
          </w:p>
        </w:tc>
        <w:tc>
          <w:tcPr>
            <w:tcW w:w="851" w:type="dxa"/>
            <w:tcBorders>
              <w:top w:val="nil"/>
              <w:left w:val="nil"/>
              <w:bottom w:val="single" w:sz="4" w:space="0" w:color="auto"/>
              <w:right w:val="single" w:sz="4" w:space="0" w:color="auto"/>
            </w:tcBorders>
            <w:shd w:val="clear" w:color="000000" w:fill="FFFF00"/>
            <w:noWrap/>
            <w:vAlign w:val="center"/>
            <w:hideMark/>
          </w:tcPr>
          <w:p w14:paraId="53842F70"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18,000</w:t>
            </w:r>
          </w:p>
        </w:tc>
        <w:tc>
          <w:tcPr>
            <w:tcW w:w="948" w:type="dxa"/>
            <w:tcBorders>
              <w:top w:val="nil"/>
              <w:left w:val="nil"/>
              <w:bottom w:val="single" w:sz="4" w:space="0" w:color="auto"/>
              <w:right w:val="single" w:sz="4" w:space="0" w:color="auto"/>
            </w:tcBorders>
            <w:shd w:val="clear" w:color="auto" w:fill="auto"/>
            <w:noWrap/>
            <w:vAlign w:val="center"/>
            <w:hideMark/>
          </w:tcPr>
          <w:p w14:paraId="111CC4E4"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2,000</w:t>
            </w:r>
          </w:p>
        </w:tc>
        <w:tc>
          <w:tcPr>
            <w:tcW w:w="824" w:type="dxa"/>
            <w:tcBorders>
              <w:top w:val="nil"/>
              <w:left w:val="nil"/>
              <w:bottom w:val="single" w:sz="4" w:space="0" w:color="auto"/>
              <w:right w:val="single" w:sz="4" w:space="0" w:color="auto"/>
            </w:tcBorders>
            <w:shd w:val="clear" w:color="auto" w:fill="auto"/>
            <w:noWrap/>
            <w:vAlign w:val="center"/>
            <w:hideMark/>
          </w:tcPr>
          <w:p w14:paraId="17BA1335"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2,000</w:t>
            </w:r>
          </w:p>
        </w:tc>
        <w:tc>
          <w:tcPr>
            <w:tcW w:w="824" w:type="dxa"/>
            <w:tcBorders>
              <w:top w:val="nil"/>
              <w:left w:val="nil"/>
              <w:bottom w:val="single" w:sz="4" w:space="0" w:color="auto"/>
              <w:right w:val="single" w:sz="4" w:space="0" w:color="auto"/>
            </w:tcBorders>
            <w:shd w:val="clear" w:color="auto" w:fill="auto"/>
            <w:noWrap/>
            <w:vAlign w:val="center"/>
            <w:hideMark/>
          </w:tcPr>
          <w:p w14:paraId="587F8A74"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2,000</w:t>
            </w:r>
          </w:p>
        </w:tc>
        <w:tc>
          <w:tcPr>
            <w:tcW w:w="824" w:type="dxa"/>
            <w:tcBorders>
              <w:top w:val="nil"/>
              <w:left w:val="nil"/>
              <w:bottom w:val="single" w:sz="4" w:space="0" w:color="auto"/>
              <w:right w:val="single" w:sz="4" w:space="0" w:color="auto"/>
            </w:tcBorders>
            <w:shd w:val="clear" w:color="auto" w:fill="auto"/>
            <w:vAlign w:val="center"/>
            <w:hideMark/>
          </w:tcPr>
          <w:p w14:paraId="2FEF78CE"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2,000</w:t>
            </w:r>
          </w:p>
        </w:tc>
        <w:tc>
          <w:tcPr>
            <w:tcW w:w="832" w:type="dxa"/>
            <w:tcBorders>
              <w:top w:val="nil"/>
              <w:left w:val="nil"/>
              <w:bottom w:val="single" w:sz="4" w:space="0" w:color="auto"/>
              <w:right w:val="single" w:sz="4" w:space="0" w:color="auto"/>
            </w:tcBorders>
            <w:shd w:val="clear" w:color="auto" w:fill="auto"/>
            <w:vAlign w:val="center"/>
            <w:hideMark/>
          </w:tcPr>
          <w:p w14:paraId="10FA498F"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12,000</w:t>
            </w:r>
          </w:p>
        </w:tc>
        <w:tc>
          <w:tcPr>
            <w:tcW w:w="851" w:type="dxa"/>
            <w:tcBorders>
              <w:top w:val="nil"/>
              <w:left w:val="nil"/>
              <w:bottom w:val="single" w:sz="4" w:space="0" w:color="auto"/>
              <w:right w:val="single" w:sz="4" w:space="0" w:color="auto"/>
            </w:tcBorders>
            <w:shd w:val="clear" w:color="000000" w:fill="FFFF00"/>
            <w:noWrap/>
            <w:vAlign w:val="center"/>
            <w:hideMark/>
          </w:tcPr>
          <w:p w14:paraId="6CE4BACE" w14:textId="77777777" w:rsidR="00663F5D" w:rsidRPr="00663F5D" w:rsidRDefault="00663F5D" w:rsidP="00663F5D">
            <w:pPr>
              <w:spacing w:after="0"/>
              <w:jc w:val="right"/>
              <w:rPr>
                <w:rFonts w:eastAsia="Times New Roman" w:cs="Calibri"/>
                <w:color w:val="0000FF"/>
                <w:sz w:val="18"/>
                <w:szCs w:val="18"/>
                <w:lang w:val="en-GB" w:eastAsia="en-GB"/>
              </w:rPr>
            </w:pPr>
            <w:r w:rsidRPr="00663F5D">
              <w:rPr>
                <w:rFonts w:eastAsia="Times New Roman" w:cs="Calibri"/>
                <w:color w:val="0000FF"/>
                <w:sz w:val="18"/>
                <w:szCs w:val="18"/>
                <w:lang w:val="en-GB" w:eastAsia="en-GB"/>
              </w:rPr>
              <w:t>38,000</w:t>
            </w:r>
          </w:p>
        </w:tc>
        <w:tc>
          <w:tcPr>
            <w:tcW w:w="749" w:type="dxa"/>
            <w:tcBorders>
              <w:top w:val="single" w:sz="4" w:space="0" w:color="auto"/>
              <w:left w:val="nil"/>
              <w:bottom w:val="single" w:sz="4" w:space="0" w:color="auto"/>
              <w:right w:val="single" w:sz="4" w:space="0" w:color="auto"/>
            </w:tcBorders>
            <w:shd w:val="clear" w:color="auto" w:fill="auto"/>
            <w:vAlign w:val="center"/>
            <w:hideMark/>
          </w:tcPr>
          <w:p w14:paraId="1DDF5218"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18</w:t>
            </w:r>
          </w:p>
        </w:tc>
      </w:tr>
      <w:tr w:rsidR="00663F5D" w:rsidRPr="00663F5D" w14:paraId="393BBACD" w14:textId="77777777" w:rsidTr="00F10C55">
        <w:tc>
          <w:tcPr>
            <w:tcW w:w="1980" w:type="dxa"/>
            <w:vMerge/>
            <w:tcBorders>
              <w:top w:val="nil"/>
              <w:left w:val="single" w:sz="4" w:space="0" w:color="auto"/>
              <w:bottom w:val="single" w:sz="4" w:space="0" w:color="000000"/>
              <w:right w:val="single" w:sz="4" w:space="0" w:color="auto"/>
            </w:tcBorders>
            <w:vAlign w:val="center"/>
            <w:hideMark/>
          </w:tcPr>
          <w:p w14:paraId="619B9A9F"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908" w:type="dxa"/>
            <w:vMerge/>
            <w:tcBorders>
              <w:top w:val="nil"/>
              <w:left w:val="single" w:sz="4" w:space="0" w:color="auto"/>
              <w:bottom w:val="nil"/>
              <w:right w:val="single" w:sz="4" w:space="0" w:color="auto"/>
            </w:tcBorders>
            <w:vAlign w:val="center"/>
            <w:hideMark/>
          </w:tcPr>
          <w:p w14:paraId="2987B0D6"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673" w:type="dxa"/>
            <w:tcBorders>
              <w:top w:val="nil"/>
              <w:left w:val="nil"/>
              <w:bottom w:val="single" w:sz="4" w:space="0" w:color="auto"/>
              <w:right w:val="single" w:sz="4" w:space="0" w:color="auto"/>
            </w:tcBorders>
            <w:shd w:val="clear" w:color="auto" w:fill="auto"/>
            <w:vAlign w:val="center"/>
            <w:hideMark/>
          </w:tcPr>
          <w:p w14:paraId="5597CADF"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62000</w:t>
            </w:r>
          </w:p>
        </w:tc>
        <w:tc>
          <w:tcPr>
            <w:tcW w:w="684" w:type="dxa"/>
            <w:tcBorders>
              <w:top w:val="nil"/>
              <w:left w:val="nil"/>
              <w:bottom w:val="single" w:sz="4" w:space="0" w:color="auto"/>
              <w:right w:val="single" w:sz="4" w:space="0" w:color="auto"/>
            </w:tcBorders>
            <w:shd w:val="clear" w:color="auto" w:fill="auto"/>
            <w:vAlign w:val="center"/>
            <w:hideMark/>
          </w:tcPr>
          <w:p w14:paraId="3B4EB1A4"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GEF</w:t>
            </w:r>
          </w:p>
        </w:tc>
        <w:tc>
          <w:tcPr>
            <w:tcW w:w="749" w:type="dxa"/>
            <w:tcBorders>
              <w:top w:val="nil"/>
              <w:left w:val="nil"/>
              <w:bottom w:val="single" w:sz="4" w:space="0" w:color="auto"/>
              <w:right w:val="single" w:sz="4" w:space="0" w:color="auto"/>
            </w:tcBorders>
            <w:shd w:val="clear" w:color="auto" w:fill="auto"/>
            <w:noWrap/>
            <w:vAlign w:val="center"/>
            <w:hideMark/>
          </w:tcPr>
          <w:p w14:paraId="5501B83E"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71600</w:t>
            </w:r>
          </w:p>
        </w:tc>
        <w:tc>
          <w:tcPr>
            <w:tcW w:w="1947" w:type="dxa"/>
            <w:tcBorders>
              <w:top w:val="nil"/>
              <w:left w:val="nil"/>
              <w:bottom w:val="single" w:sz="4" w:space="0" w:color="auto"/>
              <w:right w:val="single" w:sz="4" w:space="0" w:color="auto"/>
            </w:tcBorders>
            <w:shd w:val="clear" w:color="auto" w:fill="auto"/>
            <w:vAlign w:val="center"/>
            <w:hideMark/>
          </w:tcPr>
          <w:p w14:paraId="3E06104B" w14:textId="77777777" w:rsidR="00663F5D" w:rsidRPr="00663F5D" w:rsidRDefault="00663F5D" w:rsidP="00663F5D">
            <w:pPr>
              <w:spacing w:after="0"/>
              <w:jc w:val="left"/>
              <w:rPr>
                <w:rFonts w:eastAsia="Times New Roman" w:cs="Calibri"/>
                <w:color w:val="000000"/>
                <w:sz w:val="18"/>
                <w:szCs w:val="18"/>
                <w:lang w:val="en-GB" w:eastAsia="en-GB"/>
              </w:rPr>
            </w:pPr>
            <w:r w:rsidRPr="00663F5D">
              <w:rPr>
                <w:rFonts w:eastAsia="Times New Roman" w:cs="Calibri"/>
                <w:color w:val="000000"/>
                <w:sz w:val="18"/>
                <w:szCs w:val="18"/>
                <w:lang w:val="en-GB" w:eastAsia="en-GB"/>
              </w:rPr>
              <w:t>Travel</w:t>
            </w:r>
          </w:p>
        </w:tc>
        <w:tc>
          <w:tcPr>
            <w:tcW w:w="851" w:type="dxa"/>
            <w:tcBorders>
              <w:top w:val="nil"/>
              <w:left w:val="nil"/>
              <w:bottom w:val="single" w:sz="4" w:space="0" w:color="auto"/>
              <w:right w:val="single" w:sz="4" w:space="0" w:color="auto"/>
            </w:tcBorders>
            <w:shd w:val="clear" w:color="auto" w:fill="auto"/>
            <w:noWrap/>
            <w:vAlign w:val="center"/>
            <w:hideMark/>
          </w:tcPr>
          <w:p w14:paraId="09ABEB0F"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12,000</w:t>
            </w:r>
          </w:p>
        </w:tc>
        <w:tc>
          <w:tcPr>
            <w:tcW w:w="948" w:type="dxa"/>
            <w:tcBorders>
              <w:top w:val="nil"/>
              <w:left w:val="nil"/>
              <w:bottom w:val="single" w:sz="4" w:space="0" w:color="auto"/>
              <w:right w:val="single" w:sz="4" w:space="0" w:color="auto"/>
            </w:tcBorders>
            <w:shd w:val="clear" w:color="auto" w:fill="auto"/>
            <w:noWrap/>
            <w:vAlign w:val="center"/>
            <w:hideMark/>
          </w:tcPr>
          <w:p w14:paraId="236561D0"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19,581</w:t>
            </w:r>
          </w:p>
        </w:tc>
        <w:tc>
          <w:tcPr>
            <w:tcW w:w="824" w:type="dxa"/>
            <w:tcBorders>
              <w:top w:val="nil"/>
              <w:left w:val="nil"/>
              <w:bottom w:val="single" w:sz="4" w:space="0" w:color="auto"/>
              <w:right w:val="single" w:sz="4" w:space="0" w:color="auto"/>
            </w:tcBorders>
            <w:shd w:val="clear" w:color="auto" w:fill="auto"/>
            <w:noWrap/>
            <w:vAlign w:val="center"/>
            <w:hideMark/>
          </w:tcPr>
          <w:p w14:paraId="0366275B"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22,000</w:t>
            </w:r>
          </w:p>
        </w:tc>
        <w:tc>
          <w:tcPr>
            <w:tcW w:w="824" w:type="dxa"/>
            <w:tcBorders>
              <w:top w:val="nil"/>
              <w:left w:val="nil"/>
              <w:bottom w:val="single" w:sz="4" w:space="0" w:color="auto"/>
              <w:right w:val="single" w:sz="4" w:space="0" w:color="auto"/>
            </w:tcBorders>
            <w:shd w:val="clear" w:color="auto" w:fill="auto"/>
            <w:noWrap/>
            <w:vAlign w:val="center"/>
            <w:hideMark/>
          </w:tcPr>
          <w:p w14:paraId="010089C8"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22,000</w:t>
            </w:r>
          </w:p>
        </w:tc>
        <w:tc>
          <w:tcPr>
            <w:tcW w:w="824" w:type="dxa"/>
            <w:tcBorders>
              <w:top w:val="nil"/>
              <w:left w:val="nil"/>
              <w:bottom w:val="single" w:sz="4" w:space="0" w:color="auto"/>
              <w:right w:val="single" w:sz="4" w:space="0" w:color="auto"/>
            </w:tcBorders>
            <w:shd w:val="clear" w:color="auto" w:fill="auto"/>
            <w:vAlign w:val="center"/>
            <w:hideMark/>
          </w:tcPr>
          <w:p w14:paraId="0CB26838"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22,000</w:t>
            </w:r>
          </w:p>
        </w:tc>
        <w:tc>
          <w:tcPr>
            <w:tcW w:w="832" w:type="dxa"/>
            <w:tcBorders>
              <w:top w:val="nil"/>
              <w:left w:val="nil"/>
              <w:bottom w:val="single" w:sz="4" w:space="0" w:color="auto"/>
              <w:right w:val="single" w:sz="4" w:space="0" w:color="auto"/>
            </w:tcBorders>
            <w:shd w:val="clear" w:color="auto" w:fill="auto"/>
            <w:vAlign w:val="center"/>
            <w:hideMark/>
          </w:tcPr>
          <w:p w14:paraId="3354E66A"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21,381</w:t>
            </w:r>
          </w:p>
        </w:tc>
        <w:tc>
          <w:tcPr>
            <w:tcW w:w="851" w:type="dxa"/>
            <w:tcBorders>
              <w:top w:val="nil"/>
              <w:left w:val="nil"/>
              <w:bottom w:val="single" w:sz="4" w:space="0" w:color="auto"/>
              <w:right w:val="single" w:sz="4" w:space="0" w:color="auto"/>
            </w:tcBorders>
            <w:shd w:val="clear" w:color="auto" w:fill="auto"/>
            <w:noWrap/>
            <w:vAlign w:val="center"/>
            <w:hideMark/>
          </w:tcPr>
          <w:p w14:paraId="5B184D15" w14:textId="77777777" w:rsidR="00663F5D" w:rsidRPr="00663F5D" w:rsidRDefault="00663F5D" w:rsidP="00663F5D">
            <w:pPr>
              <w:spacing w:after="0"/>
              <w:jc w:val="right"/>
              <w:rPr>
                <w:rFonts w:eastAsia="Times New Roman" w:cs="Calibri"/>
                <w:color w:val="0000FF"/>
                <w:sz w:val="18"/>
                <w:szCs w:val="18"/>
                <w:lang w:val="en-GB" w:eastAsia="en-GB"/>
              </w:rPr>
            </w:pPr>
            <w:r w:rsidRPr="00663F5D">
              <w:rPr>
                <w:rFonts w:eastAsia="Times New Roman" w:cs="Calibri"/>
                <w:color w:val="0000FF"/>
                <w:sz w:val="18"/>
                <w:szCs w:val="18"/>
                <w:lang w:val="en-GB" w:eastAsia="en-GB"/>
              </w:rPr>
              <w:t>118,962</w:t>
            </w:r>
          </w:p>
        </w:tc>
        <w:tc>
          <w:tcPr>
            <w:tcW w:w="749" w:type="dxa"/>
            <w:tcBorders>
              <w:top w:val="single" w:sz="4" w:space="0" w:color="auto"/>
              <w:left w:val="nil"/>
              <w:bottom w:val="single" w:sz="4" w:space="0" w:color="auto"/>
              <w:right w:val="single" w:sz="4" w:space="0" w:color="auto"/>
            </w:tcBorders>
            <w:shd w:val="clear" w:color="auto" w:fill="auto"/>
            <w:vAlign w:val="center"/>
            <w:hideMark/>
          </w:tcPr>
          <w:p w14:paraId="4E51F548"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19</w:t>
            </w:r>
          </w:p>
        </w:tc>
      </w:tr>
      <w:tr w:rsidR="00663F5D" w:rsidRPr="00663F5D" w14:paraId="0327A3A2" w14:textId="77777777" w:rsidTr="00F10C55">
        <w:tc>
          <w:tcPr>
            <w:tcW w:w="1980" w:type="dxa"/>
            <w:vMerge/>
            <w:tcBorders>
              <w:top w:val="nil"/>
              <w:left w:val="single" w:sz="4" w:space="0" w:color="auto"/>
              <w:bottom w:val="single" w:sz="4" w:space="0" w:color="000000"/>
              <w:right w:val="single" w:sz="4" w:space="0" w:color="auto"/>
            </w:tcBorders>
            <w:vAlign w:val="center"/>
            <w:hideMark/>
          </w:tcPr>
          <w:p w14:paraId="437A16AD"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908" w:type="dxa"/>
            <w:vMerge/>
            <w:tcBorders>
              <w:top w:val="nil"/>
              <w:left w:val="single" w:sz="4" w:space="0" w:color="auto"/>
              <w:bottom w:val="nil"/>
              <w:right w:val="single" w:sz="4" w:space="0" w:color="auto"/>
            </w:tcBorders>
            <w:vAlign w:val="center"/>
            <w:hideMark/>
          </w:tcPr>
          <w:p w14:paraId="3DC4BA46"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673" w:type="dxa"/>
            <w:tcBorders>
              <w:top w:val="nil"/>
              <w:left w:val="nil"/>
              <w:bottom w:val="single" w:sz="4" w:space="0" w:color="auto"/>
              <w:right w:val="single" w:sz="4" w:space="0" w:color="auto"/>
            </w:tcBorders>
            <w:shd w:val="clear" w:color="auto" w:fill="auto"/>
            <w:vAlign w:val="center"/>
            <w:hideMark/>
          </w:tcPr>
          <w:p w14:paraId="3F2AD796"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62000</w:t>
            </w:r>
          </w:p>
        </w:tc>
        <w:tc>
          <w:tcPr>
            <w:tcW w:w="684" w:type="dxa"/>
            <w:tcBorders>
              <w:top w:val="nil"/>
              <w:left w:val="nil"/>
              <w:bottom w:val="single" w:sz="4" w:space="0" w:color="auto"/>
              <w:right w:val="single" w:sz="4" w:space="0" w:color="auto"/>
            </w:tcBorders>
            <w:shd w:val="clear" w:color="auto" w:fill="auto"/>
            <w:vAlign w:val="center"/>
            <w:hideMark/>
          </w:tcPr>
          <w:p w14:paraId="699D6C42"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GEF</w:t>
            </w:r>
          </w:p>
        </w:tc>
        <w:tc>
          <w:tcPr>
            <w:tcW w:w="749" w:type="dxa"/>
            <w:tcBorders>
              <w:top w:val="nil"/>
              <w:left w:val="nil"/>
              <w:bottom w:val="single" w:sz="4" w:space="0" w:color="auto"/>
              <w:right w:val="single" w:sz="4" w:space="0" w:color="auto"/>
            </w:tcBorders>
            <w:shd w:val="clear" w:color="auto" w:fill="auto"/>
            <w:noWrap/>
            <w:vAlign w:val="center"/>
            <w:hideMark/>
          </w:tcPr>
          <w:p w14:paraId="574F06DA"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74500</w:t>
            </w:r>
          </w:p>
        </w:tc>
        <w:tc>
          <w:tcPr>
            <w:tcW w:w="1947" w:type="dxa"/>
            <w:tcBorders>
              <w:top w:val="nil"/>
              <w:left w:val="nil"/>
              <w:bottom w:val="single" w:sz="4" w:space="0" w:color="auto"/>
              <w:right w:val="single" w:sz="4" w:space="0" w:color="auto"/>
            </w:tcBorders>
            <w:shd w:val="clear" w:color="auto" w:fill="auto"/>
            <w:noWrap/>
            <w:vAlign w:val="center"/>
            <w:hideMark/>
          </w:tcPr>
          <w:p w14:paraId="0DC6C219" w14:textId="77777777" w:rsidR="00663F5D" w:rsidRPr="00663F5D" w:rsidRDefault="00663F5D" w:rsidP="00663F5D">
            <w:pPr>
              <w:spacing w:after="0"/>
              <w:jc w:val="left"/>
              <w:rPr>
                <w:rFonts w:eastAsia="Times New Roman" w:cs="Calibri"/>
                <w:color w:val="000000"/>
                <w:sz w:val="18"/>
                <w:szCs w:val="18"/>
                <w:lang w:val="en-GB" w:eastAsia="en-GB"/>
              </w:rPr>
            </w:pPr>
            <w:r w:rsidRPr="00663F5D">
              <w:rPr>
                <w:rFonts w:eastAsia="Times New Roman" w:cs="Calibri"/>
                <w:color w:val="000000"/>
                <w:sz w:val="18"/>
                <w:szCs w:val="18"/>
                <w:lang w:val="en-GB" w:eastAsia="en-GB"/>
              </w:rPr>
              <w:t>Miscellaneous</w:t>
            </w:r>
          </w:p>
        </w:tc>
        <w:tc>
          <w:tcPr>
            <w:tcW w:w="851" w:type="dxa"/>
            <w:tcBorders>
              <w:top w:val="nil"/>
              <w:left w:val="nil"/>
              <w:bottom w:val="single" w:sz="4" w:space="0" w:color="auto"/>
              <w:right w:val="single" w:sz="4" w:space="0" w:color="auto"/>
            </w:tcBorders>
            <w:shd w:val="clear" w:color="auto" w:fill="auto"/>
            <w:noWrap/>
            <w:vAlign w:val="center"/>
            <w:hideMark/>
          </w:tcPr>
          <w:p w14:paraId="1D10F7F3"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0</w:t>
            </w:r>
          </w:p>
        </w:tc>
        <w:tc>
          <w:tcPr>
            <w:tcW w:w="948" w:type="dxa"/>
            <w:tcBorders>
              <w:top w:val="nil"/>
              <w:left w:val="nil"/>
              <w:bottom w:val="single" w:sz="4" w:space="0" w:color="auto"/>
              <w:right w:val="single" w:sz="4" w:space="0" w:color="auto"/>
            </w:tcBorders>
            <w:shd w:val="clear" w:color="auto" w:fill="auto"/>
            <w:noWrap/>
            <w:vAlign w:val="center"/>
            <w:hideMark/>
          </w:tcPr>
          <w:p w14:paraId="2F04E7F7"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2000</w:t>
            </w:r>
          </w:p>
        </w:tc>
        <w:tc>
          <w:tcPr>
            <w:tcW w:w="824" w:type="dxa"/>
            <w:tcBorders>
              <w:top w:val="nil"/>
              <w:left w:val="nil"/>
              <w:bottom w:val="single" w:sz="4" w:space="0" w:color="auto"/>
              <w:right w:val="single" w:sz="4" w:space="0" w:color="auto"/>
            </w:tcBorders>
            <w:shd w:val="clear" w:color="auto" w:fill="auto"/>
            <w:noWrap/>
            <w:vAlign w:val="center"/>
            <w:hideMark/>
          </w:tcPr>
          <w:p w14:paraId="6A43BB88"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2000</w:t>
            </w:r>
          </w:p>
        </w:tc>
        <w:tc>
          <w:tcPr>
            <w:tcW w:w="824" w:type="dxa"/>
            <w:tcBorders>
              <w:top w:val="nil"/>
              <w:left w:val="nil"/>
              <w:bottom w:val="single" w:sz="4" w:space="0" w:color="auto"/>
              <w:right w:val="single" w:sz="4" w:space="0" w:color="auto"/>
            </w:tcBorders>
            <w:shd w:val="clear" w:color="auto" w:fill="auto"/>
            <w:noWrap/>
            <w:vAlign w:val="center"/>
            <w:hideMark/>
          </w:tcPr>
          <w:p w14:paraId="437E3137"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3000</w:t>
            </w:r>
          </w:p>
        </w:tc>
        <w:tc>
          <w:tcPr>
            <w:tcW w:w="824" w:type="dxa"/>
            <w:tcBorders>
              <w:top w:val="nil"/>
              <w:left w:val="nil"/>
              <w:bottom w:val="single" w:sz="4" w:space="0" w:color="auto"/>
              <w:right w:val="single" w:sz="4" w:space="0" w:color="auto"/>
            </w:tcBorders>
            <w:shd w:val="clear" w:color="auto" w:fill="auto"/>
            <w:vAlign w:val="center"/>
            <w:hideMark/>
          </w:tcPr>
          <w:p w14:paraId="5B32D888"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3000</w:t>
            </w:r>
          </w:p>
        </w:tc>
        <w:tc>
          <w:tcPr>
            <w:tcW w:w="832" w:type="dxa"/>
            <w:tcBorders>
              <w:top w:val="nil"/>
              <w:left w:val="nil"/>
              <w:bottom w:val="single" w:sz="4" w:space="0" w:color="auto"/>
              <w:right w:val="single" w:sz="4" w:space="0" w:color="auto"/>
            </w:tcBorders>
            <w:shd w:val="clear" w:color="auto" w:fill="auto"/>
            <w:vAlign w:val="center"/>
            <w:hideMark/>
          </w:tcPr>
          <w:p w14:paraId="48A9B32C"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3000</w:t>
            </w:r>
          </w:p>
        </w:tc>
        <w:tc>
          <w:tcPr>
            <w:tcW w:w="851" w:type="dxa"/>
            <w:tcBorders>
              <w:top w:val="nil"/>
              <w:left w:val="nil"/>
              <w:bottom w:val="single" w:sz="4" w:space="0" w:color="auto"/>
              <w:right w:val="single" w:sz="4" w:space="0" w:color="auto"/>
            </w:tcBorders>
            <w:shd w:val="clear" w:color="auto" w:fill="auto"/>
            <w:noWrap/>
            <w:vAlign w:val="center"/>
            <w:hideMark/>
          </w:tcPr>
          <w:p w14:paraId="314B69B0" w14:textId="77777777" w:rsidR="00663F5D" w:rsidRPr="00663F5D" w:rsidRDefault="00663F5D" w:rsidP="00663F5D">
            <w:pPr>
              <w:spacing w:after="0"/>
              <w:jc w:val="right"/>
              <w:rPr>
                <w:rFonts w:eastAsia="Times New Roman" w:cs="Calibri"/>
                <w:color w:val="0000FF"/>
                <w:sz w:val="18"/>
                <w:szCs w:val="18"/>
                <w:lang w:val="en-GB" w:eastAsia="en-GB"/>
              </w:rPr>
            </w:pPr>
            <w:r w:rsidRPr="00663F5D">
              <w:rPr>
                <w:rFonts w:eastAsia="Times New Roman" w:cs="Calibri"/>
                <w:color w:val="0000FF"/>
                <w:sz w:val="18"/>
                <w:szCs w:val="18"/>
                <w:lang w:val="en-GB" w:eastAsia="en-GB"/>
              </w:rPr>
              <w:t>13,000</w:t>
            </w:r>
          </w:p>
        </w:tc>
        <w:tc>
          <w:tcPr>
            <w:tcW w:w="749" w:type="dxa"/>
            <w:tcBorders>
              <w:top w:val="single" w:sz="4" w:space="0" w:color="auto"/>
              <w:left w:val="nil"/>
              <w:bottom w:val="single" w:sz="4" w:space="0" w:color="auto"/>
              <w:right w:val="single" w:sz="4" w:space="0" w:color="auto"/>
            </w:tcBorders>
            <w:shd w:val="clear" w:color="auto" w:fill="auto"/>
            <w:vAlign w:val="center"/>
            <w:hideMark/>
          </w:tcPr>
          <w:p w14:paraId="35226273"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21</w:t>
            </w:r>
          </w:p>
        </w:tc>
      </w:tr>
      <w:tr w:rsidR="00663F5D" w:rsidRPr="00663F5D" w14:paraId="06308780" w14:textId="77777777" w:rsidTr="00F10C55">
        <w:tc>
          <w:tcPr>
            <w:tcW w:w="1980" w:type="dxa"/>
            <w:vMerge/>
            <w:tcBorders>
              <w:top w:val="nil"/>
              <w:left w:val="single" w:sz="4" w:space="0" w:color="auto"/>
              <w:bottom w:val="single" w:sz="4" w:space="0" w:color="000000"/>
              <w:right w:val="single" w:sz="4" w:space="0" w:color="auto"/>
            </w:tcBorders>
            <w:vAlign w:val="center"/>
            <w:hideMark/>
          </w:tcPr>
          <w:p w14:paraId="22BD26C4"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908" w:type="dxa"/>
            <w:vMerge/>
            <w:tcBorders>
              <w:top w:val="nil"/>
              <w:left w:val="single" w:sz="4" w:space="0" w:color="auto"/>
              <w:bottom w:val="nil"/>
              <w:right w:val="single" w:sz="4" w:space="0" w:color="auto"/>
            </w:tcBorders>
            <w:vAlign w:val="center"/>
            <w:hideMark/>
          </w:tcPr>
          <w:p w14:paraId="4D84E76D"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673" w:type="dxa"/>
            <w:tcBorders>
              <w:top w:val="nil"/>
              <w:left w:val="nil"/>
              <w:bottom w:val="single" w:sz="4" w:space="0" w:color="auto"/>
              <w:right w:val="single" w:sz="4" w:space="0" w:color="auto"/>
            </w:tcBorders>
            <w:shd w:val="clear" w:color="auto" w:fill="auto"/>
            <w:vAlign w:val="center"/>
            <w:hideMark/>
          </w:tcPr>
          <w:p w14:paraId="7EAF103E"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62000</w:t>
            </w:r>
          </w:p>
        </w:tc>
        <w:tc>
          <w:tcPr>
            <w:tcW w:w="684" w:type="dxa"/>
            <w:tcBorders>
              <w:top w:val="nil"/>
              <w:left w:val="nil"/>
              <w:bottom w:val="single" w:sz="4" w:space="0" w:color="auto"/>
              <w:right w:val="single" w:sz="4" w:space="0" w:color="auto"/>
            </w:tcBorders>
            <w:shd w:val="clear" w:color="auto" w:fill="auto"/>
            <w:vAlign w:val="center"/>
            <w:hideMark/>
          </w:tcPr>
          <w:p w14:paraId="1D0F1DF3"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GEF</w:t>
            </w:r>
          </w:p>
        </w:tc>
        <w:tc>
          <w:tcPr>
            <w:tcW w:w="749" w:type="dxa"/>
            <w:tcBorders>
              <w:top w:val="nil"/>
              <w:left w:val="nil"/>
              <w:bottom w:val="single" w:sz="4" w:space="0" w:color="auto"/>
              <w:right w:val="single" w:sz="4" w:space="0" w:color="auto"/>
            </w:tcBorders>
            <w:shd w:val="clear" w:color="auto" w:fill="auto"/>
            <w:noWrap/>
            <w:vAlign w:val="center"/>
            <w:hideMark/>
          </w:tcPr>
          <w:p w14:paraId="67FCBDD4"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75700</w:t>
            </w:r>
          </w:p>
        </w:tc>
        <w:tc>
          <w:tcPr>
            <w:tcW w:w="1947" w:type="dxa"/>
            <w:tcBorders>
              <w:top w:val="nil"/>
              <w:left w:val="nil"/>
              <w:bottom w:val="single" w:sz="4" w:space="0" w:color="auto"/>
              <w:right w:val="single" w:sz="4" w:space="0" w:color="auto"/>
            </w:tcBorders>
            <w:shd w:val="clear" w:color="auto" w:fill="auto"/>
            <w:noWrap/>
            <w:vAlign w:val="center"/>
            <w:hideMark/>
          </w:tcPr>
          <w:p w14:paraId="660B63F3" w14:textId="77777777" w:rsidR="00663F5D" w:rsidRPr="00663F5D" w:rsidRDefault="00663F5D" w:rsidP="00663F5D">
            <w:pPr>
              <w:spacing w:after="0"/>
              <w:jc w:val="left"/>
              <w:rPr>
                <w:rFonts w:eastAsia="Times New Roman" w:cs="Calibri"/>
                <w:color w:val="000000"/>
                <w:sz w:val="18"/>
                <w:szCs w:val="18"/>
                <w:lang w:val="en-GB" w:eastAsia="en-GB"/>
              </w:rPr>
            </w:pPr>
            <w:r w:rsidRPr="00663F5D">
              <w:rPr>
                <w:rFonts w:eastAsia="Times New Roman" w:cs="Calibri"/>
                <w:color w:val="000000"/>
                <w:sz w:val="18"/>
                <w:szCs w:val="18"/>
                <w:lang w:val="en-GB" w:eastAsia="en-GB"/>
              </w:rPr>
              <w:t>Training, workshop, meetings</w:t>
            </w:r>
          </w:p>
        </w:tc>
        <w:tc>
          <w:tcPr>
            <w:tcW w:w="851" w:type="dxa"/>
            <w:tcBorders>
              <w:top w:val="nil"/>
              <w:left w:val="nil"/>
              <w:bottom w:val="single" w:sz="4" w:space="0" w:color="auto"/>
              <w:right w:val="single" w:sz="4" w:space="0" w:color="auto"/>
            </w:tcBorders>
            <w:shd w:val="clear" w:color="auto" w:fill="auto"/>
            <w:noWrap/>
            <w:vAlign w:val="center"/>
            <w:hideMark/>
          </w:tcPr>
          <w:p w14:paraId="5E065DBB"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15,000</w:t>
            </w:r>
          </w:p>
        </w:tc>
        <w:tc>
          <w:tcPr>
            <w:tcW w:w="948" w:type="dxa"/>
            <w:tcBorders>
              <w:top w:val="nil"/>
              <w:left w:val="nil"/>
              <w:bottom w:val="single" w:sz="4" w:space="0" w:color="auto"/>
              <w:right w:val="single" w:sz="4" w:space="0" w:color="auto"/>
            </w:tcBorders>
            <w:shd w:val="clear" w:color="auto" w:fill="auto"/>
            <w:noWrap/>
            <w:vAlign w:val="center"/>
            <w:hideMark/>
          </w:tcPr>
          <w:p w14:paraId="3546C3D3"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5,000</w:t>
            </w:r>
          </w:p>
        </w:tc>
        <w:tc>
          <w:tcPr>
            <w:tcW w:w="824" w:type="dxa"/>
            <w:tcBorders>
              <w:top w:val="nil"/>
              <w:left w:val="nil"/>
              <w:bottom w:val="single" w:sz="4" w:space="0" w:color="auto"/>
              <w:right w:val="single" w:sz="4" w:space="0" w:color="auto"/>
            </w:tcBorders>
            <w:shd w:val="clear" w:color="auto" w:fill="auto"/>
            <w:noWrap/>
            <w:vAlign w:val="center"/>
            <w:hideMark/>
          </w:tcPr>
          <w:p w14:paraId="76D336E9"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10,000</w:t>
            </w:r>
          </w:p>
        </w:tc>
        <w:tc>
          <w:tcPr>
            <w:tcW w:w="824" w:type="dxa"/>
            <w:tcBorders>
              <w:top w:val="nil"/>
              <w:left w:val="nil"/>
              <w:bottom w:val="single" w:sz="4" w:space="0" w:color="auto"/>
              <w:right w:val="single" w:sz="4" w:space="0" w:color="auto"/>
            </w:tcBorders>
            <w:shd w:val="clear" w:color="auto" w:fill="auto"/>
            <w:noWrap/>
            <w:vAlign w:val="center"/>
            <w:hideMark/>
          </w:tcPr>
          <w:p w14:paraId="1FEE90DE"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10,000</w:t>
            </w:r>
          </w:p>
        </w:tc>
        <w:tc>
          <w:tcPr>
            <w:tcW w:w="824" w:type="dxa"/>
            <w:tcBorders>
              <w:top w:val="nil"/>
              <w:left w:val="nil"/>
              <w:bottom w:val="single" w:sz="4" w:space="0" w:color="auto"/>
              <w:right w:val="single" w:sz="4" w:space="0" w:color="auto"/>
            </w:tcBorders>
            <w:shd w:val="clear" w:color="auto" w:fill="auto"/>
            <w:vAlign w:val="center"/>
            <w:hideMark/>
          </w:tcPr>
          <w:p w14:paraId="1E3850D1"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10,000</w:t>
            </w:r>
          </w:p>
        </w:tc>
        <w:tc>
          <w:tcPr>
            <w:tcW w:w="832" w:type="dxa"/>
            <w:tcBorders>
              <w:top w:val="nil"/>
              <w:left w:val="nil"/>
              <w:bottom w:val="single" w:sz="4" w:space="0" w:color="auto"/>
              <w:right w:val="single" w:sz="4" w:space="0" w:color="auto"/>
            </w:tcBorders>
            <w:shd w:val="clear" w:color="auto" w:fill="auto"/>
            <w:vAlign w:val="center"/>
            <w:hideMark/>
          </w:tcPr>
          <w:p w14:paraId="7181364B"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10,000</w:t>
            </w:r>
          </w:p>
        </w:tc>
        <w:tc>
          <w:tcPr>
            <w:tcW w:w="851" w:type="dxa"/>
            <w:tcBorders>
              <w:top w:val="nil"/>
              <w:left w:val="nil"/>
              <w:bottom w:val="single" w:sz="4" w:space="0" w:color="auto"/>
              <w:right w:val="single" w:sz="4" w:space="0" w:color="auto"/>
            </w:tcBorders>
            <w:shd w:val="clear" w:color="auto" w:fill="auto"/>
            <w:noWrap/>
            <w:vAlign w:val="center"/>
            <w:hideMark/>
          </w:tcPr>
          <w:p w14:paraId="050CC952" w14:textId="77777777" w:rsidR="00663F5D" w:rsidRPr="00663F5D" w:rsidRDefault="00663F5D" w:rsidP="00663F5D">
            <w:pPr>
              <w:spacing w:after="0"/>
              <w:jc w:val="right"/>
              <w:rPr>
                <w:rFonts w:eastAsia="Times New Roman" w:cs="Calibri"/>
                <w:color w:val="0000FF"/>
                <w:sz w:val="18"/>
                <w:szCs w:val="18"/>
                <w:lang w:val="en-GB" w:eastAsia="en-GB"/>
              </w:rPr>
            </w:pPr>
            <w:r w:rsidRPr="00663F5D">
              <w:rPr>
                <w:rFonts w:eastAsia="Times New Roman" w:cs="Calibri"/>
                <w:color w:val="0000FF"/>
                <w:sz w:val="18"/>
                <w:szCs w:val="18"/>
                <w:lang w:val="en-GB" w:eastAsia="en-GB"/>
              </w:rPr>
              <w:t>60,000</w:t>
            </w:r>
          </w:p>
        </w:tc>
        <w:tc>
          <w:tcPr>
            <w:tcW w:w="749" w:type="dxa"/>
            <w:tcBorders>
              <w:top w:val="single" w:sz="4" w:space="0" w:color="auto"/>
              <w:left w:val="nil"/>
              <w:bottom w:val="single" w:sz="4" w:space="0" w:color="auto"/>
              <w:right w:val="single" w:sz="4" w:space="0" w:color="auto"/>
            </w:tcBorders>
            <w:shd w:val="clear" w:color="auto" w:fill="auto"/>
            <w:vAlign w:val="center"/>
            <w:hideMark/>
          </w:tcPr>
          <w:p w14:paraId="5693FBD2"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22</w:t>
            </w:r>
          </w:p>
        </w:tc>
      </w:tr>
      <w:tr w:rsidR="00663F5D" w:rsidRPr="00663F5D" w14:paraId="63CAC0A7" w14:textId="77777777" w:rsidTr="00F10C55">
        <w:tc>
          <w:tcPr>
            <w:tcW w:w="1980" w:type="dxa"/>
            <w:vMerge/>
            <w:tcBorders>
              <w:top w:val="nil"/>
              <w:left w:val="single" w:sz="4" w:space="0" w:color="auto"/>
              <w:bottom w:val="single" w:sz="4" w:space="0" w:color="000000"/>
              <w:right w:val="single" w:sz="4" w:space="0" w:color="auto"/>
            </w:tcBorders>
            <w:vAlign w:val="center"/>
            <w:hideMark/>
          </w:tcPr>
          <w:p w14:paraId="0ECAF5AC"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908" w:type="dxa"/>
            <w:tcBorders>
              <w:top w:val="nil"/>
              <w:left w:val="nil"/>
              <w:bottom w:val="single" w:sz="4" w:space="0" w:color="auto"/>
              <w:right w:val="single" w:sz="4" w:space="0" w:color="auto"/>
            </w:tcBorders>
            <w:shd w:val="clear" w:color="auto" w:fill="auto"/>
            <w:vAlign w:val="center"/>
            <w:hideMark/>
          </w:tcPr>
          <w:p w14:paraId="1B3F757E" w14:textId="77777777" w:rsidR="00663F5D" w:rsidRPr="00663F5D" w:rsidRDefault="00663F5D" w:rsidP="00663F5D">
            <w:pPr>
              <w:spacing w:after="0"/>
              <w:jc w:val="left"/>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 </w:t>
            </w:r>
          </w:p>
        </w:tc>
        <w:tc>
          <w:tcPr>
            <w:tcW w:w="673" w:type="dxa"/>
            <w:tcBorders>
              <w:top w:val="nil"/>
              <w:left w:val="nil"/>
              <w:bottom w:val="single" w:sz="4" w:space="0" w:color="auto"/>
              <w:right w:val="single" w:sz="4" w:space="0" w:color="auto"/>
            </w:tcBorders>
            <w:shd w:val="clear" w:color="000000" w:fill="BFBFBF"/>
            <w:noWrap/>
            <w:vAlign w:val="center"/>
            <w:hideMark/>
          </w:tcPr>
          <w:p w14:paraId="6C8B2A7A"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 </w:t>
            </w:r>
          </w:p>
        </w:tc>
        <w:tc>
          <w:tcPr>
            <w:tcW w:w="684" w:type="dxa"/>
            <w:tcBorders>
              <w:top w:val="nil"/>
              <w:left w:val="nil"/>
              <w:bottom w:val="single" w:sz="4" w:space="0" w:color="auto"/>
              <w:right w:val="single" w:sz="4" w:space="0" w:color="auto"/>
            </w:tcBorders>
            <w:shd w:val="clear" w:color="000000" w:fill="BFBFBF"/>
            <w:vAlign w:val="center"/>
            <w:hideMark/>
          </w:tcPr>
          <w:p w14:paraId="31E98401"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GEF</w:t>
            </w:r>
          </w:p>
        </w:tc>
        <w:tc>
          <w:tcPr>
            <w:tcW w:w="749" w:type="dxa"/>
            <w:tcBorders>
              <w:top w:val="nil"/>
              <w:left w:val="nil"/>
              <w:bottom w:val="single" w:sz="4" w:space="0" w:color="auto"/>
              <w:right w:val="single" w:sz="4" w:space="0" w:color="auto"/>
            </w:tcBorders>
            <w:shd w:val="clear" w:color="000000" w:fill="BFBFBF"/>
            <w:noWrap/>
            <w:vAlign w:val="center"/>
            <w:hideMark/>
          </w:tcPr>
          <w:p w14:paraId="6679F39A"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 </w:t>
            </w:r>
          </w:p>
        </w:tc>
        <w:tc>
          <w:tcPr>
            <w:tcW w:w="1947" w:type="dxa"/>
            <w:tcBorders>
              <w:top w:val="nil"/>
              <w:left w:val="nil"/>
              <w:bottom w:val="single" w:sz="4" w:space="0" w:color="auto"/>
              <w:right w:val="single" w:sz="4" w:space="0" w:color="auto"/>
            </w:tcBorders>
            <w:shd w:val="clear" w:color="000000" w:fill="BFBFBF"/>
            <w:noWrap/>
            <w:vAlign w:val="center"/>
            <w:hideMark/>
          </w:tcPr>
          <w:p w14:paraId="6F834198" w14:textId="77777777" w:rsidR="00663F5D" w:rsidRPr="00663F5D" w:rsidRDefault="00663F5D" w:rsidP="00663F5D">
            <w:pPr>
              <w:spacing w:after="0"/>
              <w:jc w:val="left"/>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Total Outcome 4</w:t>
            </w:r>
          </w:p>
        </w:tc>
        <w:tc>
          <w:tcPr>
            <w:tcW w:w="851" w:type="dxa"/>
            <w:tcBorders>
              <w:top w:val="nil"/>
              <w:left w:val="nil"/>
              <w:bottom w:val="single" w:sz="4" w:space="0" w:color="auto"/>
              <w:right w:val="single" w:sz="4" w:space="0" w:color="auto"/>
            </w:tcBorders>
            <w:shd w:val="clear" w:color="000000" w:fill="BFBFBF"/>
            <w:noWrap/>
            <w:vAlign w:val="center"/>
            <w:hideMark/>
          </w:tcPr>
          <w:p w14:paraId="19785E94"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45,000</w:t>
            </w:r>
          </w:p>
        </w:tc>
        <w:tc>
          <w:tcPr>
            <w:tcW w:w="948" w:type="dxa"/>
            <w:tcBorders>
              <w:top w:val="nil"/>
              <w:left w:val="nil"/>
              <w:bottom w:val="single" w:sz="4" w:space="0" w:color="auto"/>
              <w:right w:val="single" w:sz="4" w:space="0" w:color="auto"/>
            </w:tcBorders>
            <w:shd w:val="clear" w:color="000000" w:fill="BFBFBF"/>
            <w:noWrap/>
            <w:vAlign w:val="center"/>
            <w:hideMark/>
          </w:tcPr>
          <w:p w14:paraId="39D11F12"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28,581</w:t>
            </w:r>
          </w:p>
        </w:tc>
        <w:tc>
          <w:tcPr>
            <w:tcW w:w="824" w:type="dxa"/>
            <w:tcBorders>
              <w:top w:val="nil"/>
              <w:left w:val="nil"/>
              <w:bottom w:val="single" w:sz="4" w:space="0" w:color="auto"/>
              <w:right w:val="single" w:sz="4" w:space="0" w:color="auto"/>
            </w:tcBorders>
            <w:shd w:val="clear" w:color="000000" w:fill="BFBFBF"/>
            <w:noWrap/>
            <w:vAlign w:val="center"/>
            <w:hideMark/>
          </w:tcPr>
          <w:p w14:paraId="26A1BE12"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66,000</w:t>
            </w:r>
          </w:p>
        </w:tc>
        <w:tc>
          <w:tcPr>
            <w:tcW w:w="824" w:type="dxa"/>
            <w:tcBorders>
              <w:top w:val="nil"/>
              <w:left w:val="nil"/>
              <w:bottom w:val="single" w:sz="4" w:space="0" w:color="auto"/>
              <w:right w:val="single" w:sz="4" w:space="0" w:color="auto"/>
            </w:tcBorders>
            <w:shd w:val="clear" w:color="000000" w:fill="BFBFBF"/>
            <w:noWrap/>
            <w:vAlign w:val="center"/>
            <w:hideMark/>
          </w:tcPr>
          <w:p w14:paraId="26058BC9"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37,000</w:t>
            </w:r>
          </w:p>
        </w:tc>
        <w:tc>
          <w:tcPr>
            <w:tcW w:w="824" w:type="dxa"/>
            <w:tcBorders>
              <w:top w:val="nil"/>
              <w:left w:val="nil"/>
              <w:bottom w:val="single" w:sz="4" w:space="0" w:color="auto"/>
              <w:right w:val="single" w:sz="4" w:space="0" w:color="auto"/>
            </w:tcBorders>
            <w:shd w:val="clear" w:color="000000" w:fill="BFBFBF"/>
            <w:noWrap/>
            <w:vAlign w:val="center"/>
            <w:hideMark/>
          </w:tcPr>
          <w:p w14:paraId="3DD0704B"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37,000</w:t>
            </w:r>
          </w:p>
        </w:tc>
        <w:tc>
          <w:tcPr>
            <w:tcW w:w="832" w:type="dxa"/>
            <w:tcBorders>
              <w:top w:val="nil"/>
              <w:left w:val="nil"/>
              <w:bottom w:val="single" w:sz="4" w:space="0" w:color="auto"/>
              <w:right w:val="single" w:sz="4" w:space="0" w:color="auto"/>
            </w:tcBorders>
            <w:shd w:val="clear" w:color="000000" w:fill="BFBFBF"/>
            <w:noWrap/>
            <w:vAlign w:val="center"/>
            <w:hideMark/>
          </w:tcPr>
          <w:p w14:paraId="0070B1A9"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76,381</w:t>
            </w:r>
          </w:p>
        </w:tc>
        <w:tc>
          <w:tcPr>
            <w:tcW w:w="851" w:type="dxa"/>
            <w:tcBorders>
              <w:top w:val="nil"/>
              <w:left w:val="nil"/>
              <w:bottom w:val="single" w:sz="4" w:space="0" w:color="auto"/>
              <w:right w:val="single" w:sz="4" w:space="0" w:color="auto"/>
            </w:tcBorders>
            <w:shd w:val="clear" w:color="000000" w:fill="BFBFBF"/>
            <w:noWrap/>
            <w:vAlign w:val="center"/>
            <w:hideMark/>
          </w:tcPr>
          <w:p w14:paraId="7E5C4DA6"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289,962</w:t>
            </w:r>
          </w:p>
        </w:tc>
        <w:tc>
          <w:tcPr>
            <w:tcW w:w="749" w:type="dxa"/>
            <w:tcBorders>
              <w:top w:val="single" w:sz="4" w:space="0" w:color="auto"/>
              <w:left w:val="nil"/>
              <w:bottom w:val="single" w:sz="4" w:space="0" w:color="auto"/>
              <w:right w:val="single" w:sz="4" w:space="0" w:color="auto"/>
            </w:tcBorders>
            <w:shd w:val="clear" w:color="000000" w:fill="BFBFBF"/>
            <w:vAlign w:val="center"/>
            <w:hideMark/>
          </w:tcPr>
          <w:p w14:paraId="361BCE6B" w14:textId="77777777" w:rsidR="00663F5D" w:rsidRPr="00663F5D" w:rsidRDefault="00663F5D" w:rsidP="00663F5D">
            <w:pPr>
              <w:spacing w:after="0"/>
              <w:jc w:val="center"/>
              <w:rPr>
                <w:rFonts w:eastAsia="Times New Roman" w:cs="Calibri"/>
                <w:i/>
                <w:iCs/>
                <w:color w:val="000000"/>
                <w:sz w:val="18"/>
                <w:szCs w:val="18"/>
                <w:lang w:val="en-GB" w:eastAsia="en-GB"/>
              </w:rPr>
            </w:pPr>
            <w:r w:rsidRPr="00663F5D">
              <w:rPr>
                <w:rFonts w:eastAsia="Times New Roman" w:cs="Calibri"/>
                <w:i/>
                <w:iCs/>
                <w:color w:val="000000"/>
                <w:sz w:val="18"/>
                <w:szCs w:val="18"/>
                <w:lang w:val="en-GB" w:eastAsia="en-GB"/>
              </w:rPr>
              <w:t> </w:t>
            </w:r>
          </w:p>
        </w:tc>
      </w:tr>
      <w:tr w:rsidR="00663F5D" w:rsidRPr="00663F5D" w14:paraId="3DFF1CBA" w14:textId="77777777" w:rsidTr="00F10C55">
        <w:tc>
          <w:tcPr>
            <w:tcW w:w="1980" w:type="dxa"/>
            <w:vMerge w:val="restart"/>
            <w:tcBorders>
              <w:top w:val="nil"/>
              <w:left w:val="single" w:sz="4" w:space="0" w:color="auto"/>
              <w:bottom w:val="single" w:sz="4" w:space="0" w:color="000000"/>
              <w:right w:val="single" w:sz="4" w:space="0" w:color="auto"/>
            </w:tcBorders>
            <w:shd w:val="clear" w:color="000000" w:fill="BFBFBF"/>
            <w:vAlign w:val="center"/>
            <w:hideMark/>
          </w:tcPr>
          <w:p w14:paraId="744DA214"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Project Management Cost</w:t>
            </w:r>
          </w:p>
        </w:tc>
        <w:tc>
          <w:tcPr>
            <w:tcW w:w="908" w:type="dxa"/>
            <w:vMerge w:val="restart"/>
            <w:tcBorders>
              <w:top w:val="nil"/>
              <w:left w:val="single" w:sz="4" w:space="0" w:color="auto"/>
              <w:bottom w:val="single" w:sz="4" w:space="0" w:color="000000"/>
              <w:right w:val="single" w:sz="4" w:space="0" w:color="auto"/>
            </w:tcBorders>
            <w:shd w:val="clear" w:color="auto" w:fill="auto"/>
            <w:vAlign w:val="center"/>
            <w:hideMark/>
          </w:tcPr>
          <w:p w14:paraId="614FCA2E"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MINAMB</w:t>
            </w:r>
            <w:r w:rsidRPr="00663F5D">
              <w:rPr>
                <w:rFonts w:eastAsia="Times New Roman" w:cs="Calibri"/>
                <w:b/>
                <w:bCs/>
                <w:color w:val="000000"/>
                <w:sz w:val="18"/>
                <w:szCs w:val="18"/>
                <w:lang w:val="en-GB" w:eastAsia="en-GB"/>
              </w:rPr>
              <w:br/>
              <w:t>(INBAC)</w:t>
            </w:r>
          </w:p>
        </w:tc>
        <w:tc>
          <w:tcPr>
            <w:tcW w:w="673" w:type="dxa"/>
            <w:tcBorders>
              <w:top w:val="nil"/>
              <w:left w:val="nil"/>
              <w:bottom w:val="single" w:sz="4" w:space="0" w:color="auto"/>
              <w:right w:val="single" w:sz="4" w:space="0" w:color="auto"/>
            </w:tcBorders>
            <w:shd w:val="clear" w:color="auto" w:fill="auto"/>
            <w:vAlign w:val="center"/>
            <w:hideMark/>
          </w:tcPr>
          <w:p w14:paraId="4D0C3CB9"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62000</w:t>
            </w:r>
          </w:p>
        </w:tc>
        <w:tc>
          <w:tcPr>
            <w:tcW w:w="684" w:type="dxa"/>
            <w:tcBorders>
              <w:top w:val="nil"/>
              <w:left w:val="nil"/>
              <w:bottom w:val="single" w:sz="4" w:space="0" w:color="auto"/>
              <w:right w:val="single" w:sz="4" w:space="0" w:color="auto"/>
            </w:tcBorders>
            <w:shd w:val="clear" w:color="auto" w:fill="auto"/>
            <w:vAlign w:val="center"/>
            <w:hideMark/>
          </w:tcPr>
          <w:p w14:paraId="69826244"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GEF</w:t>
            </w:r>
          </w:p>
        </w:tc>
        <w:tc>
          <w:tcPr>
            <w:tcW w:w="749" w:type="dxa"/>
            <w:tcBorders>
              <w:top w:val="nil"/>
              <w:left w:val="nil"/>
              <w:bottom w:val="single" w:sz="4" w:space="0" w:color="auto"/>
              <w:right w:val="single" w:sz="4" w:space="0" w:color="auto"/>
            </w:tcBorders>
            <w:shd w:val="clear" w:color="000000" w:fill="FFFF00"/>
            <w:noWrap/>
            <w:vAlign w:val="center"/>
            <w:hideMark/>
          </w:tcPr>
          <w:p w14:paraId="4A00BB78"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71300</w:t>
            </w:r>
          </w:p>
        </w:tc>
        <w:tc>
          <w:tcPr>
            <w:tcW w:w="1947" w:type="dxa"/>
            <w:tcBorders>
              <w:top w:val="nil"/>
              <w:left w:val="nil"/>
              <w:bottom w:val="single" w:sz="4" w:space="0" w:color="auto"/>
              <w:right w:val="single" w:sz="4" w:space="0" w:color="auto"/>
            </w:tcBorders>
            <w:shd w:val="clear" w:color="000000" w:fill="FFFF00"/>
            <w:vAlign w:val="center"/>
            <w:hideMark/>
          </w:tcPr>
          <w:p w14:paraId="1924D299" w14:textId="77777777" w:rsidR="00663F5D" w:rsidRPr="00663F5D" w:rsidRDefault="00663F5D" w:rsidP="00663F5D">
            <w:pPr>
              <w:spacing w:after="0"/>
              <w:jc w:val="left"/>
              <w:rPr>
                <w:rFonts w:eastAsia="Times New Roman" w:cs="Calibri"/>
                <w:color w:val="000000"/>
                <w:sz w:val="18"/>
                <w:szCs w:val="18"/>
                <w:lang w:val="en-GB" w:eastAsia="en-GB"/>
              </w:rPr>
            </w:pPr>
            <w:r w:rsidRPr="00663F5D">
              <w:rPr>
                <w:rFonts w:eastAsia="Times New Roman" w:cs="Calibri"/>
                <w:color w:val="000000"/>
                <w:sz w:val="18"/>
                <w:szCs w:val="18"/>
                <w:lang w:val="en-GB" w:eastAsia="en-GB"/>
              </w:rPr>
              <w:t>Local Consultants</w:t>
            </w:r>
          </w:p>
        </w:tc>
        <w:tc>
          <w:tcPr>
            <w:tcW w:w="851" w:type="dxa"/>
            <w:tcBorders>
              <w:top w:val="nil"/>
              <w:left w:val="nil"/>
              <w:bottom w:val="single" w:sz="4" w:space="0" w:color="auto"/>
              <w:right w:val="single" w:sz="4" w:space="0" w:color="auto"/>
            </w:tcBorders>
            <w:shd w:val="clear" w:color="000000" w:fill="FFFF00"/>
            <w:noWrap/>
            <w:vAlign w:val="center"/>
            <w:hideMark/>
          </w:tcPr>
          <w:p w14:paraId="34AFEF8E"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5,400</w:t>
            </w:r>
          </w:p>
        </w:tc>
        <w:tc>
          <w:tcPr>
            <w:tcW w:w="948" w:type="dxa"/>
            <w:tcBorders>
              <w:top w:val="nil"/>
              <w:left w:val="nil"/>
              <w:bottom w:val="single" w:sz="4" w:space="0" w:color="auto"/>
              <w:right w:val="single" w:sz="4" w:space="0" w:color="auto"/>
            </w:tcBorders>
            <w:shd w:val="clear" w:color="000000" w:fill="FFFF00"/>
            <w:noWrap/>
            <w:vAlign w:val="center"/>
            <w:hideMark/>
          </w:tcPr>
          <w:p w14:paraId="5C85E85C"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5,400</w:t>
            </w:r>
          </w:p>
        </w:tc>
        <w:tc>
          <w:tcPr>
            <w:tcW w:w="824" w:type="dxa"/>
            <w:tcBorders>
              <w:top w:val="nil"/>
              <w:left w:val="nil"/>
              <w:bottom w:val="single" w:sz="4" w:space="0" w:color="auto"/>
              <w:right w:val="single" w:sz="4" w:space="0" w:color="auto"/>
            </w:tcBorders>
            <w:shd w:val="clear" w:color="000000" w:fill="FFFF00"/>
            <w:noWrap/>
            <w:vAlign w:val="center"/>
            <w:hideMark/>
          </w:tcPr>
          <w:p w14:paraId="18300018"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5,400</w:t>
            </w:r>
          </w:p>
        </w:tc>
        <w:tc>
          <w:tcPr>
            <w:tcW w:w="824" w:type="dxa"/>
            <w:tcBorders>
              <w:top w:val="nil"/>
              <w:left w:val="nil"/>
              <w:bottom w:val="single" w:sz="4" w:space="0" w:color="auto"/>
              <w:right w:val="single" w:sz="4" w:space="0" w:color="auto"/>
            </w:tcBorders>
            <w:shd w:val="clear" w:color="000000" w:fill="FFFF00"/>
            <w:noWrap/>
            <w:vAlign w:val="center"/>
            <w:hideMark/>
          </w:tcPr>
          <w:p w14:paraId="04805710"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5,400</w:t>
            </w:r>
          </w:p>
        </w:tc>
        <w:tc>
          <w:tcPr>
            <w:tcW w:w="824" w:type="dxa"/>
            <w:tcBorders>
              <w:top w:val="nil"/>
              <w:left w:val="nil"/>
              <w:bottom w:val="single" w:sz="4" w:space="0" w:color="auto"/>
              <w:right w:val="single" w:sz="4" w:space="0" w:color="auto"/>
            </w:tcBorders>
            <w:shd w:val="clear" w:color="000000" w:fill="FFFF00"/>
            <w:noWrap/>
            <w:vAlign w:val="center"/>
            <w:hideMark/>
          </w:tcPr>
          <w:p w14:paraId="4A98B915"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5,400</w:t>
            </w:r>
          </w:p>
        </w:tc>
        <w:tc>
          <w:tcPr>
            <w:tcW w:w="832" w:type="dxa"/>
            <w:tcBorders>
              <w:top w:val="nil"/>
              <w:left w:val="nil"/>
              <w:bottom w:val="single" w:sz="4" w:space="0" w:color="auto"/>
              <w:right w:val="single" w:sz="4" w:space="0" w:color="auto"/>
            </w:tcBorders>
            <w:shd w:val="clear" w:color="000000" w:fill="FFFF00"/>
            <w:noWrap/>
            <w:vAlign w:val="center"/>
            <w:hideMark/>
          </w:tcPr>
          <w:p w14:paraId="60014447"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2,700</w:t>
            </w:r>
          </w:p>
        </w:tc>
        <w:tc>
          <w:tcPr>
            <w:tcW w:w="851" w:type="dxa"/>
            <w:tcBorders>
              <w:top w:val="nil"/>
              <w:left w:val="nil"/>
              <w:bottom w:val="single" w:sz="4" w:space="0" w:color="auto"/>
              <w:right w:val="single" w:sz="4" w:space="0" w:color="auto"/>
            </w:tcBorders>
            <w:shd w:val="clear" w:color="000000" w:fill="FFFF00"/>
            <w:noWrap/>
            <w:vAlign w:val="center"/>
            <w:hideMark/>
          </w:tcPr>
          <w:p w14:paraId="2BA535FB" w14:textId="77777777" w:rsidR="00663F5D" w:rsidRPr="00663F5D" w:rsidRDefault="00663F5D" w:rsidP="00663F5D">
            <w:pPr>
              <w:spacing w:after="0"/>
              <w:jc w:val="right"/>
              <w:rPr>
                <w:rFonts w:eastAsia="Times New Roman" w:cs="Calibri"/>
                <w:color w:val="0000FF"/>
                <w:sz w:val="18"/>
                <w:szCs w:val="18"/>
                <w:lang w:val="en-GB" w:eastAsia="en-GB"/>
              </w:rPr>
            </w:pPr>
            <w:r w:rsidRPr="00663F5D">
              <w:rPr>
                <w:rFonts w:eastAsia="Times New Roman" w:cs="Calibri"/>
                <w:color w:val="0000FF"/>
                <w:sz w:val="18"/>
                <w:szCs w:val="18"/>
                <w:lang w:val="en-GB" w:eastAsia="en-GB"/>
              </w:rPr>
              <w:t>29,700</w:t>
            </w:r>
          </w:p>
        </w:tc>
        <w:tc>
          <w:tcPr>
            <w:tcW w:w="749" w:type="dxa"/>
            <w:tcBorders>
              <w:top w:val="single" w:sz="4" w:space="0" w:color="auto"/>
              <w:left w:val="nil"/>
              <w:bottom w:val="single" w:sz="4" w:space="0" w:color="auto"/>
              <w:right w:val="single" w:sz="4" w:space="0" w:color="auto"/>
            </w:tcBorders>
            <w:shd w:val="clear" w:color="000000" w:fill="FFFF00"/>
            <w:vAlign w:val="center"/>
            <w:hideMark/>
          </w:tcPr>
          <w:p w14:paraId="7C149E05"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26</w:t>
            </w:r>
          </w:p>
        </w:tc>
      </w:tr>
      <w:tr w:rsidR="00663F5D" w:rsidRPr="00663F5D" w14:paraId="5E34B9EC" w14:textId="77777777" w:rsidTr="00F10C55">
        <w:tc>
          <w:tcPr>
            <w:tcW w:w="1980" w:type="dxa"/>
            <w:vMerge/>
            <w:tcBorders>
              <w:top w:val="nil"/>
              <w:left w:val="single" w:sz="4" w:space="0" w:color="auto"/>
              <w:bottom w:val="single" w:sz="4" w:space="0" w:color="000000"/>
              <w:right w:val="single" w:sz="4" w:space="0" w:color="auto"/>
            </w:tcBorders>
            <w:vAlign w:val="center"/>
            <w:hideMark/>
          </w:tcPr>
          <w:p w14:paraId="7EFDEF99"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908" w:type="dxa"/>
            <w:vMerge/>
            <w:tcBorders>
              <w:top w:val="nil"/>
              <w:left w:val="single" w:sz="4" w:space="0" w:color="auto"/>
              <w:bottom w:val="single" w:sz="4" w:space="0" w:color="000000"/>
              <w:right w:val="single" w:sz="4" w:space="0" w:color="auto"/>
            </w:tcBorders>
            <w:vAlign w:val="center"/>
            <w:hideMark/>
          </w:tcPr>
          <w:p w14:paraId="6EDDAD3A"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673" w:type="dxa"/>
            <w:tcBorders>
              <w:top w:val="nil"/>
              <w:left w:val="nil"/>
              <w:bottom w:val="single" w:sz="4" w:space="0" w:color="auto"/>
              <w:right w:val="single" w:sz="4" w:space="0" w:color="auto"/>
            </w:tcBorders>
            <w:shd w:val="clear" w:color="auto" w:fill="auto"/>
            <w:vAlign w:val="center"/>
            <w:hideMark/>
          </w:tcPr>
          <w:p w14:paraId="494B7298"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62000</w:t>
            </w:r>
          </w:p>
        </w:tc>
        <w:tc>
          <w:tcPr>
            <w:tcW w:w="684" w:type="dxa"/>
            <w:tcBorders>
              <w:top w:val="nil"/>
              <w:left w:val="nil"/>
              <w:bottom w:val="single" w:sz="4" w:space="0" w:color="auto"/>
              <w:right w:val="single" w:sz="4" w:space="0" w:color="auto"/>
            </w:tcBorders>
            <w:shd w:val="clear" w:color="auto" w:fill="auto"/>
            <w:vAlign w:val="center"/>
            <w:hideMark/>
          </w:tcPr>
          <w:p w14:paraId="6E781A0A"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GEF</w:t>
            </w:r>
          </w:p>
        </w:tc>
        <w:tc>
          <w:tcPr>
            <w:tcW w:w="749" w:type="dxa"/>
            <w:tcBorders>
              <w:top w:val="nil"/>
              <w:left w:val="nil"/>
              <w:bottom w:val="single" w:sz="4" w:space="0" w:color="auto"/>
              <w:right w:val="single" w:sz="4" w:space="0" w:color="auto"/>
            </w:tcBorders>
            <w:shd w:val="clear" w:color="auto" w:fill="auto"/>
            <w:noWrap/>
            <w:vAlign w:val="center"/>
            <w:hideMark/>
          </w:tcPr>
          <w:p w14:paraId="108BF642"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71400</w:t>
            </w:r>
          </w:p>
        </w:tc>
        <w:tc>
          <w:tcPr>
            <w:tcW w:w="1947" w:type="dxa"/>
            <w:tcBorders>
              <w:top w:val="nil"/>
              <w:left w:val="nil"/>
              <w:bottom w:val="single" w:sz="4" w:space="0" w:color="auto"/>
              <w:right w:val="single" w:sz="4" w:space="0" w:color="auto"/>
            </w:tcBorders>
            <w:shd w:val="clear" w:color="auto" w:fill="auto"/>
            <w:vAlign w:val="center"/>
            <w:hideMark/>
          </w:tcPr>
          <w:p w14:paraId="647308EF" w14:textId="77777777" w:rsidR="00663F5D" w:rsidRPr="00663F5D" w:rsidRDefault="00663F5D" w:rsidP="00663F5D">
            <w:pPr>
              <w:spacing w:after="0"/>
              <w:jc w:val="left"/>
              <w:rPr>
                <w:rFonts w:eastAsia="Times New Roman" w:cs="Calibri"/>
                <w:color w:val="000000"/>
                <w:sz w:val="18"/>
                <w:szCs w:val="18"/>
                <w:lang w:val="en-GB" w:eastAsia="en-GB"/>
              </w:rPr>
            </w:pPr>
            <w:r w:rsidRPr="00663F5D">
              <w:rPr>
                <w:rFonts w:eastAsia="Times New Roman" w:cs="Calibri"/>
                <w:color w:val="000000"/>
                <w:sz w:val="18"/>
                <w:szCs w:val="18"/>
                <w:lang w:val="en-GB" w:eastAsia="en-GB"/>
              </w:rPr>
              <w:t>Contractual Services - Individuals</w:t>
            </w:r>
          </w:p>
        </w:tc>
        <w:tc>
          <w:tcPr>
            <w:tcW w:w="851" w:type="dxa"/>
            <w:tcBorders>
              <w:top w:val="nil"/>
              <w:left w:val="nil"/>
              <w:bottom w:val="single" w:sz="4" w:space="0" w:color="auto"/>
              <w:right w:val="single" w:sz="4" w:space="0" w:color="auto"/>
            </w:tcBorders>
            <w:shd w:val="clear" w:color="auto" w:fill="auto"/>
            <w:noWrap/>
            <w:vAlign w:val="center"/>
            <w:hideMark/>
          </w:tcPr>
          <w:p w14:paraId="2C2A9330"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28,500</w:t>
            </w:r>
          </w:p>
        </w:tc>
        <w:tc>
          <w:tcPr>
            <w:tcW w:w="948" w:type="dxa"/>
            <w:tcBorders>
              <w:top w:val="nil"/>
              <w:left w:val="nil"/>
              <w:bottom w:val="single" w:sz="4" w:space="0" w:color="auto"/>
              <w:right w:val="single" w:sz="4" w:space="0" w:color="auto"/>
            </w:tcBorders>
            <w:shd w:val="clear" w:color="auto" w:fill="auto"/>
            <w:noWrap/>
            <w:vAlign w:val="center"/>
            <w:hideMark/>
          </w:tcPr>
          <w:p w14:paraId="785D7485"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28,500</w:t>
            </w:r>
          </w:p>
        </w:tc>
        <w:tc>
          <w:tcPr>
            <w:tcW w:w="824" w:type="dxa"/>
            <w:tcBorders>
              <w:top w:val="nil"/>
              <w:left w:val="nil"/>
              <w:bottom w:val="single" w:sz="4" w:space="0" w:color="auto"/>
              <w:right w:val="single" w:sz="4" w:space="0" w:color="auto"/>
            </w:tcBorders>
            <w:shd w:val="clear" w:color="auto" w:fill="auto"/>
            <w:noWrap/>
            <w:vAlign w:val="center"/>
            <w:hideMark/>
          </w:tcPr>
          <w:p w14:paraId="344C1B96"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28,500</w:t>
            </w:r>
          </w:p>
        </w:tc>
        <w:tc>
          <w:tcPr>
            <w:tcW w:w="824" w:type="dxa"/>
            <w:tcBorders>
              <w:top w:val="nil"/>
              <w:left w:val="nil"/>
              <w:bottom w:val="single" w:sz="4" w:space="0" w:color="auto"/>
              <w:right w:val="single" w:sz="4" w:space="0" w:color="auto"/>
            </w:tcBorders>
            <w:shd w:val="clear" w:color="auto" w:fill="auto"/>
            <w:noWrap/>
            <w:vAlign w:val="center"/>
            <w:hideMark/>
          </w:tcPr>
          <w:p w14:paraId="66CB1A56"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28,500</w:t>
            </w:r>
          </w:p>
        </w:tc>
        <w:tc>
          <w:tcPr>
            <w:tcW w:w="824" w:type="dxa"/>
            <w:tcBorders>
              <w:top w:val="nil"/>
              <w:left w:val="nil"/>
              <w:bottom w:val="single" w:sz="4" w:space="0" w:color="auto"/>
              <w:right w:val="single" w:sz="4" w:space="0" w:color="auto"/>
            </w:tcBorders>
            <w:shd w:val="clear" w:color="auto" w:fill="auto"/>
            <w:vAlign w:val="center"/>
            <w:hideMark/>
          </w:tcPr>
          <w:p w14:paraId="18BE5513"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28,500</w:t>
            </w:r>
          </w:p>
        </w:tc>
        <w:tc>
          <w:tcPr>
            <w:tcW w:w="832" w:type="dxa"/>
            <w:tcBorders>
              <w:top w:val="nil"/>
              <w:left w:val="nil"/>
              <w:bottom w:val="single" w:sz="4" w:space="0" w:color="auto"/>
              <w:right w:val="single" w:sz="4" w:space="0" w:color="auto"/>
            </w:tcBorders>
            <w:shd w:val="clear" w:color="000000" w:fill="FFFF00"/>
            <w:vAlign w:val="center"/>
            <w:hideMark/>
          </w:tcPr>
          <w:p w14:paraId="58D268BB"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 </w:t>
            </w:r>
          </w:p>
        </w:tc>
        <w:tc>
          <w:tcPr>
            <w:tcW w:w="851" w:type="dxa"/>
            <w:tcBorders>
              <w:top w:val="nil"/>
              <w:left w:val="nil"/>
              <w:bottom w:val="single" w:sz="4" w:space="0" w:color="auto"/>
              <w:right w:val="single" w:sz="4" w:space="0" w:color="auto"/>
            </w:tcBorders>
            <w:shd w:val="clear" w:color="000000" w:fill="FFFF00"/>
            <w:noWrap/>
            <w:vAlign w:val="center"/>
            <w:hideMark/>
          </w:tcPr>
          <w:p w14:paraId="1B08BBEE" w14:textId="77777777" w:rsidR="00663F5D" w:rsidRPr="00663F5D" w:rsidRDefault="00663F5D" w:rsidP="00663F5D">
            <w:pPr>
              <w:spacing w:after="0"/>
              <w:jc w:val="right"/>
              <w:rPr>
                <w:rFonts w:eastAsia="Times New Roman" w:cs="Calibri"/>
                <w:color w:val="0000FF"/>
                <w:sz w:val="18"/>
                <w:szCs w:val="18"/>
                <w:lang w:val="en-GB" w:eastAsia="en-GB"/>
              </w:rPr>
            </w:pPr>
            <w:r w:rsidRPr="00663F5D">
              <w:rPr>
                <w:rFonts w:eastAsia="Times New Roman" w:cs="Calibri"/>
                <w:color w:val="0000FF"/>
                <w:sz w:val="18"/>
                <w:szCs w:val="18"/>
                <w:lang w:val="en-GB" w:eastAsia="en-GB"/>
              </w:rPr>
              <w:t>142,500</w:t>
            </w:r>
          </w:p>
        </w:tc>
        <w:tc>
          <w:tcPr>
            <w:tcW w:w="749" w:type="dxa"/>
            <w:tcBorders>
              <w:top w:val="single" w:sz="4" w:space="0" w:color="auto"/>
              <w:left w:val="nil"/>
              <w:bottom w:val="single" w:sz="4" w:space="0" w:color="auto"/>
              <w:right w:val="single" w:sz="4" w:space="0" w:color="auto"/>
            </w:tcBorders>
            <w:shd w:val="clear" w:color="auto" w:fill="auto"/>
            <w:vAlign w:val="center"/>
            <w:hideMark/>
          </w:tcPr>
          <w:p w14:paraId="391E65D0"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25</w:t>
            </w:r>
          </w:p>
        </w:tc>
      </w:tr>
      <w:tr w:rsidR="00663F5D" w:rsidRPr="00663F5D" w14:paraId="5D9C264F" w14:textId="77777777" w:rsidTr="00F10C55">
        <w:tc>
          <w:tcPr>
            <w:tcW w:w="1980" w:type="dxa"/>
            <w:vMerge/>
            <w:tcBorders>
              <w:top w:val="nil"/>
              <w:left w:val="single" w:sz="4" w:space="0" w:color="auto"/>
              <w:bottom w:val="single" w:sz="4" w:space="0" w:color="000000"/>
              <w:right w:val="single" w:sz="4" w:space="0" w:color="auto"/>
            </w:tcBorders>
            <w:vAlign w:val="center"/>
            <w:hideMark/>
          </w:tcPr>
          <w:p w14:paraId="27CD7903"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908" w:type="dxa"/>
            <w:vMerge/>
            <w:tcBorders>
              <w:top w:val="nil"/>
              <w:left w:val="single" w:sz="4" w:space="0" w:color="auto"/>
              <w:bottom w:val="single" w:sz="4" w:space="0" w:color="000000"/>
              <w:right w:val="single" w:sz="4" w:space="0" w:color="auto"/>
            </w:tcBorders>
            <w:vAlign w:val="center"/>
            <w:hideMark/>
          </w:tcPr>
          <w:p w14:paraId="10A83F9C"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673" w:type="dxa"/>
            <w:tcBorders>
              <w:top w:val="nil"/>
              <w:left w:val="nil"/>
              <w:bottom w:val="single" w:sz="4" w:space="0" w:color="auto"/>
              <w:right w:val="single" w:sz="4" w:space="0" w:color="auto"/>
            </w:tcBorders>
            <w:shd w:val="clear" w:color="auto" w:fill="auto"/>
            <w:vAlign w:val="center"/>
            <w:hideMark/>
          </w:tcPr>
          <w:p w14:paraId="219CFD25"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62000</w:t>
            </w:r>
          </w:p>
        </w:tc>
        <w:tc>
          <w:tcPr>
            <w:tcW w:w="684" w:type="dxa"/>
            <w:tcBorders>
              <w:top w:val="nil"/>
              <w:left w:val="nil"/>
              <w:bottom w:val="single" w:sz="4" w:space="0" w:color="auto"/>
              <w:right w:val="single" w:sz="4" w:space="0" w:color="auto"/>
            </w:tcBorders>
            <w:shd w:val="clear" w:color="auto" w:fill="auto"/>
            <w:vAlign w:val="center"/>
            <w:hideMark/>
          </w:tcPr>
          <w:p w14:paraId="1EA83422"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GEF</w:t>
            </w:r>
          </w:p>
        </w:tc>
        <w:tc>
          <w:tcPr>
            <w:tcW w:w="749" w:type="dxa"/>
            <w:tcBorders>
              <w:top w:val="nil"/>
              <w:left w:val="nil"/>
              <w:bottom w:val="single" w:sz="4" w:space="0" w:color="auto"/>
              <w:right w:val="single" w:sz="4" w:space="0" w:color="auto"/>
            </w:tcBorders>
            <w:shd w:val="clear" w:color="auto" w:fill="auto"/>
            <w:noWrap/>
            <w:vAlign w:val="center"/>
            <w:hideMark/>
          </w:tcPr>
          <w:p w14:paraId="35E4BEF7"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72500</w:t>
            </w:r>
          </w:p>
        </w:tc>
        <w:tc>
          <w:tcPr>
            <w:tcW w:w="1947" w:type="dxa"/>
            <w:tcBorders>
              <w:top w:val="nil"/>
              <w:left w:val="nil"/>
              <w:bottom w:val="single" w:sz="4" w:space="0" w:color="auto"/>
              <w:right w:val="single" w:sz="4" w:space="0" w:color="auto"/>
            </w:tcBorders>
            <w:shd w:val="clear" w:color="auto" w:fill="auto"/>
            <w:vAlign w:val="center"/>
            <w:hideMark/>
          </w:tcPr>
          <w:p w14:paraId="237ECF91" w14:textId="77777777" w:rsidR="00663F5D" w:rsidRPr="00663F5D" w:rsidRDefault="00663F5D" w:rsidP="00663F5D">
            <w:pPr>
              <w:spacing w:after="0"/>
              <w:jc w:val="left"/>
              <w:rPr>
                <w:rFonts w:eastAsia="Times New Roman" w:cs="Calibri"/>
                <w:color w:val="000000"/>
                <w:sz w:val="18"/>
                <w:szCs w:val="18"/>
                <w:lang w:val="en-GB" w:eastAsia="en-GB"/>
              </w:rPr>
            </w:pPr>
            <w:r w:rsidRPr="00663F5D">
              <w:rPr>
                <w:rFonts w:eastAsia="Times New Roman" w:cs="Calibri"/>
                <w:color w:val="000000"/>
                <w:sz w:val="18"/>
                <w:szCs w:val="18"/>
                <w:lang w:val="en-GB" w:eastAsia="en-GB"/>
              </w:rPr>
              <w:t>Office Supplies</w:t>
            </w:r>
          </w:p>
        </w:tc>
        <w:tc>
          <w:tcPr>
            <w:tcW w:w="851" w:type="dxa"/>
            <w:tcBorders>
              <w:top w:val="nil"/>
              <w:left w:val="nil"/>
              <w:bottom w:val="single" w:sz="4" w:space="0" w:color="auto"/>
              <w:right w:val="single" w:sz="4" w:space="0" w:color="auto"/>
            </w:tcBorders>
            <w:shd w:val="clear" w:color="000000" w:fill="FFFF00"/>
            <w:noWrap/>
            <w:vAlign w:val="center"/>
            <w:hideMark/>
          </w:tcPr>
          <w:p w14:paraId="52EDAC3D"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2,219</w:t>
            </w:r>
          </w:p>
        </w:tc>
        <w:tc>
          <w:tcPr>
            <w:tcW w:w="948" w:type="dxa"/>
            <w:tcBorders>
              <w:top w:val="nil"/>
              <w:left w:val="nil"/>
              <w:bottom w:val="single" w:sz="4" w:space="0" w:color="auto"/>
              <w:right w:val="single" w:sz="4" w:space="0" w:color="auto"/>
            </w:tcBorders>
            <w:shd w:val="clear" w:color="000000" w:fill="FFFF00"/>
            <w:noWrap/>
            <w:vAlign w:val="center"/>
            <w:hideMark/>
          </w:tcPr>
          <w:p w14:paraId="02F593B4"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2,000</w:t>
            </w:r>
          </w:p>
        </w:tc>
        <w:tc>
          <w:tcPr>
            <w:tcW w:w="824" w:type="dxa"/>
            <w:tcBorders>
              <w:top w:val="nil"/>
              <w:left w:val="nil"/>
              <w:bottom w:val="single" w:sz="4" w:space="0" w:color="auto"/>
              <w:right w:val="single" w:sz="4" w:space="0" w:color="auto"/>
            </w:tcBorders>
            <w:shd w:val="clear" w:color="000000" w:fill="FFFF00"/>
            <w:noWrap/>
            <w:vAlign w:val="center"/>
            <w:hideMark/>
          </w:tcPr>
          <w:p w14:paraId="22301751"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1,000</w:t>
            </w:r>
          </w:p>
        </w:tc>
        <w:tc>
          <w:tcPr>
            <w:tcW w:w="824" w:type="dxa"/>
            <w:tcBorders>
              <w:top w:val="nil"/>
              <w:left w:val="nil"/>
              <w:bottom w:val="single" w:sz="4" w:space="0" w:color="auto"/>
              <w:right w:val="single" w:sz="4" w:space="0" w:color="auto"/>
            </w:tcBorders>
            <w:shd w:val="clear" w:color="000000" w:fill="FFFF00"/>
            <w:noWrap/>
            <w:vAlign w:val="center"/>
            <w:hideMark/>
          </w:tcPr>
          <w:p w14:paraId="29FB3760"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1,000</w:t>
            </w:r>
          </w:p>
        </w:tc>
        <w:tc>
          <w:tcPr>
            <w:tcW w:w="824" w:type="dxa"/>
            <w:tcBorders>
              <w:top w:val="nil"/>
              <w:left w:val="nil"/>
              <w:bottom w:val="single" w:sz="4" w:space="0" w:color="auto"/>
              <w:right w:val="single" w:sz="4" w:space="0" w:color="auto"/>
            </w:tcBorders>
            <w:shd w:val="clear" w:color="000000" w:fill="FFFF00"/>
            <w:noWrap/>
            <w:vAlign w:val="center"/>
            <w:hideMark/>
          </w:tcPr>
          <w:p w14:paraId="25882A27"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1,000</w:t>
            </w:r>
          </w:p>
        </w:tc>
        <w:tc>
          <w:tcPr>
            <w:tcW w:w="832" w:type="dxa"/>
            <w:tcBorders>
              <w:top w:val="nil"/>
              <w:left w:val="nil"/>
              <w:bottom w:val="single" w:sz="4" w:space="0" w:color="auto"/>
              <w:right w:val="single" w:sz="4" w:space="0" w:color="auto"/>
            </w:tcBorders>
            <w:shd w:val="clear" w:color="000000" w:fill="FFFF00"/>
            <w:noWrap/>
            <w:vAlign w:val="center"/>
            <w:hideMark/>
          </w:tcPr>
          <w:p w14:paraId="73C5F08F"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1,000</w:t>
            </w:r>
          </w:p>
        </w:tc>
        <w:tc>
          <w:tcPr>
            <w:tcW w:w="851" w:type="dxa"/>
            <w:tcBorders>
              <w:top w:val="nil"/>
              <w:left w:val="nil"/>
              <w:bottom w:val="single" w:sz="4" w:space="0" w:color="auto"/>
              <w:right w:val="single" w:sz="4" w:space="0" w:color="auto"/>
            </w:tcBorders>
            <w:shd w:val="clear" w:color="000000" w:fill="FFFF00"/>
            <w:noWrap/>
            <w:vAlign w:val="center"/>
            <w:hideMark/>
          </w:tcPr>
          <w:p w14:paraId="0BAA885A" w14:textId="77777777" w:rsidR="00663F5D" w:rsidRPr="00663F5D" w:rsidRDefault="00663F5D" w:rsidP="00663F5D">
            <w:pPr>
              <w:spacing w:after="0"/>
              <w:jc w:val="right"/>
              <w:rPr>
                <w:rFonts w:eastAsia="Times New Roman" w:cs="Calibri"/>
                <w:color w:val="0000FF"/>
                <w:sz w:val="18"/>
                <w:szCs w:val="18"/>
                <w:lang w:val="en-GB" w:eastAsia="en-GB"/>
              </w:rPr>
            </w:pPr>
            <w:r w:rsidRPr="00663F5D">
              <w:rPr>
                <w:rFonts w:eastAsia="Times New Roman" w:cs="Calibri"/>
                <w:color w:val="0000FF"/>
                <w:sz w:val="18"/>
                <w:szCs w:val="18"/>
                <w:lang w:val="en-GB" w:eastAsia="en-GB"/>
              </w:rPr>
              <w:t>8,219</w:t>
            </w:r>
          </w:p>
        </w:tc>
        <w:tc>
          <w:tcPr>
            <w:tcW w:w="749" w:type="dxa"/>
            <w:tcBorders>
              <w:top w:val="single" w:sz="4" w:space="0" w:color="auto"/>
              <w:left w:val="nil"/>
              <w:bottom w:val="single" w:sz="4" w:space="0" w:color="auto"/>
              <w:right w:val="single" w:sz="4" w:space="0" w:color="auto"/>
            </w:tcBorders>
            <w:shd w:val="clear" w:color="auto" w:fill="auto"/>
            <w:vAlign w:val="center"/>
            <w:hideMark/>
          </w:tcPr>
          <w:p w14:paraId="283D957A"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24</w:t>
            </w:r>
          </w:p>
        </w:tc>
      </w:tr>
      <w:tr w:rsidR="00663F5D" w:rsidRPr="00663F5D" w14:paraId="5C7235CD" w14:textId="77777777" w:rsidTr="00F10C55">
        <w:tc>
          <w:tcPr>
            <w:tcW w:w="1980" w:type="dxa"/>
            <w:vMerge/>
            <w:tcBorders>
              <w:top w:val="nil"/>
              <w:left w:val="single" w:sz="4" w:space="0" w:color="auto"/>
              <w:bottom w:val="single" w:sz="4" w:space="0" w:color="000000"/>
              <w:right w:val="single" w:sz="4" w:space="0" w:color="auto"/>
            </w:tcBorders>
            <w:vAlign w:val="center"/>
            <w:hideMark/>
          </w:tcPr>
          <w:p w14:paraId="4A769F5B"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908" w:type="dxa"/>
            <w:vMerge/>
            <w:tcBorders>
              <w:top w:val="nil"/>
              <w:left w:val="single" w:sz="4" w:space="0" w:color="auto"/>
              <w:bottom w:val="single" w:sz="4" w:space="0" w:color="000000"/>
              <w:right w:val="single" w:sz="4" w:space="0" w:color="auto"/>
            </w:tcBorders>
            <w:vAlign w:val="center"/>
            <w:hideMark/>
          </w:tcPr>
          <w:p w14:paraId="43CC4D29"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673" w:type="dxa"/>
            <w:tcBorders>
              <w:top w:val="nil"/>
              <w:left w:val="nil"/>
              <w:bottom w:val="single" w:sz="4" w:space="0" w:color="auto"/>
              <w:right w:val="single" w:sz="4" w:space="0" w:color="auto"/>
            </w:tcBorders>
            <w:shd w:val="clear" w:color="000000" w:fill="FFFF00"/>
            <w:vAlign w:val="center"/>
            <w:hideMark/>
          </w:tcPr>
          <w:p w14:paraId="0FB8F557"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62000</w:t>
            </w:r>
          </w:p>
        </w:tc>
        <w:tc>
          <w:tcPr>
            <w:tcW w:w="684" w:type="dxa"/>
            <w:tcBorders>
              <w:top w:val="nil"/>
              <w:left w:val="nil"/>
              <w:bottom w:val="single" w:sz="4" w:space="0" w:color="auto"/>
              <w:right w:val="single" w:sz="4" w:space="0" w:color="auto"/>
            </w:tcBorders>
            <w:shd w:val="clear" w:color="000000" w:fill="FFFF00"/>
            <w:vAlign w:val="center"/>
            <w:hideMark/>
          </w:tcPr>
          <w:p w14:paraId="45A8BD1B"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GEF</w:t>
            </w:r>
          </w:p>
        </w:tc>
        <w:tc>
          <w:tcPr>
            <w:tcW w:w="749" w:type="dxa"/>
            <w:tcBorders>
              <w:top w:val="nil"/>
              <w:left w:val="nil"/>
              <w:bottom w:val="single" w:sz="4" w:space="0" w:color="auto"/>
              <w:right w:val="single" w:sz="4" w:space="0" w:color="auto"/>
            </w:tcBorders>
            <w:shd w:val="clear" w:color="000000" w:fill="FFFF00"/>
            <w:noWrap/>
            <w:vAlign w:val="center"/>
            <w:hideMark/>
          </w:tcPr>
          <w:p w14:paraId="756B9EFB"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74100</w:t>
            </w:r>
          </w:p>
        </w:tc>
        <w:tc>
          <w:tcPr>
            <w:tcW w:w="1947" w:type="dxa"/>
            <w:tcBorders>
              <w:top w:val="nil"/>
              <w:left w:val="nil"/>
              <w:bottom w:val="single" w:sz="4" w:space="0" w:color="auto"/>
              <w:right w:val="single" w:sz="4" w:space="0" w:color="auto"/>
            </w:tcBorders>
            <w:shd w:val="clear" w:color="000000" w:fill="FFFF00"/>
            <w:noWrap/>
            <w:vAlign w:val="center"/>
            <w:hideMark/>
          </w:tcPr>
          <w:p w14:paraId="3CBEEBC9" w14:textId="77777777" w:rsidR="00663F5D" w:rsidRPr="00663F5D" w:rsidRDefault="00663F5D" w:rsidP="00663F5D">
            <w:pPr>
              <w:spacing w:after="0"/>
              <w:jc w:val="left"/>
              <w:rPr>
                <w:rFonts w:eastAsia="Times New Roman" w:cs="Calibri"/>
                <w:color w:val="000000"/>
                <w:sz w:val="18"/>
                <w:szCs w:val="18"/>
                <w:lang w:val="en-GB" w:eastAsia="en-GB"/>
              </w:rPr>
            </w:pPr>
            <w:r w:rsidRPr="00663F5D">
              <w:rPr>
                <w:rFonts w:eastAsia="Times New Roman" w:cs="Calibri"/>
                <w:color w:val="000000"/>
                <w:sz w:val="18"/>
                <w:szCs w:val="18"/>
                <w:lang w:val="en-GB" w:eastAsia="en-GB"/>
              </w:rPr>
              <w:t>Audit</w:t>
            </w:r>
          </w:p>
        </w:tc>
        <w:tc>
          <w:tcPr>
            <w:tcW w:w="851" w:type="dxa"/>
            <w:tcBorders>
              <w:top w:val="nil"/>
              <w:left w:val="nil"/>
              <w:bottom w:val="single" w:sz="4" w:space="0" w:color="auto"/>
              <w:right w:val="single" w:sz="4" w:space="0" w:color="auto"/>
            </w:tcBorders>
            <w:shd w:val="clear" w:color="000000" w:fill="FFFF00"/>
            <w:noWrap/>
            <w:vAlign w:val="center"/>
            <w:hideMark/>
          </w:tcPr>
          <w:p w14:paraId="03684761"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2,500</w:t>
            </w:r>
          </w:p>
        </w:tc>
        <w:tc>
          <w:tcPr>
            <w:tcW w:w="948" w:type="dxa"/>
            <w:tcBorders>
              <w:top w:val="nil"/>
              <w:left w:val="nil"/>
              <w:bottom w:val="single" w:sz="4" w:space="0" w:color="auto"/>
              <w:right w:val="single" w:sz="4" w:space="0" w:color="auto"/>
            </w:tcBorders>
            <w:shd w:val="clear" w:color="000000" w:fill="FFFF00"/>
            <w:noWrap/>
            <w:vAlign w:val="center"/>
            <w:hideMark/>
          </w:tcPr>
          <w:p w14:paraId="5287010B"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2,500</w:t>
            </w:r>
          </w:p>
        </w:tc>
        <w:tc>
          <w:tcPr>
            <w:tcW w:w="824" w:type="dxa"/>
            <w:tcBorders>
              <w:top w:val="nil"/>
              <w:left w:val="nil"/>
              <w:bottom w:val="single" w:sz="4" w:space="0" w:color="auto"/>
              <w:right w:val="single" w:sz="4" w:space="0" w:color="auto"/>
            </w:tcBorders>
            <w:shd w:val="clear" w:color="000000" w:fill="FFFF00"/>
            <w:noWrap/>
            <w:vAlign w:val="center"/>
            <w:hideMark/>
          </w:tcPr>
          <w:p w14:paraId="203FF4AA"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2,500</w:t>
            </w:r>
          </w:p>
        </w:tc>
        <w:tc>
          <w:tcPr>
            <w:tcW w:w="824" w:type="dxa"/>
            <w:tcBorders>
              <w:top w:val="nil"/>
              <w:left w:val="nil"/>
              <w:bottom w:val="single" w:sz="4" w:space="0" w:color="auto"/>
              <w:right w:val="single" w:sz="4" w:space="0" w:color="auto"/>
            </w:tcBorders>
            <w:shd w:val="clear" w:color="000000" w:fill="FFFF00"/>
            <w:noWrap/>
            <w:vAlign w:val="center"/>
            <w:hideMark/>
          </w:tcPr>
          <w:p w14:paraId="5099E64A"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2,500</w:t>
            </w:r>
          </w:p>
        </w:tc>
        <w:tc>
          <w:tcPr>
            <w:tcW w:w="824" w:type="dxa"/>
            <w:tcBorders>
              <w:top w:val="nil"/>
              <w:left w:val="nil"/>
              <w:bottom w:val="single" w:sz="4" w:space="0" w:color="auto"/>
              <w:right w:val="single" w:sz="4" w:space="0" w:color="auto"/>
            </w:tcBorders>
            <w:shd w:val="clear" w:color="000000" w:fill="FFFF00"/>
            <w:noWrap/>
            <w:vAlign w:val="center"/>
            <w:hideMark/>
          </w:tcPr>
          <w:p w14:paraId="3B247821"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2,500</w:t>
            </w:r>
          </w:p>
        </w:tc>
        <w:tc>
          <w:tcPr>
            <w:tcW w:w="832" w:type="dxa"/>
            <w:tcBorders>
              <w:top w:val="nil"/>
              <w:left w:val="nil"/>
              <w:bottom w:val="single" w:sz="4" w:space="0" w:color="auto"/>
              <w:right w:val="single" w:sz="4" w:space="0" w:color="auto"/>
            </w:tcBorders>
            <w:shd w:val="clear" w:color="000000" w:fill="FFFF00"/>
            <w:noWrap/>
            <w:vAlign w:val="center"/>
            <w:hideMark/>
          </w:tcPr>
          <w:p w14:paraId="01215C44" w14:textId="77777777" w:rsidR="00663F5D" w:rsidRPr="00663F5D" w:rsidRDefault="00663F5D" w:rsidP="00663F5D">
            <w:pPr>
              <w:spacing w:after="0"/>
              <w:jc w:val="right"/>
              <w:rPr>
                <w:rFonts w:eastAsia="Times New Roman" w:cs="Calibri"/>
                <w:color w:val="000000"/>
                <w:sz w:val="18"/>
                <w:szCs w:val="18"/>
                <w:lang w:val="en-GB" w:eastAsia="en-GB"/>
              </w:rPr>
            </w:pPr>
            <w:r w:rsidRPr="00663F5D">
              <w:rPr>
                <w:rFonts w:eastAsia="Times New Roman" w:cs="Calibri"/>
                <w:color w:val="000000"/>
                <w:sz w:val="18"/>
                <w:szCs w:val="18"/>
                <w:lang w:val="en-GB" w:eastAsia="en-GB"/>
              </w:rPr>
              <w:t>2,500</w:t>
            </w:r>
          </w:p>
        </w:tc>
        <w:tc>
          <w:tcPr>
            <w:tcW w:w="851" w:type="dxa"/>
            <w:tcBorders>
              <w:top w:val="nil"/>
              <w:left w:val="nil"/>
              <w:bottom w:val="single" w:sz="4" w:space="0" w:color="auto"/>
              <w:right w:val="single" w:sz="4" w:space="0" w:color="auto"/>
            </w:tcBorders>
            <w:shd w:val="clear" w:color="000000" w:fill="FFFF00"/>
            <w:noWrap/>
            <w:vAlign w:val="center"/>
            <w:hideMark/>
          </w:tcPr>
          <w:p w14:paraId="77DD3ABF" w14:textId="77777777" w:rsidR="00663F5D" w:rsidRPr="00663F5D" w:rsidRDefault="00663F5D" w:rsidP="00663F5D">
            <w:pPr>
              <w:spacing w:after="0"/>
              <w:jc w:val="right"/>
              <w:rPr>
                <w:rFonts w:eastAsia="Times New Roman" w:cs="Calibri"/>
                <w:color w:val="0000FF"/>
                <w:sz w:val="18"/>
                <w:szCs w:val="18"/>
                <w:lang w:val="en-GB" w:eastAsia="en-GB"/>
              </w:rPr>
            </w:pPr>
            <w:r w:rsidRPr="00663F5D">
              <w:rPr>
                <w:rFonts w:eastAsia="Times New Roman" w:cs="Calibri"/>
                <w:color w:val="0000FF"/>
                <w:sz w:val="18"/>
                <w:szCs w:val="18"/>
                <w:lang w:val="en-GB" w:eastAsia="en-GB"/>
              </w:rPr>
              <w:t>15,000</w:t>
            </w:r>
          </w:p>
        </w:tc>
        <w:tc>
          <w:tcPr>
            <w:tcW w:w="749" w:type="dxa"/>
            <w:tcBorders>
              <w:top w:val="single" w:sz="4" w:space="0" w:color="auto"/>
              <w:left w:val="nil"/>
              <w:bottom w:val="single" w:sz="4" w:space="0" w:color="auto"/>
              <w:right w:val="single" w:sz="4" w:space="0" w:color="auto"/>
            </w:tcBorders>
            <w:shd w:val="clear" w:color="000000" w:fill="FFFF00"/>
            <w:vAlign w:val="center"/>
            <w:hideMark/>
          </w:tcPr>
          <w:p w14:paraId="7D23AB5E"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20</w:t>
            </w:r>
          </w:p>
        </w:tc>
      </w:tr>
      <w:tr w:rsidR="00663F5D" w:rsidRPr="00663F5D" w14:paraId="7F975536" w14:textId="77777777" w:rsidTr="00F10C55">
        <w:tc>
          <w:tcPr>
            <w:tcW w:w="1980" w:type="dxa"/>
            <w:vMerge/>
            <w:tcBorders>
              <w:top w:val="nil"/>
              <w:left w:val="single" w:sz="4" w:space="0" w:color="auto"/>
              <w:bottom w:val="single" w:sz="4" w:space="0" w:color="000000"/>
              <w:right w:val="single" w:sz="4" w:space="0" w:color="auto"/>
            </w:tcBorders>
            <w:vAlign w:val="center"/>
            <w:hideMark/>
          </w:tcPr>
          <w:p w14:paraId="2486CEAB"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908" w:type="dxa"/>
            <w:vMerge/>
            <w:tcBorders>
              <w:top w:val="nil"/>
              <w:left w:val="single" w:sz="4" w:space="0" w:color="auto"/>
              <w:bottom w:val="single" w:sz="4" w:space="0" w:color="000000"/>
              <w:right w:val="single" w:sz="4" w:space="0" w:color="auto"/>
            </w:tcBorders>
            <w:vAlign w:val="center"/>
            <w:hideMark/>
          </w:tcPr>
          <w:p w14:paraId="62B33DC0" w14:textId="77777777" w:rsidR="00663F5D" w:rsidRPr="00663F5D" w:rsidRDefault="00663F5D" w:rsidP="00663F5D">
            <w:pPr>
              <w:spacing w:after="0"/>
              <w:jc w:val="left"/>
              <w:rPr>
                <w:rFonts w:eastAsia="Times New Roman" w:cs="Calibri"/>
                <w:b/>
                <w:bCs/>
                <w:color w:val="000000"/>
                <w:sz w:val="18"/>
                <w:szCs w:val="18"/>
                <w:lang w:val="en-GB" w:eastAsia="en-GB"/>
              </w:rPr>
            </w:pPr>
          </w:p>
        </w:tc>
        <w:tc>
          <w:tcPr>
            <w:tcW w:w="673" w:type="dxa"/>
            <w:tcBorders>
              <w:top w:val="nil"/>
              <w:left w:val="nil"/>
              <w:bottom w:val="single" w:sz="4" w:space="0" w:color="auto"/>
              <w:right w:val="single" w:sz="4" w:space="0" w:color="auto"/>
            </w:tcBorders>
            <w:shd w:val="clear" w:color="000000" w:fill="BFBFBF"/>
            <w:vAlign w:val="center"/>
            <w:hideMark/>
          </w:tcPr>
          <w:p w14:paraId="1154E178" w14:textId="77777777" w:rsidR="00663F5D" w:rsidRPr="00663F5D" w:rsidRDefault="00663F5D" w:rsidP="00663F5D">
            <w:pPr>
              <w:spacing w:after="0"/>
              <w:jc w:val="left"/>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 </w:t>
            </w:r>
          </w:p>
        </w:tc>
        <w:tc>
          <w:tcPr>
            <w:tcW w:w="684" w:type="dxa"/>
            <w:tcBorders>
              <w:top w:val="nil"/>
              <w:left w:val="nil"/>
              <w:bottom w:val="single" w:sz="4" w:space="0" w:color="auto"/>
              <w:right w:val="single" w:sz="4" w:space="0" w:color="auto"/>
            </w:tcBorders>
            <w:shd w:val="clear" w:color="000000" w:fill="BFBFBF"/>
            <w:vAlign w:val="center"/>
            <w:hideMark/>
          </w:tcPr>
          <w:p w14:paraId="005A6F98" w14:textId="77777777" w:rsidR="00663F5D" w:rsidRPr="00663F5D" w:rsidRDefault="00663F5D" w:rsidP="00663F5D">
            <w:pPr>
              <w:spacing w:after="0"/>
              <w:jc w:val="center"/>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GEF</w:t>
            </w:r>
          </w:p>
        </w:tc>
        <w:tc>
          <w:tcPr>
            <w:tcW w:w="749" w:type="dxa"/>
            <w:tcBorders>
              <w:top w:val="nil"/>
              <w:left w:val="nil"/>
              <w:bottom w:val="single" w:sz="4" w:space="0" w:color="auto"/>
              <w:right w:val="single" w:sz="4" w:space="0" w:color="auto"/>
            </w:tcBorders>
            <w:shd w:val="clear" w:color="000000" w:fill="BFBFBF"/>
            <w:vAlign w:val="center"/>
            <w:hideMark/>
          </w:tcPr>
          <w:p w14:paraId="2877DA22" w14:textId="77777777" w:rsidR="00663F5D" w:rsidRPr="00663F5D" w:rsidRDefault="00663F5D" w:rsidP="00663F5D">
            <w:pPr>
              <w:spacing w:after="0"/>
              <w:jc w:val="left"/>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 </w:t>
            </w:r>
          </w:p>
        </w:tc>
        <w:tc>
          <w:tcPr>
            <w:tcW w:w="1947" w:type="dxa"/>
            <w:tcBorders>
              <w:top w:val="nil"/>
              <w:left w:val="nil"/>
              <w:bottom w:val="single" w:sz="4" w:space="0" w:color="auto"/>
              <w:right w:val="single" w:sz="4" w:space="0" w:color="auto"/>
            </w:tcBorders>
            <w:shd w:val="clear" w:color="000000" w:fill="BFBFBF"/>
            <w:vAlign w:val="center"/>
            <w:hideMark/>
          </w:tcPr>
          <w:p w14:paraId="18F821DF" w14:textId="77777777" w:rsidR="00663F5D" w:rsidRPr="00663F5D" w:rsidRDefault="00663F5D" w:rsidP="00663F5D">
            <w:pPr>
              <w:spacing w:after="0"/>
              <w:jc w:val="left"/>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Total Project Management</w:t>
            </w:r>
          </w:p>
        </w:tc>
        <w:tc>
          <w:tcPr>
            <w:tcW w:w="851" w:type="dxa"/>
            <w:tcBorders>
              <w:top w:val="nil"/>
              <w:left w:val="nil"/>
              <w:bottom w:val="single" w:sz="4" w:space="0" w:color="auto"/>
              <w:right w:val="single" w:sz="4" w:space="0" w:color="auto"/>
            </w:tcBorders>
            <w:shd w:val="clear" w:color="000000" w:fill="BFBFBF"/>
            <w:noWrap/>
            <w:vAlign w:val="center"/>
            <w:hideMark/>
          </w:tcPr>
          <w:p w14:paraId="02382FDF"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38,619</w:t>
            </w:r>
          </w:p>
        </w:tc>
        <w:tc>
          <w:tcPr>
            <w:tcW w:w="948" w:type="dxa"/>
            <w:tcBorders>
              <w:top w:val="nil"/>
              <w:left w:val="nil"/>
              <w:bottom w:val="single" w:sz="4" w:space="0" w:color="auto"/>
              <w:right w:val="single" w:sz="4" w:space="0" w:color="auto"/>
            </w:tcBorders>
            <w:shd w:val="clear" w:color="000000" w:fill="BFBFBF"/>
            <w:noWrap/>
            <w:vAlign w:val="center"/>
            <w:hideMark/>
          </w:tcPr>
          <w:p w14:paraId="409138E8"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38,400</w:t>
            </w:r>
          </w:p>
        </w:tc>
        <w:tc>
          <w:tcPr>
            <w:tcW w:w="824" w:type="dxa"/>
            <w:tcBorders>
              <w:top w:val="nil"/>
              <w:left w:val="nil"/>
              <w:bottom w:val="single" w:sz="4" w:space="0" w:color="auto"/>
              <w:right w:val="single" w:sz="4" w:space="0" w:color="auto"/>
            </w:tcBorders>
            <w:shd w:val="clear" w:color="000000" w:fill="BFBFBF"/>
            <w:noWrap/>
            <w:vAlign w:val="center"/>
            <w:hideMark/>
          </w:tcPr>
          <w:p w14:paraId="1E40ED49"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37,400</w:t>
            </w:r>
          </w:p>
        </w:tc>
        <w:tc>
          <w:tcPr>
            <w:tcW w:w="824" w:type="dxa"/>
            <w:tcBorders>
              <w:top w:val="nil"/>
              <w:left w:val="nil"/>
              <w:bottom w:val="single" w:sz="4" w:space="0" w:color="auto"/>
              <w:right w:val="single" w:sz="4" w:space="0" w:color="auto"/>
            </w:tcBorders>
            <w:shd w:val="clear" w:color="000000" w:fill="BFBFBF"/>
            <w:noWrap/>
            <w:vAlign w:val="center"/>
            <w:hideMark/>
          </w:tcPr>
          <w:p w14:paraId="3BDBBB33"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37,400</w:t>
            </w:r>
          </w:p>
        </w:tc>
        <w:tc>
          <w:tcPr>
            <w:tcW w:w="824" w:type="dxa"/>
            <w:tcBorders>
              <w:top w:val="nil"/>
              <w:left w:val="nil"/>
              <w:bottom w:val="single" w:sz="4" w:space="0" w:color="auto"/>
              <w:right w:val="single" w:sz="4" w:space="0" w:color="auto"/>
            </w:tcBorders>
            <w:shd w:val="clear" w:color="000000" w:fill="BFBFBF"/>
            <w:noWrap/>
            <w:vAlign w:val="center"/>
            <w:hideMark/>
          </w:tcPr>
          <w:p w14:paraId="77A95769"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37,400</w:t>
            </w:r>
          </w:p>
        </w:tc>
        <w:tc>
          <w:tcPr>
            <w:tcW w:w="832" w:type="dxa"/>
            <w:tcBorders>
              <w:top w:val="nil"/>
              <w:left w:val="nil"/>
              <w:bottom w:val="single" w:sz="4" w:space="0" w:color="auto"/>
              <w:right w:val="single" w:sz="4" w:space="0" w:color="auto"/>
            </w:tcBorders>
            <w:shd w:val="clear" w:color="000000" w:fill="BFBFBF"/>
            <w:noWrap/>
            <w:vAlign w:val="center"/>
            <w:hideMark/>
          </w:tcPr>
          <w:p w14:paraId="368B46B7"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6,200</w:t>
            </w:r>
          </w:p>
        </w:tc>
        <w:tc>
          <w:tcPr>
            <w:tcW w:w="851" w:type="dxa"/>
            <w:tcBorders>
              <w:top w:val="nil"/>
              <w:left w:val="nil"/>
              <w:bottom w:val="single" w:sz="4" w:space="0" w:color="auto"/>
              <w:right w:val="single" w:sz="4" w:space="0" w:color="auto"/>
            </w:tcBorders>
            <w:shd w:val="clear" w:color="000000" w:fill="BFBFBF"/>
            <w:noWrap/>
            <w:vAlign w:val="center"/>
            <w:hideMark/>
          </w:tcPr>
          <w:p w14:paraId="18249FCB"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195,419</w:t>
            </w:r>
          </w:p>
        </w:tc>
        <w:tc>
          <w:tcPr>
            <w:tcW w:w="749" w:type="dxa"/>
            <w:tcBorders>
              <w:top w:val="single" w:sz="4" w:space="0" w:color="auto"/>
              <w:left w:val="nil"/>
              <w:bottom w:val="single" w:sz="4" w:space="0" w:color="auto"/>
              <w:right w:val="single" w:sz="4" w:space="0" w:color="auto"/>
            </w:tcBorders>
            <w:shd w:val="clear" w:color="000000" w:fill="BFBFBF"/>
            <w:vAlign w:val="center"/>
            <w:hideMark/>
          </w:tcPr>
          <w:p w14:paraId="5012E2E5"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 </w:t>
            </w:r>
          </w:p>
        </w:tc>
      </w:tr>
      <w:tr w:rsidR="00663F5D" w:rsidRPr="00663F5D" w14:paraId="113F5C21" w14:textId="77777777" w:rsidTr="00F10C55">
        <w:tc>
          <w:tcPr>
            <w:tcW w:w="1980" w:type="dxa"/>
            <w:tcBorders>
              <w:top w:val="nil"/>
              <w:left w:val="single" w:sz="4" w:space="0" w:color="auto"/>
              <w:bottom w:val="single" w:sz="4" w:space="0" w:color="auto"/>
              <w:right w:val="single" w:sz="4" w:space="0" w:color="auto"/>
            </w:tcBorders>
            <w:shd w:val="clear" w:color="000000" w:fill="FFD966"/>
            <w:noWrap/>
            <w:vAlign w:val="center"/>
            <w:hideMark/>
          </w:tcPr>
          <w:p w14:paraId="6BACF9A4" w14:textId="77777777" w:rsidR="00663F5D" w:rsidRPr="00663F5D" w:rsidRDefault="00663F5D" w:rsidP="00663F5D">
            <w:pPr>
              <w:spacing w:after="0"/>
              <w:rPr>
                <w:rFonts w:eastAsia="Times New Roman" w:cs="Calibri"/>
                <w:color w:val="000000"/>
                <w:sz w:val="18"/>
                <w:szCs w:val="18"/>
                <w:lang w:val="en-GB" w:eastAsia="en-GB"/>
              </w:rPr>
            </w:pPr>
            <w:r w:rsidRPr="00663F5D">
              <w:rPr>
                <w:rFonts w:eastAsia="Times New Roman" w:cs="Calibri"/>
                <w:color w:val="000000"/>
                <w:sz w:val="18"/>
                <w:szCs w:val="18"/>
                <w:lang w:val="en-GB" w:eastAsia="en-GB"/>
              </w:rPr>
              <w:t> </w:t>
            </w:r>
          </w:p>
        </w:tc>
        <w:tc>
          <w:tcPr>
            <w:tcW w:w="908" w:type="dxa"/>
            <w:tcBorders>
              <w:top w:val="nil"/>
              <w:left w:val="nil"/>
              <w:bottom w:val="single" w:sz="4" w:space="0" w:color="auto"/>
              <w:right w:val="single" w:sz="4" w:space="0" w:color="auto"/>
            </w:tcBorders>
            <w:shd w:val="clear" w:color="000000" w:fill="FFD966"/>
            <w:vAlign w:val="center"/>
            <w:hideMark/>
          </w:tcPr>
          <w:p w14:paraId="65F200B0" w14:textId="77777777" w:rsidR="00663F5D" w:rsidRPr="00663F5D" w:rsidRDefault="00663F5D" w:rsidP="00663F5D">
            <w:pPr>
              <w:spacing w:after="0"/>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 </w:t>
            </w:r>
          </w:p>
        </w:tc>
        <w:tc>
          <w:tcPr>
            <w:tcW w:w="673" w:type="dxa"/>
            <w:tcBorders>
              <w:top w:val="nil"/>
              <w:left w:val="nil"/>
              <w:bottom w:val="single" w:sz="4" w:space="0" w:color="auto"/>
              <w:right w:val="single" w:sz="4" w:space="0" w:color="auto"/>
            </w:tcBorders>
            <w:shd w:val="clear" w:color="000000" w:fill="FFD966"/>
            <w:vAlign w:val="center"/>
            <w:hideMark/>
          </w:tcPr>
          <w:p w14:paraId="10114060" w14:textId="77777777" w:rsidR="00663F5D" w:rsidRPr="00663F5D" w:rsidRDefault="00663F5D" w:rsidP="00663F5D">
            <w:pPr>
              <w:spacing w:after="0"/>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 </w:t>
            </w:r>
          </w:p>
        </w:tc>
        <w:tc>
          <w:tcPr>
            <w:tcW w:w="684" w:type="dxa"/>
            <w:tcBorders>
              <w:top w:val="nil"/>
              <w:left w:val="nil"/>
              <w:bottom w:val="single" w:sz="4" w:space="0" w:color="auto"/>
              <w:right w:val="single" w:sz="4" w:space="0" w:color="auto"/>
            </w:tcBorders>
            <w:shd w:val="clear" w:color="000000" w:fill="FFD966"/>
            <w:vAlign w:val="center"/>
            <w:hideMark/>
          </w:tcPr>
          <w:p w14:paraId="00DF4D97" w14:textId="77777777" w:rsidR="00663F5D" w:rsidRPr="00663F5D" w:rsidRDefault="00663F5D" w:rsidP="00663F5D">
            <w:pPr>
              <w:spacing w:after="0"/>
              <w:jc w:val="left"/>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 </w:t>
            </w:r>
          </w:p>
        </w:tc>
        <w:tc>
          <w:tcPr>
            <w:tcW w:w="749" w:type="dxa"/>
            <w:tcBorders>
              <w:top w:val="nil"/>
              <w:left w:val="nil"/>
              <w:bottom w:val="single" w:sz="4" w:space="0" w:color="auto"/>
              <w:right w:val="single" w:sz="4" w:space="0" w:color="auto"/>
            </w:tcBorders>
            <w:shd w:val="clear" w:color="000000" w:fill="FFD966"/>
            <w:vAlign w:val="center"/>
            <w:hideMark/>
          </w:tcPr>
          <w:p w14:paraId="11B03B80" w14:textId="77777777" w:rsidR="00663F5D" w:rsidRPr="00663F5D" w:rsidRDefault="00663F5D" w:rsidP="00663F5D">
            <w:pPr>
              <w:spacing w:after="0"/>
              <w:jc w:val="left"/>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 </w:t>
            </w:r>
          </w:p>
        </w:tc>
        <w:tc>
          <w:tcPr>
            <w:tcW w:w="1947" w:type="dxa"/>
            <w:tcBorders>
              <w:top w:val="nil"/>
              <w:left w:val="nil"/>
              <w:bottom w:val="single" w:sz="4" w:space="0" w:color="auto"/>
              <w:right w:val="single" w:sz="4" w:space="0" w:color="auto"/>
            </w:tcBorders>
            <w:shd w:val="clear" w:color="000000" w:fill="FFD966"/>
            <w:noWrap/>
            <w:vAlign w:val="center"/>
            <w:hideMark/>
          </w:tcPr>
          <w:p w14:paraId="30E76655" w14:textId="77777777" w:rsidR="00663F5D" w:rsidRPr="00663F5D" w:rsidRDefault="00663F5D" w:rsidP="00663F5D">
            <w:pPr>
              <w:spacing w:after="0"/>
              <w:jc w:val="left"/>
              <w:rPr>
                <w:rFonts w:eastAsia="Times New Roman" w:cs="Calibri"/>
                <w:b/>
                <w:bCs/>
                <w:color w:val="000000"/>
                <w:sz w:val="18"/>
                <w:szCs w:val="18"/>
                <w:lang w:val="en-GB" w:eastAsia="en-GB"/>
              </w:rPr>
            </w:pPr>
            <w:r w:rsidRPr="00663F5D">
              <w:rPr>
                <w:rFonts w:eastAsia="Times New Roman" w:cs="Calibri"/>
                <w:b/>
                <w:bCs/>
                <w:color w:val="000000"/>
                <w:sz w:val="18"/>
                <w:szCs w:val="18"/>
                <w:lang w:val="en-GB" w:eastAsia="en-GB"/>
              </w:rPr>
              <w:t>PROJECT TOTAL (GEF)</w:t>
            </w:r>
          </w:p>
        </w:tc>
        <w:tc>
          <w:tcPr>
            <w:tcW w:w="851" w:type="dxa"/>
            <w:tcBorders>
              <w:top w:val="nil"/>
              <w:left w:val="nil"/>
              <w:bottom w:val="single" w:sz="4" w:space="0" w:color="auto"/>
              <w:right w:val="single" w:sz="4" w:space="0" w:color="auto"/>
            </w:tcBorders>
            <w:shd w:val="clear" w:color="000000" w:fill="FFD966"/>
            <w:noWrap/>
            <w:vAlign w:val="center"/>
            <w:hideMark/>
          </w:tcPr>
          <w:p w14:paraId="384D9F23"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916,286</w:t>
            </w:r>
          </w:p>
        </w:tc>
        <w:tc>
          <w:tcPr>
            <w:tcW w:w="948" w:type="dxa"/>
            <w:tcBorders>
              <w:top w:val="nil"/>
              <w:left w:val="nil"/>
              <w:bottom w:val="single" w:sz="4" w:space="0" w:color="auto"/>
              <w:right w:val="single" w:sz="4" w:space="0" w:color="auto"/>
            </w:tcBorders>
            <w:shd w:val="clear" w:color="000000" w:fill="FFD966"/>
            <w:noWrap/>
            <w:vAlign w:val="center"/>
            <w:hideMark/>
          </w:tcPr>
          <w:p w14:paraId="14DED227"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1,419,548</w:t>
            </w:r>
          </w:p>
        </w:tc>
        <w:tc>
          <w:tcPr>
            <w:tcW w:w="824" w:type="dxa"/>
            <w:tcBorders>
              <w:top w:val="nil"/>
              <w:left w:val="nil"/>
              <w:bottom w:val="single" w:sz="4" w:space="0" w:color="auto"/>
              <w:right w:val="single" w:sz="4" w:space="0" w:color="auto"/>
            </w:tcBorders>
            <w:shd w:val="clear" w:color="000000" w:fill="FFD966"/>
            <w:noWrap/>
            <w:vAlign w:val="center"/>
            <w:hideMark/>
          </w:tcPr>
          <w:p w14:paraId="4330E873"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520,967</w:t>
            </w:r>
          </w:p>
        </w:tc>
        <w:tc>
          <w:tcPr>
            <w:tcW w:w="824" w:type="dxa"/>
            <w:tcBorders>
              <w:top w:val="nil"/>
              <w:left w:val="nil"/>
              <w:bottom w:val="single" w:sz="4" w:space="0" w:color="auto"/>
              <w:right w:val="single" w:sz="4" w:space="0" w:color="auto"/>
            </w:tcBorders>
            <w:shd w:val="clear" w:color="000000" w:fill="FFD966"/>
            <w:noWrap/>
            <w:vAlign w:val="center"/>
            <w:hideMark/>
          </w:tcPr>
          <w:p w14:paraId="46526C27"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416,767</w:t>
            </w:r>
          </w:p>
        </w:tc>
        <w:tc>
          <w:tcPr>
            <w:tcW w:w="824" w:type="dxa"/>
            <w:tcBorders>
              <w:top w:val="nil"/>
              <w:left w:val="nil"/>
              <w:bottom w:val="single" w:sz="4" w:space="0" w:color="auto"/>
              <w:right w:val="single" w:sz="4" w:space="0" w:color="auto"/>
            </w:tcBorders>
            <w:shd w:val="clear" w:color="000000" w:fill="FFD966"/>
            <w:noWrap/>
            <w:vAlign w:val="center"/>
            <w:hideMark/>
          </w:tcPr>
          <w:p w14:paraId="630BEEFB"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376,967</w:t>
            </w:r>
          </w:p>
        </w:tc>
        <w:tc>
          <w:tcPr>
            <w:tcW w:w="832" w:type="dxa"/>
            <w:tcBorders>
              <w:top w:val="nil"/>
              <w:left w:val="nil"/>
              <w:bottom w:val="single" w:sz="4" w:space="0" w:color="auto"/>
              <w:right w:val="single" w:sz="4" w:space="0" w:color="auto"/>
            </w:tcBorders>
            <w:shd w:val="clear" w:color="000000" w:fill="FFD966"/>
            <w:noWrap/>
            <w:vAlign w:val="center"/>
            <w:hideMark/>
          </w:tcPr>
          <w:p w14:paraId="5BDBF2B7"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453,267</w:t>
            </w:r>
          </w:p>
        </w:tc>
        <w:tc>
          <w:tcPr>
            <w:tcW w:w="851" w:type="dxa"/>
            <w:tcBorders>
              <w:top w:val="nil"/>
              <w:left w:val="nil"/>
              <w:bottom w:val="single" w:sz="4" w:space="0" w:color="auto"/>
              <w:right w:val="single" w:sz="4" w:space="0" w:color="auto"/>
            </w:tcBorders>
            <w:shd w:val="clear" w:color="000000" w:fill="FFD966"/>
            <w:noWrap/>
            <w:vAlign w:val="center"/>
            <w:hideMark/>
          </w:tcPr>
          <w:p w14:paraId="1FFB4706" w14:textId="77777777" w:rsidR="00663F5D" w:rsidRPr="00663F5D" w:rsidRDefault="00663F5D" w:rsidP="00663F5D">
            <w:pPr>
              <w:spacing w:after="0"/>
              <w:jc w:val="right"/>
              <w:rPr>
                <w:rFonts w:eastAsia="Times New Roman" w:cs="Calibri"/>
                <w:b/>
                <w:bCs/>
                <w:color w:val="0000FF"/>
                <w:sz w:val="18"/>
                <w:szCs w:val="18"/>
                <w:lang w:val="en-GB" w:eastAsia="en-GB"/>
              </w:rPr>
            </w:pPr>
            <w:r w:rsidRPr="00663F5D">
              <w:rPr>
                <w:rFonts w:eastAsia="Times New Roman" w:cs="Calibri"/>
                <w:b/>
                <w:bCs/>
                <w:color w:val="0000FF"/>
                <w:sz w:val="18"/>
                <w:szCs w:val="18"/>
                <w:lang w:val="en-GB" w:eastAsia="en-GB"/>
              </w:rPr>
              <w:t>4,103,800</w:t>
            </w:r>
          </w:p>
        </w:tc>
        <w:tc>
          <w:tcPr>
            <w:tcW w:w="749" w:type="dxa"/>
            <w:tcBorders>
              <w:top w:val="single" w:sz="4" w:space="0" w:color="auto"/>
              <w:left w:val="nil"/>
              <w:bottom w:val="single" w:sz="4" w:space="0" w:color="auto"/>
              <w:right w:val="single" w:sz="4" w:space="0" w:color="auto"/>
            </w:tcBorders>
            <w:shd w:val="clear" w:color="000000" w:fill="FFD966"/>
            <w:vAlign w:val="center"/>
            <w:hideMark/>
          </w:tcPr>
          <w:p w14:paraId="05E08447" w14:textId="77777777" w:rsidR="00663F5D" w:rsidRPr="00663F5D" w:rsidRDefault="00663F5D" w:rsidP="00663F5D">
            <w:pPr>
              <w:spacing w:after="0"/>
              <w:jc w:val="center"/>
              <w:rPr>
                <w:rFonts w:eastAsia="Times New Roman" w:cs="Calibri"/>
                <w:color w:val="000000"/>
                <w:sz w:val="18"/>
                <w:szCs w:val="18"/>
                <w:lang w:val="en-GB" w:eastAsia="en-GB"/>
              </w:rPr>
            </w:pPr>
            <w:r w:rsidRPr="00663F5D">
              <w:rPr>
                <w:rFonts w:eastAsia="Times New Roman" w:cs="Calibri"/>
                <w:color w:val="000000"/>
                <w:sz w:val="18"/>
                <w:szCs w:val="18"/>
                <w:lang w:val="en-GB" w:eastAsia="en-GB"/>
              </w:rPr>
              <w:t> </w:t>
            </w:r>
          </w:p>
        </w:tc>
      </w:tr>
    </w:tbl>
    <w:p w14:paraId="64D16C7B" w14:textId="77777777" w:rsidR="00F235B2" w:rsidRPr="007E3B73" w:rsidRDefault="00F235B2" w:rsidP="003B2A79">
      <w:pPr>
        <w:rPr>
          <w:rFonts w:asciiTheme="minorHAnsi" w:hAnsiTheme="minorHAnsi"/>
          <w:lang w:val="en-GB"/>
        </w:rPr>
      </w:pPr>
    </w:p>
    <w:p w14:paraId="2F88582A" w14:textId="6025994E" w:rsidR="00134A7A" w:rsidRDefault="00134A7A" w:rsidP="003B2A79">
      <w:pPr>
        <w:rPr>
          <w:b/>
          <w:lang w:val="en-GB"/>
        </w:rPr>
      </w:pPr>
      <w:r w:rsidRPr="007E3B73">
        <w:rPr>
          <w:b/>
          <w:lang w:val="en-GB"/>
        </w:rPr>
        <w:t>Summary of Funds:</w:t>
      </w:r>
    </w:p>
    <w:tbl>
      <w:tblPr>
        <w:tblW w:w="10280" w:type="dxa"/>
        <w:tblLook w:val="04A0" w:firstRow="1" w:lastRow="0" w:firstColumn="1" w:lastColumn="0" w:noHBand="0" w:noVBand="1"/>
      </w:tblPr>
      <w:tblGrid>
        <w:gridCol w:w="2880"/>
        <w:gridCol w:w="1060"/>
        <w:gridCol w:w="1060"/>
        <w:gridCol w:w="1060"/>
        <w:gridCol w:w="1060"/>
        <w:gridCol w:w="1120"/>
        <w:gridCol w:w="1060"/>
        <w:gridCol w:w="1036"/>
      </w:tblGrid>
      <w:tr w:rsidR="00113930" w:rsidRPr="00113930" w14:paraId="0B233C7B" w14:textId="77777777" w:rsidTr="00113930">
        <w:tc>
          <w:tcPr>
            <w:tcW w:w="2880"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14:paraId="698411CB" w14:textId="77777777" w:rsidR="00113930" w:rsidRPr="00113930" w:rsidRDefault="00113930" w:rsidP="00113930">
            <w:pPr>
              <w:spacing w:after="0"/>
              <w:jc w:val="left"/>
              <w:rPr>
                <w:rFonts w:eastAsia="Times New Roman" w:cs="Calibri"/>
                <w:color w:val="000000"/>
                <w:sz w:val="18"/>
                <w:szCs w:val="18"/>
                <w:lang w:val="en-GB" w:eastAsia="en-GB"/>
              </w:rPr>
            </w:pPr>
            <w:r w:rsidRPr="00113930">
              <w:rPr>
                <w:rFonts w:eastAsia="Times New Roman" w:cs="Calibri"/>
                <w:color w:val="000000"/>
                <w:sz w:val="18"/>
                <w:szCs w:val="18"/>
                <w:lang w:val="en-GB" w:eastAsia="en-GB"/>
              </w:rPr>
              <w:t> </w:t>
            </w:r>
          </w:p>
        </w:tc>
        <w:tc>
          <w:tcPr>
            <w:tcW w:w="1060" w:type="dxa"/>
            <w:tcBorders>
              <w:top w:val="single" w:sz="4" w:space="0" w:color="auto"/>
              <w:left w:val="nil"/>
              <w:bottom w:val="single" w:sz="4" w:space="0" w:color="auto"/>
              <w:right w:val="single" w:sz="4" w:space="0" w:color="auto"/>
            </w:tcBorders>
            <w:shd w:val="clear" w:color="000000" w:fill="A6A6A6"/>
            <w:vAlign w:val="center"/>
            <w:hideMark/>
          </w:tcPr>
          <w:p w14:paraId="0AAB9641" w14:textId="77777777" w:rsidR="00113930" w:rsidRPr="00113930" w:rsidRDefault="00113930" w:rsidP="00113930">
            <w:pPr>
              <w:spacing w:after="0"/>
              <w:jc w:val="center"/>
              <w:rPr>
                <w:rFonts w:eastAsia="Times New Roman" w:cs="Calibri"/>
                <w:b/>
                <w:bCs/>
                <w:color w:val="000000"/>
                <w:sz w:val="18"/>
                <w:szCs w:val="18"/>
                <w:lang w:val="en-GB" w:eastAsia="en-GB"/>
              </w:rPr>
            </w:pPr>
            <w:r w:rsidRPr="00113930">
              <w:rPr>
                <w:rFonts w:eastAsia="Times New Roman" w:cs="Calibri"/>
                <w:b/>
                <w:bCs/>
                <w:color w:val="000000"/>
                <w:sz w:val="18"/>
                <w:szCs w:val="18"/>
                <w:lang w:val="en-GB" w:eastAsia="en-GB"/>
              </w:rPr>
              <w:t>Amount</w:t>
            </w:r>
            <w:r w:rsidRPr="00113930">
              <w:rPr>
                <w:rFonts w:eastAsia="Times New Roman" w:cs="Calibri"/>
                <w:b/>
                <w:bCs/>
                <w:color w:val="000000"/>
                <w:sz w:val="18"/>
                <w:szCs w:val="18"/>
                <w:lang w:val="en-GB" w:eastAsia="en-GB"/>
              </w:rPr>
              <w:br/>
              <w:t>Year 1</w:t>
            </w:r>
          </w:p>
        </w:tc>
        <w:tc>
          <w:tcPr>
            <w:tcW w:w="1060" w:type="dxa"/>
            <w:tcBorders>
              <w:top w:val="single" w:sz="4" w:space="0" w:color="auto"/>
              <w:left w:val="nil"/>
              <w:bottom w:val="single" w:sz="4" w:space="0" w:color="auto"/>
              <w:right w:val="single" w:sz="4" w:space="0" w:color="auto"/>
            </w:tcBorders>
            <w:shd w:val="clear" w:color="000000" w:fill="A6A6A6"/>
            <w:vAlign w:val="center"/>
            <w:hideMark/>
          </w:tcPr>
          <w:p w14:paraId="73AFF89A" w14:textId="77777777" w:rsidR="00113930" w:rsidRPr="00113930" w:rsidRDefault="00113930" w:rsidP="00113930">
            <w:pPr>
              <w:spacing w:after="0"/>
              <w:jc w:val="center"/>
              <w:rPr>
                <w:rFonts w:eastAsia="Times New Roman" w:cs="Calibri"/>
                <w:b/>
                <w:bCs/>
                <w:color w:val="000000"/>
                <w:sz w:val="18"/>
                <w:szCs w:val="18"/>
                <w:lang w:val="en-GB" w:eastAsia="en-GB"/>
              </w:rPr>
            </w:pPr>
            <w:r w:rsidRPr="00113930">
              <w:rPr>
                <w:rFonts w:eastAsia="Times New Roman" w:cs="Calibri"/>
                <w:b/>
                <w:bCs/>
                <w:color w:val="000000"/>
                <w:sz w:val="18"/>
                <w:szCs w:val="18"/>
                <w:lang w:val="en-GB" w:eastAsia="en-GB"/>
              </w:rPr>
              <w:t>Amount</w:t>
            </w:r>
            <w:r w:rsidRPr="00113930">
              <w:rPr>
                <w:rFonts w:eastAsia="Times New Roman" w:cs="Calibri"/>
                <w:b/>
                <w:bCs/>
                <w:color w:val="000000"/>
                <w:sz w:val="18"/>
                <w:szCs w:val="18"/>
                <w:lang w:val="en-GB" w:eastAsia="en-GB"/>
              </w:rPr>
              <w:br/>
              <w:t>Year 2</w:t>
            </w:r>
          </w:p>
        </w:tc>
        <w:tc>
          <w:tcPr>
            <w:tcW w:w="1060" w:type="dxa"/>
            <w:tcBorders>
              <w:top w:val="single" w:sz="4" w:space="0" w:color="auto"/>
              <w:left w:val="nil"/>
              <w:bottom w:val="single" w:sz="4" w:space="0" w:color="auto"/>
              <w:right w:val="single" w:sz="4" w:space="0" w:color="auto"/>
            </w:tcBorders>
            <w:shd w:val="clear" w:color="000000" w:fill="A6A6A6"/>
            <w:vAlign w:val="center"/>
            <w:hideMark/>
          </w:tcPr>
          <w:p w14:paraId="40E1269A" w14:textId="77777777" w:rsidR="00113930" w:rsidRPr="00113930" w:rsidRDefault="00113930" w:rsidP="00113930">
            <w:pPr>
              <w:spacing w:after="0"/>
              <w:jc w:val="center"/>
              <w:rPr>
                <w:rFonts w:eastAsia="Times New Roman" w:cs="Calibri"/>
                <w:b/>
                <w:bCs/>
                <w:color w:val="000000"/>
                <w:sz w:val="18"/>
                <w:szCs w:val="18"/>
                <w:lang w:val="en-GB" w:eastAsia="en-GB"/>
              </w:rPr>
            </w:pPr>
            <w:r w:rsidRPr="00113930">
              <w:rPr>
                <w:rFonts w:eastAsia="Times New Roman" w:cs="Calibri"/>
                <w:b/>
                <w:bCs/>
                <w:color w:val="000000"/>
                <w:sz w:val="18"/>
                <w:szCs w:val="18"/>
                <w:lang w:val="en-GB" w:eastAsia="en-GB"/>
              </w:rPr>
              <w:t>Amount</w:t>
            </w:r>
            <w:r w:rsidRPr="00113930">
              <w:rPr>
                <w:rFonts w:eastAsia="Times New Roman" w:cs="Calibri"/>
                <w:b/>
                <w:bCs/>
                <w:color w:val="000000"/>
                <w:sz w:val="18"/>
                <w:szCs w:val="18"/>
                <w:lang w:val="en-GB" w:eastAsia="en-GB"/>
              </w:rPr>
              <w:br/>
              <w:t>Year 3</w:t>
            </w:r>
          </w:p>
        </w:tc>
        <w:tc>
          <w:tcPr>
            <w:tcW w:w="1060" w:type="dxa"/>
            <w:tcBorders>
              <w:top w:val="single" w:sz="4" w:space="0" w:color="auto"/>
              <w:left w:val="nil"/>
              <w:bottom w:val="single" w:sz="4" w:space="0" w:color="auto"/>
              <w:right w:val="single" w:sz="4" w:space="0" w:color="auto"/>
            </w:tcBorders>
            <w:shd w:val="clear" w:color="000000" w:fill="A6A6A6"/>
            <w:vAlign w:val="center"/>
            <w:hideMark/>
          </w:tcPr>
          <w:p w14:paraId="1892C920" w14:textId="77777777" w:rsidR="00113930" w:rsidRPr="00113930" w:rsidRDefault="00113930" w:rsidP="00113930">
            <w:pPr>
              <w:spacing w:after="0"/>
              <w:jc w:val="center"/>
              <w:rPr>
                <w:rFonts w:eastAsia="Times New Roman" w:cs="Calibri"/>
                <w:b/>
                <w:bCs/>
                <w:color w:val="000000"/>
                <w:sz w:val="18"/>
                <w:szCs w:val="18"/>
                <w:lang w:val="en-GB" w:eastAsia="en-GB"/>
              </w:rPr>
            </w:pPr>
            <w:r w:rsidRPr="00113930">
              <w:rPr>
                <w:rFonts w:eastAsia="Times New Roman" w:cs="Calibri"/>
                <w:b/>
                <w:bCs/>
                <w:color w:val="000000"/>
                <w:sz w:val="18"/>
                <w:szCs w:val="18"/>
                <w:lang w:val="en-GB" w:eastAsia="en-GB"/>
              </w:rPr>
              <w:t>Amount</w:t>
            </w:r>
            <w:r w:rsidRPr="00113930">
              <w:rPr>
                <w:rFonts w:eastAsia="Times New Roman" w:cs="Calibri"/>
                <w:b/>
                <w:bCs/>
                <w:color w:val="000000"/>
                <w:sz w:val="18"/>
                <w:szCs w:val="18"/>
                <w:lang w:val="en-GB" w:eastAsia="en-GB"/>
              </w:rPr>
              <w:br/>
              <w:t>Year 4</w:t>
            </w:r>
          </w:p>
        </w:tc>
        <w:tc>
          <w:tcPr>
            <w:tcW w:w="1120" w:type="dxa"/>
            <w:tcBorders>
              <w:top w:val="single" w:sz="4" w:space="0" w:color="auto"/>
              <w:left w:val="nil"/>
              <w:bottom w:val="single" w:sz="4" w:space="0" w:color="auto"/>
              <w:right w:val="single" w:sz="4" w:space="0" w:color="auto"/>
            </w:tcBorders>
            <w:shd w:val="clear" w:color="000000" w:fill="A6A6A6"/>
            <w:vAlign w:val="center"/>
            <w:hideMark/>
          </w:tcPr>
          <w:p w14:paraId="523A88AC" w14:textId="77777777" w:rsidR="00113930" w:rsidRPr="00113930" w:rsidRDefault="00113930" w:rsidP="00113930">
            <w:pPr>
              <w:spacing w:after="0"/>
              <w:jc w:val="center"/>
              <w:rPr>
                <w:rFonts w:eastAsia="Times New Roman" w:cs="Calibri"/>
                <w:b/>
                <w:bCs/>
                <w:color w:val="000000"/>
                <w:sz w:val="18"/>
                <w:szCs w:val="18"/>
                <w:lang w:val="en-GB" w:eastAsia="en-GB"/>
              </w:rPr>
            </w:pPr>
            <w:r w:rsidRPr="00113930">
              <w:rPr>
                <w:rFonts w:eastAsia="Times New Roman" w:cs="Calibri"/>
                <w:b/>
                <w:bCs/>
                <w:color w:val="000000"/>
                <w:sz w:val="18"/>
                <w:szCs w:val="18"/>
                <w:lang w:val="en-GB" w:eastAsia="en-GB"/>
              </w:rPr>
              <w:t>Amount</w:t>
            </w:r>
            <w:r w:rsidRPr="00113930">
              <w:rPr>
                <w:rFonts w:eastAsia="Times New Roman" w:cs="Calibri"/>
                <w:b/>
                <w:bCs/>
                <w:color w:val="000000"/>
                <w:sz w:val="18"/>
                <w:szCs w:val="18"/>
                <w:lang w:val="en-GB" w:eastAsia="en-GB"/>
              </w:rPr>
              <w:br/>
              <w:t>Year 5</w:t>
            </w:r>
          </w:p>
        </w:tc>
        <w:tc>
          <w:tcPr>
            <w:tcW w:w="1060" w:type="dxa"/>
            <w:tcBorders>
              <w:top w:val="single" w:sz="4" w:space="0" w:color="auto"/>
              <w:left w:val="nil"/>
              <w:bottom w:val="single" w:sz="4" w:space="0" w:color="auto"/>
              <w:right w:val="single" w:sz="4" w:space="0" w:color="auto"/>
            </w:tcBorders>
            <w:shd w:val="clear" w:color="000000" w:fill="A6A6A6"/>
            <w:vAlign w:val="center"/>
            <w:hideMark/>
          </w:tcPr>
          <w:p w14:paraId="2A9A033B" w14:textId="77777777" w:rsidR="00113930" w:rsidRPr="00113930" w:rsidRDefault="00113930" w:rsidP="00113930">
            <w:pPr>
              <w:spacing w:after="0"/>
              <w:jc w:val="center"/>
              <w:rPr>
                <w:rFonts w:eastAsia="Times New Roman" w:cs="Calibri"/>
                <w:b/>
                <w:bCs/>
                <w:color w:val="000000"/>
                <w:sz w:val="18"/>
                <w:szCs w:val="18"/>
                <w:lang w:val="en-GB" w:eastAsia="en-GB"/>
              </w:rPr>
            </w:pPr>
            <w:r w:rsidRPr="00113930">
              <w:rPr>
                <w:rFonts w:eastAsia="Times New Roman" w:cs="Calibri"/>
                <w:b/>
                <w:bCs/>
                <w:color w:val="000000"/>
                <w:sz w:val="18"/>
                <w:szCs w:val="18"/>
                <w:lang w:val="en-GB" w:eastAsia="en-GB"/>
              </w:rPr>
              <w:t>Amount</w:t>
            </w:r>
            <w:r w:rsidRPr="00113930">
              <w:rPr>
                <w:rFonts w:eastAsia="Times New Roman" w:cs="Calibri"/>
                <w:b/>
                <w:bCs/>
                <w:color w:val="000000"/>
                <w:sz w:val="18"/>
                <w:szCs w:val="18"/>
                <w:lang w:val="en-GB" w:eastAsia="en-GB"/>
              </w:rPr>
              <w:br/>
              <w:t>Year 6</w:t>
            </w:r>
          </w:p>
        </w:tc>
        <w:tc>
          <w:tcPr>
            <w:tcW w:w="980" w:type="dxa"/>
            <w:tcBorders>
              <w:top w:val="single" w:sz="4" w:space="0" w:color="auto"/>
              <w:left w:val="nil"/>
              <w:bottom w:val="single" w:sz="4" w:space="0" w:color="auto"/>
              <w:right w:val="single" w:sz="4" w:space="0" w:color="auto"/>
            </w:tcBorders>
            <w:shd w:val="clear" w:color="000000" w:fill="A6A6A6"/>
            <w:noWrap/>
            <w:vAlign w:val="center"/>
            <w:hideMark/>
          </w:tcPr>
          <w:p w14:paraId="717AB29E" w14:textId="77777777" w:rsidR="00113930" w:rsidRPr="00113930" w:rsidRDefault="00113930" w:rsidP="00113930">
            <w:pPr>
              <w:spacing w:after="0"/>
              <w:jc w:val="left"/>
              <w:rPr>
                <w:rFonts w:eastAsia="Times New Roman" w:cs="Calibri"/>
                <w:b/>
                <w:bCs/>
                <w:color w:val="000000"/>
                <w:sz w:val="18"/>
                <w:szCs w:val="18"/>
                <w:lang w:val="en-GB" w:eastAsia="en-GB"/>
              </w:rPr>
            </w:pPr>
            <w:r w:rsidRPr="00113930">
              <w:rPr>
                <w:rFonts w:eastAsia="Times New Roman" w:cs="Calibri"/>
                <w:b/>
                <w:bCs/>
                <w:color w:val="000000"/>
                <w:sz w:val="18"/>
                <w:szCs w:val="18"/>
                <w:lang w:val="en-GB" w:eastAsia="en-GB"/>
              </w:rPr>
              <w:t>Total</w:t>
            </w:r>
          </w:p>
        </w:tc>
      </w:tr>
      <w:tr w:rsidR="00113930" w:rsidRPr="00113930" w14:paraId="3F122C84" w14:textId="77777777" w:rsidTr="004C1BA4">
        <w:tc>
          <w:tcPr>
            <w:tcW w:w="2880" w:type="dxa"/>
            <w:tcBorders>
              <w:top w:val="nil"/>
              <w:left w:val="single" w:sz="4" w:space="0" w:color="auto"/>
              <w:bottom w:val="single" w:sz="4" w:space="0" w:color="auto"/>
              <w:right w:val="single" w:sz="4" w:space="0" w:color="auto"/>
            </w:tcBorders>
            <w:shd w:val="clear" w:color="000000" w:fill="A6A6A6"/>
            <w:noWrap/>
            <w:vAlign w:val="center"/>
            <w:hideMark/>
          </w:tcPr>
          <w:p w14:paraId="61D3EF82" w14:textId="77777777" w:rsidR="00113930" w:rsidRPr="00113930" w:rsidRDefault="00113930" w:rsidP="00113930">
            <w:pPr>
              <w:spacing w:after="0"/>
              <w:jc w:val="center"/>
              <w:rPr>
                <w:rFonts w:eastAsia="Times New Roman" w:cs="Calibri"/>
                <w:b/>
                <w:bCs/>
                <w:color w:val="000000"/>
                <w:sz w:val="18"/>
                <w:szCs w:val="18"/>
                <w:lang w:val="en-GB" w:eastAsia="en-GB"/>
              </w:rPr>
            </w:pPr>
            <w:r w:rsidRPr="00113930">
              <w:rPr>
                <w:rFonts w:eastAsia="Times New Roman" w:cs="Calibri"/>
                <w:b/>
                <w:bCs/>
                <w:color w:val="000000"/>
                <w:sz w:val="18"/>
                <w:szCs w:val="18"/>
                <w:lang w:val="en-GB" w:eastAsia="en-GB"/>
              </w:rPr>
              <w:t>GEF</w:t>
            </w:r>
          </w:p>
        </w:tc>
        <w:tc>
          <w:tcPr>
            <w:tcW w:w="1060" w:type="dxa"/>
            <w:tcBorders>
              <w:top w:val="nil"/>
              <w:left w:val="nil"/>
              <w:bottom w:val="single" w:sz="4" w:space="0" w:color="auto"/>
              <w:right w:val="single" w:sz="4" w:space="0" w:color="auto"/>
            </w:tcBorders>
            <w:shd w:val="clear" w:color="auto" w:fill="FFFF00"/>
            <w:noWrap/>
            <w:vAlign w:val="center"/>
            <w:hideMark/>
          </w:tcPr>
          <w:p w14:paraId="1A982A3E" w14:textId="77777777" w:rsidR="00113930" w:rsidRPr="00113930" w:rsidRDefault="00113930" w:rsidP="00113930">
            <w:pPr>
              <w:spacing w:after="0"/>
              <w:jc w:val="center"/>
              <w:rPr>
                <w:rFonts w:eastAsia="Times New Roman" w:cs="Calibri"/>
                <w:color w:val="0000FF"/>
                <w:sz w:val="18"/>
                <w:szCs w:val="18"/>
                <w:lang w:val="en-GB" w:eastAsia="en-GB"/>
              </w:rPr>
            </w:pPr>
            <w:r w:rsidRPr="00113930">
              <w:rPr>
                <w:rFonts w:eastAsia="Times New Roman" w:cs="Calibri"/>
                <w:color w:val="0000FF"/>
                <w:sz w:val="18"/>
                <w:szCs w:val="18"/>
                <w:lang w:val="en-GB" w:eastAsia="en-GB"/>
              </w:rPr>
              <w:t>916,286</w:t>
            </w:r>
          </w:p>
        </w:tc>
        <w:tc>
          <w:tcPr>
            <w:tcW w:w="1060" w:type="dxa"/>
            <w:tcBorders>
              <w:top w:val="nil"/>
              <w:left w:val="nil"/>
              <w:bottom w:val="single" w:sz="4" w:space="0" w:color="auto"/>
              <w:right w:val="single" w:sz="4" w:space="0" w:color="auto"/>
            </w:tcBorders>
            <w:shd w:val="clear" w:color="auto" w:fill="FFFF00"/>
            <w:noWrap/>
            <w:vAlign w:val="center"/>
            <w:hideMark/>
          </w:tcPr>
          <w:p w14:paraId="5A994219" w14:textId="77777777" w:rsidR="00113930" w:rsidRPr="00113930" w:rsidRDefault="00113930" w:rsidP="00113930">
            <w:pPr>
              <w:spacing w:after="0"/>
              <w:jc w:val="center"/>
              <w:rPr>
                <w:rFonts w:eastAsia="Times New Roman" w:cs="Calibri"/>
                <w:color w:val="0000FF"/>
                <w:sz w:val="18"/>
                <w:szCs w:val="18"/>
                <w:lang w:val="en-GB" w:eastAsia="en-GB"/>
              </w:rPr>
            </w:pPr>
            <w:r w:rsidRPr="00113930">
              <w:rPr>
                <w:rFonts w:eastAsia="Times New Roman" w:cs="Calibri"/>
                <w:color w:val="0000FF"/>
                <w:sz w:val="18"/>
                <w:szCs w:val="18"/>
                <w:lang w:val="en-GB" w:eastAsia="en-GB"/>
              </w:rPr>
              <w:t>1,419,548</w:t>
            </w:r>
          </w:p>
        </w:tc>
        <w:tc>
          <w:tcPr>
            <w:tcW w:w="1060" w:type="dxa"/>
            <w:tcBorders>
              <w:top w:val="nil"/>
              <w:left w:val="nil"/>
              <w:bottom w:val="single" w:sz="4" w:space="0" w:color="auto"/>
              <w:right w:val="single" w:sz="4" w:space="0" w:color="auto"/>
            </w:tcBorders>
            <w:shd w:val="clear" w:color="auto" w:fill="FFFF00"/>
            <w:noWrap/>
            <w:vAlign w:val="center"/>
            <w:hideMark/>
          </w:tcPr>
          <w:p w14:paraId="44898E0D" w14:textId="77777777" w:rsidR="00113930" w:rsidRPr="00113930" w:rsidRDefault="00113930" w:rsidP="00113930">
            <w:pPr>
              <w:spacing w:after="0"/>
              <w:jc w:val="center"/>
              <w:rPr>
                <w:rFonts w:eastAsia="Times New Roman" w:cs="Calibri"/>
                <w:color w:val="0000FF"/>
                <w:sz w:val="18"/>
                <w:szCs w:val="18"/>
                <w:lang w:val="en-GB" w:eastAsia="en-GB"/>
              </w:rPr>
            </w:pPr>
            <w:r w:rsidRPr="00113930">
              <w:rPr>
                <w:rFonts w:eastAsia="Times New Roman" w:cs="Calibri"/>
                <w:color w:val="0000FF"/>
                <w:sz w:val="18"/>
                <w:szCs w:val="18"/>
                <w:lang w:val="en-GB" w:eastAsia="en-GB"/>
              </w:rPr>
              <w:t>520,967</w:t>
            </w:r>
          </w:p>
        </w:tc>
        <w:tc>
          <w:tcPr>
            <w:tcW w:w="1060" w:type="dxa"/>
            <w:tcBorders>
              <w:top w:val="nil"/>
              <w:left w:val="nil"/>
              <w:bottom w:val="single" w:sz="4" w:space="0" w:color="auto"/>
              <w:right w:val="single" w:sz="4" w:space="0" w:color="auto"/>
            </w:tcBorders>
            <w:shd w:val="clear" w:color="auto" w:fill="FFFF00"/>
            <w:noWrap/>
            <w:vAlign w:val="center"/>
            <w:hideMark/>
          </w:tcPr>
          <w:p w14:paraId="6C1B61CF" w14:textId="77777777" w:rsidR="00113930" w:rsidRPr="00113930" w:rsidRDefault="00113930" w:rsidP="00113930">
            <w:pPr>
              <w:spacing w:after="0"/>
              <w:jc w:val="center"/>
              <w:rPr>
                <w:rFonts w:eastAsia="Times New Roman" w:cs="Calibri"/>
                <w:color w:val="0000FF"/>
                <w:sz w:val="18"/>
                <w:szCs w:val="18"/>
                <w:lang w:val="en-GB" w:eastAsia="en-GB"/>
              </w:rPr>
            </w:pPr>
            <w:r w:rsidRPr="00113930">
              <w:rPr>
                <w:rFonts w:eastAsia="Times New Roman" w:cs="Calibri"/>
                <w:color w:val="0000FF"/>
                <w:sz w:val="18"/>
                <w:szCs w:val="18"/>
                <w:lang w:val="en-GB" w:eastAsia="en-GB"/>
              </w:rPr>
              <w:t>416,767</w:t>
            </w:r>
          </w:p>
        </w:tc>
        <w:tc>
          <w:tcPr>
            <w:tcW w:w="1120" w:type="dxa"/>
            <w:tcBorders>
              <w:top w:val="nil"/>
              <w:left w:val="nil"/>
              <w:bottom w:val="single" w:sz="4" w:space="0" w:color="auto"/>
              <w:right w:val="single" w:sz="4" w:space="0" w:color="auto"/>
            </w:tcBorders>
            <w:shd w:val="clear" w:color="auto" w:fill="FFFF00"/>
            <w:noWrap/>
            <w:vAlign w:val="center"/>
            <w:hideMark/>
          </w:tcPr>
          <w:p w14:paraId="71844146" w14:textId="77777777" w:rsidR="00113930" w:rsidRPr="00113930" w:rsidRDefault="00113930" w:rsidP="00113930">
            <w:pPr>
              <w:spacing w:after="0"/>
              <w:jc w:val="center"/>
              <w:rPr>
                <w:rFonts w:eastAsia="Times New Roman" w:cs="Calibri"/>
                <w:color w:val="0000FF"/>
                <w:sz w:val="18"/>
                <w:szCs w:val="18"/>
                <w:lang w:val="en-GB" w:eastAsia="en-GB"/>
              </w:rPr>
            </w:pPr>
            <w:r w:rsidRPr="00113930">
              <w:rPr>
                <w:rFonts w:eastAsia="Times New Roman" w:cs="Calibri"/>
                <w:color w:val="0000FF"/>
                <w:sz w:val="18"/>
                <w:szCs w:val="18"/>
                <w:lang w:val="en-GB" w:eastAsia="en-GB"/>
              </w:rPr>
              <w:t>376,967</w:t>
            </w:r>
          </w:p>
        </w:tc>
        <w:tc>
          <w:tcPr>
            <w:tcW w:w="1060" w:type="dxa"/>
            <w:tcBorders>
              <w:top w:val="nil"/>
              <w:left w:val="nil"/>
              <w:bottom w:val="single" w:sz="4" w:space="0" w:color="auto"/>
              <w:right w:val="single" w:sz="4" w:space="0" w:color="auto"/>
            </w:tcBorders>
            <w:shd w:val="clear" w:color="auto" w:fill="FFFF00"/>
            <w:noWrap/>
            <w:vAlign w:val="center"/>
            <w:hideMark/>
          </w:tcPr>
          <w:p w14:paraId="79C91D07" w14:textId="77777777" w:rsidR="00113930" w:rsidRPr="00113930" w:rsidRDefault="00113930" w:rsidP="00113930">
            <w:pPr>
              <w:spacing w:after="0"/>
              <w:jc w:val="center"/>
              <w:rPr>
                <w:rFonts w:eastAsia="Times New Roman" w:cs="Calibri"/>
                <w:color w:val="0000FF"/>
                <w:sz w:val="18"/>
                <w:szCs w:val="18"/>
                <w:lang w:val="en-GB" w:eastAsia="en-GB"/>
              </w:rPr>
            </w:pPr>
            <w:r w:rsidRPr="00113930">
              <w:rPr>
                <w:rFonts w:eastAsia="Times New Roman" w:cs="Calibri"/>
                <w:color w:val="0000FF"/>
                <w:sz w:val="18"/>
                <w:szCs w:val="18"/>
                <w:lang w:val="en-GB" w:eastAsia="en-GB"/>
              </w:rPr>
              <w:t>453,267</w:t>
            </w:r>
          </w:p>
        </w:tc>
        <w:tc>
          <w:tcPr>
            <w:tcW w:w="980" w:type="dxa"/>
            <w:tcBorders>
              <w:top w:val="nil"/>
              <w:left w:val="nil"/>
              <w:bottom w:val="single" w:sz="4" w:space="0" w:color="auto"/>
              <w:right w:val="single" w:sz="4" w:space="0" w:color="auto"/>
            </w:tcBorders>
            <w:shd w:val="clear" w:color="auto" w:fill="auto"/>
            <w:noWrap/>
            <w:vAlign w:val="center"/>
            <w:hideMark/>
          </w:tcPr>
          <w:p w14:paraId="336B8676" w14:textId="77777777" w:rsidR="00113930" w:rsidRPr="00113930" w:rsidRDefault="00113930" w:rsidP="00113930">
            <w:pPr>
              <w:spacing w:after="0"/>
              <w:jc w:val="center"/>
              <w:rPr>
                <w:rFonts w:eastAsia="Times New Roman" w:cs="Calibri"/>
                <w:color w:val="0000FF"/>
                <w:sz w:val="18"/>
                <w:szCs w:val="18"/>
                <w:lang w:val="en-GB" w:eastAsia="en-GB"/>
              </w:rPr>
            </w:pPr>
            <w:r w:rsidRPr="00113930">
              <w:rPr>
                <w:rFonts w:eastAsia="Times New Roman" w:cs="Calibri"/>
                <w:color w:val="0000FF"/>
                <w:sz w:val="18"/>
                <w:szCs w:val="18"/>
                <w:lang w:val="en-GB" w:eastAsia="en-GB"/>
              </w:rPr>
              <w:t>4,103,800</w:t>
            </w:r>
          </w:p>
        </w:tc>
      </w:tr>
      <w:tr w:rsidR="00113930" w:rsidRPr="00113930" w14:paraId="6C40E266" w14:textId="77777777" w:rsidTr="00113930">
        <w:tc>
          <w:tcPr>
            <w:tcW w:w="2880" w:type="dxa"/>
            <w:tcBorders>
              <w:top w:val="nil"/>
              <w:left w:val="single" w:sz="4" w:space="0" w:color="auto"/>
              <w:bottom w:val="single" w:sz="4" w:space="0" w:color="auto"/>
              <w:right w:val="single" w:sz="4" w:space="0" w:color="auto"/>
            </w:tcBorders>
            <w:shd w:val="clear" w:color="000000" w:fill="A6A6A6"/>
            <w:noWrap/>
            <w:vAlign w:val="center"/>
            <w:hideMark/>
          </w:tcPr>
          <w:p w14:paraId="3742A104" w14:textId="77777777" w:rsidR="00113930" w:rsidRPr="00113930" w:rsidRDefault="00113930" w:rsidP="00113930">
            <w:pPr>
              <w:spacing w:after="0"/>
              <w:jc w:val="center"/>
              <w:rPr>
                <w:rFonts w:eastAsia="Times New Roman" w:cs="Calibri"/>
                <w:b/>
                <w:bCs/>
                <w:color w:val="000000"/>
                <w:sz w:val="18"/>
                <w:szCs w:val="18"/>
                <w:lang w:val="en-GB" w:eastAsia="en-GB"/>
              </w:rPr>
            </w:pPr>
            <w:r w:rsidRPr="00113930">
              <w:rPr>
                <w:rFonts w:eastAsia="Times New Roman" w:cs="Calibri"/>
                <w:b/>
                <w:bCs/>
                <w:color w:val="000000"/>
                <w:sz w:val="18"/>
                <w:szCs w:val="18"/>
                <w:lang w:val="en-GB" w:eastAsia="en-GB"/>
              </w:rPr>
              <w:t>Ministry of Environment</w:t>
            </w:r>
          </w:p>
        </w:tc>
        <w:tc>
          <w:tcPr>
            <w:tcW w:w="1060" w:type="dxa"/>
            <w:tcBorders>
              <w:top w:val="nil"/>
              <w:left w:val="nil"/>
              <w:bottom w:val="single" w:sz="4" w:space="0" w:color="auto"/>
              <w:right w:val="single" w:sz="4" w:space="0" w:color="auto"/>
            </w:tcBorders>
            <w:shd w:val="clear" w:color="auto" w:fill="auto"/>
            <w:noWrap/>
            <w:vAlign w:val="center"/>
            <w:hideMark/>
          </w:tcPr>
          <w:p w14:paraId="1227E0DC"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1,000,000</w:t>
            </w:r>
          </w:p>
        </w:tc>
        <w:tc>
          <w:tcPr>
            <w:tcW w:w="1060" w:type="dxa"/>
            <w:tcBorders>
              <w:top w:val="nil"/>
              <w:left w:val="nil"/>
              <w:bottom w:val="single" w:sz="4" w:space="0" w:color="auto"/>
              <w:right w:val="single" w:sz="4" w:space="0" w:color="auto"/>
            </w:tcBorders>
            <w:shd w:val="clear" w:color="auto" w:fill="auto"/>
            <w:noWrap/>
            <w:vAlign w:val="center"/>
            <w:hideMark/>
          </w:tcPr>
          <w:p w14:paraId="1EEA1990"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1,000,000</w:t>
            </w:r>
          </w:p>
        </w:tc>
        <w:tc>
          <w:tcPr>
            <w:tcW w:w="1060" w:type="dxa"/>
            <w:tcBorders>
              <w:top w:val="nil"/>
              <w:left w:val="nil"/>
              <w:bottom w:val="single" w:sz="4" w:space="0" w:color="auto"/>
              <w:right w:val="single" w:sz="4" w:space="0" w:color="auto"/>
            </w:tcBorders>
            <w:shd w:val="clear" w:color="auto" w:fill="auto"/>
            <w:noWrap/>
            <w:vAlign w:val="center"/>
            <w:hideMark/>
          </w:tcPr>
          <w:p w14:paraId="15E36149"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1,000,000</w:t>
            </w:r>
          </w:p>
        </w:tc>
        <w:tc>
          <w:tcPr>
            <w:tcW w:w="1060" w:type="dxa"/>
            <w:tcBorders>
              <w:top w:val="nil"/>
              <w:left w:val="nil"/>
              <w:bottom w:val="single" w:sz="4" w:space="0" w:color="auto"/>
              <w:right w:val="single" w:sz="4" w:space="0" w:color="auto"/>
            </w:tcBorders>
            <w:shd w:val="clear" w:color="auto" w:fill="auto"/>
            <w:noWrap/>
            <w:vAlign w:val="center"/>
            <w:hideMark/>
          </w:tcPr>
          <w:p w14:paraId="4F17FB4B"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1,000,000</w:t>
            </w:r>
          </w:p>
        </w:tc>
        <w:tc>
          <w:tcPr>
            <w:tcW w:w="1120" w:type="dxa"/>
            <w:tcBorders>
              <w:top w:val="nil"/>
              <w:left w:val="nil"/>
              <w:bottom w:val="single" w:sz="4" w:space="0" w:color="auto"/>
              <w:right w:val="single" w:sz="4" w:space="0" w:color="auto"/>
            </w:tcBorders>
            <w:shd w:val="clear" w:color="auto" w:fill="auto"/>
            <w:vAlign w:val="center"/>
            <w:hideMark/>
          </w:tcPr>
          <w:p w14:paraId="66105AEA"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1,000,000</w:t>
            </w:r>
          </w:p>
        </w:tc>
        <w:tc>
          <w:tcPr>
            <w:tcW w:w="1060" w:type="dxa"/>
            <w:tcBorders>
              <w:top w:val="nil"/>
              <w:left w:val="nil"/>
              <w:bottom w:val="single" w:sz="4" w:space="0" w:color="auto"/>
              <w:right w:val="single" w:sz="4" w:space="0" w:color="auto"/>
            </w:tcBorders>
            <w:shd w:val="clear" w:color="auto" w:fill="auto"/>
            <w:vAlign w:val="center"/>
            <w:hideMark/>
          </w:tcPr>
          <w:p w14:paraId="1C7CA7B7"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477,000</w:t>
            </w:r>
          </w:p>
        </w:tc>
        <w:tc>
          <w:tcPr>
            <w:tcW w:w="980" w:type="dxa"/>
            <w:tcBorders>
              <w:top w:val="nil"/>
              <w:left w:val="nil"/>
              <w:bottom w:val="single" w:sz="4" w:space="0" w:color="auto"/>
              <w:right w:val="single" w:sz="4" w:space="0" w:color="auto"/>
            </w:tcBorders>
            <w:shd w:val="clear" w:color="auto" w:fill="auto"/>
            <w:noWrap/>
            <w:vAlign w:val="center"/>
            <w:hideMark/>
          </w:tcPr>
          <w:p w14:paraId="753ACFC0"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5,477,000</w:t>
            </w:r>
          </w:p>
        </w:tc>
      </w:tr>
      <w:tr w:rsidR="00113930" w:rsidRPr="00113930" w14:paraId="2D7ED13D" w14:textId="77777777" w:rsidTr="00113930">
        <w:tc>
          <w:tcPr>
            <w:tcW w:w="2880" w:type="dxa"/>
            <w:tcBorders>
              <w:top w:val="nil"/>
              <w:left w:val="single" w:sz="4" w:space="0" w:color="auto"/>
              <w:bottom w:val="single" w:sz="4" w:space="0" w:color="auto"/>
              <w:right w:val="single" w:sz="4" w:space="0" w:color="auto"/>
            </w:tcBorders>
            <w:shd w:val="clear" w:color="000000" w:fill="A6A6A6"/>
            <w:noWrap/>
            <w:vAlign w:val="center"/>
            <w:hideMark/>
          </w:tcPr>
          <w:p w14:paraId="103A4165" w14:textId="77777777" w:rsidR="00113930" w:rsidRPr="00113930" w:rsidRDefault="00113930" w:rsidP="00113930">
            <w:pPr>
              <w:spacing w:after="0"/>
              <w:jc w:val="center"/>
              <w:rPr>
                <w:rFonts w:eastAsia="Times New Roman" w:cs="Calibri"/>
                <w:b/>
                <w:bCs/>
                <w:color w:val="000000"/>
                <w:sz w:val="18"/>
                <w:szCs w:val="18"/>
                <w:lang w:val="en-GB" w:eastAsia="en-GB"/>
              </w:rPr>
            </w:pPr>
            <w:proofErr w:type="spellStart"/>
            <w:r w:rsidRPr="00113930">
              <w:rPr>
                <w:rFonts w:eastAsia="Times New Roman" w:cs="Calibri"/>
                <w:b/>
                <w:bCs/>
                <w:color w:val="000000"/>
                <w:sz w:val="18"/>
                <w:szCs w:val="18"/>
                <w:lang w:val="en-GB" w:eastAsia="en-GB"/>
              </w:rPr>
              <w:t>Kissama</w:t>
            </w:r>
            <w:proofErr w:type="spellEnd"/>
            <w:r w:rsidRPr="00113930">
              <w:rPr>
                <w:rFonts w:eastAsia="Times New Roman" w:cs="Calibri"/>
                <w:b/>
                <w:bCs/>
                <w:color w:val="000000"/>
                <w:sz w:val="18"/>
                <w:szCs w:val="18"/>
                <w:lang w:val="en-GB" w:eastAsia="en-GB"/>
              </w:rPr>
              <w:t xml:space="preserve"> Foundation</w:t>
            </w:r>
          </w:p>
        </w:tc>
        <w:tc>
          <w:tcPr>
            <w:tcW w:w="1060" w:type="dxa"/>
            <w:tcBorders>
              <w:top w:val="nil"/>
              <w:left w:val="nil"/>
              <w:bottom w:val="single" w:sz="4" w:space="0" w:color="auto"/>
              <w:right w:val="single" w:sz="4" w:space="0" w:color="auto"/>
            </w:tcBorders>
            <w:shd w:val="clear" w:color="auto" w:fill="auto"/>
            <w:noWrap/>
            <w:vAlign w:val="center"/>
            <w:hideMark/>
          </w:tcPr>
          <w:p w14:paraId="25EB672E"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50,000</w:t>
            </w:r>
          </w:p>
        </w:tc>
        <w:tc>
          <w:tcPr>
            <w:tcW w:w="1060" w:type="dxa"/>
            <w:tcBorders>
              <w:top w:val="nil"/>
              <w:left w:val="nil"/>
              <w:bottom w:val="single" w:sz="4" w:space="0" w:color="auto"/>
              <w:right w:val="single" w:sz="4" w:space="0" w:color="auto"/>
            </w:tcBorders>
            <w:shd w:val="clear" w:color="auto" w:fill="auto"/>
            <w:noWrap/>
            <w:vAlign w:val="center"/>
            <w:hideMark/>
          </w:tcPr>
          <w:p w14:paraId="52E21EFC"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50,000</w:t>
            </w:r>
          </w:p>
        </w:tc>
        <w:tc>
          <w:tcPr>
            <w:tcW w:w="1060" w:type="dxa"/>
            <w:tcBorders>
              <w:top w:val="nil"/>
              <w:left w:val="nil"/>
              <w:bottom w:val="single" w:sz="4" w:space="0" w:color="auto"/>
              <w:right w:val="single" w:sz="4" w:space="0" w:color="auto"/>
            </w:tcBorders>
            <w:shd w:val="clear" w:color="auto" w:fill="auto"/>
            <w:noWrap/>
            <w:vAlign w:val="center"/>
            <w:hideMark/>
          </w:tcPr>
          <w:p w14:paraId="47CB8A21"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50,000</w:t>
            </w:r>
          </w:p>
        </w:tc>
        <w:tc>
          <w:tcPr>
            <w:tcW w:w="1060" w:type="dxa"/>
            <w:tcBorders>
              <w:top w:val="nil"/>
              <w:left w:val="nil"/>
              <w:bottom w:val="single" w:sz="4" w:space="0" w:color="auto"/>
              <w:right w:val="single" w:sz="4" w:space="0" w:color="auto"/>
            </w:tcBorders>
            <w:shd w:val="clear" w:color="auto" w:fill="auto"/>
            <w:noWrap/>
            <w:vAlign w:val="center"/>
            <w:hideMark/>
          </w:tcPr>
          <w:p w14:paraId="667EF2FF"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40,000</w:t>
            </w:r>
          </w:p>
        </w:tc>
        <w:tc>
          <w:tcPr>
            <w:tcW w:w="1120" w:type="dxa"/>
            <w:tcBorders>
              <w:top w:val="nil"/>
              <w:left w:val="nil"/>
              <w:bottom w:val="single" w:sz="4" w:space="0" w:color="auto"/>
              <w:right w:val="single" w:sz="4" w:space="0" w:color="auto"/>
            </w:tcBorders>
            <w:shd w:val="clear" w:color="auto" w:fill="auto"/>
            <w:vAlign w:val="center"/>
            <w:hideMark/>
          </w:tcPr>
          <w:p w14:paraId="2F3D06C4"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40,000</w:t>
            </w:r>
          </w:p>
        </w:tc>
        <w:tc>
          <w:tcPr>
            <w:tcW w:w="1060" w:type="dxa"/>
            <w:tcBorders>
              <w:top w:val="nil"/>
              <w:left w:val="nil"/>
              <w:bottom w:val="single" w:sz="4" w:space="0" w:color="auto"/>
              <w:right w:val="single" w:sz="4" w:space="0" w:color="auto"/>
            </w:tcBorders>
            <w:shd w:val="clear" w:color="auto" w:fill="auto"/>
            <w:vAlign w:val="center"/>
            <w:hideMark/>
          </w:tcPr>
          <w:p w14:paraId="533956C8"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15,000</w:t>
            </w:r>
          </w:p>
        </w:tc>
        <w:tc>
          <w:tcPr>
            <w:tcW w:w="980" w:type="dxa"/>
            <w:tcBorders>
              <w:top w:val="nil"/>
              <w:left w:val="nil"/>
              <w:bottom w:val="single" w:sz="4" w:space="0" w:color="auto"/>
              <w:right w:val="single" w:sz="4" w:space="0" w:color="auto"/>
            </w:tcBorders>
            <w:shd w:val="clear" w:color="auto" w:fill="auto"/>
            <w:noWrap/>
            <w:vAlign w:val="center"/>
            <w:hideMark/>
          </w:tcPr>
          <w:p w14:paraId="59C31EBB"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245,000</w:t>
            </w:r>
          </w:p>
        </w:tc>
      </w:tr>
      <w:tr w:rsidR="00113930" w:rsidRPr="00113930" w14:paraId="41616E4F" w14:textId="77777777" w:rsidTr="00113930">
        <w:tc>
          <w:tcPr>
            <w:tcW w:w="2880" w:type="dxa"/>
            <w:tcBorders>
              <w:top w:val="nil"/>
              <w:left w:val="single" w:sz="4" w:space="0" w:color="auto"/>
              <w:bottom w:val="single" w:sz="4" w:space="0" w:color="auto"/>
              <w:right w:val="single" w:sz="4" w:space="0" w:color="auto"/>
            </w:tcBorders>
            <w:shd w:val="clear" w:color="000000" w:fill="A6A6A6"/>
            <w:noWrap/>
            <w:vAlign w:val="center"/>
            <w:hideMark/>
          </w:tcPr>
          <w:p w14:paraId="752DDAD0" w14:textId="77777777" w:rsidR="00113930" w:rsidRPr="00113930" w:rsidRDefault="00113930" w:rsidP="00113930">
            <w:pPr>
              <w:spacing w:after="0"/>
              <w:jc w:val="center"/>
              <w:rPr>
                <w:rFonts w:eastAsia="Times New Roman" w:cs="Calibri"/>
                <w:b/>
                <w:bCs/>
                <w:color w:val="000000"/>
                <w:sz w:val="18"/>
                <w:szCs w:val="18"/>
                <w:lang w:val="en-GB" w:eastAsia="en-GB"/>
              </w:rPr>
            </w:pPr>
            <w:proofErr w:type="spellStart"/>
            <w:r w:rsidRPr="00113930">
              <w:rPr>
                <w:rFonts w:eastAsia="Times New Roman" w:cs="Calibri"/>
                <w:b/>
                <w:bCs/>
                <w:color w:val="000000"/>
                <w:sz w:val="18"/>
                <w:szCs w:val="18"/>
                <w:lang w:val="en-GB" w:eastAsia="en-GB"/>
              </w:rPr>
              <w:t>KfW</w:t>
            </w:r>
            <w:proofErr w:type="spellEnd"/>
            <w:r w:rsidRPr="00113930">
              <w:rPr>
                <w:rFonts w:eastAsia="Times New Roman" w:cs="Calibri"/>
                <w:b/>
                <w:bCs/>
                <w:color w:val="000000"/>
                <w:sz w:val="18"/>
                <w:szCs w:val="18"/>
                <w:lang w:val="en-GB" w:eastAsia="en-GB"/>
              </w:rPr>
              <w:t xml:space="preserve"> </w:t>
            </w:r>
            <w:proofErr w:type="spellStart"/>
            <w:r w:rsidRPr="00113930">
              <w:rPr>
                <w:rFonts w:eastAsia="Times New Roman" w:cs="Calibri"/>
                <w:b/>
                <w:bCs/>
                <w:color w:val="000000"/>
                <w:sz w:val="18"/>
                <w:szCs w:val="18"/>
                <w:lang w:val="en-GB" w:eastAsia="en-GB"/>
              </w:rPr>
              <w:t>Bankengruppe</w:t>
            </w:r>
            <w:proofErr w:type="spellEnd"/>
          </w:p>
        </w:tc>
        <w:tc>
          <w:tcPr>
            <w:tcW w:w="1060" w:type="dxa"/>
            <w:tcBorders>
              <w:top w:val="nil"/>
              <w:left w:val="nil"/>
              <w:bottom w:val="single" w:sz="4" w:space="0" w:color="auto"/>
              <w:right w:val="single" w:sz="4" w:space="0" w:color="auto"/>
            </w:tcBorders>
            <w:shd w:val="clear" w:color="auto" w:fill="auto"/>
            <w:noWrap/>
            <w:vAlign w:val="center"/>
            <w:hideMark/>
          </w:tcPr>
          <w:p w14:paraId="7B304C9A"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1,000,000</w:t>
            </w:r>
          </w:p>
        </w:tc>
        <w:tc>
          <w:tcPr>
            <w:tcW w:w="1060" w:type="dxa"/>
            <w:tcBorders>
              <w:top w:val="nil"/>
              <w:left w:val="nil"/>
              <w:bottom w:val="single" w:sz="4" w:space="0" w:color="auto"/>
              <w:right w:val="single" w:sz="4" w:space="0" w:color="auto"/>
            </w:tcBorders>
            <w:shd w:val="clear" w:color="auto" w:fill="auto"/>
            <w:noWrap/>
            <w:vAlign w:val="center"/>
            <w:hideMark/>
          </w:tcPr>
          <w:p w14:paraId="06F7B7A5"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1,000,000</w:t>
            </w:r>
          </w:p>
        </w:tc>
        <w:tc>
          <w:tcPr>
            <w:tcW w:w="1060" w:type="dxa"/>
            <w:tcBorders>
              <w:top w:val="nil"/>
              <w:left w:val="nil"/>
              <w:bottom w:val="single" w:sz="4" w:space="0" w:color="auto"/>
              <w:right w:val="single" w:sz="4" w:space="0" w:color="auto"/>
            </w:tcBorders>
            <w:shd w:val="clear" w:color="auto" w:fill="auto"/>
            <w:noWrap/>
            <w:vAlign w:val="center"/>
            <w:hideMark/>
          </w:tcPr>
          <w:p w14:paraId="684CE69E"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1,000,000</w:t>
            </w:r>
          </w:p>
        </w:tc>
        <w:tc>
          <w:tcPr>
            <w:tcW w:w="1060" w:type="dxa"/>
            <w:tcBorders>
              <w:top w:val="nil"/>
              <w:left w:val="nil"/>
              <w:bottom w:val="single" w:sz="4" w:space="0" w:color="auto"/>
              <w:right w:val="single" w:sz="4" w:space="0" w:color="auto"/>
            </w:tcBorders>
            <w:shd w:val="clear" w:color="auto" w:fill="auto"/>
            <w:noWrap/>
            <w:vAlign w:val="center"/>
            <w:hideMark/>
          </w:tcPr>
          <w:p w14:paraId="693825A5"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1,000,000</w:t>
            </w:r>
          </w:p>
        </w:tc>
        <w:tc>
          <w:tcPr>
            <w:tcW w:w="1120" w:type="dxa"/>
            <w:tcBorders>
              <w:top w:val="nil"/>
              <w:left w:val="nil"/>
              <w:bottom w:val="single" w:sz="4" w:space="0" w:color="auto"/>
              <w:right w:val="single" w:sz="4" w:space="0" w:color="auto"/>
            </w:tcBorders>
            <w:shd w:val="clear" w:color="auto" w:fill="auto"/>
            <w:vAlign w:val="center"/>
            <w:hideMark/>
          </w:tcPr>
          <w:p w14:paraId="2A091A83"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1,000,000</w:t>
            </w:r>
          </w:p>
        </w:tc>
        <w:tc>
          <w:tcPr>
            <w:tcW w:w="1060" w:type="dxa"/>
            <w:tcBorders>
              <w:top w:val="nil"/>
              <w:left w:val="nil"/>
              <w:bottom w:val="single" w:sz="4" w:space="0" w:color="auto"/>
              <w:right w:val="single" w:sz="4" w:space="0" w:color="auto"/>
            </w:tcBorders>
            <w:shd w:val="clear" w:color="auto" w:fill="auto"/>
            <w:vAlign w:val="center"/>
            <w:hideMark/>
          </w:tcPr>
          <w:p w14:paraId="3A4AD8D3"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1,000,000</w:t>
            </w:r>
          </w:p>
        </w:tc>
        <w:tc>
          <w:tcPr>
            <w:tcW w:w="980" w:type="dxa"/>
            <w:tcBorders>
              <w:top w:val="nil"/>
              <w:left w:val="nil"/>
              <w:bottom w:val="single" w:sz="4" w:space="0" w:color="auto"/>
              <w:right w:val="single" w:sz="4" w:space="0" w:color="auto"/>
            </w:tcBorders>
            <w:shd w:val="clear" w:color="auto" w:fill="auto"/>
            <w:noWrap/>
            <w:vAlign w:val="center"/>
            <w:hideMark/>
          </w:tcPr>
          <w:p w14:paraId="646CEA32"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6,000,000</w:t>
            </w:r>
          </w:p>
        </w:tc>
      </w:tr>
      <w:tr w:rsidR="00113930" w:rsidRPr="00113930" w14:paraId="2C3FE0AB" w14:textId="77777777" w:rsidTr="00113930">
        <w:tc>
          <w:tcPr>
            <w:tcW w:w="2880" w:type="dxa"/>
            <w:tcBorders>
              <w:top w:val="nil"/>
              <w:left w:val="single" w:sz="4" w:space="0" w:color="auto"/>
              <w:bottom w:val="single" w:sz="4" w:space="0" w:color="auto"/>
              <w:right w:val="single" w:sz="4" w:space="0" w:color="auto"/>
            </w:tcBorders>
            <w:shd w:val="clear" w:color="000000" w:fill="A6A6A6"/>
            <w:noWrap/>
            <w:vAlign w:val="center"/>
            <w:hideMark/>
          </w:tcPr>
          <w:p w14:paraId="51D1A6FD" w14:textId="77777777" w:rsidR="00113930" w:rsidRPr="00113930" w:rsidRDefault="00113930" w:rsidP="00113930">
            <w:pPr>
              <w:spacing w:after="0"/>
              <w:jc w:val="center"/>
              <w:rPr>
                <w:rFonts w:eastAsia="Times New Roman" w:cs="Calibri"/>
                <w:b/>
                <w:bCs/>
                <w:color w:val="000000"/>
                <w:sz w:val="18"/>
                <w:szCs w:val="18"/>
                <w:lang w:val="en-GB" w:eastAsia="en-GB"/>
              </w:rPr>
            </w:pPr>
            <w:r w:rsidRPr="00113930">
              <w:rPr>
                <w:rFonts w:eastAsia="Times New Roman" w:cs="Calibri"/>
                <w:b/>
                <w:bCs/>
                <w:color w:val="000000"/>
                <w:sz w:val="18"/>
                <w:szCs w:val="18"/>
                <w:lang w:val="en-GB" w:eastAsia="en-GB"/>
              </w:rPr>
              <w:t>Stop Ivory</w:t>
            </w:r>
          </w:p>
        </w:tc>
        <w:tc>
          <w:tcPr>
            <w:tcW w:w="1060" w:type="dxa"/>
            <w:tcBorders>
              <w:top w:val="nil"/>
              <w:left w:val="nil"/>
              <w:bottom w:val="single" w:sz="4" w:space="0" w:color="auto"/>
              <w:right w:val="single" w:sz="4" w:space="0" w:color="auto"/>
            </w:tcBorders>
            <w:shd w:val="clear" w:color="auto" w:fill="auto"/>
            <w:noWrap/>
            <w:vAlign w:val="center"/>
            <w:hideMark/>
          </w:tcPr>
          <w:p w14:paraId="73000D07"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100,000</w:t>
            </w:r>
          </w:p>
        </w:tc>
        <w:tc>
          <w:tcPr>
            <w:tcW w:w="1060" w:type="dxa"/>
            <w:tcBorders>
              <w:top w:val="nil"/>
              <w:left w:val="nil"/>
              <w:bottom w:val="single" w:sz="4" w:space="0" w:color="auto"/>
              <w:right w:val="single" w:sz="4" w:space="0" w:color="auto"/>
            </w:tcBorders>
            <w:shd w:val="clear" w:color="auto" w:fill="auto"/>
            <w:noWrap/>
            <w:vAlign w:val="center"/>
            <w:hideMark/>
          </w:tcPr>
          <w:p w14:paraId="6400AC91"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76,934</w:t>
            </w:r>
          </w:p>
        </w:tc>
        <w:tc>
          <w:tcPr>
            <w:tcW w:w="1060" w:type="dxa"/>
            <w:tcBorders>
              <w:top w:val="nil"/>
              <w:left w:val="nil"/>
              <w:bottom w:val="single" w:sz="4" w:space="0" w:color="auto"/>
              <w:right w:val="single" w:sz="4" w:space="0" w:color="auto"/>
            </w:tcBorders>
            <w:shd w:val="clear" w:color="auto" w:fill="auto"/>
            <w:noWrap/>
            <w:vAlign w:val="center"/>
            <w:hideMark/>
          </w:tcPr>
          <w:p w14:paraId="08E92D97"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60,000</w:t>
            </w:r>
          </w:p>
        </w:tc>
        <w:tc>
          <w:tcPr>
            <w:tcW w:w="1060" w:type="dxa"/>
            <w:tcBorders>
              <w:top w:val="nil"/>
              <w:left w:val="nil"/>
              <w:bottom w:val="single" w:sz="4" w:space="0" w:color="auto"/>
              <w:right w:val="single" w:sz="4" w:space="0" w:color="auto"/>
            </w:tcBorders>
            <w:shd w:val="clear" w:color="auto" w:fill="auto"/>
            <w:noWrap/>
            <w:vAlign w:val="center"/>
            <w:hideMark/>
          </w:tcPr>
          <w:p w14:paraId="7486B772"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60,000</w:t>
            </w:r>
          </w:p>
        </w:tc>
        <w:tc>
          <w:tcPr>
            <w:tcW w:w="1120" w:type="dxa"/>
            <w:tcBorders>
              <w:top w:val="nil"/>
              <w:left w:val="nil"/>
              <w:bottom w:val="single" w:sz="4" w:space="0" w:color="auto"/>
              <w:right w:val="single" w:sz="4" w:space="0" w:color="auto"/>
            </w:tcBorders>
            <w:shd w:val="clear" w:color="auto" w:fill="auto"/>
            <w:vAlign w:val="center"/>
            <w:hideMark/>
          </w:tcPr>
          <w:p w14:paraId="6F387617"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50,000</w:t>
            </w:r>
          </w:p>
        </w:tc>
        <w:tc>
          <w:tcPr>
            <w:tcW w:w="1060" w:type="dxa"/>
            <w:tcBorders>
              <w:top w:val="nil"/>
              <w:left w:val="nil"/>
              <w:bottom w:val="single" w:sz="4" w:space="0" w:color="auto"/>
              <w:right w:val="single" w:sz="4" w:space="0" w:color="auto"/>
            </w:tcBorders>
            <w:shd w:val="clear" w:color="auto" w:fill="auto"/>
            <w:vAlign w:val="center"/>
            <w:hideMark/>
          </w:tcPr>
          <w:p w14:paraId="64173CED"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0</w:t>
            </w:r>
          </w:p>
        </w:tc>
        <w:tc>
          <w:tcPr>
            <w:tcW w:w="980" w:type="dxa"/>
            <w:tcBorders>
              <w:top w:val="nil"/>
              <w:left w:val="nil"/>
              <w:bottom w:val="single" w:sz="4" w:space="0" w:color="auto"/>
              <w:right w:val="single" w:sz="4" w:space="0" w:color="auto"/>
            </w:tcBorders>
            <w:shd w:val="clear" w:color="auto" w:fill="auto"/>
            <w:noWrap/>
            <w:vAlign w:val="center"/>
            <w:hideMark/>
          </w:tcPr>
          <w:p w14:paraId="6A893194"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346,934</w:t>
            </w:r>
          </w:p>
        </w:tc>
      </w:tr>
      <w:tr w:rsidR="00113930" w:rsidRPr="00113930" w14:paraId="151AC157" w14:textId="77777777" w:rsidTr="00113930">
        <w:tc>
          <w:tcPr>
            <w:tcW w:w="2880" w:type="dxa"/>
            <w:tcBorders>
              <w:top w:val="nil"/>
              <w:left w:val="single" w:sz="4" w:space="0" w:color="auto"/>
              <w:bottom w:val="single" w:sz="4" w:space="0" w:color="auto"/>
              <w:right w:val="single" w:sz="4" w:space="0" w:color="auto"/>
            </w:tcBorders>
            <w:shd w:val="clear" w:color="000000" w:fill="A6A6A6"/>
            <w:noWrap/>
            <w:vAlign w:val="center"/>
            <w:hideMark/>
          </w:tcPr>
          <w:p w14:paraId="299ADB29" w14:textId="77777777" w:rsidR="00113930" w:rsidRPr="00113930" w:rsidRDefault="00113930" w:rsidP="00113930">
            <w:pPr>
              <w:spacing w:after="0"/>
              <w:jc w:val="center"/>
              <w:rPr>
                <w:rFonts w:eastAsia="Times New Roman" w:cs="Calibri"/>
                <w:b/>
                <w:bCs/>
                <w:color w:val="000000"/>
                <w:sz w:val="18"/>
                <w:szCs w:val="18"/>
                <w:lang w:val="en-GB" w:eastAsia="en-GB"/>
              </w:rPr>
            </w:pPr>
            <w:r w:rsidRPr="00113930">
              <w:rPr>
                <w:rFonts w:eastAsia="Times New Roman" w:cs="Calibri"/>
                <w:b/>
                <w:bCs/>
                <w:color w:val="000000"/>
                <w:sz w:val="18"/>
                <w:szCs w:val="18"/>
                <w:lang w:val="en-GB" w:eastAsia="en-GB"/>
              </w:rPr>
              <w:t>ICCF</w:t>
            </w:r>
          </w:p>
        </w:tc>
        <w:tc>
          <w:tcPr>
            <w:tcW w:w="1060" w:type="dxa"/>
            <w:tcBorders>
              <w:top w:val="nil"/>
              <w:left w:val="nil"/>
              <w:bottom w:val="single" w:sz="4" w:space="0" w:color="auto"/>
              <w:right w:val="single" w:sz="4" w:space="0" w:color="auto"/>
            </w:tcBorders>
            <w:shd w:val="clear" w:color="auto" w:fill="auto"/>
            <w:noWrap/>
            <w:vAlign w:val="center"/>
            <w:hideMark/>
          </w:tcPr>
          <w:p w14:paraId="34D681F9"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80,000</w:t>
            </w:r>
          </w:p>
        </w:tc>
        <w:tc>
          <w:tcPr>
            <w:tcW w:w="1060" w:type="dxa"/>
            <w:tcBorders>
              <w:top w:val="nil"/>
              <w:left w:val="nil"/>
              <w:bottom w:val="single" w:sz="4" w:space="0" w:color="auto"/>
              <w:right w:val="single" w:sz="4" w:space="0" w:color="auto"/>
            </w:tcBorders>
            <w:shd w:val="clear" w:color="auto" w:fill="auto"/>
            <w:noWrap/>
            <w:vAlign w:val="center"/>
            <w:hideMark/>
          </w:tcPr>
          <w:p w14:paraId="2444EB46"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80,000</w:t>
            </w:r>
          </w:p>
        </w:tc>
        <w:tc>
          <w:tcPr>
            <w:tcW w:w="1060" w:type="dxa"/>
            <w:tcBorders>
              <w:top w:val="nil"/>
              <w:left w:val="nil"/>
              <w:bottom w:val="single" w:sz="4" w:space="0" w:color="auto"/>
              <w:right w:val="single" w:sz="4" w:space="0" w:color="auto"/>
            </w:tcBorders>
            <w:shd w:val="clear" w:color="auto" w:fill="auto"/>
            <w:noWrap/>
            <w:vAlign w:val="center"/>
            <w:hideMark/>
          </w:tcPr>
          <w:p w14:paraId="0302B0A7"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60,000</w:t>
            </w:r>
          </w:p>
        </w:tc>
        <w:tc>
          <w:tcPr>
            <w:tcW w:w="1060" w:type="dxa"/>
            <w:tcBorders>
              <w:top w:val="nil"/>
              <w:left w:val="nil"/>
              <w:bottom w:val="single" w:sz="4" w:space="0" w:color="auto"/>
              <w:right w:val="single" w:sz="4" w:space="0" w:color="auto"/>
            </w:tcBorders>
            <w:shd w:val="clear" w:color="auto" w:fill="auto"/>
            <w:noWrap/>
            <w:vAlign w:val="center"/>
            <w:hideMark/>
          </w:tcPr>
          <w:p w14:paraId="193FB071"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60,000</w:t>
            </w:r>
          </w:p>
        </w:tc>
        <w:tc>
          <w:tcPr>
            <w:tcW w:w="1120" w:type="dxa"/>
            <w:tcBorders>
              <w:top w:val="nil"/>
              <w:left w:val="nil"/>
              <w:bottom w:val="single" w:sz="4" w:space="0" w:color="auto"/>
              <w:right w:val="single" w:sz="4" w:space="0" w:color="auto"/>
            </w:tcBorders>
            <w:shd w:val="clear" w:color="auto" w:fill="auto"/>
            <w:vAlign w:val="center"/>
            <w:hideMark/>
          </w:tcPr>
          <w:p w14:paraId="3B609441"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60,000</w:t>
            </w:r>
          </w:p>
        </w:tc>
        <w:tc>
          <w:tcPr>
            <w:tcW w:w="1060" w:type="dxa"/>
            <w:tcBorders>
              <w:top w:val="nil"/>
              <w:left w:val="nil"/>
              <w:bottom w:val="single" w:sz="4" w:space="0" w:color="auto"/>
              <w:right w:val="single" w:sz="4" w:space="0" w:color="auto"/>
            </w:tcBorders>
            <w:shd w:val="clear" w:color="auto" w:fill="auto"/>
            <w:vAlign w:val="center"/>
            <w:hideMark/>
          </w:tcPr>
          <w:p w14:paraId="03244ABF"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60,000</w:t>
            </w:r>
          </w:p>
        </w:tc>
        <w:tc>
          <w:tcPr>
            <w:tcW w:w="980" w:type="dxa"/>
            <w:tcBorders>
              <w:top w:val="nil"/>
              <w:left w:val="nil"/>
              <w:bottom w:val="single" w:sz="4" w:space="0" w:color="auto"/>
              <w:right w:val="single" w:sz="4" w:space="0" w:color="auto"/>
            </w:tcBorders>
            <w:shd w:val="clear" w:color="auto" w:fill="auto"/>
            <w:noWrap/>
            <w:vAlign w:val="center"/>
            <w:hideMark/>
          </w:tcPr>
          <w:p w14:paraId="22543FA7"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400,000</w:t>
            </w:r>
          </w:p>
        </w:tc>
      </w:tr>
      <w:tr w:rsidR="00113930" w:rsidRPr="00113930" w14:paraId="01DC654E" w14:textId="77777777" w:rsidTr="00113930">
        <w:tc>
          <w:tcPr>
            <w:tcW w:w="2880" w:type="dxa"/>
            <w:tcBorders>
              <w:top w:val="nil"/>
              <w:left w:val="single" w:sz="4" w:space="0" w:color="auto"/>
              <w:bottom w:val="single" w:sz="4" w:space="0" w:color="auto"/>
              <w:right w:val="single" w:sz="4" w:space="0" w:color="auto"/>
            </w:tcBorders>
            <w:shd w:val="clear" w:color="000000" w:fill="A6A6A6"/>
            <w:noWrap/>
            <w:vAlign w:val="center"/>
            <w:hideMark/>
          </w:tcPr>
          <w:p w14:paraId="3E77DEA7" w14:textId="77777777" w:rsidR="00113930" w:rsidRPr="00113930" w:rsidRDefault="00113930" w:rsidP="00113930">
            <w:pPr>
              <w:spacing w:after="0"/>
              <w:jc w:val="center"/>
              <w:rPr>
                <w:rFonts w:eastAsia="Times New Roman" w:cs="Calibri"/>
                <w:b/>
                <w:bCs/>
                <w:color w:val="000000"/>
                <w:sz w:val="18"/>
                <w:szCs w:val="18"/>
                <w:lang w:val="en-GB" w:eastAsia="en-GB"/>
              </w:rPr>
            </w:pPr>
            <w:r w:rsidRPr="00113930">
              <w:rPr>
                <w:rFonts w:eastAsia="Times New Roman" w:cs="Calibri"/>
                <w:b/>
                <w:bCs/>
                <w:color w:val="000000"/>
                <w:sz w:val="18"/>
                <w:szCs w:val="18"/>
                <w:lang w:val="en-GB" w:eastAsia="en-GB"/>
              </w:rPr>
              <w:t>ADPP</w:t>
            </w:r>
          </w:p>
        </w:tc>
        <w:tc>
          <w:tcPr>
            <w:tcW w:w="1060" w:type="dxa"/>
            <w:tcBorders>
              <w:top w:val="nil"/>
              <w:left w:val="nil"/>
              <w:bottom w:val="single" w:sz="4" w:space="0" w:color="auto"/>
              <w:right w:val="single" w:sz="4" w:space="0" w:color="auto"/>
            </w:tcBorders>
            <w:shd w:val="clear" w:color="auto" w:fill="auto"/>
            <w:noWrap/>
            <w:vAlign w:val="center"/>
            <w:hideMark/>
          </w:tcPr>
          <w:p w14:paraId="17A5816A"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672,000</w:t>
            </w:r>
          </w:p>
        </w:tc>
        <w:tc>
          <w:tcPr>
            <w:tcW w:w="1060" w:type="dxa"/>
            <w:tcBorders>
              <w:top w:val="nil"/>
              <w:left w:val="nil"/>
              <w:bottom w:val="single" w:sz="4" w:space="0" w:color="auto"/>
              <w:right w:val="single" w:sz="4" w:space="0" w:color="auto"/>
            </w:tcBorders>
            <w:shd w:val="clear" w:color="auto" w:fill="auto"/>
            <w:noWrap/>
            <w:vAlign w:val="center"/>
            <w:hideMark/>
          </w:tcPr>
          <w:p w14:paraId="436283B1"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672,000</w:t>
            </w:r>
          </w:p>
        </w:tc>
        <w:tc>
          <w:tcPr>
            <w:tcW w:w="1060" w:type="dxa"/>
            <w:tcBorders>
              <w:top w:val="nil"/>
              <w:left w:val="nil"/>
              <w:bottom w:val="single" w:sz="4" w:space="0" w:color="auto"/>
              <w:right w:val="single" w:sz="4" w:space="0" w:color="auto"/>
            </w:tcBorders>
            <w:shd w:val="clear" w:color="auto" w:fill="auto"/>
            <w:noWrap/>
            <w:vAlign w:val="center"/>
            <w:hideMark/>
          </w:tcPr>
          <w:p w14:paraId="35630261"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672,000</w:t>
            </w:r>
          </w:p>
        </w:tc>
        <w:tc>
          <w:tcPr>
            <w:tcW w:w="1060" w:type="dxa"/>
            <w:tcBorders>
              <w:top w:val="nil"/>
              <w:left w:val="nil"/>
              <w:bottom w:val="single" w:sz="4" w:space="0" w:color="auto"/>
              <w:right w:val="single" w:sz="4" w:space="0" w:color="auto"/>
            </w:tcBorders>
            <w:shd w:val="clear" w:color="auto" w:fill="auto"/>
            <w:noWrap/>
            <w:vAlign w:val="center"/>
            <w:hideMark/>
          </w:tcPr>
          <w:p w14:paraId="325F1E5A"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672,000</w:t>
            </w:r>
          </w:p>
        </w:tc>
        <w:tc>
          <w:tcPr>
            <w:tcW w:w="1120" w:type="dxa"/>
            <w:tcBorders>
              <w:top w:val="nil"/>
              <w:left w:val="nil"/>
              <w:bottom w:val="single" w:sz="4" w:space="0" w:color="auto"/>
              <w:right w:val="single" w:sz="4" w:space="0" w:color="auto"/>
            </w:tcBorders>
            <w:shd w:val="clear" w:color="auto" w:fill="auto"/>
            <w:vAlign w:val="center"/>
            <w:hideMark/>
          </w:tcPr>
          <w:p w14:paraId="061C37BE"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672,000</w:t>
            </w:r>
          </w:p>
        </w:tc>
        <w:tc>
          <w:tcPr>
            <w:tcW w:w="1060" w:type="dxa"/>
            <w:tcBorders>
              <w:top w:val="nil"/>
              <w:left w:val="nil"/>
              <w:bottom w:val="single" w:sz="4" w:space="0" w:color="auto"/>
              <w:right w:val="single" w:sz="4" w:space="0" w:color="auto"/>
            </w:tcBorders>
            <w:shd w:val="clear" w:color="auto" w:fill="auto"/>
            <w:vAlign w:val="center"/>
            <w:hideMark/>
          </w:tcPr>
          <w:p w14:paraId="03932DB9"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672,000</w:t>
            </w:r>
          </w:p>
        </w:tc>
        <w:tc>
          <w:tcPr>
            <w:tcW w:w="980" w:type="dxa"/>
            <w:tcBorders>
              <w:top w:val="nil"/>
              <w:left w:val="nil"/>
              <w:bottom w:val="single" w:sz="4" w:space="0" w:color="auto"/>
              <w:right w:val="single" w:sz="4" w:space="0" w:color="auto"/>
            </w:tcBorders>
            <w:shd w:val="clear" w:color="auto" w:fill="auto"/>
            <w:noWrap/>
            <w:vAlign w:val="center"/>
            <w:hideMark/>
          </w:tcPr>
          <w:p w14:paraId="404DC070" w14:textId="77777777" w:rsidR="00113930" w:rsidRPr="00113930" w:rsidRDefault="00113930" w:rsidP="00113930">
            <w:pPr>
              <w:spacing w:after="0"/>
              <w:jc w:val="center"/>
              <w:rPr>
                <w:rFonts w:eastAsia="Times New Roman" w:cs="Calibri"/>
                <w:color w:val="000000"/>
                <w:sz w:val="18"/>
                <w:szCs w:val="18"/>
                <w:lang w:val="en-GB" w:eastAsia="en-GB"/>
              </w:rPr>
            </w:pPr>
            <w:r w:rsidRPr="00113930">
              <w:rPr>
                <w:rFonts w:eastAsia="Times New Roman" w:cs="Calibri"/>
                <w:color w:val="000000"/>
                <w:sz w:val="18"/>
                <w:szCs w:val="18"/>
                <w:lang w:val="en-GB" w:eastAsia="en-GB"/>
              </w:rPr>
              <w:t>4,032,000</w:t>
            </w:r>
          </w:p>
        </w:tc>
      </w:tr>
      <w:tr w:rsidR="00113930" w:rsidRPr="00113930" w14:paraId="650635A0" w14:textId="77777777" w:rsidTr="00113930">
        <w:tc>
          <w:tcPr>
            <w:tcW w:w="2880" w:type="dxa"/>
            <w:tcBorders>
              <w:top w:val="nil"/>
              <w:left w:val="single" w:sz="4" w:space="0" w:color="auto"/>
              <w:bottom w:val="single" w:sz="4" w:space="0" w:color="auto"/>
              <w:right w:val="single" w:sz="4" w:space="0" w:color="auto"/>
            </w:tcBorders>
            <w:shd w:val="clear" w:color="000000" w:fill="FFD966"/>
            <w:noWrap/>
            <w:vAlign w:val="center"/>
            <w:hideMark/>
          </w:tcPr>
          <w:p w14:paraId="7F2701ED" w14:textId="77777777" w:rsidR="00113930" w:rsidRPr="00113930" w:rsidRDefault="00113930" w:rsidP="00113930">
            <w:pPr>
              <w:spacing w:after="0"/>
              <w:jc w:val="center"/>
              <w:rPr>
                <w:rFonts w:eastAsia="Times New Roman" w:cs="Calibri"/>
                <w:b/>
                <w:bCs/>
                <w:color w:val="000000"/>
                <w:sz w:val="18"/>
                <w:szCs w:val="18"/>
                <w:lang w:val="en-GB" w:eastAsia="en-GB"/>
              </w:rPr>
            </w:pPr>
            <w:r w:rsidRPr="00113930">
              <w:rPr>
                <w:rFonts w:eastAsia="Times New Roman" w:cs="Calibri"/>
                <w:b/>
                <w:bCs/>
                <w:color w:val="000000"/>
                <w:sz w:val="18"/>
                <w:szCs w:val="18"/>
                <w:lang w:val="en-GB" w:eastAsia="en-GB"/>
              </w:rPr>
              <w:t>TOTAL COFINANCE</w:t>
            </w:r>
          </w:p>
        </w:tc>
        <w:tc>
          <w:tcPr>
            <w:tcW w:w="1060" w:type="dxa"/>
            <w:tcBorders>
              <w:top w:val="nil"/>
              <w:left w:val="nil"/>
              <w:bottom w:val="single" w:sz="4" w:space="0" w:color="auto"/>
              <w:right w:val="single" w:sz="4" w:space="0" w:color="auto"/>
            </w:tcBorders>
            <w:shd w:val="clear" w:color="000000" w:fill="FFD966"/>
            <w:noWrap/>
            <w:vAlign w:val="center"/>
            <w:hideMark/>
          </w:tcPr>
          <w:p w14:paraId="1681E1D4" w14:textId="77777777" w:rsidR="00113930" w:rsidRPr="00113930" w:rsidRDefault="00113930" w:rsidP="00113930">
            <w:pPr>
              <w:spacing w:after="0"/>
              <w:jc w:val="center"/>
              <w:rPr>
                <w:rFonts w:eastAsia="Times New Roman" w:cs="Calibri"/>
                <w:color w:val="0000FF"/>
                <w:sz w:val="18"/>
                <w:szCs w:val="18"/>
                <w:lang w:val="en-GB" w:eastAsia="en-GB"/>
              </w:rPr>
            </w:pPr>
            <w:r w:rsidRPr="00113930">
              <w:rPr>
                <w:rFonts w:eastAsia="Times New Roman" w:cs="Calibri"/>
                <w:color w:val="0000FF"/>
                <w:sz w:val="18"/>
                <w:szCs w:val="18"/>
                <w:lang w:val="en-GB" w:eastAsia="en-GB"/>
              </w:rPr>
              <w:t>2,902,000</w:t>
            </w:r>
          </w:p>
        </w:tc>
        <w:tc>
          <w:tcPr>
            <w:tcW w:w="1060" w:type="dxa"/>
            <w:tcBorders>
              <w:top w:val="nil"/>
              <w:left w:val="nil"/>
              <w:bottom w:val="single" w:sz="4" w:space="0" w:color="auto"/>
              <w:right w:val="single" w:sz="4" w:space="0" w:color="auto"/>
            </w:tcBorders>
            <w:shd w:val="clear" w:color="000000" w:fill="FFD966"/>
            <w:noWrap/>
            <w:vAlign w:val="center"/>
            <w:hideMark/>
          </w:tcPr>
          <w:p w14:paraId="0FC14ED2" w14:textId="77777777" w:rsidR="00113930" w:rsidRPr="00113930" w:rsidRDefault="00113930" w:rsidP="00113930">
            <w:pPr>
              <w:spacing w:after="0"/>
              <w:jc w:val="center"/>
              <w:rPr>
                <w:rFonts w:eastAsia="Times New Roman" w:cs="Calibri"/>
                <w:color w:val="0000FF"/>
                <w:sz w:val="18"/>
                <w:szCs w:val="18"/>
                <w:lang w:val="en-GB" w:eastAsia="en-GB"/>
              </w:rPr>
            </w:pPr>
            <w:r w:rsidRPr="00113930">
              <w:rPr>
                <w:rFonts w:eastAsia="Times New Roman" w:cs="Calibri"/>
                <w:color w:val="0000FF"/>
                <w:sz w:val="18"/>
                <w:szCs w:val="18"/>
                <w:lang w:val="en-GB" w:eastAsia="en-GB"/>
              </w:rPr>
              <w:t>2,878,934</w:t>
            </w:r>
          </w:p>
        </w:tc>
        <w:tc>
          <w:tcPr>
            <w:tcW w:w="1060" w:type="dxa"/>
            <w:tcBorders>
              <w:top w:val="nil"/>
              <w:left w:val="nil"/>
              <w:bottom w:val="single" w:sz="4" w:space="0" w:color="auto"/>
              <w:right w:val="single" w:sz="4" w:space="0" w:color="auto"/>
            </w:tcBorders>
            <w:shd w:val="clear" w:color="000000" w:fill="FFD966"/>
            <w:noWrap/>
            <w:vAlign w:val="center"/>
            <w:hideMark/>
          </w:tcPr>
          <w:p w14:paraId="05F988BD" w14:textId="77777777" w:rsidR="00113930" w:rsidRPr="00113930" w:rsidRDefault="00113930" w:rsidP="00113930">
            <w:pPr>
              <w:spacing w:after="0"/>
              <w:jc w:val="center"/>
              <w:rPr>
                <w:rFonts w:eastAsia="Times New Roman" w:cs="Calibri"/>
                <w:color w:val="0000FF"/>
                <w:sz w:val="18"/>
                <w:szCs w:val="18"/>
                <w:lang w:val="en-GB" w:eastAsia="en-GB"/>
              </w:rPr>
            </w:pPr>
            <w:r w:rsidRPr="00113930">
              <w:rPr>
                <w:rFonts w:eastAsia="Times New Roman" w:cs="Calibri"/>
                <w:color w:val="0000FF"/>
                <w:sz w:val="18"/>
                <w:szCs w:val="18"/>
                <w:lang w:val="en-GB" w:eastAsia="en-GB"/>
              </w:rPr>
              <w:t>2,842,000</w:t>
            </w:r>
          </w:p>
        </w:tc>
        <w:tc>
          <w:tcPr>
            <w:tcW w:w="1060" w:type="dxa"/>
            <w:tcBorders>
              <w:top w:val="nil"/>
              <w:left w:val="nil"/>
              <w:bottom w:val="single" w:sz="4" w:space="0" w:color="auto"/>
              <w:right w:val="single" w:sz="4" w:space="0" w:color="auto"/>
            </w:tcBorders>
            <w:shd w:val="clear" w:color="000000" w:fill="FFD966"/>
            <w:noWrap/>
            <w:vAlign w:val="center"/>
            <w:hideMark/>
          </w:tcPr>
          <w:p w14:paraId="50FF61D9" w14:textId="77777777" w:rsidR="00113930" w:rsidRPr="00113930" w:rsidRDefault="00113930" w:rsidP="00113930">
            <w:pPr>
              <w:spacing w:after="0"/>
              <w:jc w:val="center"/>
              <w:rPr>
                <w:rFonts w:eastAsia="Times New Roman" w:cs="Calibri"/>
                <w:color w:val="0000FF"/>
                <w:sz w:val="18"/>
                <w:szCs w:val="18"/>
                <w:lang w:val="en-GB" w:eastAsia="en-GB"/>
              </w:rPr>
            </w:pPr>
            <w:r w:rsidRPr="00113930">
              <w:rPr>
                <w:rFonts w:eastAsia="Times New Roman" w:cs="Calibri"/>
                <w:color w:val="0000FF"/>
                <w:sz w:val="18"/>
                <w:szCs w:val="18"/>
                <w:lang w:val="en-GB" w:eastAsia="en-GB"/>
              </w:rPr>
              <w:t>2,832,000</w:t>
            </w:r>
          </w:p>
        </w:tc>
        <w:tc>
          <w:tcPr>
            <w:tcW w:w="1120" w:type="dxa"/>
            <w:tcBorders>
              <w:top w:val="nil"/>
              <w:left w:val="nil"/>
              <w:bottom w:val="single" w:sz="4" w:space="0" w:color="auto"/>
              <w:right w:val="single" w:sz="4" w:space="0" w:color="auto"/>
            </w:tcBorders>
            <w:shd w:val="clear" w:color="000000" w:fill="FFD966"/>
            <w:noWrap/>
            <w:vAlign w:val="center"/>
            <w:hideMark/>
          </w:tcPr>
          <w:p w14:paraId="70599B98" w14:textId="77777777" w:rsidR="00113930" w:rsidRPr="00113930" w:rsidRDefault="00113930" w:rsidP="00113930">
            <w:pPr>
              <w:spacing w:after="0"/>
              <w:jc w:val="center"/>
              <w:rPr>
                <w:rFonts w:eastAsia="Times New Roman" w:cs="Calibri"/>
                <w:color w:val="0000FF"/>
                <w:sz w:val="18"/>
                <w:szCs w:val="18"/>
                <w:lang w:val="en-GB" w:eastAsia="en-GB"/>
              </w:rPr>
            </w:pPr>
            <w:r w:rsidRPr="00113930">
              <w:rPr>
                <w:rFonts w:eastAsia="Times New Roman" w:cs="Calibri"/>
                <w:color w:val="0000FF"/>
                <w:sz w:val="18"/>
                <w:szCs w:val="18"/>
                <w:lang w:val="en-GB" w:eastAsia="en-GB"/>
              </w:rPr>
              <w:t>2,822,000</w:t>
            </w:r>
          </w:p>
        </w:tc>
        <w:tc>
          <w:tcPr>
            <w:tcW w:w="1060" w:type="dxa"/>
            <w:tcBorders>
              <w:top w:val="nil"/>
              <w:left w:val="nil"/>
              <w:bottom w:val="single" w:sz="4" w:space="0" w:color="auto"/>
              <w:right w:val="single" w:sz="4" w:space="0" w:color="auto"/>
            </w:tcBorders>
            <w:shd w:val="clear" w:color="000000" w:fill="FFD966"/>
            <w:noWrap/>
            <w:vAlign w:val="center"/>
            <w:hideMark/>
          </w:tcPr>
          <w:p w14:paraId="38B30749" w14:textId="77777777" w:rsidR="00113930" w:rsidRPr="00113930" w:rsidRDefault="00113930" w:rsidP="00113930">
            <w:pPr>
              <w:spacing w:after="0"/>
              <w:jc w:val="center"/>
              <w:rPr>
                <w:rFonts w:eastAsia="Times New Roman" w:cs="Calibri"/>
                <w:color w:val="0000FF"/>
                <w:sz w:val="18"/>
                <w:szCs w:val="18"/>
                <w:lang w:val="en-GB" w:eastAsia="en-GB"/>
              </w:rPr>
            </w:pPr>
            <w:r w:rsidRPr="00113930">
              <w:rPr>
                <w:rFonts w:eastAsia="Times New Roman" w:cs="Calibri"/>
                <w:color w:val="0000FF"/>
                <w:sz w:val="18"/>
                <w:szCs w:val="18"/>
                <w:lang w:val="en-GB" w:eastAsia="en-GB"/>
              </w:rPr>
              <w:t>2,224,000</w:t>
            </w:r>
          </w:p>
        </w:tc>
        <w:tc>
          <w:tcPr>
            <w:tcW w:w="980" w:type="dxa"/>
            <w:tcBorders>
              <w:top w:val="nil"/>
              <w:left w:val="nil"/>
              <w:bottom w:val="single" w:sz="4" w:space="0" w:color="auto"/>
              <w:right w:val="single" w:sz="4" w:space="0" w:color="auto"/>
            </w:tcBorders>
            <w:shd w:val="clear" w:color="000000" w:fill="FFD966"/>
            <w:noWrap/>
            <w:vAlign w:val="center"/>
            <w:hideMark/>
          </w:tcPr>
          <w:p w14:paraId="472B591B" w14:textId="77777777" w:rsidR="00113930" w:rsidRPr="00113930" w:rsidRDefault="00113930" w:rsidP="00113930">
            <w:pPr>
              <w:spacing w:after="0"/>
              <w:jc w:val="center"/>
              <w:rPr>
                <w:rFonts w:eastAsia="Times New Roman" w:cs="Calibri"/>
                <w:color w:val="0000FF"/>
                <w:sz w:val="18"/>
                <w:szCs w:val="18"/>
                <w:lang w:val="en-GB" w:eastAsia="en-GB"/>
              </w:rPr>
            </w:pPr>
            <w:r w:rsidRPr="00113930">
              <w:rPr>
                <w:rFonts w:eastAsia="Times New Roman" w:cs="Calibri"/>
                <w:color w:val="0000FF"/>
                <w:sz w:val="18"/>
                <w:szCs w:val="18"/>
                <w:lang w:val="en-GB" w:eastAsia="en-GB"/>
              </w:rPr>
              <w:t>16,500,934</w:t>
            </w:r>
          </w:p>
        </w:tc>
      </w:tr>
      <w:tr w:rsidR="004C1BA4" w:rsidRPr="00113930" w14:paraId="4A1703E1" w14:textId="77777777" w:rsidTr="004C1BA4">
        <w:tc>
          <w:tcPr>
            <w:tcW w:w="2880" w:type="dxa"/>
            <w:tcBorders>
              <w:top w:val="nil"/>
              <w:left w:val="single" w:sz="4" w:space="0" w:color="auto"/>
              <w:bottom w:val="single" w:sz="4" w:space="0" w:color="auto"/>
              <w:right w:val="single" w:sz="4" w:space="0" w:color="auto"/>
            </w:tcBorders>
            <w:shd w:val="clear" w:color="000000" w:fill="FFD966"/>
            <w:noWrap/>
            <w:vAlign w:val="center"/>
            <w:hideMark/>
          </w:tcPr>
          <w:p w14:paraId="3A442CA4" w14:textId="77777777" w:rsidR="00113930" w:rsidRPr="00113930" w:rsidRDefault="00113930" w:rsidP="00113930">
            <w:pPr>
              <w:spacing w:after="0"/>
              <w:jc w:val="center"/>
              <w:rPr>
                <w:rFonts w:eastAsia="Times New Roman" w:cs="Calibri"/>
                <w:b/>
                <w:bCs/>
                <w:color w:val="000000"/>
                <w:sz w:val="18"/>
                <w:szCs w:val="18"/>
                <w:lang w:val="en-GB" w:eastAsia="en-GB"/>
              </w:rPr>
            </w:pPr>
            <w:r w:rsidRPr="00113930">
              <w:rPr>
                <w:rFonts w:eastAsia="Times New Roman" w:cs="Calibri"/>
                <w:b/>
                <w:bCs/>
                <w:color w:val="000000"/>
                <w:sz w:val="18"/>
                <w:szCs w:val="18"/>
                <w:lang w:val="en-GB" w:eastAsia="en-GB"/>
              </w:rPr>
              <w:t>TOTAL</w:t>
            </w:r>
          </w:p>
        </w:tc>
        <w:tc>
          <w:tcPr>
            <w:tcW w:w="1060" w:type="dxa"/>
            <w:tcBorders>
              <w:top w:val="nil"/>
              <w:left w:val="nil"/>
              <w:bottom w:val="single" w:sz="4" w:space="0" w:color="auto"/>
              <w:right w:val="single" w:sz="4" w:space="0" w:color="auto"/>
            </w:tcBorders>
            <w:shd w:val="clear" w:color="auto" w:fill="FFFF00"/>
            <w:noWrap/>
            <w:vAlign w:val="center"/>
            <w:hideMark/>
          </w:tcPr>
          <w:p w14:paraId="64717089" w14:textId="77777777" w:rsidR="00113930" w:rsidRPr="00113930" w:rsidRDefault="00113930" w:rsidP="00113930">
            <w:pPr>
              <w:spacing w:after="0"/>
              <w:jc w:val="center"/>
              <w:rPr>
                <w:rFonts w:eastAsia="Times New Roman" w:cs="Calibri"/>
                <w:color w:val="0000FF"/>
                <w:sz w:val="18"/>
                <w:szCs w:val="18"/>
                <w:lang w:val="en-GB" w:eastAsia="en-GB"/>
              </w:rPr>
            </w:pPr>
            <w:r w:rsidRPr="00113930">
              <w:rPr>
                <w:rFonts w:eastAsia="Times New Roman" w:cs="Calibri"/>
                <w:color w:val="0000FF"/>
                <w:sz w:val="18"/>
                <w:szCs w:val="18"/>
                <w:lang w:val="en-GB" w:eastAsia="en-GB"/>
              </w:rPr>
              <w:t>3,818,286</w:t>
            </w:r>
          </w:p>
        </w:tc>
        <w:tc>
          <w:tcPr>
            <w:tcW w:w="1060" w:type="dxa"/>
            <w:tcBorders>
              <w:top w:val="nil"/>
              <w:left w:val="nil"/>
              <w:bottom w:val="single" w:sz="4" w:space="0" w:color="auto"/>
              <w:right w:val="single" w:sz="4" w:space="0" w:color="auto"/>
            </w:tcBorders>
            <w:shd w:val="clear" w:color="auto" w:fill="FFFF00"/>
            <w:noWrap/>
            <w:vAlign w:val="center"/>
            <w:hideMark/>
          </w:tcPr>
          <w:p w14:paraId="6EF71341" w14:textId="77777777" w:rsidR="00113930" w:rsidRPr="00113930" w:rsidRDefault="00113930" w:rsidP="00113930">
            <w:pPr>
              <w:spacing w:after="0"/>
              <w:jc w:val="center"/>
              <w:rPr>
                <w:rFonts w:eastAsia="Times New Roman" w:cs="Calibri"/>
                <w:color w:val="0000FF"/>
                <w:sz w:val="18"/>
                <w:szCs w:val="18"/>
                <w:lang w:val="en-GB" w:eastAsia="en-GB"/>
              </w:rPr>
            </w:pPr>
            <w:r w:rsidRPr="00113930">
              <w:rPr>
                <w:rFonts w:eastAsia="Times New Roman" w:cs="Calibri"/>
                <w:color w:val="0000FF"/>
                <w:sz w:val="18"/>
                <w:szCs w:val="18"/>
                <w:lang w:val="en-GB" w:eastAsia="en-GB"/>
              </w:rPr>
              <w:t>4,298,482</w:t>
            </w:r>
          </w:p>
        </w:tc>
        <w:tc>
          <w:tcPr>
            <w:tcW w:w="1060" w:type="dxa"/>
            <w:tcBorders>
              <w:top w:val="nil"/>
              <w:left w:val="nil"/>
              <w:bottom w:val="single" w:sz="4" w:space="0" w:color="auto"/>
              <w:right w:val="single" w:sz="4" w:space="0" w:color="auto"/>
            </w:tcBorders>
            <w:shd w:val="clear" w:color="auto" w:fill="FFFF00"/>
            <w:noWrap/>
            <w:vAlign w:val="center"/>
            <w:hideMark/>
          </w:tcPr>
          <w:p w14:paraId="17AA9C80" w14:textId="77777777" w:rsidR="00113930" w:rsidRPr="00113930" w:rsidRDefault="00113930" w:rsidP="00113930">
            <w:pPr>
              <w:spacing w:after="0"/>
              <w:jc w:val="center"/>
              <w:rPr>
                <w:rFonts w:eastAsia="Times New Roman" w:cs="Calibri"/>
                <w:color w:val="0000FF"/>
                <w:sz w:val="18"/>
                <w:szCs w:val="18"/>
                <w:lang w:val="en-GB" w:eastAsia="en-GB"/>
              </w:rPr>
            </w:pPr>
            <w:r w:rsidRPr="00113930">
              <w:rPr>
                <w:rFonts w:eastAsia="Times New Roman" w:cs="Calibri"/>
                <w:color w:val="0000FF"/>
                <w:sz w:val="18"/>
                <w:szCs w:val="18"/>
                <w:lang w:val="en-GB" w:eastAsia="en-GB"/>
              </w:rPr>
              <w:t>3,362,967</w:t>
            </w:r>
          </w:p>
        </w:tc>
        <w:tc>
          <w:tcPr>
            <w:tcW w:w="1060" w:type="dxa"/>
            <w:tcBorders>
              <w:top w:val="nil"/>
              <w:left w:val="nil"/>
              <w:bottom w:val="single" w:sz="4" w:space="0" w:color="auto"/>
              <w:right w:val="single" w:sz="4" w:space="0" w:color="auto"/>
            </w:tcBorders>
            <w:shd w:val="clear" w:color="auto" w:fill="FFFF00"/>
            <w:noWrap/>
            <w:vAlign w:val="center"/>
            <w:hideMark/>
          </w:tcPr>
          <w:p w14:paraId="0742A5F5" w14:textId="77777777" w:rsidR="00113930" w:rsidRPr="00113930" w:rsidRDefault="00113930" w:rsidP="00113930">
            <w:pPr>
              <w:spacing w:after="0"/>
              <w:jc w:val="center"/>
              <w:rPr>
                <w:rFonts w:eastAsia="Times New Roman" w:cs="Calibri"/>
                <w:color w:val="0000FF"/>
                <w:sz w:val="18"/>
                <w:szCs w:val="18"/>
                <w:lang w:val="en-GB" w:eastAsia="en-GB"/>
              </w:rPr>
            </w:pPr>
            <w:r w:rsidRPr="00113930">
              <w:rPr>
                <w:rFonts w:eastAsia="Times New Roman" w:cs="Calibri"/>
                <w:color w:val="0000FF"/>
                <w:sz w:val="18"/>
                <w:szCs w:val="18"/>
                <w:lang w:val="en-GB" w:eastAsia="en-GB"/>
              </w:rPr>
              <w:t>3,248,767</w:t>
            </w:r>
          </w:p>
        </w:tc>
        <w:tc>
          <w:tcPr>
            <w:tcW w:w="1120" w:type="dxa"/>
            <w:tcBorders>
              <w:top w:val="nil"/>
              <w:left w:val="nil"/>
              <w:bottom w:val="single" w:sz="4" w:space="0" w:color="auto"/>
              <w:right w:val="single" w:sz="4" w:space="0" w:color="auto"/>
            </w:tcBorders>
            <w:shd w:val="clear" w:color="auto" w:fill="FFFF00"/>
            <w:noWrap/>
            <w:vAlign w:val="center"/>
            <w:hideMark/>
          </w:tcPr>
          <w:p w14:paraId="22E5581C" w14:textId="77777777" w:rsidR="00113930" w:rsidRPr="00113930" w:rsidRDefault="00113930" w:rsidP="00113930">
            <w:pPr>
              <w:spacing w:after="0"/>
              <w:jc w:val="center"/>
              <w:rPr>
                <w:rFonts w:eastAsia="Times New Roman" w:cs="Calibri"/>
                <w:color w:val="0000FF"/>
                <w:sz w:val="18"/>
                <w:szCs w:val="18"/>
                <w:lang w:val="en-GB" w:eastAsia="en-GB"/>
              </w:rPr>
            </w:pPr>
            <w:r w:rsidRPr="00113930">
              <w:rPr>
                <w:rFonts w:eastAsia="Times New Roman" w:cs="Calibri"/>
                <w:color w:val="0000FF"/>
                <w:sz w:val="18"/>
                <w:szCs w:val="18"/>
                <w:lang w:val="en-GB" w:eastAsia="en-GB"/>
              </w:rPr>
              <w:t>3,198,967</w:t>
            </w:r>
          </w:p>
        </w:tc>
        <w:tc>
          <w:tcPr>
            <w:tcW w:w="1060" w:type="dxa"/>
            <w:tcBorders>
              <w:top w:val="nil"/>
              <w:left w:val="nil"/>
              <w:bottom w:val="single" w:sz="4" w:space="0" w:color="auto"/>
              <w:right w:val="single" w:sz="4" w:space="0" w:color="auto"/>
            </w:tcBorders>
            <w:shd w:val="clear" w:color="auto" w:fill="FFFF00"/>
            <w:noWrap/>
            <w:vAlign w:val="center"/>
            <w:hideMark/>
          </w:tcPr>
          <w:p w14:paraId="5371F52D" w14:textId="77777777" w:rsidR="00113930" w:rsidRPr="00113930" w:rsidRDefault="00113930" w:rsidP="00113930">
            <w:pPr>
              <w:spacing w:after="0"/>
              <w:jc w:val="center"/>
              <w:rPr>
                <w:rFonts w:eastAsia="Times New Roman" w:cs="Calibri"/>
                <w:color w:val="0000FF"/>
                <w:sz w:val="18"/>
                <w:szCs w:val="18"/>
                <w:lang w:val="en-GB" w:eastAsia="en-GB"/>
              </w:rPr>
            </w:pPr>
            <w:r w:rsidRPr="00113930">
              <w:rPr>
                <w:rFonts w:eastAsia="Times New Roman" w:cs="Calibri"/>
                <w:color w:val="0000FF"/>
                <w:sz w:val="18"/>
                <w:szCs w:val="18"/>
                <w:lang w:val="en-GB" w:eastAsia="en-GB"/>
              </w:rPr>
              <w:t>2,677,267</w:t>
            </w:r>
          </w:p>
        </w:tc>
        <w:tc>
          <w:tcPr>
            <w:tcW w:w="980" w:type="dxa"/>
            <w:tcBorders>
              <w:top w:val="nil"/>
              <w:left w:val="nil"/>
              <w:bottom w:val="single" w:sz="4" w:space="0" w:color="auto"/>
              <w:right w:val="single" w:sz="4" w:space="0" w:color="auto"/>
            </w:tcBorders>
            <w:shd w:val="clear" w:color="000000" w:fill="FFD966"/>
            <w:noWrap/>
            <w:vAlign w:val="center"/>
            <w:hideMark/>
          </w:tcPr>
          <w:p w14:paraId="55D7925E" w14:textId="77777777" w:rsidR="00113930" w:rsidRPr="00113930" w:rsidRDefault="00113930" w:rsidP="00113930">
            <w:pPr>
              <w:spacing w:after="0"/>
              <w:jc w:val="center"/>
              <w:rPr>
                <w:rFonts w:eastAsia="Times New Roman" w:cs="Calibri"/>
                <w:color w:val="0000FF"/>
                <w:sz w:val="18"/>
                <w:szCs w:val="18"/>
                <w:lang w:val="en-GB" w:eastAsia="en-GB"/>
              </w:rPr>
            </w:pPr>
            <w:r w:rsidRPr="00113930">
              <w:rPr>
                <w:rFonts w:eastAsia="Times New Roman" w:cs="Calibri"/>
                <w:color w:val="0000FF"/>
                <w:sz w:val="18"/>
                <w:szCs w:val="18"/>
                <w:lang w:val="en-GB" w:eastAsia="en-GB"/>
              </w:rPr>
              <w:t>20,604,734</w:t>
            </w:r>
          </w:p>
        </w:tc>
      </w:tr>
    </w:tbl>
    <w:p w14:paraId="1D774025" w14:textId="77777777" w:rsidR="00514381" w:rsidRPr="007E3B73" w:rsidRDefault="00514381" w:rsidP="003B2A79">
      <w:pPr>
        <w:rPr>
          <w:b/>
          <w:lang w:val="en-GB"/>
        </w:rPr>
      </w:pPr>
    </w:p>
    <w:p w14:paraId="0DBA1719" w14:textId="77777777" w:rsidR="00B4094E" w:rsidRPr="007E3B73" w:rsidRDefault="00B4094E" w:rsidP="005F2DAB">
      <w:pPr>
        <w:jc w:val="left"/>
        <w:rPr>
          <w:rFonts w:asciiTheme="minorHAnsi" w:hAnsiTheme="minorHAnsi"/>
          <w:lang w:val="en-GB"/>
        </w:rPr>
      </w:pPr>
    </w:p>
    <w:p w14:paraId="3714C491" w14:textId="77777777" w:rsidR="00156FB9" w:rsidRPr="007E3B73" w:rsidRDefault="00156FB9" w:rsidP="005F2DAB">
      <w:pPr>
        <w:jc w:val="left"/>
        <w:rPr>
          <w:rFonts w:asciiTheme="minorHAnsi" w:hAnsiTheme="minorHAnsi"/>
          <w:b/>
          <w:lang w:val="en-GB"/>
        </w:rPr>
      </w:pPr>
    </w:p>
    <w:p w14:paraId="62018231" w14:textId="77777777" w:rsidR="009F7FDB" w:rsidRPr="007E3B73" w:rsidRDefault="009F7FDB">
      <w:pPr>
        <w:spacing w:after="0"/>
        <w:jc w:val="left"/>
        <w:rPr>
          <w:rFonts w:asciiTheme="minorHAnsi" w:hAnsiTheme="minorHAnsi"/>
          <w:b/>
          <w:lang w:val="en-GB"/>
        </w:rPr>
      </w:pPr>
      <w:r w:rsidRPr="007E3B73">
        <w:rPr>
          <w:rFonts w:asciiTheme="minorHAnsi" w:hAnsiTheme="minorHAnsi"/>
          <w:b/>
          <w:lang w:val="en-GB"/>
        </w:rPr>
        <w:br w:type="page"/>
      </w:r>
    </w:p>
    <w:p w14:paraId="689BE245" w14:textId="5A9EDABE" w:rsidR="00D916AD" w:rsidRPr="007E3B73" w:rsidRDefault="005F2DAB" w:rsidP="005F2DAB">
      <w:pPr>
        <w:jc w:val="left"/>
        <w:rPr>
          <w:rFonts w:asciiTheme="minorHAnsi" w:hAnsiTheme="minorHAnsi"/>
          <w:b/>
          <w:lang w:val="en-GB"/>
        </w:rPr>
      </w:pPr>
      <w:r w:rsidRPr="007E3B73">
        <w:rPr>
          <w:rFonts w:asciiTheme="minorHAnsi" w:hAnsiTheme="minorHAnsi"/>
          <w:b/>
          <w:lang w:val="en-GB"/>
        </w:rPr>
        <w:lastRenderedPageBreak/>
        <w:t xml:space="preserve">Budget Notes: </w:t>
      </w:r>
    </w:p>
    <w:tbl>
      <w:tblPr>
        <w:tblW w:w="14029" w:type="dxa"/>
        <w:tblLook w:val="04A0" w:firstRow="1" w:lastRow="0" w:firstColumn="1" w:lastColumn="0" w:noHBand="0" w:noVBand="1"/>
      </w:tblPr>
      <w:tblGrid>
        <w:gridCol w:w="562"/>
        <w:gridCol w:w="13467"/>
      </w:tblGrid>
      <w:tr w:rsidR="00113930" w:rsidRPr="00113930" w14:paraId="6D6BF171" w14:textId="77777777" w:rsidTr="007139B8">
        <w:tc>
          <w:tcPr>
            <w:tcW w:w="562" w:type="dxa"/>
            <w:tcBorders>
              <w:top w:val="single" w:sz="4" w:space="0" w:color="auto"/>
              <w:left w:val="single" w:sz="4" w:space="0" w:color="auto"/>
              <w:bottom w:val="single" w:sz="4" w:space="0" w:color="auto"/>
              <w:right w:val="nil"/>
            </w:tcBorders>
            <w:shd w:val="clear" w:color="auto" w:fill="BFBFBF" w:themeFill="background1" w:themeFillShade="BF"/>
            <w:vAlign w:val="center"/>
          </w:tcPr>
          <w:p w14:paraId="6B455BD4" w14:textId="71C364E6" w:rsidR="00113930" w:rsidRPr="00113930" w:rsidRDefault="00113930" w:rsidP="00113930">
            <w:pPr>
              <w:spacing w:after="0"/>
              <w:jc w:val="center"/>
              <w:rPr>
                <w:rFonts w:asciiTheme="minorHAnsi" w:eastAsia="Times New Roman" w:hAnsiTheme="minorHAnsi"/>
                <w:b/>
                <w:bCs/>
                <w:color w:val="000000"/>
                <w:sz w:val="18"/>
                <w:szCs w:val="18"/>
                <w:lang w:val="en-GB" w:eastAsia="en-GB"/>
              </w:rPr>
            </w:pPr>
            <w:r w:rsidRPr="007139B8">
              <w:rPr>
                <w:rFonts w:asciiTheme="minorHAnsi" w:eastAsia="Times New Roman" w:hAnsiTheme="minorHAnsi"/>
                <w:b/>
                <w:bCs/>
                <w:color w:val="000000"/>
                <w:sz w:val="18"/>
                <w:szCs w:val="18"/>
                <w:lang w:val="en-GB" w:eastAsia="en-GB"/>
              </w:rPr>
              <w:t>#</w:t>
            </w:r>
          </w:p>
        </w:tc>
        <w:tc>
          <w:tcPr>
            <w:tcW w:w="13467"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5EE0B426" w14:textId="15F44BB5" w:rsidR="00113930" w:rsidRPr="00113930" w:rsidRDefault="00113930" w:rsidP="007139B8">
            <w:pPr>
              <w:spacing w:after="0"/>
              <w:jc w:val="center"/>
              <w:rPr>
                <w:rFonts w:asciiTheme="minorHAnsi" w:eastAsia="Times New Roman" w:hAnsiTheme="minorHAnsi"/>
                <w:b/>
                <w:bCs/>
                <w:color w:val="000000"/>
                <w:sz w:val="18"/>
                <w:szCs w:val="18"/>
                <w:lang w:val="en-GB" w:eastAsia="en-GB"/>
              </w:rPr>
            </w:pPr>
            <w:r w:rsidRPr="007139B8">
              <w:rPr>
                <w:rFonts w:asciiTheme="minorHAnsi" w:eastAsia="Times New Roman" w:hAnsiTheme="minorHAnsi"/>
                <w:b/>
                <w:bCs/>
                <w:color w:val="000000"/>
                <w:sz w:val="18"/>
                <w:szCs w:val="18"/>
                <w:lang w:val="en-GB" w:eastAsia="en-GB"/>
              </w:rPr>
              <w:t>Description</w:t>
            </w:r>
          </w:p>
        </w:tc>
      </w:tr>
      <w:tr w:rsidR="00113930" w:rsidRPr="00113930" w14:paraId="5CAE166E" w14:textId="77777777" w:rsidTr="007139B8">
        <w:tc>
          <w:tcPr>
            <w:tcW w:w="562" w:type="dxa"/>
            <w:tcBorders>
              <w:top w:val="nil"/>
              <w:left w:val="single" w:sz="4" w:space="0" w:color="auto"/>
              <w:bottom w:val="single" w:sz="4" w:space="0" w:color="auto"/>
              <w:right w:val="nil"/>
            </w:tcBorders>
            <w:shd w:val="clear" w:color="auto" w:fill="auto"/>
            <w:vAlign w:val="center"/>
            <w:hideMark/>
          </w:tcPr>
          <w:p w14:paraId="611A5B82" w14:textId="77777777" w:rsidR="00113930" w:rsidRPr="00113930" w:rsidRDefault="00113930" w:rsidP="00113930">
            <w:pPr>
              <w:spacing w:after="0"/>
              <w:jc w:val="center"/>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1</w:t>
            </w:r>
          </w:p>
        </w:tc>
        <w:tc>
          <w:tcPr>
            <w:tcW w:w="13467" w:type="dxa"/>
            <w:tcBorders>
              <w:top w:val="nil"/>
              <w:left w:val="single" w:sz="4" w:space="0" w:color="auto"/>
              <w:bottom w:val="single" w:sz="4" w:space="0" w:color="auto"/>
              <w:right w:val="single" w:sz="4" w:space="0" w:color="auto"/>
            </w:tcBorders>
            <w:shd w:val="clear" w:color="000000" w:fill="FFFF00"/>
            <w:vAlign w:val="center"/>
            <w:hideMark/>
          </w:tcPr>
          <w:p w14:paraId="4B3573F3" w14:textId="77777777" w:rsidR="00113930" w:rsidRPr="00113930" w:rsidRDefault="00113930" w:rsidP="00113930">
            <w:pPr>
              <w:spacing w:after="0"/>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National Consultant (Project Coordinator): $3,000/month*60 months*40% = $72,000 (Years 1-5) and $1,500*12 months*40% = $7,200 (Year 6), Total: $79,200 (direct contribution of the Project Coordinator to delivery of Outputs 1.1 – 1.3).</w:t>
            </w:r>
          </w:p>
        </w:tc>
      </w:tr>
      <w:tr w:rsidR="00113930" w:rsidRPr="00113930" w14:paraId="220031CE" w14:textId="77777777" w:rsidTr="007139B8">
        <w:tc>
          <w:tcPr>
            <w:tcW w:w="562" w:type="dxa"/>
            <w:tcBorders>
              <w:top w:val="nil"/>
              <w:left w:val="single" w:sz="4" w:space="0" w:color="auto"/>
              <w:bottom w:val="single" w:sz="4" w:space="0" w:color="auto"/>
              <w:right w:val="nil"/>
            </w:tcBorders>
            <w:shd w:val="clear" w:color="auto" w:fill="auto"/>
            <w:vAlign w:val="center"/>
            <w:hideMark/>
          </w:tcPr>
          <w:p w14:paraId="1D9F5C0B" w14:textId="77777777" w:rsidR="00113930" w:rsidRPr="00113930" w:rsidRDefault="00113930" w:rsidP="00113930">
            <w:pPr>
              <w:spacing w:after="0"/>
              <w:jc w:val="center"/>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2</w:t>
            </w:r>
          </w:p>
        </w:tc>
        <w:tc>
          <w:tcPr>
            <w:tcW w:w="13467" w:type="dxa"/>
            <w:tcBorders>
              <w:top w:val="nil"/>
              <w:left w:val="single" w:sz="4" w:space="0" w:color="auto"/>
              <w:bottom w:val="single" w:sz="4" w:space="0" w:color="auto"/>
              <w:right w:val="single" w:sz="4" w:space="0" w:color="auto"/>
            </w:tcBorders>
            <w:shd w:val="clear" w:color="000000" w:fill="FFFF00"/>
            <w:vAlign w:val="center"/>
            <w:hideMark/>
          </w:tcPr>
          <w:p w14:paraId="059AE2EC" w14:textId="77777777" w:rsidR="00113930" w:rsidRPr="00113930" w:rsidRDefault="00113930" w:rsidP="00113930">
            <w:pPr>
              <w:spacing w:after="0"/>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 xml:space="preserve">Contract(s) with selected project partner(s) (organization) to develop a National Wildlife Crime Law Enforcement Strategy and update selected legislation on Years 1 and 2: $100,000 (Output 1.1);  Contract(s) with selected project partner(s) (organization) to provide training and mentoring programme on wildlife crime investigation, intelligence, forensics, etc., to the national Environmental Crime Unit on Years 1-3:  $150,000 (Output 1.2);  Contract(s) with selected project partner(s) (organization) to develop mandatory training programmes for the Environmental Polytechnic Institute (Wildlife School) in </w:t>
            </w:r>
            <w:proofErr w:type="spellStart"/>
            <w:r w:rsidRPr="00113930">
              <w:rPr>
                <w:rFonts w:asciiTheme="minorHAnsi" w:eastAsia="Times New Roman" w:hAnsiTheme="minorHAnsi"/>
                <w:color w:val="000000"/>
                <w:sz w:val="18"/>
                <w:szCs w:val="18"/>
                <w:lang w:val="en-GB" w:eastAsia="en-GB"/>
              </w:rPr>
              <w:t>Menongue</w:t>
            </w:r>
            <w:proofErr w:type="spellEnd"/>
            <w:r w:rsidRPr="00113930">
              <w:rPr>
                <w:rFonts w:asciiTheme="minorHAnsi" w:eastAsia="Times New Roman" w:hAnsiTheme="minorHAnsi"/>
                <w:color w:val="000000"/>
                <w:sz w:val="18"/>
                <w:szCs w:val="18"/>
                <w:lang w:val="en-GB" w:eastAsia="en-GB"/>
              </w:rPr>
              <w:t>, train the school instructors, and provide mandatory trainings to PA rangers on Years 1-5:  $129,800 (Output 1.3);</w:t>
            </w:r>
          </w:p>
        </w:tc>
      </w:tr>
      <w:tr w:rsidR="00113930" w:rsidRPr="00113930" w14:paraId="69ADD592" w14:textId="77777777" w:rsidTr="007139B8">
        <w:tc>
          <w:tcPr>
            <w:tcW w:w="562" w:type="dxa"/>
            <w:tcBorders>
              <w:top w:val="nil"/>
              <w:left w:val="single" w:sz="4" w:space="0" w:color="auto"/>
              <w:bottom w:val="single" w:sz="4" w:space="0" w:color="auto"/>
              <w:right w:val="nil"/>
            </w:tcBorders>
            <w:shd w:val="clear" w:color="auto" w:fill="auto"/>
            <w:vAlign w:val="center"/>
            <w:hideMark/>
          </w:tcPr>
          <w:p w14:paraId="7C837CE8" w14:textId="77777777" w:rsidR="00113930" w:rsidRPr="00113930" w:rsidRDefault="00113930" w:rsidP="00113930">
            <w:pPr>
              <w:spacing w:after="0"/>
              <w:jc w:val="center"/>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3</w:t>
            </w:r>
          </w:p>
        </w:tc>
        <w:tc>
          <w:tcPr>
            <w:tcW w:w="13467" w:type="dxa"/>
            <w:tcBorders>
              <w:top w:val="nil"/>
              <w:left w:val="single" w:sz="4" w:space="0" w:color="auto"/>
              <w:bottom w:val="single" w:sz="4" w:space="0" w:color="auto"/>
              <w:right w:val="single" w:sz="4" w:space="0" w:color="auto"/>
            </w:tcBorders>
            <w:shd w:val="clear" w:color="000000" w:fill="FFFF00"/>
            <w:vAlign w:val="center"/>
            <w:hideMark/>
          </w:tcPr>
          <w:p w14:paraId="5B5BBEA6" w14:textId="77777777" w:rsidR="00113930" w:rsidRPr="00113930" w:rsidRDefault="00113930" w:rsidP="00113930">
            <w:pPr>
              <w:spacing w:after="0"/>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 xml:space="preserve">Equipment and software for the national Environmental Crime Unit (Toyota Pickup: $40,000; radios, cameras, computers, software, investigation equipment: $50,000) on the Years 1-2 (Output 1.2);  Training equipment for the Environmental Polytechnic Institute (Wildlife School) in </w:t>
            </w:r>
            <w:proofErr w:type="spellStart"/>
            <w:r w:rsidRPr="00113930">
              <w:rPr>
                <w:rFonts w:asciiTheme="minorHAnsi" w:eastAsia="Times New Roman" w:hAnsiTheme="minorHAnsi"/>
                <w:color w:val="000000"/>
                <w:sz w:val="18"/>
                <w:szCs w:val="18"/>
                <w:lang w:val="en-GB" w:eastAsia="en-GB"/>
              </w:rPr>
              <w:t>Menongue</w:t>
            </w:r>
            <w:proofErr w:type="spellEnd"/>
            <w:r w:rsidRPr="00113930">
              <w:rPr>
                <w:rFonts w:asciiTheme="minorHAnsi" w:eastAsia="Times New Roman" w:hAnsiTheme="minorHAnsi"/>
                <w:color w:val="000000"/>
                <w:sz w:val="18"/>
                <w:szCs w:val="18"/>
                <w:lang w:val="en-GB" w:eastAsia="en-GB"/>
              </w:rPr>
              <w:t xml:space="preserve"> on the Years 1-2: $100,000 (Output 1.3);</w:t>
            </w:r>
          </w:p>
        </w:tc>
      </w:tr>
      <w:tr w:rsidR="00113930" w:rsidRPr="00113930" w14:paraId="6E6F7E50" w14:textId="77777777" w:rsidTr="007139B8">
        <w:tc>
          <w:tcPr>
            <w:tcW w:w="562" w:type="dxa"/>
            <w:tcBorders>
              <w:top w:val="nil"/>
              <w:left w:val="single" w:sz="4" w:space="0" w:color="auto"/>
              <w:bottom w:val="single" w:sz="4" w:space="0" w:color="auto"/>
              <w:right w:val="nil"/>
            </w:tcBorders>
            <w:shd w:val="clear" w:color="auto" w:fill="auto"/>
            <w:vAlign w:val="center"/>
            <w:hideMark/>
          </w:tcPr>
          <w:p w14:paraId="4CE73820" w14:textId="77777777" w:rsidR="00113930" w:rsidRPr="00113930" w:rsidRDefault="00113930" w:rsidP="00113930">
            <w:pPr>
              <w:spacing w:after="0"/>
              <w:jc w:val="center"/>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4</w:t>
            </w:r>
          </w:p>
        </w:tc>
        <w:tc>
          <w:tcPr>
            <w:tcW w:w="13467" w:type="dxa"/>
            <w:tcBorders>
              <w:top w:val="nil"/>
              <w:left w:val="single" w:sz="4" w:space="0" w:color="auto"/>
              <w:bottom w:val="single" w:sz="4" w:space="0" w:color="auto"/>
              <w:right w:val="single" w:sz="4" w:space="0" w:color="auto"/>
            </w:tcBorders>
            <w:shd w:val="clear" w:color="auto" w:fill="auto"/>
            <w:vAlign w:val="center"/>
            <w:hideMark/>
          </w:tcPr>
          <w:p w14:paraId="5D6107A7" w14:textId="77777777" w:rsidR="00113930" w:rsidRPr="00113930" w:rsidRDefault="00113930" w:rsidP="00113930">
            <w:pPr>
              <w:spacing w:after="0"/>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Organization of meetings with stakeholders to discuss and facilitate approval of developed National Wildlife Crime Law Enforcement Strategy, updated wildlife crime legislation and other legal documents: $20,000 on Year 1 and 2 (Output 1.1);  Training for the law enforcement agencies to investigate, prosecute, and penalize wildlife crime on Years 1-3: $150,000 (Output 1.2);</w:t>
            </w:r>
          </w:p>
        </w:tc>
      </w:tr>
      <w:tr w:rsidR="00113930" w:rsidRPr="00113930" w14:paraId="22944607" w14:textId="77777777" w:rsidTr="007139B8">
        <w:tc>
          <w:tcPr>
            <w:tcW w:w="562" w:type="dxa"/>
            <w:tcBorders>
              <w:top w:val="nil"/>
              <w:left w:val="single" w:sz="4" w:space="0" w:color="auto"/>
              <w:bottom w:val="single" w:sz="4" w:space="0" w:color="auto"/>
              <w:right w:val="nil"/>
            </w:tcBorders>
            <w:shd w:val="clear" w:color="auto" w:fill="auto"/>
            <w:vAlign w:val="center"/>
            <w:hideMark/>
          </w:tcPr>
          <w:p w14:paraId="6CC5F556" w14:textId="77777777" w:rsidR="00113930" w:rsidRPr="00113930" w:rsidRDefault="00113930" w:rsidP="00113930">
            <w:pPr>
              <w:spacing w:after="0"/>
              <w:jc w:val="center"/>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5</w:t>
            </w:r>
          </w:p>
        </w:tc>
        <w:tc>
          <w:tcPr>
            <w:tcW w:w="13467" w:type="dxa"/>
            <w:tcBorders>
              <w:top w:val="nil"/>
              <w:left w:val="single" w:sz="4" w:space="0" w:color="auto"/>
              <w:bottom w:val="single" w:sz="4" w:space="0" w:color="auto"/>
              <w:right w:val="single" w:sz="4" w:space="0" w:color="auto"/>
            </w:tcBorders>
            <w:shd w:val="clear" w:color="000000" w:fill="FFFF00"/>
            <w:vAlign w:val="center"/>
            <w:hideMark/>
          </w:tcPr>
          <w:p w14:paraId="0161DE28" w14:textId="77777777" w:rsidR="00113930" w:rsidRPr="00113930" w:rsidRDefault="00113930" w:rsidP="00113930">
            <w:pPr>
              <w:spacing w:after="0"/>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 xml:space="preserve">National Consultant to develop inter-agency protocols, </w:t>
            </w:r>
            <w:proofErr w:type="spellStart"/>
            <w:r w:rsidRPr="00113930">
              <w:rPr>
                <w:rFonts w:asciiTheme="minorHAnsi" w:eastAsia="Times New Roman" w:hAnsiTheme="minorHAnsi"/>
                <w:color w:val="000000"/>
                <w:sz w:val="18"/>
                <w:szCs w:val="18"/>
                <w:lang w:val="en-GB" w:eastAsia="en-GB"/>
              </w:rPr>
              <w:t>ToRs</w:t>
            </w:r>
            <w:proofErr w:type="spellEnd"/>
            <w:r w:rsidRPr="00113930">
              <w:rPr>
                <w:rFonts w:asciiTheme="minorHAnsi" w:eastAsia="Times New Roman" w:hAnsiTheme="minorHAnsi"/>
                <w:color w:val="000000"/>
                <w:sz w:val="18"/>
                <w:szCs w:val="18"/>
                <w:lang w:val="en-GB" w:eastAsia="en-GB"/>
              </w:rPr>
              <w:t xml:space="preserve">, and SOPs for establishment and functioning of local ECU in </w:t>
            </w:r>
            <w:proofErr w:type="spellStart"/>
            <w:r w:rsidRPr="00113930">
              <w:rPr>
                <w:rFonts w:asciiTheme="minorHAnsi" w:eastAsia="Times New Roman" w:hAnsiTheme="minorHAnsi"/>
                <w:color w:val="000000"/>
                <w:sz w:val="18"/>
                <w:szCs w:val="18"/>
                <w:lang w:val="en-GB" w:eastAsia="en-GB"/>
              </w:rPr>
              <w:t>Maiombe</w:t>
            </w:r>
            <w:proofErr w:type="spellEnd"/>
            <w:r w:rsidRPr="00113930">
              <w:rPr>
                <w:rFonts w:asciiTheme="minorHAnsi" w:eastAsia="Times New Roman" w:hAnsiTheme="minorHAnsi"/>
                <w:color w:val="000000"/>
                <w:sz w:val="18"/>
                <w:szCs w:val="18"/>
                <w:lang w:val="en-GB" w:eastAsia="en-GB"/>
              </w:rPr>
              <w:t xml:space="preserve"> NP and </w:t>
            </w:r>
            <w:proofErr w:type="spellStart"/>
            <w:r w:rsidRPr="00113930">
              <w:rPr>
                <w:rFonts w:asciiTheme="minorHAnsi" w:eastAsia="Times New Roman" w:hAnsiTheme="minorHAnsi"/>
                <w:color w:val="000000"/>
                <w:sz w:val="18"/>
                <w:szCs w:val="18"/>
                <w:lang w:val="en-GB" w:eastAsia="en-GB"/>
              </w:rPr>
              <w:t>Luando</w:t>
            </w:r>
            <w:proofErr w:type="spellEnd"/>
            <w:r w:rsidRPr="00113930">
              <w:rPr>
                <w:rFonts w:asciiTheme="minorHAnsi" w:eastAsia="Times New Roman" w:hAnsiTheme="minorHAnsi"/>
                <w:color w:val="000000"/>
                <w:sz w:val="18"/>
                <w:szCs w:val="18"/>
                <w:lang w:val="en-GB" w:eastAsia="en-GB"/>
              </w:rPr>
              <w:t xml:space="preserve"> SNR on the Year 1: $10,000 (Output 2.1).  National Consultant (Project Coordinator): $3,000/month*60 months*40% = $72,000 (Years 1-5) and $1,500*12 months*40% = $7,200 (Year 6), total: $79,200 (direct contribution of the Project Coordinator to delivery of Outputs 2.1 and 2.2). National Consultant (Project Technical and Administrative Assistant): $1,500/month*60 months = $90,000 (Years 1-5) and $750*12 months = $9,000 (Year 6), total: $99,000 (direct contribution to delivery of Outputs 2.1 and 2.2). National Consultant (Project Driver): $1,000/month*60 months = $60,000 (Years 1-5) and $500*8.8 months = $4,419 (Year 6), total: $64,419 (direct contribution of the Driver to delivery of Outputs 2.1 and 2.2).</w:t>
            </w:r>
          </w:p>
        </w:tc>
      </w:tr>
      <w:tr w:rsidR="00113930" w:rsidRPr="00113930" w14:paraId="73A88F1F" w14:textId="77777777" w:rsidTr="007139B8">
        <w:tc>
          <w:tcPr>
            <w:tcW w:w="562" w:type="dxa"/>
            <w:tcBorders>
              <w:top w:val="nil"/>
              <w:left w:val="single" w:sz="4" w:space="0" w:color="auto"/>
              <w:bottom w:val="single" w:sz="4" w:space="0" w:color="auto"/>
              <w:right w:val="nil"/>
            </w:tcBorders>
            <w:shd w:val="clear" w:color="auto" w:fill="auto"/>
            <w:vAlign w:val="center"/>
            <w:hideMark/>
          </w:tcPr>
          <w:p w14:paraId="2D4F3570" w14:textId="77777777" w:rsidR="00113930" w:rsidRPr="00113930" w:rsidRDefault="00113930" w:rsidP="00113930">
            <w:pPr>
              <w:spacing w:after="0"/>
              <w:jc w:val="center"/>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6</w:t>
            </w:r>
          </w:p>
        </w:tc>
        <w:tc>
          <w:tcPr>
            <w:tcW w:w="13467" w:type="dxa"/>
            <w:tcBorders>
              <w:top w:val="nil"/>
              <w:left w:val="single" w:sz="4" w:space="0" w:color="auto"/>
              <w:bottom w:val="single" w:sz="4" w:space="0" w:color="auto"/>
              <w:right w:val="single" w:sz="4" w:space="0" w:color="auto"/>
            </w:tcBorders>
            <w:shd w:val="clear" w:color="auto" w:fill="auto"/>
            <w:vAlign w:val="center"/>
            <w:hideMark/>
          </w:tcPr>
          <w:p w14:paraId="52C1E630" w14:textId="77777777" w:rsidR="00113930" w:rsidRPr="00113930" w:rsidRDefault="00113930" w:rsidP="00113930">
            <w:pPr>
              <w:spacing w:after="0"/>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 xml:space="preserve">Contract(s) with selected project partner(s) (organization) to develop/update the RBM Management Plans for </w:t>
            </w:r>
            <w:proofErr w:type="spellStart"/>
            <w:r w:rsidRPr="00113930">
              <w:rPr>
                <w:rFonts w:asciiTheme="minorHAnsi" w:eastAsia="Times New Roman" w:hAnsiTheme="minorHAnsi"/>
                <w:color w:val="000000"/>
                <w:sz w:val="18"/>
                <w:szCs w:val="18"/>
                <w:lang w:val="en-GB" w:eastAsia="en-GB"/>
              </w:rPr>
              <w:t>Maiombe</w:t>
            </w:r>
            <w:proofErr w:type="spellEnd"/>
            <w:r w:rsidRPr="00113930">
              <w:rPr>
                <w:rFonts w:asciiTheme="minorHAnsi" w:eastAsia="Times New Roman" w:hAnsiTheme="minorHAnsi"/>
                <w:color w:val="000000"/>
                <w:sz w:val="18"/>
                <w:szCs w:val="18"/>
                <w:lang w:val="en-GB" w:eastAsia="en-GB"/>
              </w:rPr>
              <w:t xml:space="preserve"> NP and </w:t>
            </w:r>
            <w:proofErr w:type="spellStart"/>
            <w:r w:rsidRPr="00113930">
              <w:rPr>
                <w:rFonts w:asciiTheme="minorHAnsi" w:eastAsia="Times New Roman" w:hAnsiTheme="minorHAnsi"/>
                <w:color w:val="000000"/>
                <w:sz w:val="18"/>
                <w:szCs w:val="18"/>
                <w:lang w:val="en-GB" w:eastAsia="en-GB"/>
              </w:rPr>
              <w:t>Luando</w:t>
            </w:r>
            <w:proofErr w:type="spellEnd"/>
            <w:r w:rsidRPr="00113930">
              <w:rPr>
                <w:rFonts w:asciiTheme="minorHAnsi" w:eastAsia="Times New Roman" w:hAnsiTheme="minorHAnsi"/>
                <w:color w:val="000000"/>
                <w:sz w:val="18"/>
                <w:szCs w:val="18"/>
                <w:lang w:val="en-GB" w:eastAsia="en-GB"/>
              </w:rPr>
              <w:t xml:space="preserve"> SNR on the Years 1-2: $110,000 (Output 2.2); Contract(s) with selected project partner(s) (organization) to design and implement elephant, gorilla, and chimpanzee population transect surveys in the </w:t>
            </w:r>
            <w:proofErr w:type="spellStart"/>
            <w:r w:rsidRPr="00113930">
              <w:rPr>
                <w:rFonts w:asciiTheme="minorHAnsi" w:eastAsia="Times New Roman" w:hAnsiTheme="minorHAnsi"/>
                <w:color w:val="000000"/>
                <w:sz w:val="18"/>
                <w:szCs w:val="18"/>
                <w:lang w:val="en-GB" w:eastAsia="en-GB"/>
              </w:rPr>
              <w:t>Maiombe</w:t>
            </w:r>
            <w:proofErr w:type="spellEnd"/>
            <w:r w:rsidRPr="00113930">
              <w:rPr>
                <w:rFonts w:asciiTheme="minorHAnsi" w:eastAsia="Times New Roman" w:hAnsiTheme="minorHAnsi"/>
                <w:color w:val="000000"/>
                <w:sz w:val="18"/>
                <w:szCs w:val="18"/>
                <w:lang w:val="en-GB" w:eastAsia="en-GB"/>
              </w:rPr>
              <w:t xml:space="preserve"> NP on the Years 1 and 6: $200,000; to design and implement black giant sable camera-trapping surveys in the </w:t>
            </w:r>
            <w:proofErr w:type="spellStart"/>
            <w:r w:rsidRPr="00113930">
              <w:rPr>
                <w:rFonts w:asciiTheme="minorHAnsi" w:eastAsia="Times New Roman" w:hAnsiTheme="minorHAnsi"/>
                <w:color w:val="000000"/>
                <w:sz w:val="18"/>
                <w:szCs w:val="18"/>
                <w:lang w:val="en-GB" w:eastAsia="en-GB"/>
              </w:rPr>
              <w:t>Luando</w:t>
            </w:r>
            <w:proofErr w:type="spellEnd"/>
            <w:r w:rsidRPr="00113930">
              <w:rPr>
                <w:rFonts w:asciiTheme="minorHAnsi" w:eastAsia="Times New Roman" w:hAnsiTheme="minorHAnsi"/>
                <w:color w:val="000000"/>
                <w:sz w:val="18"/>
                <w:szCs w:val="18"/>
                <w:lang w:val="en-GB" w:eastAsia="en-GB"/>
              </w:rPr>
              <w:t xml:space="preserve"> SNR on the Years 1 and 6: $120,000 (Output 2.2)</w:t>
            </w:r>
          </w:p>
        </w:tc>
      </w:tr>
      <w:tr w:rsidR="00113930" w:rsidRPr="00113930" w14:paraId="43B50991" w14:textId="77777777" w:rsidTr="007139B8">
        <w:tc>
          <w:tcPr>
            <w:tcW w:w="562" w:type="dxa"/>
            <w:tcBorders>
              <w:top w:val="nil"/>
              <w:left w:val="single" w:sz="4" w:space="0" w:color="auto"/>
              <w:bottom w:val="single" w:sz="4" w:space="0" w:color="auto"/>
              <w:right w:val="nil"/>
            </w:tcBorders>
            <w:shd w:val="clear" w:color="auto" w:fill="auto"/>
            <w:vAlign w:val="center"/>
            <w:hideMark/>
          </w:tcPr>
          <w:p w14:paraId="24878BF4" w14:textId="77777777" w:rsidR="00113930" w:rsidRPr="00113930" w:rsidRDefault="00113930" w:rsidP="00113930">
            <w:pPr>
              <w:spacing w:after="0"/>
              <w:jc w:val="center"/>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7</w:t>
            </w:r>
          </w:p>
        </w:tc>
        <w:tc>
          <w:tcPr>
            <w:tcW w:w="13467" w:type="dxa"/>
            <w:tcBorders>
              <w:top w:val="nil"/>
              <w:left w:val="single" w:sz="4" w:space="0" w:color="auto"/>
              <w:bottom w:val="single" w:sz="4" w:space="0" w:color="auto"/>
              <w:right w:val="single" w:sz="4" w:space="0" w:color="auto"/>
            </w:tcBorders>
            <w:shd w:val="clear" w:color="000000" w:fill="FFFF00"/>
            <w:vAlign w:val="center"/>
            <w:hideMark/>
          </w:tcPr>
          <w:p w14:paraId="7F10D47F" w14:textId="77777777" w:rsidR="00113930" w:rsidRPr="00113930" w:rsidRDefault="00113930" w:rsidP="00113930">
            <w:pPr>
              <w:spacing w:after="0"/>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 xml:space="preserve">Equipment for local ECUs in the </w:t>
            </w:r>
            <w:proofErr w:type="spellStart"/>
            <w:r w:rsidRPr="00113930">
              <w:rPr>
                <w:rFonts w:asciiTheme="minorHAnsi" w:eastAsia="Times New Roman" w:hAnsiTheme="minorHAnsi"/>
                <w:color w:val="000000"/>
                <w:sz w:val="18"/>
                <w:szCs w:val="18"/>
                <w:lang w:val="en-GB" w:eastAsia="en-GB"/>
              </w:rPr>
              <w:t>Maiombe</w:t>
            </w:r>
            <w:proofErr w:type="spellEnd"/>
            <w:r w:rsidRPr="00113930">
              <w:rPr>
                <w:rFonts w:asciiTheme="minorHAnsi" w:eastAsia="Times New Roman" w:hAnsiTheme="minorHAnsi"/>
                <w:color w:val="000000"/>
                <w:sz w:val="18"/>
                <w:szCs w:val="18"/>
                <w:lang w:val="en-GB" w:eastAsia="en-GB"/>
              </w:rPr>
              <w:t xml:space="preserve"> NP and </w:t>
            </w:r>
            <w:proofErr w:type="spellStart"/>
            <w:r w:rsidRPr="00113930">
              <w:rPr>
                <w:rFonts w:asciiTheme="minorHAnsi" w:eastAsia="Times New Roman" w:hAnsiTheme="minorHAnsi"/>
                <w:color w:val="000000"/>
                <w:sz w:val="18"/>
                <w:szCs w:val="18"/>
                <w:lang w:val="en-GB" w:eastAsia="en-GB"/>
              </w:rPr>
              <w:t>Luando</w:t>
            </w:r>
            <w:proofErr w:type="spellEnd"/>
            <w:r w:rsidRPr="00113930">
              <w:rPr>
                <w:rFonts w:asciiTheme="minorHAnsi" w:eastAsia="Times New Roman" w:hAnsiTheme="minorHAnsi"/>
                <w:color w:val="000000"/>
                <w:sz w:val="18"/>
                <w:szCs w:val="18"/>
                <w:lang w:val="en-GB" w:eastAsia="en-GB"/>
              </w:rPr>
              <w:t xml:space="preserve"> SNR on the Years 2 and 3: 2 Toyota Pick-Ups - $80,000; field equipment for the officers - $20,000 (Output 2.1);  Equipment for the </w:t>
            </w:r>
            <w:proofErr w:type="spellStart"/>
            <w:r w:rsidRPr="00113930">
              <w:rPr>
                <w:rFonts w:asciiTheme="minorHAnsi" w:eastAsia="Times New Roman" w:hAnsiTheme="minorHAnsi"/>
                <w:color w:val="000000"/>
                <w:sz w:val="18"/>
                <w:szCs w:val="18"/>
                <w:lang w:val="en-GB" w:eastAsia="en-GB"/>
              </w:rPr>
              <w:t>Maiombe</w:t>
            </w:r>
            <w:proofErr w:type="spellEnd"/>
            <w:r w:rsidRPr="00113930">
              <w:rPr>
                <w:rFonts w:asciiTheme="minorHAnsi" w:eastAsia="Times New Roman" w:hAnsiTheme="minorHAnsi"/>
                <w:color w:val="000000"/>
                <w:sz w:val="18"/>
                <w:szCs w:val="18"/>
                <w:lang w:val="en-GB" w:eastAsia="en-GB"/>
              </w:rPr>
              <w:t xml:space="preserve"> NP and </w:t>
            </w:r>
            <w:proofErr w:type="spellStart"/>
            <w:r w:rsidRPr="00113930">
              <w:rPr>
                <w:rFonts w:asciiTheme="minorHAnsi" w:eastAsia="Times New Roman" w:hAnsiTheme="minorHAnsi"/>
                <w:color w:val="000000"/>
                <w:sz w:val="18"/>
                <w:szCs w:val="18"/>
                <w:lang w:val="en-GB" w:eastAsia="en-GB"/>
              </w:rPr>
              <w:t>Luando</w:t>
            </w:r>
            <w:proofErr w:type="spellEnd"/>
            <w:r w:rsidRPr="00113930">
              <w:rPr>
                <w:rFonts w:asciiTheme="minorHAnsi" w:eastAsia="Times New Roman" w:hAnsiTheme="minorHAnsi"/>
                <w:color w:val="000000"/>
                <w:sz w:val="18"/>
                <w:szCs w:val="18"/>
                <w:lang w:val="en-GB" w:eastAsia="en-GB"/>
              </w:rPr>
              <w:t xml:space="preserve"> SNR rangers on the Years 1-3, including field equipment for rangers, fire management equipment, communication equipment, etc. - $410,000 (Output 2.2)</w:t>
            </w:r>
          </w:p>
        </w:tc>
      </w:tr>
      <w:tr w:rsidR="00113930" w:rsidRPr="00113930" w14:paraId="3C94AD94" w14:textId="77777777" w:rsidTr="007139B8">
        <w:tc>
          <w:tcPr>
            <w:tcW w:w="562" w:type="dxa"/>
            <w:tcBorders>
              <w:top w:val="nil"/>
              <w:left w:val="single" w:sz="4" w:space="0" w:color="auto"/>
              <w:bottom w:val="single" w:sz="4" w:space="0" w:color="auto"/>
              <w:right w:val="nil"/>
            </w:tcBorders>
            <w:shd w:val="clear" w:color="auto" w:fill="auto"/>
            <w:vAlign w:val="center"/>
            <w:hideMark/>
          </w:tcPr>
          <w:p w14:paraId="133CDC37" w14:textId="77777777" w:rsidR="00113930" w:rsidRPr="00113930" w:rsidRDefault="00113930" w:rsidP="00113930">
            <w:pPr>
              <w:spacing w:after="0"/>
              <w:jc w:val="center"/>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8</w:t>
            </w:r>
          </w:p>
        </w:tc>
        <w:tc>
          <w:tcPr>
            <w:tcW w:w="13467" w:type="dxa"/>
            <w:tcBorders>
              <w:top w:val="nil"/>
              <w:left w:val="single" w:sz="4" w:space="0" w:color="auto"/>
              <w:bottom w:val="single" w:sz="4" w:space="0" w:color="auto"/>
              <w:right w:val="single" w:sz="4" w:space="0" w:color="auto"/>
            </w:tcBorders>
            <w:shd w:val="clear" w:color="auto" w:fill="auto"/>
            <w:vAlign w:val="center"/>
            <w:hideMark/>
          </w:tcPr>
          <w:p w14:paraId="20D8E9F9" w14:textId="77777777" w:rsidR="00113930" w:rsidRPr="00113930" w:rsidRDefault="00113930" w:rsidP="00113930">
            <w:pPr>
              <w:spacing w:after="0"/>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 xml:space="preserve">Construction of base camp in </w:t>
            </w:r>
            <w:proofErr w:type="spellStart"/>
            <w:r w:rsidRPr="00113930">
              <w:rPr>
                <w:rFonts w:asciiTheme="minorHAnsi" w:eastAsia="Times New Roman" w:hAnsiTheme="minorHAnsi"/>
                <w:color w:val="000000"/>
                <w:sz w:val="18"/>
                <w:szCs w:val="18"/>
                <w:lang w:val="en-GB" w:eastAsia="en-GB"/>
              </w:rPr>
              <w:t>Luando</w:t>
            </w:r>
            <w:proofErr w:type="spellEnd"/>
            <w:r w:rsidRPr="00113930">
              <w:rPr>
                <w:rFonts w:asciiTheme="minorHAnsi" w:eastAsia="Times New Roman" w:hAnsiTheme="minorHAnsi"/>
                <w:color w:val="000000"/>
                <w:sz w:val="18"/>
                <w:szCs w:val="18"/>
                <w:lang w:val="en-GB" w:eastAsia="en-GB"/>
              </w:rPr>
              <w:t xml:space="preserve"> SNR and two ranger posts in </w:t>
            </w:r>
            <w:proofErr w:type="spellStart"/>
            <w:r w:rsidRPr="00113930">
              <w:rPr>
                <w:rFonts w:asciiTheme="minorHAnsi" w:eastAsia="Times New Roman" w:hAnsiTheme="minorHAnsi"/>
                <w:color w:val="000000"/>
                <w:sz w:val="18"/>
                <w:szCs w:val="18"/>
                <w:lang w:val="en-GB" w:eastAsia="en-GB"/>
              </w:rPr>
              <w:t>Maiombe</w:t>
            </w:r>
            <w:proofErr w:type="spellEnd"/>
            <w:r w:rsidRPr="00113930">
              <w:rPr>
                <w:rFonts w:asciiTheme="minorHAnsi" w:eastAsia="Times New Roman" w:hAnsiTheme="minorHAnsi"/>
                <w:color w:val="000000"/>
                <w:sz w:val="18"/>
                <w:szCs w:val="18"/>
                <w:lang w:val="en-GB" w:eastAsia="en-GB"/>
              </w:rPr>
              <w:t xml:space="preserve"> NP (Output 2.2)</w:t>
            </w:r>
          </w:p>
        </w:tc>
      </w:tr>
      <w:tr w:rsidR="00113930" w:rsidRPr="00113930" w14:paraId="6687ACD6" w14:textId="77777777" w:rsidTr="007139B8">
        <w:tc>
          <w:tcPr>
            <w:tcW w:w="562" w:type="dxa"/>
            <w:tcBorders>
              <w:top w:val="nil"/>
              <w:left w:val="single" w:sz="4" w:space="0" w:color="auto"/>
              <w:bottom w:val="single" w:sz="4" w:space="0" w:color="auto"/>
              <w:right w:val="nil"/>
            </w:tcBorders>
            <w:shd w:val="clear" w:color="auto" w:fill="auto"/>
            <w:vAlign w:val="center"/>
            <w:hideMark/>
          </w:tcPr>
          <w:p w14:paraId="2ED3E27B" w14:textId="77777777" w:rsidR="00113930" w:rsidRPr="00113930" w:rsidRDefault="00113930" w:rsidP="00113930">
            <w:pPr>
              <w:spacing w:after="0"/>
              <w:jc w:val="center"/>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9</w:t>
            </w:r>
          </w:p>
        </w:tc>
        <w:tc>
          <w:tcPr>
            <w:tcW w:w="13467" w:type="dxa"/>
            <w:tcBorders>
              <w:top w:val="nil"/>
              <w:left w:val="single" w:sz="4" w:space="0" w:color="auto"/>
              <w:bottom w:val="single" w:sz="4" w:space="0" w:color="auto"/>
              <w:right w:val="single" w:sz="4" w:space="0" w:color="auto"/>
            </w:tcBorders>
            <w:shd w:val="clear" w:color="000000" w:fill="FFFF00"/>
            <w:vAlign w:val="center"/>
            <w:hideMark/>
          </w:tcPr>
          <w:p w14:paraId="11A448C0" w14:textId="77777777" w:rsidR="00113930" w:rsidRPr="00113930" w:rsidRDefault="00113930" w:rsidP="00113930">
            <w:pPr>
              <w:spacing w:after="0"/>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 xml:space="preserve">Travel expenses including fuel and rations for operations of national and local ECUs and anti-poaching operations by rangers in </w:t>
            </w:r>
            <w:proofErr w:type="spellStart"/>
            <w:r w:rsidRPr="00113930">
              <w:rPr>
                <w:rFonts w:asciiTheme="minorHAnsi" w:eastAsia="Times New Roman" w:hAnsiTheme="minorHAnsi"/>
                <w:color w:val="000000"/>
                <w:sz w:val="18"/>
                <w:szCs w:val="18"/>
                <w:lang w:val="en-GB" w:eastAsia="en-GB"/>
              </w:rPr>
              <w:t>Maiombe</w:t>
            </w:r>
            <w:proofErr w:type="spellEnd"/>
            <w:r w:rsidRPr="00113930">
              <w:rPr>
                <w:rFonts w:asciiTheme="minorHAnsi" w:eastAsia="Times New Roman" w:hAnsiTheme="minorHAnsi"/>
                <w:color w:val="000000"/>
                <w:sz w:val="18"/>
                <w:szCs w:val="18"/>
                <w:lang w:val="en-GB" w:eastAsia="en-GB"/>
              </w:rPr>
              <w:t xml:space="preserve"> NP and </w:t>
            </w:r>
            <w:proofErr w:type="spellStart"/>
            <w:r w:rsidRPr="00113930">
              <w:rPr>
                <w:rFonts w:asciiTheme="minorHAnsi" w:eastAsia="Times New Roman" w:hAnsiTheme="minorHAnsi"/>
                <w:color w:val="000000"/>
                <w:sz w:val="18"/>
                <w:szCs w:val="18"/>
                <w:lang w:val="en-GB" w:eastAsia="en-GB"/>
              </w:rPr>
              <w:t>Luando</w:t>
            </w:r>
            <w:proofErr w:type="spellEnd"/>
            <w:r w:rsidRPr="00113930">
              <w:rPr>
                <w:rFonts w:asciiTheme="minorHAnsi" w:eastAsia="Times New Roman" w:hAnsiTheme="minorHAnsi"/>
                <w:color w:val="000000"/>
                <w:sz w:val="18"/>
                <w:szCs w:val="18"/>
                <w:lang w:val="en-GB" w:eastAsia="en-GB"/>
              </w:rPr>
              <w:t xml:space="preserve"> SNR (Outputs 2.1 and 2.2)</w:t>
            </w:r>
          </w:p>
        </w:tc>
      </w:tr>
      <w:tr w:rsidR="00113930" w:rsidRPr="00113930" w14:paraId="66CB4129" w14:textId="77777777" w:rsidTr="007139B8">
        <w:tc>
          <w:tcPr>
            <w:tcW w:w="562" w:type="dxa"/>
            <w:tcBorders>
              <w:top w:val="nil"/>
              <w:left w:val="single" w:sz="4" w:space="0" w:color="auto"/>
              <w:bottom w:val="single" w:sz="4" w:space="0" w:color="auto"/>
              <w:right w:val="nil"/>
            </w:tcBorders>
            <w:shd w:val="clear" w:color="auto" w:fill="auto"/>
            <w:vAlign w:val="center"/>
            <w:hideMark/>
          </w:tcPr>
          <w:p w14:paraId="7DFE8BB1" w14:textId="77777777" w:rsidR="00113930" w:rsidRPr="00113930" w:rsidRDefault="00113930" w:rsidP="00113930">
            <w:pPr>
              <w:spacing w:after="0"/>
              <w:jc w:val="center"/>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10</w:t>
            </w:r>
          </w:p>
        </w:tc>
        <w:tc>
          <w:tcPr>
            <w:tcW w:w="13467" w:type="dxa"/>
            <w:tcBorders>
              <w:top w:val="nil"/>
              <w:left w:val="single" w:sz="4" w:space="0" w:color="auto"/>
              <w:bottom w:val="single" w:sz="4" w:space="0" w:color="auto"/>
              <w:right w:val="single" w:sz="4" w:space="0" w:color="auto"/>
            </w:tcBorders>
            <w:shd w:val="clear" w:color="000000" w:fill="FFFF00"/>
            <w:vAlign w:val="center"/>
            <w:hideMark/>
          </w:tcPr>
          <w:p w14:paraId="29421278" w14:textId="77777777" w:rsidR="00113930" w:rsidRPr="00113930" w:rsidRDefault="00113930" w:rsidP="00113930">
            <w:pPr>
              <w:spacing w:after="0"/>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 xml:space="preserve">On-the-site trainings/refreshers for the </w:t>
            </w:r>
            <w:proofErr w:type="spellStart"/>
            <w:r w:rsidRPr="00113930">
              <w:rPr>
                <w:rFonts w:asciiTheme="minorHAnsi" w:eastAsia="Times New Roman" w:hAnsiTheme="minorHAnsi"/>
                <w:color w:val="000000"/>
                <w:sz w:val="18"/>
                <w:szCs w:val="18"/>
                <w:lang w:val="en-GB" w:eastAsia="en-GB"/>
              </w:rPr>
              <w:t>Maiombe</w:t>
            </w:r>
            <w:proofErr w:type="spellEnd"/>
            <w:r w:rsidRPr="00113930">
              <w:rPr>
                <w:rFonts w:asciiTheme="minorHAnsi" w:eastAsia="Times New Roman" w:hAnsiTheme="minorHAnsi"/>
                <w:color w:val="000000"/>
                <w:sz w:val="18"/>
                <w:szCs w:val="18"/>
                <w:lang w:val="en-GB" w:eastAsia="en-GB"/>
              </w:rPr>
              <w:t xml:space="preserve"> NP and </w:t>
            </w:r>
            <w:proofErr w:type="spellStart"/>
            <w:r w:rsidRPr="00113930">
              <w:rPr>
                <w:rFonts w:asciiTheme="minorHAnsi" w:eastAsia="Times New Roman" w:hAnsiTheme="minorHAnsi"/>
                <w:color w:val="000000"/>
                <w:sz w:val="18"/>
                <w:szCs w:val="18"/>
                <w:lang w:val="en-GB" w:eastAsia="en-GB"/>
              </w:rPr>
              <w:t>Luando</w:t>
            </w:r>
            <w:proofErr w:type="spellEnd"/>
            <w:r w:rsidRPr="00113930">
              <w:rPr>
                <w:rFonts w:asciiTheme="minorHAnsi" w:eastAsia="Times New Roman" w:hAnsiTheme="minorHAnsi"/>
                <w:color w:val="000000"/>
                <w:sz w:val="18"/>
                <w:szCs w:val="18"/>
                <w:lang w:val="en-GB" w:eastAsia="en-GB"/>
              </w:rPr>
              <w:t xml:space="preserve"> SNR management and ranger staff on the Years 1-4: $120,000 (Output 2.2);</w:t>
            </w:r>
          </w:p>
        </w:tc>
      </w:tr>
      <w:tr w:rsidR="00113930" w:rsidRPr="00113930" w14:paraId="3F254BD6" w14:textId="77777777" w:rsidTr="007139B8">
        <w:tc>
          <w:tcPr>
            <w:tcW w:w="562" w:type="dxa"/>
            <w:tcBorders>
              <w:top w:val="nil"/>
              <w:left w:val="single" w:sz="4" w:space="0" w:color="auto"/>
              <w:bottom w:val="single" w:sz="4" w:space="0" w:color="auto"/>
              <w:right w:val="nil"/>
            </w:tcBorders>
            <w:shd w:val="clear" w:color="auto" w:fill="auto"/>
            <w:vAlign w:val="center"/>
            <w:hideMark/>
          </w:tcPr>
          <w:p w14:paraId="774F003E" w14:textId="77777777" w:rsidR="00113930" w:rsidRPr="00113930" w:rsidRDefault="00113930" w:rsidP="00113930">
            <w:pPr>
              <w:spacing w:after="0"/>
              <w:jc w:val="center"/>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12</w:t>
            </w:r>
          </w:p>
        </w:tc>
        <w:tc>
          <w:tcPr>
            <w:tcW w:w="13467" w:type="dxa"/>
            <w:tcBorders>
              <w:top w:val="nil"/>
              <w:left w:val="single" w:sz="4" w:space="0" w:color="auto"/>
              <w:bottom w:val="single" w:sz="4" w:space="0" w:color="auto"/>
              <w:right w:val="single" w:sz="4" w:space="0" w:color="auto"/>
            </w:tcBorders>
            <w:shd w:val="clear" w:color="000000" w:fill="FFFF00"/>
            <w:vAlign w:val="center"/>
            <w:hideMark/>
          </w:tcPr>
          <w:p w14:paraId="2CC93C91" w14:textId="77777777" w:rsidR="00113930" w:rsidRPr="00113930" w:rsidRDefault="00113930" w:rsidP="00113930">
            <w:pPr>
              <w:spacing w:after="0"/>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International Technical Advisor to oversee and support project activities, especially under Output 3, including planning, benchmarking, capacity development, monitoring and evaluation, including ICCWC IF assessments on the Years 3 and 6. Total: $210,000 for Years 1-6 (Output 3.1). International Consultant to conduct Environmental and Social Impact Assessment and develop Environment and Social Management Plan for the project (Output 3.1): $30,000, Year 1</w:t>
            </w:r>
          </w:p>
        </w:tc>
      </w:tr>
      <w:tr w:rsidR="00113930" w:rsidRPr="00113930" w14:paraId="73D4C636" w14:textId="77777777" w:rsidTr="007139B8">
        <w:tc>
          <w:tcPr>
            <w:tcW w:w="562" w:type="dxa"/>
            <w:tcBorders>
              <w:top w:val="nil"/>
              <w:left w:val="single" w:sz="4" w:space="0" w:color="auto"/>
              <w:bottom w:val="single" w:sz="4" w:space="0" w:color="auto"/>
              <w:right w:val="nil"/>
            </w:tcBorders>
            <w:shd w:val="clear" w:color="auto" w:fill="auto"/>
            <w:vAlign w:val="center"/>
            <w:hideMark/>
          </w:tcPr>
          <w:p w14:paraId="14DB1D52" w14:textId="77777777" w:rsidR="00113930" w:rsidRPr="00113930" w:rsidRDefault="00113930" w:rsidP="00113930">
            <w:pPr>
              <w:spacing w:after="0"/>
              <w:jc w:val="center"/>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13</w:t>
            </w:r>
          </w:p>
        </w:tc>
        <w:tc>
          <w:tcPr>
            <w:tcW w:w="13467" w:type="dxa"/>
            <w:tcBorders>
              <w:top w:val="nil"/>
              <w:left w:val="single" w:sz="4" w:space="0" w:color="auto"/>
              <w:bottom w:val="single" w:sz="4" w:space="0" w:color="auto"/>
              <w:right w:val="single" w:sz="4" w:space="0" w:color="auto"/>
            </w:tcBorders>
            <w:shd w:val="clear" w:color="000000" w:fill="FFFF00"/>
            <w:vAlign w:val="center"/>
            <w:hideMark/>
          </w:tcPr>
          <w:p w14:paraId="35009EB1" w14:textId="77777777" w:rsidR="00113930" w:rsidRPr="00113930" w:rsidRDefault="00113930" w:rsidP="00113930">
            <w:pPr>
              <w:spacing w:after="0"/>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National Consultant (Project Coordinator): $3,000/month*60 months*5% = $9,000 (Years 1-5) and $1,500*12 months*5% = $900 (Year 6), Total: $9,900. National Consultant to design national and project area levels awareness campaign on negative impact of wildlife crime and bushmeat consumption in Angola on the Year 1: $10,000 (Output 3.2)</w:t>
            </w:r>
          </w:p>
        </w:tc>
      </w:tr>
      <w:tr w:rsidR="00113930" w:rsidRPr="00113930" w14:paraId="571C6A60" w14:textId="77777777" w:rsidTr="007139B8">
        <w:tc>
          <w:tcPr>
            <w:tcW w:w="562" w:type="dxa"/>
            <w:tcBorders>
              <w:top w:val="nil"/>
              <w:left w:val="single" w:sz="4" w:space="0" w:color="auto"/>
              <w:bottom w:val="single" w:sz="4" w:space="0" w:color="auto"/>
              <w:right w:val="nil"/>
            </w:tcBorders>
            <w:shd w:val="clear" w:color="auto" w:fill="auto"/>
            <w:vAlign w:val="center"/>
            <w:hideMark/>
          </w:tcPr>
          <w:p w14:paraId="44C5049F" w14:textId="77777777" w:rsidR="00113930" w:rsidRPr="00113930" w:rsidRDefault="00113930" w:rsidP="00113930">
            <w:pPr>
              <w:spacing w:after="0"/>
              <w:jc w:val="center"/>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14</w:t>
            </w:r>
          </w:p>
        </w:tc>
        <w:tc>
          <w:tcPr>
            <w:tcW w:w="13467" w:type="dxa"/>
            <w:tcBorders>
              <w:top w:val="nil"/>
              <w:left w:val="single" w:sz="4" w:space="0" w:color="auto"/>
              <w:bottom w:val="single" w:sz="4" w:space="0" w:color="auto"/>
              <w:right w:val="single" w:sz="4" w:space="0" w:color="auto"/>
            </w:tcBorders>
            <w:shd w:val="clear" w:color="auto" w:fill="auto"/>
            <w:vAlign w:val="center"/>
            <w:hideMark/>
          </w:tcPr>
          <w:p w14:paraId="554F1D1B" w14:textId="77777777" w:rsidR="00113930" w:rsidRPr="00113930" w:rsidRDefault="00113930" w:rsidP="00113930">
            <w:pPr>
              <w:spacing w:after="0"/>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 xml:space="preserve">Contract(s) with selected project partner(s) (organization) to conduct feasibility assessment for different forms of community-based conservation and involvement of local communities in the PA and NR management, and assist local communities to develop pilot projects on community-based conservation and sustainable NR management in the </w:t>
            </w:r>
            <w:proofErr w:type="spellStart"/>
            <w:r w:rsidRPr="00113930">
              <w:rPr>
                <w:rFonts w:asciiTheme="minorHAnsi" w:eastAsia="Times New Roman" w:hAnsiTheme="minorHAnsi"/>
                <w:color w:val="000000"/>
                <w:sz w:val="18"/>
                <w:szCs w:val="18"/>
                <w:lang w:val="en-GB" w:eastAsia="en-GB"/>
              </w:rPr>
              <w:t>Maiombe</w:t>
            </w:r>
            <w:proofErr w:type="spellEnd"/>
            <w:r w:rsidRPr="00113930">
              <w:rPr>
                <w:rFonts w:asciiTheme="minorHAnsi" w:eastAsia="Times New Roman" w:hAnsiTheme="minorHAnsi"/>
                <w:color w:val="000000"/>
                <w:sz w:val="18"/>
                <w:szCs w:val="18"/>
                <w:lang w:val="en-GB" w:eastAsia="en-GB"/>
              </w:rPr>
              <w:t xml:space="preserve"> NP and </w:t>
            </w:r>
            <w:proofErr w:type="spellStart"/>
            <w:r w:rsidRPr="00113930">
              <w:rPr>
                <w:rFonts w:asciiTheme="minorHAnsi" w:eastAsia="Times New Roman" w:hAnsiTheme="minorHAnsi"/>
                <w:color w:val="000000"/>
                <w:sz w:val="18"/>
                <w:szCs w:val="18"/>
                <w:lang w:val="en-GB" w:eastAsia="en-GB"/>
              </w:rPr>
              <w:t>Luando</w:t>
            </w:r>
            <w:proofErr w:type="spellEnd"/>
            <w:r w:rsidRPr="00113930">
              <w:rPr>
                <w:rFonts w:asciiTheme="minorHAnsi" w:eastAsia="Times New Roman" w:hAnsiTheme="minorHAnsi"/>
                <w:color w:val="000000"/>
                <w:sz w:val="18"/>
                <w:szCs w:val="18"/>
                <w:lang w:val="en-GB" w:eastAsia="en-GB"/>
              </w:rPr>
              <w:t xml:space="preserve"> SNR, and implement ESMP on the Years 1-6: $100,000 (Output 3.1)</w:t>
            </w:r>
          </w:p>
        </w:tc>
      </w:tr>
      <w:tr w:rsidR="00113930" w:rsidRPr="00113930" w14:paraId="7F013948" w14:textId="77777777" w:rsidTr="007139B8">
        <w:tc>
          <w:tcPr>
            <w:tcW w:w="562" w:type="dxa"/>
            <w:tcBorders>
              <w:top w:val="nil"/>
              <w:left w:val="single" w:sz="4" w:space="0" w:color="auto"/>
              <w:bottom w:val="single" w:sz="4" w:space="0" w:color="auto"/>
              <w:right w:val="nil"/>
            </w:tcBorders>
            <w:shd w:val="clear" w:color="auto" w:fill="auto"/>
            <w:vAlign w:val="center"/>
            <w:hideMark/>
          </w:tcPr>
          <w:p w14:paraId="7829CF58" w14:textId="77777777" w:rsidR="00113930" w:rsidRPr="00113930" w:rsidRDefault="00113930" w:rsidP="00113930">
            <w:pPr>
              <w:spacing w:after="0"/>
              <w:jc w:val="center"/>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15</w:t>
            </w:r>
          </w:p>
        </w:tc>
        <w:tc>
          <w:tcPr>
            <w:tcW w:w="13467" w:type="dxa"/>
            <w:tcBorders>
              <w:top w:val="nil"/>
              <w:left w:val="single" w:sz="4" w:space="0" w:color="auto"/>
              <w:bottom w:val="single" w:sz="4" w:space="0" w:color="auto"/>
              <w:right w:val="single" w:sz="4" w:space="0" w:color="auto"/>
            </w:tcBorders>
            <w:shd w:val="clear" w:color="000000" w:fill="FFFF00"/>
            <w:vAlign w:val="center"/>
            <w:hideMark/>
          </w:tcPr>
          <w:p w14:paraId="77046770" w14:textId="77777777" w:rsidR="00113930" w:rsidRPr="00113930" w:rsidRDefault="00113930" w:rsidP="00113930">
            <w:pPr>
              <w:spacing w:after="0"/>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 xml:space="preserve">Low Value Grants (via a project partner selected in the budget note 14) to selected local communities in the </w:t>
            </w:r>
            <w:proofErr w:type="spellStart"/>
            <w:r w:rsidRPr="00113930">
              <w:rPr>
                <w:rFonts w:asciiTheme="minorHAnsi" w:eastAsia="Times New Roman" w:hAnsiTheme="minorHAnsi"/>
                <w:color w:val="000000"/>
                <w:sz w:val="18"/>
                <w:szCs w:val="18"/>
                <w:lang w:val="en-GB" w:eastAsia="en-GB"/>
              </w:rPr>
              <w:t>Maiombe</w:t>
            </w:r>
            <w:proofErr w:type="spellEnd"/>
            <w:r w:rsidRPr="00113930">
              <w:rPr>
                <w:rFonts w:asciiTheme="minorHAnsi" w:eastAsia="Times New Roman" w:hAnsiTheme="minorHAnsi"/>
                <w:color w:val="000000"/>
                <w:sz w:val="18"/>
                <w:szCs w:val="18"/>
                <w:lang w:val="en-GB" w:eastAsia="en-GB"/>
              </w:rPr>
              <w:t xml:space="preserve"> NP and </w:t>
            </w:r>
            <w:proofErr w:type="spellStart"/>
            <w:r w:rsidRPr="00113930">
              <w:rPr>
                <w:rFonts w:asciiTheme="minorHAnsi" w:eastAsia="Times New Roman" w:hAnsiTheme="minorHAnsi"/>
                <w:color w:val="000000"/>
                <w:sz w:val="18"/>
                <w:szCs w:val="18"/>
                <w:lang w:val="en-GB" w:eastAsia="en-GB"/>
              </w:rPr>
              <w:t>Luando</w:t>
            </w:r>
            <w:proofErr w:type="spellEnd"/>
            <w:r w:rsidRPr="00113930">
              <w:rPr>
                <w:rFonts w:asciiTheme="minorHAnsi" w:eastAsia="Times New Roman" w:hAnsiTheme="minorHAnsi"/>
                <w:color w:val="000000"/>
                <w:sz w:val="18"/>
                <w:szCs w:val="18"/>
                <w:lang w:val="en-GB" w:eastAsia="en-GB"/>
              </w:rPr>
              <w:t xml:space="preserve"> SNR to implement pilot projects on community-based conservation and sustainable NR management on the Years 1-6: $530,100 (Output 3.1);  Grants to selected NGOs to implement activities in framework of the awareness campaign (Output 3.2) on the Years 1-6: $85,000. </w:t>
            </w:r>
          </w:p>
        </w:tc>
      </w:tr>
      <w:tr w:rsidR="00113930" w:rsidRPr="00113930" w14:paraId="1269377E" w14:textId="77777777" w:rsidTr="007139B8">
        <w:tc>
          <w:tcPr>
            <w:tcW w:w="562" w:type="dxa"/>
            <w:tcBorders>
              <w:top w:val="nil"/>
              <w:left w:val="single" w:sz="4" w:space="0" w:color="auto"/>
              <w:bottom w:val="single" w:sz="4" w:space="0" w:color="auto"/>
              <w:right w:val="nil"/>
            </w:tcBorders>
            <w:shd w:val="clear" w:color="auto" w:fill="auto"/>
            <w:vAlign w:val="center"/>
            <w:hideMark/>
          </w:tcPr>
          <w:p w14:paraId="6CFF7A43" w14:textId="77777777" w:rsidR="00113930" w:rsidRPr="00113930" w:rsidRDefault="00113930" w:rsidP="00113930">
            <w:pPr>
              <w:spacing w:after="0"/>
              <w:jc w:val="center"/>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16</w:t>
            </w:r>
          </w:p>
        </w:tc>
        <w:tc>
          <w:tcPr>
            <w:tcW w:w="13467" w:type="dxa"/>
            <w:tcBorders>
              <w:top w:val="nil"/>
              <w:left w:val="single" w:sz="4" w:space="0" w:color="auto"/>
              <w:bottom w:val="single" w:sz="4" w:space="0" w:color="auto"/>
              <w:right w:val="single" w:sz="4" w:space="0" w:color="auto"/>
            </w:tcBorders>
            <w:shd w:val="clear" w:color="auto" w:fill="auto"/>
            <w:vAlign w:val="center"/>
            <w:hideMark/>
          </w:tcPr>
          <w:p w14:paraId="200246F7" w14:textId="77777777" w:rsidR="00113930" w:rsidRPr="00113930" w:rsidRDefault="00113930" w:rsidP="00113930">
            <w:pPr>
              <w:spacing w:after="0"/>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Trainings to selected local communities in the project areas on selected forms of sustainable livelihoods and CBNRM (Output 3.1) on the Years 1-5: $130,000</w:t>
            </w:r>
          </w:p>
        </w:tc>
      </w:tr>
      <w:tr w:rsidR="00113930" w:rsidRPr="00113930" w14:paraId="46A2E01C" w14:textId="77777777" w:rsidTr="007139B8">
        <w:tc>
          <w:tcPr>
            <w:tcW w:w="562" w:type="dxa"/>
            <w:tcBorders>
              <w:top w:val="nil"/>
              <w:left w:val="single" w:sz="4" w:space="0" w:color="auto"/>
              <w:bottom w:val="single" w:sz="4" w:space="0" w:color="auto"/>
              <w:right w:val="nil"/>
            </w:tcBorders>
            <w:shd w:val="clear" w:color="auto" w:fill="auto"/>
            <w:vAlign w:val="center"/>
            <w:hideMark/>
          </w:tcPr>
          <w:p w14:paraId="00914802" w14:textId="77777777" w:rsidR="00113930" w:rsidRPr="00113930" w:rsidRDefault="00113930" w:rsidP="00113930">
            <w:pPr>
              <w:spacing w:after="0"/>
              <w:jc w:val="center"/>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17</w:t>
            </w:r>
          </w:p>
        </w:tc>
        <w:tc>
          <w:tcPr>
            <w:tcW w:w="13467" w:type="dxa"/>
            <w:tcBorders>
              <w:top w:val="nil"/>
              <w:left w:val="single" w:sz="4" w:space="0" w:color="auto"/>
              <w:bottom w:val="single" w:sz="4" w:space="0" w:color="auto"/>
              <w:right w:val="single" w:sz="4" w:space="0" w:color="auto"/>
            </w:tcBorders>
            <w:shd w:val="clear" w:color="000000" w:fill="FFFF00"/>
            <w:vAlign w:val="center"/>
            <w:hideMark/>
          </w:tcPr>
          <w:p w14:paraId="6084183E" w14:textId="77777777" w:rsidR="00113930" w:rsidRPr="00113930" w:rsidRDefault="00113930" w:rsidP="00113930">
            <w:pPr>
              <w:spacing w:after="0"/>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International Consultant for the MTR in Year 3 (Output 4.1): $30,000; International Consultant for the TE in Year 6 (Output 4.1): $30,000</w:t>
            </w:r>
          </w:p>
        </w:tc>
      </w:tr>
      <w:tr w:rsidR="00113930" w:rsidRPr="00113930" w14:paraId="7D2824D3" w14:textId="77777777" w:rsidTr="007139B8">
        <w:tc>
          <w:tcPr>
            <w:tcW w:w="562" w:type="dxa"/>
            <w:tcBorders>
              <w:top w:val="nil"/>
              <w:left w:val="single" w:sz="4" w:space="0" w:color="auto"/>
              <w:bottom w:val="single" w:sz="4" w:space="0" w:color="auto"/>
              <w:right w:val="nil"/>
            </w:tcBorders>
            <w:shd w:val="clear" w:color="auto" w:fill="auto"/>
            <w:vAlign w:val="center"/>
            <w:hideMark/>
          </w:tcPr>
          <w:p w14:paraId="717C7274" w14:textId="77777777" w:rsidR="00113930" w:rsidRPr="00113930" w:rsidRDefault="00113930" w:rsidP="00113930">
            <w:pPr>
              <w:spacing w:after="0"/>
              <w:jc w:val="center"/>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18</w:t>
            </w:r>
          </w:p>
        </w:tc>
        <w:tc>
          <w:tcPr>
            <w:tcW w:w="13467" w:type="dxa"/>
            <w:tcBorders>
              <w:top w:val="nil"/>
              <w:left w:val="single" w:sz="4" w:space="0" w:color="auto"/>
              <w:bottom w:val="single" w:sz="4" w:space="0" w:color="auto"/>
              <w:right w:val="single" w:sz="4" w:space="0" w:color="auto"/>
            </w:tcBorders>
            <w:shd w:val="clear" w:color="000000" w:fill="FFFF00"/>
            <w:vAlign w:val="center"/>
            <w:hideMark/>
          </w:tcPr>
          <w:p w14:paraId="4E3FB5A4" w14:textId="77777777" w:rsidR="00113930" w:rsidRPr="00113930" w:rsidRDefault="00113930" w:rsidP="00113930">
            <w:pPr>
              <w:spacing w:after="0"/>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National Consultant for the TE in Year 6 (Output 4.1): $10,000; National Consultant to develop and support the project website in Years 1-6: $18,000 (Output 4.2); National Consultant to develop the project Gender Mainstreaming Strategy in Year 1: $10,000 (Output 4.3).</w:t>
            </w:r>
          </w:p>
        </w:tc>
      </w:tr>
      <w:tr w:rsidR="00113930" w:rsidRPr="00113930" w14:paraId="4C48617A" w14:textId="77777777" w:rsidTr="007139B8">
        <w:tc>
          <w:tcPr>
            <w:tcW w:w="562" w:type="dxa"/>
            <w:tcBorders>
              <w:top w:val="nil"/>
              <w:left w:val="single" w:sz="4" w:space="0" w:color="auto"/>
              <w:bottom w:val="single" w:sz="4" w:space="0" w:color="auto"/>
              <w:right w:val="nil"/>
            </w:tcBorders>
            <w:shd w:val="clear" w:color="auto" w:fill="auto"/>
            <w:vAlign w:val="center"/>
            <w:hideMark/>
          </w:tcPr>
          <w:p w14:paraId="0819A11A" w14:textId="77777777" w:rsidR="00113930" w:rsidRPr="00113930" w:rsidRDefault="00113930" w:rsidP="00113930">
            <w:pPr>
              <w:spacing w:after="0"/>
              <w:jc w:val="center"/>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lastRenderedPageBreak/>
              <w:t>19</w:t>
            </w:r>
          </w:p>
        </w:tc>
        <w:tc>
          <w:tcPr>
            <w:tcW w:w="13467" w:type="dxa"/>
            <w:tcBorders>
              <w:top w:val="nil"/>
              <w:left w:val="single" w:sz="4" w:space="0" w:color="auto"/>
              <w:bottom w:val="single" w:sz="4" w:space="0" w:color="auto"/>
              <w:right w:val="single" w:sz="4" w:space="0" w:color="auto"/>
            </w:tcBorders>
            <w:shd w:val="clear" w:color="auto" w:fill="auto"/>
            <w:vAlign w:val="center"/>
            <w:hideMark/>
          </w:tcPr>
          <w:p w14:paraId="5A460C07" w14:textId="77777777" w:rsidR="00113930" w:rsidRPr="00113930" w:rsidRDefault="00113930" w:rsidP="00113930">
            <w:pPr>
              <w:spacing w:after="0"/>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Travel expenses for the project team to monitor PRF and SESP indicators in accordance with ESMP, stakeholder involvement, and GRM (Output 4.1): $46,962 for Years 1-6;  Travel expenses for the project team and partners to participate in the national and international meetings, seminars and conferences to exchange experience (Output 4.2): $48,000 for Years 1-6;  Travel expenses for the project team to monitor implementation of the gender mainstreaming strategy (Output 4.3): $24,000 for Years 1-6.</w:t>
            </w:r>
          </w:p>
        </w:tc>
      </w:tr>
      <w:tr w:rsidR="007139B8" w:rsidRPr="00113930" w14:paraId="00C1C455" w14:textId="77777777" w:rsidTr="005C105A">
        <w:tc>
          <w:tcPr>
            <w:tcW w:w="562" w:type="dxa"/>
            <w:tcBorders>
              <w:top w:val="nil"/>
              <w:left w:val="single" w:sz="4" w:space="0" w:color="auto"/>
              <w:bottom w:val="single" w:sz="4" w:space="0" w:color="auto"/>
              <w:right w:val="nil"/>
            </w:tcBorders>
            <w:shd w:val="clear" w:color="000000" w:fill="FFFF00"/>
            <w:vAlign w:val="center"/>
            <w:hideMark/>
          </w:tcPr>
          <w:p w14:paraId="3C13E757" w14:textId="77777777" w:rsidR="007139B8" w:rsidRPr="00113930" w:rsidRDefault="007139B8" w:rsidP="005C105A">
            <w:pPr>
              <w:spacing w:after="0"/>
              <w:jc w:val="center"/>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20</w:t>
            </w:r>
          </w:p>
        </w:tc>
        <w:tc>
          <w:tcPr>
            <w:tcW w:w="13467" w:type="dxa"/>
            <w:tcBorders>
              <w:top w:val="nil"/>
              <w:left w:val="single" w:sz="4" w:space="0" w:color="auto"/>
              <w:bottom w:val="single" w:sz="4" w:space="0" w:color="auto"/>
              <w:right w:val="single" w:sz="4" w:space="0" w:color="auto"/>
            </w:tcBorders>
            <w:shd w:val="clear" w:color="000000" w:fill="FFFF00"/>
            <w:vAlign w:val="center"/>
            <w:hideMark/>
          </w:tcPr>
          <w:p w14:paraId="629ECA3F" w14:textId="77777777" w:rsidR="007139B8" w:rsidRPr="00113930" w:rsidRDefault="007139B8" w:rsidP="005C105A">
            <w:pPr>
              <w:spacing w:after="0"/>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 xml:space="preserve">Annual audit of the project implementation (Output 4.1): 6 years*$3,000 = $18,000 </w:t>
            </w:r>
          </w:p>
        </w:tc>
      </w:tr>
      <w:tr w:rsidR="00113930" w:rsidRPr="00113930" w14:paraId="6EEF1BA9" w14:textId="77777777" w:rsidTr="007139B8">
        <w:tc>
          <w:tcPr>
            <w:tcW w:w="562" w:type="dxa"/>
            <w:tcBorders>
              <w:top w:val="nil"/>
              <w:left w:val="single" w:sz="4" w:space="0" w:color="auto"/>
              <w:bottom w:val="single" w:sz="4" w:space="0" w:color="auto"/>
              <w:right w:val="nil"/>
            </w:tcBorders>
            <w:shd w:val="clear" w:color="auto" w:fill="auto"/>
            <w:vAlign w:val="center"/>
            <w:hideMark/>
          </w:tcPr>
          <w:p w14:paraId="0FD0659B" w14:textId="77777777" w:rsidR="00113930" w:rsidRPr="00113930" w:rsidRDefault="00113930" w:rsidP="00113930">
            <w:pPr>
              <w:spacing w:after="0"/>
              <w:jc w:val="center"/>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21</w:t>
            </w:r>
          </w:p>
        </w:tc>
        <w:tc>
          <w:tcPr>
            <w:tcW w:w="13467" w:type="dxa"/>
            <w:tcBorders>
              <w:top w:val="nil"/>
              <w:left w:val="single" w:sz="4" w:space="0" w:color="auto"/>
              <w:bottom w:val="single" w:sz="4" w:space="0" w:color="auto"/>
              <w:right w:val="single" w:sz="4" w:space="0" w:color="auto"/>
            </w:tcBorders>
            <w:shd w:val="clear" w:color="auto" w:fill="auto"/>
            <w:vAlign w:val="center"/>
            <w:hideMark/>
          </w:tcPr>
          <w:p w14:paraId="48D6AE72" w14:textId="77777777" w:rsidR="00113930" w:rsidRPr="00113930" w:rsidRDefault="00113930" w:rsidP="00113930">
            <w:pPr>
              <w:spacing w:after="0"/>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Publication of the project materials, including lessons learned (Output 4.2)</w:t>
            </w:r>
          </w:p>
        </w:tc>
      </w:tr>
      <w:tr w:rsidR="00113930" w:rsidRPr="00113930" w14:paraId="706463A8" w14:textId="77777777" w:rsidTr="007139B8">
        <w:tc>
          <w:tcPr>
            <w:tcW w:w="562" w:type="dxa"/>
            <w:tcBorders>
              <w:top w:val="nil"/>
              <w:left w:val="single" w:sz="4" w:space="0" w:color="auto"/>
              <w:bottom w:val="single" w:sz="4" w:space="0" w:color="auto"/>
              <w:right w:val="nil"/>
            </w:tcBorders>
            <w:shd w:val="clear" w:color="auto" w:fill="auto"/>
            <w:vAlign w:val="center"/>
            <w:hideMark/>
          </w:tcPr>
          <w:p w14:paraId="660510D6" w14:textId="77777777" w:rsidR="00113930" w:rsidRPr="00113930" w:rsidRDefault="00113930" w:rsidP="00113930">
            <w:pPr>
              <w:spacing w:after="0"/>
              <w:jc w:val="center"/>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22</w:t>
            </w:r>
          </w:p>
        </w:tc>
        <w:tc>
          <w:tcPr>
            <w:tcW w:w="13467" w:type="dxa"/>
            <w:tcBorders>
              <w:top w:val="nil"/>
              <w:left w:val="single" w:sz="4" w:space="0" w:color="auto"/>
              <w:bottom w:val="single" w:sz="4" w:space="0" w:color="auto"/>
              <w:right w:val="single" w:sz="4" w:space="0" w:color="auto"/>
            </w:tcBorders>
            <w:shd w:val="clear" w:color="auto" w:fill="auto"/>
            <w:vAlign w:val="center"/>
            <w:hideMark/>
          </w:tcPr>
          <w:p w14:paraId="6B63D80D" w14:textId="77777777" w:rsidR="00113930" w:rsidRPr="00113930" w:rsidRDefault="00113930" w:rsidP="00113930">
            <w:pPr>
              <w:spacing w:after="0"/>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 xml:space="preserve">Organization of Inception workshop (Output 4.1): $10,000 on the Year 1; Project Board meetings once a year (Output 4.1): $5,000/year * 6 years = $30,000; Meetings, seminars, and workshops for the project team and partners to exchange experience and extract lessons learned, including ICCWC IF workshops on the Year 3 and 6 (Output 4.2): $20,000 for Years 3-6. </w:t>
            </w:r>
          </w:p>
        </w:tc>
      </w:tr>
      <w:tr w:rsidR="007139B8" w:rsidRPr="00113930" w14:paraId="55D18159" w14:textId="77777777" w:rsidTr="005C105A">
        <w:tc>
          <w:tcPr>
            <w:tcW w:w="562" w:type="dxa"/>
            <w:tcBorders>
              <w:top w:val="nil"/>
              <w:left w:val="single" w:sz="4" w:space="0" w:color="auto"/>
              <w:bottom w:val="single" w:sz="4" w:space="0" w:color="auto"/>
              <w:right w:val="nil"/>
            </w:tcBorders>
            <w:shd w:val="clear" w:color="auto" w:fill="auto"/>
            <w:vAlign w:val="center"/>
            <w:hideMark/>
          </w:tcPr>
          <w:p w14:paraId="73B873A2" w14:textId="77777777" w:rsidR="007139B8" w:rsidRPr="00113930" w:rsidRDefault="007139B8" w:rsidP="005C105A">
            <w:pPr>
              <w:spacing w:after="0"/>
              <w:jc w:val="center"/>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24</w:t>
            </w:r>
          </w:p>
        </w:tc>
        <w:tc>
          <w:tcPr>
            <w:tcW w:w="13467" w:type="dxa"/>
            <w:tcBorders>
              <w:top w:val="nil"/>
              <w:left w:val="single" w:sz="4" w:space="0" w:color="auto"/>
              <w:bottom w:val="single" w:sz="4" w:space="0" w:color="auto"/>
              <w:right w:val="single" w:sz="4" w:space="0" w:color="auto"/>
            </w:tcBorders>
            <w:shd w:val="clear" w:color="auto" w:fill="auto"/>
            <w:vAlign w:val="center"/>
            <w:hideMark/>
          </w:tcPr>
          <w:p w14:paraId="06390DC2" w14:textId="77777777" w:rsidR="007139B8" w:rsidRPr="00113930" w:rsidRDefault="007139B8" w:rsidP="005C105A">
            <w:pPr>
              <w:spacing w:after="0"/>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PMU office supplies, paper, cartridges and other consumables: $2,000*6 years = $12,000</w:t>
            </w:r>
          </w:p>
        </w:tc>
      </w:tr>
      <w:tr w:rsidR="007139B8" w:rsidRPr="00113930" w14:paraId="2B195CDB" w14:textId="77777777" w:rsidTr="005C105A">
        <w:tc>
          <w:tcPr>
            <w:tcW w:w="562" w:type="dxa"/>
            <w:tcBorders>
              <w:top w:val="nil"/>
              <w:left w:val="single" w:sz="4" w:space="0" w:color="auto"/>
              <w:bottom w:val="single" w:sz="4" w:space="0" w:color="auto"/>
              <w:right w:val="nil"/>
            </w:tcBorders>
            <w:shd w:val="clear" w:color="auto" w:fill="auto"/>
            <w:vAlign w:val="center"/>
            <w:hideMark/>
          </w:tcPr>
          <w:p w14:paraId="615C242C" w14:textId="77777777" w:rsidR="007139B8" w:rsidRPr="00113930" w:rsidRDefault="007139B8" w:rsidP="005C105A">
            <w:pPr>
              <w:spacing w:after="0"/>
              <w:jc w:val="center"/>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25</w:t>
            </w:r>
          </w:p>
        </w:tc>
        <w:tc>
          <w:tcPr>
            <w:tcW w:w="13467" w:type="dxa"/>
            <w:tcBorders>
              <w:top w:val="nil"/>
              <w:left w:val="single" w:sz="4" w:space="0" w:color="auto"/>
              <w:bottom w:val="single" w:sz="4" w:space="0" w:color="auto"/>
              <w:right w:val="single" w:sz="4" w:space="0" w:color="auto"/>
            </w:tcBorders>
            <w:shd w:val="clear" w:color="000000" w:fill="FFFF00"/>
            <w:vAlign w:val="center"/>
            <w:hideMark/>
          </w:tcPr>
          <w:p w14:paraId="26E49AF4" w14:textId="77777777" w:rsidR="007139B8" w:rsidRPr="00113930" w:rsidRDefault="007139B8" w:rsidP="005C105A">
            <w:pPr>
              <w:spacing w:after="0"/>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Project Finance and Procurement Officer to lead and support financial planning, reporting and procurement for project implementation: $28,500*5 years = $142,500.</w:t>
            </w:r>
          </w:p>
        </w:tc>
      </w:tr>
      <w:tr w:rsidR="00113930" w:rsidRPr="00113930" w14:paraId="1A339798" w14:textId="77777777" w:rsidTr="007139B8">
        <w:tc>
          <w:tcPr>
            <w:tcW w:w="562" w:type="dxa"/>
            <w:tcBorders>
              <w:top w:val="nil"/>
              <w:left w:val="single" w:sz="4" w:space="0" w:color="auto"/>
              <w:bottom w:val="single" w:sz="4" w:space="0" w:color="auto"/>
              <w:right w:val="nil"/>
            </w:tcBorders>
            <w:shd w:val="clear" w:color="000000" w:fill="FFFF00"/>
            <w:vAlign w:val="center"/>
            <w:hideMark/>
          </w:tcPr>
          <w:p w14:paraId="476264B1" w14:textId="77777777" w:rsidR="00113930" w:rsidRPr="00113930" w:rsidRDefault="00113930" w:rsidP="00113930">
            <w:pPr>
              <w:spacing w:after="0"/>
              <w:jc w:val="center"/>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26</w:t>
            </w:r>
          </w:p>
        </w:tc>
        <w:tc>
          <w:tcPr>
            <w:tcW w:w="13467" w:type="dxa"/>
            <w:tcBorders>
              <w:top w:val="nil"/>
              <w:left w:val="single" w:sz="4" w:space="0" w:color="auto"/>
              <w:bottom w:val="single" w:sz="4" w:space="0" w:color="auto"/>
              <w:right w:val="single" w:sz="4" w:space="0" w:color="auto"/>
            </w:tcBorders>
            <w:shd w:val="clear" w:color="000000" w:fill="FFFF00"/>
            <w:vAlign w:val="center"/>
            <w:hideMark/>
          </w:tcPr>
          <w:p w14:paraId="24BDA36F" w14:textId="77777777" w:rsidR="00113930" w:rsidRPr="00113930" w:rsidRDefault="00113930" w:rsidP="00113930">
            <w:pPr>
              <w:spacing w:after="0"/>
              <w:rPr>
                <w:rFonts w:asciiTheme="minorHAnsi" w:eastAsia="Times New Roman" w:hAnsiTheme="minorHAnsi"/>
                <w:color w:val="000000"/>
                <w:sz w:val="18"/>
                <w:szCs w:val="18"/>
                <w:lang w:val="en-GB" w:eastAsia="en-GB"/>
              </w:rPr>
            </w:pPr>
            <w:r w:rsidRPr="00113930">
              <w:rPr>
                <w:rFonts w:asciiTheme="minorHAnsi" w:eastAsia="Times New Roman" w:hAnsiTheme="minorHAnsi"/>
                <w:color w:val="000000"/>
                <w:sz w:val="18"/>
                <w:szCs w:val="18"/>
                <w:lang w:val="en-GB" w:eastAsia="en-GB"/>
              </w:rPr>
              <w:t>National Consultant (Project Coordinator): $3,000/month*60 months*15% = $27,000 (Years 1-5) and $1,500*12 months*15% = $2,700 (Year 6), Total: $29,700.</w:t>
            </w:r>
          </w:p>
        </w:tc>
      </w:tr>
    </w:tbl>
    <w:p w14:paraId="75119CB6" w14:textId="77777777" w:rsidR="00D90C42" w:rsidRPr="004D1D38" w:rsidRDefault="005F2DAB" w:rsidP="004D1D38">
      <w:pPr>
        <w:pStyle w:val="CharCharChar1"/>
        <w:spacing w:after="60" w:line="240" w:lineRule="auto"/>
        <w:rPr>
          <w:rFonts w:asciiTheme="minorHAnsi" w:hAnsiTheme="minorHAnsi" w:cstheme="minorHAnsi"/>
          <w:szCs w:val="16"/>
          <w:lang w:val="en-GB"/>
        </w:rPr>
      </w:pPr>
      <w:r w:rsidRPr="004D1D38">
        <w:rPr>
          <w:rFonts w:asciiTheme="minorHAnsi" w:hAnsiTheme="minorHAnsi" w:cstheme="minorHAnsi"/>
          <w:szCs w:val="16"/>
          <w:lang w:val="en-GB"/>
        </w:rPr>
        <w:br/>
      </w:r>
    </w:p>
    <w:p w14:paraId="3FB5FA0A" w14:textId="77777777" w:rsidR="003C5624" w:rsidRPr="007E3B73" w:rsidRDefault="003C5624" w:rsidP="005F2DAB">
      <w:pPr>
        <w:jc w:val="left"/>
        <w:rPr>
          <w:rFonts w:asciiTheme="minorHAnsi" w:hAnsiTheme="minorHAnsi"/>
          <w:lang w:val="en-GB"/>
        </w:rPr>
      </w:pPr>
    </w:p>
    <w:p w14:paraId="4346184A" w14:textId="77777777" w:rsidR="003C5624" w:rsidRPr="007E3B73" w:rsidRDefault="003C5624" w:rsidP="005F2DAB">
      <w:pPr>
        <w:jc w:val="left"/>
        <w:rPr>
          <w:rFonts w:asciiTheme="minorHAnsi" w:hAnsiTheme="minorHAnsi"/>
          <w:lang w:val="en-GB"/>
        </w:rPr>
        <w:sectPr w:rsidR="003C5624" w:rsidRPr="007E3B73" w:rsidSect="00D8367B">
          <w:pgSz w:w="15840" w:h="12240" w:orient="landscape" w:code="1"/>
          <w:pgMar w:top="720" w:right="720" w:bottom="720" w:left="720" w:header="720" w:footer="432" w:gutter="0"/>
          <w:cols w:space="708"/>
          <w:docGrid w:linePitch="360"/>
        </w:sectPr>
      </w:pPr>
      <w:r w:rsidRPr="007E3B73">
        <w:rPr>
          <w:rFonts w:asciiTheme="minorHAnsi" w:hAnsiTheme="minorHAnsi"/>
          <w:lang w:val="en-GB"/>
        </w:rPr>
        <w:br/>
      </w:r>
    </w:p>
    <w:p w14:paraId="731EB3BC" w14:textId="77777777" w:rsidR="003E3ABA" w:rsidRPr="007E3B73" w:rsidRDefault="003E3ABA" w:rsidP="0078521C">
      <w:pPr>
        <w:pStyle w:val="Heading1"/>
        <w:spacing w:before="0" w:after="60"/>
        <w:rPr>
          <w:rFonts w:asciiTheme="minorHAnsi" w:hAnsiTheme="minorHAnsi"/>
          <w:sz w:val="24"/>
          <w:szCs w:val="24"/>
          <w:lang w:val="en-GB"/>
        </w:rPr>
      </w:pPr>
      <w:bookmarkStart w:id="94" w:name="_Toc20338156"/>
      <w:bookmarkStart w:id="95" w:name="_Toc34673572"/>
      <w:r w:rsidRPr="007E3B73">
        <w:rPr>
          <w:rFonts w:asciiTheme="minorHAnsi" w:hAnsiTheme="minorHAnsi"/>
          <w:sz w:val="24"/>
          <w:szCs w:val="24"/>
          <w:lang w:val="en-GB"/>
        </w:rPr>
        <w:lastRenderedPageBreak/>
        <w:t>Legal Context</w:t>
      </w:r>
      <w:bookmarkEnd w:id="94"/>
      <w:bookmarkEnd w:id="95"/>
    </w:p>
    <w:p w14:paraId="7BE21FDD" w14:textId="77777777" w:rsidR="00872F38" w:rsidRPr="007E3B73" w:rsidRDefault="00872F38" w:rsidP="00872F38">
      <w:pPr>
        <w:rPr>
          <w:rFonts w:asciiTheme="minorHAnsi" w:hAnsiTheme="minorHAnsi"/>
          <w:sz w:val="20"/>
          <w:szCs w:val="20"/>
          <w:lang w:val="en-GB"/>
        </w:rPr>
      </w:pPr>
    </w:p>
    <w:p w14:paraId="781F9B7C" w14:textId="77777777" w:rsidR="008E6DF1" w:rsidRPr="007E3B73" w:rsidRDefault="00872F38" w:rsidP="00154090">
      <w:pPr>
        <w:numPr>
          <w:ilvl w:val="0"/>
          <w:numId w:val="66"/>
        </w:numPr>
        <w:tabs>
          <w:tab w:val="left" w:pos="426"/>
        </w:tabs>
        <w:spacing w:after="120"/>
        <w:ind w:left="0" w:firstLine="0"/>
        <w:rPr>
          <w:sz w:val="20"/>
          <w:szCs w:val="20"/>
          <w:lang w:val="en-GB"/>
        </w:rPr>
      </w:pPr>
      <w:r w:rsidRPr="007E3B73">
        <w:rPr>
          <w:sz w:val="20"/>
          <w:szCs w:val="20"/>
          <w:lang w:val="en-GB"/>
        </w:rPr>
        <w:t xml:space="preserve">This project document shall be the instrument referred to as such in Article 1 of the </w:t>
      </w:r>
      <w:bookmarkStart w:id="96" w:name="_Hlk501445344"/>
      <w:r w:rsidRPr="007E3B73">
        <w:rPr>
          <w:sz w:val="20"/>
          <w:szCs w:val="20"/>
          <w:lang w:val="en-GB"/>
        </w:rPr>
        <w:t xml:space="preserve">Standard Basic Assistance Agreement between the Government of </w:t>
      </w:r>
      <w:r w:rsidR="00930DD5" w:rsidRPr="007E3B73">
        <w:rPr>
          <w:sz w:val="20"/>
          <w:szCs w:val="20"/>
          <w:lang w:val="en-GB"/>
        </w:rPr>
        <w:t xml:space="preserve">the Republic of </w:t>
      </w:r>
      <w:r w:rsidR="00D70CE3" w:rsidRPr="007E3B73">
        <w:rPr>
          <w:sz w:val="20"/>
          <w:szCs w:val="20"/>
          <w:lang w:val="en-GB"/>
        </w:rPr>
        <w:t>Angola</w:t>
      </w:r>
      <w:r w:rsidR="00CF1281" w:rsidRPr="007E3B73">
        <w:rPr>
          <w:sz w:val="20"/>
          <w:szCs w:val="20"/>
          <w:lang w:val="en-GB"/>
        </w:rPr>
        <w:t xml:space="preserve"> </w:t>
      </w:r>
      <w:r w:rsidRPr="007E3B73">
        <w:rPr>
          <w:sz w:val="20"/>
          <w:szCs w:val="20"/>
          <w:lang w:val="en-GB"/>
        </w:rPr>
        <w:t>and UNDP, signed on</w:t>
      </w:r>
      <w:r w:rsidR="00EB0FCF" w:rsidRPr="007E3B73">
        <w:rPr>
          <w:sz w:val="20"/>
          <w:szCs w:val="20"/>
          <w:lang w:val="en-GB"/>
        </w:rPr>
        <w:t xml:space="preserve"> </w:t>
      </w:r>
      <w:r w:rsidR="00CF1281" w:rsidRPr="007E3B73">
        <w:rPr>
          <w:sz w:val="20"/>
          <w:szCs w:val="20"/>
          <w:lang w:val="en-GB"/>
        </w:rPr>
        <w:t>18 February 1977</w:t>
      </w:r>
      <w:r w:rsidRPr="007E3B73">
        <w:rPr>
          <w:sz w:val="20"/>
          <w:szCs w:val="20"/>
          <w:lang w:val="en-GB"/>
        </w:rPr>
        <w:t>.</w:t>
      </w:r>
      <w:bookmarkEnd w:id="96"/>
      <w:r w:rsidRPr="007E3B73">
        <w:rPr>
          <w:sz w:val="20"/>
          <w:szCs w:val="20"/>
          <w:lang w:val="en-GB"/>
        </w:rPr>
        <w:t>   All references in the SBAA to “Executing Agency” shall be deemed to refer to “Implementing Partner.”</w:t>
      </w:r>
    </w:p>
    <w:p w14:paraId="7A8371BC" w14:textId="5156559F" w:rsidR="00872F38" w:rsidRPr="007E3B73" w:rsidRDefault="00872F38" w:rsidP="00154090">
      <w:pPr>
        <w:numPr>
          <w:ilvl w:val="0"/>
          <w:numId w:val="66"/>
        </w:numPr>
        <w:tabs>
          <w:tab w:val="left" w:pos="426"/>
        </w:tabs>
        <w:spacing w:after="120"/>
        <w:ind w:left="0" w:firstLine="0"/>
        <w:rPr>
          <w:sz w:val="20"/>
          <w:szCs w:val="20"/>
          <w:lang w:val="en-GB"/>
        </w:rPr>
      </w:pPr>
      <w:r w:rsidRPr="007E3B73">
        <w:rPr>
          <w:sz w:val="20"/>
          <w:szCs w:val="20"/>
          <w:lang w:val="en-GB"/>
        </w:rPr>
        <w:t xml:space="preserve">This project will be implemented by </w:t>
      </w:r>
      <w:r w:rsidR="00930DD5" w:rsidRPr="007E3B73">
        <w:rPr>
          <w:sz w:val="20"/>
          <w:szCs w:val="20"/>
          <w:lang w:val="en-GB"/>
        </w:rPr>
        <w:t>the Ministry of Environment</w:t>
      </w:r>
      <w:r w:rsidRPr="007E3B73">
        <w:rPr>
          <w:sz w:val="20"/>
          <w:szCs w:val="20"/>
          <w:lang w:val="en-GB"/>
        </w:rPr>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280F616D" w14:textId="77777777" w:rsidR="00590BCF" w:rsidRPr="007E3B73" w:rsidRDefault="00590BCF" w:rsidP="00590BCF">
      <w:pPr>
        <w:spacing w:after="0"/>
        <w:jc w:val="left"/>
        <w:rPr>
          <w:rFonts w:asciiTheme="minorHAnsi" w:hAnsiTheme="minorHAnsi"/>
          <w:sz w:val="20"/>
          <w:szCs w:val="20"/>
          <w:lang w:val="en-GB"/>
        </w:rPr>
      </w:pPr>
    </w:p>
    <w:p w14:paraId="71195A00" w14:textId="77777777" w:rsidR="00A94FFC" w:rsidRPr="007E3B73" w:rsidRDefault="00A94FFC" w:rsidP="00E223D9">
      <w:pPr>
        <w:jc w:val="left"/>
        <w:rPr>
          <w:rFonts w:asciiTheme="minorHAnsi" w:hAnsiTheme="minorHAnsi"/>
          <w:sz w:val="20"/>
          <w:szCs w:val="20"/>
          <w:lang w:val="en-GB"/>
        </w:rPr>
      </w:pPr>
    </w:p>
    <w:p w14:paraId="749EB62C" w14:textId="77777777" w:rsidR="00A94FFC" w:rsidRPr="007E3B73" w:rsidRDefault="00A94FFC" w:rsidP="00E223D9">
      <w:pPr>
        <w:pStyle w:val="Heading1"/>
        <w:spacing w:before="0" w:after="60"/>
        <w:jc w:val="left"/>
        <w:rPr>
          <w:rFonts w:asciiTheme="minorHAnsi" w:hAnsiTheme="minorHAnsi"/>
          <w:sz w:val="24"/>
          <w:szCs w:val="24"/>
          <w:lang w:val="en-GB"/>
        </w:rPr>
      </w:pPr>
      <w:bookmarkStart w:id="97" w:name="_Toc20338157"/>
      <w:bookmarkStart w:id="98" w:name="_Toc34673573"/>
      <w:bookmarkStart w:id="99" w:name="_Hlk14389480"/>
      <w:r w:rsidRPr="007E3B73">
        <w:rPr>
          <w:rFonts w:asciiTheme="minorHAnsi" w:hAnsiTheme="minorHAnsi"/>
          <w:sz w:val="24"/>
          <w:szCs w:val="24"/>
          <w:lang w:val="en-GB"/>
        </w:rPr>
        <w:t>Risk Management</w:t>
      </w:r>
      <w:bookmarkEnd w:id="97"/>
      <w:bookmarkEnd w:id="98"/>
    </w:p>
    <w:bookmarkEnd w:id="99"/>
    <w:p w14:paraId="07BF9FB6" w14:textId="77777777" w:rsidR="00A94FFC" w:rsidRPr="007E3B73" w:rsidRDefault="00A94FFC" w:rsidP="00E223D9">
      <w:pPr>
        <w:jc w:val="left"/>
        <w:rPr>
          <w:rFonts w:asciiTheme="minorHAnsi" w:hAnsiTheme="minorHAnsi"/>
          <w:sz w:val="20"/>
          <w:szCs w:val="20"/>
          <w:lang w:val="en-GB"/>
        </w:rPr>
      </w:pPr>
    </w:p>
    <w:p w14:paraId="46CB70C8" w14:textId="77777777" w:rsidR="00890870" w:rsidRPr="007E3B73" w:rsidRDefault="00890870"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Consistent with the Article III of the SBAA [or the Supplemental Provisions to the Project Document], the responsibility for the safety and security of the Implementing Partner and its personnel and property, and of UNDP’s property in the Implementing Partner’s custody, rests with the Implementing Partner.  To this end, the Implementing Partner shall:</w:t>
      </w:r>
    </w:p>
    <w:p w14:paraId="4C1347D9" w14:textId="77777777" w:rsidR="00890870" w:rsidRPr="007E3B73" w:rsidRDefault="00890870" w:rsidP="00154090">
      <w:pPr>
        <w:pStyle w:val="Header"/>
        <w:numPr>
          <w:ilvl w:val="1"/>
          <w:numId w:val="66"/>
        </w:numPr>
        <w:tabs>
          <w:tab w:val="clear" w:pos="4153"/>
          <w:tab w:val="clear" w:pos="8306"/>
        </w:tabs>
        <w:spacing w:after="120"/>
        <w:ind w:left="709" w:hanging="283"/>
        <w:rPr>
          <w:rFonts w:asciiTheme="minorHAnsi" w:hAnsiTheme="minorHAnsi"/>
          <w:sz w:val="20"/>
          <w:szCs w:val="20"/>
        </w:rPr>
      </w:pPr>
      <w:r w:rsidRPr="007E3B73">
        <w:rPr>
          <w:rFonts w:asciiTheme="minorHAnsi" w:hAnsiTheme="minorHAnsi"/>
          <w:sz w:val="20"/>
          <w:szCs w:val="20"/>
        </w:rPr>
        <w:t>put in place an appropriate security plan and maintain the security plan, taking into account the security situation in the country where the project is being carried;</w:t>
      </w:r>
    </w:p>
    <w:p w14:paraId="199B7B49" w14:textId="5D100EC3" w:rsidR="00890870" w:rsidRPr="007E3B73" w:rsidRDefault="00890870" w:rsidP="00154090">
      <w:pPr>
        <w:pStyle w:val="Header"/>
        <w:numPr>
          <w:ilvl w:val="1"/>
          <w:numId w:val="66"/>
        </w:numPr>
        <w:tabs>
          <w:tab w:val="clear" w:pos="4153"/>
          <w:tab w:val="clear" w:pos="8306"/>
        </w:tabs>
        <w:spacing w:after="120"/>
        <w:ind w:left="709" w:hanging="283"/>
        <w:rPr>
          <w:rFonts w:asciiTheme="minorHAnsi" w:hAnsiTheme="minorHAnsi"/>
          <w:sz w:val="20"/>
          <w:szCs w:val="20"/>
        </w:rPr>
      </w:pPr>
      <w:r w:rsidRPr="007E3B73">
        <w:rPr>
          <w:rFonts w:asciiTheme="minorHAnsi" w:hAnsiTheme="minorHAnsi"/>
          <w:sz w:val="20"/>
          <w:szCs w:val="20"/>
        </w:rPr>
        <w:t>assume all risks and liabilities related to the Implementing Partner’s security, and the full implementation of the security plan.</w:t>
      </w:r>
    </w:p>
    <w:p w14:paraId="1863FA8F" w14:textId="77777777" w:rsidR="006466AA" w:rsidRPr="007E3B73" w:rsidRDefault="00890870"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31B9C579" w14:textId="77777777" w:rsidR="006466AA" w:rsidRPr="007E3B73" w:rsidRDefault="00890870"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7" w:history="1">
        <w:r w:rsidRPr="007E3B73">
          <w:rPr>
            <w:rStyle w:val="Hyperlink"/>
            <w:rFonts w:asciiTheme="minorHAnsi" w:hAnsiTheme="minorHAnsi" w:cstheme="minorHAnsi"/>
            <w:sz w:val="20"/>
            <w:szCs w:val="20"/>
            <w:lang w:val="en-GB"/>
          </w:rPr>
          <w:t>http://www.un.org/sc/committees/1267/aq_sanctions_list.shtml</w:t>
        </w:r>
      </w:hyperlink>
      <w:r w:rsidRPr="007E3B73">
        <w:rPr>
          <w:rFonts w:asciiTheme="minorHAnsi" w:hAnsiTheme="minorHAnsi"/>
          <w:color w:val="000080"/>
          <w:sz w:val="20"/>
          <w:szCs w:val="20"/>
          <w:lang w:val="en-GB"/>
        </w:rPr>
        <w:t>.</w:t>
      </w:r>
      <w:r w:rsidRPr="007E3B73">
        <w:rPr>
          <w:rFonts w:asciiTheme="minorHAnsi" w:hAnsiTheme="minorHAnsi"/>
          <w:sz w:val="20"/>
          <w:szCs w:val="20"/>
          <w:lang w:val="en-GB"/>
        </w:rPr>
        <w:t xml:space="preserve">  </w:t>
      </w:r>
    </w:p>
    <w:p w14:paraId="63B795F1" w14:textId="0AA687F0" w:rsidR="00890870" w:rsidRPr="007E3B73" w:rsidRDefault="00890870"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The Implementing Partner acknowledges and agrees that UNDP will not tolerate sexual harassment and sexual exploitation and abuse of anyone by the Implementing Partner, and each of its responsible parties, their respective sub-recipients and other entities involved in Project implementation, either as contractors or subcontractors and their personnel, and any individuals performing services for them under the Project Document. </w:t>
      </w:r>
    </w:p>
    <w:p w14:paraId="15002E32" w14:textId="77777777" w:rsidR="00890870" w:rsidRPr="007E3B73" w:rsidRDefault="00890870" w:rsidP="00154090">
      <w:pPr>
        <w:pStyle w:val="Header"/>
        <w:numPr>
          <w:ilvl w:val="1"/>
          <w:numId w:val="66"/>
        </w:numPr>
        <w:tabs>
          <w:tab w:val="clear" w:pos="4153"/>
          <w:tab w:val="clear" w:pos="8306"/>
        </w:tabs>
        <w:spacing w:after="120"/>
        <w:ind w:left="709" w:hanging="283"/>
        <w:rPr>
          <w:rFonts w:asciiTheme="minorHAnsi" w:hAnsiTheme="minorHAnsi"/>
          <w:sz w:val="20"/>
          <w:szCs w:val="20"/>
        </w:rPr>
      </w:pPr>
      <w:r w:rsidRPr="007E3B73">
        <w:rPr>
          <w:rFonts w:asciiTheme="minorHAnsi" w:hAnsiTheme="minorHAnsi"/>
          <w:sz w:val="20"/>
          <w:szCs w:val="20"/>
        </w:rPr>
        <w:t xml:space="preserve">In the implementation of the activities under this Project Document, the Implementing Partner, and each of its sub-parties referred to above, shall comply with the standards of conduct set forth in the Secretary General’s Bulletin ST/SGB/2003/13 of 9 October 2003, concerning “Special measures for protection from sexual exploitation and sexual abuse” (“SEA”). </w:t>
      </w:r>
    </w:p>
    <w:p w14:paraId="42F9005E" w14:textId="77777777" w:rsidR="00890870" w:rsidRPr="007E3B73" w:rsidRDefault="00890870" w:rsidP="00154090">
      <w:pPr>
        <w:pStyle w:val="Header"/>
        <w:numPr>
          <w:ilvl w:val="1"/>
          <w:numId w:val="66"/>
        </w:numPr>
        <w:tabs>
          <w:tab w:val="clear" w:pos="4153"/>
          <w:tab w:val="clear" w:pos="8306"/>
        </w:tabs>
        <w:spacing w:after="120"/>
        <w:ind w:left="709" w:hanging="283"/>
        <w:rPr>
          <w:rFonts w:asciiTheme="minorHAnsi" w:hAnsiTheme="minorHAnsi"/>
          <w:sz w:val="20"/>
          <w:szCs w:val="20"/>
        </w:rPr>
      </w:pPr>
      <w:r w:rsidRPr="007E3B73">
        <w:rPr>
          <w:rFonts w:asciiTheme="minorHAnsi" w:hAnsiTheme="minorHAnsi"/>
          <w:sz w:val="20"/>
          <w:szCs w:val="20"/>
        </w:rPr>
        <w:t>Moreover, and without limitation to the application of other regulations, rules, policies and procedures bearing upon the performance of the activities under this Project Document, in the implementation of activities, the Implementing Partner, and each of its sub-parties referred to above, shall not engage in any form of sexual harassment (“SH”). SH is defined as any unwelcome conduct of a sexual nature that might reasonably be expected or be perceived to cause offense or humiliation, when such conduct interferes with work, is made a condition of employment or creates an intimidating, hostile or offensive work environment.</w:t>
      </w:r>
    </w:p>
    <w:p w14:paraId="658FE592" w14:textId="77777777" w:rsidR="00890870" w:rsidRPr="007E3B73" w:rsidRDefault="00890870"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In the performance of the activities under this Project Document, the Implementing Partner shall (with respect to its own activities), and shall require from its sub-parties referred to in paragraph 4 (with respect to their activities) that they, have minimum standards and procedures in place, or a plan to develop and/or improve such standards and procedures in order to be able to take effective preventive and investigative action. These should include: policies on sexual harassment and sexual exploitation and abuse; policies on whistleblowing/protection against retaliation; and complaints, disciplinary </w:t>
      </w:r>
      <w:r w:rsidRPr="007E3B73">
        <w:rPr>
          <w:rFonts w:asciiTheme="minorHAnsi" w:hAnsiTheme="minorHAnsi"/>
          <w:sz w:val="20"/>
          <w:szCs w:val="20"/>
          <w:lang w:val="en-GB"/>
        </w:rPr>
        <w:lastRenderedPageBreak/>
        <w:t>and investigative mechanisms. In line with this, the Implementing Partner will and will require that such sub-parties will take all appropriate measures to:</w:t>
      </w:r>
    </w:p>
    <w:p w14:paraId="5C67008F" w14:textId="77777777" w:rsidR="00890870" w:rsidRPr="007E3B73" w:rsidRDefault="00890870" w:rsidP="00154090">
      <w:pPr>
        <w:pStyle w:val="Header"/>
        <w:numPr>
          <w:ilvl w:val="1"/>
          <w:numId w:val="66"/>
        </w:numPr>
        <w:tabs>
          <w:tab w:val="clear" w:pos="4153"/>
          <w:tab w:val="clear" w:pos="8306"/>
        </w:tabs>
        <w:spacing w:after="120"/>
        <w:ind w:left="709" w:hanging="283"/>
        <w:rPr>
          <w:rFonts w:asciiTheme="minorHAnsi" w:hAnsiTheme="minorHAnsi"/>
          <w:sz w:val="20"/>
          <w:szCs w:val="20"/>
        </w:rPr>
      </w:pPr>
      <w:r w:rsidRPr="007E3B73">
        <w:rPr>
          <w:rFonts w:asciiTheme="minorHAnsi" w:hAnsiTheme="minorHAnsi"/>
          <w:sz w:val="20"/>
          <w:szCs w:val="20"/>
        </w:rPr>
        <w:t>Prevent its employees, agents or any other persons engaged to perform any services under this Project Document, from engaging in SH or SEA;</w:t>
      </w:r>
    </w:p>
    <w:p w14:paraId="768D44B7" w14:textId="77777777" w:rsidR="00890870" w:rsidRPr="007E3B73" w:rsidRDefault="00890870" w:rsidP="00154090">
      <w:pPr>
        <w:pStyle w:val="Header"/>
        <w:numPr>
          <w:ilvl w:val="1"/>
          <w:numId w:val="66"/>
        </w:numPr>
        <w:tabs>
          <w:tab w:val="clear" w:pos="4153"/>
          <w:tab w:val="clear" w:pos="8306"/>
        </w:tabs>
        <w:spacing w:after="120"/>
        <w:ind w:left="709" w:hanging="283"/>
        <w:rPr>
          <w:rFonts w:asciiTheme="minorHAnsi" w:hAnsiTheme="minorHAnsi"/>
          <w:sz w:val="20"/>
          <w:szCs w:val="20"/>
        </w:rPr>
      </w:pPr>
      <w:r w:rsidRPr="007E3B73">
        <w:rPr>
          <w:rFonts w:asciiTheme="minorHAnsi" w:hAnsiTheme="minorHAnsi"/>
          <w:sz w:val="20"/>
          <w:szCs w:val="20"/>
        </w:rPr>
        <w:t>Offer employees and associated personnel training on prevention and response to SH and SEA, where the Implementing Partner and its sub-parties referred to in paragraph 4 have not put in place its own training regarding the prevention of SH and SEA, the Implementing Partner and its sub-parties may use the training material available at UNDP;</w:t>
      </w:r>
    </w:p>
    <w:p w14:paraId="2492075C" w14:textId="77777777" w:rsidR="00890870" w:rsidRPr="007E3B73" w:rsidRDefault="00890870" w:rsidP="00154090">
      <w:pPr>
        <w:pStyle w:val="Header"/>
        <w:numPr>
          <w:ilvl w:val="1"/>
          <w:numId w:val="66"/>
        </w:numPr>
        <w:tabs>
          <w:tab w:val="clear" w:pos="4153"/>
          <w:tab w:val="clear" w:pos="8306"/>
        </w:tabs>
        <w:spacing w:after="120"/>
        <w:ind w:left="709" w:hanging="283"/>
        <w:rPr>
          <w:rFonts w:asciiTheme="minorHAnsi" w:hAnsiTheme="minorHAnsi"/>
          <w:sz w:val="20"/>
          <w:szCs w:val="20"/>
        </w:rPr>
      </w:pPr>
      <w:r w:rsidRPr="007E3B73">
        <w:rPr>
          <w:rFonts w:asciiTheme="minorHAnsi" w:hAnsiTheme="minorHAnsi"/>
          <w:sz w:val="20"/>
          <w:szCs w:val="20"/>
        </w:rPr>
        <w:t xml:space="preserve">Report and monitor allegations of SH and SEA of which the Implementing Partner and its sub-parties referred to in paragraph 4 have been informed or have otherwise become aware, and status thereof; </w:t>
      </w:r>
    </w:p>
    <w:p w14:paraId="11311709" w14:textId="77777777" w:rsidR="00890870" w:rsidRPr="007E3B73" w:rsidRDefault="00890870" w:rsidP="00154090">
      <w:pPr>
        <w:pStyle w:val="Header"/>
        <w:numPr>
          <w:ilvl w:val="1"/>
          <w:numId w:val="66"/>
        </w:numPr>
        <w:tabs>
          <w:tab w:val="clear" w:pos="4153"/>
          <w:tab w:val="clear" w:pos="8306"/>
        </w:tabs>
        <w:spacing w:after="120"/>
        <w:ind w:left="709" w:hanging="283"/>
        <w:rPr>
          <w:rFonts w:asciiTheme="minorHAnsi" w:hAnsiTheme="minorHAnsi"/>
          <w:sz w:val="20"/>
          <w:szCs w:val="20"/>
        </w:rPr>
      </w:pPr>
      <w:r w:rsidRPr="007E3B73">
        <w:rPr>
          <w:rFonts w:asciiTheme="minorHAnsi" w:hAnsiTheme="minorHAnsi"/>
          <w:sz w:val="20"/>
          <w:szCs w:val="20"/>
        </w:rPr>
        <w:t>Refer victims/survivors of SH and SEA to safe and confidential victim assistance; and</w:t>
      </w:r>
    </w:p>
    <w:p w14:paraId="234D7A1B" w14:textId="77777777" w:rsidR="00890870" w:rsidRPr="007E3B73" w:rsidRDefault="00890870" w:rsidP="00154090">
      <w:pPr>
        <w:pStyle w:val="Header"/>
        <w:numPr>
          <w:ilvl w:val="1"/>
          <w:numId w:val="66"/>
        </w:numPr>
        <w:tabs>
          <w:tab w:val="clear" w:pos="4153"/>
          <w:tab w:val="clear" w:pos="8306"/>
        </w:tabs>
        <w:spacing w:after="120"/>
        <w:ind w:left="709" w:hanging="283"/>
        <w:rPr>
          <w:rFonts w:asciiTheme="minorHAnsi" w:hAnsiTheme="minorHAnsi"/>
          <w:sz w:val="20"/>
          <w:szCs w:val="20"/>
        </w:rPr>
      </w:pPr>
      <w:r w:rsidRPr="007E3B73">
        <w:rPr>
          <w:rFonts w:asciiTheme="minorHAnsi" w:hAnsiTheme="minorHAnsi"/>
          <w:sz w:val="20"/>
          <w:szCs w:val="20"/>
        </w:rPr>
        <w:t>Promptly and confidentially record and investigate any allegations credible enough to warrant an investigation of SH or SEA. The Implementing Partner shall advise UNDP of any such allegations received and investigations being conducted by itself or any of its sub-parties referred to in paragraph 4 with respect to their activities under the Project Document, and shall keep UNDP informed during the investigation by it or any of such sub-parties, to the extent that such notification (</w:t>
      </w:r>
      <w:proofErr w:type="spellStart"/>
      <w:r w:rsidRPr="007E3B73">
        <w:rPr>
          <w:rFonts w:asciiTheme="minorHAnsi" w:hAnsiTheme="minorHAnsi"/>
          <w:sz w:val="20"/>
          <w:szCs w:val="20"/>
        </w:rPr>
        <w:t>i</w:t>
      </w:r>
      <w:proofErr w:type="spellEnd"/>
      <w:r w:rsidRPr="007E3B73">
        <w:rPr>
          <w:rFonts w:asciiTheme="minorHAnsi" w:hAnsiTheme="minorHAnsi"/>
          <w:sz w:val="20"/>
          <w:szCs w:val="20"/>
        </w:rPr>
        <w:t xml:space="preserve">) does not jeopardize the conduct of the investigation, including but not limited to the safety or security of persons, and/or (ii) is not in contravention of any laws applicable to it. Following the investigation, the Implementing Partner shall advise UNDP of any actions taken by it or any of the other entities further to the investigation. </w:t>
      </w:r>
    </w:p>
    <w:p w14:paraId="6E521C5F" w14:textId="77777777" w:rsidR="00890870" w:rsidRPr="007E3B73" w:rsidRDefault="00890870"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The Implementing Partner shall establish that it has complied with the foregoing, to the satisfaction of UNDP, when requested by UNDP or any party acting on its behalf to provide such confirmation. Failure of the Implementing Partner, and each of its sub-parties referred to in paragraph 4, to comply of the foregoing, as determined by UNDP, shall be considered grounds for suspension or termination of the Project.</w:t>
      </w:r>
    </w:p>
    <w:p w14:paraId="5F175C0D" w14:textId="77777777" w:rsidR="00890870" w:rsidRPr="007E3B73" w:rsidRDefault="00890870" w:rsidP="00154090">
      <w:pPr>
        <w:pStyle w:val="Header"/>
        <w:numPr>
          <w:ilvl w:val="1"/>
          <w:numId w:val="66"/>
        </w:numPr>
        <w:tabs>
          <w:tab w:val="clear" w:pos="4153"/>
          <w:tab w:val="clear" w:pos="8306"/>
        </w:tabs>
        <w:spacing w:after="120"/>
        <w:ind w:left="709" w:hanging="283"/>
        <w:rPr>
          <w:rFonts w:asciiTheme="minorHAnsi" w:hAnsiTheme="minorHAnsi"/>
          <w:color w:val="000000"/>
          <w:sz w:val="20"/>
          <w:szCs w:val="20"/>
        </w:rPr>
      </w:pPr>
      <w:r w:rsidRPr="007E3B73">
        <w:rPr>
          <w:rFonts w:asciiTheme="minorHAnsi" w:hAnsiTheme="minorHAnsi"/>
          <w:sz w:val="20"/>
          <w:szCs w:val="20"/>
        </w:rPr>
        <w:t>Social and environmental sustainability will be enhanced through application of the UNDP Social and Environmental Standards (</w:t>
      </w:r>
      <w:r w:rsidRPr="007E3B73">
        <w:rPr>
          <w:rFonts w:asciiTheme="minorHAnsi" w:hAnsiTheme="minorHAnsi"/>
          <w:color w:val="000000"/>
          <w:sz w:val="20"/>
          <w:szCs w:val="20"/>
        </w:rPr>
        <w:t>http://www.undp.org/ses) and related Accountability Mechanism (http://www.undp.org/secu-srm).   </w:t>
      </w:r>
    </w:p>
    <w:p w14:paraId="1E333C29" w14:textId="77777777" w:rsidR="00890870" w:rsidRPr="007E3B73" w:rsidRDefault="00890870" w:rsidP="00154090">
      <w:pPr>
        <w:pStyle w:val="Header"/>
        <w:numPr>
          <w:ilvl w:val="1"/>
          <w:numId w:val="66"/>
        </w:numPr>
        <w:tabs>
          <w:tab w:val="clear" w:pos="4153"/>
          <w:tab w:val="clear" w:pos="8306"/>
        </w:tabs>
        <w:spacing w:after="120"/>
        <w:ind w:left="709" w:hanging="283"/>
        <w:rPr>
          <w:rFonts w:asciiTheme="minorHAnsi" w:hAnsiTheme="minorHAnsi"/>
          <w:color w:val="000000"/>
          <w:sz w:val="20"/>
          <w:szCs w:val="20"/>
        </w:rPr>
      </w:pPr>
      <w:r w:rsidRPr="007E3B73">
        <w:rPr>
          <w:rFonts w:asciiTheme="minorHAnsi" w:hAnsiTheme="minorHAnsi"/>
          <w:color w:val="000000"/>
          <w:sz w:val="20"/>
          <w:szCs w:val="20"/>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2E97B7C7" w14:textId="77777777" w:rsidR="00890870" w:rsidRPr="007E3B73" w:rsidRDefault="00890870" w:rsidP="00154090">
      <w:pPr>
        <w:pStyle w:val="Header"/>
        <w:numPr>
          <w:ilvl w:val="1"/>
          <w:numId w:val="66"/>
        </w:numPr>
        <w:tabs>
          <w:tab w:val="clear" w:pos="4153"/>
          <w:tab w:val="clear" w:pos="8306"/>
        </w:tabs>
        <w:spacing w:after="120"/>
        <w:ind w:left="709" w:hanging="283"/>
        <w:rPr>
          <w:rFonts w:asciiTheme="minorHAnsi" w:hAnsiTheme="minorHAnsi"/>
          <w:color w:val="000000"/>
          <w:sz w:val="20"/>
          <w:szCs w:val="20"/>
        </w:rPr>
      </w:pPr>
      <w:r w:rsidRPr="007E3B73">
        <w:rPr>
          <w:rFonts w:asciiTheme="minorHAnsi" w:hAnsiTheme="minorHAnsi"/>
          <w:color w:val="000000"/>
          <w:sz w:val="20"/>
          <w:szCs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0D7220B1" w14:textId="77777777" w:rsidR="00890870" w:rsidRPr="007E3B73" w:rsidRDefault="00890870" w:rsidP="00154090">
      <w:pPr>
        <w:pStyle w:val="Header"/>
        <w:numPr>
          <w:ilvl w:val="1"/>
          <w:numId w:val="66"/>
        </w:numPr>
        <w:tabs>
          <w:tab w:val="clear" w:pos="4153"/>
          <w:tab w:val="clear" w:pos="8306"/>
        </w:tabs>
        <w:spacing w:after="120"/>
        <w:ind w:left="709" w:hanging="283"/>
        <w:rPr>
          <w:rFonts w:asciiTheme="minorHAnsi" w:hAnsiTheme="minorHAnsi"/>
          <w:color w:val="000000"/>
          <w:sz w:val="20"/>
          <w:szCs w:val="20"/>
        </w:rPr>
      </w:pPr>
      <w:r w:rsidRPr="007E3B73">
        <w:rPr>
          <w:rFonts w:asciiTheme="minorHAnsi" w:hAnsiTheme="minorHAnsi"/>
          <w:color w:val="000000"/>
          <w:sz w:val="20"/>
          <w:szCs w:val="20"/>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6E5CE025" w14:textId="77777777" w:rsidR="00890870" w:rsidRPr="007E3B73" w:rsidRDefault="00890870" w:rsidP="00154090">
      <w:pPr>
        <w:pStyle w:val="Header"/>
        <w:numPr>
          <w:ilvl w:val="1"/>
          <w:numId w:val="66"/>
        </w:numPr>
        <w:tabs>
          <w:tab w:val="clear" w:pos="4153"/>
          <w:tab w:val="clear" w:pos="8306"/>
        </w:tabs>
        <w:spacing w:after="120"/>
        <w:ind w:left="709" w:hanging="283"/>
        <w:rPr>
          <w:rFonts w:asciiTheme="minorHAnsi" w:hAnsiTheme="minorHAnsi"/>
          <w:color w:val="000000"/>
          <w:sz w:val="20"/>
          <w:szCs w:val="20"/>
        </w:rPr>
      </w:pPr>
      <w:r w:rsidRPr="007E3B73">
        <w:rPr>
          <w:rFonts w:asciiTheme="minorHAnsi" w:hAnsiTheme="minorHAnsi"/>
          <w:color w:val="000000"/>
          <w:sz w:val="20"/>
          <w:szCs w:val="20"/>
        </w:rPr>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14:paraId="7C0FCDF8" w14:textId="77777777" w:rsidR="00890870" w:rsidRPr="007E3B73" w:rsidRDefault="00890870" w:rsidP="00154090">
      <w:pPr>
        <w:pStyle w:val="Header"/>
        <w:numPr>
          <w:ilvl w:val="1"/>
          <w:numId w:val="66"/>
        </w:numPr>
        <w:tabs>
          <w:tab w:val="clear" w:pos="4153"/>
          <w:tab w:val="clear" w:pos="8306"/>
        </w:tabs>
        <w:spacing w:after="120"/>
        <w:ind w:left="709" w:hanging="283"/>
        <w:rPr>
          <w:rFonts w:asciiTheme="minorHAnsi" w:hAnsiTheme="minorHAnsi"/>
          <w:sz w:val="20"/>
          <w:szCs w:val="20"/>
          <w:u w:val="single"/>
        </w:rPr>
      </w:pPr>
      <w:r w:rsidRPr="007E3B73">
        <w:rPr>
          <w:rFonts w:asciiTheme="minorHAnsi" w:hAnsiTheme="minorHAnsi"/>
          <w:color w:val="000000"/>
          <w:sz w:val="20"/>
          <w:szCs w:val="20"/>
        </w:rPr>
        <w:t>In the event that an investigation is required, UNDP has the obligation to conduct investigations relating to any aspect of UNDP projects and programmes in accordance with UNDP’s regulations, rules, policies and procedures.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055D9DE8" w14:textId="77777777" w:rsidR="00890870" w:rsidRPr="007E3B73" w:rsidRDefault="00890870"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lastRenderedPageBreak/>
        <w:t>The signatories to this Project Document will promptly inform one another in case of any incidence of inappropriate use of funds, or credible allegation of fraud or corruption with due confidentiality.</w:t>
      </w:r>
    </w:p>
    <w:p w14:paraId="737F75AA" w14:textId="77777777" w:rsidR="00890870" w:rsidRPr="007E3B73" w:rsidRDefault="00890870" w:rsidP="00154090">
      <w:pPr>
        <w:numPr>
          <w:ilvl w:val="0"/>
          <w:numId w:val="66"/>
        </w:numPr>
        <w:tabs>
          <w:tab w:val="left" w:pos="426"/>
        </w:tabs>
        <w:spacing w:after="120"/>
        <w:ind w:left="0" w:firstLine="0"/>
        <w:rPr>
          <w:rFonts w:asciiTheme="minorHAnsi" w:eastAsia="Calibri" w:hAnsiTheme="minorHAnsi"/>
          <w:color w:val="000000"/>
          <w:sz w:val="20"/>
          <w:szCs w:val="20"/>
          <w:lang w:val="en-GB"/>
        </w:rPr>
      </w:pPr>
      <w:r w:rsidRPr="007E3B73">
        <w:rPr>
          <w:rFonts w:asciiTheme="minorHAnsi" w:hAnsiTheme="minorHAnsi"/>
          <w:sz w:val="20"/>
          <w:szCs w:val="20"/>
          <w:lang w:val="en-GB"/>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7BD1F749" w14:textId="77777777" w:rsidR="00890870" w:rsidRPr="007E3B73" w:rsidRDefault="00890870" w:rsidP="00154090">
      <w:pPr>
        <w:numPr>
          <w:ilvl w:val="0"/>
          <w:numId w:val="66"/>
        </w:numPr>
        <w:tabs>
          <w:tab w:val="left" w:pos="426"/>
        </w:tabs>
        <w:spacing w:after="120"/>
        <w:ind w:left="0" w:firstLine="0"/>
        <w:rPr>
          <w:rFonts w:asciiTheme="minorHAnsi" w:eastAsia="Calibri" w:hAnsiTheme="minorHAnsi"/>
          <w:color w:val="000000"/>
          <w:sz w:val="20"/>
          <w:szCs w:val="20"/>
          <w:lang w:val="en-GB"/>
        </w:rPr>
      </w:pPr>
      <w:r w:rsidRPr="007E3B73">
        <w:rPr>
          <w:rFonts w:asciiTheme="minorHAnsi" w:hAnsiTheme="minorHAnsi"/>
          <w:sz w:val="20"/>
          <w:szCs w:val="20"/>
          <w:lang w:val="en-GB"/>
        </w:rPr>
        <w:t>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Recovery of such amount by UNDP shall not diminish or curtail the Implementing Partner’s obligations under this Project Document.</w:t>
      </w:r>
    </w:p>
    <w:p w14:paraId="4108A787" w14:textId="77777777" w:rsidR="00890870" w:rsidRPr="007E3B73" w:rsidRDefault="00890870"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040FB133" w14:textId="77777777" w:rsidR="00890870" w:rsidRPr="007E3B73" w:rsidRDefault="00890870" w:rsidP="00154090">
      <w:pPr>
        <w:numPr>
          <w:ilvl w:val="0"/>
          <w:numId w:val="66"/>
        </w:numPr>
        <w:tabs>
          <w:tab w:val="left" w:pos="426"/>
        </w:tabs>
        <w:spacing w:after="120"/>
        <w:ind w:left="0" w:firstLine="0"/>
        <w:rPr>
          <w:rFonts w:asciiTheme="minorHAnsi" w:eastAsia="Calibri" w:hAnsiTheme="minorHAnsi"/>
          <w:color w:val="000000"/>
          <w:sz w:val="20"/>
          <w:szCs w:val="20"/>
          <w:lang w:val="en-GB"/>
        </w:rPr>
      </w:pPr>
      <w:r w:rsidRPr="007E3B73">
        <w:rPr>
          <w:rFonts w:asciiTheme="minorHAnsi" w:hAnsiTheme="minorHAnsi"/>
          <w:i/>
          <w:sz w:val="20"/>
          <w:szCs w:val="20"/>
          <w:u w:val="single"/>
          <w:lang w:val="en-GB"/>
        </w:rPr>
        <w:t>Note</w:t>
      </w:r>
      <w:r w:rsidRPr="007E3B73">
        <w:rPr>
          <w:rFonts w:asciiTheme="minorHAnsi" w:hAnsiTheme="minorHAnsi"/>
          <w:i/>
          <w:sz w:val="20"/>
          <w:szCs w:val="20"/>
          <w:lang w:val="en-GB"/>
        </w:rPr>
        <w:t>:</w:t>
      </w:r>
      <w:r w:rsidRPr="007E3B73">
        <w:rPr>
          <w:rFonts w:asciiTheme="minorHAnsi" w:hAnsiTheme="minorHAnsi"/>
          <w:sz w:val="20"/>
          <w:szCs w:val="20"/>
          <w:lang w:val="en-GB"/>
        </w:rPr>
        <w:t xml:space="preserve"> </w:t>
      </w:r>
      <w:r w:rsidRPr="007E3B73">
        <w:rPr>
          <w:rFonts w:asciiTheme="minorHAnsi" w:eastAsia="Calibri" w:hAnsiTheme="minorHAnsi"/>
          <w:color w:val="000000"/>
          <w:sz w:val="20"/>
          <w:szCs w:val="20"/>
          <w:lang w:val="en-GB"/>
        </w:rPr>
        <w:t>The term “Project Document” as used in this clause shall be deemed to include any relevant subsidiary agreement further to the Project Document, including those with responsible parties, subcontractors and sub-recipients.</w:t>
      </w:r>
    </w:p>
    <w:p w14:paraId="690DAC1E" w14:textId="77777777" w:rsidR="00890870" w:rsidRPr="007E3B73" w:rsidRDefault="00890870"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4C90FCC0" w14:textId="77777777" w:rsidR="00890870" w:rsidRPr="007E3B73" w:rsidRDefault="00890870"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713D2345" w14:textId="77777777" w:rsidR="00890870" w:rsidRPr="007E3B73" w:rsidRDefault="00890870" w:rsidP="00154090">
      <w:pPr>
        <w:numPr>
          <w:ilvl w:val="0"/>
          <w:numId w:val="66"/>
        </w:numPr>
        <w:tabs>
          <w:tab w:val="left" w:pos="426"/>
        </w:tabs>
        <w:spacing w:after="120"/>
        <w:ind w:left="0" w:firstLine="0"/>
        <w:rPr>
          <w:rFonts w:asciiTheme="minorHAnsi" w:hAnsiTheme="minorHAnsi"/>
          <w:sz w:val="20"/>
          <w:szCs w:val="20"/>
          <w:lang w:val="en-GB"/>
        </w:rPr>
      </w:pPr>
      <w:r w:rsidRPr="007E3B73">
        <w:rPr>
          <w:rFonts w:asciiTheme="minorHAnsi" w:hAnsiTheme="minorHAnsi"/>
          <w:sz w:val="20"/>
          <w:szCs w:val="20"/>
          <w:lang w:val="en-GB"/>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7E3B73">
        <w:rPr>
          <w:rFonts w:asciiTheme="minorHAnsi" w:hAnsiTheme="minorHAnsi"/>
          <w:i/>
          <w:sz w:val="20"/>
          <w:szCs w:val="20"/>
          <w:lang w:val="en-GB"/>
        </w:rPr>
        <w:t>mutatis mutandis</w:t>
      </w:r>
      <w:r w:rsidRPr="007E3B73">
        <w:rPr>
          <w:rFonts w:asciiTheme="minorHAnsi" w:hAnsiTheme="minorHAnsi"/>
          <w:sz w:val="20"/>
          <w:szCs w:val="20"/>
          <w:lang w:val="en-GB"/>
        </w:rPr>
        <w:t>, in all sub-contracts or sub-agreements entered into further to this Project Document.</w:t>
      </w:r>
    </w:p>
    <w:p w14:paraId="668D9230" w14:textId="53F81BF8" w:rsidR="00775446" w:rsidRPr="007E3B73" w:rsidRDefault="00775446">
      <w:pPr>
        <w:spacing w:after="0"/>
        <w:jc w:val="left"/>
        <w:rPr>
          <w:sz w:val="20"/>
          <w:szCs w:val="20"/>
          <w:lang w:val="en-GB"/>
        </w:rPr>
      </w:pPr>
      <w:r w:rsidRPr="007E3B73">
        <w:rPr>
          <w:sz w:val="20"/>
          <w:szCs w:val="20"/>
          <w:lang w:val="en-GB"/>
        </w:rPr>
        <w:br w:type="page"/>
      </w:r>
    </w:p>
    <w:p w14:paraId="131949E0" w14:textId="729A7048" w:rsidR="008A6927" w:rsidRPr="007E3B73" w:rsidRDefault="008A6927" w:rsidP="00484E5A">
      <w:pPr>
        <w:pStyle w:val="MediumShading1-Accent21"/>
        <w:rPr>
          <w:rFonts w:asciiTheme="minorHAnsi" w:eastAsia="SimSun" w:hAnsiTheme="minorHAnsi" w:cstheme="minorHAnsi"/>
          <w:lang w:val="en-GB"/>
        </w:rPr>
        <w:sectPr w:rsidR="008A6927" w:rsidRPr="007E3B73" w:rsidSect="008A6927">
          <w:pgSz w:w="12240" w:h="15840"/>
          <w:pgMar w:top="1134" w:right="1134" w:bottom="1134" w:left="1134" w:header="720" w:footer="720" w:gutter="0"/>
          <w:cols w:space="720"/>
          <w:docGrid w:linePitch="360"/>
        </w:sectPr>
      </w:pPr>
    </w:p>
    <w:p w14:paraId="5DE169E2" w14:textId="77777777" w:rsidR="00EB0E7F" w:rsidRPr="007E3B73" w:rsidRDefault="00EB0E7F" w:rsidP="00EB0E7F">
      <w:pPr>
        <w:pStyle w:val="Heading1"/>
        <w:spacing w:before="0" w:after="60"/>
        <w:rPr>
          <w:rFonts w:asciiTheme="minorHAnsi" w:hAnsiTheme="minorHAnsi"/>
          <w:sz w:val="24"/>
          <w:szCs w:val="24"/>
          <w:lang w:val="en-GB"/>
        </w:rPr>
      </w:pPr>
      <w:bookmarkStart w:id="100" w:name="_Toc20338158"/>
      <w:bookmarkStart w:id="101" w:name="_Toc34673574"/>
      <w:bookmarkStart w:id="102" w:name="_Toc20338159"/>
      <w:r w:rsidRPr="007E3B73">
        <w:rPr>
          <w:rFonts w:asciiTheme="minorHAnsi" w:hAnsiTheme="minorHAnsi"/>
          <w:sz w:val="24"/>
          <w:szCs w:val="24"/>
          <w:lang w:val="en-GB"/>
        </w:rPr>
        <w:lastRenderedPageBreak/>
        <w:t>Annexes</w:t>
      </w:r>
      <w:bookmarkEnd w:id="100"/>
      <w:bookmarkEnd w:id="101"/>
    </w:p>
    <w:p w14:paraId="2990C238" w14:textId="77777777" w:rsidR="00540ABD" w:rsidRPr="007E3B73" w:rsidRDefault="00540ABD" w:rsidP="00540ABD">
      <w:pPr>
        <w:tabs>
          <w:tab w:val="left" w:pos="426"/>
        </w:tabs>
        <w:spacing w:after="0"/>
        <w:rPr>
          <w:rFonts w:asciiTheme="minorHAnsi" w:hAnsiTheme="minorHAnsi"/>
          <w:sz w:val="20"/>
          <w:szCs w:val="20"/>
          <w:lang w:val="en-GB"/>
        </w:rPr>
      </w:pPr>
    </w:p>
    <w:p w14:paraId="55E7A6AC" w14:textId="2B3EF6DA" w:rsidR="00787B39" w:rsidRPr="007E3B73" w:rsidRDefault="00787B39" w:rsidP="00787B39">
      <w:pPr>
        <w:pStyle w:val="Heading2"/>
        <w:ind w:left="0"/>
        <w:rPr>
          <w:rFonts w:asciiTheme="minorHAnsi" w:hAnsiTheme="minorHAnsi"/>
          <w:szCs w:val="22"/>
        </w:rPr>
      </w:pPr>
      <w:bookmarkStart w:id="103" w:name="_Toc34673575"/>
      <w:r w:rsidRPr="007E3B73">
        <w:rPr>
          <w:rFonts w:asciiTheme="minorHAnsi" w:hAnsiTheme="minorHAnsi"/>
          <w:szCs w:val="22"/>
        </w:rPr>
        <w:t>Annex A:  Multi-Year Work Plan</w:t>
      </w:r>
      <w:bookmarkEnd w:id="102"/>
      <w:bookmarkEnd w:id="103"/>
    </w:p>
    <w:tbl>
      <w:tblPr>
        <w:tblW w:w="135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5"/>
        <w:gridCol w:w="1091"/>
        <w:gridCol w:w="465"/>
        <w:gridCol w:w="472"/>
        <w:gridCol w:w="450"/>
        <w:gridCol w:w="450"/>
        <w:gridCol w:w="450"/>
        <w:gridCol w:w="450"/>
        <w:gridCol w:w="450"/>
        <w:gridCol w:w="450"/>
        <w:gridCol w:w="450"/>
        <w:gridCol w:w="450"/>
        <w:gridCol w:w="450"/>
        <w:gridCol w:w="450"/>
        <w:gridCol w:w="450"/>
        <w:gridCol w:w="450"/>
        <w:gridCol w:w="450"/>
        <w:gridCol w:w="450"/>
        <w:gridCol w:w="450"/>
        <w:gridCol w:w="450"/>
        <w:gridCol w:w="450"/>
        <w:gridCol w:w="450"/>
        <w:gridCol w:w="517"/>
        <w:gridCol w:w="518"/>
        <w:gridCol w:w="517"/>
        <w:gridCol w:w="518"/>
      </w:tblGrid>
      <w:tr w:rsidR="00787B39" w:rsidRPr="007E3B73" w14:paraId="0EE58290" w14:textId="77777777" w:rsidTr="006756F0">
        <w:trPr>
          <w:tblHeader/>
        </w:trPr>
        <w:tc>
          <w:tcPr>
            <w:tcW w:w="1345" w:type="dxa"/>
            <w:vMerge w:val="restart"/>
            <w:shd w:val="clear" w:color="auto" w:fill="D9D9D9"/>
          </w:tcPr>
          <w:p w14:paraId="32F2058D" w14:textId="77777777" w:rsidR="00787B39" w:rsidRPr="007E3B73" w:rsidRDefault="00787B39" w:rsidP="006756F0">
            <w:pPr>
              <w:rPr>
                <w:b/>
                <w:sz w:val="16"/>
                <w:lang w:val="en-GB"/>
              </w:rPr>
            </w:pPr>
            <w:r w:rsidRPr="007E3B73">
              <w:rPr>
                <w:b/>
                <w:sz w:val="16"/>
                <w:lang w:val="en-GB"/>
              </w:rPr>
              <w:t>Activities</w:t>
            </w:r>
          </w:p>
        </w:tc>
        <w:tc>
          <w:tcPr>
            <w:tcW w:w="1091" w:type="dxa"/>
            <w:vMerge w:val="restart"/>
            <w:shd w:val="clear" w:color="auto" w:fill="D9D9D9"/>
          </w:tcPr>
          <w:p w14:paraId="09CBCFBD" w14:textId="77777777" w:rsidR="00787B39" w:rsidRPr="007E3B73" w:rsidRDefault="00787B39" w:rsidP="006756F0">
            <w:pPr>
              <w:rPr>
                <w:b/>
                <w:sz w:val="16"/>
                <w:lang w:val="en-GB"/>
              </w:rPr>
            </w:pPr>
            <w:r w:rsidRPr="007E3B73">
              <w:rPr>
                <w:b/>
                <w:sz w:val="16"/>
                <w:lang w:val="en-GB"/>
              </w:rPr>
              <w:t xml:space="preserve">Responsible </w:t>
            </w:r>
          </w:p>
        </w:tc>
        <w:tc>
          <w:tcPr>
            <w:tcW w:w="1837" w:type="dxa"/>
            <w:gridSpan w:val="4"/>
            <w:shd w:val="clear" w:color="auto" w:fill="D9D9D9"/>
          </w:tcPr>
          <w:p w14:paraId="6AED2D25" w14:textId="77777777" w:rsidR="00787B39" w:rsidRPr="007E3B73" w:rsidRDefault="00787B39" w:rsidP="006756F0">
            <w:pPr>
              <w:jc w:val="center"/>
              <w:rPr>
                <w:b/>
                <w:sz w:val="16"/>
                <w:lang w:val="en-GB"/>
              </w:rPr>
            </w:pPr>
            <w:r w:rsidRPr="007E3B73">
              <w:rPr>
                <w:b/>
                <w:sz w:val="16"/>
                <w:lang w:val="en-GB"/>
              </w:rPr>
              <w:t>Year 1</w:t>
            </w:r>
          </w:p>
        </w:tc>
        <w:tc>
          <w:tcPr>
            <w:tcW w:w="1800" w:type="dxa"/>
            <w:gridSpan w:val="4"/>
            <w:shd w:val="clear" w:color="auto" w:fill="D9D9D9"/>
          </w:tcPr>
          <w:p w14:paraId="27E9DA15" w14:textId="77777777" w:rsidR="00787B39" w:rsidRPr="007E3B73" w:rsidRDefault="00787B39" w:rsidP="006756F0">
            <w:pPr>
              <w:jc w:val="center"/>
              <w:rPr>
                <w:b/>
                <w:sz w:val="16"/>
                <w:lang w:val="en-GB"/>
              </w:rPr>
            </w:pPr>
            <w:r w:rsidRPr="007E3B73">
              <w:rPr>
                <w:b/>
                <w:sz w:val="16"/>
                <w:lang w:val="en-GB"/>
              </w:rPr>
              <w:t>Year 2</w:t>
            </w:r>
          </w:p>
        </w:tc>
        <w:tc>
          <w:tcPr>
            <w:tcW w:w="1800" w:type="dxa"/>
            <w:gridSpan w:val="4"/>
            <w:shd w:val="clear" w:color="auto" w:fill="D9D9D9"/>
          </w:tcPr>
          <w:p w14:paraId="516011FF" w14:textId="77777777" w:rsidR="00787B39" w:rsidRPr="007E3B73" w:rsidRDefault="00787B39" w:rsidP="006756F0">
            <w:pPr>
              <w:jc w:val="center"/>
              <w:rPr>
                <w:b/>
                <w:sz w:val="16"/>
                <w:lang w:val="en-GB"/>
              </w:rPr>
            </w:pPr>
            <w:r w:rsidRPr="007E3B73">
              <w:rPr>
                <w:b/>
                <w:sz w:val="16"/>
                <w:lang w:val="en-GB"/>
              </w:rPr>
              <w:t>Year 3</w:t>
            </w:r>
          </w:p>
        </w:tc>
        <w:tc>
          <w:tcPr>
            <w:tcW w:w="1800" w:type="dxa"/>
            <w:gridSpan w:val="4"/>
            <w:shd w:val="clear" w:color="auto" w:fill="D9D9D9"/>
          </w:tcPr>
          <w:p w14:paraId="6D9F5094" w14:textId="77777777" w:rsidR="00787B39" w:rsidRPr="007E3B73" w:rsidRDefault="00787B39" w:rsidP="006756F0">
            <w:pPr>
              <w:jc w:val="center"/>
              <w:rPr>
                <w:b/>
                <w:sz w:val="16"/>
                <w:lang w:val="en-GB"/>
              </w:rPr>
            </w:pPr>
            <w:r w:rsidRPr="007E3B73">
              <w:rPr>
                <w:b/>
                <w:sz w:val="16"/>
                <w:lang w:val="en-GB"/>
              </w:rPr>
              <w:t>Year 4</w:t>
            </w:r>
          </w:p>
        </w:tc>
        <w:tc>
          <w:tcPr>
            <w:tcW w:w="1800" w:type="dxa"/>
            <w:gridSpan w:val="4"/>
            <w:shd w:val="clear" w:color="auto" w:fill="D9D9D9"/>
          </w:tcPr>
          <w:p w14:paraId="13E34204" w14:textId="77777777" w:rsidR="00787B39" w:rsidRPr="007E3B73" w:rsidRDefault="00787B39" w:rsidP="006756F0">
            <w:pPr>
              <w:jc w:val="center"/>
              <w:rPr>
                <w:b/>
                <w:sz w:val="16"/>
                <w:lang w:val="en-GB"/>
              </w:rPr>
            </w:pPr>
            <w:r w:rsidRPr="007E3B73">
              <w:rPr>
                <w:b/>
                <w:sz w:val="16"/>
                <w:lang w:val="en-GB"/>
              </w:rPr>
              <w:t>Year 5</w:t>
            </w:r>
          </w:p>
        </w:tc>
        <w:tc>
          <w:tcPr>
            <w:tcW w:w="2070" w:type="dxa"/>
            <w:gridSpan w:val="4"/>
            <w:shd w:val="clear" w:color="auto" w:fill="D9D9D9"/>
          </w:tcPr>
          <w:p w14:paraId="10685DDC" w14:textId="77777777" w:rsidR="00787B39" w:rsidRPr="007E3B73" w:rsidRDefault="00787B39" w:rsidP="006756F0">
            <w:pPr>
              <w:jc w:val="center"/>
              <w:rPr>
                <w:b/>
                <w:sz w:val="16"/>
                <w:lang w:val="en-GB"/>
              </w:rPr>
            </w:pPr>
            <w:r w:rsidRPr="007E3B73">
              <w:rPr>
                <w:b/>
                <w:sz w:val="16"/>
                <w:lang w:val="en-GB"/>
              </w:rPr>
              <w:t>Year 6</w:t>
            </w:r>
          </w:p>
        </w:tc>
      </w:tr>
      <w:tr w:rsidR="00787B39" w:rsidRPr="007E3B73" w14:paraId="4A7DC4E1" w14:textId="77777777" w:rsidTr="006756F0">
        <w:tc>
          <w:tcPr>
            <w:tcW w:w="1345" w:type="dxa"/>
            <w:vMerge/>
            <w:shd w:val="clear" w:color="auto" w:fill="D9D9D9"/>
          </w:tcPr>
          <w:p w14:paraId="15CE8649" w14:textId="77777777" w:rsidR="00787B39" w:rsidRPr="007E3B73" w:rsidRDefault="00787B39" w:rsidP="006756F0">
            <w:pPr>
              <w:rPr>
                <w:sz w:val="16"/>
                <w:lang w:val="en-GB"/>
              </w:rPr>
            </w:pPr>
          </w:p>
        </w:tc>
        <w:tc>
          <w:tcPr>
            <w:tcW w:w="1091" w:type="dxa"/>
            <w:vMerge/>
            <w:shd w:val="clear" w:color="auto" w:fill="D9D9D9"/>
          </w:tcPr>
          <w:p w14:paraId="2F026C4C" w14:textId="77777777" w:rsidR="00787B39" w:rsidRPr="007E3B73" w:rsidRDefault="00787B39" w:rsidP="006756F0">
            <w:pPr>
              <w:rPr>
                <w:sz w:val="16"/>
                <w:lang w:val="en-GB"/>
              </w:rPr>
            </w:pPr>
          </w:p>
        </w:tc>
        <w:tc>
          <w:tcPr>
            <w:tcW w:w="465" w:type="dxa"/>
            <w:shd w:val="clear" w:color="auto" w:fill="D9D9D9"/>
          </w:tcPr>
          <w:p w14:paraId="0B0167EB" w14:textId="77777777" w:rsidR="00787B39" w:rsidRPr="007E3B73" w:rsidRDefault="00787B39" w:rsidP="006756F0">
            <w:pPr>
              <w:rPr>
                <w:sz w:val="16"/>
                <w:lang w:val="en-GB"/>
              </w:rPr>
            </w:pPr>
            <w:r w:rsidRPr="007E3B73">
              <w:rPr>
                <w:sz w:val="16"/>
                <w:lang w:val="en-GB"/>
              </w:rPr>
              <w:t>Q1</w:t>
            </w:r>
          </w:p>
        </w:tc>
        <w:tc>
          <w:tcPr>
            <w:tcW w:w="472" w:type="dxa"/>
            <w:shd w:val="clear" w:color="auto" w:fill="D9D9D9"/>
          </w:tcPr>
          <w:p w14:paraId="4FFC60B6" w14:textId="77777777" w:rsidR="00787B39" w:rsidRPr="007E3B73" w:rsidRDefault="00787B39" w:rsidP="006756F0">
            <w:pPr>
              <w:rPr>
                <w:sz w:val="16"/>
                <w:lang w:val="en-GB"/>
              </w:rPr>
            </w:pPr>
            <w:r w:rsidRPr="007E3B73">
              <w:rPr>
                <w:sz w:val="16"/>
                <w:lang w:val="en-GB"/>
              </w:rPr>
              <w:t>Q2</w:t>
            </w:r>
          </w:p>
        </w:tc>
        <w:tc>
          <w:tcPr>
            <w:tcW w:w="450" w:type="dxa"/>
            <w:shd w:val="clear" w:color="auto" w:fill="D9D9D9"/>
          </w:tcPr>
          <w:p w14:paraId="201704C1" w14:textId="77777777" w:rsidR="00787B39" w:rsidRPr="007E3B73" w:rsidRDefault="00787B39" w:rsidP="006756F0">
            <w:pPr>
              <w:rPr>
                <w:sz w:val="16"/>
                <w:lang w:val="en-GB"/>
              </w:rPr>
            </w:pPr>
            <w:r w:rsidRPr="007E3B73">
              <w:rPr>
                <w:sz w:val="16"/>
                <w:lang w:val="en-GB"/>
              </w:rPr>
              <w:t>Q3</w:t>
            </w:r>
          </w:p>
        </w:tc>
        <w:tc>
          <w:tcPr>
            <w:tcW w:w="450" w:type="dxa"/>
            <w:shd w:val="clear" w:color="auto" w:fill="D9D9D9"/>
          </w:tcPr>
          <w:p w14:paraId="2E1E2366" w14:textId="77777777" w:rsidR="00787B39" w:rsidRPr="007E3B73" w:rsidRDefault="00787B39" w:rsidP="006756F0">
            <w:pPr>
              <w:rPr>
                <w:sz w:val="16"/>
                <w:lang w:val="en-GB"/>
              </w:rPr>
            </w:pPr>
            <w:r w:rsidRPr="007E3B73">
              <w:rPr>
                <w:sz w:val="16"/>
                <w:lang w:val="en-GB"/>
              </w:rPr>
              <w:t>Q4</w:t>
            </w:r>
          </w:p>
        </w:tc>
        <w:tc>
          <w:tcPr>
            <w:tcW w:w="450" w:type="dxa"/>
            <w:shd w:val="clear" w:color="auto" w:fill="D9D9D9"/>
          </w:tcPr>
          <w:p w14:paraId="5540DE3D" w14:textId="77777777" w:rsidR="00787B39" w:rsidRPr="007E3B73" w:rsidRDefault="00787B39" w:rsidP="006756F0">
            <w:pPr>
              <w:rPr>
                <w:sz w:val="16"/>
                <w:lang w:val="en-GB"/>
              </w:rPr>
            </w:pPr>
            <w:r w:rsidRPr="007E3B73">
              <w:rPr>
                <w:sz w:val="16"/>
                <w:lang w:val="en-GB"/>
              </w:rPr>
              <w:t>Q1</w:t>
            </w:r>
          </w:p>
        </w:tc>
        <w:tc>
          <w:tcPr>
            <w:tcW w:w="450" w:type="dxa"/>
            <w:shd w:val="clear" w:color="auto" w:fill="D9D9D9"/>
          </w:tcPr>
          <w:p w14:paraId="349AB05D" w14:textId="77777777" w:rsidR="00787B39" w:rsidRPr="007E3B73" w:rsidRDefault="00787B39" w:rsidP="006756F0">
            <w:pPr>
              <w:rPr>
                <w:sz w:val="16"/>
                <w:lang w:val="en-GB"/>
              </w:rPr>
            </w:pPr>
            <w:r w:rsidRPr="007E3B73">
              <w:rPr>
                <w:sz w:val="16"/>
                <w:lang w:val="en-GB"/>
              </w:rPr>
              <w:t>Q2</w:t>
            </w:r>
          </w:p>
        </w:tc>
        <w:tc>
          <w:tcPr>
            <w:tcW w:w="450" w:type="dxa"/>
            <w:shd w:val="clear" w:color="auto" w:fill="D9D9D9"/>
          </w:tcPr>
          <w:p w14:paraId="2D6CB056" w14:textId="77777777" w:rsidR="00787B39" w:rsidRPr="007E3B73" w:rsidRDefault="00787B39" w:rsidP="006756F0">
            <w:pPr>
              <w:rPr>
                <w:sz w:val="16"/>
                <w:lang w:val="en-GB"/>
              </w:rPr>
            </w:pPr>
            <w:r w:rsidRPr="007E3B73">
              <w:rPr>
                <w:sz w:val="16"/>
                <w:lang w:val="en-GB"/>
              </w:rPr>
              <w:t>Q3</w:t>
            </w:r>
          </w:p>
        </w:tc>
        <w:tc>
          <w:tcPr>
            <w:tcW w:w="450" w:type="dxa"/>
            <w:shd w:val="clear" w:color="auto" w:fill="D9D9D9"/>
          </w:tcPr>
          <w:p w14:paraId="3DB590D5" w14:textId="77777777" w:rsidR="00787B39" w:rsidRPr="007E3B73" w:rsidRDefault="00787B39" w:rsidP="006756F0">
            <w:pPr>
              <w:rPr>
                <w:sz w:val="16"/>
                <w:lang w:val="en-GB"/>
              </w:rPr>
            </w:pPr>
            <w:r w:rsidRPr="007E3B73">
              <w:rPr>
                <w:sz w:val="16"/>
                <w:lang w:val="en-GB"/>
              </w:rPr>
              <w:t>Q4</w:t>
            </w:r>
          </w:p>
        </w:tc>
        <w:tc>
          <w:tcPr>
            <w:tcW w:w="450" w:type="dxa"/>
            <w:shd w:val="clear" w:color="auto" w:fill="D9D9D9"/>
          </w:tcPr>
          <w:p w14:paraId="7982210E" w14:textId="77777777" w:rsidR="00787B39" w:rsidRPr="007E3B73" w:rsidRDefault="00787B39" w:rsidP="006756F0">
            <w:pPr>
              <w:rPr>
                <w:sz w:val="16"/>
                <w:lang w:val="en-GB"/>
              </w:rPr>
            </w:pPr>
            <w:r w:rsidRPr="007E3B73">
              <w:rPr>
                <w:sz w:val="16"/>
                <w:lang w:val="en-GB"/>
              </w:rPr>
              <w:t>Q1</w:t>
            </w:r>
          </w:p>
        </w:tc>
        <w:tc>
          <w:tcPr>
            <w:tcW w:w="450" w:type="dxa"/>
            <w:shd w:val="clear" w:color="auto" w:fill="D9D9D9"/>
          </w:tcPr>
          <w:p w14:paraId="103B0296" w14:textId="77777777" w:rsidR="00787B39" w:rsidRPr="007E3B73" w:rsidRDefault="00787B39" w:rsidP="006756F0">
            <w:pPr>
              <w:rPr>
                <w:sz w:val="16"/>
                <w:lang w:val="en-GB"/>
              </w:rPr>
            </w:pPr>
            <w:r w:rsidRPr="007E3B73">
              <w:rPr>
                <w:sz w:val="16"/>
                <w:lang w:val="en-GB"/>
              </w:rPr>
              <w:t>Q2</w:t>
            </w:r>
          </w:p>
        </w:tc>
        <w:tc>
          <w:tcPr>
            <w:tcW w:w="450" w:type="dxa"/>
            <w:shd w:val="clear" w:color="auto" w:fill="D9D9D9"/>
          </w:tcPr>
          <w:p w14:paraId="42DEE891" w14:textId="77777777" w:rsidR="00787B39" w:rsidRPr="007E3B73" w:rsidRDefault="00787B39" w:rsidP="006756F0">
            <w:pPr>
              <w:rPr>
                <w:sz w:val="16"/>
                <w:lang w:val="en-GB"/>
              </w:rPr>
            </w:pPr>
            <w:r w:rsidRPr="007E3B73">
              <w:rPr>
                <w:sz w:val="16"/>
                <w:lang w:val="en-GB"/>
              </w:rPr>
              <w:t>Q3</w:t>
            </w:r>
          </w:p>
        </w:tc>
        <w:tc>
          <w:tcPr>
            <w:tcW w:w="450" w:type="dxa"/>
            <w:shd w:val="clear" w:color="auto" w:fill="D9D9D9"/>
          </w:tcPr>
          <w:p w14:paraId="7C8CE5BA" w14:textId="77777777" w:rsidR="00787B39" w:rsidRPr="007E3B73" w:rsidRDefault="00787B39" w:rsidP="006756F0">
            <w:pPr>
              <w:rPr>
                <w:sz w:val="16"/>
                <w:lang w:val="en-GB"/>
              </w:rPr>
            </w:pPr>
            <w:r w:rsidRPr="007E3B73">
              <w:rPr>
                <w:sz w:val="16"/>
                <w:lang w:val="en-GB"/>
              </w:rPr>
              <w:t>Q4</w:t>
            </w:r>
          </w:p>
        </w:tc>
        <w:tc>
          <w:tcPr>
            <w:tcW w:w="450" w:type="dxa"/>
            <w:shd w:val="clear" w:color="auto" w:fill="D9D9D9"/>
          </w:tcPr>
          <w:p w14:paraId="445615B8" w14:textId="77777777" w:rsidR="00787B39" w:rsidRPr="007E3B73" w:rsidRDefault="00787B39" w:rsidP="006756F0">
            <w:pPr>
              <w:rPr>
                <w:sz w:val="16"/>
                <w:lang w:val="en-GB"/>
              </w:rPr>
            </w:pPr>
            <w:r w:rsidRPr="007E3B73">
              <w:rPr>
                <w:sz w:val="16"/>
                <w:lang w:val="en-GB"/>
              </w:rPr>
              <w:t>Q1</w:t>
            </w:r>
          </w:p>
        </w:tc>
        <w:tc>
          <w:tcPr>
            <w:tcW w:w="450" w:type="dxa"/>
            <w:shd w:val="clear" w:color="auto" w:fill="D9D9D9"/>
          </w:tcPr>
          <w:p w14:paraId="358C0524" w14:textId="77777777" w:rsidR="00787B39" w:rsidRPr="007E3B73" w:rsidRDefault="00787B39" w:rsidP="006756F0">
            <w:pPr>
              <w:rPr>
                <w:sz w:val="16"/>
                <w:lang w:val="en-GB"/>
              </w:rPr>
            </w:pPr>
            <w:r w:rsidRPr="007E3B73">
              <w:rPr>
                <w:sz w:val="16"/>
                <w:lang w:val="en-GB"/>
              </w:rPr>
              <w:t>Q2</w:t>
            </w:r>
          </w:p>
        </w:tc>
        <w:tc>
          <w:tcPr>
            <w:tcW w:w="450" w:type="dxa"/>
            <w:shd w:val="clear" w:color="auto" w:fill="D9D9D9"/>
          </w:tcPr>
          <w:p w14:paraId="57AE12FD" w14:textId="77777777" w:rsidR="00787B39" w:rsidRPr="007E3B73" w:rsidRDefault="00787B39" w:rsidP="006756F0">
            <w:pPr>
              <w:rPr>
                <w:sz w:val="16"/>
                <w:lang w:val="en-GB"/>
              </w:rPr>
            </w:pPr>
            <w:r w:rsidRPr="007E3B73">
              <w:rPr>
                <w:sz w:val="16"/>
                <w:lang w:val="en-GB"/>
              </w:rPr>
              <w:t>Q3</w:t>
            </w:r>
          </w:p>
        </w:tc>
        <w:tc>
          <w:tcPr>
            <w:tcW w:w="450" w:type="dxa"/>
            <w:shd w:val="clear" w:color="auto" w:fill="D9D9D9"/>
          </w:tcPr>
          <w:p w14:paraId="4C1B56BD" w14:textId="77777777" w:rsidR="00787B39" w:rsidRPr="007E3B73" w:rsidRDefault="00787B39" w:rsidP="006756F0">
            <w:pPr>
              <w:rPr>
                <w:sz w:val="16"/>
                <w:lang w:val="en-GB"/>
              </w:rPr>
            </w:pPr>
            <w:r w:rsidRPr="007E3B73">
              <w:rPr>
                <w:sz w:val="16"/>
                <w:lang w:val="en-GB"/>
              </w:rPr>
              <w:t>Q4</w:t>
            </w:r>
          </w:p>
        </w:tc>
        <w:tc>
          <w:tcPr>
            <w:tcW w:w="450" w:type="dxa"/>
            <w:shd w:val="clear" w:color="auto" w:fill="D9D9D9"/>
          </w:tcPr>
          <w:p w14:paraId="4FDB80E7" w14:textId="77777777" w:rsidR="00787B39" w:rsidRPr="007E3B73" w:rsidRDefault="00787B39" w:rsidP="006756F0">
            <w:pPr>
              <w:rPr>
                <w:sz w:val="16"/>
                <w:lang w:val="en-GB"/>
              </w:rPr>
            </w:pPr>
            <w:r w:rsidRPr="007E3B73">
              <w:rPr>
                <w:sz w:val="16"/>
                <w:lang w:val="en-GB"/>
              </w:rPr>
              <w:t>Q1</w:t>
            </w:r>
          </w:p>
        </w:tc>
        <w:tc>
          <w:tcPr>
            <w:tcW w:w="450" w:type="dxa"/>
            <w:shd w:val="clear" w:color="auto" w:fill="D9D9D9"/>
          </w:tcPr>
          <w:p w14:paraId="32ECFB81" w14:textId="77777777" w:rsidR="00787B39" w:rsidRPr="007E3B73" w:rsidRDefault="00787B39" w:rsidP="006756F0">
            <w:pPr>
              <w:rPr>
                <w:sz w:val="16"/>
                <w:lang w:val="en-GB"/>
              </w:rPr>
            </w:pPr>
            <w:r w:rsidRPr="007E3B73">
              <w:rPr>
                <w:sz w:val="16"/>
                <w:lang w:val="en-GB"/>
              </w:rPr>
              <w:t>Q2</w:t>
            </w:r>
          </w:p>
        </w:tc>
        <w:tc>
          <w:tcPr>
            <w:tcW w:w="450" w:type="dxa"/>
            <w:shd w:val="clear" w:color="auto" w:fill="D9D9D9"/>
          </w:tcPr>
          <w:p w14:paraId="487958AF" w14:textId="77777777" w:rsidR="00787B39" w:rsidRPr="007E3B73" w:rsidRDefault="00787B39" w:rsidP="006756F0">
            <w:pPr>
              <w:rPr>
                <w:sz w:val="16"/>
                <w:lang w:val="en-GB"/>
              </w:rPr>
            </w:pPr>
            <w:r w:rsidRPr="007E3B73">
              <w:rPr>
                <w:sz w:val="16"/>
                <w:lang w:val="en-GB"/>
              </w:rPr>
              <w:t>Q3</w:t>
            </w:r>
          </w:p>
        </w:tc>
        <w:tc>
          <w:tcPr>
            <w:tcW w:w="450" w:type="dxa"/>
            <w:shd w:val="clear" w:color="auto" w:fill="D9D9D9"/>
          </w:tcPr>
          <w:p w14:paraId="724BFCB9" w14:textId="77777777" w:rsidR="00787B39" w:rsidRPr="007E3B73" w:rsidRDefault="00787B39" w:rsidP="006756F0">
            <w:pPr>
              <w:rPr>
                <w:sz w:val="16"/>
                <w:lang w:val="en-GB"/>
              </w:rPr>
            </w:pPr>
            <w:r w:rsidRPr="007E3B73">
              <w:rPr>
                <w:sz w:val="16"/>
                <w:lang w:val="en-GB"/>
              </w:rPr>
              <w:t>Q4</w:t>
            </w:r>
          </w:p>
        </w:tc>
        <w:tc>
          <w:tcPr>
            <w:tcW w:w="517" w:type="dxa"/>
            <w:shd w:val="clear" w:color="auto" w:fill="D9D9D9"/>
          </w:tcPr>
          <w:p w14:paraId="682B4C87" w14:textId="77777777" w:rsidR="00787B39" w:rsidRPr="007E3B73" w:rsidRDefault="00787B39" w:rsidP="006756F0">
            <w:pPr>
              <w:rPr>
                <w:sz w:val="16"/>
                <w:lang w:val="en-GB"/>
              </w:rPr>
            </w:pPr>
            <w:r w:rsidRPr="007E3B73">
              <w:rPr>
                <w:sz w:val="16"/>
                <w:lang w:val="en-GB"/>
              </w:rPr>
              <w:t>Q1</w:t>
            </w:r>
          </w:p>
        </w:tc>
        <w:tc>
          <w:tcPr>
            <w:tcW w:w="518" w:type="dxa"/>
            <w:shd w:val="clear" w:color="auto" w:fill="D9D9D9"/>
          </w:tcPr>
          <w:p w14:paraId="6023B2AE" w14:textId="77777777" w:rsidR="00787B39" w:rsidRPr="007E3B73" w:rsidRDefault="00787B39" w:rsidP="006756F0">
            <w:pPr>
              <w:rPr>
                <w:sz w:val="16"/>
                <w:lang w:val="en-GB"/>
              </w:rPr>
            </w:pPr>
            <w:r w:rsidRPr="007E3B73">
              <w:rPr>
                <w:sz w:val="16"/>
                <w:lang w:val="en-GB"/>
              </w:rPr>
              <w:t>Q2</w:t>
            </w:r>
          </w:p>
        </w:tc>
        <w:tc>
          <w:tcPr>
            <w:tcW w:w="517" w:type="dxa"/>
            <w:shd w:val="clear" w:color="auto" w:fill="D9D9D9"/>
          </w:tcPr>
          <w:p w14:paraId="548A9CAB" w14:textId="77777777" w:rsidR="00787B39" w:rsidRPr="007E3B73" w:rsidRDefault="00787B39" w:rsidP="006756F0">
            <w:pPr>
              <w:rPr>
                <w:sz w:val="16"/>
                <w:lang w:val="en-GB"/>
              </w:rPr>
            </w:pPr>
            <w:r w:rsidRPr="007E3B73">
              <w:rPr>
                <w:sz w:val="16"/>
                <w:lang w:val="en-GB"/>
              </w:rPr>
              <w:t>Q3</w:t>
            </w:r>
          </w:p>
        </w:tc>
        <w:tc>
          <w:tcPr>
            <w:tcW w:w="518" w:type="dxa"/>
            <w:shd w:val="clear" w:color="auto" w:fill="D9D9D9"/>
          </w:tcPr>
          <w:p w14:paraId="64A935B1" w14:textId="77777777" w:rsidR="00787B39" w:rsidRPr="007E3B73" w:rsidRDefault="00787B39" w:rsidP="006756F0">
            <w:pPr>
              <w:rPr>
                <w:sz w:val="16"/>
                <w:lang w:val="en-GB"/>
              </w:rPr>
            </w:pPr>
            <w:r w:rsidRPr="007E3B73">
              <w:rPr>
                <w:sz w:val="16"/>
                <w:lang w:val="en-GB"/>
              </w:rPr>
              <w:t>Q4</w:t>
            </w:r>
          </w:p>
        </w:tc>
      </w:tr>
      <w:tr w:rsidR="00787B39" w:rsidRPr="007E3B73" w14:paraId="797EF3FC" w14:textId="77777777" w:rsidTr="006756F0">
        <w:tc>
          <w:tcPr>
            <w:tcW w:w="13543" w:type="dxa"/>
            <w:gridSpan w:val="26"/>
            <w:shd w:val="clear" w:color="auto" w:fill="E2EFD9" w:themeFill="accent6" w:themeFillTint="33"/>
          </w:tcPr>
          <w:p w14:paraId="55F6D60F" w14:textId="77777777" w:rsidR="00787B39" w:rsidRPr="007E3B73" w:rsidRDefault="00787B39" w:rsidP="006756F0">
            <w:pPr>
              <w:rPr>
                <w:b/>
                <w:sz w:val="16"/>
                <w:lang w:val="en-GB"/>
              </w:rPr>
            </w:pPr>
            <w:r w:rsidRPr="007E3B73">
              <w:rPr>
                <w:b/>
                <w:sz w:val="16"/>
                <w:lang w:val="en-GB"/>
              </w:rPr>
              <w:t>Project Initiation and Management</w:t>
            </w:r>
          </w:p>
        </w:tc>
      </w:tr>
      <w:tr w:rsidR="00787B39" w:rsidRPr="007E3B73" w14:paraId="74D1954D" w14:textId="77777777" w:rsidTr="006756F0">
        <w:tc>
          <w:tcPr>
            <w:tcW w:w="1345" w:type="dxa"/>
          </w:tcPr>
          <w:p w14:paraId="1662F207" w14:textId="77777777" w:rsidR="00787B39" w:rsidRPr="007E3B73" w:rsidRDefault="00787B39" w:rsidP="006756F0">
            <w:pPr>
              <w:spacing w:after="0"/>
              <w:rPr>
                <w:color w:val="000000" w:themeColor="text1"/>
                <w:sz w:val="16"/>
                <w:lang w:val="en-GB"/>
              </w:rPr>
            </w:pPr>
            <w:r w:rsidRPr="007E3B73">
              <w:rPr>
                <w:color w:val="000000" w:themeColor="text1"/>
                <w:sz w:val="16"/>
                <w:lang w:val="en-GB"/>
              </w:rPr>
              <w:t>Inception Workshop</w:t>
            </w:r>
          </w:p>
        </w:tc>
        <w:tc>
          <w:tcPr>
            <w:tcW w:w="1091" w:type="dxa"/>
            <w:shd w:val="clear" w:color="auto" w:fill="auto"/>
          </w:tcPr>
          <w:p w14:paraId="6CEBA42C" w14:textId="77777777" w:rsidR="00787B39" w:rsidRPr="007E3B73" w:rsidRDefault="00787B39" w:rsidP="006756F0">
            <w:pPr>
              <w:jc w:val="center"/>
              <w:rPr>
                <w:sz w:val="16"/>
                <w:lang w:val="en-GB"/>
              </w:rPr>
            </w:pPr>
            <w:r w:rsidRPr="007E3B73">
              <w:rPr>
                <w:sz w:val="16"/>
                <w:lang w:val="en-GB"/>
              </w:rPr>
              <w:t>MINAMB, UNDP</w:t>
            </w:r>
          </w:p>
        </w:tc>
        <w:tc>
          <w:tcPr>
            <w:tcW w:w="465" w:type="dxa"/>
            <w:shd w:val="clear" w:color="auto" w:fill="70AD47" w:themeFill="accent6"/>
          </w:tcPr>
          <w:p w14:paraId="27061D94" w14:textId="77777777" w:rsidR="00787B39" w:rsidRPr="007E3B73" w:rsidRDefault="00787B39" w:rsidP="006756F0">
            <w:pPr>
              <w:rPr>
                <w:sz w:val="16"/>
                <w:lang w:val="en-GB"/>
              </w:rPr>
            </w:pPr>
          </w:p>
        </w:tc>
        <w:tc>
          <w:tcPr>
            <w:tcW w:w="472" w:type="dxa"/>
            <w:shd w:val="clear" w:color="auto" w:fill="auto"/>
          </w:tcPr>
          <w:p w14:paraId="30A97854" w14:textId="77777777" w:rsidR="00787B39" w:rsidRPr="007E3B73" w:rsidRDefault="00787B39" w:rsidP="006756F0">
            <w:pPr>
              <w:rPr>
                <w:sz w:val="16"/>
                <w:lang w:val="en-GB"/>
              </w:rPr>
            </w:pPr>
          </w:p>
        </w:tc>
        <w:tc>
          <w:tcPr>
            <w:tcW w:w="450" w:type="dxa"/>
            <w:shd w:val="clear" w:color="auto" w:fill="auto"/>
          </w:tcPr>
          <w:p w14:paraId="707A05E1" w14:textId="77777777" w:rsidR="00787B39" w:rsidRPr="007E3B73" w:rsidRDefault="00787B39" w:rsidP="006756F0">
            <w:pPr>
              <w:rPr>
                <w:sz w:val="16"/>
                <w:lang w:val="en-GB"/>
              </w:rPr>
            </w:pPr>
          </w:p>
        </w:tc>
        <w:tc>
          <w:tcPr>
            <w:tcW w:w="450" w:type="dxa"/>
            <w:shd w:val="clear" w:color="auto" w:fill="auto"/>
          </w:tcPr>
          <w:p w14:paraId="14408100" w14:textId="77777777" w:rsidR="00787B39" w:rsidRPr="007E3B73" w:rsidRDefault="00787B39" w:rsidP="006756F0">
            <w:pPr>
              <w:rPr>
                <w:sz w:val="16"/>
                <w:lang w:val="en-GB"/>
              </w:rPr>
            </w:pPr>
          </w:p>
        </w:tc>
        <w:tc>
          <w:tcPr>
            <w:tcW w:w="450" w:type="dxa"/>
            <w:shd w:val="clear" w:color="auto" w:fill="auto"/>
          </w:tcPr>
          <w:p w14:paraId="09A1A502" w14:textId="77777777" w:rsidR="00787B39" w:rsidRPr="007E3B73" w:rsidRDefault="00787B39" w:rsidP="006756F0">
            <w:pPr>
              <w:rPr>
                <w:sz w:val="16"/>
                <w:lang w:val="en-GB"/>
              </w:rPr>
            </w:pPr>
          </w:p>
        </w:tc>
        <w:tc>
          <w:tcPr>
            <w:tcW w:w="450" w:type="dxa"/>
            <w:shd w:val="clear" w:color="auto" w:fill="auto"/>
          </w:tcPr>
          <w:p w14:paraId="1944068F" w14:textId="77777777" w:rsidR="00787B39" w:rsidRPr="007E3B73" w:rsidRDefault="00787B39" w:rsidP="006756F0">
            <w:pPr>
              <w:rPr>
                <w:sz w:val="16"/>
                <w:lang w:val="en-GB"/>
              </w:rPr>
            </w:pPr>
          </w:p>
        </w:tc>
        <w:tc>
          <w:tcPr>
            <w:tcW w:w="450" w:type="dxa"/>
            <w:shd w:val="clear" w:color="auto" w:fill="auto"/>
          </w:tcPr>
          <w:p w14:paraId="61BC64B4" w14:textId="77777777" w:rsidR="00787B39" w:rsidRPr="007E3B73" w:rsidRDefault="00787B39" w:rsidP="006756F0">
            <w:pPr>
              <w:rPr>
                <w:sz w:val="16"/>
                <w:lang w:val="en-GB"/>
              </w:rPr>
            </w:pPr>
          </w:p>
        </w:tc>
        <w:tc>
          <w:tcPr>
            <w:tcW w:w="450" w:type="dxa"/>
            <w:shd w:val="clear" w:color="auto" w:fill="auto"/>
          </w:tcPr>
          <w:p w14:paraId="1370358B" w14:textId="77777777" w:rsidR="00787B39" w:rsidRPr="007E3B73" w:rsidRDefault="00787B39" w:rsidP="006756F0">
            <w:pPr>
              <w:rPr>
                <w:sz w:val="16"/>
                <w:lang w:val="en-GB"/>
              </w:rPr>
            </w:pPr>
          </w:p>
        </w:tc>
        <w:tc>
          <w:tcPr>
            <w:tcW w:w="450" w:type="dxa"/>
            <w:shd w:val="clear" w:color="auto" w:fill="auto"/>
          </w:tcPr>
          <w:p w14:paraId="52C2DB67" w14:textId="77777777" w:rsidR="00787B39" w:rsidRPr="007E3B73" w:rsidRDefault="00787B39" w:rsidP="006756F0">
            <w:pPr>
              <w:rPr>
                <w:sz w:val="16"/>
                <w:lang w:val="en-GB"/>
              </w:rPr>
            </w:pPr>
          </w:p>
        </w:tc>
        <w:tc>
          <w:tcPr>
            <w:tcW w:w="450" w:type="dxa"/>
            <w:shd w:val="clear" w:color="auto" w:fill="auto"/>
          </w:tcPr>
          <w:p w14:paraId="1867EA51" w14:textId="77777777" w:rsidR="00787B39" w:rsidRPr="007E3B73" w:rsidRDefault="00787B39" w:rsidP="006756F0">
            <w:pPr>
              <w:rPr>
                <w:sz w:val="16"/>
                <w:lang w:val="en-GB"/>
              </w:rPr>
            </w:pPr>
          </w:p>
        </w:tc>
        <w:tc>
          <w:tcPr>
            <w:tcW w:w="450" w:type="dxa"/>
            <w:shd w:val="clear" w:color="auto" w:fill="auto"/>
          </w:tcPr>
          <w:p w14:paraId="6594EE7B" w14:textId="77777777" w:rsidR="00787B39" w:rsidRPr="007E3B73" w:rsidRDefault="00787B39" w:rsidP="006756F0">
            <w:pPr>
              <w:rPr>
                <w:sz w:val="16"/>
                <w:lang w:val="en-GB"/>
              </w:rPr>
            </w:pPr>
          </w:p>
        </w:tc>
        <w:tc>
          <w:tcPr>
            <w:tcW w:w="450" w:type="dxa"/>
            <w:shd w:val="clear" w:color="auto" w:fill="auto"/>
          </w:tcPr>
          <w:p w14:paraId="1D8DC259" w14:textId="77777777" w:rsidR="00787B39" w:rsidRPr="007E3B73" w:rsidRDefault="00787B39" w:rsidP="006756F0">
            <w:pPr>
              <w:rPr>
                <w:sz w:val="16"/>
                <w:lang w:val="en-GB"/>
              </w:rPr>
            </w:pPr>
          </w:p>
        </w:tc>
        <w:tc>
          <w:tcPr>
            <w:tcW w:w="450" w:type="dxa"/>
            <w:shd w:val="clear" w:color="auto" w:fill="auto"/>
          </w:tcPr>
          <w:p w14:paraId="626585C1" w14:textId="77777777" w:rsidR="00787B39" w:rsidRPr="007E3B73" w:rsidRDefault="00787B39" w:rsidP="006756F0">
            <w:pPr>
              <w:rPr>
                <w:sz w:val="16"/>
                <w:lang w:val="en-GB"/>
              </w:rPr>
            </w:pPr>
          </w:p>
        </w:tc>
        <w:tc>
          <w:tcPr>
            <w:tcW w:w="450" w:type="dxa"/>
            <w:shd w:val="clear" w:color="auto" w:fill="auto"/>
          </w:tcPr>
          <w:p w14:paraId="6BC92A82" w14:textId="77777777" w:rsidR="00787B39" w:rsidRPr="007E3B73" w:rsidRDefault="00787B39" w:rsidP="006756F0">
            <w:pPr>
              <w:rPr>
                <w:sz w:val="16"/>
                <w:lang w:val="en-GB"/>
              </w:rPr>
            </w:pPr>
          </w:p>
        </w:tc>
        <w:tc>
          <w:tcPr>
            <w:tcW w:w="450" w:type="dxa"/>
            <w:shd w:val="clear" w:color="auto" w:fill="auto"/>
          </w:tcPr>
          <w:p w14:paraId="1F709E90" w14:textId="77777777" w:rsidR="00787B39" w:rsidRPr="007E3B73" w:rsidRDefault="00787B39" w:rsidP="006756F0">
            <w:pPr>
              <w:rPr>
                <w:sz w:val="16"/>
                <w:lang w:val="en-GB"/>
              </w:rPr>
            </w:pPr>
          </w:p>
        </w:tc>
        <w:tc>
          <w:tcPr>
            <w:tcW w:w="450" w:type="dxa"/>
            <w:shd w:val="clear" w:color="auto" w:fill="auto"/>
          </w:tcPr>
          <w:p w14:paraId="3E7FABFE" w14:textId="77777777" w:rsidR="00787B39" w:rsidRPr="007E3B73" w:rsidRDefault="00787B39" w:rsidP="006756F0">
            <w:pPr>
              <w:rPr>
                <w:sz w:val="16"/>
                <w:lang w:val="en-GB"/>
              </w:rPr>
            </w:pPr>
          </w:p>
        </w:tc>
        <w:tc>
          <w:tcPr>
            <w:tcW w:w="450" w:type="dxa"/>
            <w:shd w:val="clear" w:color="auto" w:fill="auto"/>
          </w:tcPr>
          <w:p w14:paraId="42F5F329" w14:textId="77777777" w:rsidR="00787B39" w:rsidRPr="007E3B73" w:rsidRDefault="00787B39" w:rsidP="006756F0">
            <w:pPr>
              <w:rPr>
                <w:sz w:val="16"/>
                <w:lang w:val="en-GB"/>
              </w:rPr>
            </w:pPr>
          </w:p>
        </w:tc>
        <w:tc>
          <w:tcPr>
            <w:tcW w:w="450" w:type="dxa"/>
            <w:shd w:val="clear" w:color="auto" w:fill="auto"/>
          </w:tcPr>
          <w:p w14:paraId="707E3519" w14:textId="77777777" w:rsidR="00787B39" w:rsidRPr="007E3B73" w:rsidRDefault="00787B39" w:rsidP="006756F0">
            <w:pPr>
              <w:rPr>
                <w:sz w:val="16"/>
                <w:lang w:val="en-GB"/>
              </w:rPr>
            </w:pPr>
          </w:p>
        </w:tc>
        <w:tc>
          <w:tcPr>
            <w:tcW w:w="450" w:type="dxa"/>
            <w:shd w:val="clear" w:color="auto" w:fill="auto"/>
          </w:tcPr>
          <w:p w14:paraId="34C7EBAE" w14:textId="77777777" w:rsidR="00787B39" w:rsidRPr="007E3B73" w:rsidRDefault="00787B39" w:rsidP="006756F0">
            <w:pPr>
              <w:rPr>
                <w:sz w:val="16"/>
                <w:lang w:val="en-GB"/>
              </w:rPr>
            </w:pPr>
          </w:p>
        </w:tc>
        <w:tc>
          <w:tcPr>
            <w:tcW w:w="450" w:type="dxa"/>
            <w:shd w:val="clear" w:color="auto" w:fill="auto"/>
          </w:tcPr>
          <w:p w14:paraId="74A945C1" w14:textId="77777777" w:rsidR="00787B39" w:rsidRPr="007E3B73" w:rsidRDefault="00787B39" w:rsidP="006756F0">
            <w:pPr>
              <w:rPr>
                <w:sz w:val="16"/>
                <w:lang w:val="en-GB"/>
              </w:rPr>
            </w:pPr>
          </w:p>
        </w:tc>
        <w:tc>
          <w:tcPr>
            <w:tcW w:w="517" w:type="dxa"/>
          </w:tcPr>
          <w:p w14:paraId="1CE5EB43" w14:textId="77777777" w:rsidR="00787B39" w:rsidRPr="007E3B73" w:rsidRDefault="00787B39" w:rsidP="006756F0">
            <w:pPr>
              <w:rPr>
                <w:sz w:val="16"/>
                <w:lang w:val="en-GB"/>
              </w:rPr>
            </w:pPr>
          </w:p>
        </w:tc>
        <w:tc>
          <w:tcPr>
            <w:tcW w:w="518" w:type="dxa"/>
          </w:tcPr>
          <w:p w14:paraId="3B7F1D6A" w14:textId="77777777" w:rsidR="00787B39" w:rsidRPr="007E3B73" w:rsidRDefault="00787B39" w:rsidP="006756F0">
            <w:pPr>
              <w:rPr>
                <w:sz w:val="16"/>
                <w:lang w:val="en-GB"/>
              </w:rPr>
            </w:pPr>
          </w:p>
        </w:tc>
        <w:tc>
          <w:tcPr>
            <w:tcW w:w="517" w:type="dxa"/>
          </w:tcPr>
          <w:p w14:paraId="16984E91" w14:textId="77777777" w:rsidR="00787B39" w:rsidRPr="007E3B73" w:rsidRDefault="00787B39" w:rsidP="006756F0">
            <w:pPr>
              <w:rPr>
                <w:sz w:val="16"/>
                <w:lang w:val="en-GB"/>
              </w:rPr>
            </w:pPr>
          </w:p>
        </w:tc>
        <w:tc>
          <w:tcPr>
            <w:tcW w:w="518" w:type="dxa"/>
          </w:tcPr>
          <w:p w14:paraId="6C0AC918" w14:textId="77777777" w:rsidR="00787B39" w:rsidRPr="007E3B73" w:rsidRDefault="00787B39" w:rsidP="006756F0">
            <w:pPr>
              <w:rPr>
                <w:sz w:val="16"/>
                <w:lang w:val="en-GB"/>
              </w:rPr>
            </w:pPr>
          </w:p>
        </w:tc>
      </w:tr>
      <w:tr w:rsidR="00787B39" w:rsidRPr="007E3B73" w14:paraId="395F87B3" w14:textId="77777777" w:rsidTr="006756F0">
        <w:tc>
          <w:tcPr>
            <w:tcW w:w="1345" w:type="dxa"/>
          </w:tcPr>
          <w:p w14:paraId="2759A748" w14:textId="77777777" w:rsidR="00787B39" w:rsidRPr="007E3B73" w:rsidRDefault="00787B39" w:rsidP="006756F0">
            <w:pPr>
              <w:spacing w:after="0"/>
              <w:rPr>
                <w:color w:val="000000" w:themeColor="text1"/>
                <w:sz w:val="16"/>
                <w:lang w:val="en-GB"/>
              </w:rPr>
            </w:pPr>
            <w:r w:rsidRPr="007E3B73">
              <w:rPr>
                <w:color w:val="000000" w:themeColor="text1"/>
                <w:sz w:val="16"/>
                <w:lang w:val="en-GB"/>
              </w:rPr>
              <w:t>Constituting of Project Board and Technical Committees</w:t>
            </w:r>
          </w:p>
        </w:tc>
        <w:tc>
          <w:tcPr>
            <w:tcW w:w="1091" w:type="dxa"/>
            <w:shd w:val="clear" w:color="auto" w:fill="auto"/>
          </w:tcPr>
          <w:p w14:paraId="357335D2" w14:textId="77777777" w:rsidR="00787B39" w:rsidRPr="007E3B73" w:rsidRDefault="00787B39" w:rsidP="006756F0">
            <w:pPr>
              <w:jc w:val="center"/>
              <w:rPr>
                <w:sz w:val="16"/>
                <w:lang w:val="en-GB"/>
              </w:rPr>
            </w:pPr>
            <w:r w:rsidRPr="007E3B73">
              <w:rPr>
                <w:sz w:val="16"/>
                <w:lang w:val="en-GB"/>
              </w:rPr>
              <w:t>MINAMB, UNDP</w:t>
            </w:r>
          </w:p>
        </w:tc>
        <w:tc>
          <w:tcPr>
            <w:tcW w:w="465" w:type="dxa"/>
            <w:shd w:val="clear" w:color="auto" w:fill="70AD47" w:themeFill="accent6"/>
          </w:tcPr>
          <w:p w14:paraId="1FE489C4" w14:textId="77777777" w:rsidR="00787B39" w:rsidRPr="007E3B73" w:rsidRDefault="00787B39" w:rsidP="006756F0">
            <w:pPr>
              <w:rPr>
                <w:sz w:val="16"/>
                <w:lang w:val="en-GB"/>
              </w:rPr>
            </w:pPr>
          </w:p>
        </w:tc>
        <w:tc>
          <w:tcPr>
            <w:tcW w:w="472" w:type="dxa"/>
            <w:shd w:val="clear" w:color="auto" w:fill="auto"/>
          </w:tcPr>
          <w:p w14:paraId="1D85DAD4" w14:textId="77777777" w:rsidR="00787B39" w:rsidRPr="007E3B73" w:rsidRDefault="00787B39" w:rsidP="006756F0">
            <w:pPr>
              <w:rPr>
                <w:sz w:val="16"/>
                <w:lang w:val="en-GB"/>
              </w:rPr>
            </w:pPr>
          </w:p>
        </w:tc>
        <w:tc>
          <w:tcPr>
            <w:tcW w:w="450" w:type="dxa"/>
            <w:shd w:val="clear" w:color="auto" w:fill="auto"/>
          </w:tcPr>
          <w:p w14:paraId="3328BA74" w14:textId="77777777" w:rsidR="00787B39" w:rsidRPr="007E3B73" w:rsidRDefault="00787B39" w:rsidP="006756F0">
            <w:pPr>
              <w:rPr>
                <w:sz w:val="16"/>
                <w:lang w:val="en-GB"/>
              </w:rPr>
            </w:pPr>
          </w:p>
        </w:tc>
        <w:tc>
          <w:tcPr>
            <w:tcW w:w="450" w:type="dxa"/>
            <w:shd w:val="clear" w:color="auto" w:fill="auto"/>
          </w:tcPr>
          <w:p w14:paraId="3C85B9E6" w14:textId="77777777" w:rsidR="00787B39" w:rsidRPr="007E3B73" w:rsidRDefault="00787B39" w:rsidP="006756F0">
            <w:pPr>
              <w:rPr>
                <w:sz w:val="16"/>
                <w:lang w:val="en-GB"/>
              </w:rPr>
            </w:pPr>
          </w:p>
        </w:tc>
        <w:tc>
          <w:tcPr>
            <w:tcW w:w="450" w:type="dxa"/>
            <w:shd w:val="clear" w:color="auto" w:fill="auto"/>
          </w:tcPr>
          <w:p w14:paraId="71398A83" w14:textId="77777777" w:rsidR="00787B39" w:rsidRPr="007E3B73" w:rsidRDefault="00787B39" w:rsidP="006756F0">
            <w:pPr>
              <w:rPr>
                <w:sz w:val="16"/>
                <w:lang w:val="en-GB"/>
              </w:rPr>
            </w:pPr>
          </w:p>
        </w:tc>
        <w:tc>
          <w:tcPr>
            <w:tcW w:w="450" w:type="dxa"/>
            <w:shd w:val="clear" w:color="auto" w:fill="auto"/>
          </w:tcPr>
          <w:p w14:paraId="4783BB40" w14:textId="77777777" w:rsidR="00787B39" w:rsidRPr="007E3B73" w:rsidRDefault="00787B39" w:rsidP="006756F0">
            <w:pPr>
              <w:rPr>
                <w:sz w:val="16"/>
                <w:lang w:val="en-GB"/>
              </w:rPr>
            </w:pPr>
          </w:p>
        </w:tc>
        <w:tc>
          <w:tcPr>
            <w:tcW w:w="450" w:type="dxa"/>
            <w:shd w:val="clear" w:color="auto" w:fill="auto"/>
          </w:tcPr>
          <w:p w14:paraId="23B3633D" w14:textId="77777777" w:rsidR="00787B39" w:rsidRPr="007E3B73" w:rsidRDefault="00787B39" w:rsidP="006756F0">
            <w:pPr>
              <w:rPr>
                <w:sz w:val="16"/>
                <w:lang w:val="en-GB"/>
              </w:rPr>
            </w:pPr>
          </w:p>
        </w:tc>
        <w:tc>
          <w:tcPr>
            <w:tcW w:w="450" w:type="dxa"/>
            <w:shd w:val="clear" w:color="auto" w:fill="auto"/>
          </w:tcPr>
          <w:p w14:paraId="33F2DE99" w14:textId="77777777" w:rsidR="00787B39" w:rsidRPr="007E3B73" w:rsidRDefault="00787B39" w:rsidP="006756F0">
            <w:pPr>
              <w:rPr>
                <w:sz w:val="16"/>
                <w:lang w:val="en-GB"/>
              </w:rPr>
            </w:pPr>
          </w:p>
        </w:tc>
        <w:tc>
          <w:tcPr>
            <w:tcW w:w="450" w:type="dxa"/>
            <w:shd w:val="clear" w:color="auto" w:fill="auto"/>
          </w:tcPr>
          <w:p w14:paraId="07525958" w14:textId="77777777" w:rsidR="00787B39" w:rsidRPr="007E3B73" w:rsidRDefault="00787B39" w:rsidP="006756F0">
            <w:pPr>
              <w:rPr>
                <w:sz w:val="16"/>
                <w:lang w:val="en-GB"/>
              </w:rPr>
            </w:pPr>
          </w:p>
        </w:tc>
        <w:tc>
          <w:tcPr>
            <w:tcW w:w="450" w:type="dxa"/>
            <w:shd w:val="clear" w:color="auto" w:fill="auto"/>
          </w:tcPr>
          <w:p w14:paraId="7D3A3C90" w14:textId="77777777" w:rsidR="00787B39" w:rsidRPr="007E3B73" w:rsidRDefault="00787B39" w:rsidP="006756F0">
            <w:pPr>
              <w:rPr>
                <w:sz w:val="16"/>
                <w:lang w:val="en-GB"/>
              </w:rPr>
            </w:pPr>
          </w:p>
        </w:tc>
        <w:tc>
          <w:tcPr>
            <w:tcW w:w="450" w:type="dxa"/>
            <w:shd w:val="clear" w:color="auto" w:fill="auto"/>
          </w:tcPr>
          <w:p w14:paraId="3E3257F9" w14:textId="77777777" w:rsidR="00787B39" w:rsidRPr="007E3B73" w:rsidRDefault="00787B39" w:rsidP="006756F0">
            <w:pPr>
              <w:rPr>
                <w:sz w:val="16"/>
                <w:lang w:val="en-GB"/>
              </w:rPr>
            </w:pPr>
          </w:p>
        </w:tc>
        <w:tc>
          <w:tcPr>
            <w:tcW w:w="450" w:type="dxa"/>
            <w:shd w:val="clear" w:color="auto" w:fill="auto"/>
          </w:tcPr>
          <w:p w14:paraId="2C65C872" w14:textId="77777777" w:rsidR="00787B39" w:rsidRPr="007E3B73" w:rsidRDefault="00787B39" w:rsidP="006756F0">
            <w:pPr>
              <w:rPr>
                <w:sz w:val="16"/>
                <w:lang w:val="en-GB"/>
              </w:rPr>
            </w:pPr>
          </w:p>
        </w:tc>
        <w:tc>
          <w:tcPr>
            <w:tcW w:w="450" w:type="dxa"/>
            <w:shd w:val="clear" w:color="auto" w:fill="auto"/>
          </w:tcPr>
          <w:p w14:paraId="57C780D9" w14:textId="77777777" w:rsidR="00787B39" w:rsidRPr="007E3B73" w:rsidRDefault="00787B39" w:rsidP="006756F0">
            <w:pPr>
              <w:rPr>
                <w:sz w:val="16"/>
                <w:lang w:val="en-GB"/>
              </w:rPr>
            </w:pPr>
          </w:p>
        </w:tc>
        <w:tc>
          <w:tcPr>
            <w:tcW w:w="450" w:type="dxa"/>
            <w:shd w:val="clear" w:color="auto" w:fill="auto"/>
          </w:tcPr>
          <w:p w14:paraId="1BA6F0F5" w14:textId="77777777" w:rsidR="00787B39" w:rsidRPr="007E3B73" w:rsidRDefault="00787B39" w:rsidP="006756F0">
            <w:pPr>
              <w:rPr>
                <w:sz w:val="16"/>
                <w:lang w:val="en-GB"/>
              </w:rPr>
            </w:pPr>
          </w:p>
        </w:tc>
        <w:tc>
          <w:tcPr>
            <w:tcW w:w="450" w:type="dxa"/>
            <w:shd w:val="clear" w:color="auto" w:fill="auto"/>
          </w:tcPr>
          <w:p w14:paraId="6E769E99" w14:textId="77777777" w:rsidR="00787B39" w:rsidRPr="007E3B73" w:rsidRDefault="00787B39" w:rsidP="006756F0">
            <w:pPr>
              <w:rPr>
                <w:sz w:val="16"/>
                <w:lang w:val="en-GB"/>
              </w:rPr>
            </w:pPr>
          </w:p>
        </w:tc>
        <w:tc>
          <w:tcPr>
            <w:tcW w:w="450" w:type="dxa"/>
            <w:shd w:val="clear" w:color="auto" w:fill="auto"/>
          </w:tcPr>
          <w:p w14:paraId="57AF4B3E" w14:textId="77777777" w:rsidR="00787B39" w:rsidRPr="007E3B73" w:rsidRDefault="00787B39" w:rsidP="006756F0">
            <w:pPr>
              <w:rPr>
                <w:sz w:val="16"/>
                <w:lang w:val="en-GB"/>
              </w:rPr>
            </w:pPr>
          </w:p>
        </w:tc>
        <w:tc>
          <w:tcPr>
            <w:tcW w:w="450" w:type="dxa"/>
            <w:shd w:val="clear" w:color="auto" w:fill="auto"/>
          </w:tcPr>
          <w:p w14:paraId="7AE66682" w14:textId="77777777" w:rsidR="00787B39" w:rsidRPr="007E3B73" w:rsidRDefault="00787B39" w:rsidP="006756F0">
            <w:pPr>
              <w:rPr>
                <w:sz w:val="16"/>
                <w:lang w:val="en-GB"/>
              </w:rPr>
            </w:pPr>
          </w:p>
        </w:tc>
        <w:tc>
          <w:tcPr>
            <w:tcW w:w="450" w:type="dxa"/>
            <w:shd w:val="clear" w:color="auto" w:fill="auto"/>
          </w:tcPr>
          <w:p w14:paraId="73F77306" w14:textId="77777777" w:rsidR="00787B39" w:rsidRPr="007E3B73" w:rsidRDefault="00787B39" w:rsidP="006756F0">
            <w:pPr>
              <w:rPr>
                <w:sz w:val="16"/>
                <w:lang w:val="en-GB"/>
              </w:rPr>
            </w:pPr>
          </w:p>
        </w:tc>
        <w:tc>
          <w:tcPr>
            <w:tcW w:w="450" w:type="dxa"/>
            <w:shd w:val="clear" w:color="auto" w:fill="auto"/>
          </w:tcPr>
          <w:p w14:paraId="7704994C" w14:textId="77777777" w:rsidR="00787B39" w:rsidRPr="007E3B73" w:rsidRDefault="00787B39" w:rsidP="006756F0">
            <w:pPr>
              <w:rPr>
                <w:sz w:val="16"/>
                <w:lang w:val="en-GB"/>
              </w:rPr>
            </w:pPr>
          </w:p>
        </w:tc>
        <w:tc>
          <w:tcPr>
            <w:tcW w:w="450" w:type="dxa"/>
            <w:shd w:val="clear" w:color="auto" w:fill="auto"/>
          </w:tcPr>
          <w:p w14:paraId="0679FD03" w14:textId="77777777" w:rsidR="00787B39" w:rsidRPr="007E3B73" w:rsidRDefault="00787B39" w:rsidP="006756F0">
            <w:pPr>
              <w:rPr>
                <w:sz w:val="16"/>
                <w:lang w:val="en-GB"/>
              </w:rPr>
            </w:pPr>
          </w:p>
        </w:tc>
        <w:tc>
          <w:tcPr>
            <w:tcW w:w="517" w:type="dxa"/>
          </w:tcPr>
          <w:p w14:paraId="10EC0E12" w14:textId="77777777" w:rsidR="00787B39" w:rsidRPr="007E3B73" w:rsidRDefault="00787B39" w:rsidP="006756F0">
            <w:pPr>
              <w:rPr>
                <w:sz w:val="16"/>
                <w:lang w:val="en-GB"/>
              </w:rPr>
            </w:pPr>
          </w:p>
        </w:tc>
        <w:tc>
          <w:tcPr>
            <w:tcW w:w="518" w:type="dxa"/>
          </w:tcPr>
          <w:p w14:paraId="4AE481EF" w14:textId="77777777" w:rsidR="00787B39" w:rsidRPr="007E3B73" w:rsidRDefault="00787B39" w:rsidP="006756F0">
            <w:pPr>
              <w:rPr>
                <w:sz w:val="16"/>
                <w:lang w:val="en-GB"/>
              </w:rPr>
            </w:pPr>
          </w:p>
        </w:tc>
        <w:tc>
          <w:tcPr>
            <w:tcW w:w="517" w:type="dxa"/>
          </w:tcPr>
          <w:p w14:paraId="3B598CE9" w14:textId="77777777" w:rsidR="00787B39" w:rsidRPr="007E3B73" w:rsidRDefault="00787B39" w:rsidP="006756F0">
            <w:pPr>
              <w:rPr>
                <w:sz w:val="16"/>
                <w:lang w:val="en-GB"/>
              </w:rPr>
            </w:pPr>
          </w:p>
        </w:tc>
        <w:tc>
          <w:tcPr>
            <w:tcW w:w="518" w:type="dxa"/>
          </w:tcPr>
          <w:p w14:paraId="757F8D60" w14:textId="77777777" w:rsidR="00787B39" w:rsidRPr="007E3B73" w:rsidRDefault="00787B39" w:rsidP="006756F0">
            <w:pPr>
              <w:rPr>
                <w:sz w:val="16"/>
                <w:lang w:val="en-GB"/>
              </w:rPr>
            </w:pPr>
          </w:p>
        </w:tc>
      </w:tr>
      <w:tr w:rsidR="00787B39" w:rsidRPr="007E3B73" w14:paraId="2E0CBA9E" w14:textId="77777777" w:rsidTr="006756F0">
        <w:tc>
          <w:tcPr>
            <w:tcW w:w="1345" w:type="dxa"/>
          </w:tcPr>
          <w:p w14:paraId="20E5A031" w14:textId="77777777" w:rsidR="00787B39" w:rsidRPr="007E3B73" w:rsidRDefault="00787B39" w:rsidP="006756F0">
            <w:pPr>
              <w:spacing w:after="0"/>
              <w:rPr>
                <w:color w:val="000000" w:themeColor="text1"/>
                <w:sz w:val="16"/>
                <w:lang w:val="en-GB"/>
              </w:rPr>
            </w:pPr>
            <w:r w:rsidRPr="007E3B73">
              <w:rPr>
                <w:color w:val="000000" w:themeColor="text1"/>
                <w:sz w:val="16"/>
                <w:lang w:val="en-GB"/>
              </w:rPr>
              <w:t>Constituting of the PMU, hiring management staff</w:t>
            </w:r>
          </w:p>
        </w:tc>
        <w:tc>
          <w:tcPr>
            <w:tcW w:w="1091" w:type="dxa"/>
            <w:shd w:val="clear" w:color="auto" w:fill="auto"/>
          </w:tcPr>
          <w:p w14:paraId="243F3A30" w14:textId="77777777" w:rsidR="00787B39" w:rsidRPr="007E3B73" w:rsidRDefault="00787B39" w:rsidP="006756F0">
            <w:pPr>
              <w:jc w:val="center"/>
              <w:rPr>
                <w:lang w:val="en-GB"/>
              </w:rPr>
            </w:pPr>
            <w:r w:rsidRPr="007E3B73">
              <w:rPr>
                <w:sz w:val="16"/>
                <w:lang w:val="en-GB"/>
              </w:rPr>
              <w:t>MINAMB, UNDP</w:t>
            </w:r>
          </w:p>
        </w:tc>
        <w:tc>
          <w:tcPr>
            <w:tcW w:w="465" w:type="dxa"/>
            <w:shd w:val="clear" w:color="auto" w:fill="70AD47" w:themeFill="accent6"/>
          </w:tcPr>
          <w:p w14:paraId="28A81ABB" w14:textId="77777777" w:rsidR="00787B39" w:rsidRPr="007E3B73" w:rsidRDefault="00787B39" w:rsidP="006756F0">
            <w:pPr>
              <w:rPr>
                <w:sz w:val="16"/>
                <w:lang w:val="en-GB"/>
              </w:rPr>
            </w:pPr>
          </w:p>
        </w:tc>
        <w:tc>
          <w:tcPr>
            <w:tcW w:w="472" w:type="dxa"/>
            <w:shd w:val="clear" w:color="auto" w:fill="70AD47" w:themeFill="accent6"/>
          </w:tcPr>
          <w:p w14:paraId="541642DC" w14:textId="77777777" w:rsidR="00787B39" w:rsidRPr="007E3B73" w:rsidRDefault="00787B39" w:rsidP="006756F0">
            <w:pPr>
              <w:rPr>
                <w:sz w:val="16"/>
                <w:lang w:val="en-GB"/>
              </w:rPr>
            </w:pPr>
          </w:p>
        </w:tc>
        <w:tc>
          <w:tcPr>
            <w:tcW w:w="450" w:type="dxa"/>
            <w:shd w:val="clear" w:color="auto" w:fill="auto"/>
          </w:tcPr>
          <w:p w14:paraId="750FE456" w14:textId="77777777" w:rsidR="00787B39" w:rsidRPr="007E3B73" w:rsidRDefault="00787B39" w:rsidP="006756F0">
            <w:pPr>
              <w:rPr>
                <w:sz w:val="16"/>
                <w:lang w:val="en-GB"/>
              </w:rPr>
            </w:pPr>
          </w:p>
        </w:tc>
        <w:tc>
          <w:tcPr>
            <w:tcW w:w="450" w:type="dxa"/>
            <w:shd w:val="clear" w:color="auto" w:fill="auto"/>
          </w:tcPr>
          <w:p w14:paraId="7DB79F17" w14:textId="77777777" w:rsidR="00787B39" w:rsidRPr="007E3B73" w:rsidRDefault="00787B39" w:rsidP="006756F0">
            <w:pPr>
              <w:rPr>
                <w:sz w:val="16"/>
                <w:lang w:val="en-GB"/>
              </w:rPr>
            </w:pPr>
          </w:p>
        </w:tc>
        <w:tc>
          <w:tcPr>
            <w:tcW w:w="450" w:type="dxa"/>
            <w:shd w:val="clear" w:color="auto" w:fill="auto"/>
          </w:tcPr>
          <w:p w14:paraId="085F2C45" w14:textId="77777777" w:rsidR="00787B39" w:rsidRPr="007E3B73" w:rsidRDefault="00787B39" w:rsidP="006756F0">
            <w:pPr>
              <w:rPr>
                <w:sz w:val="16"/>
                <w:lang w:val="en-GB"/>
              </w:rPr>
            </w:pPr>
          </w:p>
        </w:tc>
        <w:tc>
          <w:tcPr>
            <w:tcW w:w="450" w:type="dxa"/>
            <w:shd w:val="clear" w:color="auto" w:fill="auto"/>
          </w:tcPr>
          <w:p w14:paraId="463210BB" w14:textId="77777777" w:rsidR="00787B39" w:rsidRPr="007E3B73" w:rsidRDefault="00787B39" w:rsidP="006756F0">
            <w:pPr>
              <w:rPr>
                <w:sz w:val="16"/>
                <w:lang w:val="en-GB"/>
              </w:rPr>
            </w:pPr>
          </w:p>
        </w:tc>
        <w:tc>
          <w:tcPr>
            <w:tcW w:w="450" w:type="dxa"/>
            <w:shd w:val="clear" w:color="auto" w:fill="auto"/>
          </w:tcPr>
          <w:p w14:paraId="09B8C295" w14:textId="77777777" w:rsidR="00787B39" w:rsidRPr="007E3B73" w:rsidRDefault="00787B39" w:rsidP="006756F0">
            <w:pPr>
              <w:rPr>
                <w:sz w:val="16"/>
                <w:lang w:val="en-GB"/>
              </w:rPr>
            </w:pPr>
          </w:p>
        </w:tc>
        <w:tc>
          <w:tcPr>
            <w:tcW w:w="450" w:type="dxa"/>
            <w:shd w:val="clear" w:color="auto" w:fill="auto"/>
          </w:tcPr>
          <w:p w14:paraId="100D9025" w14:textId="77777777" w:rsidR="00787B39" w:rsidRPr="007E3B73" w:rsidRDefault="00787B39" w:rsidP="006756F0">
            <w:pPr>
              <w:rPr>
                <w:sz w:val="16"/>
                <w:lang w:val="en-GB"/>
              </w:rPr>
            </w:pPr>
          </w:p>
        </w:tc>
        <w:tc>
          <w:tcPr>
            <w:tcW w:w="450" w:type="dxa"/>
            <w:shd w:val="clear" w:color="auto" w:fill="auto"/>
          </w:tcPr>
          <w:p w14:paraId="735F8FE3" w14:textId="77777777" w:rsidR="00787B39" w:rsidRPr="007E3B73" w:rsidRDefault="00787B39" w:rsidP="006756F0">
            <w:pPr>
              <w:rPr>
                <w:sz w:val="16"/>
                <w:lang w:val="en-GB"/>
              </w:rPr>
            </w:pPr>
          </w:p>
        </w:tc>
        <w:tc>
          <w:tcPr>
            <w:tcW w:w="450" w:type="dxa"/>
            <w:shd w:val="clear" w:color="auto" w:fill="auto"/>
          </w:tcPr>
          <w:p w14:paraId="341FFD5D" w14:textId="77777777" w:rsidR="00787B39" w:rsidRPr="007E3B73" w:rsidRDefault="00787B39" w:rsidP="006756F0">
            <w:pPr>
              <w:rPr>
                <w:sz w:val="16"/>
                <w:lang w:val="en-GB"/>
              </w:rPr>
            </w:pPr>
          </w:p>
        </w:tc>
        <w:tc>
          <w:tcPr>
            <w:tcW w:w="450" w:type="dxa"/>
            <w:shd w:val="clear" w:color="auto" w:fill="auto"/>
          </w:tcPr>
          <w:p w14:paraId="4A47A30A" w14:textId="77777777" w:rsidR="00787B39" w:rsidRPr="007E3B73" w:rsidRDefault="00787B39" w:rsidP="006756F0">
            <w:pPr>
              <w:rPr>
                <w:sz w:val="16"/>
                <w:lang w:val="en-GB"/>
              </w:rPr>
            </w:pPr>
          </w:p>
        </w:tc>
        <w:tc>
          <w:tcPr>
            <w:tcW w:w="450" w:type="dxa"/>
            <w:shd w:val="clear" w:color="auto" w:fill="auto"/>
          </w:tcPr>
          <w:p w14:paraId="394690B3" w14:textId="77777777" w:rsidR="00787B39" w:rsidRPr="007E3B73" w:rsidRDefault="00787B39" w:rsidP="006756F0">
            <w:pPr>
              <w:rPr>
                <w:sz w:val="16"/>
                <w:lang w:val="en-GB"/>
              </w:rPr>
            </w:pPr>
          </w:p>
        </w:tc>
        <w:tc>
          <w:tcPr>
            <w:tcW w:w="450" w:type="dxa"/>
            <w:shd w:val="clear" w:color="auto" w:fill="auto"/>
          </w:tcPr>
          <w:p w14:paraId="6329E33D" w14:textId="77777777" w:rsidR="00787B39" w:rsidRPr="007E3B73" w:rsidRDefault="00787B39" w:rsidP="006756F0">
            <w:pPr>
              <w:rPr>
                <w:sz w:val="16"/>
                <w:lang w:val="en-GB"/>
              </w:rPr>
            </w:pPr>
          </w:p>
        </w:tc>
        <w:tc>
          <w:tcPr>
            <w:tcW w:w="450" w:type="dxa"/>
            <w:shd w:val="clear" w:color="auto" w:fill="auto"/>
          </w:tcPr>
          <w:p w14:paraId="58FF8E8C" w14:textId="77777777" w:rsidR="00787B39" w:rsidRPr="007E3B73" w:rsidRDefault="00787B39" w:rsidP="006756F0">
            <w:pPr>
              <w:rPr>
                <w:sz w:val="16"/>
                <w:lang w:val="en-GB"/>
              </w:rPr>
            </w:pPr>
          </w:p>
        </w:tc>
        <w:tc>
          <w:tcPr>
            <w:tcW w:w="450" w:type="dxa"/>
            <w:shd w:val="clear" w:color="auto" w:fill="auto"/>
          </w:tcPr>
          <w:p w14:paraId="5F0C8692" w14:textId="77777777" w:rsidR="00787B39" w:rsidRPr="007E3B73" w:rsidRDefault="00787B39" w:rsidP="006756F0">
            <w:pPr>
              <w:rPr>
                <w:sz w:val="16"/>
                <w:lang w:val="en-GB"/>
              </w:rPr>
            </w:pPr>
          </w:p>
        </w:tc>
        <w:tc>
          <w:tcPr>
            <w:tcW w:w="450" w:type="dxa"/>
            <w:shd w:val="clear" w:color="auto" w:fill="auto"/>
          </w:tcPr>
          <w:p w14:paraId="7E937696" w14:textId="77777777" w:rsidR="00787B39" w:rsidRPr="007E3B73" w:rsidRDefault="00787B39" w:rsidP="006756F0">
            <w:pPr>
              <w:rPr>
                <w:sz w:val="16"/>
                <w:lang w:val="en-GB"/>
              </w:rPr>
            </w:pPr>
          </w:p>
        </w:tc>
        <w:tc>
          <w:tcPr>
            <w:tcW w:w="450" w:type="dxa"/>
            <w:shd w:val="clear" w:color="auto" w:fill="auto"/>
          </w:tcPr>
          <w:p w14:paraId="7A3959BE" w14:textId="77777777" w:rsidR="00787B39" w:rsidRPr="007E3B73" w:rsidRDefault="00787B39" w:rsidP="006756F0">
            <w:pPr>
              <w:rPr>
                <w:sz w:val="16"/>
                <w:lang w:val="en-GB"/>
              </w:rPr>
            </w:pPr>
          </w:p>
        </w:tc>
        <w:tc>
          <w:tcPr>
            <w:tcW w:w="450" w:type="dxa"/>
            <w:shd w:val="clear" w:color="auto" w:fill="auto"/>
          </w:tcPr>
          <w:p w14:paraId="0534B49B" w14:textId="77777777" w:rsidR="00787B39" w:rsidRPr="007E3B73" w:rsidRDefault="00787B39" w:rsidP="006756F0">
            <w:pPr>
              <w:rPr>
                <w:sz w:val="16"/>
                <w:lang w:val="en-GB"/>
              </w:rPr>
            </w:pPr>
          </w:p>
        </w:tc>
        <w:tc>
          <w:tcPr>
            <w:tcW w:w="450" w:type="dxa"/>
            <w:shd w:val="clear" w:color="auto" w:fill="auto"/>
          </w:tcPr>
          <w:p w14:paraId="5201450C" w14:textId="77777777" w:rsidR="00787B39" w:rsidRPr="007E3B73" w:rsidRDefault="00787B39" w:rsidP="006756F0">
            <w:pPr>
              <w:rPr>
                <w:sz w:val="16"/>
                <w:lang w:val="en-GB"/>
              </w:rPr>
            </w:pPr>
          </w:p>
        </w:tc>
        <w:tc>
          <w:tcPr>
            <w:tcW w:w="450" w:type="dxa"/>
            <w:shd w:val="clear" w:color="auto" w:fill="auto"/>
          </w:tcPr>
          <w:p w14:paraId="15C2B3AE" w14:textId="77777777" w:rsidR="00787B39" w:rsidRPr="007E3B73" w:rsidRDefault="00787B39" w:rsidP="006756F0">
            <w:pPr>
              <w:rPr>
                <w:sz w:val="16"/>
                <w:lang w:val="en-GB"/>
              </w:rPr>
            </w:pPr>
          </w:p>
        </w:tc>
        <w:tc>
          <w:tcPr>
            <w:tcW w:w="517" w:type="dxa"/>
          </w:tcPr>
          <w:p w14:paraId="6973D746" w14:textId="77777777" w:rsidR="00787B39" w:rsidRPr="007E3B73" w:rsidRDefault="00787B39" w:rsidP="006756F0">
            <w:pPr>
              <w:rPr>
                <w:sz w:val="16"/>
                <w:lang w:val="en-GB"/>
              </w:rPr>
            </w:pPr>
          </w:p>
        </w:tc>
        <w:tc>
          <w:tcPr>
            <w:tcW w:w="518" w:type="dxa"/>
          </w:tcPr>
          <w:p w14:paraId="1C169A0F" w14:textId="77777777" w:rsidR="00787B39" w:rsidRPr="007E3B73" w:rsidRDefault="00787B39" w:rsidP="006756F0">
            <w:pPr>
              <w:rPr>
                <w:sz w:val="16"/>
                <w:lang w:val="en-GB"/>
              </w:rPr>
            </w:pPr>
          </w:p>
        </w:tc>
        <w:tc>
          <w:tcPr>
            <w:tcW w:w="517" w:type="dxa"/>
          </w:tcPr>
          <w:p w14:paraId="2A20EE11" w14:textId="77777777" w:rsidR="00787B39" w:rsidRPr="007E3B73" w:rsidRDefault="00787B39" w:rsidP="006756F0">
            <w:pPr>
              <w:rPr>
                <w:sz w:val="16"/>
                <w:lang w:val="en-GB"/>
              </w:rPr>
            </w:pPr>
          </w:p>
        </w:tc>
        <w:tc>
          <w:tcPr>
            <w:tcW w:w="518" w:type="dxa"/>
          </w:tcPr>
          <w:p w14:paraId="4C59D9FE" w14:textId="77777777" w:rsidR="00787B39" w:rsidRPr="007E3B73" w:rsidRDefault="00787B39" w:rsidP="006756F0">
            <w:pPr>
              <w:rPr>
                <w:sz w:val="16"/>
                <w:lang w:val="en-GB"/>
              </w:rPr>
            </w:pPr>
          </w:p>
        </w:tc>
      </w:tr>
      <w:tr w:rsidR="00787B39" w:rsidRPr="007E3B73" w14:paraId="4B96A9C9" w14:textId="77777777" w:rsidTr="006756F0">
        <w:tc>
          <w:tcPr>
            <w:tcW w:w="1345" w:type="dxa"/>
          </w:tcPr>
          <w:p w14:paraId="396014F8" w14:textId="77777777" w:rsidR="00787B39" w:rsidRPr="007E3B73" w:rsidRDefault="00787B39" w:rsidP="006756F0">
            <w:pPr>
              <w:spacing w:after="0"/>
              <w:rPr>
                <w:color w:val="000000" w:themeColor="text1"/>
                <w:sz w:val="16"/>
                <w:lang w:val="en-GB"/>
              </w:rPr>
            </w:pPr>
            <w:r w:rsidRPr="007E3B73">
              <w:rPr>
                <w:color w:val="000000" w:themeColor="text1"/>
                <w:sz w:val="16"/>
                <w:lang w:val="en-GB"/>
              </w:rPr>
              <w:t xml:space="preserve">Signing agreement with MINAMB a on the project implementation </w:t>
            </w:r>
          </w:p>
        </w:tc>
        <w:tc>
          <w:tcPr>
            <w:tcW w:w="1091" w:type="dxa"/>
            <w:shd w:val="clear" w:color="auto" w:fill="auto"/>
          </w:tcPr>
          <w:p w14:paraId="36113234" w14:textId="77777777" w:rsidR="00787B39" w:rsidRPr="007E3B73" w:rsidRDefault="00787B39" w:rsidP="006756F0">
            <w:pPr>
              <w:jc w:val="center"/>
              <w:rPr>
                <w:lang w:val="en-GB"/>
              </w:rPr>
            </w:pPr>
            <w:r w:rsidRPr="007E3B73">
              <w:rPr>
                <w:sz w:val="16"/>
                <w:lang w:val="en-GB"/>
              </w:rPr>
              <w:t>MINAMB, UNDP</w:t>
            </w:r>
          </w:p>
        </w:tc>
        <w:tc>
          <w:tcPr>
            <w:tcW w:w="465" w:type="dxa"/>
            <w:shd w:val="clear" w:color="auto" w:fill="70AD47" w:themeFill="accent6"/>
          </w:tcPr>
          <w:p w14:paraId="4CBFD300" w14:textId="77777777" w:rsidR="00787B39" w:rsidRPr="007E3B73" w:rsidRDefault="00787B39" w:rsidP="006756F0">
            <w:pPr>
              <w:rPr>
                <w:sz w:val="16"/>
                <w:lang w:val="en-GB"/>
              </w:rPr>
            </w:pPr>
          </w:p>
        </w:tc>
        <w:tc>
          <w:tcPr>
            <w:tcW w:w="472" w:type="dxa"/>
            <w:shd w:val="clear" w:color="auto" w:fill="70AD47" w:themeFill="accent6"/>
          </w:tcPr>
          <w:p w14:paraId="760E863B" w14:textId="77777777" w:rsidR="00787B39" w:rsidRPr="007E3B73" w:rsidRDefault="00787B39" w:rsidP="006756F0">
            <w:pPr>
              <w:rPr>
                <w:sz w:val="16"/>
                <w:lang w:val="en-GB"/>
              </w:rPr>
            </w:pPr>
          </w:p>
        </w:tc>
        <w:tc>
          <w:tcPr>
            <w:tcW w:w="450" w:type="dxa"/>
            <w:shd w:val="clear" w:color="auto" w:fill="auto"/>
          </w:tcPr>
          <w:p w14:paraId="26408078" w14:textId="77777777" w:rsidR="00787B39" w:rsidRPr="007E3B73" w:rsidRDefault="00787B39" w:rsidP="006756F0">
            <w:pPr>
              <w:rPr>
                <w:sz w:val="16"/>
                <w:lang w:val="en-GB"/>
              </w:rPr>
            </w:pPr>
          </w:p>
        </w:tc>
        <w:tc>
          <w:tcPr>
            <w:tcW w:w="450" w:type="dxa"/>
            <w:shd w:val="clear" w:color="auto" w:fill="auto"/>
          </w:tcPr>
          <w:p w14:paraId="138D38F7" w14:textId="77777777" w:rsidR="00787B39" w:rsidRPr="007E3B73" w:rsidRDefault="00787B39" w:rsidP="006756F0">
            <w:pPr>
              <w:rPr>
                <w:sz w:val="16"/>
                <w:lang w:val="en-GB"/>
              </w:rPr>
            </w:pPr>
          </w:p>
        </w:tc>
        <w:tc>
          <w:tcPr>
            <w:tcW w:w="450" w:type="dxa"/>
            <w:shd w:val="clear" w:color="auto" w:fill="auto"/>
          </w:tcPr>
          <w:p w14:paraId="2BCF0624" w14:textId="77777777" w:rsidR="00787B39" w:rsidRPr="007E3B73" w:rsidRDefault="00787B39" w:rsidP="006756F0">
            <w:pPr>
              <w:rPr>
                <w:sz w:val="16"/>
                <w:lang w:val="en-GB"/>
              </w:rPr>
            </w:pPr>
          </w:p>
        </w:tc>
        <w:tc>
          <w:tcPr>
            <w:tcW w:w="450" w:type="dxa"/>
            <w:shd w:val="clear" w:color="auto" w:fill="auto"/>
          </w:tcPr>
          <w:p w14:paraId="402B6593" w14:textId="77777777" w:rsidR="00787B39" w:rsidRPr="007E3B73" w:rsidRDefault="00787B39" w:rsidP="006756F0">
            <w:pPr>
              <w:rPr>
                <w:sz w:val="16"/>
                <w:lang w:val="en-GB"/>
              </w:rPr>
            </w:pPr>
          </w:p>
        </w:tc>
        <w:tc>
          <w:tcPr>
            <w:tcW w:w="450" w:type="dxa"/>
            <w:shd w:val="clear" w:color="auto" w:fill="auto"/>
          </w:tcPr>
          <w:p w14:paraId="5BE491B7" w14:textId="77777777" w:rsidR="00787B39" w:rsidRPr="007E3B73" w:rsidRDefault="00787B39" w:rsidP="006756F0">
            <w:pPr>
              <w:rPr>
                <w:sz w:val="16"/>
                <w:lang w:val="en-GB"/>
              </w:rPr>
            </w:pPr>
          </w:p>
        </w:tc>
        <w:tc>
          <w:tcPr>
            <w:tcW w:w="450" w:type="dxa"/>
            <w:shd w:val="clear" w:color="auto" w:fill="auto"/>
          </w:tcPr>
          <w:p w14:paraId="6AB70719" w14:textId="77777777" w:rsidR="00787B39" w:rsidRPr="007E3B73" w:rsidRDefault="00787B39" w:rsidP="006756F0">
            <w:pPr>
              <w:rPr>
                <w:sz w:val="16"/>
                <w:lang w:val="en-GB"/>
              </w:rPr>
            </w:pPr>
          </w:p>
        </w:tc>
        <w:tc>
          <w:tcPr>
            <w:tcW w:w="450" w:type="dxa"/>
            <w:shd w:val="clear" w:color="auto" w:fill="auto"/>
          </w:tcPr>
          <w:p w14:paraId="0A984053" w14:textId="77777777" w:rsidR="00787B39" w:rsidRPr="007E3B73" w:rsidRDefault="00787B39" w:rsidP="006756F0">
            <w:pPr>
              <w:rPr>
                <w:sz w:val="16"/>
                <w:lang w:val="en-GB"/>
              </w:rPr>
            </w:pPr>
          </w:p>
        </w:tc>
        <w:tc>
          <w:tcPr>
            <w:tcW w:w="450" w:type="dxa"/>
            <w:shd w:val="clear" w:color="auto" w:fill="auto"/>
          </w:tcPr>
          <w:p w14:paraId="0DE85565" w14:textId="77777777" w:rsidR="00787B39" w:rsidRPr="007E3B73" w:rsidRDefault="00787B39" w:rsidP="006756F0">
            <w:pPr>
              <w:rPr>
                <w:sz w:val="16"/>
                <w:lang w:val="en-GB"/>
              </w:rPr>
            </w:pPr>
          </w:p>
        </w:tc>
        <w:tc>
          <w:tcPr>
            <w:tcW w:w="450" w:type="dxa"/>
            <w:shd w:val="clear" w:color="auto" w:fill="auto"/>
          </w:tcPr>
          <w:p w14:paraId="2520C1BC" w14:textId="77777777" w:rsidR="00787B39" w:rsidRPr="007E3B73" w:rsidRDefault="00787B39" w:rsidP="006756F0">
            <w:pPr>
              <w:rPr>
                <w:sz w:val="16"/>
                <w:lang w:val="en-GB"/>
              </w:rPr>
            </w:pPr>
          </w:p>
        </w:tc>
        <w:tc>
          <w:tcPr>
            <w:tcW w:w="450" w:type="dxa"/>
            <w:shd w:val="clear" w:color="auto" w:fill="auto"/>
          </w:tcPr>
          <w:p w14:paraId="74B50C0E" w14:textId="77777777" w:rsidR="00787B39" w:rsidRPr="007E3B73" w:rsidRDefault="00787B39" w:rsidP="006756F0">
            <w:pPr>
              <w:rPr>
                <w:sz w:val="16"/>
                <w:lang w:val="en-GB"/>
              </w:rPr>
            </w:pPr>
          </w:p>
        </w:tc>
        <w:tc>
          <w:tcPr>
            <w:tcW w:w="450" w:type="dxa"/>
            <w:shd w:val="clear" w:color="auto" w:fill="auto"/>
          </w:tcPr>
          <w:p w14:paraId="609C6F38" w14:textId="77777777" w:rsidR="00787B39" w:rsidRPr="007E3B73" w:rsidRDefault="00787B39" w:rsidP="006756F0">
            <w:pPr>
              <w:rPr>
                <w:sz w:val="16"/>
                <w:lang w:val="en-GB"/>
              </w:rPr>
            </w:pPr>
          </w:p>
        </w:tc>
        <w:tc>
          <w:tcPr>
            <w:tcW w:w="450" w:type="dxa"/>
            <w:shd w:val="clear" w:color="auto" w:fill="auto"/>
          </w:tcPr>
          <w:p w14:paraId="6C63942D" w14:textId="77777777" w:rsidR="00787B39" w:rsidRPr="007E3B73" w:rsidRDefault="00787B39" w:rsidP="006756F0">
            <w:pPr>
              <w:rPr>
                <w:sz w:val="16"/>
                <w:lang w:val="en-GB"/>
              </w:rPr>
            </w:pPr>
          </w:p>
        </w:tc>
        <w:tc>
          <w:tcPr>
            <w:tcW w:w="450" w:type="dxa"/>
            <w:shd w:val="clear" w:color="auto" w:fill="auto"/>
          </w:tcPr>
          <w:p w14:paraId="43388493" w14:textId="77777777" w:rsidR="00787B39" w:rsidRPr="007E3B73" w:rsidRDefault="00787B39" w:rsidP="006756F0">
            <w:pPr>
              <w:rPr>
                <w:sz w:val="16"/>
                <w:lang w:val="en-GB"/>
              </w:rPr>
            </w:pPr>
          </w:p>
        </w:tc>
        <w:tc>
          <w:tcPr>
            <w:tcW w:w="450" w:type="dxa"/>
            <w:shd w:val="clear" w:color="auto" w:fill="auto"/>
          </w:tcPr>
          <w:p w14:paraId="6A42C98D" w14:textId="77777777" w:rsidR="00787B39" w:rsidRPr="007E3B73" w:rsidRDefault="00787B39" w:rsidP="006756F0">
            <w:pPr>
              <w:rPr>
                <w:sz w:val="16"/>
                <w:lang w:val="en-GB"/>
              </w:rPr>
            </w:pPr>
          </w:p>
        </w:tc>
        <w:tc>
          <w:tcPr>
            <w:tcW w:w="450" w:type="dxa"/>
            <w:shd w:val="clear" w:color="auto" w:fill="auto"/>
          </w:tcPr>
          <w:p w14:paraId="1F3B115F" w14:textId="77777777" w:rsidR="00787B39" w:rsidRPr="007E3B73" w:rsidRDefault="00787B39" w:rsidP="006756F0">
            <w:pPr>
              <w:rPr>
                <w:sz w:val="16"/>
                <w:lang w:val="en-GB"/>
              </w:rPr>
            </w:pPr>
          </w:p>
        </w:tc>
        <w:tc>
          <w:tcPr>
            <w:tcW w:w="450" w:type="dxa"/>
            <w:shd w:val="clear" w:color="auto" w:fill="auto"/>
          </w:tcPr>
          <w:p w14:paraId="3816399C" w14:textId="77777777" w:rsidR="00787B39" w:rsidRPr="007E3B73" w:rsidRDefault="00787B39" w:rsidP="006756F0">
            <w:pPr>
              <w:rPr>
                <w:sz w:val="16"/>
                <w:lang w:val="en-GB"/>
              </w:rPr>
            </w:pPr>
          </w:p>
        </w:tc>
        <w:tc>
          <w:tcPr>
            <w:tcW w:w="450" w:type="dxa"/>
            <w:shd w:val="clear" w:color="auto" w:fill="auto"/>
          </w:tcPr>
          <w:p w14:paraId="47ACF62E" w14:textId="77777777" w:rsidR="00787B39" w:rsidRPr="007E3B73" w:rsidRDefault="00787B39" w:rsidP="006756F0">
            <w:pPr>
              <w:rPr>
                <w:sz w:val="16"/>
                <w:lang w:val="en-GB"/>
              </w:rPr>
            </w:pPr>
          </w:p>
        </w:tc>
        <w:tc>
          <w:tcPr>
            <w:tcW w:w="450" w:type="dxa"/>
            <w:shd w:val="clear" w:color="auto" w:fill="auto"/>
          </w:tcPr>
          <w:p w14:paraId="516D1AC0" w14:textId="77777777" w:rsidR="00787B39" w:rsidRPr="007E3B73" w:rsidRDefault="00787B39" w:rsidP="006756F0">
            <w:pPr>
              <w:rPr>
                <w:sz w:val="16"/>
                <w:lang w:val="en-GB"/>
              </w:rPr>
            </w:pPr>
          </w:p>
        </w:tc>
        <w:tc>
          <w:tcPr>
            <w:tcW w:w="517" w:type="dxa"/>
          </w:tcPr>
          <w:p w14:paraId="61A821FF" w14:textId="77777777" w:rsidR="00787B39" w:rsidRPr="007E3B73" w:rsidRDefault="00787B39" w:rsidP="006756F0">
            <w:pPr>
              <w:rPr>
                <w:sz w:val="16"/>
                <w:lang w:val="en-GB"/>
              </w:rPr>
            </w:pPr>
          </w:p>
        </w:tc>
        <w:tc>
          <w:tcPr>
            <w:tcW w:w="518" w:type="dxa"/>
          </w:tcPr>
          <w:p w14:paraId="0A2D2335" w14:textId="77777777" w:rsidR="00787B39" w:rsidRPr="007E3B73" w:rsidRDefault="00787B39" w:rsidP="006756F0">
            <w:pPr>
              <w:rPr>
                <w:sz w:val="16"/>
                <w:lang w:val="en-GB"/>
              </w:rPr>
            </w:pPr>
          </w:p>
        </w:tc>
        <w:tc>
          <w:tcPr>
            <w:tcW w:w="517" w:type="dxa"/>
          </w:tcPr>
          <w:p w14:paraId="00AC6D7E" w14:textId="77777777" w:rsidR="00787B39" w:rsidRPr="007E3B73" w:rsidRDefault="00787B39" w:rsidP="006756F0">
            <w:pPr>
              <w:rPr>
                <w:sz w:val="16"/>
                <w:lang w:val="en-GB"/>
              </w:rPr>
            </w:pPr>
          </w:p>
        </w:tc>
        <w:tc>
          <w:tcPr>
            <w:tcW w:w="518" w:type="dxa"/>
          </w:tcPr>
          <w:p w14:paraId="71F127F4" w14:textId="77777777" w:rsidR="00787B39" w:rsidRPr="007E3B73" w:rsidRDefault="00787B39" w:rsidP="006756F0">
            <w:pPr>
              <w:rPr>
                <w:sz w:val="16"/>
                <w:lang w:val="en-GB"/>
              </w:rPr>
            </w:pPr>
          </w:p>
        </w:tc>
      </w:tr>
      <w:tr w:rsidR="00787B39" w:rsidRPr="007E3B73" w14:paraId="396E3005" w14:textId="77777777" w:rsidTr="006756F0">
        <w:tc>
          <w:tcPr>
            <w:tcW w:w="1345" w:type="dxa"/>
          </w:tcPr>
          <w:p w14:paraId="6DFC69D8" w14:textId="77777777" w:rsidR="00787B39" w:rsidRPr="007E3B73" w:rsidRDefault="00787B39" w:rsidP="006756F0">
            <w:pPr>
              <w:spacing w:after="0"/>
              <w:rPr>
                <w:color w:val="000000" w:themeColor="text1"/>
                <w:sz w:val="16"/>
                <w:lang w:val="en-GB"/>
              </w:rPr>
            </w:pPr>
            <w:r w:rsidRPr="007E3B73">
              <w:rPr>
                <w:color w:val="000000" w:themeColor="text1"/>
                <w:sz w:val="16"/>
                <w:lang w:val="en-GB"/>
              </w:rPr>
              <w:t>Establishment of Project Special Accounts and Fund Flow Arrangements</w:t>
            </w:r>
          </w:p>
        </w:tc>
        <w:tc>
          <w:tcPr>
            <w:tcW w:w="1091" w:type="dxa"/>
            <w:shd w:val="clear" w:color="auto" w:fill="auto"/>
          </w:tcPr>
          <w:p w14:paraId="07757DE8" w14:textId="77777777" w:rsidR="00787B39" w:rsidRPr="007E3B73" w:rsidRDefault="00787B39" w:rsidP="006756F0">
            <w:pPr>
              <w:jc w:val="center"/>
              <w:rPr>
                <w:sz w:val="16"/>
                <w:lang w:val="en-GB"/>
              </w:rPr>
            </w:pPr>
            <w:r w:rsidRPr="007E3B73">
              <w:rPr>
                <w:sz w:val="16"/>
                <w:lang w:val="en-GB"/>
              </w:rPr>
              <w:t>UNDP, MINAMB</w:t>
            </w:r>
          </w:p>
        </w:tc>
        <w:tc>
          <w:tcPr>
            <w:tcW w:w="465" w:type="dxa"/>
            <w:shd w:val="clear" w:color="auto" w:fill="auto"/>
          </w:tcPr>
          <w:p w14:paraId="416BD944" w14:textId="77777777" w:rsidR="00787B39" w:rsidRPr="007E3B73" w:rsidRDefault="00787B39" w:rsidP="006756F0">
            <w:pPr>
              <w:rPr>
                <w:sz w:val="16"/>
                <w:lang w:val="en-GB"/>
              </w:rPr>
            </w:pPr>
          </w:p>
        </w:tc>
        <w:tc>
          <w:tcPr>
            <w:tcW w:w="472" w:type="dxa"/>
            <w:shd w:val="clear" w:color="auto" w:fill="70AD47" w:themeFill="accent6"/>
          </w:tcPr>
          <w:p w14:paraId="617AD114" w14:textId="77777777" w:rsidR="00787B39" w:rsidRPr="007E3B73" w:rsidRDefault="00787B39" w:rsidP="006756F0">
            <w:pPr>
              <w:rPr>
                <w:sz w:val="16"/>
                <w:lang w:val="en-GB"/>
              </w:rPr>
            </w:pPr>
          </w:p>
        </w:tc>
        <w:tc>
          <w:tcPr>
            <w:tcW w:w="450" w:type="dxa"/>
            <w:shd w:val="clear" w:color="auto" w:fill="auto"/>
          </w:tcPr>
          <w:p w14:paraId="3FB3E221" w14:textId="77777777" w:rsidR="00787B39" w:rsidRPr="007E3B73" w:rsidRDefault="00787B39" w:rsidP="006756F0">
            <w:pPr>
              <w:rPr>
                <w:sz w:val="16"/>
                <w:lang w:val="en-GB"/>
              </w:rPr>
            </w:pPr>
          </w:p>
        </w:tc>
        <w:tc>
          <w:tcPr>
            <w:tcW w:w="450" w:type="dxa"/>
            <w:shd w:val="clear" w:color="auto" w:fill="auto"/>
          </w:tcPr>
          <w:p w14:paraId="72F6DB1C" w14:textId="77777777" w:rsidR="00787B39" w:rsidRPr="007E3B73" w:rsidRDefault="00787B39" w:rsidP="006756F0">
            <w:pPr>
              <w:rPr>
                <w:sz w:val="16"/>
                <w:lang w:val="en-GB"/>
              </w:rPr>
            </w:pPr>
          </w:p>
        </w:tc>
        <w:tc>
          <w:tcPr>
            <w:tcW w:w="450" w:type="dxa"/>
            <w:shd w:val="clear" w:color="auto" w:fill="auto"/>
          </w:tcPr>
          <w:p w14:paraId="0340BA2F" w14:textId="77777777" w:rsidR="00787B39" w:rsidRPr="007E3B73" w:rsidRDefault="00787B39" w:rsidP="006756F0">
            <w:pPr>
              <w:rPr>
                <w:sz w:val="16"/>
                <w:lang w:val="en-GB"/>
              </w:rPr>
            </w:pPr>
          </w:p>
        </w:tc>
        <w:tc>
          <w:tcPr>
            <w:tcW w:w="450" w:type="dxa"/>
            <w:shd w:val="clear" w:color="auto" w:fill="auto"/>
          </w:tcPr>
          <w:p w14:paraId="65335E09" w14:textId="77777777" w:rsidR="00787B39" w:rsidRPr="007E3B73" w:rsidRDefault="00787B39" w:rsidP="006756F0">
            <w:pPr>
              <w:rPr>
                <w:sz w:val="16"/>
                <w:lang w:val="en-GB"/>
              </w:rPr>
            </w:pPr>
          </w:p>
        </w:tc>
        <w:tc>
          <w:tcPr>
            <w:tcW w:w="450" w:type="dxa"/>
            <w:shd w:val="clear" w:color="auto" w:fill="auto"/>
          </w:tcPr>
          <w:p w14:paraId="7EAB6B9D" w14:textId="77777777" w:rsidR="00787B39" w:rsidRPr="007E3B73" w:rsidRDefault="00787B39" w:rsidP="006756F0">
            <w:pPr>
              <w:rPr>
                <w:sz w:val="16"/>
                <w:lang w:val="en-GB"/>
              </w:rPr>
            </w:pPr>
          </w:p>
        </w:tc>
        <w:tc>
          <w:tcPr>
            <w:tcW w:w="450" w:type="dxa"/>
            <w:shd w:val="clear" w:color="auto" w:fill="auto"/>
          </w:tcPr>
          <w:p w14:paraId="114C6FE8" w14:textId="77777777" w:rsidR="00787B39" w:rsidRPr="007E3B73" w:rsidRDefault="00787B39" w:rsidP="006756F0">
            <w:pPr>
              <w:rPr>
                <w:sz w:val="16"/>
                <w:lang w:val="en-GB"/>
              </w:rPr>
            </w:pPr>
          </w:p>
        </w:tc>
        <w:tc>
          <w:tcPr>
            <w:tcW w:w="450" w:type="dxa"/>
            <w:shd w:val="clear" w:color="auto" w:fill="auto"/>
          </w:tcPr>
          <w:p w14:paraId="3C6DD326" w14:textId="77777777" w:rsidR="00787B39" w:rsidRPr="007E3B73" w:rsidRDefault="00787B39" w:rsidP="006756F0">
            <w:pPr>
              <w:rPr>
                <w:sz w:val="16"/>
                <w:lang w:val="en-GB"/>
              </w:rPr>
            </w:pPr>
          </w:p>
        </w:tc>
        <w:tc>
          <w:tcPr>
            <w:tcW w:w="450" w:type="dxa"/>
            <w:shd w:val="clear" w:color="auto" w:fill="auto"/>
          </w:tcPr>
          <w:p w14:paraId="5C4A37AA" w14:textId="77777777" w:rsidR="00787B39" w:rsidRPr="007E3B73" w:rsidRDefault="00787B39" w:rsidP="006756F0">
            <w:pPr>
              <w:rPr>
                <w:sz w:val="16"/>
                <w:lang w:val="en-GB"/>
              </w:rPr>
            </w:pPr>
          </w:p>
        </w:tc>
        <w:tc>
          <w:tcPr>
            <w:tcW w:w="450" w:type="dxa"/>
            <w:shd w:val="clear" w:color="auto" w:fill="auto"/>
          </w:tcPr>
          <w:p w14:paraId="26464CF3" w14:textId="77777777" w:rsidR="00787B39" w:rsidRPr="007E3B73" w:rsidRDefault="00787B39" w:rsidP="006756F0">
            <w:pPr>
              <w:rPr>
                <w:sz w:val="16"/>
                <w:lang w:val="en-GB"/>
              </w:rPr>
            </w:pPr>
          </w:p>
        </w:tc>
        <w:tc>
          <w:tcPr>
            <w:tcW w:w="450" w:type="dxa"/>
            <w:shd w:val="clear" w:color="auto" w:fill="auto"/>
          </w:tcPr>
          <w:p w14:paraId="7202D819" w14:textId="77777777" w:rsidR="00787B39" w:rsidRPr="007E3B73" w:rsidRDefault="00787B39" w:rsidP="006756F0">
            <w:pPr>
              <w:rPr>
                <w:sz w:val="16"/>
                <w:lang w:val="en-GB"/>
              </w:rPr>
            </w:pPr>
          </w:p>
        </w:tc>
        <w:tc>
          <w:tcPr>
            <w:tcW w:w="450" w:type="dxa"/>
            <w:shd w:val="clear" w:color="auto" w:fill="auto"/>
          </w:tcPr>
          <w:p w14:paraId="72291E68" w14:textId="77777777" w:rsidR="00787B39" w:rsidRPr="007E3B73" w:rsidRDefault="00787B39" w:rsidP="006756F0">
            <w:pPr>
              <w:rPr>
                <w:sz w:val="16"/>
                <w:lang w:val="en-GB"/>
              </w:rPr>
            </w:pPr>
          </w:p>
        </w:tc>
        <w:tc>
          <w:tcPr>
            <w:tcW w:w="450" w:type="dxa"/>
            <w:shd w:val="clear" w:color="auto" w:fill="auto"/>
          </w:tcPr>
          <w:p w14:paraId="2E806834" w14:textId="77777777" w:rsidR="00787B39" w:rsidRPr="007E3B73" w:rsidRDefault="00787B39" w:rsidP="006756F0">
            <w:pPr>
              <w:rPr>
                <w:sz w:val="16"/>
                <w:lang w:val="en-GB"/>
              </w:rPr>
            </w:pPr>
          </w:p>
        </w:tc>
        <w:tc>
          <w:tcPr>
            <w:tcW w:w="450" w:type="dxa"/>
            <w:shd w:val="clear" w:color="auto" w:fill="auto"/>
          </w:tcPr>
          <w:p w14:paraId="0F2A6670" w14:textId="77777777" w:rsidR="00787B39" w:rsidRPr="007E3B73" w:rsidRDefault="00787B39" w:rsidP="006756F0">
            <w:pPr>
              <w:rPr>
                <w:sz w:val="16"/>
                <w:lang w:val="en-GB"/>
              </w:rPr>
            </w:pPr>
          </w:p>
        </w:tc>
        <w:tc>
          <w:tcPr>
            <w:tcW w:w="450" w:type="dxa"/>
            <w:shd w:val="clear" w:color="auto" w:fill="auto"/>
          </w:tcPr>
          <w:p w14:paraId="68A89E77" w14:textId="77777777" w:rsidR="00787B39" w:rsidRPr="007E3B73" w:rsidRDefault="00787B39" w:rsidP="006756F0">
            <w:pPr>
              <w:rPr>
                <w:sz w:val="16"/>
                <w:lang w:val="en-GB"/>
              </w:rPr>
            </w:pPr>
          </w:p>
        </w:tc>
        <w:tc>
          <w:tcPr>
            <w:tcW w:w="450" w:type="dxa"/>
            <w:shd w:val="clear" w:color="auto" w:fill="auto"/>
          </w:tcPr>
          <w:p w14:paraId="27D43BE2" w14:textId="77777777" w:rsidR="00787B39" w:rsidRPr="007E3B73" w:rsidRDefault="00787B39" w:rsidP="006756F0">
            <w:pPr>
              <w:rPr>
                <w:sz w:val="16"/>
                <w:lang w:val="en-GB"/>
              </w:rPr>
            </w:pPr>
          </w:p>
        </w:tc>
        <w:tc>
          <w:tcPr>
            <w:tcW w:w="450" w:type="dxa"/>
            <w:shd w:val="clear" w:color="auto" w:fill="auto"/>
          </w:tcPr>
          <w:p w14:paraId="140A2239" w14:textId="77777777" w:rsidR="00787B39" w:rsidRPr="007E3B73" w:rsidRDefault="00787B39" w:rsidP="006756F0">
            <w:pPr>
              <w:rPr>
                <w:sz w:val="16"/>
                <w:lang w:val="en-GB"/>
              </w:rPr>
            </w:pPr>
          </w:p>
        </w:tc>
        <w:tc>
          <w:tcPr>
            <w:tcW w:w="450" w:type="dxa"/>
            <w:shd w:val="clear" w:color="auto" w:fill="auto"/>
          </w:tcPr>
          <w:p w14:paraId="63CFA55E" w14:textId="77777777" w:rsidR="00787B39" w:rsidRPr="007E3B73" w:rsidRDefault="00787B39" w:rsidP="006756F0">
            <w:pPr>
              <w:rPr>
                <w:sz w:val="16"/>
                <w:lang w:val="en-GB"/>
              </w:rPr>
            </w:pPr>
          </w:p>
        </w:tc>
        <w:tc>
          <w:tcPr>
            <w:tcW w:w="450" w:type="dxa"/>
            <w:shd w:val="clear" w:color="auto" w:fill="auto"/>
          </w:tcPr>
          <w:p w14:paraId="3007FDFC" w14:textId="77777777" w:rsidR="00787B39" w:rsidRPr="007E3B73" w:rsidRDefault="00787B39" w:rsidP="006756F0">
            <w:pPr>
              <w:rPr>
                <w:sz w:val="16"/>
                <w:lang w:val="en-GB"/>
              </w:rPr>
            </w:pPr>
          </w:p>
        </w:tc>
        <w:tc>
          <w:tcPr>
            <w:tcW w:w="517" w:type="dxa"/>
          </w:tcPr>
          <w:p w14:paraId="3DA78989" w14:textId="77777777" w:rsidR="00787B39" w:rsidRPr="007E3B73" w:rsidRDefault="00787B39" w:rsidP="006756F0">
            <w:pPr>
              <w:rPr>
                <w:sz w:val="16"/>
                <w:lang w:val="en-GB"/>
              </w:rPr>
            </w:pPr>
          </w:p>
        </w:tc>
        <w:tc>
          <w:tcPr>
            <w:tcW w:w="518" w:type="dxa"/>
          </w:tcPr>
          <w:p w14:paraId="5F541034" w14:textId="77777777" w:rsidR="00787B39" w:rsidRPr="007E3B73" w:rsidRDefault="00787B39" w:rsidP="006756F0">
            <w:pPr>
              <w:rPr>
                <w:sz w:val="16"/>
                <w:lang w:val="en-GB"/>
              </w:rPr>
            </w:pPr>
          </w:p>
        </w:tc>
        <w:tc>
          <w:tcPr>
            <w:tcW w:w="517" w:type="dxa"/>
          </w:tcPr>
          <w:p w14:paraId="36FE8703" w14:textId="77777777" w:rsidR="00787B39" w:rsidRPr="007E3B73" w:rsidRDefault="00787B39" w:rsidP="006756F0">
            <w:pPr>
              <w:rPr>
                <w:sz w:val="16"/>
                <w:lang w:val="en-GB"/>
              </w:rPr>
            </w:pPr>
          </w:p>
        </w:tc>
        <w:tc>
          <w:tcPr>
            <w:tcW w:w="518" w:type="dxa"/>
          </w:tcPr>
          <w:p w14:paraId="5D8E5C0C" w14:textId="77777777" w:rsidR="00787B39" w:rsidRPr="007E3B73" w:rsidRDefault="00787B39" w:rsidP="006756F0">
            <w:pPr>
              <w:rPr>
                <w:sz w:val="16"/>
                <w:lang w:val="en-GB"/>
              </w:rPr>
            </w:pPr>
          </w:p>
        </w:tc>
      </w:tr>
      <w:tr w:rsidR="00787B39" w:rsidRPr="007E3B73" w14:paraId="70CE1243" w14:textId="77777777" w:rsidTr="006756F0">
        <w:tc>
          <w:tcPr>
            <w:tcW w:w="1345" w:type="dxa"/>
          </w:tcPr>
          <w:p w14:paraId="53350CBA" w14:textId="77777777" w:rsidR="00787B39" w:rsidRPr="007E3B73" w:rsidRDefault="00787B39" w:rsidP="006756F0">
            <w:pPr>
              <w:spacing w:after="0"/>
              <w:rPr>
                <w:color w:val="000000" w:themeColor="text1"/>
                <w:sz w:val="16"/>
                <w:lang w:val="en-GB"/>
              </w:rPr>
            </w:pPr>
            <w:r w:rsidRPr="007E3B73">
              <w:rPr>
                <w:color w:val="000000" w:themeColor="text1"/>
                <w:sz w:val="16"/>
                <w:lang w:val="en-GB"/>
              </w:rPr>
              <w:t>Project Board meetings</w:t>
            </w:r>
          </w:p>
        </w:tc>
        <w:tc>
          <w:tcPr>
            <w:tcW w:w="1091" w:type="dxa"/>
            <w:shd w:val="clear" w:color="auto" w:fill="auto"/>
          </w:tcPr>
          <w:p w14:paraId="35361E67" w14:textId="77777777" w:rsidR="00787B39" w:rsidRPr="007E3B73" w:rsidRDefault="00787B39" w:rsidP="006756F0">
            <w:pPr>
              <w:jc w:val="center"/>
              <w:rPr>
                <w:sz w:val="16"/>
                <w:lang w:val="en-GB"/>
              </w:rPr>
            </w:pPr>
            <w:r w:rsidRPr="007E3B73">
              <w:rPr>
                <w:sz w:val="16"/>
                <w:lang w:val="en-GB"/>
              </w:rPr>
              <w:t>PMU, MINAMB, UNDP</w:t>
            </w:r>
          </w:p>
        </w:tc>
        <w:tc>
          <w:tcPr>
            <w:tcW w:w="465" w:type="dxa"/>
            <w:shd w:val="clear" w:color="auto" w:fill="auto"/>
          </w:tcPr>
          <w:p w14:paraId="78391F4B" w14:textId="77777777" w:rsidR="00787B39" w:rsidRPr="007E3B73" w:rsidRDefault="00787B39" w:rsidP="006756F0">
            <w:pPr>
              <w:rPr>
                <w:sz w:val="16"/>
                <w:lang w:val="en-GB"/>
              </w:rPr>
            </w:pPr>
          </w:p>
        </w:tc>
        <w:tc>
          <w:tcPr>
            <w:tcW w:w="472" w:type="dxa"/>
            <w:shd w:val="clear" w:color="auto" w:fill="auto"/>
          </w:tcPr>
          <w:p w14:paraId="42728432" w14:textId="77777777" w:rsidR="00787B39" w:rsidRPr="007E3B73" w:rsidRDefault="00787B39" w:rsidP="006756F0">
            <w:pPr>
              <w:rPr>
                <w:sz w:val="16"/>
                <w:lang w:val="en-GB"/>
              </w:rPr>
            </w:pPr>
          </w:p>
        </w:tc>
        <w:tc>
          <w:tcPr>
            <w:tcW w:w="450" w:type="dxa"/>
            <w:shd w:val="clear" w:color="auto" w:fill="70AD47" w:themeFill="accent6"/>
          </w:tcPr>
          <w:p w14:paraId="3E46470F" w14:textId="77777777" w:rsidR="00787B39" w:rsidRPr="007E3B73" w:rsidRDefault="00787B39" w:rsidP="006756F0">
            <w:pPr>
              <w:rPr>
                <w:sz w:val="16"/>
                <w:lang w:val="en-GB"/>
              </w:rPr>
            </w:pPr>
          </w:p>
        </w:tc>
        <w:tc>
          <w:tcPr>
            <w:tcW w:w="450" w:type="dxa"/>
            <w:shd w:val="clear" w:color="auto" w:fill="auto"/>
          </w:tcPr>
          <w:p w14:paraId="2920DC93" w14:textId="77777777" w:rsidR="00787B39" w:rsidRPr="007E3B73" w:rsidRDefault="00787B39" w:rsidP="006756F0">
            <w:pPr>
              <w:rPr>
                <w:sz w:val="16"/>
                <w:lang w:val="en-GB"/>
              </w:rPr>
            </w:pPr>
          </w:p>
        </w:tc>
        <w:tc>
          <w:tcPr>
            <w:tcW w:w="450" w:type="dxa"/>
            <w:shd w:val="clear" w:color="auto" w:fill="auto"/>
          </w:tcPr>
          <w:p w14:paraId="6CBAA9DF" w14:textId="77777777" w:rsidR="00787B39" w:rsidRPr="007E3B73" w:rsidRDefault="00787B39" w:rsidP="006756F0">
            <w:pPr>
              <w:rPr>
                <w:sz w:val="16"/>
                <w:lang w:val="en-GB"/>
              </w:rPr>
            </w:pPr>
          </w:p>
        </w:tc>
        <w:tc>
          <w:tcPr>
            <w:tcW w:w="450" w:type="dxa"/>
            <w:shd w:val="clear" w:color="auto" w:fill="auto"/>
          </w:tcPr>
          <w:p w14:paraId="5013D23D" w14:textId="77777777" w:rsidR="00787B39" w:rsidRPr="007E3B73" w:rsidRDefault="00787B39" w:rsidP="006756F0">
            <w:pPr>
              <w:rPr>
                <w:sz w:val="16"/>
                <w:lang w:val="en-GB"/>
              </w:rPr>
            </w:pPr>
          </w:p>
        </w:tc>
        <w:tc>
          <w:tcPr>
            <w:tcW w:w="450" w:type="dxa"/>
            <w:shd w:val="clear" w:color="auto" w:fill="auto"/>
          </w:tcPr>
          <w:p w14:paraId="23753C50" w14:textId="77777777" w:rsidR="00787B39" w:rsidRPr="007E3B73" w:rsidRDefault="00787B39" w:rsidP="006756F0">
            <w:pPr>
              <w:rPr>
                <w:sz w:val="16"/>
                <w:lang w:val="en-GB"/>
              </w:rPr>
            </w:pPr>
          </w:p>
        </w:tc>
        <w:tc>
          <w:tcPr>
            <w:tcW w:w="450" w:type="dxa"/>
            <w:shd w:val="clear" w:color="auto" w:fill="70AD47" w:themeFill="accent6"/>
          </w:tcPr>
          <w:p w14:paraId="63978DD8" w14:textId="77777777" w:rsidR="00787B39" w:rsidRPr="007E3B73" w:rsidRDefault="00787B39" w:rsidP="006756F0">
            <w:pPr>
              <w:rPr>
                <w:sz w:val="16"/>
                <w:lang w:val="en-GB"/>
              </w:rPr>
            </w:pPr>
          </w:p>
        </w:tc>
        <w:tc>
          <w:tcPr>
            <w:tcW w:w="450" w:type="dxa"/>
            <w:shd w:val="clear" w:color="auto" w:fill="auto"/>
          </w:tcPr>
          <w:p w14:paraId="48298DEE" w14:textId="77777777" w:rsidR="00787B39" w:rsidRPr="007E3B73" w:rsidRDefault="00787B39" w:rsidP="006756F0">
            <w:pPr>
              <w:rPr>
                <w:sz w:val="16"/>
                <w:lang w:val="en-GB"/>
              </w:rPr>
            </w:pPr>
          </w:p>
        </w:tc>
        <w:tc>
          <w:tcPr>
            <w:tcW w:w="450" w:type="dxa"/>
            <w:shd w:val="clear" w:color="auto" w:fill="auto"/>
          </w:tcPr>
          <w:p w14:paraId="7D36C3F7" w14:textId="77777777" w:rsidR="00787B39" w:rsidRPr="007E3B73" w:rsidRDefault="00787B39" w:rsidP="006756F0">
            <w:pPr>
              <w:rPr>
                <w:sz w:val="16"/>
                <w:lang w:val="en-GB"/>
              </w:rPr>
            </w:pPr>
          </w:p>
        </w:tc>
        <w:tc>
          <w:tcPr>
            <w:tcW w:w="450" w:type="dxa"/>
            <w:shd w:val="clear" w:color="auto" w:fill="auto"/>
          </w:tcPr>
          <w:p w14:paraId="3908D923" w14:textId="77777777" w:rsidR="00787B39" w:rsidRPr="007E3B73" w:rsidRDefault="00787B39" w:rsidP="006756F0">
            <w:pPr>
              <w:rPr>
                <w:sz w:val="16"/>
                <w:lang w:val="en-GB"/>
              </w:rPr>
            </w:pPr>
          </w:p>
        </w:tc>
        <w:tc>
          <w:tcPr>
            <w:tcW w:w="450" w:type="dxa"/>
            <w:shd w:val="clear" w:color="auto" w:fill="70AD47" w:themeFill="accent6"/>
          </w:tcPr>
          <w:p w14:paraId="237ED7AD" w14:textId="77777777" w:rsidR="00787B39" w:rsidRPr="007E3B73" w:rsidRDefault="00787B39" w:rsidP="006756F0">
            <w:pPr>
              <w:rPr>
                <w:sz w:val="16"/>
                <w:lang w:val="en-GB"/>
              </w:rPr>
            </w:pPr>
          </w:p>
        </w:tc>
        <w:tc>
          <w:tcPr>
            <w:tcW w:w="450" w:type="dxa"/>
            <w:shd w:val="clear" w:color="auto" w:fill="auto"/>
          </w:tcPr>
          <w:p w14:paraId="5424D805" w14:textId="77777777" w:rsidR="00787B39" w:rsidRPr="007E3B73" w:rsidRDefault="00787B39" w:rsidP="006756F0">
            <w:pPr>
              <w:rPr>
                <w:sz w:val="16"/>
                <w:lang w:val="en-GB"/>
              </w:rPr>
            </w:pPr>
          </w:p>
        </w:tc>
        <w:tc>
          <w:tcPr>
            <w:tcW w:w="450" w:type="dxa"/>
            <w:shd w:val="clear" w:color="auto" w:fill="auto"/>
          </w:tcPr>
          <w:p w14:paraId="24801F4B" w14:textId="77777777" w:rsidR="00787B39" w:rsidRPr="007E3B73" w:rsidRDefault="00787B39" w:rsidP="006756F0">
            <w:pPr>
              <w:rPr>
                <w:sz w:val="16"/>
                <w:lang w:val="en-GB"/>
              </w:rPr>
            </w:pPr>
          </w:p>
        </w:tc>
        <w:tc>
          <w:tcPr>
            <w:tcW w:w="450" w:type="dxa"/>
            <w:shd w:val="clear" w:color="auto" w:fill="auto"/>
          </w:tcPr>
          <w:p w14:paraId="623D542A" w14:textId="77777777" w:rsidR="00787B39" w:rsidRPr="007E3B73" w:rsidRDefault="00787B39" w:rsidP="006756F0">
            <w:pPr>
              <w:rPr>
                <w:sz w:val="16"/>
                <w:lang w:val="en-GB"/>
              </w:rPr>
            </w:pPr>
          </w:p>
        </w:tc>
        <w:tc>
          <w:tcPr>
            <w:tcW w:w="450" w:type="dxa"/>
            <w:shd w:val="clear" w:color="auto" w:fill="70AD47" w:themeFill="accent6"/>
          </w:tcPr>
          <w:p w14:paraId="65D2B9E1" w14:textId="77777777" w:rsidR="00787B39" w:rsidRPr="007E3B73" w:rsidRDefault="00787B39" w:rsidP="006756F0">
            <w:pPr>
              <w:rPr>
                <w:sz w:val="16"/>
                <w:lang w:val="en-GB"/>
              </w:rPr>
            </w:pPr>
          </w:p>
        </w:tc>
        <w:tc>
          <w:tcPr>
            <w:tcW w:w="450" w:type="dxa"/>
            <w:shd w:val="clear" w:color="auto" w:fill="auto"/>
          </w:tcPr>
          <w:p w14:paraId="6031D8C9" w14:textId="77777777" w:rsidR="00787B39" w:rsidRPr="007E3B73" w:rsidRDefault="00787B39" w:rsidP="006756F0">
            <w:pPr>
              <w:rPr>
                <w:sz w:val="16"/>
                <w:lang w:val="en-GB"/>
              </w:rPr>
            </w:pPr>
          </w:p>
        </w:tc>
        <w:tc>
          <w:tcPr>
            <w:tcW w:w="450" w:type="dxa"/>
            <w:shd w:val="clear" w:color="auto" w:fill="auto"/>
          </w:tcPr>
          <w:p w14:paraId="73566E02" w14:textId="77777777" w:rsidR="00787B39" w:rsidRPr="007E3B73" w:rsidRDefault="00787B39" w:rsidP="006756F0">
            <w:pPr>
              <w:rPr>
                <w:sz w:val="16"/>
                <w:lang w:val="en-GB"/>
              </w:rPr>
            </w:pPr>
          </w:p>
        </w:tc>
        <w:tc>
          <w:tcPr>
            <w:tcW w:w="450" w:type="dxa"/>
            <w:shd w:val="clear" w:color="auto" w:fill="auto"/>
          </w:tcPr>
          <w:p w14:paraId="55C73E82" w14:textId="77777777" w:rsidR="00787B39" w:rsidRPr="007E3B73" w:rsidRDefault="00787B39" w:rsidP="006756F0">
            <w:pPr>
              <w:rPr>
                <w:sz w:val="16"/>
                <w:lang w:val="en-GB"/>
              </w:rPr>
            </w:pPr>
          </w:p>
        </w:tc>
        <w:tc>
          <w:tcPr>
            <w:tcW w:w="450" w:type="dxa"/>
            <w:shd w:val="clear" w:color="auto" w:fill="70AD47" w:themeFill="accent6"/>
          </w:tcPr>
          <w:p w14:paraId="57B5DDC3" w14:textId="77777777" w:rsidR="00787B39" w:rsidRPr="007E3B73" w:rsidRDefault="00787B39" w:rsidP="006756F0">
            <w:pPr>
              <w:rPr>
                <w:sz w:val="16"/>
                <w:lang w:val="en-GB"/>
              </w:rPr>
            </w:pPr>
          </w:p>
        </w:tc>
        <w:tc>
          <w:tcPr>
            <w:tcW w:w="517" w:type="dxa"/>
            <w:shd w:val="clear" w:color="auto" w:fill="auto"/>
          </w:tcPr>
          <w:p w14:paraId="77096830" w14:textId="77777777" w:rsidR="00787B39" w:rsidRPr="007E3B73" w:rsidRDefault="00787B39" w:rsidP="006756F0">
            <w:pPr>
              <w:rPr>
                <w:sz w:val="16"/>
                <w:lang w:val="en-GB"/>
              </w:rPr>
            </w:pPr>
          </w:p>
        </w:tc>
        <w:tc>
          <w:tcPr>
            <w:tcW w:w="518" w:type="dxa"/>
            <w:shd w:val="clear" w:color="auto" w:fill="auto"/>
          </w:tcPr>
          <w:p w14:paraId="3EEEFE49" w14:textId="77777777" w:rsidR="00787B39" w:rsidRPr="007E3B73" w:rsidRDefault="00787B39" w:rsidP="006756F0">
            <w:pPr>
              <w:rPr>
                <w:sz w:val="16"/>
                <w:lang w:val="en-GB"/>
              </w:rPr>
            </w:pPr>
          </w:p>
        </w:tc>
        <w:tc>
          <w:tcPr>
            <w:tcW w:w="517" w:type="dxa"/>
            <w:shd w:val="clear" w:color="auto" w:fill="auto"/>
          </w:tcPr>
          <w:p w14:paraId="719E124E" w14:textId="77777777" w:rsidR="00787B39" w:rsidRPr="007E3B73" w:rsidRDefault="00787B39" w:rsidP="006756F0">
            <w:pPr>
              <w:rPr>
                <w:sz w:val="16"/>
                <w:lang w:val="en-GB"/>
              </w:rPr>
            </w:pPr>
          </w:p>
        </w:tc>
        <w:tc>
          <w:tcPr>
            <w:tcW w:w="518" w:type="dxa"/>
            <w:shd w:val="clear" w:color="auto" w:fill="70AD47" w:themeFill="accent6"/>
          </w:tcPr>
          <w:p w14:paraId="583127BB" w14:textId="77777777" w:rsidR="00787B39" w:rsidRPr="007E3B73" w:rsidRDefault="00787B39" w:rsidP="006756F0">
            <w:pPr>
              <w:rPr>
                <w:sz w:val="16"/>
                <w:lang w:val="en-GB"/>
              </w:rPr>
            </w:pPr>
          </w:p>
        </w:tc>
      </w:tr>
      <w:tr w:rsidR="00787B39" w:rsidRPr="007E3B73" w14:paraId="420BC9B6" w14:textId="77777777" w:rsidTr="006756F0">
        <w:tc>
          <w:tcPr>
            <w:tcW w:w="1345" w:type="dxa"/>
          </w:tcPr>
          <w:p w14:paraId="2C9F92AC" w14:textId="77777777" w:rsidR="00787B39" w:rsidRPr="007E3B73" w:rsidRDefault="00787B39" w:rsidP="006756F0">
            <w:pPr>
              <w:rPr>
                <w:color w:val="000000" w:themeColor="text1"/>
                <w:sz w:val="16"/>
                <w:lang w:val="en-GB"/>
              </w:rPr>
            </w:pPr>
            <w:r w:rsidRPr="007E3B73">
              <w:rPr>
                <w:color w:val="000000" w:themeColor="text1"/>
                <w:sz w:val="16"/>
                <w:lang w:val="en-GB"/>
              </w:rPr>
              <w:t>Technical Committee Meetings in the project areas</w:t>
            </w:r>
          </w:p>
        </w:tc>
        <w:tc>
          <w:tcPr>
            <w:tcW w:w="1091" w:type="dxa"/>
            <w:shd w:val="clear" w:color="auto" w:fill="auto"/>
          </w:tcPr>
          <w:p w14:paraId="00CA8D8E" w14:textId="77777777" w:rsidR="00787B39" w:rsidRPr="007E3B73" w:rsidRDefault="00787B39" w:rsidP="006756F0">
            <w:pPr>
              <w:rPr>
                <w:sz w:val="16"/>
                <w:lang w:val="en-GB"/>
              </w:rPr>
            </w:pPr>
            <w:r w:rsidRPr="007E3B73">
              <w:rPr>
                <w:sz w:val="16"/>
                <w:lang w:val="en-GB"/>
              </w:rPr>
              <w:t>PAs, Local Communities</w:t>
            </w:r>
          </w:p>
        </w:tc>
        <w:tc>
          <w:tcPr>
            <w:tcW w:w="465" w:type="dxa"/>
            <w:shd w:val="clear" w:color="auto" w:fill="auto"/>
          </w:tcPr>
          <w:p w14:paraId="75A5357B" w14:textId="77777777" w:rsidR="00787B39" w:rsidRPr="007E3B73" w:rsidRDefault="00787B39" w:rsidP="006756F0">
            <w:pPr>
              <w:rPr>
                <w:sz w:val="16"/>
                <w:lang w:val="en-GB"/>
              </w:rPr>
            </w:pPr>
          </w:p>
        </w:tc>
        <w:tc>
          <w:tcPr>
            <w:tcW w:w="472" w:type="dxa"/>
            <w:shd w:val="clear" w:color="auto" w:fill="auto"/>
          </w:tcPr>
          <w:p w14:paraId="5E01B907" w14:textId="77777777" w:rsidR="00787B39" w:rsidRPr="007E3B73" w:rsidRDefault="00787B39" w:rsidP="006756F0">
            <w:pPr>
              <w:rPr>
                <w:sz w:val="16"/>
                <w:lang w:val="en-GB"/>
              </w:rPr>
            </w:pPr>
          </w:p>
        </w:tc>
        <w:tc>
          <w:tcPr>
            <w:tcW w:w="450" w:type="dxa"/>
            <w:shd w:val="clear" w:color="auto" w:fill="70AD47" w:themeFill="accent6"/>
          </w:tcPr>
          <w:p w14:paraId="032424FA" w14:textId="77777777" w:rsidR="00787B39" w:rsidRPr="007E3B73" w:rsidRDefault="00787B39" w:rsidP="006756F0">
            <w:pPr>
              <w:rPr>
                <w:sz w:val="16"/>
                <w:lang w:val="en-GB"/>
              </w:rPr>
            </w:pPr>
          </w:p>
        </w:tc>
        <w:tc>
          <w:tcPr>
            <w:tcW w:w="450" w:type="dxa"/>
            <w:shd w:val="clear" w:color="auto" w:fill="auto"/>
          </w:tcPr>
          <w:p w14:paraId="1CAB3FB9" w14:textId="77777777" w:rsidR="00787B39" w:rsidRPr="007E3B73" w:rsidRDefault="00787B39" w:rsidP="006756F0">
            <w:pPr>
              <w:rPr>
                <w:sz w:val="16"/>
                <w:lang w:val="en-GB"/>
              </w:rPr>
            </w:pPr>
          </w:p>
        </w:tc>
        <w:tc>
          <w:tcPr>
            <w:tcW w:w="450" w:type="dxa"/>
            <w:shd w:val="clear" w:color="auto" w:fill="auto"/>
          </w:tcPr>
          <w:p w14:paraId="70B858D3" w14:textId="77777777" w:rsidR="00787B39" w:rsidRPr="007E3B73" w:rsidRDefault="00787B39" w:rsidP="006756F0">
            <w:pPr>
              <w:rPr>
                <w:sz w:val="16"/>
                <w:lang w:val="en-GB"/>
              </w:rPr>
            </w:pPr>
          </w:p>
        </w:tc>
        <w:tc>
          <w:tcPr>
            <w:tcW w:w="450" w:type="dxa"/>
            <w:shd w:val="clear" w:color="auto" w:fill="auto"/>
          </w:tcPr>
          <w:p w14:paraId="6B348578" w14:textId="77777777" w:rsidR="00787B39" w:rsidRPr="007E3B73" w:rsidRDefault="00787B39" w:rsidP="006756F0">
            <w:pPr>
              <w:rPr>
                <w:sz w:val="16"/>
                <w:lang w:val="en-GB"/>
              </w:rPr>
            </w:pPr>
          </w:p>
        </w:tc>
        <w:tc>
          <w:tcPr>
            <w:tcW w:w="450" w:type="dxa"/>
            <w:shd w:val="clear" w:color="auto" w:fill="auto"/>
          </w:tcPr>
          <w:p w14:paraId="58F13F4F" w14:textId="77777777" w:rsidR="00787B39" w:rsidRPr="007E3B73" w:rsidRDefault="00787B39" w:rsidP="006756F0">
            <w:pPr>
              <w:rPr>
                <w:sz w:val="16"/>
                <w:lang w:val="en-GB"/>
              </w:rPr>
            </w:pPr>
          </w:p>
        </w:tc>
        <w:tc>
          <w:tcPr>
            <w:tcW w:w="450" w:type="dxa"/>
            <w:shd w:val="clear" w:color="auto" w:fill="70AD47" w:themeFill="accent6"/>
          </w:tcPr>
          <w:p w14:paraId="3A169723" w14:textId="77777777" w:rsidR="00787B39" w:rsidRPr="007E3B73" w:rsidRDefault="00787B39" w:rsidP="006756F0">
            <w:pPr>
              <w:rPr>
                <w:sz w:val="16"/>
                <w:lang w:val="en-GB"/>
              </w:rPr>
            </w:pPr>
          </w:p>
        </w:tc>
        <w:tc>
          <w:tcPr>
            <w:tcW w:w="450" w:type="dxa"/>
            <w:shd w:val="clear" w:color="auto" w:fill="auto"/>
          </w:tcPr>
          <w:p w14:paraId="0FB0E09A" w14:textId="77777777" w:rsidR="00787B39" w:rsidRPr="007E3B73" w:rsidRDefault="00787B39" w:rsidP="006756F0">
            <w:pPr>
              <w:rPr>
                <w:sz w:val="16"/>
                <w:lang w:val="en-GB"/>
              </w:rPr>
            </w:pPr>
          </w:p>
        </w:tc>
        <w:tc>
          <w:tcPr>
            <w:tcW w:w="450" w:type="dxa"/>
            <w:shd w:val="clear" w:color="auto" w:fill="auto"/>
          </w:tcPr>
          <w:p w14:paraId="0FA520FB" w14:textId="77777777" w:rsidR="00787B39" w:rsidRPr="007E3B73" w:rsidRDefault="00787B39" w:rsidP="006756F0">
            <w:pPr>
              <w:rPr>
                <w:sz w:val="16"/>
                <w:lang w:val="en-GB"/>
              </w:rPr>
            </w:pPr>
          </w:p>
        </w:tc>
        <w:tc>
          <w:tcPr>
            <w:tcW w:w="450" w:type="dxa"/>
            <w:shd w:val="clear" w:color="auto" w:fill="auto"/>
          </w:tcPr>
          <w:p w14:paraId="4CEEF707" w14:textId="77777777" w:rsidR="00787B39" w:rsidRPr="007E3B73" w:rsidRDefault="00787B39" w:rsidP="006756F0">
            <w:pPr>
              <w:rPr>
                <w:sz w:val="16"/>
                <w:lang w:val="en-GB"/>
              </w:rPr>
            </w:pPr>
          </w:p>
        </w:tc>
        <w:tc>
          <w:tcPr>
            <w:tcW w:w="450" w:type="dxa"/>
            <w:shd w:val="clear" w:color="auto" w:fill="70AD47" w:themeFill="accent6"/>
          </w:tcPr>
          <w:p w14:paraId="0687AA14" w14:textId="77777777" w:rsidR="00787B39" w:rsidRPr="007E3B73" w:rsidRDefault="00787B39" w:rsidP="006756F0">
            <w:pPr>
              <w:rPr>
                <w:sz w:val="16"/>
                <w:lang w:val="en-GB"/>
              </w:rPr>
            </w:pPr>
          </w:p>
        </w:tc>
        <w:tc>
          <w:tcPr>
            <w:tcW w:w="450" w:type="dxa"/>
            <w:shd w:val="clear" w:color="auto" w:fill="auto"/>
          </w:tcPr>
          <w:p w14:paraId="1D946F46" w14:textId="77777777" w:rsidR="00787B39" w:rsidRPr="007E3B73" w:rsidRDefault="00787B39" w:rsidP="006756F0">
            <w:pPr>
              <w:rPr>
                <w:sz w:val="16"/>
                <w:lang w:val="en-GB"/>
              </w:rPr>
            </w:pPr>
          </w:p>
        </w:tc>
        <w:tc>
          <w:tcPr>
            <w:tcW w:w="450" w:type="dxa"/>
            <w:shd w:val="clear" w:color="auto" w:fill="auto"/>
          </w:tcPr>
          <w:p w14:paraId="627D9822" w14:textId="77777777" w:rsidR="00787B39" w:rsidRPr="007E3B73" w:rsidRDefault="00787B39" w:rsidP="006756F0">
            <w:pPr>
              <w:rPr>
                <w:sz w:val="16"/>
                <w:lang w:val="en-GB"/>
              </w:rPr>
            </w:pPr>
          </w:p>
        </w:tc>
        <w:tc>
          <w:tcPr>
            <w:tcW w:w="450" w:type="dxa"/>
            <w:shd w:val="clear" w:color="auto" w:fill="auto"/>
          </w:tcPr>
          <w:p w14:paraId="07424A0A" w14:textId="77777777" w:rsidR="00787B39" w:rsidRPr="007E3B73" w:rsidRDefault="00787B39" w:rsidP="006756F0">
            <w:pPr>
              <w:rPr>
                <w:sz w:val="16"/>
                <w:lang w:val="en-GB"/>
              </w:rPr>
            </w:pPr>
          </w:p>
        </w:tc>
        <w:tc>
          <w:tcPr>
            <w:tcW w:w="450" w:type="dxa"/>
            <w:shd w:val="clear" w:color="auto" w:fill="70AD47" w:themeFill="accent6"/>
          </w:tcPr>
          <w:p w14:paraId="151F1483" w14:textId="77777777" w:rsidR="00787B39" w:rsidRPr="007E3B73" w:rsidRDefault="00787B39" w:rsidP="006756F0">
            <w:pPr>
              <w:rPr>
                <w:sz w:val="16"/>
                <w:lang w:val="en-GB"/>
              </w:rPr>
            </w:pPr>
          </w:p>
        </w:tc>
        <w:tc>
          <w:tcPr>
            <w:tcW w:w="450" w:type="dxa"/>
            <w:shd w:val="clear" w:color="auto" w:fill="auto"/>
          </w:tcPr>
          <w:p w14:paraId="6462A5E0" w14:textId="77777777" w:rsidR="00787B39" w:rsidRPr="007E3B73" w:rsidRDefault="00787B39" w:rsidP="006756F0">
            <w:pPr>
              <w:rPr>
                <w:sz w:val="16"/>
                <w:lang w:val="en-GB"/>
              </w:rPr>
            </w:pPr>
          </w:p>
        </w:tc>
        <w:tc>
          <w:tcPr>
            <w:tcW w:w="450" w:type="dxa"/>
            <w:shd w:val="clear" w:color="auto" w:fill="auto"/>
          </w:tcPr>
          <w:p w14:paraId="37827CBC" w14:textId="77777777" w:rsidR="00787B39" w:rsidRPr="007E3B73" w:rsidRDefault="00787B39" w:rsidP="006756F0">
            <w:pPr>
              <w:rPr>
                <w:sz w:val="16"/>
                <w:lang w:val="en-GB"/>
              </w:rPr>
            </w:pPr>
          </w:p>
        </w:tc>
        <w:tc>
          <w:tcPr>
            <w:tcW w:w="450" w:type="dxa"/>
            <w:shd w:val="clear" w:color="auto" w:fill="auto"/>
          </w:tcPr>
          <w:p w14:paraId="23F80387" w14:textId="77777777" w:rsidR="00787B39" w:rsidRPr="007E3B73" w:rsidRDefault="00787B39" w:rsidP="006756F0">
            <w:pPr>
              <w:rPr>
                <w:sz w:val="16"/>
                <w:lang w:val="en-GB"/>
              </w:rPr>
            </w:pPr>
          </w:p>
        </w:tc>
        <w:tc>
          <w:tcPr>
            <w:tcW w:w="450" w:type="dxa"/>
            <w:shd w:val="clear" w:color="auto" w:fill="70AD47" w:themeFill="accent6"/>
          </w:tcPr>
          <w:p w14:paraId="7CAC139A" w14:textId="77777777" w:rsidR="00787B39" w:rsidRPr="007E3B73" w:rsidRDefault="00787B39" w:rsidP="006756F0">
            <w:pPr>
              <w:rPr>
                <w:sz w:val="16"/>
                <w:lang w:val="en-GB"/>
              </w:rPr>
            </w:pPr>
          </w:p>
        </w:tc>
        <w:tc>
          <w:tcPr>
            <w:tcW w:w="517" w:type="dxa"/>
            <w:shd w:val="clear" w:color="auto" w:fill="auto"/>
          </w:tcPr>
          <w:p w14:paraId="7078F8AC" w14:textId="77777777" w:rsidR="00787B39" w:rsidRPr="007E3B73" w:rsidRDefault="00787B39" w:rsidP="006756F0">
            <w:pPr>
              <w:rPr>
                <w:sz w:val="16"/>
                <w:lang w:val="en-GB"/>
              </w:rPr>
            </w:pPr>
          </w:p>
        </w:tc>
        <w:tc>
          <w:tcPr>
            <w:tcW w:w="518" w:type="dxa"/>
            <w:shd w:val="clear" w:color="auto" w:fill="auto"/>
          </w:tcPr>
          <w:p w14:paraId="6BE8D6E4" w14:textId="77777777" w:rsidR="00787B39" w:rsidRPr="007E3B73" w:rsidRDefault="00787B39" w:rsidP="006756F0">
            <w:pPr>
              <w:rPr>
                <w:sz w:val="16"/>
                <w:lang w:val="en-GB"/>
              </w:rPr>
            </w:pPr>
          </w:p>
        </w:tc>
        <w:tc>
          <w:tcPr>
            <w:tcW w:w="517" w:type="dxa"/>
            <w:shd w:val="clear" w:color="auto" w:fill="auto"/>
          </w:tcPr>
          <w:p w14:paraId="5E88E522" w14:textId="77777777" w:rsidR="00787B39" w:rsidRPr="007E3B73" w:rsidRDefault="00787B39" w:rsidP="006756F0">
            <w:pPr>
              <w:rPr>
                <w:sz w:val="16"/>
                <w:lang w:val="en-GB"/>
              </w:rPr>
            </w:pPr>
          </w:p>
        </w:tc>
        <w:tc>
          <w:tcPr>
            <w:tcW w:w="518" w:type="dxa"/>
            <w:shd w:val="clear" w:color="auto" w:fill="70AD47" w:themeFill="accent6"/>
          </w:tcPr>
          <w:p w14:paraId="44CB3061" w14:textId="77777777" w:rsidR="00787B39" w:rsidRPr="007E3B73" w:rsidRDefault="00787B39" w:rsidP="006756F0">
            <w:pPr>
              <w:rPr>
                <w:sz w:val="16"/>
                <w:lang w:val="en-GB"/>
              </w:rPr>
            </w:pPr>
          </w:p>
        </w:tc>
      </w:tr>
      <w:tr w:rsidR="00787B39" w:rsidRPr="007E3B73" w14:paraId="54776ECD" w14:textId="77777777" w:rsidTr="006756F0">
        <w:tc>
          <w:tcPr>
            <w:tcW w:w="1345" w:type="dxa"/>
          </w:tcPr>
          <w:p w14:paraId="5946281A" w14:textId="77777777" w:rsidR="00787B39" w:rsidRPr="007E3B73" w:rsidRDefault="00787B39" w:rsidP="006756F0">
            <w:pPr>
              <w:rPr>
                <w:color w:val="000000" w:themeColor="text1"/>
                <w:sz w:val="16"/>
                <w:lang w:val="en-GB"/>
              </w:rPr>
            </w:pPr>
            <w:r w:rsidRPr="007E3B73">
              <w:rPr>
                <w:color w:val="000000" w:themeColor="text1"/>
                <w:sz w:val="16"/>
                <w:lang w:val="en-GB"/>
              </w:rPr>
              <w:t xml:space="preserve">ESIA and EMP development </w:t>
            </w:r>
          </w:p>
        </w:tc>
        <w:tc>
          <w:tcPr>
            <w:tcW w:w="1091" w:type="dxa"/>
            <w:shd w:val="clear" w:color="auto" w:fill="auto"/>
          </w:tcPr>
          <w:p w14:paraId="737D573E" w14:textId="77777777" w:rsidR="00787B39" w:rsidRPr="007E3B73" w:rsidRDefault="00787B39" w:rsidP="006756F0">
            <w:pPr>
              <w:rPr>
                <w:sz w:val="16"/>
                <w:lang w:val="en-GB"/>
              </w:rPr>
            </w:pPr>
            <w:r w:rsidRPr="007E3B73">
              <w:rPr>
                <w:sz w:val="16"/>
                <w:lang w:val="en-GB"/>
              </w:rPr>
              <w:t>International Consultant, PMU</w:t>
            </w:r>
          </w:p>
        </w:tc>
        <w:tc>
          <w:tcPr>
            <w:tcW w:w="465" w:type="dxa"/>
            <w:shd w:val="clear" w:color="auto" w:fill="70AD47" w:themeFill="accent6"/>
          </w:tcPr>
          <w:p w14:paraId="2A88D1A6" w14:textId="77777777" w:rsidR="00787B39" w:rsidRPr="007E3B73" w:rsidRDefault="00787B39" w:rsidP="006756F0">
            <w:pPr>
              <w:rPr>
                <w:sz w:val="16"/>
                <w:lang w:val="en-GB"/>
              </w:rPr>
            </w:pPr>
          </w:p>
        </w:tc>
        <w:tc>
          <w:tcPr>
            <w:tcW w:w="472" w:type="dxa"/>
            <w:shd w:val="clear" w:color="auto" w:fill="70AD47" w:themeFill="accent6"/>
          </w:tcPr>
          <w:p w14:paraId="5DDF84FA" w14:textId="77777777" w:rsidR="00787B39" w:rsidRPr="007E3B73" w:rsidRDefault="00787B39" w:rsidP="006756F0">
            <w:pPr>
              <w:rPr>
                <w:sz w:val="16"/>
                <w:lang w:val="en-GB"/>
              </w:rPr>
            </w:pPr>
          </w:p>
        </w:tc>
        <w:tc>
          <w:tcPr>
            <w:tcW w:w="450" w:type="dxa"/>
            <w:shd w:val="clear" w:color="auto" w:fill="auto"/>
          </w:tcPr>
          <w:p w14:paraId="62FD4316" w14:textId="77777777" w:rsidR="00787B39" w:rsidRPr="007E3B73" w:rsidRDefault="00787B39" w:rsidP="006756F0">
            <w:pPr>
              <w:rPr>
                <w:sz w:val="16"/>
                <w:lang w:val="en-GB"/>
              </w:rPr>
            </w:pPr>
          </w:p>
        </w:tc>
        <w:tc>
          <w:tcPr>
            <w:tcW w:w="450" w:type="dxa"/>
            <w:shd w:val="clear" w:color="auto" w:fill="auto"/>
          </w:tcPr>
          <w:p w14:paraId="29037BC9" w14:textId="77777777" w:rsidR="00787B39" w:rsidRPr="007E3B73" w:rsidRDefault="00787B39" w:rsidP="006756F0">
            <w:pPr>
              <w:rPr>
                <w:sz w:val="16"/>
                <w:lang w:val="en-GB"/>
              </w:rPr>
            </w:pPr>
          </w:p>
        </w:tc>
        <w:tc>
          <w:tcPr>
            <w:tcW w:w="450" w:type="dxa"/>
            <w:shd w:val="clear" w:color="auto" w:fill="auto"/>
          </w:tcPr>
          <w:p w14:paraId="05B08ADD" w14:textId="77777777" w:rsidR="00787B39" w:rsidRPr="007E3B73" w:rsidRDefault="00787B39" w:rsidP="006756F0">
            <w:pPr>
              <w:rPr>
                <w:sz w:val="16"/>
                <w:lang w:val="en-GB"/>
              </w:rPr>
            </w:pPr>
          </w:p>
        </w:tc>
        <w:tc>
          <w:tcPr>
            <w:tcW w:w="450" w:type="dxa"/>
            <w:shd w:val="clear" w:color="auto" w:fill="auto"/>
          </w:tcPr>
          <w:p w14:paraId="60CC06A4" w14:textId="77777777" w:rsidR="00787B39" w:rsidRPr="007E3B73" w:rsidRDefault="00787B39" w:rsidP="006756F0">
            <w:pPr>
              <w:rPr>
                <w:sz w:val="16"/>
                <w:lang w:val="en-GB"/>
              </w:rPr>
            </w:pPr>
          </w:p>
        </w:tc>
        <w:tc>
          <w:tcPr>
            <w:tcW w:w="450" w:type="dxa"/>
            <w:shd w:val="clear" w:color="auto" w:fill="auto"/>
          </w:tcPr>
          <w:p w14:paraId="0E27B0ED" w14:textId="77777777" w:rsidR="00787B39" w:rsidRPr="007E3B73" w:rsidRDefault="00787B39" w:rsidP="006756F0">
            <w:pPr>
              <w:rPr>
                <w:sz w:val="16"/>
                <w:lang w:val="en-GB"/>
              </w:rPr>
            </w:pPr>
          </w:p>
        </w:tc>
        <w:tc>
          <w:tcPr>
            <w:tcW w:w="450" w:type="dxa"/>
            <w:shd w:val="clear" w:color="auto" w:fill="auto"/>
          </w:tcPr>
          <w:p w14:paraId="23BB246E" w14:textId="77777777" w:rsidR="00787B39" w:rsidRPr="007E3B73" w:rsidRDefault="00787B39" w:rsidP="006756F0">
            <w:pPr>
              <w:rPr>
                <w:sz w:val="16"/>
                <w:lang w:val="en-GB"/>
              </w:rPr>
            </w:pPr>
          </w:p>
        </w:tc>
        <w:tc>
          <w:tcPr>
            <w:tcW w:w="450" w:type="dxa"/>
            <w:shd w:val="clear" w:color="auto" w:fill="auto"/>
          </w:tcPr>
          <w:p w14:paraId="5D714981" w14:textId="77777777" w:rsidR="00787B39" w:rsidRPr="007E3B73" w:rsidRDefault="00787B39" w:rsidP="006756F0">
            <w:pPr>
              <w:rPr>
                <w:sz w:val="16"/>
                <w:lang w:val="en-GB"/>
              </w:rPr>
            </w:pPr>
          </w:p>
        </w:tc>
        <w:tc>
          <w:tcPr>
            <w:tcW w:w="450" w:type="dxa"/>
            <w:shd w:val="clear" w:color="auto" w:fill="auto"/>
          </w:tcPr>
          <w:p w14:paraId="5E1DC6E2" w14:textId="77777777" w:rsidR="00787B39" w:rsidRPr="007E3B73" w:rsidRDefault="00787B39" w:rsidP="006756F0">
            <w:pPr>
              <w:rPr>
                <w:sz w:val="16"/>
                <w:lang w:val="en-GB"/>
              </w:rPr>
            </w:pPr>
          </w:p>
        </w:tc>
        <w:tc>
          <w:tcPr>
            <w:tcW w:w="450" w:type="dxa"/>
            <w:shd w:val="clear" w:color="auto" w:fill="auto"/>
          </w:tcPr>
          <w:p w14:paraId="3763B0F5" w14:textId="77777777" w:rsidR="00787B39" w:rsidRPr="007E3B73" w:rsidRDefault="00787B39" w:rsidP="006756F0">
            <w:pPr>
              <w:rPr>
                <w:sz w:val="16"/>
                <w:lang w:val="en-GB"/>
              </w:rPr>
            </w:pPr>
          </w:p>
        </w:tc>
        <w:tc>
          <w:tcPr>
            <w:tcW w:w="450" w:type="dxa"/>
            <w:shd w:val="clear" w:color="auto" w:fill="auto"/>
          </w:tcPr>
          <w:p w14:paraId="06886D37" w14:textId="77777777" w:rsidR="00787B39" w:rsidRPr="007E3B73" w:rsidRDefault="00787B39" w:rsidP="006756F0">
            <w:pPr>
              <w:rPr>
                <w:sz w:val="16"/>
                <w:lang w:val="en-GB"/>
              </w:rPr>
            </w:pPr>
          </w:p>
        </w:tc>
        <w:tc>
          <w:tcPr>
            <w:tcW w:w="450" w:type="dxa"/>
            <w:shd w:val="clear" w:color="auto" w:fill="auto"/>
          </w:tcPr>
          <w:p w14:paraId="3AD29206" w14:textId="77777777" w:rsidR="00787B39" w:rsidRPr="007E3B73" w:rsidRDefault="00787B39" w:rsidP="006756F0">
            <w:pPr>
              <w:rPr>
                <w:sz w:val="16"/>
                <w:lang w:val="en-GB"/>
              </w:rPr>
            </w:pPr>
          </w:p>
        </w:tc>
        <w:tc>
          <w:tcPr>
            <w:tcW w:w="450" w:type="dxa"/>
            <w:shd w:val="clear" w:color="auto" w:fill="auto"/>
          </w:tcPr>
          <w:p w14:paraId="3B38CF1D" w14:textId="77777777" w:rsidR="00787B39" w:rsidRPr="007E3B73" w:rsidRDefault="00787B39" w:rsidP="006756F0">
            <w:pPr>
              <w:rPr>
                <w:sz w:val="16"/>
                <w:lang w:val="en-GB"/>
              </w:rPr>
            </w:pPr>
          </w:p>
        </w:tc>
        <w:tc>
          <w:tcPr>
            <w:tcW w:w="450" w:type="dxa"/>
            <w:shd w:val="clear" w:color="auto" w:fill="auto"/>
          </w:tcPr>
          <w:p w14:paraId="0D6E6AB3" w14:textId="77777777" w:rsidR="00787B39" w:rsidRPr="007E3B73" w:rsidRDefault="00787B39" w:rsidP="006756F0">
            <w:pPr>
              <w:rPr>
                <w:sz w:val="16"/>
                <w:lang w:val="en-GB"/>
              </w:rPr>
            </w:pPr>
          </w:p>
        </w:tc>
        <w:tc>
          <w:tcPr>
            <w:tcW w:w="450" w:type="dxa"/>
            <w:shd w:val="clear" w:color="auto" w:fill="auto"/>
          </w:tcPr>
          <w:p w14:paraId="5FFFFC5D" w14:textId="77777777" w:rsidR="00787B39" w:rsidRPr="007E3B73" w:rsidRDefault="00787B39" w:rsidP="006756F0">
            <w:pPr>
              <w:rPr>
                <w:sz w:val="16"/>
                <w:lang w:val="en-GB"/>
              </w:rPr>
            </w:pPr>
          </w:p>
        </w:tc>
        <w:tc>
          <w:tcPr>
            <w:tcW w:w="450" w:type="dxa"/>
            <w:shd w:val="clear" w:color="auto" w:fill="auto"/>
          </w:tcPr>
          <w:p w14:paraId="7A81637C" w14:textId="77777777" w:rsidR="00787B39" w:rsidRPr="007E3B73" w:rsidRDefault="00787B39" w:rsidP="006756F0">
            <w:pPr>
              <w:rPr>
                <w:sz w:val="16"/>
                <w:lang w:val="en-GB"/>
              </w:rPr>
            </w:pPr>
          </w:p>
        </w:tc>
        <w:tc>
          <w:tcPr>
            <w:tcW w:w="450" w:type="dxa"/>
            <w:shd w:val="clear" w:color="auto" w:fill="auto"/>
          </w:tcPr>
          <w:p w14:paraId="50D274DF" w14:textId="77777777" w:rsidR="00787B39" w:rsidRPr="007E3B73" w:rsidRDefault="00787B39" w:rsidP="006756F0">
            <w:pPr>
              <w:rPr>
                <w:sz w:val="16"/>
                <w:lang w:val="en-GB"/>
              </w:rPr>
            </w:pPr>
          </w:p>
        </w:tc>
        <w:tc>
          <w:tcPr>
            <w:tcW w:w="450" w:type="dxa"/>
            <w:shd w:val="clear" w:color="auto" w:fill="auto"/>
          </w:tcPr>
          <w:p w14:paraId="34DA6D59" w14:textId="77777777" w:rsidR="00787B39" w:rsidRPr="007E3B73" w:rsidRDefault="00787B39" w:rsidP="006756F0">
            <w:pPr>
              <w:rPr>
                <w:sz w:val="16"/>
                <w:lang w:val="en-GB"/>
              </w:rPr>
            </w:pPr>
          </w:p>
        </w:tc>
        <w:tc>
          <w:tcPr>
            <w:tcW w:w="450" w:type="dxa"/>
            <w:shd w:val="clear" w:color="auto" w:fill="auto"/>
          </w:tcPr>
          <w:p w14:paraId="3AA1BD1C" w14:textId="77777777" w:rsidR="00787B39" w:rsidRPr="007E3B73" w:rsidRDefault="00787B39" w:rsidP="006756F0">
            <w:pPr>
              <w:rPr>
                <w:sz w:val="16"/>
                <w:lang w:val="en-GB"/>
              </w:rPr>
            </w:pPr>
          </w:p>
        </w:tc>
        <w:tc>
          <w:tcPr>
            <w:tcW w:w="517" w:type="dxa"/>
            <w:shd w:val="clear" w:color="auto" w:fill="auto"/>
          </w:tcPr>
          <w:p w14:paraId="69E0A37A" w14:textId="77777777" w:rsidR="00787B39" w:rsidRPr="007E3B73" w:rsidRDefault="00787B39" w:rsidP="006756F0">
            <w:pPr>
              <w:rPr>
                <w:sz w:val="16"/>
                <w:lang w:val="en-GB"/>
              </w:rPr>
            </w:pPr>
          </w:p>
        </w:tc>
        <w:tc>
          <w:tcPr>
            <w:tcW w:w="518" w:type="dxa"/>
            <w:shd w:val="clear" w:color="auto" w:fill="auto"/>
          </w:tcPr>
          <w:p w14:paraId="69EC6406" w14:textId="77777777" w:rsidR="00787B39" w:rsidRPr="007E3B73" w:rsidRDefault="00787B39" w:rsidP="006756F0">
            <w:pPr>
              <w:rPr>
                <w:sz w:val="16"/>
                <w:lang w:val="en-GB"/>
              </w:rPr>
            </w:pPr>
          </w:p>
        </w:tc>
        <w:tc>
          <w:tcPr>
            <w:tcW w:w="517" w:type="dxa"/>
            <w:shd w:val="clear" w:color="auto" w:fill="auto"/>
          </w:tcPr>
          <w:p w14:paraId="2CC618D1" w14:textId="77777777" w:rsidR="00787B39" w:rsidRPr="007E3B73" w:rsidRDefault="00787B39" w:rsidP="006756F0">
            <w:pPr>
              <w:rPr>
                <w:sz w:val="16"/>
                <w:lang w:val="en-GB"/>
              </w:rPr>
            </w:pPr>
          </w:p>
        </w:tc>
        <w:tc>
          <w:tcPr>
            <w:tcW w:w="518" w:type="dxa"/>
            <w:shd w:val="clear" w:color="auto" w:fill="auto"/>
          </w:tcPr>
          <w:p w14:paraId="46B2CD36" w14:textId="77777777" w:rsidR="00787B39" w:rsidRPr="007E3B73" w:rsidRDefault="00787B39" w:rsidP="006756F0">
            <w:pPr>
              <w:rPr>
                <w:sz w:val="16"/>
                <w:lang w:val="en-GB"/>
              </w:rPr>
            </w:pPr>
          </w:p>
        </w:tc>
      </w:tr>
      <w:tr w:rsidR="00787B39" w:rsidRPr="007E3B73" w14:paraId="4166E3A5" w14:textId="77777777" w:rsidTr="006756F0">
        <w:tc>
          <w:tcPr>
            <w:tcW w:w="13543" w:type="dxa"/>
            <w:gridSpan w:val="26"/>
            <w:shd w:val="clear" w:color="auto" w:fill="E2EFD9" w:themeFill="accent6" w:themeFillTint="33"/>
          </w:tcPr>
          <w:p w14:paraId="04E294AE" w14:textId="77777777" w:rsidR="00787B39" w:rsidRPr="007E3B73" w:rsidRDefault="00787B39" w:rsidP="006756F0">
            <w:pPr>
              <w:rPr>
                <w:b/>
                <w:sz w:val="16"/>
                <w:lang w:val="en-GB"/>
              </w:rPr>
            </w:pPr>
            <w:r w:rsidRPr="007E3B73">
              <w:rPr>
                <w:b/>
                <w:sz w:val="16"/>
                <w:lang w:val="en-GB"/>
              </w:rPr>
              <w:t xml:space="preserve">Output 1.1. </w:t>
            </w:r>
            <w:r w:rsidRPr="007E3B73">
              <w:rPr>
                <w:sz w:val="16"/>
                <w:lang w:val="en-GB"/>
              </w:rPr>
              <w:t>National policy and regulatory framework for IWT control and wildlife management is reviewed and updated</w:t>
            </w:r>
          </w:p>
          <w:p w14:paraId="036E8166" w14:textId="77777777" w:rsidR="00787B39" w:rsidRPr="007E3B73" w:rsidRDefault="00787B39" w:rsidP="006756F0">
            <w:pPr>
              <w:rPr>
                <w:b/>
                <w:sz w:val="16"/>
                <w:lang w:val="en-GB"/>
              </w:rPr>
            </w:pPr>
            <w:r w:rsidRPr="007E3B73">
              <w:rPr>
                <w:b/>
                <w:sz w:val="16"/>
                <w:lang w:val="en-GB"/>
              </w:rPr>
              <w:t xml:space="preserve">Indicator: </w:t>
            </w:r>
            <w:r w:rsidRPr="007E3B73">
              <w:rPr>
                <w:sz w:val="16"/>
                <w:lang w:val="en-GB"/>
              </w:rPr>
              <w:t>Presence of updated and</w:t>
            </w:r>
            <w:r w:rsidRPr="007E3B73">
              <w:rPr>
                <w:b/>
                <w:sz w:val="16"/>
                <w:lang w:val="en-GB"/>
              </w:rPr>
              <w:t xml:space="preserve"> </w:t>
            </w:r>
            <w:r w:rsidRPr="007E3B73">
              <w:rPr>
                <w:sz w:val="16"/>
                <w:lang w:val="en-GB"/>
              </w:rPr>
              <w:t xml:space="preserve">officially approved policy and legislative documents selected by the project for development/improvement </w:t>
            </w:r>
          </w:p>
        </w:tc>
      </w:tr>
      <w:tr w:rsidR="00787B39" w:rsidRPr="007E3B73" w14:paraId="67727312" w14:textId="77777777" w:rsidTr="006756F0">
        <w:tc>
          <w:tcPr>
            <w:tcW w:w="1345" w:type="dxa"/>
          </w:tcPr>
          <w:p w14:paraId="2338169F" w14:textId="77777777" w:rsidR="00787B39" w:rsidRPr="007E3B73" w:rsidRDefault="00787B39" w:rsidP="006756F0">
            <w:pPr>
              <w:rPr>
                <w:sz w:val="16"/>
                <w:lang w:val="en-GB"/>
              </w:rPr>
            </w:pPr>
            <w:r w:rsidRPr="007E3B73">
              <w:rPr>
                <w:sz w:val="16"/>
                <w:lang w:val="en-GB"/>
              </w:rPr>
              <w:t xml:space="preserve">Assessment to clarify current gaps in the legislation </w:t>
            </w:r>
            <w:proofErr w:type="gramStart"/>
            <w:r w:rsidRPr="007E3B73">
              <w:rPr>
                <w:sz w:val="16"/>
                <w:lang w:val="en-GB"/>
              </w:rPr>
              <w:t>and  select</w:t>
            </w:r>
            <w:proofErr w:type="gramEnd"/>
            <w:r w:rsidRPr="007E3B73">
              <w:rPr>
                <w:sz w:val="16"/>
                <w:lang w:val="en-GB"/>
              </w:rPr>
              <w:t xml:space="preserve"> target policy and </w:t>
            </w:r>
            <w:r w:rsidRPr="007E3B73">
              <w:rPr>
                <w:sz w:val="16"/>
                <w:lang w:val="en-GB"/>
              </w:rPr>
              <w:lastRenderedPageBreak/>
              <w:t>legislative documents for development/update</w:t>
            </w:r>
          </w:p>
        </w:tc>
        <w:tc>
          <w:tcPr>
            <w:tcW w:w="1091" w:type="dxa"/>
            <w:shd w:val="clear" w:color="auto" w:fill="auto"/>
          </w:tcPr>
          <w:p w14:paraId="39C897E5" w14:textId="77777777" w:rsidR="00787B39" w:rsidRPr="007E3B73" w:rsidRDefault="00787B39" w:rsidP="006756F0">
            <w:pPr>
              <w:jc w:val="center"/>
              <w:rPr>
                <w:sz w:val="16"/>
                <w:lang w:val="en-GB"/>
              </w:rPr>
            </w:pPr>
            <w:r w:rsidRPr="007E3B73">
              <w:rPr>
                <w:sz w:val="16"/>
                <w:lang w:val="en-GB"/>
              </w:rPr>
              <w:lastRenderedPageBreak/>
              <w:t>MINAMB, INBAC</w:t>
            </w:r>
          </w:p>
        </w:tc>
        <w:tc>
          <w:tcPr>
            <w:tcW w:w="465" w:type="dxa"/>
            <w:shd w:val="clear" w:color="auto" w:fill="auto"/>
          </w:tcPr>
          <w:p w14:paraId="5F7806A1" w14:textId="77777777" w:rsidR="00787B39" w:rsidRPr="007E3B73" w:rsidRDefault="00787B39" w:rsidP="006756F0">
            <w:pPr>
              <w:rPr>
                <w:sz w:val="16"/>
                <w:lang w:val="en-GB"/>
              </w:rPr>
            </w:pPr>
          </w:p>
        </w:tc>
        <w:tc>
          <w:tcPr>
            <w:tcW w:w="472" w:type="dxa"/>
            <w:shd w:val="clear" w:color="auto" w:fill="auto"/>
          </w:tcPr>
          <w:p w14:paraId="1AA3318C" w14:textId="77777777" w:rsidR="00787B39" w:rsidRPr="007E3B73" w:rsidRDefault="00787B39" w:rsidP="006756F0">
            <w:pPr>
              <w:rPr>
                <w:sz w:val="16"/>
                <w:lang w:val="en-GB"/>
              </w:rPr>
            </w:pPr>
          </w:p>
        </w:tc>
        <w:tc>
          <w:tcPr>
            <w:tcW w:w="450" w:type="dxa"/>
            <w:shd w:val="clear" w:color="auto" w:fill="70AD47" w:themeFill="accent6"/>
          </w:tcPr>
          <w:p w14:paraId="01B08049" w14:textId="77777777" w:rsidR="00787B39" w:rsidRPr="007E3B73" w:rsidRDefault="00787B39" w:rsidP="006756F0">
            <w:pPr>
              <w:rPr>
                <w:sz w:val="16"/>
                <w:lang w:val="en-GB"/>
              </w:rPr>
            </w:pPr>
          </w:p>
        </w:tc>
        <w:tc>
          <w:tcPr>
            <w:tcW w:w="450" w:type="dxa"/>
            <w:shd w:val="clear" w:color="auto" w:fill="70AD47" w:themeFill="accent6"/>
          </w:tcPr>
          <w:p w14:paraId="6B361B60" w14:textId="77777777" w:rsidR="00787B39" w:rsidRPr="007E3B73" w:rsidRDefault="00787B39" w:rsidP="006756F0">
            <w:pPr>
              <w:rPr>
                <w:sz w:val="16"/>
                <w:lang w:val="en-GB"/>
              </w:rPr>
            </w:pPr>
          </w:p>
        </w:tc>
        <w:tc>
          <w:tcPr>
            <w:tcW w:w="450" w:type="dxa"/>
            <w:shd w:val="clear" w:color="auto" w:fill="auto"/>
          </w:tcPr>
          <w:p w14:paraId="15C52E30" w14:textId="77777777" w:rsidR="00787B39" w:rsidRPr="007E3B73" w:rsidRDefault="00787B39" w:rsidP="006756F0">
            <w:pPr>
              <w:rPr>
                <w:sz w:val="16"/>
                <w:lang w:val="en-GB"/>
              </w:rPr>
            </w:pPr>
          </w:p>
        </w:tc>
        <w:tc>
          <w:tcPr>
            <w:tcW w:w="450" w:type="dxa"/>
            <w:shd w:val="clear" w:color="auto" w:fill="auto"/>
          </w:tcPr>
          <w:p w14:paraId="488998AA" w14:textId="77777777" w:rsidR="00787B39" w:rsidRPr="007E3B73" w:rsidRDefault="00787B39" w:rsidP="006756F0">
            <w:pPr>
              <w:rPr>
                <w:sz w:val="16"/>
                <w:lang w:val="en-GB"/>
              </w:rPr>
            </w:pPr>
          </w:p>
        </w:tc>
        <w:tc>
          <w:tcPr>
            <w:tcW w:w="450" w:type="dxa"/>
            <w:shd w:val="clear" w:color="auto" w:fill="auto"/>
          </w:tcPr>
          <w:p w14:paraId="61B2988F" w14:textId="77777777" w:rsidR="00787B39" w:rsidRPr="007E3B73" w:rsidRDefault="00787B39" w:rsidP="006756F0">
            <w:pPr>
              <w:rPr>
                <w:sz w:val="16"/>
                <w:lang w:val="en-GB"/>
              </w:rPr>
            </w:pPr>
          </w:p>
        </w:tc>
        <w:tc>
          <w:tcPr>
            <w:tcW w:w="450" w:type="dxa"/>
            <w:shd w:val="clear" w:color="auto" w:fill="auto"/>
          </w:tcPr>
          <w:p w14:paraId="1B9387E2" w14:textId="77777777" w:rsidR="00787B39" w:rsidRPr="007E3B73" w:rsidRDefault="00787B39" w:rsidP="006756F0">
            <w:pPr>
              <w:rPr>
                <w:sz w:val="16"/>
                <w:lang w:val="en-GB"/>
              </w:rPr>
            </w:pPr>
          </w:p>
        </w:tc>
        <w:tc>
          <w:tcPr>
            <w:tcW w:w="450" w:type="dxa"/>
            <w:shd w:val="clear" w:color="auto" w:fill="auto"/>
          </w:tcPr>
          <w:p w14:paraId="05D0AC17" w14:textId="77777777" w:rsidR="00787B39" w:rsidRPr="007E3B73" w:rsidRDefault="00787B39" w:rsidP="006756F0">
            <w:pPr>
              <w:rPr>
                <w:sz w:val="16"/>
                <w:lang w:val="en-GB"/>
              </w:rPr>
            </w:pPr>
          </w:p>
        </w:tc>
        <w:tc>
          <w:tcPr>
            <w:tcW w:w="450" w:type="dxa"/>
            <w:shd w:val="clear" w:color="auto" w:fill="auto"/>
          </w:tcPr>
          <w:p w14:paraId="3166B0AB" w14:textId="77777777" w:rsidR="00787B39" w:rsidRPr="007E3B73" w:rsidRDefault="00787B39" w:rsidP="006756F0">
            <w:pPr>
              <w:rPr>
                <w:sz w:val="16"/>
                <w:lang w:val="en-GB"/>
              </w:rPr>
            </w:pPr>
          </w:p>
        </w:tc>
        <w:tc>
          <w:tcPr>
            <w:tcW w:w="450" w:type="dxa"/>
            <w:shd w:val="clear" w:color="auto" w:fill="auto"/>
          </w:tcPr>
          <w:p w14:paraId="4B946072" w14:textId="77777777" w:rsidR="00787B39" w:rsidRPr="007E3B73" w:rsidRDefault="00787B39" w:rsidP="006756F0">
            <w:pPr>
              <w:rPr>
                <w:sz w:val="16"/>
                <w:lang w:val="en-GB"/>
              </w:rPr>
            </w:pPr>
          </w:p>
        </w:tc>
        <w:tc>
          <w:tcPr>
            <w:tcW w:w="450" w:type="dxa"/>
            <w:shd w:val="clear" w:color="auto" w:fill="auto"/>
          </w:tcPr>
          <w:p w14:paraId="1644C477" w14:textId="77777777" w:rsidR="00787B39" w:rsidRPr="007E3B73" w:rsidRDefault="00787B39" w:rsidP="006756F0">
            <w:pPr>
              <w:rPr>
                <w:sz w:val="16"/>
                <w:lang w:val="en-GB"/>
              </w:rPr>
            </w:pPr>
          </w:p>
        </w:tc>
        <w:tc>
          <w:tcPr>
            <w:tcW w:w="450" w:type="dxa"/>
            <w:shd w:val="clear" w:color="auto" w:fill="auto"/>
          </w:tcPr>
          <w:p w14:paraId="6731D4E8" w14:textId="77777777" w:rsidR="00787B39" w:rsidRPr="007E3B73" w:rsidRDefault="00787B39" w:rsidP="006756F0">
            <w:pPr>
              <w:rPr>
                <w:sz w:val="16"/>
                <w:lang w:val="en-GB"/>
              </w:rPr>
            </w:pPr>
          </w:p>
        </w:tc>
        <w:tc>
          <w:tcPr>
            <w:tcW w:w="450" w:type="dxa"/>
            <w:shd w:val="clear" w:color="auto" w:fill="auto"/>
          </w:tcPr>
          <w:p w14:paraId="7DC1B3A6" w14:textId="77777777" w:rsidR="00787B39" w:rsidRPr="007E3B73" w:rsidRDefault="00787B39" w:rsidP="006756F0">
            <w:pPr>
              <w:rPr>
                <w:sz w:val="16"/>
                <w:lang w:val="en-GB"/>
              </w:rPr>
            </w:pPr>
          </w:p>
        </w:tc>
        <w:tc>
          <w:tcPr>
            <w:tcW w:w="450" w:type="dxa"/>
            <w:shd w:val="clear" w:color="auto" w:fill="auto"/>
          </w:tcPr>
          <w:p w14:paraId="0B15F2AD" w14:textId="77777777" w:rsidR="00787B39" w:rsidRPr="007E3B73" w:rsidRDefault="00787B39" w:rsidP="006756F0">
            <w:pPr>
              <w:rPr>
                <w:sz w:val="16"/>
                <w:lang w:val="en-GB"/>
              </w:rPr>
            </w:pPr>
          </w:p>
        </w:tc>
        <w:tc>
          <w:tcPr>
            <w:tcW w:w="450" w:type="dxa"/>
            <w:shd w:val="clear" w:color="auto" w:fill="auto"/>
          </w:tcPr>
          <w:p w14:paraId="640B84A1" w14:textId="77777777" w:rsidR="00787B39" w:rsidRPr="007E3B73" w:rsidRDefault="00787B39" w:rsidP="006756F0">
            <w:pPr>
              <w:rPr>
                <w:sz w:val="16"/>
                <w:lang w:val="en-GB"/>
              </w:rPr>
            </w:pPr>
          </w:p>
        </w:tc>
        <w:tc>
          <w:tcPr>
            <w:tcW w:w="450" w:type="dxa"/>
            <w:shd w:val="clear" w:color="auto" w:fill="auto"/>
          </w:tcPr>
          <w:p w14:paraId="28EBEDA8" w14:textId="77777777" w:rsidR="00787B39" w:rsidRPr="007E3B73" w:rsidRDefault="00787B39" w:rsidP="006756F0">
            <w:pPr>
              <w:rPr>
                <w:sz w:val="16"/>
                <w:lang w:val="en-GB"/>
              </w:rPr>
            </w:pPr>
          </w:p>
        </w:tc>
        <w:tc>
          <w:tcPr>
            <w:tcW w:w="450" w:type="dxa"/>
            <w:shd w:val="clear" w:color="auto" w:fill="auto"/>
          </w:tcPr>
          <w:p w14:paraId="7E08FF59" w14:textId="77777777" w:rsidR="00787B39" w:rsidRPr="007E3B73" w:rsidRDefault="00787B39" w:rsidP="006756F0">
            <w:pPr>
              <w:rPr>
                <w:sz w:val="16"/>
                <w:lang w:val="en-GB"/>
              </w:rPr>
            </w:pPr>
          </w:p>
        </w:tc>
        <w:tc>
          <w:tcPr>
            <w:tcW w:w="450" w:type="dxa"/>
            <w:shd w:val="clear" w:color="auto" w:fill="auto"/>
          </w:tcPr>
          <w:p w14:paraId="3A38F7D0" w14:textId="77777777" w:rsidR="00787B39" w:rsidRPr="007E3B73" w:rsidRDefault="00787B39" w:rsidP="006756F0">
            <w:pPr>
              <w:rPr>
                <w:sz w:val="16"/>
                <w:lang w:val="en-GB"/>
              </w:rPr>
            </w:pPr>
          </w:p>
        </w:tc>
        <w:tc>
          <w:tcPr>
            <w:tcW w:w="450" w:type="dxa"/>
            <w:shd w:val="clear" w:color="auto" w:fill="auto"/>
          </w:tcPr>
          <w:p w14:paraId="3687B16B" w14:textId="77777777" w:rsidR="00787B39" w:rsidRPr="007E3B73" w:rsidRDefault="00787B39" w:rsidP="006756F0">
            <w:pPr>
              <w:rPr>
                <w:sz w:val="16"/>
                <w:lang w:val="en-GB"/>
              </w:rPr>
            </w:pPr>
          </w:p>
        </w:tc>
        <w:tc>
          <w:tcPr>
            <w:tcW w:w="517" w:type="dxa"/>
          </w:tcPr>
          <w:p w14:paraId="0EAE1AF5" w14:textId="77777777" w:rsidR="00787B39" w:rsidRPr="007E3B73" w:rsidRDefault="00787B39" w:rsidP="006756F0">
            <w:pPr>
              <w:rPr>
                <w:sz w:val="16"/>
                <w:lang w:val="en-GB"/>
              </w:rPr>
            </w:pPr>
          </w:p>
        </w:tc>
        <w:tc>
          <w:tcPr>
            <w:tcW w:w="518" w:type="dxa"/>
          </w:tcPr>
          <w:p w14:paraId="484CEE9D" w14:textId="77777777" w:rsidR="00787B39" w:rsidRPr="007E3B73" w:rsidRDefault="00787B39" w:rsidP="006756F0">
            <w:pPr>
              <w:rPr>
                <w:sz w:val="16"/>
                <w:lang w:val="en-GB"/>
              </w:rPr>
            </w:pPr>
          </w:p>
        </w:tc>
        <w:tc>
          <w:tcPr>
            <w:tcW w:w="517" w:type="dxa"/>
          </w:tcPr>
          <w:p w14:paraId="4A6ACD0F" w14:textId="77777777" w:rsidR="00787B39" w:rsidRPr="007E3B73" w:rsidRDefault="00787B39" w:rsidP="006756F0">
            <w:pPr>
              <w:rPr>
                <w:sz w:val="16"/>
                <w:lang w:val="en-GB"/>
              </w:rPr>
            </w:pPr>
          </w:p>
        </w:tc>
        <w:tc>
          <w:tcPr>
            <w:tcW w:w="518" w:type="dxa"/>
          </w:tcPr>
          <w:p w14:paraId="7E4991FC" w14:textId="77777777" w:rsidR="00787B39" w:rsidRPr="007E3B73" w:rsidRDefault="00787B39" w:rsidP="006756F0">
            <w:pPr>
              <w:rPr>
                <w:sz w:val="16"/>
                <w:lang w:val="en-GB"/>
              </w:rPr>
            </w:pPr>
          </w:p>
        </w:tc>
      </w:tr>
      <w:tr w:rsidR="00787B39" w:rsidRPr="007E3B73" w14:paraId="4A57B345" w14:textId="77777777" w:rsidTr="006756F0">
        <w:tc>
          <w:tcPr>
            <w:tcW w:w="1345" w:type="dxa"/>
          </w:tcPr>
          <w:p w14:paraId="2CB56390" w14:textId="77777777" w:rsidR="00787B39" w:rsidRPr="007E3B73" w:rsidRDefault="00787B39" w:rsidP="006756F0">
            <w:pPr>
              <w:rPr>
                <w:sz w:val="16"/>
                <w:lang w:val="en-GB"/>
              </w:rPr>
            </w:pPr>
            <w:r w:rsidRPr="007E3B73">
              <w:rPr>
                <w:sz w:val="16"/>
                <w:lang w:val="en-GB"/>
              </w:rPr>
              <w:t xml:space="preserve">Drafting/updating of the selected documents </w:t>
            </w:r>
          </w:p>
        </w:tc>
        <w:tc>
          <w:tcPr>
            <w:tcW w:w="1091" w:type="dxa"/>
            <w:shd w:val="clear" w:color="auto" w:fill="auto"/>
          </w:tcPr>
          <w:p w14:paraId="45B965FA" w14:textId="77777777" w:rsidR="00787B39" w:rsidRPr="007E3B73" w:rsidRDefault="00787B39" w:rsidP="006756F0">
            <w:pPr>
              <w:jc w:val="center"/>
              <w:rPr>
                <w:sz w:val="16"/>
                <w:lang w:val="en-GB"/>
              </w:rPr>
            </w:pPr>
            <w:r w:rsidRPr="007E3B73">
              <w:rPr>
                <w:sz w:val="16"/>
                <w:lang w:val="en-GB"/>
              </w:rPr>
              <w:t>MINAMB, INBAC</w:t>
            </w:r>
          </w:p>
        </w:tc>
        <w:tc>
          <w:tcPr>
            <w:tcW w:w="465" w:type="dxa"/>
            <w:shd w:val="clear" w:color="auto" w:fill="auto"/>
          </w:tcPr>
          <w:p w14:paraId="7489F96A" w14:textId="77777777" w:rsidR="00787B39" w:rsidRPr="007E3B73" w:rsidRDefault="00787B39" w:rsidP="006756F0">
            <w:pPr>
              <w:rPr>
                <w:sz w:val="16"/>
                <w:lang w:val="en-GB"/>
              </w:rPr>
            </w:pPr>
          </w:p>
        </w:tc>
        <w:tc>
          <w:tcPr>
            <w:tcW w:w="472" w:type="dxa"/>
            <w:shd w:val="clear" w:color="auto" w:fill="auto"/>
          </w:tcPr>
          <w:p w14:paraId="6C32504A" w14:textId="77777777" w:rsidR="00787B39" w:rsidRPr="007E3B73" w:rsidRDefault="00787B39" w:rsidP="006756F0">
            <w:pPr>
              <w:rPr>
                <w:sz w:val="16"/>
                <w:lang w:val="en-GB"/>
              </w:rPr>
            </w:pPr>
          </w:p>
        </w:tc>
        <w:tc>
          <w:tcPr>
            <w:tcW w:w="450" w:type="dxa"/>
            <w:shd w:val="clear" w:color="auto" w:fill="auto"/>
          </w:tcPr>
          <w:p w14:paraId="613F1F97" w14:textId="77777777" w:rsidR="00787B39" w:rsidRPr="007E3B73" w:rsidRDefault="00787B39" w:rsidP="006756F0">
            <w:pPr>
              <w:rPr>
                <w:sz w:val="16"/>
                <w:lang w:val="en-GB"/>
              </w:rPr>
            </w:pPr>
          </w:p>
        </w:tc>
        <w:tc>
          <w:tcPr>
            <w:tcW w:w="450" w:type="dxa"/>
            <w:shd w:val="clear" w:color="auto" w:fill="70AD47" w:themeFill="accent6"/>
          </w:tcPr>
          <w:p w14:paraId="4DABD5AC" w14:textId="77777777" w:rsidR="00787B39" w:rsidRPr="007E3B73" w:rsidRDefault="00787B39" w:rsidP="006756F0">
            <w:pPr>
              <w:rPr>
                <w:sz w:val="16"/>
                <w:lang w:val="en-GB"/>
              </w:rPr>
            </w:pPr>
          </w:p>
        </w:tc>
        <w:tc>
          <w:tcPr>
            <w:tcW w:w="450" w:type="dxa"/>
            <w:shd w:val="clear" w:color="auto" w:fill="70AD47" w:themeFill="accent6"/>
          </w:tcPr>
          <w:p w14:paraId="5430FDF3" w14:textId="77777777" w:rsidR="00787B39" w:rsidRPr="007E3B73" w:rsidRDefault="00787B39" w:rsidP="006756F0">
            <w:pPr>
              <w:rPr>
                <w:sz w:val="16"/>
                <w:lang w:val="en-GB"/>
              </w:rPr>
            </w:pPr>
          </w:p>
        </w:tc>
        <w:tc>
          <w:tcPr>
            <w:tcW w:w="450" w:type="dxa"/>
            <w:shd w:val="clear" w:color="auto" w:fill="70AD47" w:themeFill="accent6"/>
          </w:tcPr>
          <w:p w14:paraId="768B44A4" w14:textId="77777777" w:rsidR="00787B39" w:rsidRPr="007E3B73" w:rsidRDefault="00787B39" w:rsidP="006756F0">
            <w:pPr>
              <w:rPr>
                <w:sz w:val="16"/>
                <w:lang w:val="en-GB"/>
              </w:rPr>
            </w:pPr>
          </w:p>
        </w:tc>
        <w:tc>
          <w:tcPr>
            <w:tcW w:w="450" w:type="dxa"/>
            <w:shd w:val="clear" w:color="auto" w:fill="70AD47" w:themeFill="accent6"/>
          </w:tcPr>
          <w:p w14:paraId="57D540F6" w14:textId="77777777" w:rsidR="00787B39" w:rsidRPr="007E3B73" w:rsidRDefault="00787B39" w:rsidP="006756F0">
            <w:pPr>
              <w:rPr>
                <w:sz w:val="16"/>
                <w:lang w:val="en-GB"/>
              </w:rPr>
            </w:pPr>
          </w:p>
        </w:tc>
        <w:tc>
          <w:tcPr>
            <w:tcW w:w="450" w:type="dxa"/>
            <w:shd w:val="clear" w:color="auto" w:fill="70AD47" w:themeFill="accent6"/>
          </w:tcPr>
          <w:p w14:paraId="2B2A0119" w14:textId="77777777" w:rsidR="00787B39" w:rsidRPr="007E3B73" w:rsidRDefault="00787B39" w:rsidP="006756F0">
            <w:pPr>
              <w:rPr>
                <w:sz w:val="16"/>
                <w:lang w:val="en-GB"/>
              </w:rPr>
            </w:pPr>
          </w:p>
        </w:tc>
        <w:tc>
          <w:tcPr>
            <w:tcW w:w="450" w:type="dxa"/>
            <w:shd w:val="clear" w:color="auto" w:fill="70AD47" w:themeFill="accent6"/>
          </w:tcPr>
          <w:p w14:paraId="0578ECDC" w14:textId="77777777" w:rsidR="00787B39" w:rsidRPr="007E3B73" w:rsidRDefault="00787B39" w:rsidP="006756F0">
            <w:pPr>
              <w:rPr>
                <w:sz w:val="16"/>
                <w:lang w:val="en-GB"/>
              </w:rPr>
            </w:pPr>
          </w:p>
        </w:tc>
        <w:tc>
          <w:tcPr>
            <w:tcW w:w="450" w:type="dxa"/>
            <w:shd w:val="clear" w:color="auto" w:fill="70AD47" w:themeFill="accent6"/>
          </w:tcPr>
          <w:p w14:paraId="0B23600F" w14:textId="77777777" w:rsidR="00787B39" w:rsidRPr="007E3B73" w:rsidRDefault="00787B39" w:rsidP="006756F0">
            <w:pPr>
              <w:rPr>
                <w:sz w:val="16"/>
                <w:lang w:val="en-GB"/>
              </w:rPr>
            </w:pPr>
          </w:p>
        </w:tc>
        <w:tc>
          <w:tcPr>
            <w:tcW w:w="450" w:type="dxa"/>
            <w:shd w:val="clear" w:color="auto" w:fill="auto"/>
          </w:tcPr>
          <w:p w14:paraId="6728D266" w14:textId="77777777" w:rsidR="00787B39" w:rsidRPr="007E3B73" w:rsidRDefault="00787B39" w:rsidP="006756F0">
            <w:pPr>
              <w:rPr>
                <w:sz w:val="16"/>
                <w:lang w:val="en-GB"/>
              </w:rPr>
            </w:pPr>
          </w:p>
        </w:tc>
        <w:tc>
          <w:tcPr>
            <w:tcW w:w="450" w:type="dxa"/>
            <w:shd w:val="clear" w:color="auto" w:fill="auto"/>
          </w:tcPr>
          <w:p w14:paraId="241C80AD" w14:textId="77777777" w:rsidR="00787B39" w:rsidRPr="007E3B73" w:rsidRDefault="00787B39" w:rsidP="006756F0">
            <w:pPr>
              <w:rPr>
                <w:sz w:val="16"/>
                <w:lang w:val="en-GB"/>
              </w:rPr>
            </w:pPr>
          </w:p>
        </w:tc>
        <w:tc>
          <w:tcPr>
            <w:tcW w:w="450" w:type="dxa"/>
            <w:shd w:val="clear" w:color="auto" w:fill="auto"/>
          </w:tcPr>
          <w:p w14:paraId="74813CB8" w14:textId="77777777" w:rsidR="00787B39" w:rsidRPr="007E3B73" w:rsidRDefault="00787B39" w:rsidP="006756F0">
            <w:pPr>
              <w:rPr>
                <w:sz w:val="16"/>
                <w:lang w:val="en-GB"/>
              </w:rPr>
            </w:pPr>
          </w:p>
        </w:tc>
        <w:tc>
          <w:tcPr>
            <w:tcW w:w="450" w:type="dxa"/>
            <w:shd w:val="clear" w:color="auto" w:fill="auto"/>
          </w:tcPr>
          <w:p w14:paraId="1D0350D0" w14:textId="77777777" w:rsidR="00787B39" w:rsidRPr="007E3B73" w:rsidRDefault="00787B39" w:rsidP="006756F0">
            <w:pPr>
              <w:rPr>
                <w:sz w:val="16"/>
                <w:lang w:val="en-GB"/>
              </w:rPr>
            </w:pPr>
          </w:p>
        </w:tc>
        <w:tc>
          <w:tcPr>
            <w:tcW w:w="450" w:type="dxa"/>
            <w:shd w:val="clear" w:color="auto" w:fill="auto"/>
          </w:tcPr>
          <w:p w14:paraId="233FF9AE" w14:textId="77777777" w:rsidR="00787B39" w:rsidRPr="007E3B73" w:rsidRDefault="00787B39" w:rsidP="006756F0">
            <w:pPr>
              <w:rPr>
                <w:sz w:val="16"/>
                <w:lang w:val="en-GB"/>
              </w:rPr>
            </w:pPr>
          </w:p>
        </w:tc>
        <w:tc>
          <w:tcPr>
            <w:tcW w:w="450" w:type="dxa"/>
            <w:shd w:val="clear" w:color="auto" w:fill="auto"/>
          </w:tcPr>
          <w:p w14:paraId="685A51F0" w14:textId="77777777" w:rsidR="00787B39" w:rsidRPr="007E3B73" w:rsidRDefault="00787B39" w:rsidP="006756F0">
            <w:pPr>
              <w:rPr>
                <w:sz w:val="16"/>
                <w:lang w:val="en-GB"/>
              </w:rPr>
            </w:pPr>
          </w:p>
        </w:tc>
        <w:tc>
          <w:tcPr>
            <w:tcW w:w="450" w:type="dxa"/>
            <w:shd w:val="clear" w:color="auto" w:fill="auto"/>
          </w:tcPr>
          <w:p w14:paraId="6C065A32" w14:textId="77777777" w:rsidR="00787B39" w:rsidRPr="007E3B73" w:rsidRDefault="00787B39" w:rsidP="006756F0">
            <w:pPr>
              <w:rPr>
                <w:sz w:val="16"/>
                <w:lang w:val="en-GB"/>
              </w:rPr>
            </w:pPr>
          </w:p>
        </w:tc>
        <w:tc>
          <w:tcPr>
            <w:tcW w:w="450" w:type="dxa"/>
            <w:shd w:val="clear" w:color="auto" w:fill="auto"/>
          </w:tcPr>
          <w:p w14:paraId="4ABF3397" w14:textId="77777777" w:rsidR="00787B39" w:rsidRPr="007E3B73" w:rsidRDefault="00787B39" w:rsidP="006756F0">
            <w:pPr>
              <w:rPr>
                <w:sz w:val="16"/>
                <w:lang w:val="en-GB"/>
              </w:rPr>
            </w:pPr>
          </w:p>
        </w:tc>
        <w:tc>
          <w:tcPr>
            <w:tcW w:w="450" w:type="dxa"/>
            <w:shd w:val="clear" w:color="auto" w:fill="auto"/>
          </w:tcPr>
          <w:p w14:paraId="242AF269" w14:textId="77777777" w:rsidR="00787B39" w:rsidRPr="007E3B73" w:rsidRDefault="00787B39" w:rsidP="006756F0">
            <w:pPr>
              <w:rPr>
                <w:sz w:val="16"/>
                <w:lang w:val="en-GB"/>
              </w:rPr>
            </w:pPr>
          </w:p>
        </w:tc>
        <w:tc>
          <w:tcPr>
            <w:tcW w:w="450" w:type="dxa"/>
            <w:shd w:val="clear" w:color="auto" w:fill="auto"/>
          </w:tcPr>
          <w:p w14:paraId="1EA275B9" w14:textId="77777777" w:rsidR="00787B39" w:rsidRPr="007E3B73" w:rsidRDefault="00787B39" w:rsidP="006756F0">
            <w:pPr>
              <w:rPr>
                <w:sz w:val="16"/>
                <w:lang w:val="en-GB"/>
              </w:rPr>
            </w:pPr>
          </w:p>
        </w:tc>
        <w:tc>
          <w:tcPr>
            <w:tcW w:w="517" w:type="dxa"/>
          </w:tcPr>
          <w:p w14:paraId="598AE9EF" w14:textId="77777777" w:rsidR="00787B39" w:rsidRPr="007E3B73" w:rsidRDefault="00787B39" w:rsidP="006756F0">
            <w:pPr>
              <w:rPr>
                <w:sz w:val="16"/>
                <w:lang w:val="en-GB"/>
              </w:rPr>
            </w:pPr>
          </w:p>
        </w:tc>
        <w:tc>
          <w:tcPr>
            <w:tcW w:w="518" w:type="dxa"/>
          </w:tcPr>
          <w:p w14:paraId="413D6AB6" w14:textId="77777777" w:rsidR="00787B39" w:rsidRPr="007E3B73" w:rsidRDefault="00787B39" w:rsidP="006756F0">
            <w:pPr>
              <w:rPr>
                <w:sz w:val="16"/>
                <w:lang w:val="en-GB"/>
              </w:rPr>
            </w:pPr>
          </w:p>
        </w:tc>
        <w:tc>
          <w:tcPr>
            <w:tcW w:w="517" w:type="dxa"/>
          </w:tcPr>
          <w:p w14:paraId="6C33AFBE" w14:textId="77777777" w:rsidR="00787B39" w:rsidRPr="007E3B73" w:rsidRDefault="00787B39" w:rsidP="006756F0">
            <w:pPr>
              <w:rPr>
                <w:sz w:val="16"/>
                <w:lang w:val="en-GB"/>
              </w:rPr>
            </w:pPr>
          </w:p>
        </w:tc>
        <w:tc>
          <w:tcPr>
            <w:tcW w:w="518" w:type="dxa"/>
          </w:tcPr>
          <w:p w14:paraId="15E9EDE2" w14:textId="77777777" w:rsidR="00787B39" w:rsidRPr="007E3B73" w:rsidRDefault="00787B39" w:rsidP="006756F0">
            <w:pPr>
              <w:rPr>
                <w:sz w:val="16"/>
                <w:lang w:val="en-GB"/>
              </w:rPr>
            </w:pPr>
          </w:p>
        </w:tc>
      </w:tr>
      <w:tr w:rsidR="00787B39" w:rsidRPr="007E3B73" w14:paraId="7FD2D1D0" w14:textId="77777777" w:rsidTr="006756F0">
        <w:tc>
          <w:tcPr>
            <w:tcW w:w="1345" w:type="dxa"/>
          </w:tcPr>
          <w:p w14:paraId="21853270" w14:textId="77777777" w:rsidR="00787B39" w:rsidRPr="007E3B73" w:rsidRDefault="00787B39" w:rsidP="006756F0">
            <w:pPr>
              <w:rPr>
                <w:sz w:val="16"/>
                <w:lang w:val="en-GB"/>
              </w:rPr>
            </w:pPr>
            <w:r w:rsidRPr="007E3B73">
              <w:rPr>
                <w:sz w:val="16"/>
                <w:lang w:val="en-GB"/>
              </w:rPr>
              <w:t>Discussion of the updated/drafted documents with stakeholders</w:t>
            </w:r>
          </w:p>
        </w:tc>
        <w:tc>
          <w:tcPr>
            <w:tcW w:w="1091" w:type="dxa"/>
            <w:shd w:val="clear" w:color="auto" w:fill="auto"/>
          </w:tcPr>
          <w:p w14:paraId="0DECBA66" w14:textId="77777777" w:rsidR="00787B39" w:rsidRPr="007E3B73" w:rsidRDefault="00787B39" w:rsidP="006756F0">
            <w:pPr>
              <w:jc w:val="center"/>
              <w:rPr>
                <w:lang w:val="en-GB"/>
              </w:rPr>
            </w:pPr>
            <w:r w:rsidRPr="007E3B73">
              <w:rPr>
                <w:sz w:val="16"/>
                <w:lang w:val="en-GB"/>
              </w:rPr>
              <w:t>MINAMB, INBAC</w:t>
            </w:r>
          </w:p>
        </w:tc>
        <w:tc>
          <w:tcPr>
            <w:tcW w:w="465" w:type="dxa"/>
            <w:shd w:val="clear" w:color="auto" w:fill="auto"/>
          </w:tcPr>
          <w:p w14:paraId="4DB78803" w14:textId="77777777" w:rsidR="00787B39" w:rsidRPr="007E3B73" w:rsidRDefault="00787B39" w:rsidP="006756F0">
            <w:pPr>
              <w:rPr>
                <w:sz w:val="16"/>
                <w:lang w:val="en-GB"/>
              </w:rPr>
            </w:pPr>
          </w:p>
        </w:tc>
        <w:tc>
          <w:tcPr>
            <w:tcW w:w="472" w:type="dxa"/>
            <w:shd w:val="clear" w:color="auto" w:fill="auto"/>
          </w:tcPr>
          <w:p w14:paraId="14E9B455" w14:textId="77777777" w:rsidR="00787B39" w:rsidRPr="007E3B73" w:rsidRDefault="00787B39" w:rsidP="006756F0">
            <w:pPr>
              <w:rPr>
                <w:sz w:val="16"/>
                <w:lang w:val="en-GB"/>
              </w:rPr>
            </w:pPr>
          </w:p>
        </w:tc>
        <w:tc>
          <w:tcPr>
            <w:tcW w:w="450" w:type="dxa"/>
            <w:shd w:val="clear" w:color="auto" w:fill="auto"/>
          </w:tcPr>
          <w:p w14:paraId="64B7E12A" w14:textId="77777777" w:rsidR="00787B39" w:rsidRPr="007E3B73" w:rsidRDefault="00787B39" w:rsidP="006756F0">
            <w:pPr>
              <w:rPr>
                <w:sz w:val="16"/>
                <w:lang w:val="en-GB"/>
              </w:rPr>
            </w:pPr>
          </w:p>
        </w:tc>
        <w:tc>
          <w:tcPr>
            <w:tcW w:w="450" w:type="dxa"/>
            <w:shd w:val="clear" w:color="auto" w:fill="auto"/>
          </w:tcPr>
          <w:p w14:paraId="7D46029D" w14:textId="77777777" w:rsidR="00787B39" w:rsidRPr="007E3B73" w:rsidRDefault="00787B39" w:rsidP="006756F0">
            <w:pPr>
              <w:rPr>
                <w:sz w:val="16"/>
                <w:lang w:val="en-GB"/>
              </w:rPr>
            </w:pPr>
          </w:p>
        </w:tc>
        <w:tc>
          <w:tcPr>
            <w:tcW w:w="450" w:type="dxa"/>
            <w:shd w:val="clear" w:color="auto" w:fill="70AD47" w:themeFill="accent6"/>
          </w:tcPr>
          <w:p w14:paraId="01DF32A1" w14:textId="77777777" w:rsidR="00787B39" w:rsidRPr="007E3B73" w:rsidRDefault="00787B39" w:rsidP="006756F0">
            <w:pPr>
              <w:rPr>
                <w:sz w:val="16"/>
                <w:lang w:val="en-GB"/>
              </w:rPr>
            </w:pPr>
          </w:p>
        </w:tc>
        <w:tc>
          <w:tcPr>
            <w:tcW w:w="450" w:type="dxa"/>
            <w:shd w:val="clear" w:color="auto" w:fill="70AD47" w:themeFill="accent6"/>
          </w:tcPr>
          <w:p w14:paraId="6AA60C0C" w14:textId="77777777" w:rsidR="00787B39" w:rsidRPr="007E3B73" w:rsidRDefault="00787B39" w:rsidP="006756F0">
            <w:pPr>
              <w:rPr>
                <w:sz w:val="16"/>
                <w:lang w:val="en-GB"/>
              </w:rPr>
            </w:pPr>
          </w:p>
        </w:tc>
        <w:tc>
          <w:tcPr>
            <w:tcW w:w="450" w:type="dxa"/>
            <w:shd w:val="clear" w:color="auto" w:fill="70AD47" w:themeFill="accent6"/>
          </w:tcPr>
          <w:p w14:paraId="7F292616" w14:textId="77777777" w:rsidR="00787B39" w:rsidRPr="007E3B73" w:rsidRDefault="00787B39" w:rsidP="006756F0">
            <w:pPr>
              <w:rPr>
                <w:sz w:val="16"/>
                <w:lang w:val="en-GB"/>
              </w:rPr>
            </w:pPr>
          </w:p>
        </w:tc>
        <w:tc>
          <w:tcPr>
            <w:tcW w:w="450" w:type="dxa"/>
            <w:shd w:val="clear" w:color="auto" w:fill="70AD47" w:themeFill="accent6"/>
          </w:tcPr>
          <w:p w14:paraId="68A72941" w14:textId="77777777" w:rsidR="00787B39" w:rsidRPr="007E3B73" w:rsidRDefault="00787B39" w:rsidP="006756F0">
            <w:pPr>
              <w:rPr>
                <w:sz w:val="16"/>
                <w:lang w:val="en-GB"/>
              </w:rPr>
            </w:pPr>
          </w:p>
        </w:tc>
        <w:tc>
          <w:tcPr>
            <w:tcW w:w="450" w:type="dxa"/>
            <w:shd w:val="clear" w:color="auto" w:fill="70AD47" w:themeFill="accent6"/>
          </w:tcPr>
          <w:p w14:paraId="6FE687D7" w14:textId="77777777" w:rsidR="00787B39" w:rsidRPr="007E3B73" w:rsidRDefault="00787B39" w:rsidP="006756F0">
            <w:pPr>
              <w:rPr>
                <w:sz w:val="16"/>
                <w:lang w:val="en-GB"/>
              </w:rPr>
            </w:pPr>
          </w:p>
        </w:tc>
        <w:tc>
          <w:tcPr>
            <w:tcW w:w="450" w:type="dxa"/>
            <w:shd w:val="clear" w:color="auto" w:fill="70AD47" w:themeFill="accent6"/>
          </w:tcPr>
          <w:p w14:paraId="79F62C27" w14:textId="77777777" w:rsidR="00787B39" w:rsidRPr="007E3B73" w:rsidRDefault="00787B39" w:rsidP="006756F0">
            <w:pPr>
              <w:rPr>
                <w:sz w:val="16"/>
                <w:lang w:val="en-GB"/>
              </w:rPr>
            </w:pPr>
          </w:p>
        </w:tc>
        <w:tc>
          <w:tcPr>
            <w:tcW w:w="450" w:type="dxa"/>
            <w:shd w:val="clear" w:color="auto" w:fill="70AD47" w:themeFill="accent6"/>
          </w:tcPr>
          <w:p w14:paraId="7408C77B" w14:textId="77777777" w:rsidR="00787B39" w:rsidRPr="007E3B73" w:rsidRDefault="00787B39" w:rsidP="006756F0">
            <w:pPr>
              <w:rPr>
                <w:sz w:val="16"/>
                <w:lang w:val="en-GB"/>
              </w:rPr>
            </w:pPr>
          </w:p>
        </w:tc>
        <w:tc>
          <w:tcPr>
            <w:tcW w:w="450" w:type="dxa"/>
            <w:shd w:val="clear" w:color="auto" w:fill="70AD47" w:themeFill="accent6"/>
          </w:tcPr>
          <w:p w14:paraId="0FD9A881" w14:textId="77777777" w:rsidR="00787B39" w:rsidRPr="007E3B73" w:rsidRDefault="00787B39" w:rsidP="006756F0">
            <w:pPr>
              <w:rPr>
                <w:sz w:val="16"/>
                <w:lang w:val="en-GB"/>
              </w:rPr>
            </w:pPr>
          </w:p>
        </w:tc>
        <w:tc>
          <w:tcPr>
            <w:tcW w:w="450" w:type="dxa"/>
            <w:shd w:val="clear" w:color="auto" w:fill="70AD47" w:themeFill="accent6"/>
          </w:tcPr>
          <w:p w14:paraId="2C222937" w14:textId="77777777" w:rsidR="00787B39" w:rsidRPr="007E3B73" w:rsidRDefault="00787B39" w:rsidP="006756F0">
            <w:pPr>
              <w:rPr>
                <w:sz w:val="16"/>
                <w:lang w:val="en-GB"/>
              </w:rPr>
            </w:pPr>
          </w:p>
        </w:tc>
        <w:tc>
          <w:tcPr>
            <w:tcW w:w="450" w:type="dxa"/>
            <w:shd w:val="clear" w:color="auto" w:fill="auto"/>
          </w:tcPr>
          <w:p w14:paraId="35940058" w14:textId="77777777" w:rsidR="00787B39" w:rsidRPr="007E3B73" w:rsidRDefault="00787B39" w:rsidP="006756F0">
            <w:pPr>
              <w:rPr>
                <w:sz w:val="16"/>
                <w:lang w:val="en-GB"/>
              </w:rPr>
            </w:pPr>
          </w:p>
        </w:tc>
        <w:tc>
          <w:tcPr>
            <w:tcW w:w="450" w:type="dxa"/>
            <w:shd w:val="clear" w:color="auto" w:fill="auto"/>
          </w:tcPr>
          <w:p w14:paraId="09DDEFE3" w14:textId="77777777" w:rsidR="00787B39" w:rsidRPr="007E3B73" w:rsidRDefault="00787B39" w:rsidP="006756F0">
            <w:pPr>
              <w:rPr>
                <w:sz w:val="16"/>
                <w:lang w:val="en-GB"/>
              </w:rPr>
            </w:pPr>
          </w:p>
        </w:tc>
        <w:tc>
          <w:tcPr>
            <w:tcW w:w="450" w:type="dxa"/>
            <w:shd w:val="clear" w:color="auto" w:fill="auto"/>
          </w:tcPr>
          <w:p w14:paraId="2248889F" w14:textId="77777777" w:rsidR="00787B39" w:rsidRPr="007E3B73" w:rsidRDefault="00787B39" w:rsidP="006756F0">
            <w:pPr>
              <w:rPr>
                <w:sz w:val="16"/>
                <w:lang w:val="en-GB"/>
              </w:rPr>
            </w:pPr>
          </w:p>
        </w:tc>
        <w:tc>
          <w:tcPr>
            <w:tcW w:w="450" w:type="dxa"/>
            <w:shd w:val="clear" w:color="auto" w:fill="auto"/>
          </w:tcPr>
          <w:p w14:paraId="53ADF53B" w14:textId="77777777" w:rsidR="00787B39" w:rsidRPr="007E3B73" w:rsidRDefault="00787B39" w:rsidP="006756F0">
            <w:pPr>
              <w:rPr>
                <w:sz w:val="16"/>
                <w:lang w:val="en-GB"/>
              </w:rPr>
            </w:pPr>
          </w:p>
        </w:tc>
        <w:tc>
          <w:tcPr>
            <w:tcW w:w="450" w:type="dxa"/>
            <w:shd w:val="clear" w:color="auto" w:fill="auto"/>
          </w:tcPr>
          <w:p w14:paraId="53A5BE7C" w14:textId="77777777" w:rsidR="00787B39" w:rsidRPr="007E3B73" w:rsidRDefault="00787B39" w:rsidP="006756F0">
            <w:pPr>
              <w:rPr>
                <w:sz w:val="16"/>
                <w:lang w:val="en-GB"/>
              </w:rPr>
            </w:pPr>
          </w:p>
        </w:tc>
        <w:tc>
          <w:tcPr>
            <w:tcW w:w="450" w:type="dxa"/>
            <w:shd w:val="clear" w:color="auto" w:fill="auto"/>
          </w:tcPr>
          <w:p w14:paraId="18898406" w14:textId="77777777" w:rsidR="00787B39" w:rsidRPr="007E3B73" w:rsidRDefault="00787B39" w:rsidP="006756F0">
            <w:pPr>
              <w:rPr>
                <w:sz w:val="16"/>
                <w:lang w:val="en-GB"/>
              </w:rPr>
            </w:pPr>
          </w:p>
        </w:tc>
        <w:tc>
          <w:tcPr>
            <w:tcW w:w="450" w:type="dxa"/>
            <w:shd w:val="clear" w:color="auto" w:fill="auto"/>
          </w:tcPr>
          <w:p w14:paraId="6E9AA003" w14:textId="77777777" w:rsidR="00787B39" w:rsidRPr="007E3B73" w:rsidRDefault="00787B39" w:rsidP="006756F0">
            <w:pPr>
              <w:rPr>
                <w:sz w:val="16"/>
                <w:lang w:val="en-GB"/>
              </w:rPr>
            </w:pPr>
          </w:p>
        </w:tc>
        <w:tc>
          <w:tcPr>
            <w:tcW w:w="517" w:type="dxa"/>
          </w:tcPr>
          <w:p w14:paraId="3CF97805" w14:textId="77777777" w:rsidR="00787B39" w:rsidRPr="007E3B73" w:rsidRDefault="00787B39" w:rsidP="006756F0">
            <w:pPr>
              <w:rPr>
                <w:sz w:val="16"/>
                <w:lang w:val="en-GB"/>
              </w:rPr>
            </w:pPr>
          </w:p>
        </w:tc>
        <w:tc>
          <w:tcPr>
            <w:tcW w:w="518" w:type="dxa"/>
          </w:tcPr>
          <w:p w14:paraId="497E2511" w14:textId="77777777" w:rsidR="00787B39" w:rsidRPr="007E3B73" w:rsidRDefault="00787B39" w:rsidP="006756F0">
            <w:pPr>
              <w:rPr>
                <w:sz w:val="16"/>
                <w:lang w:val="en-GB"/>
              </w:rPr>
            </w:pPr>
          </w:p>
        </w:tc>
        <w:tc>
          <w:tcPr>
            <w:tcW w:w="517" w:type="dxa"/>
          </w:tcPr>
          <w:p w14:paraId="0760E16F" w14:textId="77777777" w:rsidR="00787B39" w:rsidRPr="007E3B73" w:rsidRDefault="00787B39" w:rsidP="006756F0">
            <w:pPr>
              <w:rPr>
                <w:sz w:val="16"/>
                <w:lang w:val="en-GB"/>
              </w:rPr>
            </w:pPr>
          </w:p>
        </w:tc>
        <w:tc>
          <w:tcPr>
            <w:tcW w:w="518" w:type="dxa"/>
          </w:tcPr>
          <w:p w14:paraId="2AB51426" w14:textId="77777777" w:rsidR="00787B39" w:rsidRPr="007E3B73" w:rsidRDefault="00787B39" w:rsidP="006756F0">
            <w:pPr>
              <w:rPr>
                <w:sz w:val="16"/>
                <w:lang w:val="en-GB"/>
              </w:rPr>
            </w:pPr>
          </w:p>
        </w:tc>
      </w:tr>
      <w:tr w:rsidR="00787B39" w:rsidRPr="007E3B73" w14:paraId="26529DE7" w14:textId="77777777" w:rsidTr="006756F0">
        <w:tc>
          <w:tcPr>
            <w:tcW w:w="1345" w:type="dxa"/>
          </w:tcPr>
          <w:p w14:paraId="55C81ADD" w14:textId="77777777" w:rsidR="00787B39" w:rsidRPr="007E3B73" w:rsidRDefault="00787B39" w:rsidP="006756F0">
            <w:pPr>
              <w:rPr>
                <w:sz w:val="16"/>
                <w:lang w:val="en-GB"/>
              </w:rPr>
            </w:pPr>
            <w:r w:rsidRPr="007E3B73">
              <w:rPr>
                <w:sz w:val="16"/>
                <w:lang w:val="en-GB"/>
              </w:rPr>
              <w:t>Finalizing of the legislation and submitting to the Government</w:t>
            </w:r>
          </w:p>
        </w:tc>
        <w:tc>
          <w:tcPr>
            <w:tcW w:w="1091" w:type="dxa"/>
            <w:shd w:val="clear" w:color="auto" w:fill="auto"/>
          </w:tcPr>
          <w:p w14:paraId="78BB6553" w14:textId="77777777" w:rsidR="00787B39" w:rsidRPr="007E3B73" w:rsidRDefault="00787B39" w:rsidP="006756F0">
            <w:pPr>
              <w:jc w:val="center"/>
              <w:rPr>
                <w:lang w:val="en-GB"/>
              </w:rPr>
            </w:pPr>
            <w:r w:rsidRPr="007E3B73">
              <w:rPr>
                <w:sz w:val="16"/>
                <w:lang w:val="en-GB"/>
              </w:rPr>
              <w:t>MINAMB, INBAC</w:t>
            </w:r>
          </w:p>
        </w:tc>
        <w:tc>
          <w:tcPr>
            <w:tcW w:w="465" w:type="dxa"/>
            <w:shd w:val="clear" w:color="auto" w:fill="auto"/>
          </w:tcPr>
          <w:p w14:paraId="482B2793" w14:textId="77777777" w:rsidR="00787B39" w:rsidRPr="007E3B73" w:rsidRDefault="00787B39" w:rsidP="006756F0">
            <w:pPr>
              <w:rPr>
                <w:sz w:val="16"/>
                <w:lang w:val="en-GB"/>
              </w:rPr>
            </w:pPr>
          </w:p>
        </w:tc>
        <w:tc>
          <w:tcPr>
            <w:tcW w:w="472" w:type="dxa"/>
            <w:shd w:val="clear" w:color="auto" w:fill="auto"/>
          </w:tcPr>
          <w:p w14:paraId="3A9A0726" w14:textId="77777777" w:rsidR="00787B39" w:rsidRPr="007E3B73" w:rsidRDefault="00787B39" w:rsidP="006756F0">
            <w:pPr>
              <w:rPr>
                <w:sz w:val="16"/>
                <w:lang w:val="en-GB"/>
              </w:rPr>
            </w:pPr>
          </w:p>
        </w:tc>
        <w:tc>
          <w:tcPr>
            <w:tcW w:w="450" w:type="dxa"/>
            <w:shd w:val="clear" w:color="auto" w:fill="auto"/>
          </w:tcPr>
          <w:p w14:paraId="421100FD" w14:textId="77777777" w:rsidR="00787B39" w:rsidRPr="007E3B73" w:rsidRDefault="00787B39" w:rsidP="006756F0">
            <w:pPr>
              <w:rPr>
                <w:sz w:val="16"/>
                <w:lang w:val="en-GB"/>
              </w:rPr>
            </w:pPr>
          </w:p>
        </w:tc>
        <w:tc>
          <w:tcPr>
            <w:tcW w:w="450" w:type="dxa"/>
            <w:shd w:val="clear" w:color="auto" w:fill="auto"/>
          </w:tcPr>
          <w:p w14:paraId="215FCEFE" w14:textId="77777777" w:rsidR="00787B39" w:rsidRPr="007E3B73" w:rsidRDefault="00787B39" w:rsidP="006756F0">
            <w:pPr>
              <w:rPr>
                <w:sz w:val="16"/>
                <w:lang w:val="en-GB"/>
              </w:rPr>
            </w:pPr>
          </w:p>
        </w:tc>
        <w:tc>
          <w:tcPr>
            <w:tcW w:w="450" w:type="dxa"/>
            <w:shd w:val="clear" w:color="auto" w:fill="auto"/>
          </w:tcPr>
          <w:p w14:paraId="73949B05" w14:textId="77777777" w:rsidR="00787B39" w:rsidRPr="007E3B73" w:rsidRDefault="00787B39" w:rsidP="006756F0">
            <w:pPr>
              <w:rPr>
                <w:sz w:val="16"/>
                <w:lang w:val="en-GB"/>
              </w:rPr>
            </w:pPr>
          </w:p>
        </w:tc>
        <w:tc>
          <w:tcPr>
            <w:tcW w:w="450" w:type="dxa"/>
            <w:shd w:val="clear" w:color="auto" w:fill="70AD47" w:themeFill="accent6"/>
          </w:tcPr>
          <w:p w14:paraId="270C0A3A" w14:textId="77777777" w:rsidR="00787B39" w:rsidRPr="007E3B73" w:rsidRDefault="00787B39" w:rsidP="006756F0">
            <w:pPr>
              <w:rPr>
                <w:sz w:val="16"/>
                <w:lang w:val="en-GB"/>
              </w:rPr>
            </w:pPr>
          </w:p>
        </w:tc>
        <w:tc>
          <w:tcPr>
            <w:tcW w:w="450" w:type="dxa"/>
            <w:shd w:val="clear" w:color="auto" w:fill="70AD47" w:themeFill="accent6"/>
          </w:tcPr>
          <w:p w14:paraId="13F10CD8" w14:textId="77777777" w:rsidR="00787B39" w:rsidRPr="007E3B73" w:rsidRDefault="00787B39" w:rsidP="006756F0">
            <w:pPr>
              <w:rPr>
                <w:sz w:val="16"/>
                <w:lang w:val="en-GB"/>
              </w:rPr>
            </w:pPr>
          </w:p>
        </w:tc>
        <w:tc>
          <w:tcPr>
            <w:tcW w:w="450" w:type="dxa"/>
            <w:shd w:val="clear" w:color="auto" w:fill="70AD47" w:themeFill="accent6"/>
          </w:tcPr>
          <w:p w14:paraId="21866FAC" w14:textId="77777777" w:rsidR="00787B39" w:rsidRPr="007E3B73" w:rsidRDefault="00787B39" w:rsidP="006756F0">
            <w:pPr>
              <w:rPr>
                <w:sz w:val="16"/>
                <w:lang w:val="en-GB"/>
              </w:rPr>
            </w:pPr>
          </w:p>
        </w:tc>
        <w:tc>
          <w:tcPr>
            <w:tcW w:w="450" w:type="dxa"/>
            <w:shd w:val="clear" w:color="auto" w:fill="70AD47" w:themeFill="accent6"/>
          </w:tcPr>
          <w:p w14:paraId="3D76CB9D" w14:textId="77777777" w:rsidR="00787B39" w:rsidRPr="007E3B73" w:rsidRDefault="00787B39" w:rsidP="006756F0">
            <w:pPr>
              <w:rPr>
                <w:sz w:val="16"/>
                <w:lang w:val="en-GB"/>
              </w:rPr>
            </w:pPr>
          </w:p>
        </w:tc>
        <w:tc>
          <w:tcPr>
            <w:tcW w:w="450" w:type="dxa"/>
            <w:shd w:val="clear" w:color="auto" w:fill="70AD47" w:themeFill="accent6"/>
          </w:tcPr>
          <w:p w14:paraId="116E0D5F" w14:textId="77777777" w:rsidR="00787B39" w:rsidRPr="007E3B73" w:rsidRDefault="00787B39" w:rsidP="006756F0">
            <w:pPr>
              <w:rPr>
                <w:sz w:val="16"/>
                <w:lang w:val="en-GB"/>
              </w:rPr>
            </w:pPr>
          </w:p>
        </w:tc>
        <w:tc>
          <w:tcPr>
            <w:tcW w:w="450" w:type="dxa"/>
            <w:shd w:val="clear" w:color="auto" w:fill="70AD47" w:themeFill="accent6"/>
          </w:tcPr>
          <w:p w14:paraId="4603A5FE" w14:textId="77777777" w:rsidR="00787B39" w:rsidRPr="007E3B73" w:rsidRDefault="00787B39" w:rsidP="006756F0">
            <w:pPr>
              <w:rPr>
                <w:sz w:val="16"/>
                <w:lang w:val="en-GB"/>
              </w:rPr>
            </w:pPr>
          </w:p>
        </w:tc>
        <w:tc>
          <w:tcPr>
            <w:tcW w:w="450" w:type="dxa"/>
            <w:shd w:val="clear" w:color="auto" w:fill="70AD47" w:themeFill="accent6"/>
          </w:tcPr>
          <w:p w14:paraId="1503C8C2" w14:textId="77777777" w:rsidR="00787B39" w:rsidRPr="007E3B73" w:rsidRDefault="00787B39" w:rsidP="006756F0">
            <w:pPr>
              <w:rPr>
                <w:sz w:val="16"/>
                <w:lang w:val="en-GB"/>
              </w:rPr>
            </w:pPr>
          </w:p>
        </w:tc>
        <w:tc>
          <w:tcPr>
            <w:tcW w:w="450" w:type="dxa"/>
            <w:shd w:val="clear" w:color="auto" w:fill="70AD47" w:themeFill="accent6"/>
          </w:tcPr>
          <w:p w14:paraId="4D3978E4" w14:textId="77777777" w:rsidR="00787B39" w:rsidRPr="007E3B73" w:rsidRDefault="00787B39" w:rsidP="006756F0">
            <w:pPr>
              <w:rPr>
                <w:sz w:val="16"/>
                <w:lang w:val="en-GB"/>
              </w:rPr>
            </w:pPr>
          </w:p>
        </w:tc>
        <w:tc>
          <w:tcPr>
            <w:tcW w:w="450" w:type="dxa"/>
            <w:shd w:val="clear" w:color="auto" w:fill="70AD47" w:themeFill="accent6"/>
          </w:tcPr>
          <w:p w14:paraId="30DFA86F" w14:textId="77777777" w:rsidR="00787B39" w:rsidRPr="007E3B73" w:rsidRDefault="00787B39" w:rsidP="006756F0">
            <w:pPr>
              <w:rPr>
                <w:sz w:val="16"/>
                <w:lang w:val="en-GB"/>
              </w:rPr>
            </w:pPr>
          </w:p>
        </w:tc>
        <w:tc>
          <w:tcPr>
            <w:tcW w:w="450" w:type="dxa"/>
            <w:shd w:val="clear" w:color="auto" w:fill="70AD47" w:themeFill="accent6"/>
          </w:tcPr>
          <w:p w14:paraId="0F4D697E" w14:textId="77777777" w:rsidR="00787B39" w:rsidRPr="007E3B73" w:rsidRDefault="00787B39" w:rsidP="006756F0">
            <w:pPr>
              <w:rPr>
                <w:sz w:val="16"/>
                <w:lang w:val="en-GB"/>
              </w:rPr>
            </w:pPr>
          </w:p>
        </w:tc>
        <w:tc>
          <w:tcPr>
            <w:tcW w:w="450" w:type="dxa"/>
            <w:shd w:val="clear" w:color="auto" w:fill="70AD47" w:themeFill="accent6"/>
          </w:tcPr>
          <w:p w14:paraId="27D4BEF9" w14:textId="77777777" w:rsidR="00787B39" w:rsidRPr="007E3B73" w:rsidRDefault="00787B39" w:rsidP="006756F0">
            <w:pPr>
              <w:rPr>
                <w:sz w:val="16"/>
                <w:lang w:val="en-GB"/>
              </w:rPr>
            </w:pPr>
          </w:p>
        </w:tc>
        <w:tc>
          <w:tcPr>
            <w:tcW w:w="450" w:type="dxa"/>
            <w:shd w:val="clear" w:color="auto" w:fill="auto"/>
          </w:tcPr>
          <w:p w14:paraId="27AF12C7" w14:textId="77777777" w:rsidR="00787B39" w:rsidRPr="007E3B73" w:rsidRDefault="00787B39" w:rsidP="006756F0">
            <w:pPr>
              <w:rPr>
                <w:sz w:val="16"/>
                <w:lang w:val="en-GB"/>
              </w:rPr>
            </w:pPr>
          </w:p>
        </w:tc>
        <w:tc>
          <w:tcPr>
            <w:tcW w:w="450" w:type="dxa"/>
            <w:shd w:val="clear" w:color="auto" w:fill="auto"/>
          </w:tcPr>
          <w:p w14:paraId="0270183D" w14:textId="77777777" w:rsidR="00787B39" w:rsidRPr="007E3B73" w:rsidRDefault="00787B39" w:rsidP="006756F0">
            <w:pPr>
              <w:rPr>
                <w:sz w:val="16"/>
                <w:lang w:val="en-GB"/>
              </w:rPr>
            </w:pPr>
          </w:p>
        </w:tc>
        <w:tc>
          <w:tcPr>
            <w:tcW w:w="450" w:type="dxa"/>
            <w:shd w:val="clear" w:color="auto" w:fill="auto"/>
          </w:tcPr>
          <w:p w14:paraId="215E9BA0" w14:textId="77777777" w:rsidR="00787B39" w:rsidRPr="007E3B73" w:rsidRDefault="00787B39" w:rsidP="006756F0">
            <w:pPr>
              <w:rPr>
                <w:sz w:val="16"/>
                <w:lang w:val="en-GB"/>
              </w:rPr>
            </w:pPr>
          </w:p>
        </w:tc>
        <w:tc>
          <w:tcPr>
            <w:tcW w:w="450" w:type="dxa"/>
            <w:shd w:val="clear" w:color="auto" w:fill="auto"/>
          </w:tcPr>
          <w:p w14:paraId="45851D32" w14:textId="77777777" w:rsidR="00787B39" w:rsidRPr="007E3B73" w:rsidRDefault="00787B39" w:rsidP="006756F0">
            <w:pPr>
              <w:rPr>
                <w:sz w:val="16"/>
                <w:lang w:val="en-GB"/>
              </w:rPr>
            </w:pPr>
          </w:p>
        </w:tc>
        <w:tc>
          <w:tcPr>
            <w:tcW w:w="517" w:type="dxa"/>
          </w:tcPr>
          <w:p w14:paraId="1EBDF05E" w14:textId="77777777" w:rsidR="00787B39" w:rsidRPr="007E3B73" w:rsidRDefault="00787B39" w:rsidP="006756F0">
            <w:pPr>
              <w:rPr>
                <w:sz w:val="16"/>
                <w:lang w:val="en-GB"/>
              </w:rPr>
            </w:pPr>
          </w:p>
        </w:tc>
        <w:tc>
          <w:tcPr>
            <w:tcW w:w="518" w:type="dxa"/>
          </w:tcPr>
          <w:p w14:paraId="77BAFA85" w14:textId="77777777" w:rsidR="00787B39" w:rsidRPr="007E3B73" w:rsidRDefault="00787B39" w:rsidP="006756F0">
            <w:pPr>
              <w:rPr>
                <w:sz w:val="16"/>
                <w:lang w:val="en-GB"/>
              </w:rPr>
            </w:pPr>
          </w:p>
        </w:tc>
        <w:tc>
          <w:tcPr>
            <w:tcW w:w="517" w:type="dxa"/>
          </w:tcPr>
          <w:p w14:paraId="5B29BF3E" w14:textId="77777777" w:rsidR="00787B39" w:rsidRPr="007E3B73" w:rsidRDefault="00787B39" w:rsidP="006756F0">
            <w:pPr>
              <w:rPr>
                <w:sz w:val="16"/>
                <w:lang w:val="en-GB"/>
              </w:rPr>
            </w:pPr>
          </w:p>
        </w:tc>
        <w:tc>
          <w:tcPr>
            <w:tcW w:w="518" w:type="dxa"/>
          </w:tcPr>
          <w:p w14:paraId="6B9AA256" w14:textId="77777777" w:rsidR="00787B39" w:rsidRPr="007E3B73" w:rsidRDefault="00787B39" w:rsidP="006756F0">
            <w:pPr>
              <w:rPr>
                <w:sz w:val="16"/>
                <w:lang w:val="en-GB"/>
              </w:rPr>
            </w:pPr>
          </w:p>
        </w:tc>
      </w:tr>
      <w:tr w:rsidR="00787B39" w:rsidRPr="007E3B73" w14:paraId="41405B39" w14:textId="77777777" w:rsidTr="006756F0">
        <w:tc>
          <w:tcPr>
            <w:tcW w:w="1345" w:type="dxa"/>
          </w:tcPr>
          <w:p w14:paraId="4A8066AE" w14:textId="77777777" w:rsidR="00787B39" w:rsidRPr="007E3B73" w:rsidRDefault="00787B39" w:rsidP="006756F0">
            <w:pPr>
              <w:rPr>
                <w:sz w:val="16"/>
                <w:lang w:val="en-GB"/>
              </w:rPr>
            </w:pPr>
            <w:r w:rsidRPr="007E3B73">
              <w:rPr>
                <w:sz w:val="16"/>
                <w:lang w:val="en-GB"/>
              </w:rPr>
              <w:t>Promotion of approval of the updated policy/legislation by the National Assembly</w:t>
            </w:r>
          </w:p>
        </w:tc>
        <w:tc>
          <w:tcPr>
            <w:tcW w:w="1091" w:type="dxa"/>
            <w:shd w:val="clear" w:color="auto" w:fill="auto"/>
          </w:tcPr>
          <w:p w14:paraId="3AF01128" w14:textId="77777777" w:rsidR="00787B39" w:rsidRPr="007E3B73" w:rsidRDefault="00787B39" w:rsidP="006756F0">
            <w:pPr>
              <w:jc w:val="center"/>
              <w:rPr>
                <w:sz w:val="16"/>
                <w:lang w:val="en-GB"/>
              </w:rPr>
            </w:pPr>
            <w:r w:rsidRPr="007E3B73">
              <w:rPr>
                <w:sz w:val="16"/>
                <w:lang w:val="en-GB"/>
              </w:rPr>
              <w:t>MINAMB, INBAC</w:t>
            </w:r>
          </w:p>
        </w:tc>
        <w:tc>
          <w:tcPr>
            <w:tcW w:w="465" w:type="dxa"/>
            <w:shd w:val="clear" w:color="auto" w:fill="auto"/>
          </w:tcPr>
          <w:p w14:paraId="26CEED3F" w14:textId="77777777" w:rsidR="00787B39" w:rsidRPr="007E3B73" w:rsidRDefault="00787B39" w:rsidP="006756F0">
            <w:pPr>
              <w:rPr>
                <w:sz w:val="16"/>
                <w:lang w:val="en-GB"/>
              </w:rPr>
            </w:pPr>
          </w:p>
        </w:tc>
        <w:tc>
          <w:tcPr>
            <w:tcW w:w="472" w:type="dxa"/>
            <w:shd w:val="clear" w:color="auto" w:fill="auto"/>
          </w:tcPr>
          <w:p w14:paraId="6B7048D3" w14:textId="77777777" w:rsidR="00787B39" w:rsidRPr="007E3B73" w:rsidRDefault="00787B39" w:rsidP="006756F0">
            <w:pPr>
              <w:rPr>
                <w:sz w:val="16"/>
                <w:lang w:val="en-GB"/>
              </w:rPr>
            </w:pPr>
          </w:p>
        </w:tc>
        <w:tc>
          <w:tcPr>
            <w:tcW w:w="450" w:type="dxa"/>
            <w:shd w:val="clear" w:color="auto" w:fill="auto"/>
          </w:tcPr>
          <w:p w14:paraId="4DA6B6AB" w14:textId="77777777" w:rsidR="00787B39" w:rsidRPr="007E3B73" w:rsidRDefault="00787B39" w:rsidP="006756F0">
            <w:pPr>
              <w:rPr>
                <w:sz w:val="16"/>
                <w:lang w:val="en-GB"/>
              </w:rPr>
            </w:pPr>
          </w:p>
        </w:tc>
        <w:tc>
          <w:tcPr>
            <w:tcW w:w="450" w:type="dxa"/>
            <w:shd w:val="clear" w:color="auto" w:fill="auto"/>
          </w:tcPr>
          <w:p w14:paraId="0FBAAD3E" w14:textId="77777777" w:rsidR="00787B39" w:rsidRPr="007E3B73" w:rsidRDefault="00787B39" w:rsidP="006756F0">
            <w:pPr>
              <w:rPr>
                <w:sz w:val="16"/>
                <w:lang w:val="en-GB"/>
              </w:rPr>
            </w:pPr>
          </w:p>
        </w:tc>
        <w:tc>
          <w:tcPr>
            <w:tcW w:w="450" w:type="dxa"/>
            <w:shd w:val="clear" w:color="auto" w:fill="auto"/>
          </w:tcPr>
          <w:p w14:paraId="0794E550" w14:textId="77777777" w:rsidR="00787B39" w:rsidRPr="007E3B73" w:rsidRDefault="00787B39" w:rsidP="006756F0">
            <w:pPr>
              <w:rPr>
                <w:sz w:val="16"/>
                <w:lang w:val="en-GB"/>
              </w:rPr>
            </w:pPr>
          </w:p>
        </w:tc>
        <w:tc>
          <w:tcPr>
            <w:tcW w:w="450" w:type="dxa"/>
            <w:shd w:val="clear" w:color="auto" w:fill="70AD47" w:themeFill="accent6"/>
          </w:tcPr>
          <w:p w14:paraId="762DF3F8" w14:textId="77777777" w:rsidR="00787B39" w:rsidRPr="007E3B73" w:rsidRDefault="00787B39" w:rsidP="006756F0">
            <w:pPr>
              <w:rPr>
                <w:sz w:val="16"/>
                <w:lang w:val="en-GB"/>
              </w:rPr>
            </w:pPr>
          </w:p>
        </w:tc>
        <w:tc>
          <w:tcPr>
            <w:tcW w:w="450" w:type="dxa"/>
            <w:shd w:val="clear" w:color="auto" w:fill="70AD47" w:themeFill="accent6"/>
          </w:tcPr>
          <w:p w14:paraId="5BF55CFD" w14:textId="77777777" w:rsidR="00787B39" w:rsidRPr="007E3B73" w:rsidRDefault="00787B39" w:rsidP="006756F0">
            <w:pPr>
              <w:rPr>
                <w:sz w:val="16"/>
                <w:lang w:val="en-GB"/>
              </w:rPr>
            </w:pPr>
          </w:p>
        </w:tc>
        <w:tc>
          <w:tcPr>
            <w:tcW w:w="450" w:type="dxa"/>
            <w:shd w:val="clear" w:color="auto" w:fill="70AD47" w:themeFill="accent6"/>
          </w:tcPr>
          <w:p w14:paraId="6EFD4553" w14:textId="77777777" w:rsidR="00787B39" w:rsidRPr="007E3B73" w:rsidRDefault="00787B39" w:rsidP="006756F0">
            <w:pPr>
              <w:rPr>
                <w:sz w:val="16"/>
                <w:lang w:val="en-GB"/>
              </w:rPr>
            </w:pPr>
          </w:p>
        </w:tc>
        <w:tc>
          <w:tcPr>
            <w:tcW w:w="450" w:type="dxa"/>
            <w:shd w:val="clear" w:color="auto" w:fill="70AD47" w:themeFill="accent6"/>
          </w:tcPr>
          <w:p w14:paraId="0559852E" w14:textId="77777777" w:rsidR="00787B39" w:rsidRPr="007E3B73" w:rsidRDefault="00787B39" w:rsidP="006756F0">
            <w:pPr>
              <w:rPr>
                <w:sz w:val="16"/>
                <w:lang w:val="en-GB"/>
              </w:rPr>
            </w:pPr>
          </w:p>
        </w:tc>
        <w:tc>
          <w:tcPr>
            <w:tcW w:w="450" w:type="dxa"/>
            <w:shd w:val="clear" w:color="auto" w:fill="70AD47" w:themeFill="accent6"/>
          </w:tcPr>
          <w:p w14:paraId="5656EB49" w14:textId="77777777" w:rsidR="00787B39" w:rsidRPr="007E3B73" w:rsidRDefault="00787B39" w:rsidP="006756F0">
            <w:pPr>
              <w:rPr>
                <w:sz w:val="16"/>
                <w:lang w:val="en-GB"/>
              </w:rPr>
            </w:pPr>
          </w:p>
        </w:tc>
        <w:tc>
          <w:tcPr>
            <w:tcW w:w="450" w:type="dxa"/>
            <w:shd w:val="clear" w:color="auto" w:fill="70AD47" w:themeFill="accent6"/>
          </w:tcPr>
          <w:p w14:paraId="5F8D247D" w14:textId="77777777" w:rsidR="00787B39" w:rsidRPr="007E3B73" w:rsidRDefault="00787B39" w:rsidP="006756F0">
            <w:pPr>
              <w:rPr>
                <w:sz w:val="16"/>
                <w:lang w:val="en-GB"/>
              </w:rPr>
            </w:pPr>
          </w:p>
        </w:tc>
        <w:tc>
          <w:tcPr>
            <w:tcW w:w="450" w:type="dxa"/>
            <w:shd w:val="clear" w:color="auto" w:fill="70AD47" w:themeFill="accent6"/>
          </w:tcPr>
          <w:p w14:paraId="44BDA880" w14:textId="77777777" w:rsidR="00787B39" w:rsidRPr="007E3B73" w:rsidRDefault="00787B39" w:rsidP="006756F0">
            <w:pPr>
              <w:rPr>
                <w:sz w:val="16"/>
                <w:lang w:val="en-GB"/>
              </w:rPr>
            </w:pPr>
          </w:p>
        </w:tc>
        <w:tc>
          <w:tcPr>
            <w:tcW w:w="450" w:type="dxa"/>
            <w:shd w:val="clear" w:color="auto" w:fill="70AD47" w:themeFill="accent6"/>
          </w:tcPr>
          <w:p w14:paraId="3AF60F37" w14:textId="77777777" w:rsidR="00787B39" w:rsidRPr="007E3B73" w:rsidRDefault="00787B39" w:rsidP="006756F0">
            <w:pPr>
              <w:rPr>
                <w:sz w:val="16"/>
                <w:lang w:val="en-GB"/>
              </w:rPr>
            </w:pPr>
          </w:p>
        </w:tc>
        <w:tc>
          <w:tcPr>
            <w:tcW w:w="450" w:type="dxa"/>
            <w:shd w:val="clear" w:color="auto" w:fill="70AD47" w:themeFill="accent6"/>
          </w:tcPr>
          <w:p w14:paraId="0CB28D38" w14:textId="77777777" w:rsidR="00787B39" w:rsidRPr="007E3B73" w:rsidRDefault="00787B39" w:rsidP="006756F0">
            <w:pPr>
              <w:rPr>
                <w:sz w:val="16"/>
                <w:lang w:val="en-GB"/>
              </w:rPr>
            </w:pPr>
          </w:p>
        </w:tc>
        <w:tc>
          <w:tcPr>
            <w:tcW w:w="450" w:type="dxa"/>
            <w:shd w:val="clear" w:color="auto" w:fill="70AD47" w:themeFill="accent6"/>
          </w:tcPr>
          <w:p w14:paraId="38E067D3" w14:textId="77777777" w:rsidR="00787B39" w:rsidRPr="007E3B73" w:rsidRDefault="00787B39" w:rsidP="006756F0">
            <w:pPr>
              <w:rPr>
                <w:sz w:val="16"/>
                <w:lang w:val="en-GB"/>
              </w:rPr>
            </w:pPr>
          </w:p>
        </w:tc>
        <w:tc>
          <w:tcPr>
            <w:tcW w:w="450" w:type="dxa"/>
            <w:shd w:val="clear" w:color="auto" w:fill="70AD47" w:themeFill="accent6"/>
          </w:tcPr>
          <w:p w14:paraId="13FBD243" w14:textId="77777777" w:rsidR="00787B39" w:rsidRPr="007E3B73" w:rsidRDefault="00787B39" w:rsidP="006756F0">
            <w:pPr>
              <w:rPr>
                <w:sz w:val="16"/>
                <w:lang w:val="en-GB"/>
              </w:rPr>
            </w:pPr>
          </w:p>
        </w:tc>
        <w:tc>
          <w:tcPr>
            <w:tcW w:w="450" w:type="dxa"/>
            <w:shd w:val="clear" w:color="auto" w:fill="70AD47" w:themeFill="accent6"/>
          </w:tcPr>
          <w:p w14:paraId="3EBE0831" w14:textId="77777777" w:rsidR="00787B39" w:rsidRPr="007E3B73" w:rsidRDefault="00787B39" w:rsidP="006756F0">
            <w:pPr>
              <w:rPr>
                <w:sz w:val="16"/>
                <w:lang w:val="en-GB"/>
              </w:rPr>
            </w:pPr>
          </w:p>
        </w:tc>
        <w:tc>
          <w:tcPr>
            <w:tcW w:w="450" w:type="dxa"/>
            <w:shd w:val="clear" w:color="auto" w:fill="70AD47" w:themeFill="accent6"/>
          </w:tcPr>
          <w:p w14:paraId="1B4D0DF4" w14:textId="77777777" w:rsidR="00787B39" w:rsidRPr="007E3B73" w:rsidRDefault="00787B39" w:rsidP="006756F0">
            <w:pPr>
              <w:rPr>
                <w:sz w:val="16"/>
                <w:lang w:val="en-GB"/>
              </w:rPr>
            </w:pPr>
          </w:p>
        </w:tc>
        <w:tc>
          <w:tcPr>
            <w:tcW w:w="450" w:type="dxa"/>
            <w:shd w:val="clear" w:color="auto" w:fill="70AD47" w:themeFill="accent6"/>
          </w:tcPr>
          <w:p w14:paraId="761D0E6C" w14:textId="77777777" w:rsidR="00787B39" w:rsidRPr="007E3B73" w:rsidRDefault="00787B39" w:rsidP="006756F0">
            <w:pPr>
              <w:rPr>
                <w:sz w:val="16"/>
                <w:lang w:val="en-GB"/>
              </w:rPr>
            </w:pPr>
          </w:p>
        </w:tc>
        <w:tc>
          <w:tcPr>
            <w:tcW w:w="450" w:type="dxa"/>
            <w:shd w:val="clear" w:color="auto" w:fill="70AD47" w:themeFill="accent6"/>
          </w:tcPr>
          <w:p w14:paraId="53BF3BB2" w14:textId="77777777" w:rsidR="00787B39" w:rsidRPr="007E3B73" w:rsidRDefault="00787B39" w:rsidP="006756F0">
            <w:pPr>
              <w:rPr>
                <w:sz w:val="16"/>
                <w:lang w:val="en-GB"/>
              </w:rPr>
            </w:pPr>
          </w:p>
        </w:tc>
        <w:tc>
          <w:tcPr>
            <w:tcW w:w="517" w:type="dxa"/>
            <w:shd w:val="clear" w:color="auto" w:fill="70AD47" w:themeFill="accent6"/>
          </w:tcPr>
          <w:p w14:paraId="6A61FC3F" w14:textId="77777777" w:rsidR="00787B39" w:rsidRPr="007E3B73" w:rsidRDefault="00787B39" w:rsidP="006756F0">
            <w:pPr>
              <w:rPr>
                <w:sz w:val="16"/>
                <w:lang w:val="en-GB"/>
              </w:rPr>
            </w:pPr>
          </w:p>
        </w:tc>
        <w:tc>
          <w:tcPr>
            <w:tcW w:w="518" w:type="dxa"/>
            <w:shd w:val="clear" w:color="auto" w:fill="70AD47" w:themeFill="accent6"/>
          </w:tcPr>
          <w:p w14:paraId="4C16DBE5" w14:textId="77777777" w:rsidR="00787B39" w:rsidRPr="007E3B73" w:rsidRDefault="00787B39" w:rsidP="006756F0">
            <w:pPr>
              <w:rPr>
                <w:sz w:val="16"/>
                <w:lang w:val="en-GB"/>
              </w:rPr>
            </w:pPr>
          </w:p>
        </w:tc>
        <w:tc>
          <w:tcPr>
            <w:tcW w:w="517" w:type="dxa"/>
          </w:tcPr>
          <w:p w14:paraId="23FEC652" w14:textId="77777777" w:rsidR="00787B39" w:rsidRPr="007E3B73" w:rsidRDefault="00787B39" w:rsidP="006756F0">
            <w:pPr>
              <w:rPr>
                <w:sz w:val="16"/>
                <w:lang w:val="en-GB"/>
              </w:rPr>
            </w:pPr>
          </w:p>
        </w:tc>
        <w:tc>
          <w:tcPr>
            <w:tcW w:w="518" w:type="dxa"/>
          </w:tcPr>
          <w:p w14:paraId="000B015F" w14:textId="77777777" w:rsidR="00787B39" w:rsidRPr="007E3B73" w:rsidRDefault="00787B39" w:rsidP="006756F0">
            <w:pPr>
              <w:rPr>
                <w:sz w:val="16"/>
                <w:lang w:val="en-GB"/>
              </w:rPr>
            </w:pPr>
          </w:p>
        </w:tc>
      </w:tr>
      <w:tr w:rsidR="00787B39" w:rsidRPr="007E3B73" w14:paraId="1DCA1388" w14:textId="77777777" w:rsidTr="006756F0">
        <w:tc>
          <w:tcPr>
            <w:tcW w:w="13543" w:type="dxa"/>
            <w:gridSpan w:val="26"/>
            <w:shd w:val="clear" w:color="auto" w:fill="E2EFD9" w:themeFill="accent6" w:themeFillTint="33"/>
          </w:tcPr>
          <w:p w14:paraId="5CF87F03" w14:textId="77777777" w:rsidR="00787B39" w:rsidRPr="007E3B73" w:rsidRDefault="00787B39" w:rsidP="006756F0">
            <w:pPr>
              <w:rPr>
                <w:sz w:val="16"/>
                <w:lang w:val="en-GB"/>
              </w:rPr>
            </w:pPr>
            <w:r w:rsidRPr="007E3B73">
              <w:rPr>
                <w:b/>
                <w:sz w:val="16"/>
                <w:lang w:val="en-GB"/>
              </w:rPr>
              <w:t xml:space="preserve">Output 1.2. </w:t>
            </w:r>
            <w:r w:rsidRPr="007E3B73">
              <w:rPr>
                <w:sz w:val="16"/>
                <w:lang w:val="en-GB"/>
              </w:rPr>
              <w:t>National ECU and other</w:t>
            </w:r>
            <w:r w:rsidRPr="007E3B73">
              <w:rPr>
                <w:b/>
                <w:sz w:val="16"/>
                <w:lang w:val="en-GB"/>
              </w:rPr>
              <w:t xml:space="preserve"> </w:t>
            </w:r>
            <w:r w:rsidRPr="007E3B73">
              <w:rPr>
                <w:sz w:val="16"/>
                <w:lang w:val="en-GB"/>
              </w:rPr>
              <w:t xml:space="preserve">wildlife law enforcement agencies are provided with trainings, manuals, and equipment to effectively enforce, prosecute, and penalize wildlife crime </w:t>
            </w:r>
          </w:p>
          <w:p w14:paraId="442D6D62" w14:textId="77777777" w:rsidR="00787B39" w:rsidRPr="007E3B73" w:rsidRDefault="00787B39" w:rsidP="006756F0">
            <w:pPr>
              <w:rPr>
                <w:sz w:val="16"/>
                <w:lang w:val="en-GB"/>
              </w:rPr>
            </w:pPr>
            <w:r w:rsidRPr="007E3B73">
              <w:rPr>
                <w:b/>
                <w:sz w:val="16"/>
                <w:lang w:val="en-GB"/>
              </w:rPr>
              <w:t>Indicator:</w:t>
            </w:r>
            <w:r w:rsidRPr="007E3B73">
              <w:rPr>
                <w:sz w:val="16"/>
                <w:lang w:val="en-GB"/>
              </w:rPr>
              <w:t xml:space="preserve"> INBAC Capacity Scorecard, ICCWC IF Score for Angola</w:t>
            </w:r>
          </w:p>
        </w:tc>
      </w:tr>
      <w:tr w:rsidR="00787B39" w:rsidRPr="007E3B73" w14:paraId="3D4CB6E1" w14:textId="77777777" w:rsidTr="006756F0">
        <w:tc>
          <w:tcPr>
            <w:tcW w:w="1345" w:type="dxa"/>
          </w:tcPr>
          <w:p w14:paraId="6C5C1475" w14:textId="77777777" w:rsidR="00787B39" w:rsidRPr="007E3B73" w:rsidRDefault="00787B39" w:rsidP="006756F0">
            <w:pPr>
              <w:rPr>
                <w:sz w:val="16"/>
                <w:lang w:val="en-GB"/>
              </w:rPr>
            </w:pPr>
            <w:r w:rsidRPr="007E3B73">
              <w:rPr>
                <w:sz w:val="16"/>
                <w:lang w:val="en-GB"/>
              </w:rPr>
              <w:t>Procurement of equipment for the ECU</w:t>
            </w:r>
          </w:p>
        </w:tc>
        <w:tc>
          <w:tcPr>
            <w:tcW w:w="1091" w:type="dxa"/>
            <w:shd w:val="clear" w:color="auto" w:fill="auto"/>
          </w:tcPr>
          <w:p w14:paraId="2389B45B" w14:textId="77777777" w:rsidR="00787B39" w:rsidRPr="007E3B73" w:rsidRDefault="00787B39" w:rsidP="006756F0">
            <w:pPr>
              <w:jc w:val="center"/>
              <w:rPr>
                <w:sz w:val="16"/>
                <w:lang w:val="en-GB"/>
              </w:rPr>
            </w:pPr>
            <w:r w:rsidRPr="007E3B73">
              <w:rPr>
                <w:sz w:val="16"/>
                <w:lang w:val="en-GB"/>
              </w:rPr>
              <w:t>INBAC</w:t>
            </w:r>
          </w:p>
        </w:tc>
        <w:tc>
          <w:tcPr>
            <w:tcW w:w="465" w:type="dxa"/>
            <w:shd w:val="clear" w:color="auto" w:fill="auto"/>
          </w:tcPr>
          <w:p w14:paraId="74D8D79B" w14:textId="77777777" w:rsidR="00787B39" w:rsidRPr="007E3B73" w:rsidRDefault="00787B39" w:rsidP="006756F0">
            <w:pPr>
              <w:rPr>
                <w:sz w:val="16"/>
                <w:lang w:val="en-GB"/>
              </w:rPr>
            </w:pPr>
          </w:p>
        </w:tc>
        <w:tc>
          <w:tcPr>
            <w:tcW w:w="472" w:type="dxa"/>
            <w:shd w:val="clear" w:color="auto" w:fill="auto"/>
          </w:tcPr>
          <w:p w14:paraId="3DD43943" w14:textId="77777777" w:rsidR="00787B39" w:rsidRPr="007E3B73" w:rsidRDefault="00787B39" w:rsidP="006756F0">
            <w:pPr>
              <w:rPr>
                <w:sz w:val="16"/>
                <w:lang w:val="en-GB"/>
              </w:rPr>
            </w:pPr>
          </w:p>
        </w:tc>
        <w:tc>
          <w:tcPr>
            <w:tcW w:w="450" w:type="dxa"/>
            <w:shd w:val="clear" w:color="auto" w:fill="70AD47" w:themeFill="accent6"/>
          </w:tcPr>
          <w:p w14:paraId="11A5A52C" w14:textId="77777777" w:rsidR="00787B39" w:rsidRPr="007E3B73" w:rsidRDefault="00787B39" w:rsidP="006756F0">
            <w:pPr>
              <w:rPr>
                <w:sz w:val="16"/>
                <w:lang w:val="en-GB"/>
              </w:rPr>
            </w:pPr>
          </w:p>
        </w:tc>
        <w:tc>
          <w:tcPr>
            <w:tcW w:w="450" w:type="dxa"/>
            <w:shd w:val="clear" w:color="auto" w:fill="70AD47" w:themeFill="accent6"/>
          </w:tcPr>
          <w:p w14:paraId="1ABE36B1" w14:textId="77777777" w:rsidR="00787B39" w:rsidRPr="007E3B73" w:rsidRDefault="00787B39" w:rsidP="006756F0">
            <w:pPr>
              <w:rPr>
                <w:sz w:val="16"/>
                <w:lang w:val="en-GB"/>
              </w:rPr>
            </w:pPr>
          </w:p>
        </w:tc>
        <w:tc>
          <w:tcPr>
            <w:tcW w:w="450" w:type="dxa"/>
            <w:shd w:val="clear" w:color="auto" w:fill="70AD47" w:themeFill="accent6"/>
          </w:tcPr>
          <w:p w14:paraId="0E44F680" w14:textId="77777777" w:rsidR="00787B39" w:rsidRPr="007E3B73" w:rsidRDefault="00787B39" w:rsidP="006756F0">
            <w:pPr>
              <w:rPr>
                <w:sz w:val="16"/>
                <w:lang w:val="en-GB"/>
              </w:rPr>
            </w:pPr>
          </w:p>
        </w:tc>
        <w:tc>
          <w:tcPr>
            <w:tcW w:w="450" w:type="dxa"/>
            <w:shd w:val="clear" w:color="auto" w:fill="70AD47" w:themeFill="accent6"/>
          </w:tcPr>
          <w:p w14:paraId="06B149F2" w14:textId="77777777" w:rsidR="00787B39" w:rsidRPr="007E3B73" w:rsidRDefault="00787B39" w:rsidP="006756F0">
            <w:pPr>
              <w:rPr>
                <w:sz w:val="16"/>
                <w:lang w:val="en-GB"/>
              </w:rPr>
            </w:pPr>
          </w:p>
        </w:tc>
        <w:tc>
          <w:tcPr>
            <w:tcW w:w="450" w:type="dxa"/>
            <w:shd w:val="clear" w:color="auto" w:fill="70AD47" w:themeFill="accent6"/>
          </w:tcPr>
          <w:p w14:paraId="5A6E7A4A" w14:textId="77777777" w:rsidR="00787B39" w:rsidRPr="007E3B73" w:rsidRDefault="00787B39" w:rsidP="006756F0">
            <w:pPr>
              <w:rPr>
                <w:sz w:val="16"/>
                <w:lang w:val="en-GB"/>
              </w:rPr>
            </w:pPr>
          </w:p>
        </w:tc>
        <w:tc>
          <w:tcPr>
            <w:tcW w:w="450" w:type="dxa"/>
            <w:shd w:val="clear" w:color="auto" w:fill="auto"/>
          </w:tcPr>
          <w:p w14:paraId="5B565D9F" w14:textId="77777777" w:rsidR="00787B39" w:rsidRPr="007E3B73" w:rsidRDefault="00787B39" w:rsidP="006756F0">
            <w:pPr>
              <w:rPr>
                <w:sz w:val="16"/>
                <w:lang w:val="en-GB"/>
              </w:rPr>
            </w:pPr>
          </w:p>
        </w:tc>
        <w:tc>
          <w:tcPr>
            <w:tcW w:w="450" w:type="dxa"/>
            <w:shd w:val="clear" w:color="auto" w:fill="auto"/>
          </w:tcPr>
          <w:p w14:paraId="1B527674" w14:textId="77777777" w:rsidR="00787B39" w:rsidRPr="007E3B73" w:rsidRDefault="00787B39" w:rsidP="006756F0">
            <w:pPr>
              <w:rPr>
                <w:sz w:val="16"/>
                <w:lang w:val="en-GB"/>
              </w:rPr>
            </w:pPr>
          </w:p>
        </w:tc>
        <w:tc>
          <w:tcPr>
            <w:tcW w:w="450" w:type="dxa"/>
            <w:shd w:val="clear" w:color="auto" w:fill="auto"/>
          </w:tcPr>
          <w:p w14:paraId="459703E0" w14:textId="77777777" w:rsidR="00787B39" w:rsidRPr="007E3B73" w:rsidRDefault="00787B39" w:rsidP="006756F0">
            <w:pPr>
              <w:rPr>
                <w:sz w:val="16"/>
                <w:lang w:val="en-GB"/>
              </w:rPr>
            </w:pPr>
          </w:p>
        </w:tc>
        <w:tc>
          <w:tcPr>
            <w:tcW w:w="450" w:type="dxa"/>
            <w:shd w:val="clear" w:color="auto" w:fill="auto"/>
          </w:tcPr>
          <w:p w14:paraId="4D7C8A02" w14:textId="77777777" w:rsidR="00787B39" w:rsidRPr="007E3B73" w:rsidRDefault="00787B39" w:rsidP="006756F0">
            <w:pPr>
              <w:rPr>
                <w:sz w:val="16"/>
                <w:lang w:val="en-GB"/>
              </w:rPr>
            </w:pPr>
          </w:p>
        </w:tc>
        <w:tc>
          <w:tcPr>
            <w:tcW w:w="450" w:type="dxa"/>
            <w:shd w:val="clear" w:color="auto" w:fill="auto"/>
          </w:tcPr>
          <w:p w14:paraId="3DC73C34" w14:textId="77777777" w:rsidR="00787B39" w:rsidRPr="007E3B73" w:rsidRDefault="00787B39" w:rsidP="006756F0">
            <w:pPr>
              <w:rPr>
                <w:sz w:val="16"/>
                <w:lang w:val="en-GB"/>
              </w:rPr>
            </w:pPr>
          </w:p>
        </w:tc>
        <w:tc>
          <w:tcPr>
            <w:tcW w:w="450" w:type="dxa"/>
            <w:shd w:val="clear" w:color="auto" w:fill="auto"/>
          </w:tcPr>
          <w:p w14:paraId="1F5D69B0" w14:textId="77777777" w:rsidR="00787B39" w:rsidRPr="007E3B73" w:rsidRDefault="00787B39" w:rsidP="006756F0">
            <w:pPr>
              <w:rPr>
                <w:sz w:val="16"/>
                <w:lang w:val="en-GB"/>
              </w:rPr>
            </w:pPr>
          </w:p>
        </w:tc>
        <w:tc>
          <w:tcPr>
            <w:tcW w:w="450" w:type="dxa"/>
            <w:shd w:val="clear" w:color="auto" w:fill="auto"/>
          </w:tcPr>
          <w:p w14:paraId="5DAC53C3" w14:textId="77777777" w:rsidR="00787B39" w:rsidRPr="007E3B73" w:rsidRDefault="00787B39" w:rsidP="006756F0">
            <w:pPr>
              <w:rPr>
                <w:sz w:val="16"/>
                <w:lang w:val="en-GB"/>
              </w:rPr>
            </w:pPr>
          </w:p>
        </w:tc>
        <w:tc>
          <w:tcPr>
            <w:tcW w:w="450" w:type="dxa"/>
            <w:shd w:val="clear" w:color="auto" w:fill="auto"/>
          </w:tcPr>
          <w:p w14:paraId="37163CFA" w14:textId="77777777" w:rsidR="00787B39" w:rsidRPr="007E3B73" w:rsidRDefault="00787B39" w:rsidP="006756F0">
            <w:pPr>
              <w:rPr>
                <w:sz w:val="16"/>
                <w:lang w:val="en-GB"/>
              </w:rPr>
            </w:pPr>
          </w:p>
        </w:tc>
        <w:tc>
          <w:tcPr>
            <w:tcW w:w="450" w:type="dxa"/>
            <w:shd w:val="clear" w:color="auto" w:fill="auto"/>
          </w:tcPr>
          <w:p w14:paraId="6B2E1431" w14:textId="77777777" w:rsidR="00787B39" w:rsidRPr="007E3B73" w:rsidRDefault="00787B39" w:rsidP="006756F0">
            <w:pPr>
              <w:rPr>
                <w:sz w:val="16"/>
                <w:lang w:val="en-GB"/>
              </w:rPr>
            </w:pPr>
          </w:p>
        </w:tc>
        <w:tc>
          <w:tcPr>
            <w:tcW w:w="450" w:type="dxa"/>
            <w:shd w:val="clear" w:color="auto" w:fill="auto"/>
          </w:tcPr>
          <w:p w14:paraId="61C97FAE" w14:textId="77777777" w:rsidR="00787B39" w:rsidRPr="007E3B73" w:rsidRDefault="00787B39" w:rsidP="006756F0">
            <w:pPr>
              <w:rPr>
                <w:sz w:val="16"/>
                <w:lang w:val="en-GB"/>
              </w:rPr>
            </w:pPr>
          </w:p>
        </w:tc>
        <w:tc>
          <w:tcPr>
            <w:tcW w:w="450" w:type="dxa"/>
            <w:shd w:val="clear" w:color="auto" w:fill="auto"/>
          </w:tcPr>
          <w:p w14:paraId="0A341500" w14:textId="77777777" w:rsidR="00787B39" w:rsidRPr="007E3B73" w:rsidRDefault="00787B39" w:rsidP="006756F0">
            <w:pPr>
              <w:rPr>
                <w:sz w:val="16"/>
                <w:lang w:val="en-GB"/>
              </w:rPr>
            </w:pPr>
          </w:p>
        </w:tc>
        <w:tc>
          <w:tcPr>
            <w:tcW w:w="450" w:type="dxa"/>
            <w:shd w:val="clear" w:color="auto" w:fill="auto"/>
          </w:tcPr>
          <w:p w14:paraId="0B164BDD" w14:textId="77777777" w:rsidR="00787B39" w:rsidRPr="007E3B73" w:rsidRDefault="00787B39" w:rsidP="006756F0">
            <w:pPr>
              <w:rPr>
                <w:sz w:val="16"/>
                <w:lang w:val="en-GB"/>
              </w:rPr>
            </w:pPr>
          </w:p>
        </w:tc>
        <w:tc>
          <w:tcPr>
            <w:tcW w:w="450" w:type="dxa"/>
            <w:shd w:val="clear" w:color="auto" w:fill="auto"/>
          </w:tcPr>
          <w:p w14:paraId="71690CDD" w14:textId="77777777" w:rsidR="00787B39" w:rsidRPr="007E3B73" w:rsidRDefault="00787B39" w:rsidP="006756F0">
            <w:pPr>
              <w:rPr>
                <w:sz w:val="16"/>
                <w:lang w:val="en-GB"/>
              </w:rPr>
            </w:pPr>
          </w:p>
        </w:tc>
        <w:tc>
          <w:tcPr>
            <w:tcW w:w="517" w:type="dxa"/>
          </w:tcPr>
          <w:p w14:paraId="661F613C" w14:textId="77777777" w:rsidR="00787B39" w:rsidRPr="007E3B73" w:rsidRDefault="00787B39" w:rsidP="006756F0">
            <w:pPr>
              <w:rPr>
                <w:sz w:val="16"/>
                <w:lang w:val="en-GB"/>
              </w:rPr>
            </w:pPr>
          </w:p>
        </w:tc>
        <w:tc>
          <w:tcPr>
            <w:tcW w:w="518" w:type="dxa"/>
          </w:tcPr>
          <w:p w14:paraId="5CE22AD0" w14:textId="77777777" w:rsidR="00787B39" w:rsidRPr="007E3B73" w:rsidRDefault="00787B39" w:rsidP="006756F0">
            <w:pPr>
              <w:rPr>
                <w:sz w:val="16"/>
                <w:lang w:val="en-GB"/>
              </w:rPr>
            </w:pPr>
          </w:p>
        </w:tc>
        <w:tc>
          <w:tcPr>
            <w:tcW w:w="517" w:type="dxa"/>
          </w:tcPr>
          <w:p w14:paraId="6B915C9B" w14:textId="77777777" w:rsidR="00787B39" w:rsidRPr="007E3B73" w:rsidRDefault="00787B39" w:rsidP="006756F0">
            <w:pPr>
              <w:rPr>
                <w:sz w:val="16"/>
                <w:lang w:val="en-GB"/>
              </w:rPr>
            </w:pPr>
          </w:p>
        </w:tc>
        <w:tc>
          <w:tcPr>
            <w:tcW w:w="518" w:type="dxa"/>
          </w:tcPr>
          <w:p w14:paraId="429A877E" w14:textId="77777777" w:rsidR="00787B39" w:rsidRPr="007E3B73" w:rsidRDefault="00787B39" w:rsidP="006756F0">
            <w:pPr>
              <w:rPr>
                <w:sz w:val="16"/>
                <w:lang w:val="en-GB"/>
              </w:rPr>
            </w:pPr>
          </w:p>
        </w:tc>
      </w:tr>
      <w:tr w:rsidR="00787B39" w:rsidRPr="007E3B73" w14:paraId="1805D870" w14:textId="77777777" w:rsidTr="006756F0">
        <w:tc>
          <w:tcPr>
            <w:tcW w:w="1345" w:type="dxa"/>
          </w:tcPr>
          <w:p w14:paraId="4310A1DE" w14:textId="77777777" w:rsidR="00787B39" w:rsidRPr="007E3B73" w:rsidRDefault="00787B39" w:rsidP="006756F0">
            <w:pPr>
              <w:rPr>
                <w:sz w:val="16"/>
                <w:lang w:val="en-GB"/>
              </w:rPr>
            </w:pPr>
            <w:r w:rsidRPr="007E3B73">
              <w:rPr>
                <w:sz w:val="16"/>
                <w:lang w:val="en-GB"/>
              </w:rPr>
              <w:t>Trainings and mentoring for ECU staff</w:t>
            </w:r>
          </w:p>
        </w:tc>
        <w:tc>
          <w:tcPr>
            <w:tcW w:w="1091" w:type="dxa"/>
            <w:shd w:val="clear" w:color="auto" w:fill="auto"/>
          </w:tcPr>
          <w:p w14:paraId="701E8A1A" w14:textId="77777777" w:rsidR="00787B39" w:rsidRPr="007E3B73" w:rsidRDefault="00787B39" w:rsidP="006756F0">
            <w:pPr>
              <w:jc w:val="center"/>
              <w:rPr>
                <w:lang w:val="en-GB"/>
              </w:rPr>
            </w:pPr>
            <w:r w:rsidRPr="007E3B73">
              <w:rPr>
                <w:sz w:val="16"/>
                <w:lang w:val="en-GB"/>
              </w:rPr>
              <w:t>INBAC</w:t>
            </w:r>
          </w:p>
        </w:tc>
        <w:tc>
          <w:tcPr>
            <w:tcW w:w="465" w:type="dxa"/>
            <w:shd w:val="clear" w:color="auto" w:fill="auto"/>
          </w:tcPr>
          <w:p w14:paraId="5EA4FA16" w14:textId="77777777" w:rsidR="00787B39" w:rsidRPr="007E3B73" w:rsidRDefault="00787B39" w:rsidP="006756F0">
            <w:pPr>
              <w:rPr>
                <w:sz w:val="16"/>
                <w:lang w:val="en-GB"/>
              </w:rPr>
            </w:pPr>
          </w:p>
        </w:tc>
        <w:tc>
          <w:tcPr>
            <w:tcW w:w="472" w:type="dxa"/>
            <w:shd w:val="clear" w:color="auto" w:fill="auto"/>
          </w:tcPr>
          <w:p w14:paraId="7A1AF488" w14:textId="77777777" w:rsidR="00787B39" w:rsidRPr="007E3B73" w:rsidRDefault="00787B39" w:rsidP="006756F0">
            <w:pPr>
              <w:rPr>
                <w:sz w:val="16"/>
                <w:lang w:val="en-GB"/>
              </w:rPr>
            </w:pPr>
          </w:p>
        </w:tc>
        <w:tc>
          <w:tcPr>
            <w:tcW w:w="450" w:type="dxa"/>
            <w:shd w:val="clear" w:color="auto" w:fill="auto"/>
          </w:tcPr>
          <w:p w14:paraId="7723FDBD" w14:textId="77777777" w:rsidR="00787B39" w:rsidRPr="007E3B73" w:rsidRDefault="00787B39" w:rsidP="006756F0">
            <w:pPr>
              <w:rPr>
                <w:sz w:val="16"/>
                <w:lang w:val="en-GB"/>
              </w:rPr>
            </w:pPr>
          </w:p>
        </w:tc>
        <w:tc>
          <w:tcPr>
            <w:tcW w:w="450" w:type="dxa"/>
            <w:shd w:val="clear" w:color="auto" w:fill="70AD47" w:themeFill="accent6"/>
          </w:tcPr>
          <w:p w14:paraId="3ACA3113" w14:textId="77777777" w:rsidR="00787B39" w:rsidRPr="007E3B73" w:rsidRDefault="00787B39" w:rsidP="006756F0">
            <w:pPr>
              <w:rPr>
                <w:sz w:val="16"/>
                <w:lang w:val="en-GB"/>
              </w:rPr>
            </w:pPr>
          </w:p>
        </w:tc>
        <w:tc>
          <w:tcPr>
            <w:tcW w:w="450" w:type="dxa"/>
            <w:shd w:val="clear" w:color="auto" w:fill="70AD47" w:themeFill="accent6"/>
          </w:tcPr>
          <w:p w14:paraId="79C971A7" w14:textId="77777777" w:rsidR="00787B39" w:rsidRPr="007E3B73" w:rsidRDefault="00787B39" w:rsidP="006756F0">
            <w:pPr>
              <w:rPr>
                <w:sz w:val="16"/>
                <w:lang w:val="en-GB"/>
              </w:rPr>
            </w:pPr>
          </w:p>
        </w:tc>
        <w:tc>
          <w:tcPr>
            <w:tcW w:w="450" w:type="dxa"/>
            <w:shd w:val="clear" w:color="auto" w:fill="70AD47" w:themeFill="accent6"/>
          </w:tcPr>
          <w:p w14:paraId="401A0602" w14:textId="77777777" w:rsidR="00787B39" w:rsidRPr="007E3B73" w:rsidRDefault="00787B39" w:rsidP="006756F0">
            <w:pPr>
              <w:rPr>
                <w:sz w:val="16"/>
                <w:lang w:val="en-GB"/>
              </w:rPr>
            </w:pPr>
          </w:p>
        </w:tc>
        <w:tc>
          <w:tcPr>
            <w:tcW w:w="450" w:type="dxa"/>
            <w:shd w:val="clear" w:color="auto" w:fill="70AD47" w:themeFill="accent6"/>
          </w:tcPr>
          <w:p w14:paraId="41655BC2" w14:textId="77777777" w:rsidR="00787B39" w:rsidRPr="007E3B73" w:rsidRDefault="00787B39" w:rsidP="006756F0">
            <w:pPr>
              <w:rPr>
                <w:sz w:val="16"/>
                <w:lang w:val="en-GB"/>
              </w:rPr>
            </w:pPr>
          </w:p>
        </w:tc>
        <w:tc>
          <w:tcPr>
            <w:tcW w:w="450" w:type="dxa"/>
            <w:shd w:val="clear" w:color="auto" w:fill="70AD47" w:themeFill="accent6"/>
          </w:tcPr>
          <w:p w14:paraId="687E03EE" w14:textId="77777777" w:rsidR="00787B39" w:rsidRPr="007E3B73" w:rsidRDefault="00787B39" w:rsidP="006756F0">
            <w:pPr>
              <w:rPr>
                <w:sz w:val="16"/>
                <w:lang w:val="en-GB"/>
              </w:rPr>
            </w:pPr>
          </w:p>
        </w:tc>
        <w:tc>
          <w:tcPr>
            <w:tcW w:w="450" w:type="dxa"/>
            <w:shd w:val="clear" w:color="auto" w:fill="70AD47" w:themeFill="accent6"/>
          </w:tcPr>
          <w:p w14:paraId="4569B53A" w14:textId="77777777" w:rsidR="00787B39" w:rsidRPr="007E3B73" w:rsidRDefault="00787B39" w:rsidP="006756F0">
            <w:pPr>
              <w:rPr>
                <w:sz w:val="16"/>
                <w:lang w:val="en-GB"/>
              </w:rPr>
            </w:pPr>
          </w:p>
        </w:tc>
        <w:tc>
          <w:tcPr>
            <w:tcW w:w="450" w:type="dxa"/>
            <w:shd w:val="clear" w:color="auto" w:fill="70AD47" w:themeFill="accent6"/>
          </w:tcPr>
          <w:p w14:paraId="035A3DE7" w14:textId="77777777" w:rsidR="00787B39" w:rsidRPr="007E3B73" w:rsidRDefault="00787B39" w:rsidP="006756F0">
            <w:pPr>
              <w:rPr>
                <w:sz w:val="16"/>
                <w:lang w:val="en-GB"/>
              </w:rPr>
            </w:pPr>
          </w:p>
        </w:tc>
        <w:tc>
          <w:tcPr>
            <w:tcW w:w="450" w:type="dxa"/>
            <w:shd w:val="clear" w:color="auto" w:fill="70AD47" w:themeFill="accent6"/>
          </w:tcPr>
          <w:p w14:paraId="38057380" w14:textId="77777777" w:rsidR="00787B39" w:rsidRPr="007E3B73" w:rsidRDefault="00787B39" w:rsidP="006756F0">
            <w:pPr>
              <w:rPr>
                <w:sz w:val="16"/>
                <w:lang w:val="en-GB"/>
              </w:rPr>
            </w:pPr>
          </w:p>
        </w:tc>
        <w:tc>
          <w:tcPr>
            <w:tcW w:w="450" w:type="dxa"/>
            <w:shd w:val="clear" w:color="auto" w:fill="70AD47" w:themeFill="accent6"/>
          </w:tcPr>
          <w:p w14:paraId="442CD243" w14:textId="77777777" w:rsidR="00787B39" w:rsidRPr="007E3B73" w:rsidRDefault="00787B39" w:rsidP="006756F0">
            <w:pPr>
              <w:rPr>
                <w:sz w:val="16"/>
                <w:lang w:val="en-GB"/>
              </w:rPr>
            </w:pPr>
          </w:p>
        </w:tc>
        <w:tc>
          <w:tcPr>
            <w:tcW w:w="450" w:type="dxa"/>
            <w:shd w:val="clear" w:color="auto" w:fill="70AD47" w:themeFill="accent6"/>
          </w:tcPr>
          <w:p w14:paraId="068B293D" w14:textId="77777777" w:rsidR="00787B39" w:rsidRPr="007E3B73" w:rsidRDefault="00787B39" w:rsidP="006756F0">
            <w:pPr>
              <w:rPr>
                <w:sz w:val="16"/>
                <w:lang w:val="en-GB"/>
              </w:rPr>
            </w:pPr>
          </w:p>
        </w:tc>
        <w:tc>
          <w:tcPr>
            <w:tcW w:w="450" w:type="dxa"/>
            <w:shd w:val="clear" w:color="auto" w:fill="70AD47" w:themeFill="accent6"/>
          </w:tcPr>
          <w:p w14:paraId="23B9B4EC" w14:textId="77777777" w:rsidR="00787B39" w:rsidRPr="007E3B73" w:rsidRDefault="00787B39" w:rsidP="006756F0">
            <w:pPr>
              <w:rPr>
                <w:sz w:val="16"/>
                <w:lang w:val="en-GB"/>
              </w:rPr>
            </w:pPr>
          </w:p>
        </w:tc>
        <w:tc>
          <w:tcPr>
            <w:tcW w:w="450" w:type="dxa"/>
            <w:shd w:val="clear" w:color="auto" w:fill="70AD47" w:themeFill="accent6"/>
          </w:tcPr>
          <w:p w14:paraId="265E7836" w14:textId="77777777" w:rsidR="00787B39" w:rsidRPr="007E3B73" w:rsidRDefault="00787B39" w:rsidP="006756F0">
            <w:pPr>
              <w:rPr>
                <w:sz w:val="16"/>
                <w:lang w:val="en-GB"/>
              </w:rPr>
            </w:pPr>
          </w:p>
        </w:tc>
        <w:tc>
          <w:tcPr>
            <w:tcW w:w="450" w:type="dxa"/>
            <w:shd w:val="clear" w:color="auto" w:fill="70AD47" w:themeFill="accent6"/>
          </w:tcPr>
          <w:p w14:paraId="1136651F" w14:textId="77777777" w:rsidR="00787B39" w:rsidRPr="007E3B73" w:rsidRDefault="00787B39" w:rsidP="006756F0">
            <w:pPr>
              <w:rPr>
                <w:sz w:val="16"/>
                <w:lang w:val="en-GB"/>
              </w:rPr>
            </w:pPr>
          </w:p>
        </w:tc>
        <w:tc>
          <w:tcPr>
            <w:tcW w:w="450" w:type="dxa"/>
            <w:shd w:val="clear" w:color="auto" w:fill="auto"/>
          </w:tcPr>
          <w:p w14:paraId="6ED1FDE5" w14:textId="77777777" w:rsidR="00787B39" w:rsidRPr="007E3B73" w:rsidRDefault="00787B39" w:rsidP="006756F0">
            <w:pPr>
              <w:rPr>
                <w:sz w:val="16"/>
                <w:lang w:val="en-GB"/>
              </w:rPr>
            </w:pPr>
          </w:p>
        </w:tc>
        <w:tc>
          <w:tcPr>
            <w:tcW w:w="450" w:type="dxa"/>
            <w:shd w:val="clear" w:color="auto" w:fill="auto"/>
          </w:tcPr>
          <w:p w14:paraId="09063DC5" w14:textId="77777777" w:rsidR="00787B39" w:rsidRPr="007E3B73" w:rsidRDefault="00787B39" w:rsidP="006756F0">
            <w:pPr>
              <w:rPr>
                <w:sz w:val="16"/>
                <w:lang w:val="en-GB"/>
              </w:rPr>
            </w:pPr>
          </w:p>
        </w:tc>
        <w:tc>
          <w:tcPr>
            <w:tcW w:w="450" w:type="dxa"/>
            <w:shd w:val="clear" w:color="auto" w:fill="auto"/>
          </w:tcPr>
          <w:p w14:paraId="4F7C608B" w14:textId="77777777" w:rsidR="00787B39" w:rsidRPr="007E3B73" w:rsidRDefault="00787B39" w:rsidP="006756F0">
            <w:pPr>
              <w:rPr>
                <w:sz w:val="16"/>
                <w:lang w:val="en-GB"/>
              </w:rPr>
            </w:pPr>
          </w:p>
        </w:tc>
        <w:tc>
          <w:tcPr>
            <w:tcW w:w="450" w:type="dxa"/>
            <w:shd w:val="clear" w:color="auto" w:fill="auto"/>
          </w:tcPr>
          <w:p w14:paraId="71909440" w14:textId="77777777" w:rsidR="00787B39" w:rsidRPr="007E3B73" w:rsidRDefault="00787B39" w:rsidP="006756F0">
            <w:pPr>
              <w:rPr>
                <w:sz w:val="16"/>
                <w:lang w:val="en-GB"/>
              </w:rPr>
            </w:pPr>
          </w:p>
        </w:tc>
        <w:tc>
          <w:tcPr>
            <w:tcW w:w="517" w:type="dxa"/>
            <w:shd w:val="clear" w:color="auto" w:fill="auto"/>
          </w:tcPr>
          <w:p w14:paraId="529460B2" w14:textId="77777777" w:rsidR="00787B39" w:rsidRPr="007E3B73" w:rsidRDefault="00787B39" w:rsidP="006756F0">
            <w:pPr>
              <w:rPr>
                <w:sz w:val="16"/>
                <w:lang w:val="en-GB"/>
              </w:rPr>
            </w:pPr>
          </w:p>
        </w:tc>
        <w:tc>
          <w:tcPr>
            <w:tcW w:w="518" w:type="dxa"/>
          </w:tcPr>
          <w:p w14:paraId="214E79D6" w14:textId="77777777" w:rsidR="00787B39" w:rsidRPr="007E3B73" w:rsidRDefault="00787B39" w:rsidP="006756F0">
            <w:pPr>
              <w:rPr>
                <w:sz w:val="16"/>
                <w:lang w:val="en-GB"/>
              </w:rPr>
            </w:pPr>
          </w:p>
        </w:tc>
        <w:tc>
          <w:tcPr>
            <w:tcW w:w="517" w:type="dxa"/>
          </w:tcPr>
          <w:p w14:paraId="5AA4D32B" w14:textId="77777777" w:rsidR="00787B39" w:rsidRPr="007E3B73" w:rsidRDefault="00787B39" w:rsidP="006756F0">
            <w:pPr>
              <w:rPr>
                <w:sz w:val="16"/>
                <w:lang w:val="en-GB"/>
              </w:rPr>
            </w:pPr>
          </w:p>
        </w:tc>
        <w:tc>
          <w:tcPr>
            <w:tcW w:w="518" w:type="dxa"/>
          </w:tcPr>
          <w:p w14:paraId="0045FCF4" w14:textId="77777777" w:rsidR="00787B39" w:rsidRPr="007E3B73" w:rsidRDefault="00787B39" w:rsidP="006756F0">
            <w:pPr>
              <w:rPr>
                <w:sz w:val="16"/>
                <w:lang w:val="en-GB"/>
              </w:rPr>
            </w:pPr>
          </w:p>
        </w:tc>
      </w:tr>
      <w:tr w:rsidR="00787B39" w:rsidRPr="007E3B73" w14:paraId="660435A5" w14:textId="77777777" w:rsidTr="006756F0">
        <w:tc>
          <w:tcPr>
            <w:tcW w:w="1345" w:type="dxa"/>
          </w:tcPr>
          <w:p w14:paraId="334CF238" w14:textId="77777777" w:rsidR="00787B39" w:rsidRPr="007E3B73" w:rsidRDefault="00787B39" w:rsidP="006756F0">
            <w:pPr>
              <w:rPr>
                <w:sz w:val="16"/>
                <w:lang w:val="en-GB"/>
              </w:rPr>
            </w:pPr>
            <w:r w:rsidRPr="007E3B73">
              <w:rPr>
                <w:sz w:val="16"/>
                <w:lang w:val="en-GB"/>
              </w:rPr>
              <w:t>Trainings for law enforcement officers of INBAC, Police, Customs, Prosecutors and Judiciary</w:t>
            </w:r>
          </w:p>
        </w:tc>
        <w:tc>
          <w:tcPr>
            <w:tcW w:w="1091" w:type="dxa"/>
            <w:shd w:val="clear" w:color="auto" w:fill="auto"/>
          </w:tcPr>
          <w:p w14:paraId="29F512A9" w14:textId="77777777" w:rsidR="00787B39" w:rsidRPr="007E3B73" w:rsidRDefault="00787B39" w:rsidP="006756F0">
            <w:pPr>
              <w:jc w:val="center"/>
              <w:rPr>
                <w:lang w:val="en-GB"/>
              </w:rPr>
            </w:pPr>
            <w:r w:rsidRPr="007E3B73">
              <w:rPr>
                <w:sz w:val="16"/>
                <w:lang w:val="en-GB"/>
              </w:rPr>
              <w:t>INBAC</w:t>
            </w:r>
          </w:p>
        </w:tc>
        <w:tc>
          <w:tcPr>
            <w:tcW w:w="465" w:type="dxa"/>
            <w:shd w:val="clear" w:color="auto" w:fill="auto"/>
          </w:tcPr>
          <w:p w14:paraId="39D9B1EA" w14:textId="77777777" w:rsidR="00787B39" w:rsidRPr="007E3B73" w:rsidRDefault="00787B39" w:rsidP="006756F0">
            <w:pPr>
              <w:rPr>
                <w:sz w:val="16"/>
                <w:lang w:val="en-GB"/>
              </w:rPr>
            </w:pPr>
          </w:p>
        </w:tc>
        <w:tc>
          <w:tcPr>
            <w:tcW w:w="472" w:type="dxa"/>
            <w:shd w:val="clear" w:color="auto" w:fill="auto"/>
          </w:tcPr>
          <w:p w14:paraId="6F8B33A6" w14:textId="77777777" w:rsidR="00787B39" w:rsidRPr="007E3B73" w:rsidRDefault="00787B39" w:rsidP="006756F0">
            <w:pPr>
              <w:rPr>
                <w:sz w:val="16"/>
                <w:lang w:val="en-GB"/>
              </w:rPr>
            </w:pPr>
          </w:p>
        </w:tc>
        <w:tc>
          <w:tcPr>
            <w:tcW w:w="450" w:type="dxa"/>
            <w:shd w:val="clear" w:color="auto" w:fill="70AD47" w:themeFill="accent6"/>
          </w:tcPr>
          <w:p w14:paraId="4A4958BF" w14:textId="77777777" w:rsidR="00787B39" w:rsidRPr="007E3B73" w:rsidRDefault="00787B39" w:rsidP="006756F0">
            <w:pPr>
              <w:rPr>
                <w:sz w:val="16"/>
                <w:lang w:val="en-GB"/>
              </w:rPr>
            </w:pPr>
          </w:p>
        </w:tc>
        <w:tc>
          <w:tcPr>
            <w:tcW w:w="450" w:type="dxa"/>
            <w:shd w:val="clear" w:color="auto" w:fill="70AD47" w:themeFill="accent6"/>
          </w:tcPr>
          <w:p w14:paraId="7ADE7186" w14:textId="77777777" w:rsidR="00787B39" w:rsidRPr="007E3B73" w:rsidRDefault="00787B39" w:rsidP="006756F0">
            <w:pPr>
              <w:rPr>
                <w:sz w:val="16"/>
                <w:lang w:val="en-GB"/>
              </w:rPr>
            </w:pPr>
          </w:p>
        </w:tc>
        <w:tc>
          <w:tcPr>
            <w:tcW w:w="450" w:type="dxa"/>
            <w:shd w:val="clear" w:color="auto" w:fill="70AD47" w:themeFill="accent6"/>
          </w:tcPr>
          <w:p w14:paraId="42B60F3A" w14:textId="77777777" w:rsidR="00787B39" w:rsidRPr="007E3B73" w:rsidRDefault="00787B39" w:rsidP="006756F0">
            <w:pPr>
              <w:rPr>
                <w:sz w:val="16"/>
                <w:lang w:val="en-GB"/>
              </w:rPr>
            </w:pPr>
          </w:p>
        </w:tc>
        <w:tc>
          <w:tcPr>
            <w:tcW w:w="450" w:type="dxa"/>
            <w:shd w:val="clear" w:color="auto" w:fill="70AD47" w:themeFill="accent6"/>
          </w:tcPr>
          <w:p w14:paraId="5D72ED20" w14:textId="77777777" w:rsidR="00787B39" w:rsidRPr="007E3B73" w:rsidRDefault="00787B39" w:rsidP="006756F0">
            <w:pPr>
              <w:rPr>
                <w:sz w:val="16"/>
                <w:lang w:val="en-GB"/>
              </w:rPr>
            </w:pPr>
          </w:p>
        </w:tc>
        <w:tc>
          <w:tcPr>
            <w:tcW w:w="450" w:type="dxa"/>
            <w:shd w:val="clear" w:color="auto" w:fill="70AD47" w:themeFill="accent6"/>
          </w:tcPr>
          <w:p w14:paraId="1CFFC24A" w14:textId="77777777" w:rsidR="00787B39" w:rsidRPr="007E3B73" w:rsidRDefault="00787B39" w:rsidP="006756F0">
            <w:pPr>
              <w:rPr>
                <w:sz w:val="16"/>
                <w:lang w:val="en-GB"/>
              </w:rPr>
            </w:pPr>
          </w:p>
        </w:tc>
        <w:tc>
          <w:tcPr>
            <w:tcW w:w="450" w:type="dxa"/>
            <w:shd w:val="clear" w:color="auto" w:fill="70AD47" w:themeFill="accent6"/>
          </w:tcPr>
          <w:p w14:paraId="1ACD464F" w14:textId="77777777" w:rsidR="00787B39" w:rsidRPr="007E3B73" w:rsidRDefault="00787B39" w:rsidP="006756F0">
            <w:pPr>
              <w:rPr>
                <w:sz w:val="16"/>
                <w:lang w:val="en-GB"/>
              </w:rPr>
            </w:pPr>
          </w:p>
        </w:tc>
        <w:tc>
          <w:tcPr>
            <w:tcW w:w="450" w:type="dxa"/>
            <w:shd w:val="clear" w:color="auto" w:fill="70AD47" w:themeFill="accent6"/>
          </w:tcPr>
          <w:p w14:paraId="500F0BBB" w14:textId="77777777" w:rsidR="00787B39" w:rsidRPr="007E3B73" w:rsidRDefault="00787B39" w:rsidP="006756F0">
            <w:pPr>
              <w:rPr>
                <w:sz w:val="16"/>
                <w:lang w:val="en-GB"/>
              </w:rPr>
            </w:pPr>
          </w:p>
        </w:tc>
        <w:tc>
          <w:tcPr>
            <w:tcW w:w="450" w:type="dxa"/>
            <w:shd w:val="clear" w:color="auto" w:fill="70AD47" w:themeFill="accent6"/>
          </w:tcPr>
          <w:p w14:paraId="6C41E643" w14:textId="77777777" w:rsidR="00787B39" w:rsidRPr="007E3B73" w:rsidRDefault="00787B39" w:rsidP="006756F0">
            <w:pPr>
              <w:rPr>
                <w:sz w:val="16"/>
                <w:lang w:val="en-GB"/>
              </w:rPr>
            </w:pPr>
          </w:p>
        </w:tc>
        <w:tc>
          <w:tcPr>
            <w:tcW w:w="450" w:type="dxa"/>
            <w:shd w:val="clear" w:color="auto" w:fill="70AD47" w:themeFill="accent6"/>
          </w:tcPr>
          <w:p w14:paraId="372B96AB" w14:textId="77777777" w:rsidR="00787B39" w:rsidRPr="007E3B73" w:rsidRDefault="00787B39" w:rsidP="006756F0">
            <w:pPr>
              <w:rPr>
                <w:sz w:val="16"/>
                <w:lang w:val="en-GB"/>
              </w:rPr>
            </w:pPr>
          </w:p>
        </w:tc>
        <w:tc>
          <w:tcPr>
            <w:tcW w:w="450" w:type="dxa"/>
            <w:shd w:val="clear" w:color="auto" w:fill="70AD47" w:themeFill="accent6"/>
          </w:tcPr>
          <w:p w14:paraId="1E40018E" w14:textId="77777777" w:rsidR="00787B39" w:rsidRPr="007E3B73" w:rsidRDefault="00787B39" w:rsidP="006756F0">
            <w:pPr>
              <w:rPr>
                <w:sz w:val="16"/>
                <w:lang w:val="en-GB"/>
              </w:rPr>
            </w:pPr>
          </w:p>
        </w:tc>
        <w:tc>
          <w:tcPr>
            <w:tcW w:w="450" w:type="dxa"/>
            <w:shd w:val="clear" w:color="auto" w:fill="70AD47" w:themeFill="accent6"/>
          </w:tcPr>
          <w:p w14:paraId="1888597D" w14:textId="77777777" w:rsidR="00787B39" w:rsidRPr="007E3B73" w:rsidRDefault="00787B39" w:rsidP="006756F0">
            <w:pPr>
              <w:rPr>
                <w:sz w:val="16"/>
                <w:lang w:val="en-GB"/>
              </w:rPr>
            </w:pPr>
          </w:p>
        </w:tc>
        <w:tc>
          <w:tcPr>
            <w:tcW w:w="450" w:type="dxa"/>
            <w:shd w:val="clear" w:color="auto" w:fill="70AD47" w:themeFill="accent6"/>
          </w:tcPr>
          <w:p w14:paraId="41DDCD07" w14:textId="77777777" w:rsidR="00787B39" w:rsidRPr="007E3B73" w:rsidRDefault="00787B39" w:rsidP="006756F0">
            <w:pPr>
              <w:rPr>
                <w:sz w:val="16"/>
                <w:lang w:val="en-GB"/>
              </w:rPr>
            </w:pPr>
          </w:p>
        </w:tc>
        <w:tc>
          <w:tcPr>
            <w:tcW w:w="450" w:type="dxa"/>
            <w:shd w:val="clear" w:color="auto" w:fill="70AD47" w:themeFill="accent6"/>
          </w:tcPr>
          <w:p w14:paraId="750F5D5B" w14:textId="77777777" w:rsidR="00787B39" w:rsidRPr="007E3B73" w:rsidRDefault="00787B39" w:rsidP="006756F0">
            <w:pPr>
              <w:rPr>
                <w:sz w:val="16"/>
                <w:lang w:val="en-GB"/>
              </w:rPr>
            </w:pPr>
          </w:p>
        </w:tc>
        <w:tc>
          <w:tcPr>
            <w:tcW w:w="450" w:type="dxa"/>
            <w:shd w:val="clear" w:color="auto" w:fill="70AD47" w:themeFill="accent6"/>
          </w:tcPr>
          <w:p w14:paraId="697D67C3" w14:textId="77777777" w:rsidR="00787B39" w:rsidRPr="007E3B73" w:rsidRDefault="00787B39" w:rsidP="006756F0">
            <w:pPr>
              <w:rPr>
                <w:sz w:val="16"/>
                <w:lang w:val="en-GB"/>
              </w:rPr>
            </w:pPr>
          </w:p>
        </w:tc>
        <w:tc>
          <w:tcPr>
            <w:tcW w:w="450" w:type="dxa"/>
            <w:shd w:val="clear" w:color="auto" w:fill="70AD47" w:themeFill="accent6"/>
          </w:tcPr>
          <w:p w14:paraId="0B029FDA" w14:textId="77777777" w:rsidR="00787B39" w:rsidRPr="007E3B73" w:rsidRDefault="00787B39" w:rsidP="006756F0">
            <w:pPr>
              <w:rPr>
                <w:sz w:val="16"/>
                <w:lang w:val="en-GB"/>
              </w:rPr>
            </w:pPr>
          </w:p>
        </w:tc>
        <w:tc>
          <w:tcPr>
            <w:tcW w:w="450" w:type="dxa"/>
            <w:shd w:val="clear" w:color="auto" w:fill="70AD47" w:themeFill="accent6"/>
          </w:tcPr>
          <w:p w14:paraId="7EBB12E8" w14:textId="77777777" w:rsidR="00787B39" w:rsidRPr="007E3B73" w:rsidRDefault="00787B39" w:rsidP="006756F0">
            <w:pPr>
              <w:rPr>
                <w:sz w:val="16"/>
                <w:lang w:val="en-GB"/>
              </w:rPr>
            </w:pPr>
          </w:p>
        </w:tc>
        <w:tc>
          <w:tcPr>
            <w:tcW w:w="450" w:type="dxa"/>
            <w:shd w:val="clear" w:color="auto" w:fill="70AD47" w:themeFill="accent6"/>
          </w:tcPr>
          <w:p w14:paraId="69D14EA2" w14:textId="77777777" w:rsidR="00787B39" w:rsidRPr="007E3B73" w:rsidRDefault="00787B39" w:rsidP="006756F0">
            <w:pPr>
              <w:rPr>
                <w:sz w:val="16"/>
                <w:lang w:val="en-GB"/>
              </w:rPr>
            </w:pPr>
          </w:p>
        </w:tc>
        <w:tc>
          <w:tcPr>
            <w:tcW w:w="450" w:type="dxa"/>
            <w:shd w:val="clear" w:color="auto" w:fill="70AD47" w:themeFill="accent6"/>
          </w:tcPr>
          <w:p w14:paraId="1DC27C8A" w14:textId="77777777" w:rsidR="00787B39" w:rsidRPr="007E3B73" w:rsidRDefault="00787B39" w:rsidP="006756F0">
            <w:pPr>
              <w:rPr>
                <w:sz w:val="16"/>
                <w:lang w:val="en-GB"/>
              </w:rPr>
            </w:pPr>
          </w:p>
        </w:tc>
        <w:tc>
          <w:tcPr>
            <w:tcW w:w="517" w:type="dxa"/>
            <w:shd w:val="clear" w:color="auto" w:fill="70AD47" w:themeFill="accent6"/>
          </w:tcPr>
          <w:p w14:paraId="49306BE3" w14:textId="77777777" w:rsidR="00787B39" w:rsidRPr="007E3B73" w:rsidRDefault="00787B39" w:rsidP="006756F0">
            <w:pPr>
              <w:rPr>
                <w:sz w:val="16"/>
                <w:lang w:val="en-GB"/>
              </w:rPr>
            </w:pPr>
          </w:p>
        </w:tc>
        <w:tc>
          <w:tcPr>
            <w:tcW w:w="518" w:type="dxa"/>
            <w:shd w:val="clear" w:color="auto" w:fill="70AD47" w:themeFill="accent6"/>
          </w:tcPr>
          <w:p w14:paraId="61A7AE51" w14:textId="77777777" w:rsidR="00787B39" w:rsidRPr="007E3B73" w:rsidRDefault="00787B39" w:rsidP="006756F0">
            <w:pPr>
              <w:rPr>
                <w:sz w:val="16"/>
                <w:lang w:val="en-GB"/>
              </w:rPr>
            </w:pPr>
          </w:p>
        </w:tc>
        <w:tc>
          <w:tcPr>
            <w:tcW w:w="517" w:type="dxa"/>
          </w:tcPr>
          <w:p w14:paraId="78D744DF" w14:textId="77777777" w:rsidR="00787B39" w:rsidRPr="007E3B73" w:rsidRDefault="00787B39" w:rsidP="006756F0">
            <w:pPr>
              <w:rPr>
                <w:sz w:val="16"/>
                <w:lang w:val="en-GB"/>
              </w:rPr>
            </w:pPr>
          </w:p>
        </w:tc>
        <w:tc>
          <w:tcPr>
            <w:tcW w:w="518" w:type="dxa"/>
          </w:tcPr>
          <w:p w14:paraId="757A0AFB" w14:textId="77777777" w:rsidR="00787B39" w:rsidRPr="007E3B73" w:rsidRDefault="00787B39" w:rsidP="006756F0">
            <w:pPr>
              <w:rPr>
                <w:sz w:val="16"/>
                <w:lang w:val="en-GB"/>
              </w:rPr>
            </w:pPr>
          </w:p>
        </w:tc>
      </w:tr>
      <w:tr w:rsidR="00787B39" w:rsidRPr="007E3B73" w14:paraId="291125E8" w14:textId="77777777" w:rsidTr="006756F0">
        <w:tc>
          <w:tcPr>
            <w:tcW w:w="1345" w:type="dxa"/>
          </w:tcPr>
          <w:p w14:paraId="4A8ADB86" w14:textId="77777777" w:rsidR="00787B39" w:rsidRPr="007E3B73" w:rsidRDefault="00787B39" w:rsidP="006756F0">
            <w:pPr>
              <w:rPr>
                <w:sz w:val="16"/>
                <w:lang w:val="en-GB"/>
              </w:rPr>
            </w:pPr>
            <w:r w:rsidRPr="007E3B73">
              <w:rPr>
                <w:sz w:val="16"/>
                <w:lang w:val="en-GB"/>
              </w:rPr>
              <w:t>Development and publication of manuals on wildlife and forest crime for LE officers</w:t>
            </w:r>
          </w:p>
        </w:tc>
        <w:tc>
          <w:tcPr>
            <w:tcW w:w="1091" w:type="dxa"/>
            <w:shd w:val="clear" w:color="auto" w:fill="auto"/>
          </w:tcPr>
          <w:p w14:paraId="4C1482B0" w14:textId="77777777" w:rsidR="00787B39" w:rsidRPr="007E3B73" w:rsidRDefault="00787B39" w:rsidP="006756F0">
            <w:pPr>
              <w:jc w:val="center"/>
              <w:rPr>
                <w:lang w:val="en-GB"/>
              </w:rPr>
            </w:pPr>
            <w:r w:rsidRPr="007E3B73">
              <w:rPr>
                <w:sz w:val="16"/>
                <w:lang w:val="en-GB"/>
              </w:rPr>
              <w:t>INBAC</w:t>
            </w:r>
          </w:p>
        </w:tc>
        <w:tc>
          <w:tcPr>
            <w:tcW w:w="465" w:type="dxa"/>
            <w:shd w:val="clear" w:color="auto" w:fill="auto"/>
          </w:tcPr>
          <w:p w14:paraId="49E68011" w14:textId="77777777" w:rsidR="00787B39" w:rsidRPr="007E3B73" w:rsidRDefault="00787B39" w:rsidP="006756F0">
            <w:pPr>
              <w:rPr>
                <w:sz w:val="16"/>
                <w:lang w:val="en-GB"/>
              </w:rPr>
            </w:pPr>
          </w:p>
        </w:tc>
        <w:tc>
          <w:tcPr>
            <w:tcW w:w="472" w:type="dxa"/>
            <w:shd w:val="clear" w:color="auto" w:fill="auto"/>
          </w:tcPr>
          <w:p w14:paraId="2ACBD5C2" w14:textId="77777777" w:rsidR="00787B39" w:rsidRPr="007E3B73" w:rsidRDefault="00787B39" w:rsidP="006756F0">
            <w:pPr>
              <w:rPr>
                <w:sz w:val="16"/>
                <w:lang w:val="en-GB"/>
              </w:rPr>
            </w:pPr>
          </w:p>
        </w:tc>
        <w:tc>
          <w:tcPr>
            <w:tcW w:w="450" w:type="dxa"/>
            <w:shd w:val="clear" w:color="auto" w:fill="auto"/>
          </w:tcPr>
          <w:p w14:paraId="68D43530" w14:textId="77777777" w:rsidR="00787B39" w:rsidRPr="007E3B73" w:rsidRDefault="00787B39" w:rsidP="006756F0">
            <w:pPr>
              <w:rPr>
                <w:sz w:val="16"/>
                <w:lang w:val="en-GB"/>
              </w:rPr>
            </w:pPr>
          </w:p>
        </w:tc>
        <w:tc>
          <w:tcPr>
            <w:tcW w:w="450" w:type="dxa"/>
            <w:shd w:val="clear" w:color="auto" w:fill="auto"/>
          </w:tcPr>
          <w:p w14:paraId="300957BE" w14:textId="77777777" w:rsidR="00787B39" w:rsidRPr="007E3B73" w:rsidRDefault="00787B39" w:rsidP="006756F0">
            <w:pPr>
              <w:rPr>
                <w:sz w:val="16"/>
                <w:lang w:val="en-GB"/>
              </w:rPr>
            </w:pPr>
          </w:p>
        </w:tc>
        <w:tc>
          <w:tcPr>
            <w:tcW w:w="450" w:type="dxa"/>
            <w:shd w:val="clear" w:color="auto" w:fill="70AD47" w:themeFill="accent6"/>
          </w:tcPr>
          <w:p w14:paraId="7177DDAD" w14:textId="77777777" w:rsidR="00787B39" w:rsidRPr="007E3B73" w:rsidRDefault="00787B39" w:rsidP="006756F0">
            <w:pPr>
              <w:rPr>
                <w:sz w:val="16"/>
                <w:lang w:val="en-GB"/>
              </w:rPr>
            </w:pPr>
          </w:p>
        </w:tc>
        <w:tc>
          <w:tcPr>
            <w:tcW w:w="450" w:type="dxa"/>
            <w:shd w:val="clear" w:color="auto" w:fill="70AD47" w:themeFill="accent6"/>
          </w:tcPr>
          <w:p w14:paraId="1E8024E5" w14:textId="77777777" w:rsidR="00787B39" w:rsidRPr="007E3B73" w:rsidRDefault="00787B39" w:rsidP="006756F0">
            <w:pPr>
              <w:rPr>
                <w:sz w:val="16"/>
                <w:lang w:val="en-GB"/>
              </w:rPr>
            </w:pPr>
          </w:p>
        </w:tc>
        <w:tc>
          <w:tcPr>
            <w:tcW w:w="450" w:type="dxa"/>
            <w:shd w:val="clear" w:color="auto" w:fill="70AD47" w:themeFill="accent6"/>
          </w:tcPr>
          <w:p w14:paraId="35142029" w14:textId="77777777" w:rsidR="00787B39" w:rsidRPr="007E3B73" w:rsidRDefault="00787B39" w:rsidP="006756F0">
            <w:pPr>
              <w:rPr>
                <w:sz w:val="16"/>
                <w:lang w:val="en-GB"/>
              </w:rPr>
            </w:pPr>
          </w:p>
        </w:tc>
        <w:tc>
          <w:tcPr>
            <w:tcW w:w="450" w:type="dxa"/>
            <w:shd w:val="clear" w:color="auto" w:fill="70AD47" w:themeFill="accent6"/>
          </w:tcPr>
          <w:p w14:paraId="60229CDC" w14:textId="77777777" w:rsidR="00787B39" w:rsidRPr="007E3B73" w:rsidRDefault="00787B39" w:rsidP="006756F0">
            <w:pPr>
              <w:rPr>
                <w:sz w:val="16"/>
                <w:lang w:val="en-GB"/>
              </w:rPr>
            </w:pPr>
          </w:p>
        </w:tc>
        <w:tc>
          <w:tcPr>
            <w:tcW w:w="450" w:type="dxa"/>
            <w:shd w:val="clear" w:color="auto" w:fill="70AD47" w:themeFill="accent6"/>
          </w:tcPr>
          <w:p w14:paraId="2AE88734" w14:textId="77777777" w:rsidR="00787B39" w:rsidRPr="007E3B73" w:rsidRDefault="00787B39" w:rsidP="006756F0">
            <w:pPr>
              <w:rPr>
                <w:sz w:val="16"/>
                <w:lang w:val="en-GB"/>
              </w:rPr>
            </w:pPr>
          </w:p>
        </w:tc>
        <w:tc>
          <w:tcPr>
            <w:tcW w:w="450" w:type="dxa"/>
            <w:shd w:val="clear" w:color="auto" w:fill="70AD47" w:themeFill="accent6"/>
          </w:tcPr>
          <w:p w14:paraId="3597A338" w14:textId="77777777" w:rsidR="00787B39" w:rsidRPr="007E3B73" w:rsidRDefault="00787B39" w:rsidP="006756F0">
            <w:pPr>
              <w:rPr>
                <w:sz w:val="16"/>
                <w:lang w:val="en-GB"/>
              </w:rPr>
            </w:pPr>
          </w:p>
        </w:tc>
        <w:tc>
          <w:tcPr>
            <w:tcW w:w="450" w:type="dxa"/>
            <w:shd w:val="clear" w:color="auto" w:fill="70AD47" w:themeFill="accent6"/>
          </w:tcPr>
          <w:p w14:paraId="155D6035" w14:textId="77777777" w:rsidR="00787B39" w:rsidRPr="007E3B73" w:rsidRDefault="00787B39" w:rsidP="006756F0">
            <w:pPr>
              <w:rPr>
                <w:sz w:val="16"/>
                <w:lang w:val="en-GB"/>
              </w:rPr>
            </w:pPr>
          </w:p>
        </w:tc>
        <w:tc>
          <w:tcPr>
            <w:tcW w:w="450" w:type="dxa"/>
            <w:shd w:val="clear" w:color="auto" w:fill="70AD47" w:themeFill="accent6"/>
          </w:tcPr>
          <w:p w14:paraId="3A4081F5" w14:textId="77777777" w:rsidR="00787B39" w:rsidRPr="007E3B73" w:rsidRDefault="00787B39" w:rsidP="006756F0">
            <w:pPr>
              <w:rPr>
                <w:sz w:val="16"/>
                <w:lang w:val="en-GB"/>
              </w:rPr>
            </w:pPr>
          </w:p>
        </w:tc>
        <w:tc>
          <w:tcPr>
            <w:tcW w:w="450" w:type="dxa"/>
            <w:shd w:val="clear" w:color="auto" w:fill="70AD47" w:themeFill="accent6"/>
          </w:tcPr>
          <w:p w14:paraId="57C67064" w14:textId="77777777" w:rsidR="00787B39" w:rsidRPr="007E3B73" w:rsidRDefault="00787B39" w:rsidP="006756F0">
            <w:pPr>
              <w:rPr>
                <w:sz w:val="16"/>
                <w:lang w:val="en-GB"/>
              </w:rPr>
            </w:pPr>
          </w:p>
        </w:tc>
        <w:tc>
          <w:tcPr>
            <w:tcW w:w="450" w:type="dxa"/>
            <w:shd w:val="clear" w:color="auto" w:fill="70AD47" w:themeFill="accent6"/>
          </w:tcPr>
          <w:p w14:paraId="72D284BE" w14:textId="77777777" w:rsidR="00787B39" w:rsidRPr="007E3B73" w:rsidRDefault="00787B39" w:rsidP="006756F0">
            <w:pPr>
              <w:rPr>
                <w:sz w:val="16"/>
                <w:lang w:val="en-GB"/>
              </w:rPr>
            </w:pPr>
          </w:p>
        </w:tc>
        <w:tc>
          <w:tcPr>
            <w:tcW w:w="450" w:type="dxa"/>
            <w:shd w:val="clear" w:color="auto" w:fill="70AD47" w:themeFill="accent6"/>
          </w:tcPr>
          <w:p w14:paraId="113B53C1" w14:textId="77777777" w:rsidR="00787B39" w:rsidRPr="007E3B73" w:rsidRDefault="00787B39" w:rsidP="006756F0">
            <w:pPr>
              <w:rPr>
                <w:sz w:val="16"/>
                <w:lang w:val="en-GB"/>
              </w:rPr>
            </w:pPr>
          </w:p>
        </w:tc>
        <w:tc>
          <w:tcPr>
            <w:tcW w:w="450" w:type="dxa"/>
            <w:shd w:val="clear" w:color="auto" w:fill="70AD47" w:themeFill="accent6"/>
          </w:tcPr>
          <w:p w14:paraId="2C08C7CA" w14:textId="77777777" w:rsidR="00787B39" w:rsidRPr="007E3B73" w:rsidRDefault="00787B39" w:rsidP="006756F0">
            <w:pPr>
              <w:rPr>
                <w:sz w:val="16"/>
                <w:lang w:val="en-GB"/>
              </w:rPr>
            </w:pPr>
          </w:p>
        </w:tc>
        <w:tc>
          <w:tcPr>
            <w:tcW w:w="450" w:type="dxa"/>
            <w:shd w:val="clear" w:color="auto" w:fill="70AD47" w:themeFill="accent6"/>
          </w:tcPr>
          <w:p w14:paraId="67E55E75" w14:textId="77777777" w:rsidR="00787B39" w:rsidRPr="007E3B73" w:rsidRDefault="00787B39" w:rsidP="006756F0">
            <w:pPr>
              <w:rPr>
                <w:sz w:val="16"/>
                <w:lang w:val="en-GB"/>
              </w:rPr>
            </w:pPr>
          </w:p>
        </w:tc>
        <w:tc>
          <w:tcPr>
            <w:tcW w:w="450" w:type="dxa"/>
            <w:shd w:val="clear" w:color="auto" w:fill="70AD47" w:themeFill="accent6"/>
          </w:tcPr>
          <w:p w14:paraId="656592AE" w14:textId="77777777" w:rsidR="00787B39" w:rsidRPr="007E3B73" w:rsidRDefault="00787B39" w:rsidP="006756F0">
            <w:pPr>
              <w:rPr>
                <w:sz w:val="16"/>
                <w:lang w:val="en-GB"/>
              </w:rPr>
            </w:pPr>
          </w:p>
        </w:tc>
        <w:tc>
          <w:tcPr>
            <w:tcW w:w="450" w:type="dxa"/>
            <w:shd w:val="clear" w:color="auto" w:fill="70AD47" w:themeFill="accent6"/>
          </w:tcPr>
          <w:p w14:paraId="04B917CC" w14:textId="77777777" w:rsidR="00787B39" w:rsidRPr="007E3B73" w:rsidRDefault="00787B39" w:rsidP="006756F0">
            <w:pPr>
              <w:rPr>
                <w:sz w:val="16"/>
                <w:lang w:val="en-GB"/>
              </w:rPr>
            </w:pPr>
          </w:p>
        </w:tc>
        <w:tc>
          <w:tcPr>
            <w:tcW w:w="450" w:type="dxa"/>
            <w:shd w:val="clear" w:color="auto" w:fill="70AD47" w:themeFill="accent6"/>
          </w:tcPr>
          <w:p w14:paraId="4BD2A6E1" w14:textId="77777777" w:rsidR="00787B39" w:rsidRPr="007E3B73" w:rsidRDefault="00787B39" w:rsidP="006756F0">
            <w:pPr>
              <w:rPr>
                <w:sz w:val="16"/>
                <w:lang w:val="en-GB"/>
              </w:rPr>
            </w:pPr>
          </w:p>
        </w:tc>
        <w:tc>
          <w:tcPr>
            <w:tcW w:w="517" w:type="dxa"/>
            <w:shd w:val="clear" w:color="auto" w:fill="70AD47" w:themeFill="accent6"/>
          </w:tcPr>
          <w:p w14:paraId="6B58E14C" w14:textId="77777777" w:rsidR="00787B39" w:rsidRPr="007E3B73" w:rsidRDefault="00787B39" w:rsidP="006756F0">
            <w:pPr>
              <w:rPr>
                <w:sz w:val="16"/>
                <w:lang w:val="en-GB"/>
              </w:rPr>
            </w:pPr>
          </w:p>
        </w:tc>
        <w:tc>
          <w:tcPr>
            <w:tcW w:w="518" w:type="dxa"/>
            <w:shd w:val="clear" w:color="auto" w:fill="70AD47" w:themeFill="accent6"/>
          </w:tcPr>
          <w:p w14:paraId="4BC81F76" w14:textId="77777777" w:rsidR="00787B39" w:rsidRPr="007E3B73" w:rsidRDefault="00787B39" w:rsidP="006756F0">
            <w:pPr>
              <w:rPr>
                <w:sz w:val="16"/>
                <w:lang w:val="en-GB"/>
              </w:rPr>
            </w:pPr>
          </w:p>
        </w:tc>
        <w:tc>
          <w:tcPr>
            <w:tcW w:w="517" w:type="dxa"/>
            <w:shd w:val="clear" w:color="auto" w:fill="70AD47" w:themeFill="accent6"/>
          </w:tcPr>
          <w:p w14:paraId="576BDFA3" w14:textId="77777777" w:rsidR="00787B39" w:rsidRPr="007E3B73" w:rsidRDefault="00787B39" w:rsidP="006756F0">
            <w:pPr>
              <w:rPr>
                <w:sz w:val="16"/>
                <w:lang w:val="en-GB"/>
              </w:rPr>
            </w:pPr>
          </w:p>
        </w:tc>
        <w:tc>
          <w:tcPr>
            <w:tcW w:w="518" w:type="dxa"/>
            <w:shd w:val="clear" w:color="auto" w:fill="70AD47" w:themeFill="accent6"/>
          </w:tcPr>
          <w:p w14:paraId="606F4E06" w14:textId="77777777" w:rsidR="00787B39" w:rsidRPr="007E3B73" w:rsidRDefault="00787B39" w:rsidP="006756F0">
            <w:pPr>
              <w:rPr>
                <w:sz w:val="16"/>
                <w:lang w:val="en-GB"/>
              </w:rPr>
            </w:pPr>
          </w:p>
        </w:tc>
      </w:tr>
      <w:tr w:rsidR="00787B39" w:rsidRPr="007E3B73" w14:paraId="1A07FCB0" w14:textId="77777777" w:rsidTr="006756F0">
        <w:tc>
          <w:tcPr>
            <w:tcW w:w="13543" w:type="dxa"/>
            <w:gridSpan w:val="26"/>
            <w:shd w:val="clear" w:color="auto" w:fill="E2EFD9" w:themeFill="accent6" w:themeFillTint="33"/>
          </w:tcPr>
          <w:p w14:paraId="11E7F413" w14:textId="77777777" w:rsidR="00787B39" w:rsidRPr="007E3B73" w:rsidRDefault="00787B39" w:rsidP="006756F0">
            <w:pPr>
              <w:rPr>
                <w:b/>
                <w:sz w:val="16"/>
                <w:lang w:val="en-GB"/>
              </w:rPr>
            </w:pPr>
            <w:r w:rsidRPr="007E3B73">
              <w:rPr>
                <w:b/>
                <w:sz w:val="16"/>
                <w:lang w:val="en-GB"/>
              </w:rPr>
              <w:t xml:space="preserve">Output 1.3. </w:t>
            </w:r>
            <w:r w:rsidRPr="007E3B73">
              <w:rPr>
                <w:sz w:val="16"/>
                <w:lang w:val="en-GB"/>
              </w:rPr>
              <w:t xml:space="preserve">The Wildlife School in </w:t>
            </w:r>
            <w:proofErr w:type="spellStart"/>
            <w:r w:rsidRPr="007E3B73">
              <w:rPr>
                <w:sz w:val="16"/>
                <w:lang w:val="en-GB"/>
              </w:rPr>
              <w:t>Menongue</w:t>
            </w:r>
            <w:proofErr w:type="spellEnd"/>
            <w:r w:rsidRPr="007E3B73">
              <w:rPr>
                <w:sz w:val="16"/>
                <w:lang w:val="en-GB"/>
              </w:rPr>
              <w:t xml:space="preserve"> has comprehensive national training programmes for PA rangers and provides necessary training for the PA staff</w:t>
            </w:r>
            <w:r w:rsidRPr="007E3B73">
              <w:rPr>
                <w:b/>
                <w:sz w:val="16"/>
                <w:lang w:val="en-GB"/>
              </w:rPr>
              <w:t xml:space="preserve"> </w:t>
            </w:r>
          </w:p>
          <w:p w14:paraId="0A8B38A0" w14:textId="77777777" w:rsidR="00787B39" w:rsidRPr="007E3B73" w:rsidRDefault="00787B39" w:rsidP="006756F0">
            <w:pPr>
              <w:rPr>
                <w:sz w:val="16"/>
                <w:lang w:val="en-GB"/>
              </w:rPr>
            </w:pPr>
            <w:r w:rsidRPr="007E3B73">
              <w:rPr>
                <w:b/>
                <w:sz w:val="16"/>
                <w:lang w:val="en-GB"/>
              </w:rPr>
              <w:t>Indicator:</w:t>
            </w:r>
            <w:r w:rsidRPr="007E3B73">
              <w:rPr>
                <w:sz w:val="16"/>
                <w:lang w:val="en-GB"/>
              </w:rPr>
              <w:t xml:space="preserve"> at least 250-300 PA rangers trained at the school</w:t>
            </w:r>
          </w:p>
        </w:tc>
      </w:tr>
      <w:tr w:rsidR="00787B39" w:rsidRPr="007E3B73" w14:paraId="07B7F8E9" w14:textId="77777777" w:rsidTr="006756F0">
        <w:tc>
          <w:tcPr>
            <w:tcW w:w="1345" w:type="dxa"/>
          </w:tcPr>
          <w:p w14:paraId="3F75A602" w14:textId="77777777" w:rsidR="00787B39" w:rsidRPr="007E3B73" w:rsidRDefault="00787B39" w:rsidP="006756F0">
            <w:pPr>
              <w:rPr>
                <w:sz w:val="16"/>
                <w:lang w:val="en-GB"/>
              </w:rPr>
            </w:pPr>
            <w:r w:rsidRPr="007E3B73">
              <w:rPr>
                <w:sz w:val="16"/>
                <w:lang w:val="en-GB"/>
              </w:rPr>
              <w:lastRenderedPageBreak/>
              <w:t>Procurement of training equipment for the school</w:t>
            </w:r>
          </w:p>
        </w:tc>
        <w:tc>
          <w:tcPr>
            <w:tcW w:w="1091" w:type="dxa"/>
            <w:shd w:val="clear" w:color="auto" w:fill="auto"/>
          </w:tcPr>
          <w:p w14:paraId="1F6E6BCD" w14:textId="77777777" w:rsidR="00787B39" w:rsidRPr="007E3B73" w:rsidRDefault="00787B39" w:rsidP="006756F0">
            <w:pPr>
              <w:jc w:val="center"/>
              <w:rPr>
                <w:lang w:val="en-GB"/>
              </w:rPr>
            </w:pPr>
            <w:r w:rsidRPr="007E3B73">
              <w:rPr>
                <w:sz w:val="16"/>
                <w:lang w:val="en-GB"/>
              </w:rPr>
              <w:t>INBAC</w:t>
            </w:r>
          </w:p>
        </w:tc>
        <w:tc>
          <w:tcPr>
            <w:tcW w:w="465" w:type="dxa"/>
            <w:shd w:val="clear" w:color="auto" w:fill="auto"/>
          </w:tcPr>
          <w:p w14:paraId="6A2A5F7A" w14:textId="77777777" w:rsidR="00787B39" w:rsidRPr="007E3B73" w:rsidRDefault="00787B39" w:rsidP="006756F0">
            <w:pPr>
              <w:rPr>
                <w:sz w:val="16"/>
                <w:lang w:val="en-GB"/>
              </w:rPr>
            </w:pPr>
          </w:p>
        </w:tc>
        <w:tc>
          <w:tcPr>
            <w:tcW w:w="472" w:type="dxa"/>
            <w:shd w:val="clear" w:color="auto" w:fill="auto"/>
          </w:tcPr>
          <w:p w14:paraId="769DBA83" w14:textId="77777777" w:rsidR="00787B39" w:rsidRPr="007E3B73" w:rsidRDefault="00787B39" w:rsidP="006756F0">
            <w:pPr>
              <w:rPr>
                <w:sz w:val="16"/>
                <w:lang w:val="en-GB"/>
              </w:rPr>
            </w:pPr>
          </w:p>
        </w:tc>
        <w:tc>
          <w:tcPr>
            <w:tcW w:w="450" w:type="dxa"/>
            <w:shd w:val="clear" w:color="auto" w:fill="70AD47" w:themeFill="accent6"/>
          </w:tcPr>
          <w:p w14:paraId="1C0922B6" w14:textId="77777777" w:rsidR="00787B39" w:rsidRPr="007E3B73" w:rsidRDefault="00787B39" w:rsidP="006756F0">
            <w:pPr>
              <w:rPr>
                <w:sz w:val="16"/>
                <w:lang w:val="en-GB"/>
              </w:rPr>
            </w:pPr>
          </w:p>
        </w:tc>
        <w:tc>
          <w:tcPr>
            <w:tcW w:w="450" w:type="dxa"/>
            <w:shd w:val="clear" w:color="auto" w:fill="70AD47" w:themeFill="accent6"/>
          </w:tcPr>
          <w:p w14:paraId="258561FB" w14:textId="77777777" w:rsidR="00787B39" w:rsidRPr="007E3B73" w:rsidRDefault="00787B39" w:rsidP="006756F0">
            <w:pPr>
              <w:rPr>
                <w:sz w:val="16"/>
                <w:lang w:val="en-GB"/>
              </w:rPr>
            </w:pPr>
          </w:p>
        </w:tc>
        <w:tc>
          <w:tcPr>
            <w:tcW w:w="450" w:type="dxa"/>
            <w:shd w:val="clear" w:color="auto" w:fill="70AD47" w:themeFill="accent6"/>
          </w:tcPr>
          <w:p w14:paraId="090CA710" w14:textId="77777777" w:rsidR="00787B39" w:rsidRPr="007E3B73" w:rsidRDefault="00787B39" w:rsidP="006756F0">
            <w:pPr>
              <w:rPr>
                <w:sz w:val="16"/>
                <w:lang w:val="en-GB"/>
              </w:rPr>
            </w:pPr>
          </w:p>
        </w:tc>
        <w:tc>
          <w:tcPr>
            <w:tcW w:w="450" w:type="dxa"/>
            <w:shd w:val="clear" w:color="auto" w:fill="70AD47" w:themeFill="accent6"/>
          </w:tcPr>
          <w:p w14:paraId="4571D23A" w14:textId="77777777" w:rsidR="00787B39" w:rsidRPr="007E3B73" w:rsidRDefault="00787B39" w:rsidP="006756F0">
            <w:pPr>
              <w:rPr>
                <w:sz w:val="16"/>
                <w:lang w:val="en-GB"/>
              </w:rPr>
            </w:pPr>
          </w:p>
        </w:tc>
        <w:tc>
          <w:tcPr>
            <w:tcW w:w="450" w:type="dxa"/>
            <w:shd w:val="clear" w:color="auto" w:fill="70AD47" w:themeFill="accent6"/>
          </w:tcPr>
          <w:p w14:paraId="3A9AC480" w14:textId="77777777" w:rsidR="00787B39" w:rsidRPr="007E3B73" w:rsidRDefault="00787B39" w:rsidP="006756F0">
            <w:pPr>
              <w:rPr>
                <w:sz w:val="16"/>
                <w:lang w:val="en-GB"/>
              </w:rPr>
            </w:pPr>
          </w:p>
        </w:tc>
        <w:tc>
          <w:tcPr>
            <w:tcW w:w="450" w:type="dxa"/>
            <w:shd w:val="clear" w:color="auto" w:fill="70AD47" w:themeFill="accent6"/>
          </w:tcPr>
          <w:p w14:paraId="5E713CA3" w14:textId="77777777" w:rsidR="00787B39" w:rsidRPr="007E3B73" w:rsidRDefault="00787B39" w:rsidP="006756F0">
            <w:pPr>
              <w:rPr>
                <w:sz w:val="16"/>
                <w:lang w:val="en-GB"/>
              </w:rPr>
            </w:pPr>
          </w:p>
        </w:tc>
        <w:tc>
          <w:tcPr>
            <w:tcW w:w="450" w:type="dxa"/>
            <w:shd w:val="clear" w:color="auto" w:fill="auto"/>
          </w:tcPr>
          <w:p w14:paraId="393026C3" w14:textId="77777777" w:rsidR="00787B39" w:rsidRPr="007E3B73" w:rsidRDefault="00787B39" w:rsidP="006756F0">
            <w:pPr>
              <w:rPr>
                <w:sz w:val="16"/>
                <w:lang w:val="en-GB"/>
              </w:rPr>
            </w:pPr>
          </w:p>
        </w:tc>
        <w:tc>
          <w:tcPr>
            <w:tcW w:w="450" w:type="dxa"/>
            <w:shd w:val="clear" w:color="auto" w:fill="auto"/>
          </w:tcPr>
          <w:p w14:paraId="074BCFC0" w14:textId="77777777" w:rsidR="00787B39" w:rsidRPr="007E3B73" w:rsidRDefault="00787B39" w:rsidP="006756F0">
            <w:pPr>
              <w:rPr>
                <w:sz w:val="16"/>
                <w:lang w:val="en-GB"/>
              </w:rPr>
            </w:pPr>
          </w:p>
        </w:tc>
        <w:tc>
          <w:tcPr>
            <w:tcW w:w="450" w:type="dxa"/>
            <w:shd w:val="clear" w:color="auto" w:fill="auto"/>
          </w:tcPr>
          <w:p w14:paraId="026DA21D" w14:textId="77777777" w:rsidR="00787B39" w:rsidRPr="007E3B73" w:rsidRDefault="00787B39" w:rsidP="006756F0">
            <w:pPr>
              <w:rPr>
                <w:sz w:val="16"/>
                <w:lang w:val="en-GB"/>
              </w:rPr>
            </w:pPr>
          </w:p>
        </w:tc>
        <w:tc>
          <w:tcPr>
            <w:tcW w:w="450" w:type="dxa"/>
            <w:shd w:val="clear" w:color="auto" w:fill="auto"/>
          </w:tcPr>
          <w:p w14:paraId="42F0F034" w14:textId="77777777" w:rsidR="00787B39" w:rsidRPr="007E3B73" w:rsidRDefault="00787B39" w:rsidP="006756F0">
            <w:pPr>
              <w:rPr>
                <w:sz w:val="16"/>
                <w:lang w:val="en-GB"/>
              </w:rPr>
            </w:pPr>
          </w:p>
        </w:tc>
        <w:tc>
          <w:tcPr>
            <w:tcW w:w="450" w:type="dxa"/>
            <w:shd w:val="clear" w:color="auto" w:fill="auto"/>
          </w:tcPr>
          <w:p w14:paraId="303BC12D" w14:textId="77777777" w:rsidR="00787B39" w:rsidRPr="007E3B73" w:rsidRDefault="00787B39" w:rsidP="006756F0">
            <w:pPr>
              <w:rPr>
                <w:sz w:val="16"/>
                <w:lang w:val="en-GB"/>
              </w:rPr>
            </w:pPr>
          </w:p>
        </w:tc>
        <w:tc>
          <w:tcPr>
            <w:tcW w:w="450" w:type="dxa"/>
            <w:shd w:val="clear" w:color="auto" w:fill="auto"/>
          </w:tcPr>
          <w:p w14:paraId="7F6EB45C" w14:textId="77777777" w:rsidR="00787B39" w:rsidRPr="007E3B73" w:rsidRDefault="00787B39" w:rsidP="006756F0">
            <w:pPr>
              <w:rPr>
                <w:sz w:val="16"/>
                <w:lang w:val="en-GB"/>
              </w:rPr>
            </w:pPr>
          </w:p>
        </w:tc>
        <w:tc>
          <w:tcPr>
            <w:tcW w:w="450" w:type="dxa"/>
            <w:shd w:val="clear" w:color="auto" w:fill="auto"/>
          </w:tcPr>
          <w:p w14:paraId="550A2588" w14:textId="77777777" w:rsidR="00787B39" w:rsidRPr="007E3B73" w:rsidRDefault="00787B39" w:rsidP="006756F0">
            <w:pPr>
              <w:rPr>
                <w:sz w:val="16"/>
                <w:lang w:val="en-GB"/>
              </w:rPr>
            </w:pPr>
          </w:p>
        </w:tc>
        <w:tc>
          <w:tcPr>
            <w:tcW w:w="450" w:type="dxa"/>
            <w:shd w:val="clear" w:color="auto" w:fill="auto"/>
          </w:tcPr>
          <w:p w14:paraId="014EB2D8" w14:textId="77777777" w:rsidR="00787B39" w:rsidRPr="007E3B73" w:rsidRDefault="00787B39" w:rsidP="006756F0">
            <w:pPr>
              <w:rPr>
                <w:sz w:val="16"/>
                <w:lang w:val="en-GB"/>
              </w:rPr>
            </w:pPr>
          </w:p>
        </w:tc>
        <w:tc>
          <w:tcPr>
            <w:tcW w:w="450" w:type="dxa"/>
            <w:shd w:val="clear" w:color="auto" w:fill="auto"/>
          </w:tcPr>
          <w:p w14:paraId="432FB32E" w14:textId="77777777" w:rsidR="00787B39" w:rsidRPr="007E3B73" w:rsidRDefault="00787B39" w:rsidP="006756F0">
            <w:pPr>
              <w:rPr>
                <w:sz w:val="16"/>
                <w:lang w:val="en-GB"/>
              </w:rPr>
            </w:pPr>
          </w:p>
        </w:tc>
        <w:tc>
          <w:tcPr>
            <w:tcW w:w="450" w:type="dxa"/>
            <w:shd w:val="clear" w:color="auto" w:fill="auto"/>
          </w:tcPr>
          <w:p w14:paraId="17F9B3B9" w14:textId="77777777" w:rsidR="00787B39" w:rsidRPr="007E3B73" w:rsidRDefault="00787B39" w:rsidP="006756F0">
            <w:pPr>
              <w:rPr>
                <w:sz w:val="16"/>
                <w:lang w:val="en-GB"/>
              </w:rPr>
            </w:pPr>
          </w:p>
        </w:tc>
        <w:tc>
          <w:tcPr>
            <w:tcW w:w="450" w:type="dxa"/>
            <w:shd w:val="clear" w:color="auto" w:fill="auto"/>
          </w:tcPr>
          <w:p w14:paraId="61706E23" w14:textId="77777777" w:rsidR="00787B39" w:rsidRPr="007E3B73" w:rsidRDefault="00787B39" w:rsidP="006756F0">
            <w:pPr>
              <w:rPr>
                <w:sz w:val="16"/>
                <w:lang w:val="en-GB"/>
              </w:rPr>
            </w:pPr>
          </w:p>
        </w:tc>
        <w:tc>
          <w:tcPr>
            <w:tcW w:w="450" w:type="dxa"/>
            <w:shd w:val="clear" w:color="auto" w:fill="auto"/>
          </w:tcPr>
          <w:p w14:paraId="313E1BD1" w14:textId="77777777" w:rsidR="00787B39" w:rsidRPr="007E3B73" w:rsidRDefault="00787B39" w:rsidP="006756F0">
            <w:pPr>
              <w:rPr>
                <w:sz w:val="16"/>
                <w:lang w:val="en-GB"/>
              </w:rPr>
            </w:pPr>
          </w:p>
        </w:tc>
        <w:tc>
          <w:tcPr>
            <w:tcW w:w="517" w:type="dxa"/>
            <w:shd w:val="clear" w:color="auto" w:fill="auto"/>
          </w:tcPr>
          <w:p w14:paraId="36BDF85E" w14:textId="77777777" w:rsidR="00787B39" w:rsidRPr="007E3B73" w:rsidRDefault="00787B39" w:rsidP="006756F0">
            <w:pPr>
              <w:rPr>
                <w:sz w:val="16"/>
                <w:lang w:val="en-GB"/>
              </w:rPr>
            </w:pPr>
          </w:p>
        </w:tc>
        <w:tc>
          <w:tcPr>
            <w:tcW w:w="518" w:type="dxa"/>
          </w:tcPr>
          <w:p w14:paraId="30EE0704" w14:textId="77777777" w:rsidR="00787B39" w:rsidRPr="007E3B73" w:rsidRDefault="00787B39" w:rsidP="006756F0">
            <w:pPr>
              <w:rPr>
                <w:sz w:val="16"/>
                <w:lang w:val="en-GB"/>
              </w:rPr>
            </w:pPr>
          </w:p>
        </w:tc>
        <w:tc>
          <w:tcPr>
            <w:tcW w:w="517" w:type="dxa"/>
          </w:tcPr>
          <w:p w14:paraId="368FE844" w14:textId="77777777" w:rsidR="00787B39" w:rsidRPr="007E3B73" w:rsidRDefault="00787B39" w:rsidP="006756F0">
            <w:pPr>
              <w:rPr>
                <w:sz w:val="16"/>
                <w:lang w:val="en-GB"/>
              </w:rPr>
            </w:pPr>
          </w:p>
        </w:tc>
        <w:tc>
          <w:tcPr>
            <w:tcW w:w="518" w:type="dxa"/>
          </w:tcPr>
          <w:p w14:paraId="49CE3AF1" w14:textId="77777777" w:rsidR="00787B39" w:rsidRPr="007E3B73" w:rsidRDefault="00787B39" w:rsidP="006756F0">
            <w:pPr>
              <w:rPr>
                <w:sz w:val="16"/>
                <w:lang w:val="en-GB"/>
              </w:rPr>
            </w:pPr>
          </w:p>
        </w:tc>
      </w:tr>
      <w:tr w:rsidR="00787B39" w:rsidRPr="007E3B73" w14:paraId="15CE5D46" w14:textId="77777777" w:rsidTr="006756F0">
        <w:tc>
          <w:tcPr>
            <w:tcW w:w="1345" w:type="dxa"/>
          </w:tcPr>
          <w:p w14:paraId="37D4AF74" w14:textId="77777777" w:rsidR="00787B39" w:rsidRPr="007E3B73" w:rsidRDefault="00787B39" w:rsidP="006756F0">
            <w:pPr>
              <w:rPr>
                <w:sz w:val="16"/>
                <w:lang w:val="en-GB"/>
              </w:rPr>
            </w:pPr>
            <w:r w:rsidRPr="007E3B73">
              <w:rPr>
                <w:sz w:val="16"/>
                <w:lang w:val="en-GB"/>
              </w:rPr>
              <w:t>Development of the training programmes and trainings for trainers</w:t>
            </w:r>
          </w:p>
        </w:tc>
        <w:tc>
          <w:tcPr>
            <w:tcW w:w="1091" w:type="dxa"/>
            <w:shd w:val="clear" w:color="auto" w:fill="auto"/>
          </w:tcPr>
          <w:p w14:paraId="755BC071" w14:textId="77777777" w:rsidR="00787B39" w:rsidRPr="007E3B73" w:rsidRDefault="00787B39" w:rsidP="006756F0">
            <w:pPr>
              <w:jc w:val="center"/>
              <w:rPr>
                <w:lang w:val="en-GB"/>
              </w:rPr>
            </w:pPr>
            <w:r w:rsidRPr="007E3B73">
              <w:rPr>
                <w:sz w:val="16"/>
                <w:lang w:val="en-GB"/>
              </w:rPr>
              <w:t>INBAC</w:t>
            </w:r>
          </w:p>
        </w:tc>
        <w:tc>
          <w:tcPr>
            <w:tcW w:w="465" w:type="dxa"/>
            <w:shd w:val="clear" w:color="auto" w:fill="auto"/>
          </w:tcPr>
          <w:p w14:paraId="5BF29DF1" w14:textId="77777777" w:rsidR="00787B39" w:rsidRPr="007E3B73" w:rsidRDefault="00787B39" w:rsidP="006756F0">
            <w:pPr>
              <w:rPr>
                <w:sz w:val="16"/>
                <w:lang w:val="en-GB"/>
              </w:rPr>
            </w:pPr>
          </w:p>
        </w:tc>
        <w:tc>
          <w:tcPr>
            <w:tcW w:w="472" w:type="dxa"/>
            <w:shd w:val="clear" w:color="auto" w:fill="auto"/>
          </w:tcPr>
          <w:p w14:paraId="05A2202A" w14:textId="77777777" w:rsidR="00787B39" w:rsidRPr="007E3B73" w:rsidRDefault="00787B39" w:rsidP="006756F0">
            <w:pPr>
              <w:rPr>
                <w:sz w:val="16"/>
                <w:lang w:val="en-GB"/>
              </w:rPr>
            </w:pPr>
          </w:p>
        </w:tc>
        <w:tc>
          <w:tcPr>
            <w:tcW w:w="450" w:type="dxa"/>
            <w:shd w:val="clear" w:color="auto" w:fill="70AD47" w:themeFill="accent6"/>
          </w:tcPr>
          <w:p w14:paraId="37B8972B" w14:textId="77777777" w:rsidR="00787B39" w:rsidRPr="007E3B73" w:rsidRDefault="00787B39" w:rsidP="006756F0">
            <w:pPr>
              <w:rPr>
                <w:sz w:val="16"/>
                <w:lang w:val="en-GB"/>
              </w:rPr>
            </w:pPr>
          </w:p>
        </w:tc>
        <w:tc>
          <w:tcPr>
            <w:tcW w:w="450" w:type="dxa"/>
            <w:shd w:val="clear" w:color="auto" w:fill="70AD47" w:themeFill="accent6"/>
          </w:tcPr>
          <w:p w14:paraId="3F8C1108" w14:textId="77777777" w:rsidR="00787B39" w:rsidRPr="007E3B73" w:rsidRDefault="00787B39" w:rsidP="006756F0">
            <w:pPr>
              <w:rPr>
                <w:sz w:val="16"/>
                <w:lang w:val="en-GB"/>
              </w:rPr>
            </w:pPr>
          </w:p>
        </w:tc>
        <w:tc>
          <w:tcPr>
            <w:tcW w:w="450" w:type="dxa"/>
            <w:shd w:val="clear" w:color="auto" w:fill="70AD47" w:themeFill="accent6"/>
          </w:tcPr>
          <w:p w14:paraId="7B763386" w14:textId="77777777" w:rsidR="00787B39" w:rsidRPr="007E3B73" w:rsidRDefault="00787B39" w:rsidP="006756F0">
            <w:pPr>
              <w:rPr>
                <w:sz w:val="16"/>
                <w:lang w:val="en-GB"/>
              </w:rPr>
            </w:pPr>
          </w:p>
        </w:tc>
        <w:tc>
          <w:tcPr>
            <w:tcW w:w="450" w:type="dxa"/>
            <w:shd w:val="clear" w:color="auto" w:fill="70AD47" w:themeFill="accent6"/>
          </w:tcPr>
          <w:p w14:paraId="00A390CC" w14:textId="77777777" w:rsidR="00787B39" w:rsidRPr="007E3B73" w:rsidRDefault="00787B39" w:rsidP="006756F0">
            <w:pPr>
              <w:rPr>
                <w:sz w:val="16"/>
                <w:lang w:val="en-GB"/>
              </w:rPr>
            </w:pPr>
          </w:p>
        </w:tc>
        <w:tc>
          <w:tcPr>
            <w:tcW w:w="450" w:type="dxa"/>
            <w:shd w:val="clear" w:color="auto" w:fill="70AD47" w:themeFill="accent6"/>
          </w:tcPr>
          <w:p w14:paraId="1DF691FE" w14:textId="77777777" w:rsidR="00787B39" w:rsidRPr="007E3B73" w:rsidRDefault="00787B39" w:rsidP="006756F0">
            <w:pPr>
              <w:rPr>
                <w:sz w:val="16"/>
                <w:lang w:val="en-GB"/>
              </w:rPr>
            </w:pPr>
          </w:p>
        </w:tc>
        <w:tc>
          <w:tcPr>
            <w:tcW w:w="450" w:type="dxa"/>
            <w:shd w:val="clear" w:color="auto" w:fill="70AD47" w:themeFill="accent6"/>
          </w:tcPr>
          <w:p w14:paraId="174B7360" w14:textId="77777777" w:rsidR="00787B39" w:rsidRPr="007E3B73" w:rsidRDefault="00787B39" w:rsidP="006756F0">
            <w:pPr>
              <w:rPr>
                <w:sz w:val="16"/>
                <w:lang w:val="en-GB"/>
              </w:rPr>
            </w:pPr>
          </w:p>
        </w:tc>
        <w:tc>
          <w:tcPr>
            <w:tcW w:w="450" w:type="dxa"/>
            <w:shd w:val="clear" w:color="auto" w:fill="70AD47" w:themeFill="accent6"/>
          </w:tcPr>
          <w:p w14:paraId="4495EE66" w14:textId="77777777" w:rsidR="00787B39" w:rsidRPr="007E3B73" w:rsidRDefault="00787B39" w:rsidP="006756F0">
            <w:pPr>
              <w:rPr>
                <w:sz w:val="16"/>
                <w:lang w:val="en-GB"/>
              </w:rPr>
            </w:pPr>
          </w:p>
        </w:tc>
        <w:tc>
          <w:tcPr>
            <w:tcW w:w="450" w:type="dxa"/>
            <w:shd w:val="clear" w:color="auto" w:fill="70AD47" w:themeFill="accent6"/>
          </w:tcPr>
          <w:p w14:paraId="46E789F2" w14:textId="77777777" w:rsidR="00787B39" w:rsidRPr="007E3B73" w:rsidRDefault="00787B39" w:rsidP="006756F0">
            <w:pPr>
              <w:rPr>
                <w:sz w:val="16"/>
                <w:lang w:val="en-GB"/>
              </w:rPr>
            </w:pPr>
          </w:p>
        </w:tc>
        <w:tc>
          <w:tcPr>
            <w:tcW w:w="450" w:type="dxa"/>
            <w:shd w:val="clear" w:color="auto" w:fill="70AD47" w:themeFill="accent6"/>
          </w:tcPr>
          <w:p w14:paraId="3BA3E4A0" w14:textId="77777777" w:rsidR="00787B39" w:rsidRPr="007E3B73" w:rsidRDefault="00787B39" w:rsidP="006756F0">
            <w:pPr>
              <w:rPr>
                <w:sz w:val="16"/>
                <w:lang w:val="en-GB"/>
              </w:rPr>
            </w:pPr>
          </w:p>
        </w:tc>
        <w:tc>
          <w:tcPr>
            <w:tcW w:w="450" w:type="dxa"/>
            <w:shd w:val="clear" w:color="auto" w:fill="70AD47" w:themeFill="accent6"/>
          </w:tcPr>
          <w:p w14:paraId="1986B48E" w14:textId="77777777" w:rsidR="00787B39" w:rsidRPr="007E3B73" w:rsidRDefault="00787B39" w:rsidP="006756F0">
            <w:pPr>
              <w:rPr>
                <w:sz w:val="16"/>
                <w:lang w:val="en-GB"/>
              </w:rPr>
            </w:pPr>
          </w:p>
        </w:tc>
        <w:tc>
          <w:tcPr>
            <w:tcW w:w="450" w:type="dxa"/>
            <w:shd w:val="clear" w:color="auto" w:fill="auto"/>
          </w:tcPr>
          <w:p w14:paraId="5FC96AAD" w14:textId="77777777" w:rsidR="00787B39" w:rsidRPr="007E3B73" w:rsidRDefault="00787B39" w:rsidP="006756F0">
            <w:pPr>
              <w:rPr>
                <w:sz w:val="16"/>
                <w:lang w:val="en-GB"/>
              </w:rPr>
            </w:pPr>
          </w:p>
        </w:tc>
        <w:tc>
          <w:tcPr>
            <w:tcW w:w="450" w:type="dxa"/>
            <w:shd w:val="clear" w:color="auto" w:fill="auto"/>
          </w:tcPr>
          <w:p w14:paraId="4D0E4670" w14:textId="77777777" w:rsidR="00787B39" w:rsidRPr="007E3B73" w:rsidRDefault="00787B39" w:rsidP="006756F0">
            <w:pPr>
              <w:rPr>
                <w:sz w:val="16"/>
                <w:lang w:val="en-GB"/>
              </w:rPr>
            </w:pPr>
          </w:p>
        </w:tc>
        <w:tc>
          <w:tcPr>
            <w:tcW w:w="450" w:type="dxa"/>
            <w:shd w:val="clear" w:color="auto" w:fill="auto"/>
          </w:tcPr>
          <w:p w14:paraId="37B11D7D" w14:textId="77777777" w:rsidR="00787B39" w:rsidRPr="007E3B73" w:rsidRDefault="00787B39" w:rsidP="006756F0">
            <w:pPr>
              <w:rPr>
                <w:sz w:val="16"/>
                <w:lang w:val="en-GB"/>
              </w:rPr>
            </w:pPr>
          </w:p>
        </w:tc>
        <w:tc>
          <w:tcPr>
            <w:tcW w:w="450" w:type="dxa"/>
            <w:shd w:val="clear" w:color="auto" w:fill="auto"/>
          </w:tcPr>
          <w:p w14:paraId="20C52658" w14:textId="77777777" w:rsidR="00787B39" w:rsidRPr="007E3B73" w:rsidRDefault="00787B39" w:rsidP="006756F0">
            <w:pPr>
              <w:rPr>
                <w:sz w:val="16"/>
                <w:lang w:val="en-GB"/>
              </w:rPr>
            </w:pPr>
          </w:p>
        </w:tc>
        <w:tc>
          <w:tcPr>
            <w:tcW w:w="450" w:type="dxa"/>
            <w:shd w:val="clear" w:color="auto" w:fill="auto"/>
          </w:tcPr>
          <w:p w14:paraId="465CC0F4" w14:textId="77777777" w:rsidR="00787B39" w:rsidRPr="007E3B73" w:rsidRDefault="00787B39" w:rsidP="006756F0">
            <w:pPr>
              <w:rPr>
                <w:sz w:val="16"/>
                <w:lang w:val="en-GB"/>
              </w:rPr>
            </w:pPr>
          </w:p>
        </w:tc>
        <w:tc>
          <w:tcPr>
            <w:tcW w:w="450" w:type="dxa"/>
            <w:shd w:val="clear" w:color="auto" w:fill="auto"/>
          </w:tcPr>
          <w:p w14:paraId="6F633950" w14:textId="77777777" w:rsidR="00787B39" w:rsidRPr="007E3B73" w:rsidRDefault="00787B39" w:rsidP="006756F0">
            <w:pPr>
              <w:rPr>
                <w:sz w:val="16"/>
                <w:lang w:val="en-GB"/>
              </w:rPr>
            </w:pPr>
          </w:p>
        </w:tc>
        <w:tc>
          <w:tcPr>
            <w:tcW w:w="450" w:type="dxa"/>
            <w:shd w:val="clear" w:color="auto" w:fill="auto"/>
          </w:tcPr>
          <w:p w14:paraId="4C9AA8C0" w14:textId="77777777" w:rsidR="00787B39" w:rsidRPr="007E3B73" w:rsidRDefault="00787B39" w:rsidP="006756F0">
            <w:pPr>
              <w:rPr>
                <w:sz w:val="16"/>
                <w:lang w:val="en-GB"/>
              </w:rPr>
            </w:pPr>
          </w:p>
        </w:tc>
        <w:tc>
          <w:tcPr>
            <w:tcW w:w="450" w:type="dxa"/>
            <w:shd w:val="clear" w:color="auto" w:fill="auto"/>
          </w:tcPr>
          <w:p w14:paraId="64489CCC" w14:textId="77777777" w:rsidR="00787B39" w:rsidRPr="007E3B73" w:rsidRDefault="00787B39" w:rsidP="006756F0">
            <w:pPr>
              <w:rPr>
                <w:sz w:val="16"/>
                <w:lang w:val="en-GB"/>
              </w:rPr>
            </w:pPr>
          </w:p>
        </w:tc>
        <w:tc>
          <w:tcPr>
            <w:tcW w:w="517" w:type="dxa"/>
            <w:shd w:val="clear" w:color="auto" w:fill="auto"/>
          </w:tcPr>
          <w:p w14:paraId="50B43026" w14:textId="77777777" w:rsidR="00787B39" w:rsidRPr="007E3B73" w:rsidRDefault="00787B39" w:rsidP="006756F0">
            <w:pPr>
              <w:rPr>
                <w:sz w:val="16"/>
                <w:lang w:val="en-GB"/>
              </w:rPr>
            </w:pPr>
          </w:p>
        </w:tc>
        <w:tc>
          <w:tcPr>
            <w:tcW w:w="518" w:type="dxa"/>
            <w:shd w:val="clear" w:color="auto" w:fill="auto"/>
          </w:tcPr>
          <w:p w14:paraId="2BA80D2E" w14:textId="77777777" w:rsidR="00787B39" w:rsidRPr="007E3B73" w:rsidRDefault="00787B39" w:rsidP="006756F0">
            <w:pPr>
              <w:rPr>
                <w:sz w:val="16"/>
                <w:lang w:val="en-GB"/>
              </w:rPr>
            </w:pPr>
          </w:p>
        </w:tc>
        <w:tc>
          <w:tcPr>
            <w:tcW w:w="517" w:type="dxa"/>
            <w:shd w:val="clear" w:color="auto" w:fill="auto"/>
          </w:tcPr>
          <w:p w14:paraId="690E5C59" w14:textId="77777777" w:rsidR="00787B39" w:rsidRPr="007E3B73" w:rsidRDefault="00787B39" w:rsidP="006756F0">
            <w:pPr>
              <w:rPr>
                <w:sz w:val="16"/>
                <w:lang w:val="en-GB"/>
              </w:rPr>
            </w:pPr>
          </w:p>
        </w:tc>
        <w:tc>
          <w:tcPr>
            <w:tcW w:w="518" w:type="dxa"/>
            <w:shd w:val="clear" w:color="auto" w:fill="auto"/>
          </w:tcPr>
          <w:p w14:paraId="66F9BCD6" w14:textId="77777777" w:rsidR="00787B39" w:rsidRPr="007E3B73" w:rsidRDefault="00787B39" w:rsidP="006756F0">
            <w:pPr>
              <w:rPr>
                <w:sz w:val="16"/>
                <w:lang w:val="en-GB"/>
              </w:rPr>
            </w:pPr>
          </w:p>
        </w:tc>
      </w:tr>
      <w:tr w:rsidR="00787B39" w:rsidRPr="007E3B73" w14:paraId="444A61A9" w14:textId="77777777" w:rsidTr="006756F0">
        <w:tc>
          <w:tcPr>
            <w:tcW w:w="1345" w:type="dxa"/>
          </w:tcPr>
          <w:p w14:paraId="28DCFFC0" w14:textId="77777777" w:rsidR="00787B39" w:rsidRPr="007E3B73" w:rsidRDefault="00787B39" w:rsidP="006756F0">
            <w:pPr>
              <w:rPr>
                <w:sz w:val="16"/>
                <w:lang w:val="en-GB"/>
              </w:rPr>
            </w:pPr>
            <w:r w:rsidRPr="007E3B73">
              <w:rPr>
                <w:sz w:val="16"/>
                <w:lang w:val="en-GB"/>
              </w:rPr>
              <w:t xml:space="preserve">Regular trainings for PA rangers </w:t>
            </w:r>
          </w:p>
        </w:tc>
        <w:tc>
          <w:tcPr>
            <w:tcW w:w="1091" w:type="dxa"/>
            <w:shd w:val="clear" w:color="auto" w:fill="auto"/>
          </w:tcPr>
          <w:p w14:paraId="414C40DE" w14:textId="77777777" w:rsidR="00787B39" w:rsidRPr="007E3B73" w:rsidRDefault="00787B39" w:rsidP="006756F0">
            <w:pPr>
              <w:jc w:val="center"/>
              <w:rPr>
                <w:sz w:val="16"/>
                <w:lang w:val="en-GB"/>
              </w:rPr>
            </w:pPr>
            <w:r w:rsidRPr="007E3B73">
              <w:rPr>
                <w:sz w:val="16"/>
                <w:lang w:val="en-GB"/>
              </w:rPr>
              <w:t>INBAC</w:t>
            </w:r>
          </w:p>
        </w:tc>
        <w:tc>
          <w:tcPr>
            <w:tcW w:w="465" w:type="dxa"/>
            <w:shd w:val="clear" w:color="auto" w:fill="auto"/>
          </w:tcPr>
          <w:p w14:paraId="25614F81" w14:textId="77777777" w:rsidR="00787B39" w:rsidRPr="007E3B73" w:rsidRDefault="00787B39" w:rsidP="006756F0">
            <w:pPr>
              <w:rPr>
                <w:sz w:val="16"/>
                <w:lang w:val="en-GB"/>
              </w:rPr>
            </w:pPr>
          </w:p>
        </w:tc>
        <w:tc>
          <w:tcPr>
            <w:tcW w:w="472" w:type="dxa"/>
            <w:shd w:val="clear" w:color="auto" w:fill="auto"/>
          </w:tcPr>
          <w:p w14:paraId="2133CCF3" w14:textId="77777777" w:rsidR="00787B39" w:rsidRPr="007E3B73" w:rsidRDefault="00787B39" w:rsidP="006756F0">
            <w:pPr>
              <w:rPr>
                <w:sz w:val="16"/>
                <w:lang w:val="en-GB"/>
              </w:rPr>
            </w:pPr>
          </w:p>
        </w:tc>
        <w:tc>
          <w:tcPr>
            <w:tcW w:w="450" w:type="dxa"/>
            <w:shd w:val="clear" w:color="auto" w:fill="auto"/>
          </w:tcPr>
          <w:p w14:paraId="5B4A4BE2" w14:textId="77777777" w:rsidR="00787B39" w:rsidRPr="007E3B73" w:rsidRDefault="00787B39" w:rsidP="006756F0">
            <w:pPr>
              <w:rPr>
                <w:sz w:val="16"/>
                <w:lang w:val="en-GB"/>
              </w:rPr>
            </w:pPr>
          </w:p>
        </w:tc>
        <w:tc>
          <w:tcPr>
            <w:tcW w:w="450" w:type="dxa"/>
            <w:shd w:val="clear" w:color="auto" w:fill="70AD47" w:themeFill="accent6"/>
          </w:tcPr>
          <w:p w14:paraId="4C4E137D" w14:textId="77777777" w:rsidR="00787B39" w:rsidRPr="007E3B73" w:rsidRDefault="00787B39" w:rsidP="006756F0">
            <w:pPr>
              <w:rPr>
                <w:sz w:val="16"/>
                <w:lang w:val="en-GB"/>
              </w:rPr>
            </w:pPr>
          </w:p>
        </w:tc>
        <w:tc>
          <w:tcPr>
            <w:tcW w:w="450" w:type="dxa"/>
            <w:shd w:val="clear" w:color="auto" w:fill="70AD47" w:themeFill="accent6"/>
          </w:tcPr>
          <w:p w14:paraId="6A4E7BF2" w14:textId="77777777" w:rsidR="00787B39" w:rsidRPr="007E3B73" w:rsidRDefault="00787B39" w:rsidP="006756F0">
            <w:pPr>
              <w:rPr>
                <w:sz w:val="16"/>
                <w:lang w:val="en-GB"/>
              </w:rPr>
            </w:pPr>
          </w:p>
        </w:tc>
        <w:tc>
          <w:tcPr>
            <w:tcW w:w="450" w:type="dxa"/>
            <w:shd w:val="clear" w:color="auto" w:fill="70AD47" w:themeFill="accent6"/>
          </w:tcPr>
          <w:p w14:paraId="5FF5F570" w14:textId="77777777" w:rsidR="00787B39" w:rsidRPr="007E3B73" w:rsidRDefault="00787B39" w:rsidP="006756F0">
            <w:pPr>
              <w:rPr>
                <w:sz w:val="16"/>
                <w:lang w:val="en-GB"/>
              </w:rPr>
            </w:pPr>
          </w:p>
        </w:tc>
        <w:tc>
          <w:tcPr>
            <w:tcW w:w="450" w:type="dxa"/>
            <w:shd w:val="clear" w:color="auto" w:fill="70AD47" w:themeFill="accent6"/>
          </w:tcPr>
          <w:p w14:paraId="79D5B38F" w14:textId="77777777" w:rsidR="00787B39" w:rsidRPr="007E3B73" w:rsidRDefault="00787B39" w:rsidP="006756F0">
            <w:pPr>
              <w:rPr>
                <w:sz w:val="16"/>
                <w:lang w:val="en-GB"/>
              </w:rPr>
            </w:pPr>
          </w:p>
        </w:tc>
        <w:tc>
          <w:tcPr>
            <w:tcW w:w="450" w:type="dxa"/>
            <w:shd w:val="clear" w:color="auto" w:fill="70AD47" w:themeFill="accent6"/>
          </w:tcPr>
          <w:p w14:paraId="1656680B" w14:textId="77777777" w:rsidR="00787B39" w:rsidRPr="007E3B73" w:rsidRDefault="00787B39" w:rsidP="006756F0">
            <w:pPr>
              <w:rPr>
                <w:sz w:val="16"/>
                <w:lang w:val="en-GB"/>
              </w:rPr>
            </w:pPr>
          </w:p>
        </w:tc>
        <w:tc>
          <w:tcPr>
            <w:tcW w:w="450" w:type="dxa"/>
            <w:shd w:val="clear" w:color="auto" w:fill="70AD47" w:themeFill="accent6"/>
          </w:tcPr>
          <w:p w14:paraId="0BE2217A" w14:textId="77777777" w:rsidR="00787B39" w:rsidRPr="007E3B73" w:rsidRDefault="00787B39" w:rsidP="006756F0">
            <w:pPr>
              <w:rPr>
                <w:sz w:val="16"/>
                <w:lang w:val="en-GB"/>
              </w:rPr>
            </w:pPr>
          </w:p>
        </w:tc>
        <w:tc>
          <w:tcPr>
            <w:tcW w:w="450" w:type="dxa"/>
            <w:shd w:val="clear" w:color="auto" w:fill="70AD47" w:themeFill="accent6"/>
          </w:tcPr>
          <w:p w14:paraId="7D2AF0A0" w14:textId="77777777" w:rsidR="00787B39" w:rsidRPr="007E3B73" w:rsidRDefault="00787B39" w:rsidP="006756F0">
            <w:pPr>
              <w:rPr>
                <w:sz w:val="16"/>
                <w:lang w:val="en-GB"/>
              </w:rPr>
            </w:pPr>
          </w:p>
        </w:tc>
        <w:tc>
          <w:tcPr>
            <w:tcW w:w="450" w:type="dxa"/>
            <w:shd w:val="clear" w:color="auto" w:fill="70AD47" w:themeFill="accent6"/>
          </w:tcPr>
          <w:p w14:paraId="735E29E0" w14:textId="77777777" w:rsidR="00787B39" w:rsidRPr="007E3B73" w:rsidRDefault="00787B39" w:rsidP="006756F0">
            <w:pPr>
              <w:rPr>
                <w:sz w:val="16"/>
                <w:lang w:val="en-GB"/>
              </w:rPr>
            </w:pPr>
          </w:p>
        </w:tc>
        <w:tc>
          <w:tcPr>
            <w:tcW w:w="450" w:type="dxa"/>
            <w:shd w:val="clear" w:color="auto" w:fill="70AD47" w:themeFill="accent6"/>
          </w:tcPr>
          <w:p w14:paraId="7E796B09" w14:textId="77777777" w:rsidR="00787B39" w:rsidRPr="007E3B73" w:rsidRDefault="00787B39" w:rsidP="006756F0">
            <w:pPr>
              <w:rPr>
                <w:sz w:val="16"/>
                <w:lang w:val="en-GB"/>
              </w:rPr>
            </w:pPr>
          </w:p>
        </w:tc>
        <w:tc>
          <w:tcPr>
            <w:tcW w:w="450" w:type="dxa"/>
            <w:shd w:val="clear" w:color="auto" w:fill="70AD47" w:themeFill="accent6"/>
          </w:tcPr>
          <w:p w14:paraId="130C316F" w14:textId="77777777" w:rsidR="00787B39" w:rsidRPr="007E3B73" w:rsidRDefault="00787B39" w:rsidP="006756F0">
            <w:pPr>
              <w:rPr>
                <w:sz w:val="16"/>
                <w:lang w:val="en-GB"/>
              </w:rPr>
            </w:pPr>
          </w:p>
        </w:tc>
        <w:tc>
          <w:tcPr>
            <w:tcW w:w="450" w:type="dxa"/>
            <w:shd w:val="clear" w:color="auto" w:fill="70AD47" w:themeFill="accent6"/>
          </w:tcPr>
          <w:p w14:paraId="55D117DC" w14:textId="77777777" w:rsidR="00787B39" w:rsidRPr="007E3B73" w:rsidRDefault="00787B39" w:rsidP="006756F0">
            <w:pPr>
              <w:rPr>
                <w:sz w:val="16"/>
                <w:lang w:val="en-GB"/>
              </w:rPr>
            </w:pPr>
          </w:p>
        </w:tc>
        <w:tc>
          <w:tcPr>
            <w:tcW w:w="450" w:type="dxa"/>
            <w:shd w:val="clear" w:color="auto" w:fill="70AD47" w:themeFill="accent6"/>
          </w:tcPr>
          <w:p w14:paraId="518D3706" w14:textId="77777777" w:rsidR="00787B39" w:rsidRPr="007E3B73" w:rsidRDefault="00787B39" w:rsidP="006756F0">
            <w:pPr>
              <w:rPr>
                <w:sz w:val="16"/>
                <w:lang w:val="en-GB"/>
              </w:rPr>
            </w:pPr>
          </w:p>
        </w:tc>
        <w:tc>
          <w:tcPr>
            <w:tcW w:w="450" w:type="dxa"/>
            <w:shd w:val="clear" w:color="auto" w:fill="70AD47" w:themeFill="accent6"/>
          </w:tcPr>
          <w:p w14:paraId="3184D4CC" w14:textId="77777777" w:rsidR="00787B39" w:rsidRPr="007E3B73" w:rsidRDefault="00787B39" w:rsidP="006756F0">
            <w:pPr>
              <w:rPr>
                <w:sz w:val="16"/>
                <w:lang w:val="en-GB"/>
              </w:rPr>
            </w:pPr>
          </w:p>
        </w:tc>
        <w:tc>
          <w:tcPr>
            <w:tcW w:w="450" w:type="dxa"/>
            <w:shd w:val="clear" w:color="auto" w:fill="70AD47" w:themeFill="accent6"/>
          </w:tcPr>
          <w:p w14:paraId="4FE45400" w14:textId="77777777" w:rsidR="00787B39" w:rsidRPr="007E3B73" w:rsidRDefault="00787B39" w:rsidP="006756F0">
            <w:pPr>
              <w:rPr>
                <w:sz w:val="16"/>
                <w:lang w:val="en-GB"/>
              </w:rPr>
            </w:pPr>
          </w:p>
        </w:tc>
        <w:tc>
          <w:tcPr>
            <w:tcW w:w="450" w:type="dxa"/>
            <w:shd w:val="clear" w:color="auto" w:fill="70AD47" w:themeFill="accent6"/>
          </w:tcPr>
          <w:p w14:paraId="05775F31" w14:textId="77777777" w:rsidR="00787B39" w:rsidRPr="007E3B73" w:rsidRDefault="00787B39" w:rsidP="006756F0">
            <w:pPr>
              <w:rPr>
                <w:sz w:val="16"/>
                <w:lang w:val="en-GB"/>
              </w:rPr>
            </w:pPr>
          </w:p>
        </w:tc>
        <w:tc>
          <w:tcPr>
            <w:tcW w:w="450" w:type="dxa"/>
            <w:shd w:val="clear" w:color="auto" w:fill="70AD47" w:themeFill="accent6"/>
          </w:tcPr>
          <w:p w14:paraId="4F8B9073" w14:textId="77777777" w:rsidR="00787B39" w:rsidRPr="007E3B73" w:rsidRDefault="00787B39" w:rsidP="006756F0">
            <w:pPr>
              <w:rPr>
                <w:sz w:val="16"/>
                <w:lang w:val="en-GB"/>
              </w:rPr>
            </w:pPr>
          </w:p>
        </w:tc>
        <w:tc>
          <w:tcPr>
            <w:tcW w:w="450" w:type="dxa"/>
            <w:shd w:val="clear" w:color="auto" w:fill="70AD47" w:themeFill="accent6"/>
          </w:tcPr>
          <w:p w14:paraId="383167B7" w14:textId="77777777" w:rsidR="00787B39" w:rsidRPr="007E3B73" w:rsidRDefault="00787B39" w:rsidP="006756F0">
            <w:pPr>
              <w:rPr>
                <w:sz w:val="16"/>
                <w:lang w:val="en-GB"/>
              </w:rPr>
            </w:pPr>
          </w:p>
        </w:tc>
        <w:tc>
          <w:tcPr>
            <w:tcW w:w="517" w:type="dxa"/>
            <w:shd w:val="clear" w:color="auto" w:fill="70AD47" w:themeFill="accent6"/>
          </w:tcPr>
          <w:p w14:paraId="5A64AC73" w14:textId="77777777" w:rsidR="00787B39" w:rsidRPr="007E3B73" w:rsidRDefault="00787B39" w:rsidP="006756F0">
            <w:pPr>
              <w:rPr>
                <w:sz w:val="16"/>
                <w:lang w:val="en-GB"/>
              </w:rPr>
            </w:pPr>
          </w:p>
        </w:tc>
        <w:tc>
          <w:tcPr>
            <w:tcW w:w="518" w:type="dxa"/>
            <w:shd w:val="clear" w:color="auto" w:fill="70AD47" w:themeFill="accent6"/>
          </w:tcPr>
          <w:p w14:paraId="633890DE" w14:textId="77777777" w:rsidR="00787B39" w:rsidRPr="007E3B73" w:rsidRDefault="00787B39" w:rsidP="006756F0">
            <w:pPr>
              <w:rPr>
                <w:sz w:val="16"/>
                <w:lang w:val="en-GB"/>
              </w:rPr>
            </w:pPr>
          </w:p>
        </w:tc>
        <w:tc>
          <w:tcPr>
            <w:tcW w:w="517" w:type="dxa"/>
            <w:shd w:val="clear" w:color="auto" w:fill="70AD47" w:themeFill="accent6"/>
          </w:tcPr>
          <w:p w14:paraId="0C1A6D5E" w14:textId="77777777" w:rsidR="00787B39" w:rsidRPr="007E3B73" w:rsidRDefault="00787B39" w:rsidP="006756F0">
            <w:pPr>
              <w:rPr>
                <w:sz w:val="16"/>
                <w:lang w:val="en-GB"/>
              </w:rPr>
            </w:pPr>
          </w:p>
        </w:tc>
        <w:tc>
          <w:tcPr>
            <w:tcW w:w="518" w:type="dxa"/>
            <w:shd w:val="clear" w:color="auto" w:fill="70AD47" w:themeFill="accent6"/>
          </w:tcPr>
          <w:p w14:paraId="6CE26505" w14:textId="77777777" w:rsidR="00787B39" w:rsidRPr="007E3B73" w:rsidRDefault="00787B39" w:rsidP="006756F0">
            <w:pPr>
              <w:rPr>
                <w:sz w:val="16"/>
                <w:lang w:val="en-GB"/>
              </w:rPr>
            </w:pPr>
          </w:p>
        </w:tc>
      </w:tr>
      <w:tr w:rsidR="00787B39" w:rsidRPr="007E3B73" w14:paraId="6F882940" w14:textId="77777777" w:rsidTr="006756F0">
        <w:tc>
          <w:tcPr>
            <w:tcW w:w="13543" w:type="dxa"/>
            <w:gridSpan w:val="26"/>
            <w:shd w:val="clear" w:color="auto" w:fill="E2EFD9" w:themeFill="accent6" w:themeFillTint="33"/>
          </w:tcPr>
          <w:p w14:paraId="7A77A87A" w14:textId="77777777" w:rsidR="00787B39" w:rsidRPr="007E3B73" w:rsidRDefault="00787B39" w:rsidP="006756F0">
            <w:pPr>
              <w:rPr>
                <w:sz w:val="16"/>
                <w:lang w:val="en-GB"/>
              </w:rPr>
            </w:pPr>
            <w:r w:rsidRPr="007E3B73">
              <w:rPr>
                <w:b/>
                <w:sz w:val="16"/>
                <w:lang w:val="en-GB"/>
              </w:rPr>
              <w:t>Output 2.1.</w:t>
            </w:r>
            <w:r w:rsidRPr="007E3B73">
              <w:rPr>
                <w:sz w:val="16"/>
                <w:lang w:val="en-GB"/>
              </w:rPr>
              <w:t xml:space="preserve"> Two local inter-agency Environmental Crime Units are established in the project areas and provided with comprehensive anti-poaching trainings, equipment, and initial operational support</w:t>
            </w:r>
          </w:p>
          <w:p w14:paraId="5B8745A8" w14:textId="77777777" w:rsidR="00787B39" w:rsidRPr="007E3B73" w:rsidRDefault="00787B39" w:rsidP="006756F0">
            <w:pPr>
              <w:rPr>
                <w:sz w:val="16"/>
                <w:lang w:val="en-GB"/>
              </w:rPr>
            </w:pPr>
            <w:r w:rsidRPr="007E3B73">
              <w:rPr>
                <w:b/>
                <w:sz w:val="16"/>
                <w:lang w:val="en-GB"/>
              </w:rPr>
              <w:t>Indicator:</w:t>
            </w:r>
            <w:r w:rsidRPr="007E3B73">
              <w:rPr>
                <w:sz w:val="16"/>
                <w:lang w:val="en-GB"/>
              </w:rPr>
              <w:t xml:space="preserve"> two officially established and functional ECUs in the </w:t>
            </w:r>
            <w:proofErr w:type="spellStart"/>
            <w:r w:rsidRPr="007E3B73">
              <w:rPr>
                <w:sz w:val="16"/>
                <w:lang w:val="en-GB"/>
              </w:rPr>
              <w:t>Luando</w:t>
            </w:r>
            <w:proofErr w:type="spellEnd"/>
            <w:r w:rsidRPr="007E3B73">
              <w:rPr>
                <w:sz w:val="16"/>
                <w:lang w:val="en-GB"/>
              </w:rPr>
              <w:t xml:space="preserve"> SNR and </w:t>
            </w:r>
            <w:proofErr w:type="spellStart"/>
            <w:r w:rsidRPr="007E3B73">
              <w:rPr>
                <w:sz w:val="16"/>
                <w:lang w:val="en-GB"/>
              </w:rPr>
              <w:t>Maiombe</w:t>
            </w:r>
            <w:proofErr w:type="spellEnd"/>
            <w:r w:rsidRPr="007E3B73">
              <w:rPr>
                <w:sz w:val="16"/>
                <w:lang w:val="en-GB"/>
              </w:rPr>
              <w:t xml:space="preserve"> NP</w:t>
            </w:r>
          </w:p>
        </w:tc>
      </w:tr>
      <w:tr w:rsidR="00787B39" w:rsidRPr="007E3B73" w14:paraId="25A2BDDB" w14:textId="77777777" w:rsidTr="006756F0">
        <w:tc>
          <w:tcPr>
            <w:tcW w:w="1345" w:type="dxa"/>
          </w:tcPr>
          <w:p w14:paraId="55A379AE" w14:textId="77777777" w:rsidR="00787B39" w:rsidRPr="007E3B73" w:rsidRDefault="00787B39" w:rsidP="006756F0">
            <w:pPr>
              <w:rPr>
                <w:sz w:val="16"/>
                <w:lang w:val="en-GB"/>
              </w:rPr>
            </w:pPr>
            <w:r w:rsidRPr="007E3B73">
              <w:rPr>
                <w:sz w:val="16"/>
                <w:lang w:val="en-GB"/>
              </w:rPr>
              <w:t>Development and facilitation of official endorsement of interagency agreements to establish the ECUs, SOPs and cooperation plans</w:t>
            </w:r>
          </w:p>
        </w:tc>
        <w:tc>
          <w:tcPr>
            <w:tcW w:w="1091" w:type="dxa"/>
            <w:shd w:val="clear" w:color="auto" w:fill="auto"/>
          </w:tcPr>
          <w:p w14:paraId="7B7FE4BE" w14:textId="77777777" w:rsidR="00787B39" w:rsidRPr="007E3B73" w:rsidRDefault="00787B39" w:rsidP="006756F0">
            <w:pPr>
              <w:jc w:val="center"/>
              <w:rPr>
                <w:sz w:val="16"/>
                <w:lang w:val="en-GB"/>
              </w:rPr>
            </w:pPr>
            <w:r w:rsidRPr="007E3B73">
              <w:rPr>
                <w:sz w:val="16"/>
                <w:lang w:val="en-GB"/>
              </w:rPr>
              <w:t>INBAC</w:t>
            </w:r>
          </w:p>
        </w:tc>
        <w:tc>
          <w:tcPr>
            <w:tcW w:w="465" w:type="dxa"/>
            <w:shd w:val="clear" w:color="auto" w:fill="auto"/>
          </w:tcPr>
          <w:p w14:paraId="747759BC" w14:textId="77777777" w:rsidR="00787B39" w:rsidRPr="007E3B73" w:rsidRDefault="00787B39" w:rsidP="006756F0">
            <w:pPr>
              <w:rPr>
                <w:sz w:val="16"/>
                <w:lang w:val="en-GB"/>
              </w:rPr>
            </w:pPr>
          </w:p>
        </w:tc>
        <w:tc>
          <w:tcPr>
            <w:tcW w:w="472" w:type="dxa"/>
            <w:shd w:val="clear" w:color="auto" w:fill="auto"/>
          </w:tcPr>
          <w:p w14:paraId="21BA864C" w14:textId="77777777" w:rsidR="00787B39" w:rsidRPr="007E3B73" w:rsidRDefault="00787B39" w:rsidP="006756F0">
            <w:pPr>
              <w:rPr>
                <w:sz w:val="16"/>
                <w:lang w:val="en-GB"/>
              </w:rPr>
            </w:pPr>
          </w:p>
        </w:tc>
        <w:tc>
          <w:tcPr>
            <w:tcW w:w="450" w:type="dxa"/>
            <w:shd w:val="clear" w:color="auto" w:fill="70AD47" w:themeFill="accent6"/>
          </w:tcPr>
          <w:p w14:paraId="0BBED4F9" w14:textId="77777777" w:rsidR="00787B39" w:rsidRPr="007E3B73" w:rsidRDefault="00787B39" w:rsidP="006756F0">
            <w:pPr>
              <w:rPr>
                <w:sz w:val="16"/>
                <w:lang w:val="en-GB"/>
              </w:rPr>
            </w:pPr>
          </w:p>
        </w:tc>
        <w:tc>
          <w:tcPr>
            <w:tcW w:w="450" w:type="dxa"/>
            <w:shd w:val="clear" w:color="auto" w:fill="70AD47" w:themeFill="accent6"/>
          </w:tcPr>
          <w:p w14:paraId="32FD1340" w14:textId="77777777" w:rsidR="00787B39" w:rsidRPr="007E3B73" w:rsidRDefault="00787B39" w:rsidP="006756F0">
            <w:pPr>
              <w:rPr>
                <w:sz w:val="16"/>
                <w:lang w:val="en-GB"/>
              </w:rPr>
            </w:pPr>
          </w:p>
        </w:tc>
        <w:tc>
          <w:tcPr>
            <w:tcW w:w="450" w:type="dxa"/>
            <w:shd w:val="clear" w:color="auto" w:fill="70AD47" w:themeFill="accent6"/>
          </w:tcPr>
          <w:p w14:paraId="31D839F8" w14:textId="77777777" w:rsidR="00787B39" w:rsidRPr="007E3B73" w:rsidRDefault="00787B39" w:rsidP="006756F0">
            <w:pPr>
              <w:rPr>
                <w:sz w:val="16"/>
                <w:lang w:val="en-GB"/>
              </w:rPr>
            </w:pPr>
          </w:p>
        </w:tc>
        <w:tc>
          <w:tcPr>
            <w:tcW w:w="450" w:type="dxa"/>
            <w:shd w:val="clear" w:color="auto" w:fill="auto"/>
          </w:tcPr>
          <w:p w14:paraId="4F34B004" w14:textId="77777777" w:rsidR="00787B39" w:rsidRPr="007E3B73" w:rsidRDefault="00787B39" w:rsidP="006756F0">
            <w:pPr>
              <w:rPr>
                <w:sz w:val="16"/>
                <w:lang w:val="en-GB"/>
              </w:rPr>
            </w:pPr>
          </w:p>
        </w:tc>
        <w:tc>
          <w:tcPr>
            <w:tcW w:w="450" w:type="dxa"/>
            <w:shd w:val="clear" w:color="auto" w:fill="auto"/>
          </w:tcPr>
          <w:p w14:paraId="335169E3" w14:textId="77777777" w:rsidR="00787B39" w:rsidRPr="007E3B73" w:rsidRDefault="00787B39" w:rsidP="006756F0">
            <w:pPr>
              <w:rPr>
                <w:sz w:val="16"/>
                <w:lang w:val="en-GB"/>
              </w:rPr>
            </w:pPr>
          </w:p>
        </w:tc>
        <w:tc>
          <w:tcPr>
            <w:tcW w:w="450" w:type="dxa"/>
            <w:shd w:val="clear" w:color="auto" w:fill="auto"/>
          </w:tcPr>
          <w:p w14:paraId="5557FA89" w14:textId="77777777" w:rsidR="00787B39" w:rsidRPr="007E3B73" w:rsidRDefault="00787B39" w:rsidP="006756F0">
            <w:pPr>
              <w:rPr>
                <w:sz w:val="16"/>
                <w:lang w:val="en-GB"/>
              </w:rPr>
            </w:pPr>
          </w:p>
        </w:tc>
        <w:tc>
          <w:tcPr>
            <w:tcW w:w="450" w:type="dxa"/>
            <w:shd w:val="clear" w:color="auto" w:fill="auto"/>
          </w:tcPr>
          <w:p w14:paraId="2B334824" w14:textId="77777777" w:rsidR="00787B39" w:rsidRPr="007E3B73" w:rsidRDefault="00787B39" w:rsidP="006756F0">
            <w:pPr>
              <w:rPr>
                <w:sz w:val="16"/>
                <w:lang w:val="en-GB"/>
              </w:rPr>
            </w:pPr>
          </w:p>
        </w:tc>
        <w:tc>
          <w:tcPr>
            <w:tcW w:w="450" w:type="dxa"/>
            <w:shd w:val="clear" w:color="auto" w:fill="auto"/>
          </w:tcPr>
          <w:p w14:paraId="696355E8" w14:textId="77777777" w:rsidR="00787B39" w:rsidRPr="007E3B73" w:rsidRDefault="00787B39" w:rsidP="006756F0">
            <w:pPr>
              <w:rPr>
                <w:sz w:val="16"/>
                <w:lang w:val="en-GB"/>
              </w:rPr>
            </w:pPr>
          </w:p>
        </w:tc>
        <w:tc>
          <w:tcPr>
            <w:tcW w:w="450" w:type="dxa"/>
            <w:shd w:val="clear" w:color="auto" w:fill="auto"/>
          </w:tcPr>
          <w:p w14:paraId="22E39467" w14:textId="77777777" w:rsidR="00787B39" w:rsidRPr="007E3B73" w:rsidRDefault="00787B39" w:rsidP="006756F0">
            <w:pPr>
              <w:rPr>
                <w:sz w:val="16"/>
                <w:lang w:val="en-GB"/>
              </w:rPr>
            </w:pPr>
          </w:p>
        </w:tc>
        <w:tc>
          <w:tcPr>
            <w:tcW w:w="450" w:type="dxa"/>
            <w:shd w:val="clear" w:color="auto" w:fill="auto"/>
          </w:tcPr>
          <w:p w14:paraId="0FC0F535" w14:textId="77777777" w:rsidR="00787B39" w:rsidRPr="007E3B73" w:rsidRDefault="00787B39" w:rsidP="006756F0">
            <w:pPr>
              <w:rPr>
                <w:sz w:val="16"/>
                <w:lang w:val="en-GB"/>
              </w:rPr>
            </w:pPr>
          </w:p>
        </w:tc>
        <w:tc>
          <w:tcPr>
            <w:tcW w:w="450" w:type="dxa"/>
            <w:shd w:val="clear" w:color="auto" w:fill="auto"/>
          </w:tcPr>
          <w:p w14:paraId="788BB829" w14:textId="77777777" w:rsidR="00787B39" w:rsidRPr="007E3B73" w:rsidRDefault="00787B39" w:rsidP="006756F0">
            <w:pPr>
              <w:rPr>
                <w:sz w:val="16"/>
                <w:lang w:val="en-GB"/>
              </w:rPr>
            </w:pPr>
          </w:p>
        </w:tc>
        <w:tc>
          <w:tcPr>
            <w:tcW w:w="450" w:type="dxa"/>
            <w:shd w:val="clear" w:color="auto" w:fill="auto"/>
          </w:tcPr>
          <w:p w14:paraId="2324E8CB" w14:textId="77777777" w:rsidR="00787B39" w:rsidRPr="007E3B73" w:rsidRDefault="00787B39" w:rsidP="006756F0">
            <w:pPr>
              <w:rPr>
                <w:sz w:val="16"/>
                <w:lang w:val="en-GB"/>
              </w:rPr>
            </w:pPr>
          </w:p>
        </w:tc>
        <w:tc>
          <w:tcPr>
            <w:tcW w:w="450" w:type="dxa"/>
            <w:shd w:val="clear" w:color="auto" w:fill="auto"/>
          </w:tcPr>
          <w:p w14:paraId="5A037CCD" w14:textId="77777777" w:rsidR="00787B39" w:rsidRPr="007E3B73" w:rsidRDefault="00787B39" w:rsidP="006756F0">
            <w:pPr>
              <w:rPr>
                <w:sz w:val="16"/>
                <w:lang w:val="en-GB"/>
              </w:rPr>
            </w:pPr>
          </w:p>
        </w:tc>
        <w:tc>
          <w:tcPr>
            <w:tcW w:w="450" w:type="dxa"/>
            <w:shd w:val="clear" w:color="auto" w:fill="auto"/>
          </w:tcPr>
          <w:p w14:paraId="52D7A222" w14:textId="77777777" w:rsidR="00787B39" w:rsidRPr="007E3B73" w:rsidRDefault="00787B39" w:rsidP="006756F0">
            <w:pPr>
              <w:rPr>
                <w:sz w:val="16"/>
                <w:lang w:val="en-GB"/>
              </w:rPr>
            </w:pPr>
          </w:p>
        </w:tc>
        <w:tc>
          <w:tcPr>
            <w:tcW w:w="450" w:type="dxa"/>
            <w:shd w:val="clear" w:color="auto" w:fill="auto"/>
          </w:tcPr>
          <w:p w14:paraId="3573CE24" w14:textId="77777777" w:rsidR="00787B39" w:rsidRPr="007E3B73" w:rsidRDefault="00787B39" w:rsidP="006756F0">
            <w:pPr>
              <w:rPr>
                <w:sz w:val="16"/>
                <w:lang w:val="en-GB"/>
              </w:rPr>
            </w:pPr>
          </w:p>
        </w:tc>
        <w:tc>
          <w:tcPr>
            <w:tcW w:w="450" w:type="dxa"/>
            <w:shd w:val="clear" w:color="auto" w:fill="auto"/>
          </w:tcPr>
          <w:p w14:paraId="36B8021C" w14:textId="77777777" w:rsidR="00787B39" w:rsidRPr="007E3B73" w:rsidRDefault="00787B39" w:rsidP="006756F0">
            <w:pPr>
              <w:rPr>
                <w:sz w:val="16"/>
                <w:lang w:val="en-GB"/>
              </w:rPr>
            </w:pPr>
          </w:p>
        </w:tc>
        <w:tc>
          <w:tcPr>
            <w:tcW w:w="450" w:type="dxa"/>
            <w:shd w:val="clear" w:color="auto" w:fill="auto"/>
          </w:tcPr>
          <w:p w14:paraId="4C35CD81" w14:textId="77777777" w:rsidR="00787B39" w:rsidRPr="007E3B73" w:rsidRDefault="00787B39" w:rsidP="006756F0">
            <w:pPr>
              <w:rPr>
                <w:sz w:val="16"/>
                <w:lang w:val="en-GB"/>
              </w:rPr>
            </w:pPr>
          </w:p>
        </w:tc>
        <w:tc>
          <w:tcPr>
            <w:tcW w:w="450" w:type="dxa"/>
            <w:shd w:val="clear" w:color="auto" w:fill="auto"/>
          </w:tcPr>
          <w:p w14:paraId="4719A5D4" w14:textId="77777777" w:rsidR="00787B39" w:rsidRPr="007E3B73" w:rsidRDefault="00787B39" w:rsidP="006756F0">
            <w:pPr>
              <w:rPr>
                <w:sz w:val="16"/>
                <w:lang w:val="en-GB"/>
              </w:rPr>
            </w:pPr>
          </w:p>
        </w:tc>
        <w:tc>
          <w:tcPr>
            <w:tcW w:w="517" w:type="dxa"/>
            <w:shd w:val="clear" w:color="auto" w:fill="auto"/>
          </w:tcPr>
          <w:p w14:paraId="3DFB994C" w14:textId="77777777" w:rsidR="00787B39" w:rsidRPr="007E3B73" w:rsidRDefault="00787B39" w:rsidP="006756F0">
            <w:pPr>
              <w:rPr>
                <w:sz w:val="16"/>
                <w:lang w:val="en-GB"/>
              </w:rPr>
            </w:pPr>
          </w:p>
        </w:tc>
        <w:tc>
          <w:tcPr>
            <w:tcW w:w="518" w:type="dxa"/>
            <w:shd w:val="clear" w:color="auto" w:fill="auto"/>
          </w:tcPr>
          <w:p w14:paraId="7834C5EF" w14:textId="77777777" w:rsidR="00787B39" w:rsidRPr="007E3B73" w:rsidRDefault="00787B39" w:rsidP="006756F0">
            <w:pPr>
              <w:rPr>
                <w:sz w:val="16"/>
                <w:lang w:val="en-GB"/>
              </w:rPr>
            </w:pPr>
          </w:p>
        </w:tc>
        <w:tc>
          <w:tcPr>
            <w:tcW w:w="517" w:type="dxa"/>
            <w:shd w:val="clear" w:color="auto" w:fill="auto"/>
          </w:tcPr>
          <w:p w14:paraId="1B9A4D0D" w14:textId="77777777" w:rsidR="00787B39" w:rsidRPr="007E3B73" w:rsidRDefault="00787B39" w:rsidP="006756F0">
            <w:pPr>
              <w:rPr>
                <w:sz w:val="16"/>
                <w:lang w:val="en-GB"/>
              </w:rPr>
            </w:pPr>
          </w:p>
        </w:tc>
        <w:tc>
          <w:tcPr>
            <w:tcW w:w="518" w:type="dxa"/>
            <w:shd w:val="clear" w:color="auto" w:fill="auto"/>
          </w:tcPr>
          <w:p w14:paraId="098A9C81" w14:textId="77777777" w:rsidR="00787B39" w:rsidRPr="007E3B73" w:rsidRDefault="00787B39" w:rsidP="006756F0">
            <w:pPr>
              <w:rPr>
                <w:sz w:val="16"/>
                <w:lang w:val="en-GB"/>
              </w:rPr>
            </w:pPr>
          </w:p>
        </w:tc>
      </w:tr>
      <w:tr w:rsidR="00787B39" w:rsidRPr="007E3B73" w14:paraId="5F63A87B" w14:textId="77777777" w:rsidTr="006756F0">
        <w:tc>
          <w:tcPr>
            <w:tcW w:w="1345" w:type="dxa"/>
          </w:tcPr>
          <w:p w14:paraId="6F5A4EDA" w14:textId="77777777" w:rsidR="00787B39" w:rsidRPr="007E3B73" w:rsidRDefault="00787B39" w:rsidP="006756F0">
            <w:pPr>
              <w:rPr>
                <w:sz w:val="16"/>
                <w:lang w:val="en-GB"/>
              </w:rPr>
            </w:pPr>
            <w:r w:rsidRPr="007E3B73">
              <w:rPr>
                <w:sz w:val="16"/>
                <w:lang w:val="en-GB"/>
              </w:rPr>
              <w:t>Initial workshops and trainings on interagency cooperation for each ECU</w:t>
            </w:r>
          </w:p>
        </w:tc>
        <w:tc>
          <w:tcPr>
            <w:tcW w:w="1091" w:type="dxa"/>
            <w:shd w:val="clear" w:color="auto" w:fill="auto"/>
          </w:tcPr>
          <w:p w14:paraId="768FE84B" w14:textId="77777777" w:rsidR="00787B39" w:rsidRPr="007E3B73" w:rsidRDefault="00787B39" w:rsidP="006756F0">
            <w:pPr>
              <w:jc w:val="center"/>
              <w:rPr>
                <w:sz w:val="16"/>
                <w:lang w:val="en-GB"/>
              </w:rPr>
            </w:pPr>
            <w:r w:rsidRPr="007E3B73">
              <w:rPr>
                <w:sz w:val="16"/>
                <w:lang w:val="en-GB"/>
              </w:rPr>
              <w:t>INBAC</w:t>
            </w:r>
          </w:p>
        </w:tc>
        <w:tc>
          <w:tcPr>
            <w:tcW w:w="465" w:type="dxa"/>
            <w:shd w:val="clear" w:color="auto" w:fill="auto"/>
          </w:tcPr>
          <w:p w14:paraId="09CF830E" w14:textId="77777777" w:rsidR="00787B39" w:rsidRPr="007E3B73" w:rsidRDefault="00787B39" w:rsidP="006756F0">
            <w:pPr>
              <w:rPr>
                <w:sz w:val="16"/>
                <w:lang w:val="en-GB"/>
              </w:rPr>
            </w:pPr>
          </w:p>
        </w:tc>
        <w:tc>
          <w:tcPr>
            <w:tcW w:w="472" w:type="dxa"/>
            <w:shd w:val="clear" w:color="auto" w:fill="auto"/>
          </w:tcPr>
          <w:p w14:paraId="78E362A9" w14:textId="77777777" w:rsidR="00787B39" w:rsidRPr="007E3B73" w:rsidRDefault="00787B39" w:rsidP="006756F0">
            <w:pPr>
              <w:rPr>
                <w:sz w:val="16"/>
                <w:lang w:val="en-GB"/>
              </w:rPr>
            </w:pPr>
          </w:p>
        </w:tc>
        <w:tc>
          <w:tcPr>
            <w:tcW w:w="450" w:type="dxa"/>
            <w:shd w:val="clear" w:color="auto" w:fill="auto"/>
          </w:tcPr>
          <w:p w14:paraId="464CDE89" w14:textId="77777777" w:rsidR="00787B39" w:rsidRPr="007E3B73" w:rsidRDefault="00787B39" w:rsidP="006756F0">
            <w:pPr>
              <w:rPr>
                <w:sz w:val="16"/>
                <w:lang w:val="en-GB"/>
              </w:rPr>
            </w:pPr>
          </w:p>
        </w:tc>
        <w:tc>
          <w:tcPr>
            <w:tcW w:w="450" w:type="dxa"/>
            <w:shd w:val="clear" w:color="auto" w:fill="70AD47" w:themeFill="accent6"/>
          </w:tcPr>
          <w:p w14:paraId="0E021267" w14:textId="77777777" w:rsidR="00787B39" w:rsidRPr="007E3B73" w:rsidRDefault="00787B39" w:rsidP="006756F0">
            <w:pPr>
              <w:rPr>
                <w:sz w:val="16"/>
                <w:lang w:val="en-GB"/>
              </w:rPr>
            </w:pPr>
          </w:p>
        </w:tc>
        <w:tc>
          <w:tcPr>
            <w:tcW w:w="450" w:type="dxa"/>
            <w:shd w:val="clear" w:color="auto" w:fill="70AD47" w:themeFill="accent6"/>
          </w:tcPr>
          <w:p w14:paraId="0088AABA" w14:textId="77777777" w:rsidR="00787B39" w:rsidRPr="007E3B73" w:rsidRDefault="00787B39" w:rsidP="006756F0">
            <w:pPr>
              <w:rPr>
                <w:sz w:val="16"/>
                <w:lang w:val="en-GB"/>
              </w:rPr>
            </w:pPr>
          </w:p>
        </w:tc>
        <w:tc>
          <w:tcPr>
            <w:tcW w:w="450" w:type="dxa"/>
            <w:shd w:val="clear" w:color="auto" w:fill="auto"/>
          </w:tcPr>
          <w:p w14:paraId="160A429E" w14:textId="77777777" w:rsidR="00787B39" w:rsidRPr="007E3B73" w:rsidRDefault="00787B39" w:rsidP="006756F0">
            <w:pPr>
              <w:rPr>
                <w:sz w:val="16"/>
                <w:lang w:val="en-GB"/>
              </w:rPr>
            </w:pPr>
          </w:p>
        </w:tc>
        <w:tc>
          <w:tcPr>
            <w:tcW w:w="450" w:type="dxa"/>
            <w:shd w:val="clear" w:color="auto" w:fill="auto"/>
          </w:tcPr>
          <w:p w14:paraId="22AA5ED9" w14:textId="77777777" w:rsidR="00787B39" w:rsidRPr="007E3B73" w:rsidRDefault="00787B39" w:rsidP="006756F0">
            <w:pPr>
              <w:rPr>
                <w:sz w:val="16"/>
                <w:lang w:val="en-GB"/>
              </w:rPr>
            </w:pPr>
          </w:p>
        </w:tc>
        <w:tc>
          <w:tcPr>
            <w:tcW w:w="450" w:type="dxa"/>
            <w:shd w:val="clear" w:color="auto" w:fill="auto"/>
          </w:tcPr>
          <w:p w14:paraId="7D0579B1" w14:textId="77777777" w:rsidR="00787B39" w:rsidRPr="007E3B73" w:rsidRDefault="00787B39" w:rsidP="006756F0">
            <w:pPr>
              <w:rPr>
                <w:sz w:val="16"/>
                <w:lang w:val="en-GB"/>
              </w:rPr>
            </w:pPr>
          </w:p>
        </w:tc>
        <w:tc>
          <w:tcPr>
            <w:tcW w:w="450" w:type="dxa"/>
            <w:shd w:val="clear" w:color="auto" w:fill="auto"/>
          </w:tcPr>
          <w:p w14:paraId="561A6F1A" w14:textId="77777777" w:rsidR="00787B39" w:rsidRPr="007E3B73" w:rsidRDefault="00787B39" w:rsidP="006756F0">
            <w:pPr>
              <w:rPr>
                <w:sz w:val="16"/>
                <w:lang w:val="en-GB"/>
              </w:rPr>
            </w:pPr>
          </w:p>
        </w:tc>
        <w:tc>
          <w:tcPr>
            <w:tcW w:w="450" w:type="dxa"/>
            <w:shd w:val="clear" w:color="auto" w:fill="auto"/>
          </w:tcPr>
          <w:p w14:paraId="4F251AFA" w14:textId="77777777" w:rsidR="00787B39" w:rsidRPr="007E3B73" w:rsidRDefault="00787B39" w:rsidP="006756F0">
            <w:pPr>
              <w:rPr>
                <w:sz w:val="16"/>
                <w:lang w:val="en-GB"/>
              </w:rPr>
            </w:pPr>
          </w:p>
        </w:tc>
        <w:tc>
          <w:tcPr>
            <w:tcW w:w="450" w:type="dxa"/>
            <w:shd w:val="clear" w:color="auto" w:fill="auto"/>
          </w:tcPr>
          <w:p w14:paraId="5D88BD30" w14:textId="77777777" w:rsidR="00787B39" w:rsidRPr="007E3B73" w:rsidRDefault="00787B39" w:rsidP="006756F0">
            <w:pPr>
              <w:rPr>
                <w:sz w:val="16"/>
                <w:lang w:val="en-GB"/>
              </w:rPr>
            </w:pPr>
          </w:p>
        </w:tc>
        <w:tc>
          <w:tcPr>
            <w:tcW w:w="450" w:type="dxa"/>
            <w:shd w:val="clear" w:color="auto" w:fill="auto"/>
          </w:tcPr>
          <w:p w14:paraId="61CEC881" w14:textId="77777777" w:rsidR="00787B39" w:rsidRPr="007E3B73" w:rsidRDefault="00787B39" w:rsidP="006756F0">
            <w:pPr>
              <w:rPr>
                <w:sz w:val="16"/>
                <w:lang w:val="en-GB"/>
              </w:rPr>
            </w:pPr>
          </w:p>
        </w:tc>
        <w:tc>
          <w:tcPr>
            <w:tcW w:w="450" w:type="dxa"/>
            <w:shd w:val="clear" w:color="auto" w:fill="auto"/>
          </w:tcPr>
          <w:p w14:paraId="54EEF68C" w14:textId="77777777" w:rsidR="00787B39" w:rsidRPr="007E3B73" w:rsidRDefault="00787B39" w:rsidP="006756F0">
            <w:pPr>
              <w:rPr>
                <w:sz w:val="16"/>
                <w:lang w:val="en-GB"/>
              </w:rPr>
            </w:pPr>
          </w:p>
        </w:tc>
        <w:tc>
          <w:tcPr>
            <w:tcW w:w="450" w:type="dxa"/>
            <w:shd w:val="clear" w:color="auto" w:fill="auto"/>
          </w:tcPr>
          <w:p w14:paraId="6E753219" w14:textId="77777777" w:rsidR="00787B39" w:rsidRPr="007E3B73" w:rsidRDefault="00787B39" w:rsidP="006756F0">
            <w:pPr>
              <w:rPr>
                <w:sz w:val="16"/>
                <w:lang w:val="en-GB"/>
              </w:rPr>
            </w:pPr>
          </w:p>
        </w:tc>
        <w:tc>
          <w:tcPr>
            <w:tcW w:w="450" w:type="dxa"/>
            <w:shd w:val="clear" w:color="auto" w:fill="auto"/>
          </w:tcPr>
          <w:p w14:paraId="210FCFBC" w14:textId="77777777" w:rsidR="00787B39" w:rsidRPr="007E3B73" w:rsidRDefault="00787B39" w:rsidP="006756F0">
            <w:pPr>
              <w:rPr>
                <w:sz w:val="16"/>
                <w:lang w:val="en-GB"/>
              </w:rPr>
            </w:pPr>
          </w:p>
        </w:tc>
        <w:tc>
          <w:tcPr>
            <w:tcW w:w="450" w:type="dxa"/>
            <w:shd w:val="clear" w:color="auto" w:fill="auto"/>
          </w:tcPr>
          <w:p w14:paraId="76A13370" w14:textId="77777777" w:rsidR="00787B39" w:rsidRPr="007E3B73" w:rsidRDefault="00787B39" w:rsidP="006756F0">
            <w:pPr>
              <w:rPr>
                <w:sz w:val="16"/>
                <w:lang w:val="en-GB"/>
              </w:rPr>
            </w:pPr>
          </w:p>
        </w:tc>
        <w:tc>
          <w:tcPr>
            <w:tcW w:w="450" w:type="dxa"/>
            <w:shd w:val="clear" w:color="auto" w:fill="auto"/>
          </w:tcPr>
          <w:p w14:paraId="213F4F38" w14:textId="77777777" w:rsidR="00787B39" w:rsidRPr="007E3B73" w:rsidRDefault="00787B39" w:rsidP="006756F0">
            <w:pPr>
              <w:rPr>
                <w:sz w:val="16"/>
                <w:lang w:val="en-GB"/>
              </w:rPr>
            </w:pPr>
          </w:p>
        </w:tc>
        <w:tc>
          <w:tcPr>
            <w:tcW w:w="450" w:type="dxa"/>
            <w:shd w:val="clear" w:color="auto" w:fill="auto"/>
          </w:tcPr>
          <w:p w14:paraId="14CED0D1" w14:textId="77777777" w:rsidR="00787B39" w:rsidRPr="007E3B73" w:rsidRDefault="00787B39" w:rsidP="006756F0">
            <w:pPr>
              <w:rPr>
                <w:sz w:val="16"/>
                <w:lang w:val="en-GB"/>
              </w:rPr>
            </w:pPr>
          </w:p>
        </w:tc>
        <w:tc>
          <w:tcPr>
            <w:tcW w:w="450" w:type="dxa"/>
            <w:shd w:val="clear" w:color="auto" w:fill="auto"/>
          </w:tcPr>
          <w:p w14:paraId="5D2DA19D" w14:textId="77777777" w:rsidR="00787B39" w:rsidRPr="007E3B73" w:rsidRDefault="00787B39" w:rsidP="006756F0">
            <w:pPr>
              <w:rPr>
                <w:sz w:val="16"/>
                <w:lang w:val="en-GB"/>
              </w:rPr>
            </w:pPr>
          </w:p>
        </w:tc>
        <w:tc>
          <w:tcPr>
            <w:tcW w:w="450" w:type="dxa"/>
            <w:shd w:val="clear" w:color="auto" w:fill="auto"/>
          </w:tcPr>
          <w:p w14:paraId="3A9DED03" w14:textId="77777777" w:rsidR="00787B39" w:rsidRPr="007E3B73" w:rsidRDefault="00787B39" w:rsidP="006756F0">
            <w:pPr>
              <w:rPr>
                <w:sz w:val="16"/>
                <w:lang w:val="en-GB"/>
              </w:rPr>
            </w:pPr>
          </w:p>
        </w:tc>
        <w:tc>
          <w:tcPr>
            <w:tcW w:w="517" w:type="dxa"/>
            <w:shd w:val="clear" w:color="auto" w:fill="auto"/>
          </w:tcPr>
          <w:p w14:paraId="579A51EC" w14:textId="77777777" w:rsidR="00787B39" w:rsidRPr="007E3B73" w:rsidRDefault="00787B39" w:rsidP="006756F0">
            <w:pPr>
              <w:rPr>
                <w:sz w:val="16"/>
                <w:lang w:val="en-GB"/>
              </w:rPr>
            </w:pPr>
          </w:p>
        </w:tc>
        <w:tc>
          <w:tcPr>
            <w:tcW w:w="518" w:type="dxa"/>
            <w:shd w:val="clear" w:color="auto" w:fill="auto"/>
          </w:tcPr>
          <w:p w14:paraId="5645AFA9" w14:textId="77777777" w:rsidR="00787B39" w:rsidRPr="007E3B73" w:rsidRDefault="00787B39" w:rsidP="006756F0">
            <w:pPr>
              <w:rPr>
                <w:sz w:val="16"/>
                <w:lang w:val="en-GB"/>
              </w:rPr>
            </w:pPr>
          </w:p>
        </w:tc>
        <w:tc>
          <w:tcPr>
            <w:tcW w:w="517" w:type="dxa"/>
            <w:shd w:val="clear" w:color="auto" w:fill="auto"/>
          </w:tcPr>
          <w:p w14:paraId="4A70D9EF" w14:textId="77777777" w:rsidR="00787B39" w:rsidRPr="007E3B73" w:rsidRDefault="00787B39" w:rsidP="006756F0">
            <w:pPr>
              <w:rPr>
                <w:sz w:val="16"/>
                <w:lang w:val="en-GB"/>
              </w:rPr>
            </w:pPr>
          </w:p>
        </w:tc>
        <w:tc>
          <w:tcPr>
            <w:tcW w:w="518" w:type="dxa"/>
            <w:shd w:val="clear" w:color="auto" w:fill="auto"/>
          </w:tcPr>
          <w:p w14:paraId="6665831C" w14:textId="77777777" w:rsidR="00787B39" w:rsidRPr="007E3B73" w:rsidRDefault="00787B39" w:rsidP="006756F0">
            <w:pPr>
              <w:rPr>
                <w:sz w:val="16"/>
                <w:lang w:val="en-GB"/>
              </w:rPr>
            </w:pPr>
          </w:p>
        </w:tc>
      </w:tr>
      <w:tr w:rsidR="00787B39" w:rsidRPr="007E3B73" w14:paraId="4DB92102" w14:textId="77777777" w:rsidTr="006756F0">
        <w:tc>
          <w:tcPr>
            <w:tcW w:w="1345" w:type="dxa"/>
          </w:tcPr>
          <w:p w14:paraId="0D435253" w14:textId="77777777" w:rsidR="00787B39" w:rsidRPr="007E3B73" w:rsidRDefault="00787B39" w:rsidP="006756F0">
            <w:pPr>
              <w:rPr>
                <w:sz w:val="16"/>
                <w:lang w:val="en-GB"/>
              </w:rPr>
            </w:pPr>
            <w:r w:rsidRPr="007E3B73">
              <w:rPr>
                <w:sz w:val="16"/>
                <w:lang w:val="en-GB"/>
              </w:rPr>
              <w:t>Quarterly meetings of the ECUs for information exchange, planning, and reporting</w:t>
            </w:r>
          </w:p>
        </w:tc>
        <w:tc>
          <w:tcPr>
            <w:tcW w:w="1091" w:type="dxa"/>
            <w:shd w:val="clear" w:color="auto" w:fill="auto"/>
          </w:tcPr>
          <w:p w14:paraId="6AB9F33F" w14:textId="77777777" w:rsidR="00787B39" w:rsidRPr="007E3B73" w:rsidRDefault="00787B39" w:rsidP="006756F0">
            <w:pPr>
              <w:jc w:val="center"/>
              <w:rPr>
                <w:sz w:val="16"/>
                <w:lang w:val="en-GB"/>
              </w:rPr>
            </w:pPr>
            <w:r w:rsidRPr="007E3B73">
              <w:rPr>
                <w:sz w:val="16"/>
                <w:lang w:val="en-GB"/>
              </w:rPr>
              <w:t>INBAC</w:t>
            </w:r>
          </w:p>
        </w:tc>
        <w:tc>
          <w:tcPr>
            <w:tcW w:w="465" w:type="dxa"/>
            <w:shd w:val="clear" w:color="auto" w:fill="auto"/>
          </w:tcPr>
          <w:p w14:paraId="7AB5A175" w14:textId="77777777" w:rsidR="00787B39" w:rsidRPr="007E3B73" w:rsidRDefault="00787B39" w:rsidP="006756F0">
            <w:pPr>
              <w:rPr>
                <w:sz w:val="16"/>
                <w:lang w:val="en-GB"/>
              </w:rPr>
            </w:pPr>
          </w:p>
        </w:tc>
        <w:tc>
          <w:tcPr>
            <w:tcW w:w="472" w:type="dxa"/>
            <w:shd w:val="clear" w:color="auto" w:fill="auto"/>
          </w:tcPr>
          <w:p w14:paraId="25000316" w14:textId="77777777" w:rsidR="00787B39" w:rsidRPr="007E3B73" w:rsidRDefault="00787B39" w:rsidP="006756F0">
            <w:pPr>
              <w:rPr>
                <w:sz w:val="16"/>
                <w:lang w:val="en-GB"/>
              </w:rPr>
            </w:pPr>
          </w:p>
        </w:tc>
        <w:tc>
          <w:tcPr>
            <w:tcW w:w="450" w:type="dxa"/>
            <w:shd w:val="clear" w:color="auto" w:fill="auto"/>
          </w:tcPr>
          <w:p w14:paraId="0C8326F5" w14:textId="77777777" w:rsidR="00787B39" w:rsidRPr="007E3B73" w:rsidRDefault="00787B39" w:rsidP="006756F0">
            <w:pPr>
              <w:rPr>
                <w:sz w:val="16"/>
                <w:lang w:val="en-GB"/>
              </w:rPr>
            </w:pPr>
          </w:p>
        </w:tc>
        <w:tc>
          <w:tcPr>
            <w:tcW w:w="450" w:type="dxa"/>
            <w:shd w:val="clear" w:color="auto" w:fill="auto"/>
          </w:tcPr>
          <w:p w14:paraId="1E7A2ED1" w14:textId="77777777" w:rsidR="00787B39" w:rsidRPr="007E3B73" w:rsidRDefault="00787B39" w:rsidP="006756F0">
            <w:pPr>
              <w:rPr>
                <w:sz w:val="16"/>
                <w:lang w:val="en-GB"/>
              </w:rPr>
            </w:pPr>
          </w:p>
        </w:tc>
        <w:tc>
          <w:tcPr>
            <w:tcW w:w="450" w:type="dxa"/>
            <w:shd w:val="clear" w:color="auto" w:fill="70AD47" w:themeFill="accent6"/>
          </w:tcPr>
          <w:p w14:paraId="5062C90A" w14:textId="77777777" w:rsidR="00787B39" w:rsidRPr="007E3B73" w:rsidRDefault="00787B39" w:rsidP="006756F0">
            <w:pPr>
              <w:rPr>
                <w:sz w:val="16"/>
                <w:lang w:val="en-GB"/>
              </w:rPr>
            </w:pPr>
          </w:p>
        </w:tc>
        <w:tc>
          <w:tcPr>
            <w:tcW w:w="450" w:type="dxa"/>
            <w:shd w:val="clear" w:color="auto" w:fill="70AD47" w:themeFill="accent6"/>
          </w:tcPr>
          <w:p w14:paraId="78C7588D" w14:textId="77777777" w:rsidR="00787B39" w:rsidRPr="007E3B73" w:rsidRDefault="00787B39" w:rsidP="006756F0">
            <w:pPr>
              <w:rPr>
                <w:sz w:val="16"/>
                <w:lang w:val="en-GB"/>
              </w:rPr>
            </w:pPr>
          </w:p>
        </w:tc>
        <w:tc>
          <w:tcPr>
            <w:tcW w:w="450" w:type="dxa"/>
            <w:shd w:val="clear" w:color="auto" w:fill="70AD47" w:themeFill="accent6"/>
          </w:tcPr>
          <w:p w14:paraId="129D03D9" w14:textId="77777777" w:rsidR="00787B39" w:rsidRPr="007E3B73" w:rsidRDefault="00787B39" w:rsidP="006756F0">
            <w:pPr>
              <w:rPr>
                <w:sz w:val="16"/>
                <w:lang w:val="en-GB"/>
              </w:rPr>
            </w:pPr>
          </w:p>
        </w:tc>
        <w:tc>
          <w:tcPr>
            <w:tcW w:w="450" w:type="dxa"/>
            <w:shd w:val="clear" w:color="auto" w:fill="70AD47" w:themeFill="accent6"/>
          </w:tcPr>
          <w:p w14:paraId="2CA96197" w14:textId="77777777" w:rsidR="00787B39" w:rsidRPr="007E3B73" w:rsidRDefault="00787B39" w:rsidP="006756F0">
            <w:pPr>
              <w:rPr>
                <w:sz w:val="16"/>
                <w:lang w:val="en-GB"/>
              </w:rPr>
            </w:pPr>
          </w:p>
        </w:tc>
        <w:tc>
          <w:tcPr>
            <w:tcW w:w="450" w:type="dxa"/>
            <w:shd w:val="clear" w:color="auto" w:fill="70AD47" w:themeFill="accent6"/>
          </w:tcPr>
          <w:p w14:paraId="7911BBD0" w14:textId="77777777" w:rsidR="00787B39" w:rsidRPr="007E3B73" w:rsidRDefault="00787B39" w:rsidP="006756F0">
            <w:pPr>
              <w:rPr>
                <w:sz w:val="16"/>
                <w:lang w:val="en-GB"/>
              </w:rPr>
            </w:pPr>
          </w:p>
        </w:tc>
        <w:tc>
          <w:tcPr>
            <w:tcW w:w="450" w:type="dxa"/>
            <w:shd w:val="clear" w:color="auto" w:fill="70AD47" w:themeFill="accent6"/>
          </w:tcPr>
          <w:p w14:paraId="385F1239" w14:textId="77777777" w:rsidR="00787B39" w:rsidRPr="007E3B73" w:rsidRDefault="00787B39" w:rsidP="006756F0">
            <w:pPr>
              <w:rPr>
                <w:sz w:val="16"/>
                <w:lang w:val="en-GB"/>
              </w:rPr>
            </w:pPr>
          </w:p>
        </w:tc>
        <w:tc>
          <w:tcPr>
            <w:tcW w:w="450" w:type="dxa"/>
            <w:shd w:val="clear" w:color="auto" w:fill="70AD47" w:themeFill="accent6"/>
          </w:tcPr>
          <w:p w14:paraId="324AF1B2" w14:textId="77777777" w:rsidR="00787B39" w:rsidRPr="007E3B73" w:rsidRDefault="00787B39" w:rsidP="006756F0">
            <w:pPr>
              <w:rPr>
                <w:sz w:val="16"/>
                <w:lang w:val="en-GB"/>
              </w:rPr>
            </w:pPr>
          </w:p>
        </w:tc>
        <w:tc>
          <w:tcPr>
            <w:tcW w:w="450" w:type="dxa"/>
            <w:shd w:val="clear" w:color="auto" w:fill="70AD47" w:themeFill="accent6"/>
          </w:tcPr>
          <w:p w14:paraId="0026FD1B" w14:textId="77777777" w:rsidR="00787B39" w:rsidRPr="007E3B73" w:rsidRDefault="00787B39" w:rsidP="006756F0">
            <w:pPr>
              <w:rPr>
                <w:sz w:val="16"/>
                <w:lang w:val="en-GB"/>
              </w:rPr>
            </w:pPr>
          </w:p>
        </w:tc>
        <w:tc>
          <w:tcPr>
            <w:tcW w:w="450" w:type="dxa"/>
            <w:shd w:val="clear" w:color="auto" w:fill="70AD47" w:themeFill="accent6"/>
          </w:tcPr>
          <w:p w14:paraId="72C89433" w14:textId="77777777" w:rsidR="00787B39" w:rsidRPr="007E3B73" w:rsidRDefault="00787B39" w:rsidP="006756F0">
            <w:pPr>
              <w:rPr>
                <w:sz w:val="16"/>
                <w:lang w:val="en-GB"/>
              </w:rPr>
            </w:pPr>
          </w:p>
        </w:tc>
        <w:tc>
          <w:tcPr>
            <w:tcW w:w="450" w:type="dxa"/>
            <w:shd w:val="clear" w:color="auto" w:fill="70AD47" w:themeFill="accent6"/>
          </w:tcPr>
          <w:p w14:paraId="13EA6CDB" w14:textId="77777777" w:rsidR="00787B39" w:rsidRPr="007E3B73" w:rsidRDefault="00787B39" w:rsidP="006756F0">
            <w:pPr>
              <w:rPr>
                <w:sz w:val="16"/>
                <w:lang w:val="en-GB"/>
              </w:rPr>
            </w:pPr>
          </w:p>
        </w:tc>
        <w:tc>
          <w:tcPr>
            <w:tcW w:w="450" w:type="dxa"/>
            <w:shd w:val="clear" w:color="auto" w:fill="70AD47" w:themeFill="accent6"/>
          </w:tcPr>
          <w:p w14:paraId="235EC6E1" w14:textId="77777777" w:rsidR="00787B39" w:rsidRPr="007E3B73" w:rsidRDefault="00787B39" w:rsidP="006756F0">
            <w:pPr>
              <w:rPr>
                <w:sz w:val="16"/>
                <w:lang w:val="en-GB"/>
              </w:rPr>
            </w:pPr>
          </w:p>
        </w:tc>
        <w:tc>
          <w:tcPr>
            <w:tcW w:w="450" w:type="dxa"/>
            <w:shd w:val="clear" w:color="auto" w:fill="70AD47" w:themeFill="accent6"/>
          </w:tcPr>
          <w:p w14:paraId="06007DDC" w14:textId="77777777" w:rsidR="00787B39" w:rsidRPr="007E3B73" w:rsidRDefault="00787B39" w:rsidP="006756F0">
            <w:pPr>
              <w:rPr>
                <w:sz w:val="16"/>
                <w:lang w:val="en-GB"/>
              </w:rPr>
            </w:pPr>
          </w:p>
        </w:tc>
        <w:tc>
          <w:tcPr>
            <w:tcW w:w="450" w:type="dxa"/>
            <w:shd w:val="clear" w:color="auto" w:fill="70AD47" w:themeFill="accent6"/>
          </w:tcPr>
          <w:p w14:paraId="5BE90569" w14:textId="77777777" w:rsidR="00787B39" w:rsidRPr="007E3B73" w:rsidRDefault="00787B39" w:rsidP="006756F0">
            <w:pPr>
              <w:rPr>
                <w:sz w:val="16"/>
                <w:lang w:val="en-GB"/>
              </w:rPr>
            </w:pPr>
          </w:p>
        </w:tc>
        <w:tc>
          <w:tcPr>
            <w:tcW w:w="450" w:type="dxa"/>
            <w:shd w:val="clear" w:color="auto" w:fill="70AD47" w:themeFill="accent6"/>
          </w:tcPr>
          <w:p w14:paraId="15817898" w14:textId="77777777" w:rsidR="00787B39" w:rsidRPr="007E3B73" w:rsidRDefault="00787B39" w:rsidP="006756F0">
            <w:pPr>
              <w:rPr>
                <w:sz w:val="16"/>
                <w:lang w:val="en-GB"/>
              </w:rPr>
            </w:pPr>
          </w:p>
        </w:tc>
        <w:tc>
          <w:tcPr>
            <w:tcW w:w="450" w:type="dxa"/>
            <w:shd w:val="clear" w:color="auto" w:fill="70AD47" w:themeFill="accent6"/>
          </w:tcPr>
          <w:p w14:paraId="22FC24D4" w14:textId="77777777" w:rsidR="00787B39" w:rsidRPr="007E3B73" w:rsidRDefault="00787B39" w:rsidP="006756F0">
            <w:pPr>
              <w:rPr>
                <w:sz w:val="16"/>
                <w:lang w:val="en-GB"/>
              </w:rPr>
            </w:pPr>
          </w:p>
        </w:tc>
        <w:tc>
          <w:tcPr>
            <w:tcW w:w="450" w:type="dxa"/>
            <w:shd w:val="clear" w:color="auto" w:fill="70AD47" w:themeFill="accent6"/>
          </w:tcPr>
          <w:p w14:paraId="3E1DA90A" w14:textId="77777777" w:rsidR="00787B39" w:rsidRPr="007E3B73" w:rsidRDefault="00787B39" w:rsidP="006756F0">
            <w:pPr>
              <w:rPr>
                <w:sz w:val="16"/>
                <w:lang w:val="en-GB"/>
              </w:rPr>
            </w:pPr>
          </w:p>
        </w:tc>
        <w:tc>
          <w:tcPr>
            <w:tcW w:w="517" w:type="dxa"/>
            <w:shd w:val="clear" w:color="auto" w:fill="70AD47" w:themeFill="accent6"/>
          </w:tcPr>
          <w:p w14:paraId="12EABE2D" w14:textId="77777777" w:rsidR="00787B39" w:rsidRPr="007E3B73" w:rsidRDefault="00787B39" w:rsidP="006756F0">
            <w:pPr>
              <w:rPr>
                <w:sz w:val="16"/>
                <w:lang w:val="en-GB"/>
              </w:rPr>
            </w:pPr>
          </w:p>
        </w:tc>
        <w:tc>
          <w:tcPr>
            <w:tcW w:w="518" w:type="dxa"/>
            <w:shd w:val="clear" w:color="auto" w:fill="70AD47" w:themeFill="accent6"/>
          </w:tcPr>
          <w:p w14:paraId="528E7A25" w14:textId="77777777" w:rsidR="00787B39" w:rsidRPr="007E3B73" w:rsidRDefault="00787B39" w:rsidP="006756F0">
            <w:pPr>
              <w:rPr>
                <w:sz w:val="16"/>
                <w:lang w:val="en-GB"/>
              </w:rPr>
            </w:pPr>
          </w:p>
        </w:tc>
        <w:tc>
          <w:tcPr>
            <w:tcW w:w="517" w:type="dxa"/>
            <w:shd w:val="clear" w:color="auto" w:fill="70AD47" w:themeFill="accent6"/>
          </w:tcPr>
          <w:p w14:paraId="3EF0C751" w14:textId="77777777" w:rsidR="00787B39" w:rsidRPr="007E3B73" w:rsidRDefault="00787B39" w:rsidP="006756F0">
            <w:pPr>
              <w:rPr>
                <w:sz w:val="16"/>
                <w:lang w:val="en-GB"/>
              </w:rPr>
            </w:pPr>
          </w:p>
        </w:tc>
        <w:tc>
          <w:tcPr>
            <w:tcW w:w="518" w:type="dxa"/>
            <w:shd w:val="clear" w:color="auto" w:fill="70AD47" w:themeFill="accent6"/>
          </w:tcPr>
          <w:p w14:paraId="361B3B27" w14:textId="77777777" w:rsidR="00787B39" w:rsidRPr="007E3B73" w:rsidRDefault="00787B39" w:rsidP="006756F0">
            <w:pPr>
              <w:rPr>
                <w:sz w:val="16"/>
                <w:lang w:val="en-GB"/>
              </w:rPr>
            </w:pPr>
          </w:p>
        </w:tc>
      </w:tr>
      <w:tr w:rsidR="00787B39" w:rsidRPr="007E3B73" w14:paraId="73BDCF21" w14:textId="77777777" w:rsidTr="006756F0">
        <w:tc>
          <w:tcPr>
            <w:tcW w:w="1345" w:type="dxa"/>
          </w:tcPr>
          <w:p w14:paraId="52341B66" w14:textId="77777777" w:rsidR="00787B39" w:rsidRPr="007E3B73" w:rsidRDefault="00787B39" w:rsidP="006756F0">
            <w:pPr>
              <w:rPr>
                <w:sz w:val="16"/>
                <w:lang w:val="en-GB"/>
              </w:rPr>
            </w:pPr>
            <w:r w:rsidRPr="007E3B73">
              <w:rPr>
                <w:sz w:val="16"/>
                <w:lang w:val="en-GB"/>
              </w:rPr>
              <w:t>Necessary law enforcement training to the participants of the ECUs</w:t>
            </w:r>
          </w:p>
        </w:tc>
        <w:tc>
          <w:tcPr>
            <w:tcW w:w="1091" w:type="dxa"/>
            <w:shd w:val="clear" w:color="auto" w:fill="auto"/>
          </w:tcPr>
          <w:p w14:paraId="340BF172" w14:textId="77777777" w:rsidR="00787B39" w:rsidRPr="007E3B73" w:rsidRDefault="00787B39" w:rsidP="006756F0">
            <w:pPr>
              <w:jc w:val="center"/>
              <w:rPr>
                <w:sz w:val="16"/>
                <w:lang w:val="en-GB"/>
              </w:rPr>
            </w:pPr>
            <w:r w:rsidRPr="007E3B73">
              <w:rPr>
                <w:sz w:val="16"/>
                <w:lang w:val="en-GB"/>
              </w:rPr>
              <w:t>INBAC</w:t>
            </w:r>
          </w:p>
        </w:tc>
        <w:tc>
          <w:tcPr>
            <w:tcW w:w="465" w:type="dxa"/>
            <w:shd w:val="clear" w:color="auto" w:fill="auto"/>
          </w:tcPr>
          <w:p w14:paraId="493A70A4" w14:textId="77777777" w:rsidR="00787B39" w:rsidRPr="007E3B73" w:rsidRDefault="00787B39" w:rsidP="006756F0">
            <w:pPr>
              <w:rPr>
                <w:sz w:val="16"/>
                <w:lang w:val="en-GB"/>
              </w:rPr>
            </w:pPr>
          </w:p>
        </w:tc>
        <w:tc>
          <w:tcPr>
            <w:tcW w:w="472" w:type="dxa"/>
            <w:shd w:val="clear" w:color="auto" w:fill="auto"/>
          </w:tcPr>
          <w:p w14:paraId="62000F54" w14:textId="77777777" w:rsidR="00787B39" w:rsidRPr="007E3B73" w:rsidRDefault="00787B39" w:rsidP="006756F0">
            <w:pPr>
              <w:rPr>
                <w:sz w:val="16"/>
                <w:lang w:val="en-GB"/>
              </w:rPr>
            </w:pPr>
          </w:p>
        </w:tc>
        <w:tc>
          <w:tcPr>
            <w:tcW w:w="450" w:type="dxa"/>
            <w:shd w:val="clear" w:color="auto" w:fill="auto"/>
          </w:tcPr>
          <w:p w14:paraId="3758FBDB" w14:textId="77777777" w:rsidR="00787B39" w:rsidRPr="007E3B73" w:rsidRDefault="00787B39" w:rsidP="006756F0">
            <w:pPr>
              <w:rPr>
                <w:sz w:val="16"/>
                <w:lang w:val="en-GB"/>
              </w:rPr>
            </w:pPr>
          </w:p>
        </w:tc>
        <w:tc>
          <w:tcPr>
            <w:tcW w:w="450" w:type="dxa"/>
            <w:shd w:val="clear" w:color="auto" w:fill="auto"/>
          </w:tcPr>
          <w:p w14:paraId="6BC2E170" w14:textId="77777777" w:rsidR="00787B39" w:rsidRPr="007E3B73" w:rsidRDefault="00787B39" w:rsidP="006756F0">
            <w:pPr>
              <w:rPr>
                <w:sz w:val="16"/>
                <w:lang w:val="en-GB"/>
              </w:rPr>
            </w:pPr>
          </w:p>
        </w:tc>
        <w:tc>
          <w:tcPr>
            <w:tcW w:w="450" w:type="dxa"/>
            <w:shd w:val="clear" w:color="auto" w:fill="70AD47" w:themeFill="accent6"/>
          </w:tcPr>
          <w:p w14:paraId="2E4F8092" w14:textId="77777777" w:rsidR="00787B39" w:rsidRPr="007E3B73" w:rsidRDefault="00787B39" w:rsidP="006756F0">
            <w:pPr>
              <w:rPr>
                <w:sz w:val="16"/>
                <w:lang w:val="en-GB"/>
              </w:rPr>
            </w:pPr>
          </w:p>
        </w:tc>
        <w:tc>
          <w:tcPr>
            <w:tcW w:w="450" w:type="dxa"/>
            <w:shd w:val="clear" w:color="auto" w:fill="70AD47" w:themeFill="accent6"/>
          </w:tcPr>
          <w:p w14:paraId="3B0436AF" w14:textId="77777777" w:rsidR="00787B39" w:rsidRPr="007E3B73" w:rsidRDefault="00787B39" w:rsidP="006756F0">
            <w:pPr>
              <w:rPr>
                <w:sz w:val="16"/>
                <w:lang w:val="en-GB"/>
              </w:rPr>
            </w:pPr>
          </w:p>
        </w:tc>
        <w:tc>
          <w:tcPr>
            <w:tcW w:w="450" w:type="dxa"/>
            <w:shd w:val="clear" w:color="auto" w:fill="70AD47" w:themeFill="accent6"/>
          </w:tcPr>
          <w:p w14:paraId="2BB2A2A7" w14:textId="77777777" w:rsidR="00787B39" w:rsidRPr="007E3B73" w:rsidRDefault="00787B39" w:rsidP="006756F0">
            <w:pPr>
              <w:rPr>
                <w:sz w:val="16"/>
                <w:lang w:val="en-GB"/>
              </w:rPr>
            </w:pPr>
          </w:p>
        </w:tc>
        <w:tc>
          <w:tcPr>
            <w:tcW w:w="450" w:type="dxa"/>
            <w:shd w:val="clear" w:color="auto" w:fill="70AD47" w:themeFill="accent6"/>
          </w:tcPr>
          <w:p w14:paraId="7F16BAA7" w14:textId="77777777" w:rsidR="00787B39" w:rsidRPr="007E3B73" w:rsidRDefault="00787B39" w:rsidP="006756F0">
            <w:pPr>
              <w:rPr>
                <w:sz w:val="16"/>
                <w:lang w:val="en-GB"/>
              </w:rPr>
            </w:pPr>
          </w:p>
        </w:tc>
        <w:tc>
          <w:tcPr>
            <w:tcW w:w="450" w:type="dxa"/>
            <w:shd w:val="clear" w:color="auto" w:fill="70AD47" w:themeFill="accent6"/>
          </w:tcPr>
          <w:p w14:paraId="26039EA4" w14:textId="77777777" w:rsidR="00787B39" w:rsidRPr="007E3B73" w:rsidRDefault="00787B39" w:rsidP="006756F0">
            <w:pPr>
              <w:rPr>
                <w:sz w:val="16"/>
                <w:lang w:val="en-GB"/>
              </w:rPr>
            </w:pPr>
          </w:p>
        </w:tc>
        <w:tc>
          <w:tcPr>
            <w:tcW w:w="450" w:type="dxa"/>
            <w:shd w:val="clear" w:color="auto" w:fill="70AD47" w:themeFill="accent6"/>
          </w:tcPr>
          <w:p w14:paraId="73E9CAB9" w14:textId="77777777" w:rsidR="00787B39" w:rsidRPr="007E3B73" w:rsidRDefault="00787B39" w:rsidP="006756F0">
            <w:pPr>
              <w:rPr>
                <w:sz w:val="16"/>
                <w:lang w:val="en-GB"/>
              </w:rPr>
            </w:pPr>
          </w:p>
        </w:tc>
        <w:tc>
          <w:tcPr>
            <w:tcW w:w="450" w:type="dxa"/>
            <w:shd w:val="clear" w:color="auto" w:fill="70AD47" w:themeFill="accent6"/>
          </w:tcPr>
          <w:p w14:paraId="6B13108B" w14:textId="77777777" w:rsidR="00787B39" w:rsidRPr="007E3B73" w:rsidRDefault="00787B39" w:rsidP="006756F0">
            <w:pPr>
              <w:rPr>
                <w:sz w:val="16"/>
                <w:lang w:val="en-GB"/>
              </w:rPr>
            </w:pPr>
          </w:p>
        </w:tc>
        <w:tc>
          <w:tcPr>
            <w:tcW w:w="450" w:type="dxa"/>
            <w:shd w:val="clear" w:color="auto" w:fill="70AD47" w:themeFill="accent6"/>
          </w:tcPr>
          <w:p w14:paraId="556E8FB8" w14:textId="77777777" w:rsidR="00787B39" w:rsidRPr="007E3B73" w:rsidRDefault="00787B39" w:rsidP="006756F0">
            <w:pPr>
              <w:rPr>
                <w:sz w:val="16"/>
                <w:lang w:val="en-GB"/>
              </w:rPr>
            </w:pPr>
          </w:p>
        </w:tc>
        <w:tc>
          <w:tcPr>
            <w:tcW w:w="450" w:type="dxa"/>
            <w:shd w:val="clear" w:color="auto" w:fill="70AD47" w:themeFill="accent6"/>
          </w:tcPr>
          <w:p w14:paraId="0D8C5CFD" w14:textId="77777777" w:rsidR="00787B39" w:rsidRPr="007E3B73" w:rsidRDefault="00787B39" w:rsidP="006756F0">
            <w:pPr>
              <w:rPr>
                <w:sz w:val="16"/>
                <w:lang w:val="en-GB"/>
              </w:rPr>
            </w:pPr>
          </w:p>
        </w:tc>
        <w:tc>
          <w:tcPr>
            <w:tcW w:w="450" w:type="dxa"/>
            <w:shd w:val="clear" w:color="auto" w:fill="70AD47" w:themeFill="accent6"/>
          </w:tcPr>
          <w:p w14:paraId="5CD812E6" w14:textId="77777777" w:rsidR="00787B39" w:rsidRPr="007E3B73" w:rsidRDefault="00787B39" w:rsidP="006756F0">
            <w:pPr>
              <w:rPr>
                <w:sz w:val="16"/>
                <w:lang w:val="en-GB"/>
              </w:rPr>
            </w:pPr>
          </w:p>
        </w:tc>
        <w:tc>
          <w:tcPr>
            <w:tcW w:w="450" w:type="dxa"/>
            <w:shd w:val="clear" w:color="auto" w:fill="70AD47" w:themeFill="accent6"/>
          </w:tcPr>
          <w:p w14:paraId="6859FC36" w14:textId="77777777" w:rsidR="00787B39" w:rsidRPr="007E3B73" w:rsidRDefault="00787B39" w:rsidP="006756F0">
            <w:pPr>
              <w:rPr>
                <w:sz w:val="16"/>
                <w:lang w:val="en-GB"/>
              </w:rPr>
            </w:pPr>
          </w:p>
        </w:tc>
        <w:tc>
          <w:tcPr>
            <w:tcW w:w="450" w:type="dxa"/>
            <w:shd w:val="clear" w:color="auto" w:fill="70AD47" w:themeFill="accent6"/>
          </w:tcPr>
          <w:p w14:paraId="5F2D8AB8" w14:textId="77777777" w:rsidR="00787B39" w:rsidRPr="007E3B73" w:rsidRDefault="00787B39" w:rsidP="006756F0">
            <w:pPr>
              <w:rPr>
                <w:sz w:val="16"/>
                <w:lang w:val="en-GB"/>
              </w:rPr>
            </w:pPr>
          </w:p>
        </w:tc>
        <w:tc>
          <w:tcPr>
            <w:tcW w:w="450" w:type="dxa"/>
            <w:shd w:val="clear" w:color="auto" w:fill="70AD47" w:themeFill="accent6"/>
          </w:tcPr>
          <w:p w14:paraId="712F8C48" w14:textId="77777777" w:rsidR="00787B39" w:rsidRPr="007E3B73" w:rsidRDefault="00787B39" w:rsidP="006756F0">
            <w:pPr>
              <w:rPr>
                <w:sz w:val="16"/>
                <w:lang w:val="en-GB"/>
              </w:rPr>
            </w:pPr>
          </w:p>
        </w:tc>
        <w:tc>
          <w:tcPr>
            <w:tcW w:w="450" w:type="dxa"/>
            <w:shd w:val="clear" w:color="auto" w:fill="70AD47" w:themeFill="accent6"/>
          </w:tcPr>
          <w:p w14:paraId="4825A562" w14:textId="77777777" w:rsidR="00787B39" w:rsidRPr="007E3B73" w:rsidRDefault="00787B39" w:rsidP="006756F0">
            <w:pPr>
              <w:rPr>
                <w:sz w:val="16"/>
                <w:lang w:val="en-GB"/>
              </w:rPr>
            </w:pPr>
          </w:p>
        </w:tc>
        <w:tc>
          <w:tcPr>
            <w:tcW w:w="450" w:type="dxa"/>
            <w:shd w:val="clear" w:color="auto" w:fill="70AD47" w:themeFill="accent6"/>
          </w:tcPr>
          <w:p w14:paraId="67468AEC" w14:textId="77777777" w:rsidR="00787B39" w:rsidRPr="007E3B73" w:rsidRDefault="00787B39" w:rsidP="006756F0">
            <w:pPr>
              <w:rPr>
                <w:sz w:val="16"/>
                <w:lang w:val="en-GB"/>
              </w:rPr>
            </w:pPr>
          </w:p>
        </w:tc>
        <w:tc>
          <w:tcPr>
            <w:tcW w:w="450" w:type="dxa"/>
            <w:shd w:val="clear" w:color="auto" w:fill="70AD47" w:themeFill="accent6"/>
          </w:tcPr>
          <w:p w14:paraId="184C7646" w14:textId="77777777" w:rsidR="00787B39" w:rsidRPr="007E3B73" w:rsidRDefault="00787B39" w:rsidP="006756F0">
            <w:pPr>
              <w:rPr>
                <w:sz w:val="16"/>
                <w:lang w:val="en-GB"/>
              </w:rPr>
            </w:pPr>
          </w:p>
        </w:tc>
        <w:tc>
          <w:tcPr>
            <w:tcW w:w="517" w:type="dxa"/>
            <w:shd w:val="clear" w:color="auto" w:fill="70AD47" w:themeFill="accent6"/>
          </w:tcPr>
          <w:p w14:paraId="48621C8B" w14:textId="77777777" w:rsidR="00787B39" w:rsidRPr="007E3B73" w:rsidRDefault="00787B39" w:rsidP="006756F0">
            <w:pPr>
              <w:rPr>
                <w:sz w:val="16"/>
                <w:lang w:val="en-GB"/>
              </w:rPr>
            </w:pPr>
          </w:p>
        </w:tc>
        <w:tc>
          <w:tcPr>
            <w:tcW w:w="518" w:type="dxa"/>
            <w:shd w:val="clear" w:color="auto" w:fill="70AD47" w:themeFill="accent6"/>
          </w:tcPr>
          <w:p w14:paraId="76EDD46A" w14:textId="77777777" w:rsidR="00787B39" w:rsidRPr="007E3B73" w:rsidRDefault="00787B39" w:rsidP="006756F0">
            <w:pPr>
              <w:rPr>
                <w:sz w:val="16"/>
                <w:lang w:val="en-GB"/>
              </w:rPr>
            </w:pPr>
          </w:p>
        </w:tc>
        <w:tc>
          <w:tcPr>
            <w:tcW w:w="517" w:type="dxa"/>
            <w:shd w:val="clear" w:color="auto" w:fill="auto"/>
          </w:tcPr>
          <w:p w14:paraId="1CFAD122" w14:textId="77777777" w:rsidR="00787B39" w:rsidRPr="007E3B73" w:rsidRDefault="00787B39" w:rsidP="006756F0">
            <w:pPr>
              <w:rPr>
                <w:sz w:val="16"/>
                <w:lang w:val="en-GB"/>
              </w:rPr>
            </w:pPr>
          </w:p>
        </w:tc>
        <w:tc>
          <w:tcPr>
            <w:tcW w:w="518" w:type="dxa"/>
            <w:shd w:val="clear" w:color="auto" w:fill="auto"/>
          </w:tcPr>
          <w:p w14:paraId="5D35CB1C" w14:textId="77777777" w:rsidR="00787B39" w:rsidRPr="007E3B73" w:rsidRDefault="00787B39" w:rsidP="006756F0">
            <w:pPr>
              <w:rPr>
                <w:sz w:val="16"/>
                <w:lang w:val="en-GB"/>
              </w:rPr>
            </w:pPr>
          </w:p>
        </w:tc>
      </w:tr>
      <w:tr w:rsidR="00787B39" w:rsidRPr="007E3B73" w14:paraId="664B1CA8" w14:textId="77777777" w:rsidTr="006756F0">
        <w:tc>
          <w:tcPr>
            <w:tcW w:w="1345" w:type="dxa"/>
          </w:tcPr>
          <w:p w14:paraId="53C01CA6" w14:textId="77777777" w:rsidR="00787B39" w:rsidRPr="007E3B73" w:rsidRDefault="00787B39" w:rsidP="006756F0">
            <w:pPr>
              <w:rPr>
                <w:sz w:val="16"/>
                <w:lang w:val="en-GB"/>
              </w:rPr>
            </w:pPr>
            <w:r w:rsidRPr="007E3B73">
              <w:rPr>
                <w:sz w:val="16"/>
                <w:lang w:val="en-GB"/>
              </w:rPr>
              <w:t>Procurement of the equipment for the ECUs</w:t>
            </w:r>
          </w:p>
        </w:tc>
        <w:tc>
          <w:tcPr>
            <w:tcW w:w="1091" w:type="dxa"/>
            <w:shd w:val="clear" w:color="auto" w:fill="auto"/>
          </w:tcPr>
          <w:p w14:paraId="0C17E94B" w14:textId="77777777" w:rsidR="00787B39" w:rsidRPr="007E3B73" w:rsidRDefault="00787B39" w:rsidP="006756F0">
            <w:pPr>
              <w:jc w:val="center"/>
              <w:rPr>
                <w:sz w:val="16"/>
                <w:lang w:val="en-GB"/>
              </w:rPr>
            </w:pPr>
            <w:r w:rsidRPr="007E3B73">
              <w:rPr>
                <w:sz w:val="16"/>
                <w:lang w:val="en-GB"/>
              </w:rPr>
              <w:t>INBAC</w:t>
            </w:r>
          </w:p>
        </w:tc>
        <w:tc>
          <w:tcPr>
            <w:tcW w:w="465" w:type="dxa"/>
            <w:shd w:val="clear" w:color="auto" w:fill="auto"/>
          </w:tcPr>
          <w:p w14:paraId="0C5DA5AF" w14:textId="77777777" w:rsidR="00787B39" w:rsidRPr="007E3B73" w:rsidRDefault="00787B39" w:rsidP="006756F0">
            <w:pPr>
              <w:rPr>
                <w:sz w:val="16"/>
                <w:lang w:val="en-GB"/>
              </w:rPr>
            </w:pPr>
          </w:p>
        </w:tc>
        <w:tc>
          <w:tcPr>
            <w:tcW w:w="472" w:type="dxa"/>
            <w:shd w:val="clear" w:color="auto" w:fill="auto"/>
          </w:tcPr>
          <w:p w14:paraId="7FA9F054" w14:textId="77777777" w:rsidR="00787B39" w:rsidRPr="007E3B73" w:rsidRDefault="00787B39" w:rsidP="006756F0">
            <w:pPr>
              <w:rPr>
                <w:sz w:val="16"/>
                <w:lang w:val="en-GB"/>
              </w:rPr>
            </w:pPr>
          </w:p>
        </w:tc>
        <w:tc>
          <w:tcPr>
            <w:tcW w:w="450" w:type="dxa"/>
            <w:shd w:val="clear" w:color="auto" w:fill="auto"/>
          </w:tcPr>
          <w:p w14:paraId="3575CAD7" w14:textId="77777777" w:rsidR="00787B39" w:rsidRPr="007E3B73" w:rsidRDefault="00787B39" w:rsidP="006756F0">
            <w:pPr>
              <w:rPr>
                <w:sz w:val="16"/>
                <w:lang w:val="en-GB"/>
              </w:rPr>
            </w:pPr>
          </w:p>
        </w:tc>
        <w:tc>
          <w:tcPr>
            <w:tcW w:w="450" w:type="dxa"/>
            <w:shd w:val="clear" w:color="auto" w:fill="auto"/>
          </w:tcPr>
          <w:p w14:paraId="02F36B8E" w14:textId="77777777" w:rsidR="00787B39" w:rsidRPr="007E3B73" w:rsidRDefault="00787B39" w:rsidP="006756F0">
            <w:pPr>
              <w:rPr>
                <w:sz w:val="16"/>
                <w:lang w:val="en-GB"/>
              </w:rPr>
            </w:pPr>
          </w:p>
        </w:tc>
        <w:tc>
          <w:tcPr>
            <w:tcW w:w="450" w:type="dxa"/>
            <w:shd w:val="clear" w:color="auto" w:fill="70AD47" w:themeFill="accent6"/>
          </w:tcPr>
          <w:p w14:paraId="4F71EB12" w14:textId="77777777" w:rsidR="00787B39" w:rsidRPr="007E3B73" w:rsidRDefault="00787B39" w:rsidP="006756F0">
            <w:pPr>
              <w:rPr>
                <w:sz w:val="16"/>
                <w:lang w:val="en-GB"/>
              </w:rPr>
            </w:pPr>
          </w:p>
        </w:tc>
        <w:tc>
          <w:tcPr>
            <w:tcW w:w="450" w:type="dxa"/>
            <w:shd w:val="clear" w:color="auto" w:fill="70AD47" w:themeFill="accent6"/>
          </w:tcPr>
          <w:p w14:paraId="6053EC21" w14:textId="77777777" w:rsidR="00787B39" w:rsidRPr="007E3B73" w:rsidRDefault="00787B39" w:rsidP="006756F0">
            <w:pPr>
              <w:rPr>
                <w:sz w:val="16"/>
                <w:lang w:val="en-GB"/>
              </w:rPr>
            </w:pPr>
          </w:p>
        </w:tc>
        <w:tc>
          <w:tcPr>
            <w:tcW w:w="450" w:type="dxa"/>
            <w:shd w:val="clear" w:color="auto" w:fill="70AD47" w:themeFill="accent6"/>
          </w:tcPr>
          <w:p w14:paraId="0E968FA0" w14:textId="77777777" w:rsidR="00787B39" w:rsidRPr="007E3B73" w:rsidRDefault="00787B39" w:rsidP="006756F0">
            <w:pPr>
              <w:rPr>
                <w:sz w:val="16"/>
                <w:lang w:val="en-GB"/>
              </w:rPr>
            </w:pPr>
          </w:p>
        </w:tc>
        <w:tc>
          <w:tcPr>
            <w:tcW w:w="450" w:type="dxa"/>
            <w:shd w:val="clear" w:color="auto" w:fill="70AD47" w:themeFill="accent6"/>
          </w:tcPr>
          <w:p w14:paraId="4110943D" w14:textId="77777777" w:rsidR="00787B39" w:rsidRPr="007E3B73" w:rsidRDefault="00787B39" w:rsidP="006756F0">
            <w:pPr>
              <w:rPr>
                <w:sz w:val="16"/>
                <w:lang w:val="en-GB"/>
              </w:rPr>
            </w:pPr>
          </w:p>
        </w:tc>
        <w:tc>
          <w:tcPr>
            <w:tcW w:w="450" w:type="dxa"/>
            <w:shd w:val="clear" w:color="auto" w:fill="auto"/>
          </w:tcPr>
          <w:p w14:paraId="3413BAF5" w14:textId="77777777" w:rsidR="00787B39" w:rsidRPr="007E3B73" w:rsidRDefault="00787B39" w:rsidP="006756F0">
            <w:pPr>
              <w:rPr>
                <w:sz w:val="16"/>
                <w:lang w:val="en-GB"/>
              </w:rPr>
            </w:pPr>
          </w:p>
        </w:tc>
        <w:tc>
          <w:tcPr>
            <w:tcW w:w="450" w:type="dxa"/>
            <w:shd w:val="clear" w:color="auto" w:fill="auto"/>
          </w:tcPr>
          <w:p w14:paraId="73F817D3" w14:textId="77777777" w:rsidR="00787B39" w:rsidRPr="007E3B73" w:rsidRDefault="00787B39" w:rsidP="006756F0">
            <w:pPr>
              <w:rPr>
                <w:sz w:val="16"/>
                <w:lang w:val="en-GB"/>
              </w:rPr>
            </w:pPr>
          </w:p>
        </w:tc>
        <w:tc>
          <w:tcPr>
            <w:tcW w:w="450" w:type="dxa"/>
            <w:shd w:val="clear" w:color="auto" w:fill="auto"/>
          </w:tcPr>
          <w:p w14:paraId="0FB6FD28" w14:textId="77777777" w:rsidR="00787B39" w:rsidRPr="007E3B73" w:rsidRDefault="00787B39" w:rsidP="006756F0">
            <w:pPr>
              <w:rPr>
                <w:sz w:val="16"/>
                <w:lang w:val="en-GB"/>
              </w:rPr>
            </w:pPr>
          </w:p>
        </w:tc>
        <w:tc>
          <w:tcPr>
            <w:tcW w:w="450" w:type="dxa"/>
            <w:shd w:val="clear" w:color="auto" w:fill="auto"/>
          </w:tcPr>
          <w:p w14:paraId="7A1A929D" w14:textId="77777777" w:rsidR="00787B39" w:rsidRPr="007E3B73" w:rsidRDefault="00787B39" w:rsidP="006756F0">
            <w:pPr>
              <w:rPr>
                <w:sz w:val="16"/>
                <w:lang w:val="en-GB"/>
              </w:rPr>
            </w:pPr>
          </w:p>
        </w:tc>
        <w:tc>
          <w:tcPr>
            <w:tcW w:w="450" w:type="dxa"/>
            <w:shd w:val="clear" w:color="auto" w:fill="auto"/>
          </w:tcPr>
          <w:p w14:paraId="68777BE1" w14:textId="77777777" w:rsidR="00787B39" w:rsidRPr="007E3B73" w:rsidRDefault="00787B39" w:rsidP="006756F0">
            <w:pPr>
              <w:rPr>
                <w:sz w:val="16"/>
                <w:lang w:val="en-GB"/>
              </w:rPr>
            </w:pPr>
          </w:p>
        </w:tc>
        <w:tc>
          <w:tcPr>
            <w:tcW w:w="450" w:type="dxa"/>
            <w:shd w:val="clear" w:color="auto" w:fill="auto"/>
          </w:tcPr>
          <w:p w14:paraId="4AD867D7" w14:textId="77777777" w:rsidR="00787B39" w:rsidRPr="007E3B73" w:rsidRDefault="00787B39" w:rsidP="006756F0">
            <w:pPr>
              <w:rPr>
                <w:sz w:val="16"/>
                <w:lang w:val="en-GB"/>
              </w:rPr>
            </w:pPr>
          </w:p>
        </w:tc>
        <w:tc>
          <w:tcPr>
            <w:tcW w:w="450" w:type="dxa"/>
            <w:shd w:val="clear" w:color="auto" w:fill="auto"/>
          </w:tcPr>
          <w:p w14:paraId="6B147BAB" w14:textId="77777777" w:rsidR="00787B39" w:rsidRPr="007E3B73" w:rsidRDefault="00787B39" w:rsidP="006756F0">
            <w:pPr>
              <w:rPr>
                <w:sz w:val="16"/>
                <w:lang w:val="en-GB"/>
              </w:rPr>
            </w:pPr>
          </w:p>
        </w:tc>
        <w:tc>
          <w:tcPr>
            <w:tcW w:w="450" w:type="dxa"/>
            <w:shd w:val="clear" w:color="auto" w:fill="auto"/>
          </w:tcPr>
          <w:p w14:paraId="0BD943CA" w14:textId="77777777" w:rsidR="00787B39" w:rsidRPr="007E3B73" w:rsidRDefault="00787B39" w:rsidP="006756F0">
            <w:pPr>
              <w:rPr>
                <w:sz w:val="16"/>
                <w:lang w:val="en-GB"/>
              </w:rPr>
            </w:pPr>
          </w:p>
        </w:tc>
        <w:tc>
          <w:tcPr>
            <w:tcW w:w="450" w:type="dxa"/>
            <w:shd w:val="clear" w:color="auto" w:fill="auto"/>
          </w:tcPr>
          <w:p w14:paraId="290A48D1" w14:textId="77777777" w:rsidR="00787B39" w:rsidRPr="007E3B73" w:rsidRDefault="00787B39" w:rsidP="006756F0">
            <w:pPr>
              <w:rPr>
                <w:sz w:val="16"/>
                <w:lang w:val="en-GB"/>
              </w:rPr>
            </w:pPr>
          </w:p>
        </w:tc>
        <w:tc>
          <w:tcPr>
            <w:tcW w:w="450" w:type="dxa"/>
            <w:shd w:val="clear" w:color="auto" w:fill="auto"/>
          </w:tcPr>
          <w:p w14:paraId="0A9848C1" w14:textId="77777777" w:rsidR="00787B39" w:rsidRPr="007E3B73" w:rsidRDefault="00787B39" w:rsidP="006756F0">
            <w:pPr>
              <w:rPr>
                <w:sz w:val="16"/>
                <w:lang w:val="en-GB"/>
              </w:rPr>
            </w:pPr>
          </w:p>
        </w:tc>
        <w:tc>
          <w:tcPr>
            <w:tcW w:w="450" w:type="dxa"/>
            <w:shd w:val="clear" w:color="auto" w:fill="auto"/>
          </w:tcPr>
          <w:p w14:paraId="0F2BCAE4" w14:textId="77777777" w:rsidR="00787B39" w:rsidRPr="007E3B73" w:rsidRDefault="00787B39" w:rsidP="006756F0">
            <w:pPr>
              <w:rPr>
                <w:sz w:val="16"/>
                <w:lang w:val="en-GB"/>
              </w:rPr>
            </w:pPr>
          </w:p>
        </w:tc>
        <w:tc>
          <w:tcPr>
            <w:tcW w:w="450" w:type="dxa"/>
            <w:shd w:val="clear" w:color="auto" w:fill="auto"/>
          </w:tcPr>
          <w:p w14:paraId="1E1337D7" w14:textId="77777777" w:rsidR="00787B39" w:rsidRPr="007E3B73" w:rsidRDefault="00787B39" w:rsidP="006756F0">
            <w:pPr>
              <w:rPr>
                <w:sz w:val="16"/>
                <w:lang w:val="en-GB"/>
              </w:rPr>
            </w:pPr>
          </w:p>
        </w:tc>
        <w:tc>
          <w:tcPr>
            <w:tcW w:w="517" w:type="dxa"/>
            <w:shd w:val="clear" w:color="auto" w:fill="auto"/>
          </w:tcPr>
          <w:p w14:paraId="6251F09F" w14:textId="77777777" w:rsidR="00787B39" w:rsidRPr="007E3B73" w:rsidRDefault="00787B39" w:rsidP="006756F0">
            <w:pPr>
              <w:rPr>
                <w:sz w:val="16"/>
                <w:lang w:val="en-GB"/>
              </w:rPr>
            </w:pPr>
          </w:p>
        </w:tc>
        <w:tc>
          <w:tcPr>
            <w:tcW w:w="518" w:type="dxa"/>
            <w:shd w:val="clear" w:color="auto" w:fill="auto"/>
          </w:tcPr>
          <w:p w14:paraId="7C88E278" w14:textId="77777777" w:rsidR="00787B39" w:rsidRPr="007E3B73" w:rsidRDefault="00787B39" w:rsidP="006756F0">
            <w:pPr>
              <w:rPr>
                <w:sz w:val="16"/>
                <w:lang w:val="en-GB"/>
              </w:rPr>
            </w:pPr>
          </w:p>
        </w:tc>
        <w:tc>
          <w:tcPr>
            <w:tcW w:w="517" w:type="dxa"/>
            <w:shd w:val="clear" w:color="auto" w:fill="auto"/>
          </w:tcPr>
          <w:p w14:paraId="2A650636" w14:textId="77777777" w:rsidR="00787B39" w:rsidRPr="007E3B73" w:rsidRDefault="00787B39" w:rsidP="006756F0">
            <w:pPr>
              <w:rPr>
                <w:sz w:val="16"/>
                <w:lang w:val="en-GB"/>
              </w:rPr>
            </w:pPr>
          </w:p>
        </w:tc>
        <w:tc>
          <w:tcPr>
            <w:tcW w:w="518" w:type="dxa"/>
            <w:shd w:val="clear" w:color="auto" w:fill="auto"/>
          </w:tcPr>
          <w:p w14:paraId="00AC1FC3" w14:textId="77777777" w:rsidR="00787B39" w:rsidRPr="007E3B73" w:rsidRDefault="00787B39" w:rsidP="006756F0">
            <w:pPr>
              <w:rPr>
                <w:sz w:val="16"/>
                <w:lang w:val="en-GB"/>
              </w:rPr>
            </w:pPr>
          </w:p>
        </w:tc>
      </w:tr>
      <w:tr w:rsidR="00787B39" w:rsidRPr="007E3B73" w14:paraId="19B1636E" w14:textId="77777777" w:rsidTr="006756F0">
        <w:tc>
          <w:tcPr>
            <w:tcW w:w="1345" w:type="dxa"/>
          </w:tcPr>
          <w:p w14:paraId="6A97484C" w14:textId="77777777" w:rsidR="00787B39" w:rsidRPr="007E3B73" w:rsidRDefault="00787B39" w:rsidP="006756F0">
            <w:pPr>
              <w:rPr>
                <w:sz w:val="16"/>
                <w:lang w:val="en-GB"/>
              </w:rPr>
            </w:pPr>
            <w:r w:rsidRPr="007E3B73">
              <w:rPr>
                <w:sz w:val="16"/>
                <w:lang w:val="en-GB"/>
              </w:rPr>
              <w:lastRenderedPageBreak/>
              <w:t>Initial support of the ECUs operations</w:t>
            </w:r>
          </w:p>
        </w:tc>
        <w:tc>
          <w:tcPr>
            <w:tcW w:w="1091" w:type="dxa"/>
            <w:shd w:val="clear" w:color="auto" w:fill="auto"/>
          </w:tcPr>
          <w:p w14:paraId="48BD8D29" w14:textId="77777777" w:rsidR="00787B39" w:rsidRPr="007E3B73" w:rsidRDefault="00787B39" w:rsidP="006756F0">
            <w:pPr>
              <w:jc w:val="center"/>
              <w:rPr>
                <w:sz w:val="16"/>
                <w:lang w:val="en-GB"/>
              </w:rPr>
            </w:pPr>
            <w:r w:rsidRPr="007E3B73">
              <w:rPr>
                <w:sz w:val="16"/>
                <w:lang w:val="en-GB"/>
              </w:rPr>
              <w:t>INBAC</w:t>
            </w:r>
          </w:p>
        </w:tc>
        <w:tc>
          <w:tcPr>
            <w:tcW w:w="465" w:type="dxa"/>
            <w:shd w:val="clear" w:color="auto" w:fill="auto"/>
          </w:tcPr>
          <w:p w14:paraId="2ADD39E8" w14:textId="77777777" w:rsidR="00787B39" w:rsidRPr="007E3B73" w:rsidRDefault="00787B39" w:rsidP="006756F0">
            <w:pPr>
              <w:rPr>
                <w:sz w:val="16"/>
                <w:lang w:val="en-GB"/>
              </w:rPr>
            </w:pPr>
          </w:p>
        </w:tc>
        <w:tc>
          <w:tcPr>
            <w:tcW w:w="472" w:type="dxa"/>
            <w:shd w:val="clear" w:color="auto" w:fill="auto"/>
          </w:tcPr>
          <w:p w14:paraId="04035539" w14:textId="77777777" w:rsidR="00787B39" w:rsidRPr="007E3B73" w:rsidRDefault="00787B39" w:rsidP="006756F0">
            <w:pPr>
              <w:rPr>
                <w:sz w:val="16"/>
                <w:lang w:val="en-GB"/>
              </w:rPr>
            </w:pPr>
          </w:p>
        </w:tc>
        <w:tc>
          <w:tcPr>
            <w:tcW w:w="450" w:type="dxa"/>
            <w:shd w:val="clear" w:color="auto" w:fill="auto"/>
          </w:tcPr>
          <w:p w14:paraId="0EE91A51" w14:textId="77777777" w:rsidR="00787B39" w:rsidRPr="007E3B73" w:rsidRDefault="00787B39" w:rsidP="006756F0">
            <w:pPr>
              <w:rPr>
                <w:sz w:val="16"/>
                <w:lang w:val="en-GB"/>
              </w:rPr>
            </w:pPr>
          </w:p>
        </w:tc>
        <w:tc>
          <w:tcPr>
            <w:tcW w:w="450" w:type="dxa"/>
            <w:shd w:val="clear" w:color="auto" w:fill="auto"/>
          </w:tcPr>
          <w:p w14:paraId="1FA34828" w14:textId="77777777" w:rsidR="00787B39" w:rsidRPr="007E3B73" w:rsidRDefault="00787B39" w:rsidP="006756F0">
            <w:pPr>
              <w:rPr>
                <w:sz w:val="16"/>
                <w:lang w:val="en-GB"/>
              </w:rPr>
            </w:pPr>
          </w:p>
        </w:tc>
        <w:tc>
          <w:tcPr>
            <w:tcW w:w="450" w:type="dxa"/>
            <w:shd w:val="clear" w:color="auto" w:fill="70AD47" w:themeFill="accent6"/>
          </w:tcPr>
          <w:p w14:paraId="5613D8E2" w14:textId="77777777" w:rsidR="00787B39" w:rsidRPr="007E3B73" w:rsidRDefault="00787B39" w:rsidP="006756F0">
            <w:pPr>
              <w:rPr>
                <w:sz w:val="16"/>
                <w:lang w:val="en-GB"/>
              </w:rPr>
            </w:pPr>
          </w:p>
        </w:tc>
        <w:tc>
          <w:tcPr>
            <w:tcW w:w="450" w:type="dxa"/>
            <w:shd w:val="clear" w:color="auto" w:fill="70AD47" w:themeFill="accent6"/>
          </w:tcPr>
          <w:p w14:paraId="52743256" w14:textId="77777777" w:rsidR="00787B39" w:rsidRPr="007E3B73" w:rsidRDefault="00787B39" w:rsidP="006756F0">
            <w:pPr>
              <w:rPr>
                <w:sz w:val="16"/>
                <w:lang w:val="en-GB"/>
              </w:rPr>
            </w:pPr>
          </w:p>
        </w:tc>
        <w:tc>
          <w:tcPr>
            <w:tcW w:w="450" w:type="dxa"/>
            <w:shd w:val="clear" w:color="auto" w:fill="70AD47" w:themeFill="accent6"/>
          </w:tcPr>
          <w:p w14:paraId="4EBBFE15" w14:textId="77777777" w:rsidR="00787B39" w:rsidRPr="007E3B73" w:rsidRDefault="00787B39" w:rsidP="006756F0">
            <w:pPr>
              <w:rPr>
                <w:sz w:val="16"/>
                <w:lang w:val="en-GB"/>
              </w:rPr>
            </w:pPr>
          </w:p>
        </w:tc>
        <w:tc>
          <w:tcPr>
            <w:tcW w:w="450" w:type="dxa"/>
            <w:shd w:val="clear" w:color="auto" w:fill="70AD47" w:themeFill="accent6"/>
          </w:tcPr>
          <w:p w14:paraId="1D0F5A9A" w14:textId="77777777" w:rsidR="00787B39" w:rsidRPr="007E3B73" w:rsidRDefault="00787B39" w:rsidP="006756F0">
            <w:pPr>
              <w:rPr>
                <w:sz w:val="16"/>
                <w:lang w:val="en-GB"/>
              </w:rPr>
            </w:pPr>
          </w:p>
        </w:tc>
        <w:tc>
          <w:tcPr>
            <w:tcW w:w="450" w:type="dxa"/>
            <w:shd w:val="clear" w:color="auto" w:fill="70AD47" w:themeFill="accent6"/>
          </w:tcPr>
          <w:p w14:paraId="711379CB" w14:textId="77777777" w:rsidR="00787B39" w:rsidRPr="007E3B73" w:rsidRDefault="00787B39" w:rsidP="006756F0">
            <w:pPr>
              <w:rPr>
                <w:sz w:val="16"/>
                <w:lang w:val="en-GB"/>
              </w:rPr>
            </w:pPr>
          </w:p>
        </w:tc>
        <w:tc>
          <w:tcPr>
            <w:tcW w:w="450" w:type="dxa"/>
            <w:shd w:val="clear" w:color="auto" w:fill="70AD47" w:themeFill="accent6"/>
          </w:tcPr>
          <w:p w14:paraId="13345543" w14:textId="77777777" w:rsidR="00787B39" w:rsidRPr="007E3B73" w:rsidRDefault="00787B39" w:rsidP="006756F0">
            <w:pPr>
              <w:rPr>
                <w:sz w:val="16"/>
                <w:lang w:val="en-GB"/>
              </w:rPr>
            </w:pPr>
          </w:p>
        </w:tc>
        <w:tc>
          <w:tcPr>
            <w:tcW w:w="450" w:type="dxa"/>
            <w:shd w:val="clear" w:color="auto" w:fill="70AD47" w:themeFill="accent6"/>
          </w:tcPr>
          <w:p w14:paraId="59B7B033" w14:textId="77777777" w:rsidR="00787B39" w:rsidRPr="007E3B73" w:rsidRDefault="00787B39" w:rsidP="006756F0">
            <w:pPr>
              <w:rPr>
                <w:sz w:val="16"/>
                <w:lang w:val="en-GB"/>
              </w:rPr>
            </w:pPr>
          </w:p>
        </w:tc>
        <w:tc>
          <w:tcPr>
            <w:tcW w:w="450" w:type="dxa"/>
            <w:shd w:val="clear" w:color="auto" w:fill="70AD47" w:themeFill="accent6"/>
          </w:tcPr>
          <w:p w14:paraId="76EF6B97" w14:textId="77777777" w:rsidR="00787B39" w:rsidRPr="007E3B73" w:rsidRDefault="00787B39" w:rsidP="006756F0">
            <w:pPr>
              <w:rPr>
                <w:sz w:val="16"/>
                <w:lang w:val="en-GB"/>
              </w:rPr>
            </w:pPr>
          </w:p>
        </w:tc>
        <w:tc>
          <w:tcPr>
            <w:tcW w:w="450" w:type="dxa"/>
            <w:shd w:val="clear" w:color="auto" w:fill="70AD47" w:themeFill="accent6"/>
          </w:tcPr>
          <w:p w14:paraId="59FF829B" w14:textId="77777777" w:rsidR="00787B39" w:rsidRPr="007E3B73" w:rsidRDefault="00787B39" w:rsidP="006756F0">
            <w:pPr>
              <w:rPr>
                <w:sz w:val="16"/>
                <w:lang w:val="en-GB"/>
              </w:rPr>
            </w:pPr>
          </w:p>
        </w:tc>
        <w:tc>
          <w:tcPr>
            <w:tcW w:w="450" w:type="dxa"/>
            <w:shd w:val="clear" w:color="auto" w:fill="70AD47" w:themeFill="accent6"/>
          </w:tcPr>
          <w:p w14:paraId="3A424CCD" w14:textId="77777777" w:rsidR="00787B39" w:rsidRPr="007E3B73" w:rsidRDefault="00787B39" w:rsidP="006756F0">
            <w:pPr>
              <w:rPr>
                <w:sz w:val="16"/>
                <w:lang w:val="en-GB"/>
              </w:rPr>
            </w:pPr>
          </w:p>
        </w:tc>
        <w:tc>
          <w:tcPr>
            <w:tcW w:w="450" w:type="dxa"/>
            <w:shd w:val="clear" w:color="auto" w:fill="70AD47" w:themeFill="accent6"/>
          </w:tcPr>
          <w:p w14:paraId="1C891BCF" w14:textId="77777777" w:rsidR="00787B39" w:rsidRPr="007E3B73" w:rsidRDefault="00787B39" w:rsidP="006756F0">
            <w:pPr>
              <w:rPr>
                <w:sz w:val="16"/>
                <w:lang w:val="en-GB"/>
              </w:rPr>
            </w:pPr>
          </w:p>
        </w:tc>
        <w:tc>
          <w:tcPr>
            <w:tcW w:w="450" w:type="dxa"/>
            <w:shd w:val="clear" w:color="auto" w:fill="70AD47" w:themeFill="accent6"/>
          </w:tcPr>
          <w:p w14:paraId="52FC84AD" w14:textId="77777777" w:rsidR="00787B39" w:rsidRPr="007E3B73" w:rsidRDefault="00787B39" w:rsidP="006756F0">
            <w:pPr>
              <w:rPr>
                <w:sz w:val="16"/>
                <w:lang w:val="en-GB"/>
              </w:rPr>
            </w:pPr>
          </w:p>
        </w:tc>
        <w:tc>
          <w:tcPr>
            <w:tcW w:w="450" w:type="dxa"/>
            <w:shd w:val="clear" w:color="auto" w:fill="70AD47" w:themeFill="accent6"/>
          </w:tcPr>
          <w:p w14:paraId="3C7ACEB1" w14:textId="77777777" w:rsidR="00787B39" w:rsidRPr="007E3B73" w:rsidRDefault="00787B39" w:rsidP="006756F0">
            <w:pPr>
              <w:rPr>
                <w:sz w:val="16"/>
                <w:lang w:val="en-GB"/>
              </w:rPr>
            </w:pPr>
          </w:p>
        </w:tc>
        <w:tc>
          <w:tcPr>
            <w:tcW w:w="450" w:type="dxa"/>
            <w:shd w:val="clear" w:color="auto" w:fill="70AD47" w:themeFill="accent6"/>
          </w:tcPr>
          <w:p w14:paraId="4E584114" w14:textId="77777777" w:rsidR="00787B39" w:rsidRPr="007E3B73" w:rsidRDefault="00787B39" w:rsidP="006756F0">
            <w:pPr>
              <w:rPr>
                <w:sz w:val="16"/>
                <w:lang w:val="en-GB"/>
              </w:rPr>
            </w:pPr>
          </w:p>
        </w:tc>
        <w:tc>
          <w:tcPr>
            <w:tcW w:w="450" w:type="dxa"/>
            <w:shd w:val="clear" w:color="auto" w:fill="70AD47" w:themeFill="accent6"/>
          </w:tcPr>
          <w:p w14:paraId="2AC581DF" w14:textId="77777777" w:rsidR="00787B39" w:rsidRPr="007E3B73" w:rsidRDefault="00787B39" w:rsidP="006756F0">
            <w:pPr>
              <w:rPr>
                <w:sz w:val="16"/>
                <w:lang w:val="en-GB"/>
              </w:rPr>
            </w:pPr>
          </w:p>
        </w:tc>
        <w:tc>
          <w:tcPr>
            <w:tcW w:w="450" w:type="dxa"/>
            <w:shd w:val="clear" w:color="auto" w:fill="70AD47" w:themeFill="accent6"/>
          </w:tcPr>
          <w:p w14:paraId="7614072C" w14:textId="77777777" w:rsidR="00787B39" w:rsidRPr="007E3B73" w:rsidRDefault="00787B39" w:rsidP="006756F0">
            <w:pPr>
              <w:rPr>
                <w:sz w:val="16"/>
                <w:lang w:val="en-GB"/>
              </w:rPr>
            </w:pPr>
          </w:p>
        </w:tc>
        <w:tc>
          <w:tcPr>
            <w:tcW w:w="517" w:type="dxa"/>
            <w:shd w:val="clear" w:color="auto" w:fill="auto"/>
          </w:tcPr>
          <w:p w14:paraId="796427E7" w14:textId="77777777" w:rsidR="00787B39" w:rsidRPr="007E3B73" w:rsidRDefault="00787B39" w:rsidP="006756F0">
            <w:pPr>
              <w:rPr>
                <w:sz w:val="16"/>
                <w:lang w:val="en-GB"/>
              </w:rPr>
            </w:pPr>
          </w:p>
        </w:tc>
        <w:tc>
          <w:tcPr>
            <w:tcW w:w="518" w:type="dxa"/>
            <w:shd w:val="clear" w:color="auto" w:fill="auto"/>
          </w:tcPr>
          <w:p w14:paraId="125BD21D" w14:textId="77777777" w:rsidR="00787B39" w:rsidRPr="007E3B73" w:rsidRDefault="00787B39" w:rsidP="006756F0">
            <w:pPr>
              <w:rPr>
                <w:sz w:val="16"/>
                <w:lang w:val="en-GB"/>
              </w:rPr>
            </w:pPr>
          </w:p>
        </w:tc>
        <w:tc>
          <w:tcPr>
            <w:tcW w:w="517" w:type="dxa"/>
            <w:shd w:val="clear" w:color="auto" w:fill="auto"/>
          </w:tcPr>
          <w:p w14:paraId="67986C7D" w14:textId="77777777" w:rsidR="00787B39" w:rsidRPr="007E3B73" w:rsidRDefault="00787B39" w:rsidP="006756F0">
            <w:pPr>
              <w:rPr>
                <w:sz w:val="16"/>
                <w:lang w:val="en-GB"/>
              </w:rPr>
            </w:pPr>
          </w:p>
        </w:tc>
        <w:tc>
          <w:tcPr>
            <w:tcW w:w="518" w:type="dxa"/>
            <w:shd w:val="clear" w:color="auto" w:fill="auto"/>
          </w:tcPr>
          <w:p w14:paraId="5D86DBF6" w14:textId="77777777" w:rsidR="00787B39" w:rsidRPr="007E3B73" w:rsidRDefault="00787B39" w:rsidP="006756F0">
            <w:pPr>
              <w:rPr>
                <w:sz w:val="16"/>
                <w:lang w:val="en-GB"/>
              </w:rPr>
            </w:pPr>
          </w:p>
        </w:tc>
      </w:tr>
      <w:tr w:rsidR="00787B39" w:rsidRPr="007E3B73" w14:paraId="356E31B7" w14:textId="77777777" w:rsidTr="006756F0">
        <w:tc>
          <w:tcPr>
            <w:tcW w:w="13543" w:type="dxa"/>
            <w:gridSpan w:val="26"/>
            <w:shd w:val="clear" w:color="auto" w:fill="E2EFD9" w:themeFill="accent6" w:themeFillTint="33"/>
          </w:tcPr>
          <w:p w14:paraId="45403E7D" w14:textId="77777777" w:rsidR="00787B39" w:rsidRPr="007E3B73" w:rsidRDefault="00787B39" w:rsidP="006756F0">
            <w:pPr>
              <w:rPr>
                <w:sz w:val="16"/>
                <w:lang w:val="en-GB"/>
              </w:rPr>
            </w:pPr>
            <w:r w:rsidRPr="007E3B73">
              <w:rPr>
                <w:b/>
                <w:sz w:val="16"/>
                <w:lang w:val="en-GB"/>
              </w:rPr>
              <w:t>Output 2.2</w:t>
            </w:r>
            <w:r w:rsidRPr="007E3B73">
              <w:rPr>
                <w:sz w:val="16"/>
                <w:lang w:val="en-GB"/>
              </w:rPr>
              <w:t>. Comprehensive and participatory Management Plans for the PAs in the project areas are developed/updated and implemented</w:t>
            </w:r>
          </w:p>
          <w:p w14:paraId="4CAA1ED8" w14:textId="77777777" w:rsidR="00787B39" w:rsidRPr="007E3B73" w:rsidRDefault="00787B39" w:rsidP="006756F0">
            <w:pPr>
              <w:rPr>
                <w:sz w:val="16"/>
                <w:lang w:val="en-GB"/>
              </w:rPr>
            </w:pPr>
            <w:r w:rsidRPr="007E3B73">
              <w:rPr>
                <w:b/>
                <w:sz w:val="16"/>
                <w:lang w:val="en-GB"/>
              </w:rPr>
              <w:t>Indicator:</w:t>
            </w:r>
            <w:r w:rsidRPr="007E3B73">
              <w:rPr>
                <w:sz w:val="16"/>
                <w:lang w:val="en-GB"/>
              </w:rPr>
              <w:t xml:space="preserve"> officially approved and agreed with local communities RBM Management Plan for the </w:t>
            </w:r>
            <w:proofErr w:type="spellStart"/>
            <w:r w:rsidRPr="007E3B73">
              <w:rPr>
                <w:sz w:val="16"/>
                <w:lang w:val="en-GB"/>
              </w:rPr>
              <w:t>Maiombe</w:t>
            </w:r>
            <w:proofErr w:type="spellEnd"/>
            <w:r w:rsidRPr="007E3B73">
              <w:rPr>
                <w:sz w:val="16"/>
                <w:lang w:val="en-GB"/>
              </w:rPr>
              <w:t xml:space="preserve"> NP and </w:t>
            </w:r>
            <w:proofErr w:type="spellStart"/>
            <w:r w:rsidRPr="007E3B73">
              <w:rPr>
                <w:sz w:val="16"/>
                <w:lang w:val="en-GB"/>
              </w:rPr>
              <w:t>Luando</w:t>
            </w:r>
            <w:proofErr w:type="spellEnd"/>
            <w:r w:rsidRPr="007E3B73">
              <w:rPr>
                <w:sz w:val="16"/>
                <w:lang w:val="en-GB"/>
              </w:rPr>
              <w:t xml:space="preserve"> SNR</w:t>
            </w:r>
          </w:p>
        </w:tc>
      </w:tr>
      <w:tr w:rsidR="00787B39" w:rsidRPr="007E3B73" w14:paraId="68E7F0D3" w14:textId="77777777" w:rsidTr="006756F0">
        <w:tc>
          <w:tcPr>
            <w:tcW w:w="1345" w:type="dxa"/>
          </w:tcPr>
          <w:p w14:paraId="5F760CE0" w14:textId="77777777" w:rsidR="00787B39" w:rsidRPr="007E3B73" w:rsidRDefault="00787B39" w:rsidP="006756F0">
            <w:pPr>
              <w:rPr>
                <w:sz w:val="16"/>
                <w:lang w:val="en-GB"/>
              </w:rPr>
            </w:pPr>
            <w:r w:rsidRPr="007E3B73">
              <w:rPr>
                <w:sz w:val="16"/>
                <w:lang w:val="en-GB"/>
              </w:rPr>
              <w:t>Development of land cover map for the project areas based on the satellite imageries</w:t>
            </w:r>
          </w:p>
        </w:tc>
        <w:tc>
          <w:tcPr>
            <w:tcW w:w="1091" w:type="dxa"/>
            <w:shd w:val="clear" w:color="auto" w:fill="auto"/>
          </w:tcPr>
          <w:p w14:paraId="4ED8CD95" w14:textId="77777777" w:rsidR="00787B39" w:rsidRPr="007E3B73" w:rsidRDefault="00787B39" w:rsidP="006756F0">
            <w:pPr>
              <w:jc w:val="center"/>
              <w:rPr>
                <w:sz w:val="16"/>
                <w:lang w:val="en-GB"/>
              </w:rPr>
            </w:pPr>
            <w:r w:rsidRPr="007E3B73">
              <w:rPr>
                <w:sz w:val="16"/>
                <w:lang w:val="en-GB"/>
              </w:rPr>
              <w:t>INBAC</w:t>
            </w:r>
          </w:p>
        </w:tc>
        <w:tc>
          <w:tcPr>
            <w:tcW w:w="465" w:type="dxa"/>
            <w:shd w:val="clear" w:color="auto" w:fill="auto"/>
          </w:tcPr>
          <w:p w14:paraId="6E53AFA8" w14:textId="77777777" w:rsidR="00787B39" w:rsidRPr="007E3B73" w:rsidRDefault="00787B39" w:rsidP="006756F0">
            <w:pPr>
              <w:rPr>
                <w:sz w:val="16"/>
                <w:lang w:val="en-GB"/>
              </w:rPr>
            </w:pPr>
          </w:p>
        </w:tc>
        <w:tc>
          <w:tcPr>
            <w:tcW w:w="472" w:type="dxa"/>
            <w:shd w:val="clear" w:color="auto" w:fill="auto"/>
          </w:tcPr>
          <w:p w14:paraId="1B86BAC4" w14:textId="77777777" w:rsidR="00787B39" w:rsidRPr="007E3B73" w:rsidRDefault="00787B39" w:rsidP="006756F0">
            <w:pPr>
              <w:rPr>
                <w:sz w:val="16"/>
                <w:lang w:val="en-GB"/>
              </w:rPr>
            </w:pPr>
          </w:p>
        </w:tc>
        <w:tc>
          <w:tcPr>
            <w:tcW w:w="450" w:type="dxa"/>
            <w:shd w:val="clear" w:color="auto" w:fill="70AD47" w:themeFill="accent6"/>
          </w:tcPr>
          <w:p w14:paraId="1AB7B910" w14:textId="77777777" w:rsidR="00787B39" w:rsidRPr="007E3B73" w:rsidRDefault="00787B39" w:rsidP="006756F0">
            <w:pPr>
              <w:rPr>
                <w:sz w:val="16"/>
                <w:lang w:val="en-GB"/>
              </w:rPr>
            </w:pPr>
          </w:p>
        </w:tc>
        <w:tc>
          <w:tcPr>
            <w:tcW w:w="450" w:type="dxa"/>
            <w:shd w:val="clear" w:color="auto" w:fill="70AD47" w:themeFill="accent6"/>
          </w:tcPr>
          <w:p w14:paraId="154355B6" w14:textId="77777777" w:rsidR="00787B39" w:rsidRPr="007E3B73" w:rsidRDefault="00787B39" w:rsidP="006756F0">
            <w:pPr>
              <w:rPr>
                <w:sz w:val="16"/>
                <w:lang w:val="en-GB"/>
              </w:rPr>
            </w:pPr>
          </w:p>
        </w:tc>
        <w:tc>
          <w:tcPr>
            <w:tcW w:w="450" w:type="dxa"/>
            <w:shd w:val="clear" w:color="auto" w:fill="70AD47" w:themeFill="accent6"/>
          </w:tcPr>
          <w:p w14:paraId="533BD1C0" w14:textId="77777777" w:rsidR="00787B39" w:rsidRPr="007E3B73" w:rsidRDefault="00787B39" w:rsidP="006756F0">
            <w:pPr>
              <w:rPr>
                <w:sz w:val="16"/>
                <w:lang w:val="en-GB"/>
              </w:rPr>
            </w:pPr>
          </w:p>
        </w:tc>
        <w:tc>
          <w:tcPr>
            <w:tcW w:w="450" w:type="dxa"/>
            <w:shd w:val="clear" w:color="auto" w:fill="auto"/>
          </w:tcPr>
          <w:p w14:paraId="38EA9A27" w14:textId="77777777" w:rsidR="00787B39" w:rsidRPr="007E3B73" w:rsidRDefault="00787B39" w:rsidP="006756F0">
            <w:pPr>
              <w:rPr>
                <w:sz w:val="16"/>
                <w:lang w:val="en-GB"/>
              </w:rPr>
            </w:pPr>
          </w:p>
        </w:tc>
        <w:tc>
          <w:tcPr>
            <w:tcW w:w="450" w:type="dxa"/>
            <w:shd w:val="clear" w:color="auto" w:fill="auto"/>
          </w:tcPr>
          <w:p w14:paraId="1B28971F" w14:textId="77777777" w:rsidR="00787B39" w:rsidRPr="007E3B73" w:rsidRDefault="00787B39" w:rsidP="006756F0">
            <w:pPr>
              <w:rPr>
                <w:sz w:val="16"/>
                <w:lang w:val="en-GB"/>
              </w:rPr>
            </w:pPr>
          </w:p>
        </w:tc>
        <w:tc>
          <w:tcPr>
            <w:tcW w:w="450" w:type="dxa"/>
            <w:shd w:val="clear" w:color="auto" w:fill="auto"/>
          </w:tcPr>
          <w:p w14:paraId="7F3A48A4" w14:textId="77777777" w:rsidR="00787B39" w:rsidRPr="007E3B73" w:rsidRDefault="00787B39" w:rsidP="006756F0">
            <w:pPr>
              <w:rPr>
                <w:sz w:val="16"/>
                <w:lang w:val="en-GB"/>
              </w:rPr>
            </w:pPr>
          </w:p>
        </w:tc>
        <w:tc>
          <w:tcPr>
            <w:tcW w:w="450" w:type="dxa"/>
            <w:shd w:val="clear" w:color="auto" w:fill="auto"/>
          </w:tcPr>
          <w:p w14:paraId="7A01A73F" w14:textId="77777777" w:rsidR="00787B39" w:rsidRPr="007E3B73" w:rsidRDefault="00787B39" w:rsidP="006756F0">
            <w:pPr>
              <w:rPr>
                <w:sz w:val="16"/>
                <w:lang w:val="en-GB"/>
              </w:rPr>
            </w:pPr>
          </w:p>
        </w:tc>
        <w:tc>
          <w:tcPr>
            <w:tcW w:w="450" w:type="dxa"/>
            <w:shd w:val="clear" w:color="auto" w:fill="auto"/>
          </w:tcPr>
          <w:p w14:paraId="2C7A1CD7" w14:textId="77777777" w:rsidR="00787B39" w:rsidRPr="007E3B73" w:rsidRDefault="00787B39" w:rsidP="006756F0">
            <w:pPr>
              <w:rPr>
                <w:sz w:val="16"/>
                <w:lang w:val="en-GB"/>
              </w:rPr>
            </w:pPr>
          </w:p>
        </w:tc>
        <w:tc>
          <w:tcPr>
            <w:tcW w:w="450" w:type="dxa"/>
            <w:shd w:val="clear" w:color="auto" w:fill="auto"/>
          </w:tcPr>
          <w:p w14:paraId="63B12ECF" w14:textId="77777777" w:rsidR="00787B39" w:rsidRPr="007E3B73" w:rsidRDefault="00787B39" w:rsidP="006756F0">
            <w:pPr>
              <w:rPr>
                <w:sz w:val="16"/>
                <w:lang w:val="en-GB"/>
              </w:rPr>
            </w:pPr>
          </w:p>
        </w:tc>
        <w:tc>
          <w:tcPr>
            <w:tcW w:w="450" w:type="dxa"/>
            <w:shd w:val="clear" w:color="auto" w:fill="auto"/>
          </w:tcPr>
          <w:p w14:paraId="1F5D98B6" w14:textId="77777777" w:rsidR="00787B39" w:rsidRPr="007E3B73" w:rsidRDefault="00787B39" w:rsidP="006756F0">
            <w:pPr>
              <w:rPr>
                <w:sz w:val="16"/>
                <w:lang w:val="en-GB"/>
              </w:rPr>
            </w:pPr>
          </w:p>
        </w:tc>
        <w:tc>
          <w:tcPr>
            <w:tcW w:w="450" w:type="dxa"/>
            <w:shd w:val="clear" w:color="auto" w:fill="auto"/>
          </w:tcPr>
          <w:p w14:paraId="64B84BF7" w14:textId="77777777" w:rsidR="00787B39" w:rsidRPr="007E3B73" w:rsidRDefault="00787B39" w:rsidP="006756F0">
            <w:pPr>
              <w:rPr>
                <w:sz w:val="16"/>
                <w:lang w:val="en-GB"/>
              </w:rPr>
            </w:pPr>
          </w:p>
        </w:tc>
        <w:tc>
          <w:tcPr>
            <w:tcW w:w="450" w:type="dxa"/>
            <w:shd w:val="clear" w:color="auto" w:fill="auto"/>
          </w:tcPr>
          <w:p w14:paraId="0D47385F" w14:textId="77777777" w:rsidR="00787B39" w:rsidRPr="007E3B73" w:rsidRDefault="00787B39" w:rsidP="006756F0">
            <w:pPr>
              <w:rPr>
                <w:sz w:val="16"/>
                <w:lang w:val="en-GB"/>
              </w:rPr>
            </w:pPr>
          </w:p>
        </w:tc>
        <w:tc>
          <w:tcPr>
            <w:tcW w:w="450" w:type="dxa"/>
            <w:shd w:val="clear" w:color="auto" w:fill="auto"/>
          </w:tcPr>
          <w:p w14:paraId="004A4EBC" w14:textId="77777777" w:rsidR="00787B39" w:rsidRPr="007E3B73" w:rsidRDefault="00787B39" w:rsidP="006756F0">
            <w:pPr>
              <w:rPr>
                <w:sz w:val="16"/>
                <w:lang w:val="en-GB"/>
              </w:rPr>
            </w:pPr>
          </w:p>
        </w:tc>
        <w:tc>
          <w:tcPr>
            <w:tcW w:w="450" w:type="dxa"/>
            <w:shd w:val="clear" w:color="auto" w:fill="auto"/>
          </w:tcPr>
          <w:p w14:paraId="3DBB3AF1" w14:textId="77777777" w:rsidR="00787B39" w:rsidRPr="007E3B73" w:rsidRDefault="00787B39" w:rsidP="006756F0">
            <w:pPr>
              <w:rPr>
                <w:sz w:val="16"/>
                <w:lang w:val="en-GB"/>
              </w:rPr>
            </w:pPr>
          </w:p>
        </w:tc>
        <w:tc>
          <w:tcPr>
            <w:tcW w:w="450" w:type="dxa"/>
            <w:shd w:val="clear" w:color="auto" w:fill="auto"/>
          </w:tcPr>
          <w:p w14:paraId="52D115AE" w14:textId="77777777" w:rsidR="00787B39" w:rsidRPr="007E3B73" w:rsidRDefault="00787B39" w:rsidP="006756F0">
            <w:pPr>
              <w:rPr>
                <w:sz w:val="16"/>
                <w:lang w:val="en-GB"/>
              </w:rPr>
            </w:pPr>
          </w:p>
        </w:tc>
        <w:tc>
          <w:tcPr>
            <w:tcW w:w="450" w:type="dxa"/>
            <w:shd w:val="clear" w:color="auto" w:fill="auto"/>
          </w:tcPr>
          <w:p w14:paraId="3A398C2D" w14:textId="77777777" w:rsidR="00787B39" w:rsidRPr="007E3B73" w:rsidRDefault="00787B39" w:rsidP="006756F0">
            <w:pPr>
              <w:rPr>
                <w:sz w:val="16"/>
                <w:lang w:val="en-GB"/>
              </w:rPr>
            </w:pPr>
          </w:p>
        </w:tc>
        <w:tc>
          <w:tcPr>
            <w:tcW w:w="450" w:type="dxa"/>
            <w:shd w:val="clear" w:color="auto" w:fill="auto"/>
          </w:tcPr>
          <w:p w14:paraId="4CC37DA1" w14:textId="77777777" w:rsidR="00787B39" w:rsidRPr="007E3B73" w:rsidRDefault="00787B39" w:rsidP="006756F0">
            <w:pPr>
              <w:rPr>
                <w:sz w:val="16"/>
                <w:lang w:val="en-GB"/>
              </w:rPr>
            </w:pPr>
          </w:p>
        </w:tc>
        <w:tc>
          <w:tcPr>
            <w:tcW w:w="450" w:type="dxa"/>
            <w:shd w:val="clear" w:color="auto" w:fill="auto"/>
          </w:tcPr>
          <w:p w14:paraId="02B756D1" w14:textId="77777777" w:rsidR="00787B39" w:rsidRPr="007E3B73" w:rsidRDefault="00787B39" w:rsidP="006756F0">
            <w:pPr>
              <w:rPr>
                <w:sz w:val="16"/>
                <w:lang w:val="en-GB"/>
              </w:rPr>
            </w:pPr>
          </w:p>
        </w:tc>
        <w:tc>
          <w:tcPr>
            <w:tcW w:w="517" w:type="dxa"/>
            <w:shd w:val="clear" w:color="auto" w:fill="auto"/>
          </w:tcPr>
          <w:p w14:paraId="4E8A54C9" w14:textId="77777777" w:rsidR="00787B39" w:rsidRPr="007E3B73" w:rsidRDefault="00787B39" w:rsidP="006756F0">
            <w:pPr>
              <w:rPr>
                <w:sz w:val="16"/>
                <w:lang w:val="en-GB"/>
              </w:rPr>
            </w:pPr>
          </w:p>
        </w:tc>
        <w:tc>
          <w:tcPr>
            <w:tcW w:w="518" w:type="dxa"/>
          </w:tcPr>
          <w:p w14:paraId="2BE37A17" w14:textId="77777777" w:rsidR="00787B39" w:rsidRPr="007E3B73" w:rsidRDefault="00787B39" w:rsidP="006756F0">
            <w:pPr>
              <w:rPr>
                <w:sz w:val="16"/>
                <w:lang w:val="en-GB"/>
              </w:rPr>
            </w:pPr>
          </w:p>
        </w:tc>
        <w:tc>
          <w:tcPr>
            <w:tcW w:w="517" w:type="dxa"/>
          </w:tcPr>
          <w:p w14:paraId="50CF9162" w14:textId="77777777" w:rsidR="00787B39" w:rsidRPr="007E3B73" w:rsidRDefault="00787B39" w:rsidP="006756F0">
            <w:pPr>
              <w:rPr>
                <w:sz w:val="16"/>
                <w:lang w:val="en-GB"/>
              </w:rPr>
            </w:pPr>
          </w:p>
        </w:tc>
        <w:tc>
          <w:tcPr>
            <w:tcW w:w="518" w:type="dxa"/>
          </w:tcPr>
          <w:p w14:paraId="46092BF3" w14:textId="77777777" w:rsidR="00787B39" w:rsidRPr="007E3B73" w:rsidRDefault="00787B39" w:rsidP="006756F0">
            <w:pPr>
              <w:rPr>
                <w:sz w:val="16"/>
                <w:lang w:val="en-GB"/>
              </w:rPr>
            </w:pPr>
          </w:p>
        </w:tc>
      </w:tr>
      <w:tr w:rsidR="00787B39" w:rsidRPr="007E3B73" w14:paraId="39D2E65B" w14:textId="77777777" w:rsidTr="006756F0">
        <w:tc>
          <w:tcPr>
            <w:tcW w:w="1345" w:type="dxa"/>
          </w:tcPr>
          <w:p w14:paraId="250ECFE8" w14:textId="77777777" w:rsidR="00787B39" w:rsidRPr="007E3B73" w:rsidRDefault="00787B39" w:rsidP="006756F0">
            <w:pPr>
              <w:rPr>
                <w:sz w:val="16"/>
                <w:lang w:val="en-GB"/>
              </w:rPr>
            </w:pPr>
            <w:r w:rsidRPr="007E3B73">
              <w:rPr>
                <w:sz w:val="16"/>
                <w:lang w:val="en-GB"/>
              </w:rPr>
              <w:t>Development/update of the MPs for the PAs</w:t>
            </w:r>
          </w:p>
        </w:tc>
        <w:tc>
          <w:tcPr>
            <w:tcW w:w="1091" w:type="dxa"/>
            <w:shd w:val="clear" w:color="auto" w:fill="auto"/>
          </w:tcPr>
          <w:p w14:paraId="444AB76C" w14:textId="77777777" w:rsidR="00787B39" w:rsidRPr="007E3B73" w:rsidRDefault="00787B39" w:rsidP="006756F0">
            <w:pPr>
              <w:jc w:val="center"/>
              <w:rPr>
                <w:lang w:val="en-GB"/>
              </w:rPr>
            </w:pPr>
            <w:r w:rsidRPr="007E3B73">
              <w:rPr>
                <w:sz w:val="16"/>
                <w:lang w:val="en-GB"/>
              </w:rPr>
              <w:t>INBAC</w:t>
            </w:r>
          </w:p>
        </w:tc>
        <w:tc>
          <w:tcPr>
            <w:tcW w:w="465" w:type="dxa"/>
            <w:shd w:val="clear" w:color="auto" w:fill="auto"/>
          </w:tcPr>
          <w:p w14:paraId="016B704C" w14:textId="77777777" w:rsidR="00787B39" w:rsidRPr="007E3B73" w:rsidRDefault="00787B39" w:rsidP="006756F0">
            <w:pPr>
              <w:rPr>
                <w:sz w:val="16"/>
                <w:lang w:val="en-GB"/>
              </w:rPr>
            </w:pPr>
          </w:p>
        </w:tc>
        <w:tc>
          <w:tcPr>
            <w:tcW w:w="472" w:type="dxa"/>
            <w:shd w:val="clear" w:color="auto" w:fill="auto"/>
          </w:tcPr>
          <w:p w14:paraId="11BFC0B8" w14:textId="77777777" w:rsidR="00787B39" w:rsidRPr="007E3B73" w:rsidRDefault="00787B39" w:rsidP="006756F0">
            <w:pPr>
              <w:rPr>
                <w:sz w:val="16"/>
                <w:lang w:val="en-GB"/>
              </w:rPr>
            </w:pPr>
          </w:p>
        </w:tc>
        <w:tc>
          <w:tcPr>
            <w:tcW w:w="450" w:type="dxa"/>
            <w:shd w:val="clear" w:color="auto" w:fill="auto"/>
          </w:tcPr>
          <w:p w14:paraId="045113A9" w14:textId="77777777" w:rsidR="00787B39" w:rsidRPr="007E3B73" w:rsidRDefault="00787B39" w:rsidP="006756F0">
            <w:pPr>
              <w:rPr>
                <w:sz w:val="16"/>
                <w:lang w:val="en-GB"/>
              </w:rPr>
            </w:pPr>
          </w:p>
        </w:tc>
        <w:tc>
          <w:tcPr>
            <w:tcW w:w="450" w:type="dxa"/>
            <w:shd w:val="clear" w:color="auto" w:fill="auto"/>
          </w:tcPr>
          <w:p w14:paraId="356BFDF2" w14:textId="77777777" w:rsidR="00787B39" w:rsidRPr="007E3B73" w:rsidRDefault="00787B39" w:rsidP="006756F0">
            <w:pPr>
              <w:rPr>
                <w:sz w:val="16"/>
                <w:lang w:val="en-GB"/>
              </w:rPr>
            </w:pPr>
          </w:p>
        </w:tc>
        <w:tc>
          <w:tcPr>
            <w:tcW w:w="450" w:type="dxa"/>
            <w:shd w:val="clear" w:color="auto" w:fill="70AD47" w:themeFill="accent6"/>
          </w:tcPr>
          <w:p w14:paraId="0AF9E9F2" w14:textId="77777777" w:rsidR="00787B39" w:rsidRPr="007E3B73" w:rsidRDefault="00787B39" w:rsidP="006756F0">
            <w:pPr>
              <w:rPr>
                <w:sz w:val="16"/>
                <w:lang w:val="en-GB"/>
              </w:rPr>
            </w:pPr>
          </w:p>
        </w:tc>
        <w:tc>
          <w:tcPr>
            <w:tcW w:w="450" w:type="dxa"/>
            <w:shd w:val="clear" w:color="auto" w:fill="70AD47" w:themeFill="accent6"/>
          </w:tcPr>
          <w:p w14:paraId="3090AD8D" w14:textId="77777777" w:rsidR="00787B39" w:rsidRPr="007E3B73" w:rsidRDefault="00787B39" w:rsidP="006756F0">
            <w:pPr>
              <w:rPr>
                <w:sz w:val="16"/>
                <w:lang w:val="en-GB"/>
              </w:rPr>
            </w:pPr>
          </w:p>
        </w:tc>
        <w:tc>
          <w:tcPr>
            <w:tcW w:w="450" w:type="dxa"/>
            <w:shd w:val="clear" w:color="auto" w:fill="70AD47" w:themeFill="accent6"/>
          </w:tcPr>
          <w:p w14:paraId="395EBC63" w14:textId="77777777" w:rsidR="00787B39" w:rsidRPr="007E3B73" w:rsidRDefault="00787B39" w:rsidP="006756F0">
            <w:pPr>
              <w:rPr>
                <w:sz w:val="16"/>
                <w:lang w:val="en-GB"/>
              </w:rPr>
            </w:pPr>
          </w:p>
        </w:tc>
        <w:tc>
          <w:tcPr>
            <w:tcW w:w="450" w:type="dxa"/>
            <w:shd w:val="clear" w:color="auto" w:fill="70AD47" w:themeFill="accent6"/>
          </w:tcPr>
          <w:p w14:paraId="026DE45B" w14:textId="77777777" w:rsidR="00787B39" w:rsidRPr="007E3B73" w:rsidRDefault="00787B39" w:rsidP="006756F0">
            <w:pPr>
              <w:rPr>
                <w:sz w:val="16"/>
                <w:lang w:val="en-GB"/>
              </w:rPr>
            </w:pPr>
          </w:p>
        </w:tc>
        <w:tc>
          <w:tcPr>
            <w:tcW w:w="450" w:type="dxa"/>
            <w:shd w:val="clear" w:color="auto" w:fill="auto"/>
          </w:tcPr>
          <w:p w14:paraId="4CDE27FC" w14:textId="77777777" w:rsidR="00787B39" w:rsidRPr="007E3B73" w:rsidRDefault="00787B39" w:rsidP="006756F0">
            <w:pPr>
              <w:rPr>
                <w:sz w:val="16"/>
                <w:lang w:val="en-GB"/>
              </w:rPr>
            </w:pPr>
          </w:p>
        </w:tc>
        <w:tc>
          <w:tcPr>
            <w:tcW w:w="450" w:type="dxa"/>
            <w:shd w:val="clear" w:color="auto" w:fill="auto"/>
          </w:tcPr>
          <w:p w14:paraId="01B0DFD8" w14:textId="77777777" w:rsidR="00787B39" w:rsidRPr="007E3B73" w:rsidRDefault="00787B39" w:rsidP="006756F0">
            <w:pPr>
              <w:rPr>
                <w:sz w:val="16"/>
                <w:lang w:val="en-GB"/>
              </w:rPr>
            </w:pPr>
          </w:p>
        </w:tc>
        <w:tc>
          <w:tcPr>
            <w:tcW w:w="450" w:type="dxa"/>
            <w:shd w:val="clear" w:color="auto" w:fill="auto"/>
          </w:tcPr>
          <w:p w14:paraId="79881E28" w14:textId="77777777" w:rsidR="00787B39" w:rsidRPr="007E3B73" w:rsidRDefault="00787B39" w:rsidP="006756F0">
            <w:pPr>
              <w:rPr>
                <w:sz w:val="16"/>
                <w:lang w:val="en-GB"/>
              </w:rPr>
            </w:pPr>
          </w:p>
        </w:tc>
        <w:tc>
          <w:tcPr>
            <w:tcW w:w="450" w:type="dxa"/>
            <w:shd w:val="clear" w:color="auto" w:fill="auto"/>
          </w:tcPr>
          <w:p w14:paraId="75F9E9AE" w14:textId="77777777" w:rsidR="00787B39" w:rsidRPr="007E3B73" w:rsidRDefault="00787B39" w:rsidP="006756F0">
            <w:pPr>
              <w:rPr>
                <w:sz w:val="16"/>
                <w:lang w:val="en-GB"/>
              </w:rPr>
            </w:pPr>
          </w:p>
        </w:tc>
        <w:tc>
          <w:tcPr>
            <w:tcW w:w="450" w:type="dxa"/>
            <w:shd w:val="clear" w:color="auto" w:fill="auto"/>
          </w:tcPr>
          <w:p w14:paraId="0F86A071" w14:textId="77777777" w:rsidR="00787B39" w:rsidRPr="007E3B73" w:rsidRDefault="00787B39" w:rsidP="006756F0">
            <w:pPr>
              <w:rPr>
                <w:sz w:val="16"/>
                <w:lang w:val="en-GB"/>
              </w:rPr>
            </w:pPr>
          </w:p>
        </w:tc>
        <w:tc>
          <w:tcPr>
            <w:tcW w:w="450" w:type="dxa"/>
            <w:shd w:val="clear" w:color="auto" w:fill="auto"/>
          </w:tcPr>
          <w:p w14:paraId="3AC5B5A4" w14:textId="77777777" w:rsidR="00787B39" w:rsidRPr="007E3B73" w:rsidRDefault="00787B39" w:rsidP="006756F0">
            <w:pPr>
              <w:rPr>
                <w:sz w:val="16"/>
                <w:lang w:val="en-GB"/>
              </w:rPr>
            </w:pPr>
          </w:p>
        </w:tc>
        <w:tc>
          <w:tcPr>
            <w:tcW w:w="450" w:type="dxa"/>
            <w:shd w:val="clear" w:color="auto" w:fill="auto"/>
          </w:tcPr>
          <w:p w14:paraId="4DD61CF5" w14:textId="77777777" w:rsidR="00787B39" w:rsidRPr="007E3B73" w:rsidRDefault="00787B39" w:rsidP="006756F0">
            <w:pPr>
              <w:rPr>
                <w:sz w:val="16"/>
                <w:lang w:val="en-GB"/>
              </w:rPr>
            </w:pPr>
          </w:p>
        </w:tc>
        <w:tc>
          <w:tcPr>
            <w:tcW w:w="450" w:type="dxa"/>
            <w:shd w:val="clear" w:color="auto" w:fill="auto"/>
          </w:tcPr>
          <w:p w14:paraId="2A21CEAD" w14:textId="77777777" w:rsidR="00787B39" w:rsidRPr="007E3B73" w:rsidRDefault="00787B39" w:rsidP="006756F0">
            <w:pPr>
              <w:rPr>
                <w:sz w:val="16"/>
                <w:lang w:val="en-GB"/>
              </w:rPr>
            </w:pPr>
          </w:p>
        </w:tc>
        <w:tc>
          <w:tcPr>
            <w:tcW w:w="450" w:type="dxa"/>
            <w:shd w:val="clear" w:color="auto" w:fill="auto"/>
          </w:tcPr>
          <w:p w14:paraId="6E029D5C" w14:textId="77777777" w:rsidR="00787B39" w:rsidRPr="007E3B73" w:rsidRDefault="00787B39" w:rsidP="006756F0">
            <w:pPr>
              <w:rPr>
                <w:sz w:val="16"/>
                <w:lang w:val="en-GB"/>
              </w:rPr>
            </w:pPr>
          </w:p>
        </w:tc>
        <w:tc>
          <w:tcPr>
            <w:tcW w:w="450" w:type="dxa"/>
            <w:shd w:val="clear" w:color="auto" w:fill="auto"/>
          </w:tcPr>
          <w:p w14:paraId="755BBC71" w14:textId="77777777" w:rsidR="00787B39" w:rsidRPr="007E3B73" w:rsidRDefault="00787B39" w:rsidP="006756F0">
            <w:pPr>
              <w:rPr>
                <w:sz w:val="16"/>
                <w:lang w:val="en-GB"/>
              </w:rPr>
            </w:pPr>
          </w:p>
        </w:tc>
        <w:tc>
          <w:tcPr>
            <w:tcW w:w="450" w:type="dxa"/>
            <w:shd w:val="clear" w:color="auto" w:fill="auto"/>
          </w:tcPr>
          <w:p w14:paraId="5B593C27" w14:textId="77777777" w:rsidR="00787B39" w:rsidRPr="007E3B73" w:rsidRDefault="00787B39" w:rsidP="006756F0">
            <w:pPr>
              <w:rPr>
                <w:sz w:val="16"/>
                <w:lang w:val="en-GB"/>
              </w:rPr>
            </w:pPr>
          </w:p>
        </w:tc>
        <w:tc>
          <w:tcPr>
            <w:tcW w:w="450" w:type="dxa"/>
            <w:shd w:val="clear" w:color="auto" w:fill="auto"/>
          </w:tcPr>
          <w:p w14:paraId="09657CD0" w14:textId="77777777" w:rsidR="00787B39" w:rsidRPr="007E3B73" w:rsidRDefault="00787B39" w:rsidP="006756F0">
            <w:pPr>
              <w:rPr>
                <w:sz w:val="16"/>
                <w:lang w:val="en-GB"/>
              </w:rPr>
            </w:pPr>
          </w:p>
        </w:tc>
        <w:tc>
          <w:tcPr>
            <w:tcW w:w="517" w:type="dxa"/>
            <w:shd w:val="clear" w:color="auto" w:fill="auto"/>
          </w:tcPr>
          <w:p w14:paraId="1571E678" w14:textId="77777777" w:rsidR="00787B39" w:rsidRPr="007E3B73" w:rsidRDefault="00787B39" w:rsidP="006756F0">
            <w:pPr>
              <w:rPr>
                <w:sz w:val="16"/>
                <w:lang w:val="en-GB"/>
              </w:rPr>
            </w:pPr>
          </w:p>
        </w:tc>
        <w:tc>
          <w:tcPr>
            <w:tcW w:w="518" w:type="dxa"/>
          </w:tcPr>
          <w:p w14:paraId="4DA35831" w14:textId="77777777" w:rsidR="00787B39" w:rsidRPr="007E3B73" w:rsidRDefault="00787B39" w:rsidP="006756F0">
            <w:pPr>
              <w:rPr>
                <w:sz w:val="16"/>
                <w:lang w:val="en-GB"/>
              </w:rPr>
            </w:pPr>
          </w:p>
        </w:tc>
        <w:tc>
          <w:tcPr>
            <w:tcW w:w="517" w:type="dxa"/>
          </w:tcPr>
          <w:p w14:paraId="0E7B3E66" w14:textId="77777777" w:rsidR="00787B39" w:rsidRPr="007E3B73" w:rsidRDefault="00787B39" w:rsidP="006756F0">
            <w:pPr>
              <w:rPr>
                <w:sz w:val="16"/>
                <w:lang w:val="en-GB"/>
              </w:rPr>
            </w:pPr>
          </w:p>
        </w:tc>
        <w:tc>
          <w:tcPr>
            <w:tcW w:w="518" w:type="dxa"/>
          </w:tcPr>
          <w:p w14:paraId="2915866E" w14:textId="77777777" w:rsidR="00787B39" w:rsidRPr="007E3B73" w:rsidRDefault="00787B39" w:rsidP="006756F0">
            <w:pPr>
              <w:rPr>
                <w:sz w:val="16"/>
                <w:lang w:val="en-GB"/>
              </w:rPr>
            </w:pPr>
          </w:p>
        </w:tc>
      </w:tr>
      <w:tr w:rsidR="00787B39" w:rsidRPr="007E3B73" w14:paraId="176D3CAC" w14:textId="77777777" w:rsidTr="006756F0">
        <w:tc>
          <w:tcPr>
            <w:tcW w:w="1345" w:type="dxa"/>
          </w:tcPr>
          <w:p w14:paraId="6ADBF3F8" w14:textId="77777777" w:rsidR="00787B39" w:rsidRPr="007E3B73" w:rsidRDefault="00787B39" w:rsidP="006756F0">
            <w:pPr>
              <w:rPr>
                <w:sz w:val="16"/>
                <w:lang w:val="en-GB"/>
              </w:rPr>
            </w:pPr>
            <w:r w:rsidRPr="007E3B73">
              <w:rPr>
                <w:sz w:val="16"/>
                <w:lang w:val="en-GB"/>
              </w:rPr>
              <w:t>Discussions of the MP with stakeholders and its approval</w:t>
            </w:r>
          </w:p>
        </w:tc>
        <w:tc>
          <w:tcPr>
            <w:tcW w:w="1091" w:type="dxa"/>
            <w:shd w:val="clear" w:color="auto" w:fill="auto"/>
          </w:tcPr>
          <w:p w14:paraId="132B52CE" w14:textId="77777777" w:rsidR="00787B39" w:rsidRPr="007E3B73" w:rsidRDefault="00787B39" w:rsidP="006756F0">
            <w:pPr>
              <w:jc w:val="center"/>
              <w:rPr>
                <w:lang w:val="en-GB"/>
              </w:rPr>
            </w:pPr>
            <w:r w:rsidRPr="007E3B73">
              <w:rPr>
                <w:sz w:val="16"/>
                <w:lang w:val="en-GB"/>
              </w:rPr>
              <w:t>INBAC</w:t>
            </w:r>
          </w:p>
        </w:tc>
        <w:tc>
          <w:tcPr>
            <w:tcW w:w="465" w:type="dxa"/>
            <w:shd w:val="clear" w:color="auto" w:fill="auto"/>
          </w:tcPr>
          <w:p w14:paraId="001456EC" w14:textId="77777777" w:rsidR="00787B39" w:rsidRPr="007E3B73" w:rsidRDefault="00787B39" w:rsidP="006756F0">
            <w:pPr>
              <w:rPr>
                <w:sz w:val="16"/>
                <w:lang w:val="en-GB"/>
              </w:rPr>
            </w:pPr>
          </w:p>
        </w:tc>
        <w:tc>
          <w:tcPr>
            <w:tcW w:w="472" w:type="dxa"/>
            <w:shd w:val="clear" w:color="auto" w:fill="auto"/>
          </w:tcPr>
          <w:p w14:paraId="2757440C" w14:textId="77777777" w:rsidR="00787B39" w:rsidRPr="007E3B73" w:rsidRDefault="00787B39" w:rsidP="006756F0">
            <w:pPr>
              <w:rPr>
                <w:sz w:val="16"/>
                <w:lang w:val="en-GB"/>
              </w:rPr>
            </w:pPr>
          </w:p>
        </w:tc>
        <w:tc>
          <w:tcPr>
            <w:tcW w:w="450" w:type="dxa"/>
            <w:shd w:val="clear" w:color="auto" w:fill="auto"/>
          </w:tcPr>
          <w:p w14:paraId="59DA4F8F" w14:textId="77777777" w:rsidR="00787B39" w:rsidRPr="007E3B73" w:rsidRDefault="00787B39" w:rsidP="006756F0">
            <w:pPr>
              <w:rPr>
                <w:sz w:val="16"/>
                <w:lang w:val="en-GB"/>
              </w:rPr>
            </w:pPr>
          </w:p>
        </w:tc>
        <w:tc>
          <w:tcPr>
            <w:tcW w:w="450" w:type="dxa"/>
            <w:shd w:val="clear" w:color="auto" w:fill="auto"/>
          </w:tcPr>
          <w:p w14:paraId="272B0834" w14:textId="77777777" w:rsidR="00787B39" w:rsidRPr="007E3B73" w:rsidRDefault="00787B39" w:rsidP="006756F0">
            <w:pPr>
              <w:rPr>
                <w:sz w:val="16"/>
                <w:lang w:val="en-GB"/>
              </w:rPr>
            </w:pPr>
          </w:p>
        </w:tc>
        <w:tc>
          <w:tcPr>
            <w:tcW w:w="450" w:type="dxa"/>
            <w:shd w:val="clear" w:color="auto" w:fill="auto"/>
          </w:tcPr>
          <w:p w14:paraId="38E671E8" w14:textId="77777777" w:rsidR="00787B39" w:rsidRPr="007E3B73" w:rsidRDefault="00787B39" w:rsidP="006756F0">
            <w:pPr>
              <w:rPr>
                <w:sz w:val="16"/>
                <w:lang w:val="en-GB"/>
              </w:rPr>
            </w:pPr>
          </w:p>
        </w:tc>
        <w:tc>
          <w:tcPr>
            <w:tcW w:w="450" w:type="dxa"/>
            <w:shd w:val="clear" w:color="auto" w:fill="auto"/>
          </w:tcPr>
          <w:p w14:paraId="7BACA1E7" w14:textId="77777777" w:rsidR="00787B39" w:rsidRPr="007E3B73" w:rsidRDefault="00787B39" w:rsidP="006756F0">
            <w:pPr>
              <w:rPr>
                <w:sz w:val="16"/>
                <w:lang w:val="en-GB"/>
              </w:rPr>
            </w:pPr>
          </w:p>
        </w:tc>
        <w:tc>
          <w:tcPr>
            <w:tcW w:w="450" w:type="dxa"/>
            <w:shd w:val="clear" w:color="auto" w:fill="70AD47" w:themeFill="accent6"/>
          </w:tcPr>
          <w:p w14:paraId="28CC05D8" w14:textId="77777777" w:rsidR="00787B39" w:rsidRPr="007E3B73" w:rsidRDefault="00787B39" w:rsidP="006756F0">
            <w:pPr>
              <w:rPr>
                <w:sz w:val="16"/>
                <w:lang w:val="en-GB"/>
              </w:rPr>
            </w:pPr>
          </w:p>
        </w:tc>
        <w:tc>
          <w:tcPr>
            <w:tcW w:w="450" w:type="dxa"/>
            <w:shd w:val="clear" w:color="auto" w:fill="70AD47" w:themeFill="accent6"/>
          </w:tcPr>
          <w:p w14:paraId="3608EABD" w14:textId="77777777" w:rsidR="00787B39" w:rsidRPr="007E3B73" w:rsidRDefault="00787B39" w:rsidP="006756F0">
            <w:pPr>
              <w:rPr>
                <w:sz w:val="16"/>
                <w:lang w:val="en-GB"/>
              </w:rPr>
            </w:pPr>
          </w:p>
        </w:tc>
        <w:tc>
          <w:tcPr>
            <w:tcW w:w="450" w:type="dxa"/>
            <w:shd w:val="clear" w:color="auto" w:fill="70AD47" w:themeFill="accent6"/>
          </w:tcPr>
          <w:p w14:paraId="0F222224" w14:textId="77777777" w:rsidR="00787B39" w:rsidRPr="007E3B73" w:rsidRDefault="00787B39" w:rsidP="006756F0">
            <w:pPr>
              <w:rPr>
                <w:sz w:val="16"/>
                <w:lang w:val="en-GB"/>
              </w:rPr>
            </w:pPr>
          </w:p>
        </w:tc>
        <w:tc>
          <w:tcPr>
            <w:tcW w:w="450" w:type="dxa"/>
            <w:shd w:val="clear" w:color="auto" w:fill="auto"/>
          </w:tcPr>
          <w:p w14:paraId="2B846B83" w14:textId="77777777" w:rsidR="00787B39" w:rsidRPr="007E3B73" w:rsidRDefault="00787B39" w:rsidP="006756F0">
            <w:pPr>
              <w:rPr>
                <w:sz w:val="16"/>
                <w:lang w:val="en-GB"/>
              </w:rPr>
            </w:pPr>
          </w:p>
        </w:tc>
        <w:tc>
          <w:tcPr>
            <w:tcW w:w="450" w:type="dxa"/>
            <w:shd w:val="clear" w:color="auto" w:fill="auto"/>
          </w:tcPr>
          <w:p w14:paraId="121D4F6B" w14:textId="77777777" w:rsidR="00787B39" w:rsidRPr="007E3B73" w:rsidRDefault="00787B39" w:rsidP="006756F0">
            <w:pPr>
              <w:rPr>
                <w:sz w:val="16"/>
                <w:lang w:val="en-GB"/>
              </w:rPr>
            </w:pPr>
          </w:p>
        </w:tc>
        <w:tc>
          <w:tcPr>
            <w:tcW w:w="450" w:type="dxa"/>
            <w:shd w:val="clear" w:color="auto" w:fill="auto"/>
          </w:tcPr>
          <w:p w14:paraId="097C72A6" w14:textId="77777777" w:rsidR="00787B39" w:rsidRPr="007E3B73" w:rsidRDefault="00787B39" w:rsidP="006756F0">
            <w:pPr>
              <w:rPr>
                <w:sz w:val="16"/>
                <w:lang w:val="en-GB"/>
              </w:rPr>
            </w:pPr>
          </w:p>
        </w:tc>
        <w:tc>
          <w:tcPr>
            <w:tcW w:w="450" w:type="dxa"/>
            <w:shd w:val="clear" w:color="auto" w:fill="auto"/>
          </w:tcPr>
          <w:p w14:paraId="0646F551" w14:textId="77777777" w:rsidR="00787B39" w:rsidRPr="007E3B73" w:rsidRDefault="00787B39" w:rsidP="006756F0">
            <w:pPr>
              <w:rPr>
                <w:sz w:val="16"/>
                <w:lang w:val="en-GB"/>
              </w:rPr>
            </w:pPr>
          </w:p>
        </w:tc>
        <w:tc>
          <w:tcPr>
            <w:tcW w:w="450" w:type="dxa"/>
            <w:shd w:val="clear" w:color="auto" w:fill="auto"/>
          </w:tcPr>
          <w:p w14:paraId="6B3DE1F1" w14:textId="77777777" w:rsidR="00787B39" w:rsidRPr="007E3B73" w:rsidRDefault="00787B39" w:rsidP="006756F0">
            <w:pPr>
              <w:rPr>
                <w:sz w:val="16"/>
                <w:lang w:val="en-GB"/>
              </w:rPr>
            </w:pPr>
          </w:p>
        </w:tc>
        <w:tc>
          <w:tcPr>
            <w:tcW w:w="450" w:type="dxa"/>
            <w:shd w:val="clear" w:color="auto" w:fill="auto"/>
          </w:tcPr>
          <w:p w14:paraId="4011B943" w14:textId="77777777" w:rsidR="00787B39" w:rsidRPr="007E3B73" w:rsidRDefault="00787B39" w:rsidP="006756F0">
            <w:pPr>
              <w:rPr>
                <w:sz w:val="16"/>
                <w:lang w:val="en-GB"/>
              </w:rPr>
            </w:pPr>
          </w:p>
        </w:tc>
        <w:tc>
          <w:tcPr>
            <w:tcW w:w="450" w:type="dxa"/>
            <w:shd w:val="clear" w:color="auto" w:fill="auto"/>
          </w:tcPr>
          <w:p w14:paraId="02FD0999" w14:textId="77777777" w:rsidR="00787B39" w:rsidRPr="007E3B73" w:rsidRDefault="00787B39" w:rsidP="006756F0">
            <w:pPr>
              <w:rPr>
                <w:sz w:val="16"/>
                <w:lang w:val="en-GB"/>
              </w:rPr>
            </w:pPr>
          </w:p>
        </w:tc>
        <w:tc>
          <w:tcPr>
            <w:tcW w:w="450" w:type="dxa"/>
            <w:shd w:val="clear" w:color="auto" w:fill="auto"/>
          </w:tcPr>
          <w:p w14:paraId="4065E648" w14:textId="77777777" w:rsidR="00787B39" w:rsidRPr="007E3B73" w:rsidRDefault="00787B39" w:rsidP="006756F0">
            <w:pPr>
              <w:rPr>
                <w:sz w:val="16"/>
                <w:lang w:val="en-GB"/>
              </w:rPr>
            </w:pPr>
          </w:p>
        </w:tc>
        <w:tc>
          <w:tcPr>
            <w:tcW w:w="450" w:type="dxa"/>
            <w:shd w:val="clear" w:color="auto" w:fill="auto"/>
          </w:tcPr>
          <w:p w14:paraId="20403EBD" w14:textId="77777777" w:rsidR="00787B39" w:rsidRPr="007E3B73" w:rsidRDefault="00787B39" w:rsidP="006756F0">
            <w:pPr>
              <w:rPr>
                <w:sz w:val="16"/>
                <w:lang w:val="en-GB"/>
              </w:rPr>
            </w:pPr>
          </w:p>
        </w:tc>
        <w:tc>
          <w:tcPr>
            <w:tcW w:w="450" w:type="dxa"/>
            <w:shd w:val="clear" w:color="auto" w:fill="auto"/>
          </w:tcPr>
          <w:p w14:paraId="5BB39653" w14:textId="77777777" w:rsidR="00787B39" w:rsidRPr="007E3B73" w:rsidRDefault="00787B39" w:rsidP="006756F0">
            <w:pPr>
              <w:rPr>
                <w:sz w:val="16"/>
                <w:lang w:val="en-GB"/>
              </w:rPr>
            </w:pPr>
          </w:p>
        </w:tc>
        <w:tc>
          <w:tcPr>
            <w:tcW w:w="450" w:type="dxa"/>
            <w:shd w:val="clear" w:color="auto" w:fill="auto"/>
          </w:tcPr>
          <w:p w14:paraId="139ADACD" w14:textId="77777777" w:rsidR="00787B39" w:rsidRPr="007E3B73" w:rsidRDefault="00787B39" w:rsidP="006756F0">
            <w:pPr>
              <w:rPr>
                <w:sz w:val="16"/>
                <w:lang w:val="en-GB"/>
              </w:rPr>
            </w:pPr>
          </w:p>
        </w:tc>
        <w:tc>
          <w:tcPr>
            <w:tcW w:w="517" w:type="dxa"/>
            <w:shd w:val="clear" w:color="auto" w:fill="auto"/>
          </w:tcPr>
          <w:p w14:paraId="36C8AC7C" w14:textId="77777777" w:rsidR="00787B39" w:rsidRPr="007E3B73" w:rsidRDefault="00787B39" w:rsidP="006756F0">
            <w:pPr>
              <w:rPr>
                <w:sz w:val="16"/>
                <w:lang w:val="en-GB"/>
              </w:rPr>
            </w:pPr>
          </w:p>
        </w:tc>
        <w:tc>
          <w:tcPr>
            <w:tcW w:w="518" w:type="dxa"/>
          </w:tcPr>
          <w:p w14:paraId="4B8DEBDC" w14:textId="77777777" w:rsidR="00787B39" w:rsidRPr="007E3B73" w:rsidRDefault="00787B39" w:rsidP="006756F0">
            <w:pPr>
              <w:rPr>
                <w:sz w:val="16"/>
                <w:lang w:val="en-GB"/>
              </w:rPr>
            </w:pPr>
          </w:p>
        </w:tc>
        <w:tc>
          <w:tcPr>
            <w:tcW w:w="517" w:type="dxa"/>
          </w:tcPr>
          <w:p w14:paraId="1E9E3675" w14:textId="77777777" w:rsidR="00787B39" w:rsidRPr="007E3B73" w:rsidRDefault="00787B39" w:rsidP="006756F0">
            <w:pPr>
              <w:rPr>
                <w:sz w:val="16"/>
                <w:lang w:val="en-GB"/>
              </w:rPr>
            </w:pPr>
          </w:p>
        </w:tc>
        <w:tc>
          <w:tcPr>
            <w:tcW w:w="518" w:type="dxa"/>
          </w:tcPr>
          <w:p w14:paraId="369BF0AF" w14:textId="77777777" w:rsidR="00787B39" w:rsidRPr="007E3B73" w:rsidRDefault="00787B39" w:rsidP="006756F0">
            <w:pPr>
              <w:rPr>
                <w:sz w:val="16"/>
                <w:lang w:val="en-GB"/>
              </w:rPr>
            </w:pPr>
          </w:p>
        </w:tc>
      </w:tr>
      <w:tr w:rsidR="00787B39" w:rsidRPr="007E3B73" w14:paraId="4821DAEB" w14:textId="77777777" w:rsidTr="006756F0">
        <w:tc>
          <w:tcPr>
            <w:tcW w:w="1345" w:type="dxa"/>
          </w:tcPr>
          <w:p w14:paraId="54BD56D1" w14:textId="77777777" w:rsidR="00787B39" w:rsidRPr="007E3B73" w:rsidRDefault="00787B39" w:rsidP="006756F0">
            <w:pPr>
              <w:rPr>
                <w:sz w:val="16"/>
                <w:lang w:val="en-GB"/>
              </w:rPr>
            </w:pPr>
            <w:r w:rsidRPr="007E3B73">
              <w:rPr>
                <w:rFonts w:cs="Calibri"/>
                <w:sz w:val="16"/>
                <w:lang w:val="en-GB"/>
              </w:rPr>
              <w:t>Regular trainings for the PA staff</w:t>
            </w:r>
          </w:p>
        </w:tc>
        <w:tc>
          <w:tcPr>
            <w:tcW w:w="1091" w:type="dxa"/>
            <w:shd w:val="clear" w:color="auto" w:fill="auto"/>
          </w:tcPr>
          <w:p w14:paraId="7EB882F0" w14:textId="77777777" w:rsidR="00787B39" w:rsidRPr="007E3B73" w:rsidRDefault="00787B39" w:rsidP="006756F0">
            <w:pPr>
              <w:jc w:val="center"/>
              <w:rPr>
                <w:lang w:val="en-GB"/>
              </w:rPr>
            </w:pPr>
            <w:r w:rsidRPr="007E3B73">
              <w:rPr>
                <w:sz w:val="16"/>
                <w:lang w:val="en-GB"/>
              </w:rPr>
              <w:t>INBAC</w:t>
            </w:r>
          </w:p>
        </w:tc>
        <w:tc>
          <w:tcPr>
            <w:tcW w:w="465" w:type="dxa"/>
            <w:shd w:val="clear" w:color="auto" w:fill="auto"/>
          </w:tcPr>
          <w:p w14:paraId="07842A6D" w14:textId="77777777" w:rsidR="00787B39" w:rsidRPr="007E3B73" w:rsidRDefault="00787B39" w:rsidP="006756F0">
            <w:pPr>
              <w:rPr>
                <w:sz w:val="16"/>
                <w:lang w:val="en-GB"/>
              </w:rPr>
            </w:pPr>
          </w:p>
        </w:tc>
        <w:tc>
          <w:tcPr>
            <w:tcW w:w="472" w:type="dxa"/>
            <w:shd w:val="clear" w:color="auto" w:fill="auto"/>
          </w:tcPr>
          <w:p w14:paraId="745C472D" w14:textId="77777777" w:rsidR="00787B39" w:rsidRPr="007E3B73" w:rsidRDefault="00787B39" w:rsidP="006756F0">
            <w:pPr>
              <w:rPr>
                <w:sz w:val="16"/>
                <w:lang w:val="en-GB"/>
              </w:rPr>
            </w:pPr>
          </w:p>
        </w:tc>
        <w:tc>
          <w:tcPr>
            <w:tcW w:w="450" w:type="dxa"/>
            <w:shd w:val="clear" w:color="auto" w:fill="auto"/>
          </w:tcPr>
          <w:p w14:paraId="1323704D" w14:textId="77777777" w:rsidR="00787B39" w:rsidRPr="007E3B73" w:rsidRDefault="00787B39" w:rsidP="006756F0">
            <w:pPr>
              <w:rPr>
                <w:sz w:val="16"/>
                <w:lang w:val="en-GB"/>
              </w:rPr>
            </w:pPr>
          </w:p>
        </w:tc>
        <w:tc>
          <w:tcPr>
            <w:tcW w:w="450" w:type="dxa"/>
            <w:shd w:val="clear" w:color="auto" w:fill="70AD47" w:themeFill="accent6"/>
          </w:tcPr>
          <w:p w14:paraId="519803A0" w14:textId="77777777" w:rsidR="00787B39" w:rsidRPr="007E3B73" w:rsidRDefault="00787B39" w:rsidP="006756F0">
            <w:pPr>
              <w:rPr>
                <w:sz w:val="16"/>
                <w:lang w:val="en-GB"/>
              </w:rPr>
            </w:pPr>
          </w:p>
        </w:tc>
        <w:tc>
          <w:tcPr>
            <w:tcW w:w="450" w:type="dxa"/>
            <w:shd w:val="clear" w:color="auto" w:fill="70AD47" w:themeFill="accent6"/>
          </w:tcPr>
          <w:p w14:paraId="4FD0002B" w14:textId="77777777" w:rsidR="00787B39" w:rsidRPr="007E3B73" w:rsidRDefault="00787B39" w:rsidP="006756F0">
            <w:pPr>
              <w:rPr>
                <w:sz w:val="16"/>
                <w:lang w:val="en-GB"/>
              </w:rPr>
            </w:pPr>
          </w:p>
        </w:tc>
        <w:tc>
          <w:tcPr>
            <w:tcW w:w="450" w:type="dxa"/>
            <w:shd w:val="clear" w:color="auto" w:fill="70AD47" w:themeFill="accent6"/>
          </w:tcPr>
          <w:p w14:paraId="79A352CD" w14:textId="77777777" w:rsidR="00787B39" w:rsidRPr="007E3B73" w:rsidRDefault="00787B39" w:rsidP="006756F0">
            <w:pPr>
              <w:rPr>
                <w:sz w:val="16"/>
                <w:lang w:val="en-GB"/>
              </w:rPr>
            </w:pPr>
          </w:p>
        </w:tc>
        <w:tc>
          <w:tcPr>
            <w:tcW w:w="450" w:type="dxa"/>
            <w:shd w:val="clear" w:color="auto" w:fill="70AD47" w:themeFill="accent6"/>
          </w:tcPr>
          <w:p w14:paraId="09AC72DE" w14:textId="77777777" w:rsidR="00787B39" w:rsidRPr="007E3B73" w:rsidRDefault="00787B39" w:rsidP="006756F0">
            <w:pPr>
              <w:rPr>
                <w:sz w:val="16"/>
                <w:lang w:val="en-GB"/>
              </w:rPr>
            </w:pPr>
          </w:p>
        </w:tc>
        <w:tc>
          <w:tcPr>
            <w:tcW w:w="450" w:type="dxa"/>
            <w:shd w:val="clear" w:color="auto" w:fill="70AD47" w:themeFill="accent6"/>
          </w:tcPr>
          <w:p w14:paraId="37BF73CF" w14:textId="77777777" w:rsidR="00787B39" w:rsidRPr="007E3B73" w:rsidRDefault="00787B39" w:rsidP="006756F0">
            <w:pPr>
              <w:rPr>
                <w:sz w:val="16"/>
                <w:lang w:val="en-GB"/>
              </w:rPr>
            </w:pPr>
          </w:p>
        </w:tc>
        <w:tc>
          <w:tcPr>
            <w:tcW w:w="450" w:type="dxa"/>
            <w:shd w:val="clear" w:color="auto" w:fill="70AD47" w:themeFill="accent6"/>
          </w:tcPr>
          <w:p w14:paraId="46CA98C7" w14:textId="77777777" w:rsidR="00787B39" w:rsidRPr="007E3B73" w:rsidRDefault="00787B39" w:rsidP="006756F0">
            <w:pPr>
              <w:rPr>
                <w:sz w:val="16"/>
                <w:lang w:val="en-GB"/>
              </w:rPr>
            </w:pPr>
          </w:p>
        </w:tc>
        <w:tc>
          <w:tcPr>
            <w:tcW w:w="450" w:type="dxa"/>
            <w:shd w:val="clear" w:color="auto" w:fill="70AD47" w:themeFill="accent6"/>
          </w:tcPr>
          <w:p w14:paraId="6553D632" w14:textId="77777777" w:rsidR="00787B39" w:rsidRPr="007E3B73" w:rsidRDefault="00787B39" w:rsidP="006756F0">
            <w:pPr>
              <w:rPr>
                <w:sz w:val="16"/>
                <w:lang w:val="en-GB"/>
              </w:rPr>
            </w:pPr>
          </w:p>
        </w:tc>
        <w:tc>
          <w:tcPr>
            <w:tcW w:w="450" w:type="dxa"/>
            <w:shd w:val="clear" w:color="auto" w:fill="70AD47" w:themeFill="accent6"/>
          </w:tcPr>
          <w:p w14:paraId="5C4D1614" w14:textId="77777777" w:rsidR="00787B39" w:rsidRPr="007E3B73" w:rsidRDefault="00787B39" w:rsidP="006756F0">
            <w:pPr>
              <w:rPr>
                <w:sz w:val="16"/>
                <w:lang w:val="en-GB"/>
              </w:rPr>
            </w:pPr>
          </w:p>
        </w:tc>
        <w:tc>
          <w:tcPr>
            <w:tcW w:w="450" w:type="dxa"/>
            <w:shd w:val="clear" w:color="auto" w:fill="70AD47" w:themeFill="accent6"/>
          </w:tcPr>
          <w:p w14:paraId="1454D5E9" w14:textId="77777777" w:rsidR="00787B39" w:rsidRPr="007E3B73" w:rsidRDefault="00787B39" w:rsidP="006756F0">
            <w:pPr>
              <w:rPr>
                <w:sz w:val="16"/>
                <w:lang w:val="en-GB"/>
              </w:rPr>
            </w:pPr>
          </w:p>
        </w:tc>
        <w:tc>
          <w:tcPr>
            <w:tcW w:w="450" w:type="dxa"/>
            <w:shd w:val="clear" w:color="auto" w:fill="70AD47" w:themeFill="accent6"/>
          </w:tcPr>
          <w:p w14:paraId="159EFA8D" w14:textId="77777777" w:rsidR="00787B39" w:rsidRPr="007E3B73" w:rsidRDefault="00787B39" w:rsidP="006756F0">
            <w:pPr>
              <w:rPr>
                <w:sz w:val="16"/>
                <w:lang w:val="en-GB"/>
              </w:rPr>
            </w:pPr>
          </w:p>
        </w:tc>
        <w:tc>
          <w:tcPr>
            <w:tcW w:w="450" w:type="dxa"/>
            <w:shd w:val="clear" w:color="auto" w:fill="70AD47" w:themeFill="accent6"/>
          </w:tcPr>
          <w:p w14:paraId="0EFEC1D3" w14:textId="77777777" w:rsidR="00787B39" w:rsidRPr="007E3B73" w:rsidRDefault="00787B39" w:rsidP="006756F0">
            <w:pPr>
              <w:rPr>
                <w:sz w:val="16"/>
                <w:lang w:val="en-GB"/>
              </w:rPr>
            </w:pPr>
          </w:p>
        </w:tc>
        <w:tc>
          <w:tcPr>
            <w:tcW w:w="450" w:type="dxa"/>
            <w:shd w:val="clear" w:color="auto" w:fill="70AD47" w:themeFill="accent6"/>
          </w:tcPr>
          <w:p w14:paraId="5E5E83E2" w14:textId="77777777" w:rsidR="00787B39" w:rsidRPr="007E3B73" w:rsidRDefault="00787B39" w:rsidP="006756F0">
            <w:pPr>
              <w:rPr>
                <w:sz w:val="16"/>
                <w:lang w:val="en-GB"/>
              </w:rPr>
            </w:pPr>
          </w:p>
        </w:tc>
        <w:tc>
          <w:tcPr>
            <w:tcW w:w="450" w:type="dxa"/>
            <w:shd w:val="clear" w:color="auto" w:fill="70AD47" w:themeFill="accent6"/>
          </w:tcPr>
          <w:p w14:paraId="6AF652D6" w14:textId="77777777" w:rsidR="00787B39" w:rsidRPr="007E3B73" w:rsidRDefault="00787B39" w:rsidP="006756F0">
            <w:pPr>
              <w:rPr>
                <w:sz w:val="16"/>
                <w:lang w:val="en-GB"/>
              </w:rPr>
            </w:pPr>
          </w:p>
        </w:tc>
        <w:tc>
          <w:tcPr>
            <w:tcW w:w="450" w:type="dxa"/>
            <w:shd w:val="clear" w:color="auto" w:fill="70AD47" w:themeFill="accent6"/>
          </w:tcPr>
          <w:p w14:paraId="06D4BE80" w14:textId="77777777" w:rsidR="00787B39" w:rsidRPr="007E3B73" w:rsidRDefault="00787B39" w:rsidP="006756F0">
            <w:pPr>
              <w:rPr>
                <w:sz w:val="16"/>
                <w:lang w:val="en-GB"/>
              </w:rPr>
            </w:pPr>
          </w:p>
        </w:tc>
        <w:tc>
          <w:tcPr>
            <w:tcW w:w="450" w:type="dxa"/>
            <w:shd w:val="clear" w:color="auto" w:fill="70AD47" w:themeFill="accent6"/>
          </w:tcPr>
          <w:p w14:paraId="2A9CF790" w14:textId="77777777" w:rsidR="00787B39" w:rsidRPr="007E3B73" w:rsidRDefault="00787B39" w:rsidP="006756F0">
            <w:pPr>
              <w:rPr>
                <w:sz w:val="16"/>
                <w:lang w:val="en-GB"/>
              </w:rPr>
            </w:pPr>
          </w:p>
        </w:tc>
        <w:tc>
          <w:tcPr>
            <w:tcW w:w="450" w:type="dxa"/>
            <w:shd w:val="clear" w:color="auto" w:fill="70AD47" w:themeFill="accent6"/>
          </w:tcPr>
          <w:p w14:paraId="62D21897" w14:textId="77777777" w:rsidR="00787B39" w:rsidRPr="007E3B73" w:rsidRDefault="00787B39" w:rsidP="006756F0">
            <w:pPr>
              <w:rPr>
                <w:sz w:val="16"/>
                <w:lang w:val="en-GB"/>
              </w:rPr>
            </w:pPr>
          </w:p>
        </w:tc>
        <w:tc>
          <w:tcPr>
            <w:tcW w:w="450" w:type="dxa"/>
            <w:shd w:val="clear" w:color="auto" w:fill="70AD47" w:themeFill="accent6"/>
          </w:tcPr>
          <w:p w14:paraId="31064B6C" w14:textId="77777777" w:rsidR="00787B39" w:rsidRPr="007E3B73" w:rsidRDefault="00787B39" w:rsidP="006756F0">
            <w:pPr>
              <w:rPr>
                <w:sz w:val="16"/>
                <w:lang w:val="en-GB"/>
              </w:rPr>
            </w:pPr>
          </w:p>
        </w:tc>
        <w:tc>
          <w:tcPr>
            <w:tcW w:w="517" w:type="dxa"/>
            <w:shd w:val="clear" w:color="auto" w:fill="70AD47" w:themeFill="accent6"/>
          </w:tcPr>
          <w:p w14:paraId="59883DA8" w14:textId="77777777" w:rsidR="00787B39" w:rsidRPr="007E3B73" w:rsidRDefault="00787B39" w:rsidP="006756F0">
            <w:pPr>
              <w:rPr>
                <w:sz w:val="16"/>
                <w:lang w:val="en-GB"/>
              </w:rPr>
            </w:pPr>
          </w:p>
        </w:tc>
        <w:tc>
          <w:tcPr>
            <w:tcW w:w="518" w:type="dxa"/>
            <w:shd w:val="clear" w:color="auto" w:fill="70AD47" w:themeFill="accent6"/>
          </w:tcPr>
          <w:p w14:paraId="5AB2448D" w14:textId="77777777" w:rsidR="00787B39" w:rsidRPr="007E3B73" w:rsidRDefault="00787B39" w:rsidP="006756F0">
            <w:pPr>
              <w:rPr>
                <w:sz w:val="16"/>
                <w:lang w:val="en-GB"/>
              </w:rPr>
            </w:pPr>
          </w:p>
        </w:tc>
        <w:tc>
          <w:tcPr>
            <w:tcW w:w="517" w:type="dxa"/>
            <w:shd w:val="clear" w:color="auto" w:fill="70AD47" w:themeFill="accent6"/>
          </w:tcPr>
          <w:p w14:paraId="03FCABFE" w14:textId="77777777" w:rsidR="00787B39" w:rsidRPr="007E3B73" w:rsidRDefault="00787B39" w:rsidP="006756F0">
            <w:pPr>
              <w:rPr>
                <w:sz w:val="16"/>
                <w:lang w:val="en-GB"/>
              </w:rPr>
            </w:pPr>
          </w:p>
        </w:tc>
        <w:tc>
          <w:tcPr>
            <w:tcW w:w="518" w:type="dxa"/>
            <w:shd w:val="clear" w:color="auto" w:fill="70AD47" w:themeFill="accent6"/>
          </w:tcPr>
          <w:p w14:paraId="0F5EEFCA" w14:textId="77777777" w:rsidR="00787B39" w:rsidRPr="007E3B73" w:rsidRDefault="00787B39" w:rsidP="006756F0">
            <w:pPr>
              <w:rPr>
                <w:sz w:val="16"/>
                <w:lang w:val="en-GB"/>
              </w:rPr>
            </w:pPr>
          </w:p>
        </w:tc>
      </w:tr>
      <w:tr w:rsidR="00787B39" w:rsidRPr="007E3B73" w14:paraId="72A87D62" w14:textId="77777777" w:rsidTr="006756F0">
        <w:tc>
          <w:tcPr>
            <w:tcW w:w="1345" w:type="dxa"/>
          </w:tcPr>
          <w:p w14:paraId="55D84E99" w14:textId="77777777" w:rsidR="00787B39" w:rsidRPr="007E3B73" w:rsidRDefault="00787B39" w:rsidP="006756F0">
            <w:pPr>
              <w:rPr>
                <w:sz w:val="16"/>
                <w:lang w:val="en-GB"/>
              </w:rPr>
            </w:pPr>
            <w:r w:rsidRPr="007E3B73">
              <w:rPr>
                <w:sz w:val="16"/>
                <w:lang w:val="en-GB"/>
              </w:rPr>
              <w:t>Procurement of the equipment for the PA staff</w:t>
            </w:r>
          </w:p>
        </w:tc>
        <w:tc>
          <w:tcPr>
            <w:tcW w:w="1091" w:type="dxa"/>
            <w:shd w:val="clear" w:color="auto" w:fill="auto"/>
          </w:tcPr>
          <w:p w14:paraId="664C2CA1" w14:textId="77777777" w:rsidR="00787B39" w:rsidRPr="007E3B73" w:rsidRDefault="00787B39" w:rsidP="006756F0">
            <w:pPr>
              <w:jc w:val="center"/>
              <w:rPr>
                <w:lang w:val="en-GB"/>
              </w:rPr>
            </w:pPr>
            <w:r w:rsidRPr="007E3B73">
              <w:rPr>
                <w:sz w:val="16"/>
                <w:lang w:val="en-GB"/>
              </w:rPr>
              <w:t>INBAC</w:t>
            </w:r>
          </w:p>
        </w:tc>
        <w:tc>
          <w:tcPr>
            <w:tcW w:w="465" w:type="dxa"/>
            <w:shd w:val="clear" w:color="auto" w:fill="auto"/>
          </w:tcPr>
          <w:p w14:paraId="13590FA8" w14:textId="77777777" w:rsidR="00787B39" w:rsidRPr="007E3B73" w:rsidRDefault="00787B39" w:rsidP="006756F0">
            <w:pPr>
              <w:rPr>
                <w:sz w:val="16"/>
                <w:lang w:val="en-GB"/>
              </w:rPr>
            </w:pPr>
          </w:p>
        </w:tc>
        <w:tc>
          <w:tcPr>
            <w:tcW w:w="472" w:type="dxa"/>
            <w:shd w:val="clear" w:color="auto" w:fill="auto"/>
          </w:tcPr>
          <w:p w14:paraId="5ABA5A79" w14:textId="77777777" w:rsidR="00787B39" w:rsidRPr="007E3B73" w:rsidRDefault="00787B39" w:rsidP="006756F0">
            <w:pPr>
              <w:rPr>
                <w:sz w:val="16"/>
                <w:lang w:val="en-GB"/>
              </w:rPr>
            </w:pPr>
          </w:p>
        </w:tc>
        <w:tc>
          <w:tcPr>
            <w:tcW w:w="450" w:type="dxa"/>
            <w:shd w:val="clear" w:color="auto" w:fill="70AD47" w:themeFill="accent6"/>
          </w:tcPr>
          <w:p w14:paraId="3A2DC7DF" w14:textId="77777777" w:rsidR="00787B39" w:rsidRPr="007E3B73" w:rsidRDefault="00787B39" w:rsidP="006756F0">
            <w:pPr>
              <w:rPr>
                <w:sz w:val="16"/>
                <w:lang w:val="en-GB"/>
              </w:rPr>
            </w:pPr>
          </w:p>
        </w:tc>
        <w:tc>
          <w:tcPr>
            <w:tcW w:w="450" w:type="dxa"/>
            <w:shd w:val="clear" w:color="auto" w:fill="70AD47" w:themeFill="accent6"/>
          </w:tcPr>
          <w:p w14:paraId="09598FC8" w14:textId="77777777" w:rsidR="00787B39" w:rsidRPr="007E3B73" w:rsidRDefault="00787B39" w:rsidP="006756F0">
            <w:pPr>
              <w:rPr>
                <w:sz w:val="16"/>
                <w:lang w:val="en-GB"/>
              </w:rPr>
            </w:pPr>
          </w:p>
        </w:tc>
        <w:tc>
          <w:tcPr>
            <w:tcW w:w="450" w:type="dxa"/>
            <w:shd w:val="clear" w:color="auto" w:fill="70AD47" w:themeFill="accent6"/>
          </w:tcPr>
          <w:p w14:paraId="4BED8FFF" w14:textId="77777777" w:rsidR="00787B39" w:rsidRPr="007E3B73" w:rsidRDefault="00787B39" w:rsidP="006756F0">
            <w:pPr>
              <w:rPr>
                <w:sz w:val="16"/>
                <w:lang w:val="en-GB"/>
              </w:rPr>
            </w:pPr>
          </w:p>
        </w:tc>
        <w:tc>
          <w:tcPr>
            <w:tcW w:w="450" w:type="dxa"/>
            <w:shd w:val="clear" w:color="auto" w:fill="70AD47" w:themeFill="accent6"/>
          </w:tcPr>
          <w:p w14:paraId="73BA0725" w14:textId="77777777" w:rsidR="00787B39" w:rsidRPr="007E3B73" w:rsidRDefault="00787B39" w:rsidP="006756F0">
            <w:pPr>
              <w:rPr>
                <w:sz w:val="16"/>
                <w:lang w:val="en-GB"/>
              </w:rPr>
            </w:pPr>
          </w:p>
        </w:tc>
        <w:tc>
          <w:tcPr>
            <w:tcW w:w="450" w:type="dxa"/>
            <w:shd w:val="clear" w:color="auto" w:fill="70AD47" w:themeFill="accent6"/>
          </w:tcPr>
          <w:p w14:paraId="42B10AA8" w14:textId="77777777" w:rsidR="00787B39" w:rsidRPr="007E3B73" w:rsidRDefault="00787B39" w:rsidP="006756F0">
            <w:pPr>
              <w:rPr>
                <w:sz w:val="16"/>
                <w:lang w:val="en-GB"/>
              </w:rPr>
            </w:pPr>
          </w:p>
        </w:tc>
        <w:tc>
          <w:tcPr>
            <w:tcW w:w="450" w:type="dxa"/>
            <w:shd w:val="clear" w:color="auto" w:fill="70AD47" w:themeFill="accent6"/>
          </w:tcPr>
          <w:p w14:paraId="1CF29E62" w14:textId="77777777" w:rsidR="00787B39" w:rsidRPr="007E3B73" w:rsidRDefault="00787B39" w:rsidP="006756F0">
            <w:pPr>
              <w:rPr>
                <w:sz w:val="16"/>
                <w:lang w:val="en-GB"/>
              </w:rPr>
            </w:pPr>
          </w:p>
        </w:tc>
        <w:tc>
          <w:tcPr>
            <w:tcW w:w="450" w:type="dxa"/>
            <w:shd w:val="clear" w:color="auto" w:fill="auto"/>
          </w:tcPr>
          <w:p w14:paraId="22B2D6CB" w14:textId="77777777" w:rsidR="00787B39" w:rsidRPr="007E3B73" w:rsidRDefault="00787B39" w:rsidP="006756F0">
            <w:pPr>
              <w:rPr>
                <w:sz w:val="16"/>
                <w:lang w:val="en-GB"/>
              </w:rPr>
            </w:pPr>
          </w:p>
        </w:tc>
        <w:tc>
          <w:tcPr>
            <w:tcW w:w="450" w:type="dxa"/>
            <w:shd w:val="clear" w:color="auto" w:fill="auto"/>
          </w:tcPr>
          <w:p w14:paraId="41E6DE45" w14:textId="77777777" w:rsidR="00787B39" w:rsidRPr="007E3B73" w:rsidRDefault="00787B39" w:rsidP="006756F0">
            <w:pPr>
              <w:rPr>
                <w:sz w:val="16"/>
                <w:lang w:val="en-GB"/>
              </w:rPr>
            </w:pPr>
          </w:p>
        </w:tc>
        <w:tc>
          <w:tcPr>
            <w:tcW w:w="450" w:type="dxa"/>
            <w:shd w:val="clear" w:color="auto" w:fill="auto"/>
          </w:tcPr>
          <w:p w14:paraId="50E9E391" w14:textId="77777777" w:rsidR="00787B39" w:rsidRPr="007E3B73" w:rsidRDefault="00787B39" w:rsidP="006756F0">
            <w:pPr>
              <w:rPr>
                <w:sz w:val="16"/>
                <w:lang w:val="en-GB"/>
              </w:rPr>
            </w:pPr>
          </w:p>
        </w:tc>
        <w:tc>
          <w:tcPr>
            <w:tcW w:w="450" w:type="dxa"/>
            <w:shd w:val="clear" w:color="auto" w:fill="auto"/>
          </w:tcPr>
          <w:p w14:paraId="37CC1E19" w14:textId="77777777" w:rsidR="00787B39" w:rsidRPr="007E3B73" w:rsidRDefault="00787B39" w:rsidP="006756F0">
            <w:pPr>
              <w:rPr>
                <w:sz w:val="16"/>
                <w:lang w:val="en-GB"/>
              </w:rPr>
            </w:pPr>
          </w:p>
        </w:tc>
        <w:tc>
          <w:tcPr>
            <w:tcW w:w="450" w:type="dxa"/>
            <w:shd w:val="clear" w:color="auto" w:fill="auto"/>
          </w:tcPr>
          <w:p w14:paraId="2CAB788E" w14:textId="77777777" w:rsidR="00787B39" w:rsidRPr="007E3B73" w:rsidRDefault="00787B39" w:rsidP="006756F0">
            <w:pPr>
              <w:rPr>
                <w:sz w:val="16"/>
                <w:lang w:val="en-GB"/>
              </w:rPr>
            </w:pPr>
          </w:p>
        </w:tc>
        <w:tc>
          <w:tcPr>
            <w:tcW w:w="450" w:type="dxa"/>
            <w:shd w:val="clear" w:color="auto" w:fill="auto"/>
          </w:tcPr>
          <w:p w14:paraId="493CA066" w14:textId="77777777" w:rsidR="00787B39" w:rsidRPr="007E3B73" w:rsidRDefault="00787B39" w:rsidP="006756F0">
            <w:pPr>
              <w:rPr>
                <w:sz w:val="16"/>
                <w:lang w:val="en-GB"/>
              </w:rPr>
            </w:pPr>
          </w:p>
        </w:tc>
        <w:tc>
          <w:tcPr>
            <w:tcW w:w="450" w:type="dxa"/>
            <w:shd w:val="clear" w:color="auto" w:fill="auto"/>
          </w:tcPr>
          <w:p w14:paraId="35E24777" w14:textId="77777777" w:rsidR="00787B39" w:rsidRPr="007E3B73" w:rsidRDefault="00787B39" w:rsidP="006756F0">
            <w:pPr>
              <w:rPr>
                <w:sz w:val="16"/>
                <w:lang w:val="en-GB"/>
              </w:rPr>
            </w:pPr>
          </w:p>
        </w:tc>
        <w:tc>
          <w:tcPr>
            <w:tcW w:w="450" w:type="dxa"/>
            <w:shd w:val="clear" w:color="auto" w:fill="auto"/>
          </w:tcPr>
          <w:p w14:paraId="44DC74F9" w14:textId="77777777" w:rsidR="00787B39" w:rsidRPr="007E3B73" w:rsidRDefault="00787B39" w:rsidP="006756F0">
            <w:pPr>
              <w:rPr>
                <w:sz w:val="16"/>
                <w:lang w:val="en-GB"/>
              </w:rPr>
            </w:pPr>
          </w:p>
        </w:tc>
        <w:tc>
          <w:tcPr>
            <w:tcW w:w="450" w:type="dxa"/>
            <w:shd w:val="clear" w:color="auto" w:fill="auto"/>
          </w:tcPr>
          <w:p w14:paraId="58805F01" w14:textId="77777777" w:rsidR="00787B39" w:rsidRPr="007E3B73" w:rsidRDefault="00787B39" w:rsidP="006756F0">
            <w:pPr>
              <w:rPr>
                <w:sz w:val="16"/>
                <w:lang w:val="en-GB"/>
              </w:rPr>
            </w:pPr>
          </w:p>
        </w:tc>
        <w:tc>
          <w:tcPr>
            <w:tcW w:w="450" w:type="dxa"/>
            <w:shd w:val="clear" w:color="auto" w:fill="auto"/>
          </w:tcPr>
          <w:p w14:paraId="4FC98E71" w14:textId="77777777" w:rsidR="00787B39" w:rsidRPr="007E3B73" w:rsidRDefault="00787B39" w:rsidP="006756F0">
            <w:pPr>
              <w:rPr>
                <w:sz w:val="16"/>
                <w:lang w:val="en-GB"/>
              </w:rPr>
            </w:pPr>
          </w:p>
        </w:tc>
        <w:tc>
          <w:tcPr>
            <w:tcW w:w="450" w:type="dxa"/>
            <w:shd w:val="clear" w:color="auto" w:fill="auto"/>
          </w:tcPr>
          <w:p w14:paraId="026A602B" w14:textId="77777777" w:rsidR="00787B39" w:rsidRPr="007E3B73" w:rsidRDefault="00787B39" w:rsidP="006756F0">
            <w:pPr>
              <w:rPr>
                <w:sz w:val="16"/>
                <w:lang w:val="en-GB"/>
              </w:rPr>
            </w:pPr>
          </w:p>
        </w:tc>
        <w:tc>
          <w:tcPr>
            <w:tcW w:w="450" w:type="dxa"/>
            <w:shd w:val="clear" w:color="auto" w:fill="auto"/>
          </w:tcPr>
          <w:p w14:paraId="45F8004D" w14:textId="77777777" w:rsidR="00787B39" w:rsidRPr="007E3B73" w:rsidRDefault="00787B39" w:rsidP="006756F0">
            <w:pPr>
              <w:rPr>
                <w:sz w:val="16"/>
                <w:lang w:val="en-GB"/>
              </w:rPr>
            </w:pPr>
          </w:p>
        </w:tc>
        <w:tc>
          <w:tcPr>
            <w:tcW w:w="517" w:type="dxa"/>
            <w:shd w:val="clear" w:color="auto" w:fill="auto"/>
          </w:tcPr>
          <w:p w14:paraId="56306A08" w14:textId="77777777" w:rsidR="00787B39" w:rsidRPr="007E3B73" w:rsidRDefault="00787B39" w:rsidP="006756F0">
            <w:pPr>
              <w:rPr>
                <w:sz w:val="16"/>
                <w:lang w:val="en-GB"/>
              </w:rPr>
            </w:pPr>
          </w:p>
        </w:tc>
        <w:tc>
          <w:tcPr>
            <w:tcW w:w="518" w:type="dxa"/>
          </w:tcPr>
          <w:p w14:paraId="1A60A082" w14:textId="77777777" w:rsidR="00787B39" w:rsidRPr="007E3B73" w:rsidRDefault="00787B39" w:rsidP="006756F0">
            <w:pPr>
              <w:rPr>
                <w:sz w:val="16"/>
                <w:lang w:val="en-GB"/>
              </w:rPr>
            </w:pPr>
          </w:p>
        </w:tc>
        <w:tc>
          <w:tcPr>
            <w:tcW w:w="517" w:type="dxa"/>
          </w:tcPr>
          <w:p w14:paraId="07FA4869" w14:textId="77777777" w:rsidR="00787B39" w:rsidRPr="007E3B73" w:rsidRDefault="00787B39" w:rsidP="006756F0">
            <w:pPr>
              <w:rPr>
                <w:sz w:val="16"/>
                <w:lang w:val="en-GB"/>
              </w:rPr>
            </w:pPr>
          </w:p>
        </w:tc>
        <w:tc>
          <w:tcPr>
            <w:tcW w:w="518" w:type="dxa"/>
          </w:tcPr>
          <w:p w14:paraId="27B8ABED" w14:textId="77777777" w:rsidR="00787B39" w:rsidRPr="007E3B73" w:rsidRDefault="00787B39" w:rsidP="006756F0">
            <w:pPr>
              <w:rPr>
                <w:sz w:val="16"/>
                <w:lang w:val="en-GB"/>
              </w:rPr>
            </w:pPr>
          </w:p>
        </w:tc>
      </w:tr>
      <w:tr w:rsidR="00787B39" w:rsidRPr="007E3B73" w14:paraId="7AA9502B" w14:textId="77777777" w:rsidTr="006756F0">
        <w:tc>
          <w:tcPr>
            <w:tcW w:w="1345" w:type="dxa"/>
          </w:tcPr>
          <w:p w14:paraId="44DF1415" w14:textId="77777777" w:rsidR="00787B39" w:rsidRPr="007E3B73" w:rsidRDefault="00787B39" w:rsidP="006756F0">
            <w:pPr>
              <w:rPr>
                <w:sz w:val="16"/>
                <w:lang w:val="en-GB"/>
              </w:rPr>
            </w:pPr>
            <w:r w:rsidRPr="007E3B73">
              <w:rPr>
                <w:sz w:val="16"/>
                <w:lang w:val="en-GB"/>
              </w:rPr>
              <w:t>Support for the PA management</w:t>
            </w:r>
          </w:p>
        </w:tc>
        <w:tc>
          <w:tcPr>
            <w:tcW w:w="1091" w:type="dxa"/>
            <w:shd w:val="clear" w:color="auto" w:fill="auto"/>
          </w:tcPr>
          <w:p w14:paraId="3D1250A8" w14:textId="77777777" w:rsidR="00787B39" w:rsidRPr="007E3B73" w:rsidRDefault="00787B39" w:rsidP="006756F0">
            <w:pPr>
              <w:jc w:val="center"/>
              <w:rPr>
                <w:lang w:val="en-GB"/>
              </w:rPr>
            </w:pPr>
            <w:r w:rsidRPr="007E3B73">
              <w:rPr>
                <w:sz w:val="16"/>
                <w:lang w:val="en-GB"/>
              </w:rPr>
              <w:t>INBAC</w:t>
            </w:r>
          </w:p>
        </w:tc>
        <w:tc>
          <w:tcPr>
            <w:tcW w:w="465" w:type="dxa"/>
            <w:shd w:val="clear" w:color="auto" w:fill="auto"/>
          </w:tcPr>
          <w:p w14:paraId="02AD0D82" w14:textId="77777777" w:rsidR="00787B39" w:rsidRPr="007E3B73" w:rsidRDefault="00787B39" w:rsidP="006756F0">
            <w:pPr>
              <w:rPr>
                <w:sz w:val="16"/>
                <w:lang w:val="en-GB"/>
              </w:rPr>
            </w:pPr>
          </w:p>
        </w:tc>
        <w:tc>
          <w:tcPr>
            <w:tcW w:w="472" w:type="dxa"/>
            <w:shd w:val="clear" w:color="auto" w:fill="auto"/>
          </w:tcPr>
          <w:p w14:paraId="43EBEAD9" w14:textId="77777777" w:rsidR="00787B39" w:rsidRPr="007E3B73" w:rsidRDefault="00787B39" w:rsidP="006756F0">
            <w:pPr>
              <w:rPr>
                <w:sz w:val="16"/>
                <w:lang w:val="en-GB"/>
              </w:rPr>
            </w:pPr>
          </w:p>
        </w:tc>
        <w:tc>
          <w:tcPr>
            <w:tcW w:w="450" w:type="dxa"/>
            <w:shd w:val="clear" w:color="auto" w:fill="auto"/>
          </w:tcPr>
          <w:p w14:paraId="4C9D70A2" w14:textId="77777777" w:rsidR="00787B39" w:rsidRPr="007E3B73" w:rsidRDefault="00787B39" w:rsidP="006756F0">
            <w:pPr>
              <w:rPr>
                <w:sz w:val="16"/>
                <w:lang w:val="en-GB"/>
              </w:rPr>
            </w:pPr>
          </w:p>
        </w:tc>
        <w:tc>
          <w:tcPr>
            <w:tcW w:w="450" w:type="dxa"/>
            <w:shd w:val="clear" w:color="auto" w:fill="auto"/>
          </w:tcPr>
          <w:p w14:paraId="4EF6D39D" w14:textId="77777777" w:rsidR="00787B39" w:rsidRPr="007E3B73" w:rsidRDefault="00787B39" w:rsidP="006756F0">
            <w:pPr>
              <w:rPr>
                <w:sz w:val="16"/>
                <w:lang w:val="en-GB"/>
              </w:rPr>
            </w:pPr>
          </w:p>
        </w:tc>
        <w:tc>
          <w:tcPr>
            <w:tcW w:w="450" w:type="dxa"/>
            <w:shd w:val="clear" w:color="auto" w:fill="70AD47" w:themeFill="accent6"/>
          </w:tcPr>
          <w:p w14:paraId="6E2102ED" w14:textId="77777777" w:rsidR="00787B39" w:rsidRPr="007E3B73" w:rsidRDefault="00787B39" w:rsidP="006756F0">
            <w:pPr>
              <w:rPr>
                <w:sz w:val="16"/>
                <w:lang w:val="en-GB"/>
              </w:rPr>
            </w:pPr>
          </w:p>
        </w:tc>
        <w:tc>
          <w:tcPr>
            <w:tcW w:w="450" w:type="dxa"/>
            <w:shd w:val="clear" w:color="auto" w:fill="70AD47" w:themeFill="accent6"/>
          </w:tcPr>
          <w:p w14:paraId="037A3696" w14:textId="77777777" w:rsidR="00787B39" w:rsidRPr="007E3B73" w:rsidRDefault="00787B39" w:rsidP="006756F0">
            <w:pPr>
              <w:rPr>
                <w:sz w:val="16"/>
                <w:lang w:val="en-GB"/>
              </w:rPr>
            </w:pPr>
          </w:p>
        </w:tc>
        <w:tc>
          <w:tcPr>
            <w:tcW w:w="450" w:type="dxa"/>
            <w:shd w:val="clear" w:color="auto" w:fill="70AD47" w:themeFill="accent6"/>
          </w:tcPr>
          <w:p w14:paraId="028CCEF8" w14:textId="77777777" w:rsidR="00787B39" w:rsidRPr="007E3B73" w:rsidRDefault="00787B39" w:rsidP="006756F0">
            <w:pPr>
              <w:rPr>
                <w:sz w:val="16"/>
                <w:lang w:val="en-GB"/>
              </w:rPr>
            </w:pPr>
          </w:p>
        </w:tc>
        <w:tc>
          <w:tcPr>
            <w:tcW w:w="450" w:type="dxa"/>
            <w:shd w:val="clear" w:color="auto" w:fill="70AD47" w:themeFill="accent6"/>
          </w:tcPr>
          <w:p w14:paraId="6EECB597" w14:textId="77777777" w:rsidR="00787B39" w:rsidRPr="007E3B73" w:rsidRDefault="00787B39" w:rsidP="006756F0">
            <w:pPr>
              <w:rPr>
                <w:sz w:val="16"/>
                <w:lang w:val="en-GB"/>
              </w:rPr>
            </w:pPr>
          </w:p>
        </w:tc>
        <w:tc>
          <w:tcPr>
            <w:tcW w:w="450" w:type="dxa"/>
            <w:shd w:val="clear" w:color="auto" w:fill="70AD47" w:themeFill="accent6"/>
          </w:tcPr>
          <w:p w14:paraId="09FF563A" w14:textId="77777777" w:rsidR="00787B39" w:rsidRPr="007E3B73" w:rsidRDefault="00787B39" w:rsidP="006756F0">
            <w:pPr>
              <w:rPr>
                <w:sz w:val="16"/>
                <w:lang w:val="en-GB"/>
              </w:rPr>
            </w:pPr>
          </w:p>
        </w:tc>
        <w:tc>
          <w:tcPr>
            <w:tcW w:w="450" w:type="dxa"/>
            <w:shd w:val="clear" w:color="auto" w:fill="70AD47" w:themeFill="accent6"/>
          </w:tcPr>
          <w:p w14:paraId="239B968F" w14:textId="77777777" w:rsidR="00787B39" w:rsidRPr="007E3B73" w:rsidRDefault="00787B39" w:rsidP="006756F0">
            <w:pPr>
              <w:rPr>
                <w:sz w:val="16"/>
                <w:lang w:val="en-GB"/>
              </w:rPr>
            </w:pPr>
          </w:p>
        </w:tc>
        <w:tc>
          <w:tcPr>
            <w:tcW w:w="450" w:type="dxa"/>
            <w:shd w:val="clear" w:color="auto" w:fill="70AD47" w:themeFill="accent6"/>
          </w:tcPr>
          <w:p w14:paraId="22EBBB3A" w14:textId="77777777" w:rsidR="00787B39" w:rsidRPr="007E3B73" w:rsidRDefault="00787B39" w:rsidP="006756F0">
            <w:pPr>
              <w:rPr>
                <w:sz w:val="16"/>
                <w:lang w:val="en-GB"/>
              </w:rPr>
            </w:pPr>
          </w:p>
        </w:tc>
        <w:tc>
          <w:tcPr>
            <w:tcW w:w="450" w:type="dxa"/>
            <w:shd w:val="clear" w:color="auto" w:fill="70AD47" w:themeFill="accent6"/>
          </w:tcPr>
          <w:p w14:paraId="487A5A4A" w14:textId="77777777" w:rsidR="00787B39" w:rsidRPr="007E3B73" w:rsidRDefault="00787B39" w:rsidP="006756F0">
            <w:pPr>
              <w:rPr>
                <w:sz w:val="16"/>
                <w:lang w:val="en-GB"/>
              </w:rPr>
            </w:pPr>
          </w:p>
        </w:tc>
        <w:tc>
          <w:tcPr>
            <w:tcW w:w="450" w:type="dxa"/>
            <w:shd w:val="clear" w:color="auto" w:fill="70AD47" w:themeFill="accent6"/>
          </w:tcPr>
          <w:p w14:paraId="18E6A7E5" w14:textId="77777777" w:rsidR="00787B39" w:rsidRPr="007E3B73" w:rsidRDefault="00787B39" w:rsidP="006756F0">
            <w:pPr>
              <w:rPr>
                <w:sz w:val="16"/>
                <w:lang w:val="en-GB"/>
              </w:rPr>
            </w:pPr>
          </w:p>
        </w:tc>
        <w:tc>
          <w:tcPr>
            <w:tcW w:w="450" w:type="dxa"/>
            <w:shd w:val="clear" w:color="auto" w:fill="70AD47" w:themeFill="accent6"/>
          </w:tcPr>
          <w:p w14:paraId="63C3BBF4" w14:textId="77777777" w:rsidR="00787B39" w:rsidRPr="007E3B73" w:rsidRDefault="00787B39" w:rsidP="006756F0">
            <w:pPr>
              <w:rPr>
                <w:sz w:val="16"/>
                <w:lang w:val="en-GB"/>
              </w:rPr>
            </w:pPr>
          </w:p>
        </w:tc>
        <w:tc>
          <w:tcPr>
            <w:tcW w:w="450" w:type="dxa"/>
            <w:shd w:val="clear" w:color="auto" w:fill="70AD47" w:themeFill="accent6"/>
          </w:tcPr>
          <w:p w14:paraId="670E6F95" w14:textId="77777777" w:rsidR="00787B39" w:rsidRPr="007E3B73" w:rsidRDefault="00787B39" w:rsidP="006756F0">
            <w:pPr>
              <w:rPr>
                <w:sz w:val="16"/>
                <w:lang w:val="en-GB"/>
              </w:rPr>
            </w:pPr>
          </w:p>
        </w:tc>
        <w:tc>
          <w:tcPr>
            <w:tcW w:w="450" w:type="dxa"/>
            <w:shd w:val="clear" w:color="auto" w:fill="70AD47" w:themeFill="accent6"/>
          </w:tcPr>
          <w:p w14:paraId="2FDB8F35" w14:textId="77777777" w:rsidR="00787B39" w:rsidRPr="007E3B73" w:rsidRDefault="00787B39" w:rsidP="006756F0">
            <w:pPr>
              <w:rPr>
                <w:sz w:val="16"/>
                <w:lang w:val="en-GB"/>
              </w:rPr>
            </w:pPr>
          </w:p>
        </w:tc>
        <w:tc>
          <w:tcPr>
            <w:tcW w:w="450" w:type="dxa"/>
            <w:shd w:val="clear" w:color="auto" w:fill="70AD47" w:themeFill="accent6"/>
          </w:tcPr>
          <w:p w14:paraId="1511A332" w14:textId="77777777" w:rsidR="00787B39" w:rsidRPr="007E3B73" w:rsidRDefault="00787B39" w:rsidP="006756F0">
            <w:pPr>
              <w:rPr>
                <w:sz w:val="16"/>
                <w:lang w:val="en-GB"/>
              </w:rPr>
            </w:pPr>
          </w:p>
        </w:tc>
        <w:tc>
          <w:tcPr>
            <w:tcW w:w="450" w:type="dxa"/>
            <w:shd w:val="clear" w:color="auto" w:fill="70AD47" w:themeFill="accent6"/>
          </w:tcPr>
          <w:p w14:paraId="60AE7ED1" w14:textId="77777777" w:rsidR="00787B39" w:rsidRPr="007E3B73" w:rsidRDefault="00787B39" w:rsidP="006756F0">
            <w:pPr>
              <w:rPr>
                <w:sz w:val="16"/>
                <w:lang w:val="en-GB"/>
              </w:rPr>
            </w:pPr>
          </w:p>
        </w:tc>
        <w:tc>
          <w:tcPr>
            <w:tcW w:w="450" w:type="dxa"/>
            <w:shd w:val="clear" w:color="auto" w:fill="70AD47" w:themeFill="accent6"/>
          </w:tcPr>
          <w:p w14:paraId="214406F9" w14:textId="77777777" w:rsidR="00787B39" w:rsidRPr="007E3B73" w:rsidRDefault="00787B39" w:rsidP="006756F0">
            <w:pPr>
              <w:rPr>
                <w:sz w:val="16"/>
                <w:lang w:val="en-GB"/>
              </w:rPr>
            </w:pPr>
          </w:p>
        </w:tc>
        <w:tc>
          <w:tcPr>
            <w:tcW w:w="450" w:type="dxa"/>
            <w:shd w:val="clear" w:color="auto" w:fill="70AD47" w:themeFill="accent6"/>
          </w:tcPr>
          <w:p w14:paraId="49CC3947" w14:textId="77777777" w:rsidR="00787B39" w:rsidRPr="007E3B73" w:rsidRDefault="00787B39" w:rsidP="006756F0">
            <w:pPr>
              <w:rPr>
                <w:sz w:val="16"/>
                <w:lang w:val="en-GB"/>
              </w:rPr>
            </w:pPr>
          </w:p>
        </w:tc>
        <w:tc>
          <w:tcPr>
            <w:tcW w:w="517" w:type="dxa"/>
            <w:shd w:val="clear" w:color="auto" w:fill="70AD47" w:themeFill="accent6"/>
          </w:tcPr>
          <w:p w14:paraId="3ABE22D3" w14:textId="77777777" w:rsidR="00787B39" w:rsidRPr="007E3B73" w:rsidRDefault="00787B39" w:rsidP="006756F0">
            <w:pPr>
              <w:rPr>
                <w:sz w:val="16"/>
                <w:lang w:val="en-GB"/>
              </w:rPr>
            </w:pPr>
          </w:p>
        </w:tc>
        <w:tc>
          <w:tcPr>
            <w:tcW w:w="518" w:type="dxa"/>
            <w:shd w:val="clear" w:color="auto" w:fill="70AD47" w:themeFill="accent6"/>
          </w:tcPr>
          <w:p w14:paraId="2B4ABDD0" w14:textId="77777777" w:rsidR="00787B39" w:rsidRPr="007E3B73" w:rsidRDefault="00787B39" w:rsidP="006756F0">
            <w:pPr>
              <w:rPr>
                <w:sz w:val="16"/>
                <w:lang w:val="en-GB"/>
              </w:rPr>
            </w:pPr>
          </w:p>
        </w:tc>
        <w:tc>
          <w:tcPr>
            <w:tcW w:w="517" w:type="dxa"/>
            <w:shd w:val="clear" w:color="auto" w:fill="70AD47" w:themeFill="accent6"/>
          </w:tcPr>
          <w:p w14:paraId="6D60A123" w14:textId="77777777" w:rsidR="00787B39" w:rsidRPr="007E3B73" w:rsidRDefault="00787B39" w:rsidP="006756F0">
            <w:pPr>
              <w:rPr>
                <w:sz w:val="16"/>
                <w:lang w:val="en-GB"/>
              </w:rPr>
            </w:pPr>
          </w:p>
        </w:tc>
        <w:tc>
          <w:tcPr>
            <w:tcW w:w="518" w:type="dxa"/>
            <w:shd w:val="clear" w:color="auto" w:fill="70AD47" w:themeFill="accent6"/>
          </w:tcPr>
          <w:p w14:paraId="2F12ADFB" w14:textId="77777777" w:rsidR="00787B39" w:rsidRPr="007E3B73" w:rsidRDefault="00787B39" w:rsidP="006756F0">
            <w:pPr>
              <w:rPr>
                <w:sz w:val="16"/>
                <w:lang w:val="en-GB"/>
              </w:rPr>
            </w:pPr>
          </w:p>
        </w:tc>
      </w:tr>
      <w:tr w:rsidR="00787B39" w:rsidRPr="007E3B73" w14:paraId="458B1C1F" w14:textId="77777777" w:rsidTr="006756F0">
        <w:tc>
          <w:tcPr>
            <w:tcW w:w="13543" w:type="dxa"/>
            <w:gridSpan w:val="26"/>
            <w:shd w:val="clear" w:color="auto" w:fill="E2EFD9" w:themeFill="accent6" w:themeFillTint="33"/>
          </w:tcPr>
          <w:p w14:paraId="4C758798" w14:textId="77777777" w:rsidR="00787B39" w:rsidRPr="007E3B73" w:rsidRDefault="00787B39" w:rsidP="006756F0">
            <w:pPr>
              <w:rPr>
                <w:sz w:val="16"/>
                <w:lang w:val="en-GB"/>
              </w:rPr>
            </w:pPr>
            <w:r w:rsidRPr="007E3B73">
              <w:rPr>
                <w:b/>
                <w:sz w:val="16"/>
                <w:lang w:val="en-GB"/>
              </w:rPr>
              <w:t xml:space="preserve">Output 3.1. </w:t>
            </w:r>
            <w:r w:rsidRPr="007E3B73">
              <w:rPr>
                <w:sz w:val="16"/>
                <w:lang w:val="en-GB"/>
              </w:rPr>
              <w:t>Community natural resource management plans in the elephant habitat are developed and implemented</w:t>
            </w:r>
          </w:p>
          <w:p w14:paraId="53DFA35D" w14:textId="77777777" w:rsidR="00787B39" w:rsidRPr="007E3B73" w:rsidRDefault="00787B39" w:rsidP="006756F0">
            <w:pPr>
              <w:rPr>
                <w:sz w:val="16"/>
                <w:lang w:val="en-GB"/>
              </w:rPr>
            </w:pPr>
            <w:r w:rsidRPr="007E3B73">
              <w:rPr>
                <w:b/>
                <w:sz w:val="16"/>
                <w:lang w:val="en-GB"/>
              </w:rPr>
              <w:t>Indicator:</w:t>
            </w:r>
            <w:r w:rsidRPr="007E3B73">
              <w:rPr>
                <w:sz w:val="16"/>
                <w:lang w:val="en-GB"/>
              </w:rPr>
              <w:t xml:space="preserve"> at least 10,000-12,000 people are trained in the sustainable NRM</w:t>
            </w:r>
          </w:p>
        </w:tc>
      </w:tr>
      <w:tr w:rsidR="00787B39" w:rsidRPr="007E3B73" w14:paraId="1A27F135" w14:textId="77777777" w:rsidTr="006756F0">
        <w:tc>
          <w:tcPr>
            <w:tcW w:w="1345" w:type="dxa"/>
          </w:tcPr>
          <w:p w14:paraId="04C2BC57" w14:textId="77777777" w:rsidR="00787B39" w:rsidRPr="007E3B73" w:rsidRDefault="00787B39" w:rsidP="006756F0">
            <w:pPr>
              <w:rPr>
                <w:sz w:val="16"/>
                <w:lang w:val="en-GB"/>
              </w:rPr>
            </w:pPr>
            <w:r w:rsidRPr="007E3B73">
              <w:rPr>
                <w:sz w:val="16"/>
                <w:lang w:val="en-GB"/>
              </w:rPr>
              <w:t>Feasibility assessment of different forms of sustainable livelihood and community-based NRM</w:t>
            </w:r>
          </w:p>
        </w:tc>
        <w:tc>
          <w:tcPr>
            <w:tcW w:w="1091" w:type="dxa"/>
            <w:shd w:val="clear" w:color="auto" w:fill="auto"/>
          </w:tcPr>
          <w:p w14:paraId="3DBFF85F" w14:textId="77777777" w:rsidR="00787B39" w:rsidRPr="007E3B73" w:rsidRDefault="00787B39" w:rsidP="006756F0">
            <w:pPr>
              <w:jc w:val="center"/>
              <w:rPr>
                <w:sz w:val="16"/>
                <w:lang w:val="en-GB"/>
              </w:rPr>
            </w:pPr>
            <w:r w:rsidRPr="007E3B73">
              <w:rPr>
                <w:sz w:val="16"/>
                <w:lang w:val="en-GB"/>
              </w:rPr>
              <w:t>Project Partner for Output 3.1</w:t>
            </w:r>
          </w:p>
        </w:tc>
        <w:tc>
          <w:tcPr>
            <w:tcW w:w="465" w:type="dxa"/>
            <w:shd w:val="clear" w:color="auto" w:fill="auto"/>
          </w:tcPr>
          <w:p w14:paraId="08A83925" w14:textId="77777777" w:rsidR="00787B39" w:rsidRPr="007E3B73" w:rsidRDefault="00787B39" w:rsidP="006756F0">
            <w:pPr>
              <w:rPr>
                <w:sz w:val="16"/>
                <w:lang w:val="en-GB"/>
              </w:rPr>
            </w:pPr>
          </w:p>
        </w:tc>
        <w:tc>
          <w:tcPr>
            <w:tcW w:w="472" w:type="dxa"/>
            <w:shd w:val="clear" w:color="auto" w:fill="auto"/>
          </w:tcPr>
          <w:p w14:paraId="38A4F1BF" w14:textId="77777777" w:rsidR="00787B39" w:rsidRPr="007E3B73" w:rsidRDefault="00787B39" w:rsidP="006756F0">
            <w:pPr>
              <w:rPr>
                <w:sz w:val="16"/>
                <w:lang w:val="en-GB"/>
              </w:rPr>
            </w:pPr>
          </w:p>
        </w:tc>
        <w:tc>
          <w:tcPr>
            <w:tcW w:w="450" w:type="dxa"/>
            <w:shd w:val="clear" w:color="auto" w:fill="70AD47" w:themeFill="accent6"/>
          </w:tcPr>
          <w:p w14:paraId="2ADAF3CC" w14:textId="77777777" w:rsidR="00787B39" w:rsidRPr="007E3B73" w:rsidRDefault="00787B39" w:rsidP="006756F0">
            <w:pPr>
              <w:rPr>
                <w:sz w:val="16"/>
                <w:lang w:val="en-GB"/>
              </w:rPr>
            </w:pPr>
          </w:p>
        </w:tc>
        <w:tc>
          <w:tcPr>
            <w:tcW w:w="450" w:type="dxa"/>
            <w:shd w:val="clear" w:color="auto" w:fill="70AD47" w:themeFill="accent6"/>
          </w:tcPr>
          <w:p w14:paraId="2CC7908F" w14:textId="77777777" w:rsidR="00787B39" w:rsidRPr="007E3B73" w:rsidRDefault="00787B39" w:rsidP="006756F0">
            <w:pPr>
              <w:rPr>
                <w:sz w:val="16"/>
                <w:lang w:val="en-GB"/>
              </w:rPr>
            </w:pPr>
          </w:p>
        </w:tc>
        <w:tc>
          <w:tcPr>
            <w:tcW w:w="450" w:type="dxa"/>
            <w:shd w:val="clear" w:color="auto" w:fill="70AD47" w:themeFill="accent6"/>
          </w:tcPr>
          <w:p w14:paraId="7F01814E" w14:textId="77777777" w:rsidR="00787B39" w:rsidRPr="007E3B73" w:rsidRDefault="00787B39" w:rsidP="006756F0">
            <w:pPr>
              <w:rPr>
                <w:sz w:val="16"/>
                <w:lang w:val="en-GB"/>
              </w:rPr>
            </w:pPr>
          </w:p>
        </w:tc>
        <w:tc>
          <w:tcPr>
            <w:tcW w:w="450" w:type="dxa"/>
            <w:shd w:val="clear" w:color="auto" w:fill="70AD47" w:themeFill="accent6"/>
          </w:tcPr>
          <w:p w14:paraId="77CA98D9" w14:textId="77777777" w:rsidR="00787B39" w:rsidRPr="007E3B73" w:rsidRDefault="00787B39" w:rsidP="006756F0">
            <w:pPr>
              <w:rPr>
                <w:sz w:val="16"/>
                <w:lang w:val="en-GB"/>
              </w:rPr>
            </w:pPr>
          </w:p>
        </w:tc>
        <w:tc>
          <w:tcPr>
            <w:tcW w:w="450" w:type="dxa"/>
            <w:shd w:val="clear" w:color="auto" w:fill="auto"/>
          </w:tcPr>
          <w:p w14:paraId="3256C56D" w14:textId="77777777" w:rsidR="00787B39" w:rsidRPr="007E3B73" w:rsidRDefault="00787B39" w:rsidP="006756F0">
            <w:pPr>
              <w:rPr>
                <w:sz w:val="16"/>
                <w:lang w:val="en-GB"/>
              </w:rPr>
            </w:pPr>
          </w:p>
        </w:tc>
        <w:tc>
          <w:tcPr>
            <w:tcW w:w="450" w:type="dxa"/>
            <w:shd w:val="clear" w:color="auto" w:fill="auto"/>
          </w:tcPr>
          <w:p w14:paraId="45E0C588" w14:textId="77777777" w:rsidR="00787B39" w:rsidRPr="007E3B73" w:rsidRDefault="00787B39" w:rsidP="006756F0">
            <w:pPr>
              <w:rPr>
                <w:sz w:val="16"/>
                <w:lang w:val="en-GB"/>
              </w:rPr>
            </w:pPr>
          </w:p>
        </w:tc>
        <w:tc>
          <w:tcPr>
            <w:tcW w:w="450" w:type="dxa"/>
            <w:shd w:val="clear" w:color="auto" w:fill="auto"/>
          </w:tcPr>
          <w:p w14:paraId="5B06D190" w14:textId="77777777" w:rsidR="00787B39" w:rsidRPr="007E3B73" w:rsidRDefault="00787B39" w:rsidP="006756F0">
            <w:pPr>
              <w:rPr>
                <w:sz w:val="16"/>
                <w:lang w:val="en-GB"/>
              </w:rPr>
            </w:pPr>
          </w:p>
        </w:tc>
        <w:tc>
          <w:tcPr>
            <w:tcW w:w="450" w:type="dxa"/>
            <w:shd w:val="clear" w:color="auto" w:fill="auto"/>
          </w:tcPr>
          <w:p w14:paraId="2FA27561" w14:textId="77777777" w:rsidR="00787B39" w:rsidRPr="007E3B73" w:rsidRDefault="00787B39" w:rsidP="006756F0">
            <w:pPr>
              <w:rPr>
                <w:sz w:val="16"/>
                <w:lang w:val="en-GB"/>
              </w:rPr>
            </w:pPr>
          </w:p>
        </w:tc>
        <w:tc>
          <w:tcPr>
            <w:tcW w:w="450" w:type="dxa"/>
            <w:shd w:val="clear" w:color="auto" w:fill="auto"/>
          </w:tcPr>
          <w:p w14:paraId="067DCB94" w14:textId="77777777" w:rsidR="00787B39" w:rsidRPr="007E3B73" w:rsidRDefault="00787B39" w:rsidP="006756F0">
            <w:pPr>
              <w:rPr>
                <w:sz w:val="16"/>
                <w:lang w:val="en-GB"/>
              </w:rPr>
            </w:pPr>
          </w:p>
        </w:tc>
        <w:tc>
          <w:tcPr>
            <w:tcW w:w="450" w:type="dxa"/>
            <w:shd w:val="clear" w:color="auto" w:fill="auto"/>
          </w:tcPr>
          <w:p w14:paraId="22F7AF3B" w14:textId="77777777" w:rsidR="00787B39" w:rsidRPr="007E3B73" w:rsidRDefault="00787B39" w:rsidP="006756F0">
            <w:pPr>
              <w:rPr>
                <w:sz w:val="16"/>
                <w:lang w:val="en-GB"/>
              </w:rPr>
            </w:pPr>
          </w:p>
        </w:tc>
        <w:tc>
          <w:tcPr>
            <w:tcW w:w="450" w:type="dxa"/>
            <w:shd w:val="clear" w:color="auto" w:fill="auto"/>
          </w:tcPr>
          <w:p w14:paraId="130A2255" w14:textId="77777777" w:rsidR="00787B39" w:rsidRPr="007E3B73" w:rsidRDefault="00787B39" w:rsidP="006756F0">
            <w:pPr>
              <w:rPr>
                <w:sz w:val="16"/>
                <w:lang w:val="en-GB"/>
              </w:rPr>
            </w:pPr>
          </w:p>
        </w:tc>
        <w:tc>
          <w:tcPr>
            <w:tcW w:w="450" w:type="dxa"/>
            <w:shd w:val="clear" w:color="auto" w:fill="auto"/>
          </w:tcPr>
          <w:p w14:paraId="06D3DDB1" w14:textId="77777777" w:rsidR="00787B39" w:rsidRPr="007E3B73" w:rsidRDefault="00787B39" w:rsidP="006756F0">
            <w:pPr>
              <w:rPr>
                <w:sz w:val="16"/>
                <w:lang w:val="en-GB"/>
              </w:rPr>
            </w:pPr>
          </w:p>
        </w:tc>
        <w:tc>
          <w:tcPr>
            <w:tcW w:w="450" w:type="dxa"/>
            <w:shd w:val="clear" w:color="auto" w:fill="auto"/>
          </w:tcPr>
          <w:p w14:paraId="08EC755E" w14:textId="77777777" w:rsidR="00787B39" w:rsidRPr="007E3B73" w:rsidRDefault="00787B39" w:rsidP="006756F0">
            <w:pPr>
              <w:rPr>
                <w:sz w:val="16"/>
                <w:lang w:val="en-GB"/>
              </w:rPr>
            </w:pPr>
          </w:p>
        </w:tc>
        <w:tc>
          <w:tcPr>
            <w:tcW w:w="450" w:type="dxa"/>
            <w:shd w:val="clear" w:color="auto" w:fill="auto"/>
          </w:tcPr>
          <w:p w14:paraId="725F551D" w14:textId="77777777" w:rsidR="00787B39" w:rsidRPr="007E3B73" w:rsidRDefault="00787B39" w:rsidP="006756F0">
            <w:pPr>
              <w:rPr>
                <w:sz w:val="16"/>
                <w:lang w:val="en-GB"/>
              </w:rPr>
            </w:pPr>
          </w:p>
        </w:tc>
        <w:tc>
          <w:tcPr>
            <w:tcW w:w="450" w:type="dxa"/>
            <w:shd w:val="clear" w:color="auto" w:fill="auto"/>
          </w:tcPr>
          <w:p w14:paraId="4E511BB1" w14:textId="77777777" w:rsidR="00787B39" w:rsidRPr="007E3B73" w:rsidRDefault="00787B39" w:rsidP="006756F0">
            <w:pPr>
              <w:rPr>
                <w:sz w:val="16"/>
                <w:lang w:val="en-GB"/>
              </w:rPr>
            </w:pPr>
          </w:p>
        </w:tc>
        <w:tc>
          <w:tcPr>
            <w:tcW w:w="450" w:type="dxa"/>
            <w:shd w:val="clear" w:color="auto" w:fill="auto"/>
          </w:tcPr>
          <w:p w14:paraId="18A02D58" w14:textId="77777777" w:rsidR="00787B39" w:rsidRPr="007E3B73" w:rsidRDefault="00787B39" w:rsidP="006756F0">
            <w:pPr>
              <w:rPr>
                <w:sz w:val="16"/>
                <w:lang w:val="en-GB"/>
              </w:rPr>
            </w:pPr>
          </w:p>
        </w:tc>
        <w:tc>
          <w:tcPr>
            <w:tcW w:w="450" w:type="dxa"/>
            <w:shd w:val="clear" w:color="auto" w:fill="auto"/>
          </w:tcPr>
          <w:p w14:paraId="53F84CDA" w14:textId="77777777" w:rsidR="00787B39" w:rsidRPr="007E3B73" w:rsidRDefault="00787B39" w:rsidP="006756F0">
            <w:pPr>
              <w:rPr>
                <w:sz w:val="16"/>
                <w:lang w:val="en-GB"/>
              </w:rPr>
            </w:pPr>
          </w:p>
        </w:tc>
        <w:tc>
          <w:tcPr>
            <w:tcW w:w="450" w:type="dxa"/>
            <w:shd w:val="clear" w:color="auto" w:fill="auto"/>
          </w:tcPr>
          <w:p w14:paraId="77A936C3" w14:textId="77777777" w:rsidR="00787B39" w:rsidRPr="007E3B73" w:rsidRDefault="00787B39" w:rsidP="006756F0">
            <w:pPr>
              <w:rPr>
                <w:sz w:val="16"/>
                <w:lang w:val="en-GB"/>
              </w:rPr>
            </w:pPr>
          </w:p>
        </w:tc>
        <w:tc>
          <w:tcPr>
            <w:tcW w:w="517" w:type="dxa"/>
            <w:shd w:val="clear" w:color="auto" w:fill="auto"/>
          </w:tcPr>
          <w:p w14:paraId="31A6C270" w14:textId="77777777" w:rsidR="00787B39" w:rsidRPr="007E3B73" w:rsidRDefault="00787B39" w:rsidP="006756F0">
            <w:pPr>
              <w:rPr>
                <w:sz w:val="16"/>
                <w:lang w:val="en-GB"/>
              </w:rPr>
            </w:pPr>
          </w:p>
        </w:tc>
        <w:tc>
          <w:tcPr>
            <w:tcW w:w="518" w:type="dxa"/>
          </w:tcPr>
          <w:p w14:paraId="657E163B" w14:textId="77777777" w:rsidR="00787B39" w:rsidRPr="007E3B73" w:rsidRDefault="00787B39" w:rsidP="006756F0">
            <w:pPr>
              <w:rPr>
                <w:sz w:val="16"/>
                <w:lang w:val="en-GB"/>
              </w:rPr>
            </w:pPr>
          </w:p>
        </w:tc>
        <w:tc>
          <w:tcPr>
            <w:tcW w:w="517" w:type="dxa"/>
          </w:tcPr>
          <w:p w14:paraId="3127C394" w14:textId="77777777" w:rsidR="00787B39" w:rsidRPr="007E3B73" w:rsidRDefault="00787B39" w:rsidP="006756F0">
            <w:pPr>
              <w:rPr>
                <w:sz w:val="16"/>
                <w:lang w:val="en-GB"/>
              </w:rPr>
            </w:pPr>
          </w:p>
        </w:tc>
        <w:tc>
          <w:tcPr>
            <w:tcW w:w="518" w:type="dxa"/>
          </w:tcPr>
          <w:p w14:paraId="5D86DF0E" w14:textId="77777777" w:rsidR="00787B39" w:rsidRPr="007E3B73" w:rsidRDefault="00787B39" w:rsidP="006756F0">
            <w:pPr>
              <w:rPr>
                <w:sz w:val="16"/>
                <w:lang w:val="en-GB"/>
              </w:rPr>
            </w:pPr>
          </w:p>
        </w:tc>
      </w:tr>
      <w:tr w:rsidR="00787B39" w:rsidRPr="007E3B73" w14:paraId="64971717" w14:textId="77777777" w:rsidTr="006756F0">
        <w:tc>
          <w:tcPr>
            <w:tcW w:w="1345" w:type="dxa"/>
          </w:tcPr>
          <w:p w14:paraId="095D3EEC" w14:textId="77777777" w:rsidR="00787B39" w:rsidRPr="007E3B73" w:rsidRDefault="00787B39" w:rsidP="006756F0">
            <w:pPr>
              <w:rPr>
                <w:sz w:val="16"/>
                <w:lang w:val="en-GB"/>
              </w:rPr>
            </w:pPr>
            <w:r w:rsidRPr="007E3B73">
              <w:rPr>
                <w:sz w:val="16"/>
                <w:lang w:val="en-GB"/>
              </w:rPr>
              <w:t>Providing trainings to the local communities on CBNRM and other forms of sustainable livelihood</w:t>
            </w:r>
          </w:p>
        </w:tc>
        <w:tc>
          <w:tcPr>
            <w:tcW w:w="1091" w:type="dxa"/>
            <w:shd w:val="clear" w:color="auto" w:fill="auto"/>
          </w:tcPr>
          <w:p w14:paraId="59438DD8" w14:textId="77777777" w:rsidR="00787B39" w:rsidRPr="007E3B73" w:rsidRDefault="00787B39" w:rsidP="006756F0">
            <w:pPr>
              <w:jc w:val="center"/>
              <w:rPr>
                <w:lang w:val="en-GB"/>
              </w:rPr>
            </w:pPr>
            <w:r w:rsidRPr="007E3B73">
              <w:rPr>
                <w:sz w:val="16"/>
                <w:lang w:val="en-GB"/>
              </w:rPr>
              <w:t>Project Partner for Output 3.1</w:t>
            </w:r>
          </w:p>
        </w:tc>
        <w:tc>
          <w:tcPr>
            <w:tcW w:w="465" w:type="dxa"/>
            <w:shd w:val="clear" w:color="auto" w:fill="auto"/>
          </w:tcPr>
          <w:p w14:paraId="0FA57475" w14:textId="77777777" w:rsidR="00787B39" w:rsidRPr="007E3B73" w:rsidRDefault="00787B39" w:rsidP="006756F0">
            <w:pPr>
              <w:rPr>
                <w:sz w:val="16"/>
                <w:lang w:val="en-GB"/>
              </w:rPr>
            </w:pPr>
          </w:p>
        </w:tc>
        <w:tc>
          <w:tcPr>
            <w:tcW w:w="472" w:type="dxa"/>
            <w:shd w:val="clear" w:color="auto" w:fill="auto"/>
          </w:tcPr>
          <w:p w14:paraId="59716FF0" w14:textId="77777777" w:rsidR="00787B39" w:rsidRPr="007E3B73" w:rsidRDefault="00787B39" w:rsidP="006756F0">
            <w:pPr>
              <w:rPr>
                <w:sz w:val="16"/>
                <w:lang w:val="en-GB"/>
              </w:rPr>
            </w:pPr>
          </w:p>
        </w:tc>
        <w:tc>
          <w:tcPr>
            <w:tcW w:w="450" w:type="dxa"/>
            <w:shd w:val="clear" w:color="auto" w:fill="auto"/>
          </w:tcPr>
          <w:p w14:paraId="6FE0364E" w14:textId="77777777" w:rsidR="00787B39" w:rsidRPr="007E3B73" w:rsidRDefault="00787B39" w:rsidP="006756F0">
            <w:pPr>
              <w:rPr>
                <w:sz w:val="16"/>
                <w:lang w:val="en-GB"/>
              </w:rPr>
            </w:pPr>
          </w:p>
        </w:tc>
        <w:tc>
          <w:tcPr>
            <w:tcW w:w="450" w:type="dxa"/>
            <w:shd w:val="clear" w:color="auto" w:fill="70AD47" w:themeFill="accent6"/>
          </w:tcPr>
          <w:p w14:paraId="079052AA" w14:textId="77777777" w:rsidR="00787B39" w:rsidRPr="007E3B73" w:rsidRDefault="00787B39" w:rsidP="006756F0">
            <w:pPr>
              <w:rPr>
                <w:sz w:val="16"/>
                <w:lang w:val="en-GB"/>
              </w:rPr>
            </w:pPr>
          </w:p>
        </w:tc>
        <w:tc>
          <w:tcPr>
            <w:tcW w:w="450" w:type="dxa"/>
            <w:shd w:val="clear" w:color="auto" w:fill="70AD47" w:themeFill="accent6"/>
          </w:tcPr>
          <w:p w14:paraId="46BFEED7" w14:textId="77777777" w:rsidR="00787B39" w:rsidRPr="007E3B73" w:rsidRDefault="00787B39" w:rsidP="006756F0">
            <w:pPr>
              <w:rPr>
                <w:sz w:val="16"/>
                <w:lang w:val="en-GB"/>
              </w:rPr>
            </w:pPr>
          </w:p>
        </w:tc>
        <w:tc>
          <w:tcPr>
            <w:tcW w:w="450" w:type="dxa"/>
            <w:shd w:val="clear" w:color="auto" w:fill="70AD47" w:themeFill="accent6"/>
          </w:tcPr>
          <w:p w14:paraId="4C3A98F4" w14:textId="77777777" w:rsidR="00787B39" w:rsidRPr="007E3B73" w:rsidRDefault="00787B39" w:rsidP="006756F0">
            <w:pPr>
              <w:rPr>
                <w:sz w:val="16"/>
                <w:lang w:val="en-GB"/>
              </w:rPr>
            </w:pPr>
          </w:p>
        </w:tc>
        <w:tc>
          <w:tcPr>
            <w:tcW w:w="450" w:type="dxa"/>
            <w:shd w:val="clear" w:color="auto" w:fill="70AD47" w:themeFill="accent6"/>
          </w:tcPr>
          <w:p w14:paraId="7F0AA33A" w14:textId="77777777" w:rsidR="00787B39" w:rsidRPr="007E3B73" w:rsidRDefault="00787B39" w:rsidP="006756F0">
            <w:pPr>
              <w:rPr>
                <w:sz w:val="16"/>
                <w:lang w:val="en-GB"/>
              </w:rPr>
            </w:pPr>
          </w:p>
        </w:tc>
        <w:tc>
          <w:tcPr>
            <w:tcW w:w="450" w:type="dxa"/>
            <w:shd w:val="clear" w:color="auto" w:fill="70AD47" w:themeFill="accent6"/>
          </w:tcPr>
          <w:p w14:paraId="5624D910" w14:textId="77777777" w:rsidR="00787B39" w:rsidRPr="007E3B73" w:rsidRDefault="00787B39" w:rsidP="006756F0">
            <w:pPr>
              <w:rPr>
                <w:sz w:val="16"/>
                <w:lang w:val="en-GB"/>
              </w:rPr>
            </w:pPr>
          </w:p>
        </w:tc>
        <w:tc>
          <w:tcPr>
            <w:tcW w:w="450" w:type="dxa"/>
            <w:shd w:val="clear" w:color="auto" w:fill="70AD47" w:themeFill="accent6"/>
          </w:tcPr>
          <w:p w14:paraId="5EA8115A" w14:textId="77777777" w:rsidR="00787B39" w:rsidRPr="007E3B73" w:rsidRDefault="00787B39" w:rsidP="006756F0">
            <w:pPr>
              <w:rPr>
                <w:sz w:val="16"/>
                <w:lang w:val="en-GB"/>
              </w:rPr>
            </w:pPr>
          </w:p>
        </w:tc>
        <w:tc>
          <w:tcPr>
            <w:tcW w:w="450" w:type="dxa"/>
            <w:shd w:val="clear" w:color="auto" w:fill="70AD47" w:themeFill="accent6"/>
          </w:tcPr>
          <w:p w14:paraId="70AEA207" w14:textId="77777777" w:rsidR="00787B39" w:rsidRPr="007E3B73" w:rsidRDefault="00787B39" w:rsidP="006756F0">
            <w:pPr>
              <w:rPr>
                <w:sz w:val="16"/>
                <w:lang w:val="en-GB"/>
              </w:rPr>
            </w:pPr>
          </w:p>
        </w:tc>
        <w:tc>
          <w:tcPr>
            <w:tcW w:w="450" w:type="dxa"/>
            <w:shd w:val="clear" w:color="auto" w:fill="70AD47" w:themeFill="accent6"/>
          </w:tcPr>
          <w:p w14:paraId="768ADBCE" w14:textId="77777777" w:rsidR="00787B39" w:rsidRPr="007E3B73" w:rsidRDefault="00787B39" w:rsidP="006756F0">
            <w:pPr>
              <w:rPr>
                <w:sz w:val="16"/>
                <w:lang w:val="en-GB"/>
              </w:rPr>
            </w:pPr>
          </w:p>
        </w:tc>
        <w:tc>
          <w:tcPr>
            <w:tcW w:w="450" w:type="dxa"/>
            <w:shd w:val="clear" w:color="auto" w:fill="70AD47" w:themeFill="accent6"/>
          </w:tcPr>
          <w:p w14:paraId="481F5204" w14:textId="77777777" w:rsidR="00787B39" w:rsidRPr="007E3B73" w:rsidRDefault="00787B39" w:rsidP="006756F0">
            <w:pPr>
              <w:rPr>
                <w:sz w:val="16"/>
                <w:lang w:val="en-GB"/>
              </w:rPr>
            </w:pPr>
          </w:p>
        </w:tc>
        <w:tc>
          <w:tcPr>
            <w:tcW w:w="450" w:type="dxa"/>
            <w:shd w:val="clear" w:color="auto" w:fill="70AD47" w:themeFill="accent6"/>
          </w:tcPr>
          <w:p w14:paraId="749A37BF" w14:textId="77777777" w:rsidR="00787B39" w:rsidRPr="007E3B73" w:rsidRDefault="00787B39" w:rsidP="006756F0">
            <w:pPr>
              <w:rPr>
                <w:sz w:val="16"/>
                <w:lang w:val="en-GB"/>
              </w:rPr>
            </w:pPr>
          </w:p>
        </w:tc>
        <w:tc>
          <w:tcPr>
            <w:tcW w:w="450" w:type="dxa"/>
            <w:shd w:val="clear" w:color="auto" w:fill="70AD47" w:themeFill="accent6"/>
          </w:tcPr>
          <w:p w14:paraId="5B59817D" w14:textId="77777777" w:rsidR="00787B39" w:rsidRPr="007E3B73" w:rsidRDefault="00787B39" w:rsidP="006756F0">
            <w:pPr>
              <w:rPr>
                <w:sz w:val="16"/>
                <w:lang w:val="en-GB"/>
              </w:rPr>
            </w:pPr>
          </w:p>
        </w:tc>
        <w:tc>
          <w:tcPr>
            <w:tcW w:w="450" w:type="dxa"/>
            <w:shd w:val="clear" w:color="auto" w:fill="70AD47" w:themeFill="accent6"/>
          </w:tcPr>
          <w:p w14:paraId="13C96FDB" w14:textId="77777777" w:rsidR="00787B39" w:rsidRPr="007E3B73" w:rsidRDefault="00787B39" w:rsidP="006756F0">
            <w:pPr>
              <w:rPr>
                <w:sz w:val="16"/>
                <w:lang w:val="en-GB"/>
              </w:rPr>
            </w:pPr>
          </w:p>
        </w:tc>
        <w:tc>
          <w:tcPr>
            <w:tcW w:w="450" w:type="dxa"/>
            <w:shd w:val="clear" w:color="auto" w:fill="70AD47" w:themeFill="accent6"/>
          </w:tcPr>
          <w:p w14:paraId="31D4D710" w14:textId="77777777" w:rsidR="00787B39" w:rsidRPr="007E3B73" w:rsidRDefault="00787B39" w:rsidP="006756F0">
            <w:pPr>
              <w:rPr>
                <w:sz w:val="16"/>
                <w:lang w:val="en-GB"/>
              </w:rPr>
            </w:pPr>
          </w:p>
        </w:tc>
        <w:tc>
          <w:tcPr>
            <w:tcW w:w="450" w:type="dxa"/>
            <w:shd w:val="clear" w:color="auto" w:fill="70AD47" w:themeFill="accent6"/>
          </w:tcPr>
          <w:p w14:paraId="4D4B449F" w14:textId="77777777" w:rsidR="00787B39" w:rsidRPr="007E3B73" w:rsidRDefault="00787B39" w:rsidP="006756F0">
            <w:pPr>
              <w:rPr>
                <w:sz w:val="16"/>
                <w:lang w:val="en-GB"/>
              </w:rPr>
            </w:pPr>
          </w:p>
        </w:tc>
        <w:tc>
          <w:tcPr>
            <w:tcW w:w="450" w:type="dxa"/>
            <w:shd w:val="clear" w:color="auto" w:fill="70AD47" w:themeFill="accent6"/>
          </w:tcPr>
          <w:p w14:paraId="5B94705C" w14:textId="77777777" w:rsidR="00787B39" w:rsidRPr="007E3B73" w:rsidRDefault="00787B39" w:rsidP="006756F0">
            <w:pPr>
              <w:rPr>
                <w:sz w:val="16"/>
                <w:lang w:val="en-GB"/>
              </w:rPr>
            </w:pPr>
          </w:p>
        </w:tc>
        <w:tc>
          <w:tcPr>
            <w:tcW w:w="450" w:type="dxa"/>
            <w:shd w:val="clear" w:color="auto" w:fill="70AD47" w:themeFill="accent6"/>
          </w:tcPr>
          <w:p w14:paraId="68A76923" w14:textId="77777777" w:rsidR="00787B39" w:rsidRPr="007E3B73" w:rsidRDefault="00787B39" w:rsidP="006756F0">
            <w:pPr>
              <w:rPr>
                <w:sz w:val="16"/>
                <w:lang w:val="en-GB"/>
              </w:rPr>
            </w:pPr>
          </w:p>
        </w:tc>
        <w:tc>
          <w:tcPr>
            <w:tcW w:w="450" w:type="dxa"/>
            <w:shd w:val="clear" w:color="auto" w:fill="70AD47" w:themeFill="accent6"/>
          </w:tcPr>
          <w:p w14:paraId="79795D3F" w14:textId="77777777" w:rsidR="00787B39" w:rsidRPr="007E3B73" w:rsidRDefault="00787B39" w:rsidP="006756F0">
            <w:pPr>
              <w:rPr>
                <w:sz w:val="16"/>
                <w:lang w:val="en-GB"/>
              </w:rPr>
            </w:pPr>
          </w:p>
        </w:tc>
        <w:tc>
          <w:tcPr>
            <w:tcW w:w="517" w:type="dxa"/>
            <w:shd w:val="clear" w:color="auto" w:fill="70AD47" w:themeFill="accent6"/>
          </w:tcPr>
          <w:p w14:paraId="3FFB2B8E" w14:textId="77777777" w:rsidR="00787B39" w:rsidRPr="007E3B73" w:rsidRDefault="00787B39" w:rsidP="006756F0">
            <w:pPr>
              <w:rPr>
                <w:sz w:val="16"/>
                <w:lang w:val="en-GB"/>
              </w:rPr>
            </w:pPr>
          </w:p>
        </w:tc>
        <w:tc>
          <w:tcPr>
            <w:tcW w:w="518" w:type="dxa"/>
            <w:shd w:val="clear" w:color="auto" w:fill="70AD47" w:themeFill="accent6"/>
          </w:tcPr>
          <w:p w14:paraId="21C2AF32" w14:textId="77777777" w:rsidR="00787B39" w:rsidRPr="007E3B73" w:rsidRDefault="00787B39" w:rsidP="006756F0">
            <w:pPr>
              <w:rPr>
                <w:sz w:val="16"/>
                <w:lang w:val="en-GB"/>
              </w:rPr>
            </w:pPr>
          </w:p>
        </w:tc>
        <w:tc>
          <w:tcPr>
            <w:tcW w:w="517" w:type="dxa"/>
            <w:shd w:val="clear" w:color="auto" w:fill="70AD47" w:themeFill="accent6"/>
          </w:tcPr>
          <w:p w14:paraId="44C7C504" w14:textId="77777777" w:rsidR="00787B39" w:rsidRPr="007E3B73" w:rsidRDefault="00787B39" w:rsidP="006756F0">
            <w:pPr>
              <w:rPr>
                <w:sz w:val="16"/>
                <w:lang w:val="en-GB"/>
              </w:rPr>
            </w:pPr>
          </w:p>
        </w:tc>
        <w:tc>
          <w:tcPr>
            <w:tcW w:w="518" w:type="dxa"/>
            <w:shd w:val="clear" w:color="auto" w:fill="70AD47" w:themeFill="accent6"/>
          </w:tcPr>
          <w:p w14:paraId="3EDDF89B" w14:textId="77777777" w:rsidR="00787B39" w:rsidRPr="007E3B73" w:rsidRDefault="00787B39" w:rsidP="006756F0">
            <w:pPr>
              <w:rPr>
                <w:sz w:val="16"/>
                <w:lang w:val="en-GB"/>
              </w:rPr>
            </w:pPr>
          </w:p>
        </w:tc>
      </w:tr>
      <w:tr w:rsidR="00787B39" w:rsidRPr="007E3B73" w14:paraId="2B1E60D1" w14:textId="77777777" w:rsidTr="006756F0">
        <w:tc>
          <w:tcPr>
            <w:tcW w:w="1345" w:type="dxa"/>
          </w:tcPr>
          <w:p w14:paraId="135DC3D2" w14:textId="77777777" w:rsidR="00787B39" w:rsidRPr="007E3B73" w:rsidRDefault="00787B39" w:rsidP="006756F0">
            <w:pPr>
              <w:rPr>
                <w:sz w:val="16"/>
                <w:lang w:val="en-GB"/>
              </w:rPr>
            </w:pPr>
            <w:r w:rsidRPr="007E3B73">
              <w:rPr>
                <w:sz w:val="16"/>
                <w:lang w:val="en-GB"/>
              </w:rPr>
              <w:lastRenderedPageBreak/>
              <w:t xml:space="preserve">Development and support of the </w:t>
            </w:r>
            <w:proofErr w:type="gramStart"/>
            <w:r w:rsidRPr="007E3B73">
              <w:rPr>
                <w:sz w:val="16"/>
                <w:lang w:val="en-GB"/>
              </w:rPr>
              <w:t>community based</w:t>
            </w:r>
            <w:proofErr w:type="gramEnd"/>
            <w:r w:rsidRPr="007E3B73">
              <w:rPr>
                <w:sz w:val="16"/>
                <w:lang w:val="en-GB"/>
              </w:rPr>
              <w:t xml:space="preserve"> pilot CBNRM initiatives in the target communities</w:t>
            </w:r>
          </w:p>
        </w:tc>
        <w:tc>
          <w:tcPr>
            <w:tcW w:w="1091" w:type="dxa"/>
            <w:shd w:val="clear" w:color="auto" w:fill="auto"/>
          </w:tcPr>
          <w:p w14:paraId="0F2E0970" w14:textId="77777777" w:rsidR="00787B39" w:rsidRPr="007E3B73" w:rsidRDefault="00787B39" w:rsidP="006756F0">
            <w:pPr>
              <w:jc w:val="center"/>
              <w:rPr>
                <w:lang w:val="en-GB"/>
              </w:rPr>
            </w:pPr>
            <w:r w:rsidRPr="007E3B73">
              <w:rPr>
                <w:sz w:val="16"/>
                <w:lang w:val="en-GB"/>
              </w:rPr>
              <w:t>Project Partner for Output 3.1</w:t>
            </w:r>
          </w:p>
        </w:tc>
        <w:tc>
          <w:tcPr>
            <w:tcW w:w="465" w:type="dxa"/>
            <w:shd w:val="clear" w:color="auto" w:fill="auto"/>
          </w:tcPr>
          <w:p w14:paraId="742CBF5D" w14:textId="77777777" w:rsidR="00787B39" w:rsidRPr="007E3B73" w:rsidRDefault="00787B39" w:rsidP="006756F0">
            <w:pPr>
              <w:rPr>
                <w:sz w:val="16"/>
                <w:lang w:val="en-GB"/>
              </w:rPr>
            </w:pPr>
          </w:p>
        </w:tc>
        <w:tc>
          <w:tcPr>
            <w:tcW w:w="472" w:type="dxa"/>
            <w:shd w:val="clear" w:color="auto" w:fill="auto"/>
          </w:tcPr>
          <w:p w14:paraId="73B63D08" w14:textId="77777777" w:rsidR="00787B39" w:rsidRPr="007E3B73" w:rsidRDefault="00787B39" w:rsidP="006756F0">
            <w:pPr>
              <w:rPr>
                <w:sz w:val="16"/>
                <w:lang w:val="en-GB"/>
              </w:rPr>
            </w:pPr>
          </w:p>
        </w:tc>
        <w:tc>
          <w:tcPr>
            <w:tcW w:w="450" w:type="dxa"/>
            <w:shd w:val="clear" w:color="auto" w:fill="auto"/>
          </w:tcPr>
          <w:p w14:paraId="31504BA0" w14:textId="77777777" w:rsidR="00787B39" w:rsidRPr="007E3B73" w:rsidRDefault="00787B39" w:rsidP="006756F0">
            <w:pPr>
              <w:rPr>
                <w:sz w:val="16"/>
                <w:lang w:val="en-GB"/>
              </w:rPr>
            </w:pPr>
          </w:p>
        </w:tc>
        <w:tc>
          <w:tcPr>
            <w:tcW w:w="450" w:type="dxa"/>
            <w:shd w:val="clear" w:color="auto" w:fill="70AD47" w:themeFill="accent6"/>
          </w:tcPr>
          <w:p w14:paraId="70720C5E" w14:textId="77777777" w:rsidR="00787B39" w:rsidRPr="007E3B73" w:rsidRDefault="00787B39" w:rsidP="006756F0">
            <w:pPr>
              <w:rPr>
                <w:sz w:val="16"/>
                <w:lang w:val="en-GB"/>
              </w:rPr>
            </w:pPr>
          </w:p>
        </w:tc>
        <w:tc>
          <w:tcPr>
            <w:tcW w:w="450" w:type="dxa"/>
            <w:shd w:val="clear" w:color="auto" w:fill="70AD47" w:themeFill="accent6"/>
          </w:tcPr>
          <w:p w14:paraId="62516AC8" w14:textId="77777777" w:rsidR="00787B39" w:rsidRPr="007E3B73" w:rsidRDefault="00787B39" w:rsidP="006756F0">
            <w:pPr>
              <w:rPr>
                <w:sz w:val="16"/>
                <w:lang w:val="en-GB"/>
              </w:rPr>
            </w:pPr>
          </w:p>
        </w:tc>
        <w:tc>
          <w:tcPr>
            <w:tcW w:w="450" w:type="dxa"/>
            <w:shd w:val="clear" w:color="auto" w:fill="70AD47" w:themeFill="accent6"/>
          </w:tcPr>
          <w:p w14:paraId="687A6594" w14:textId="77777777" w:rsidR="00787B39" w:rsidRPr="007E3B73" w:rsidRDefault="00787B39" w:rsidP="006756F0">
            <w:pPr>
              <w:rPr>
                <w:sz w:val="16"/>
                <w:lang w:val="en-GB"/>
              </w:rPr>
            </w:pPr>
          </w:p>
        </w:tc>
        <w:tc>
          <w:tcPr>
            <w:tcW w:w="450" w:type="dxa"/>
            <w:shd w:val="clear" w:color="auto" w:fill="70AD47" w:themeFill="accent6"/>
          </w:tcPr>
          <w:p w14:paraId="3A97C053" w14:textId="77777777" w:rsidR="00787B39" w:rsidRPr="007E3B73" w:rsidRDefault="00787B39" w:rsidP="006756F0">
            <w:pPr>
              <w:rPr>
                <w:sz w:val="16"/>
                <w:lang w:val="en-GB"/>
              </w:rPr>
            </w:pPr>
          </w:p>
        </w:tc>
        <w:tc>
          <w:tcPr>
            <w:tcW w:w="450" w:type="dxa"/>
            <w:shd w:val="clear" w:color="auto" w:fill="70AD47" w:themeFill="accent6"/>
          </w:tcPr>
          <w:p w14:paraId="6AB9F6A8" w14:textId="77777777" w:rsidR="00787B39" w:rsidRPr="007E3B73" w:rsidRDefault="00787B39" w:rsidP="006756F0">
            <w:pPr>
              <w:rPr>
                <w:sz w:val="16"/>
                <w:lang w:val="en-GB"/>
              </w:rPr>
            </w:pPr>
          </w:p>
        </w:tc>
        <w:tc>
          <w:tcPr>
            <w:tcW w:w="450" w:type="dxa"/>
            <w:shd w:val="clear" w:color="auto" w:fill="70AD47" w:themeFill="accent6"/>
          </w:tcPr>
          <w:p w14:paraId="7B38884F" w14:textId="77777777" w:rsidR="00787B39" w:rsidRPr="007E3B73" w:rsidRDefault="00787B39" w:rsidP="006756F0">
            <w:pPr>
              <w:rPr>
                <w:sz w:val="16"/>
                <w:lang w:val="en-GB"/>
              </w:rPr>
            </w:pPr>
          </w:p>
        </w:tc>
        <w:tc>
          <w:tcPr>
            <w:tcW w:w="450" w:type="dxa"/>
            <w:shd w:val="clear" w:color="auto" w:fill="70AD47" w:themeFill="accent6"/>
          </w:tcPr>
          <w:p w14:paraId="42D23383" w14:textId="77777777" w:rsidR="00787B39" w:rsidRPr="007E3B73" w:rsidRDefault="00787B39" w:rsidP="006756F0">
            <w:pPr>
              <w:rPr>
                <w:sz w:val="16"/>
                <w:lang w:val="en-GB"/>
              </w:rPr>
            </w:pPr>
          </w:p>
        </w:tc>
        <w:tc>
          <w:tcPr>
            <w:tcW w:w="450" w:type="dxa"/>
            <w:shd w:val="clear" w:color="auto" w:fill="70AD47" w:themeFill="accent6"/>
          </w:tcPr>
          <w:p w14:paraId="150F0953" w14:textId="77777777" w:rsidR="00787B39" w:rsidRPr="007E3B73" w:rsidRDefault="00787B39" w:rsidP="006756F0">
            <w:pPr>
              <w:rPr>
                <w:sz w:val="16"/>
                <w:lang w:val="en-GB"/>
              </w:rPr>
            </w:pPr>
          </w:p>
        </w:tc>
        <w:tc>
          <w:tcPr>
            <w:tcW w:w="450" w:type="dxa"/>
            <w:shd w:val="clear" w:color="auto" w:fill="70AD47" w:themeFill="accent6"/>
          </w:tcPr>
          <w:p w14:paraId="7CE57BBB" w14:textId="77777777" w:rsidR="00787B39" w:rsidRPr="007E3B73" w:rsidRDefault="00787B39" w:rsidP="006756F0">
            <w:pPr>
              <w:rPr>
                <w:sz w:val="16"/>
                <w:lang w:val="en-GB"/>
              </w:rPr>
            </w:pPr>
          </w:p>
        </w:tc>
        <w:tc>
          <w:tcPr>
            <w:tcW w:w="450" w:type="dxa"/>
            <w:shd w:val="clear" w:color="auto" w:fill="70AD47" w:themeFill="accent6"/>
          </w:tcPr>
          <w:p w14:paraId="0AC8B930" w14:textId="77777777" w:rsidR="00787B39" w:rsidRPr="007E3B73" w:rsidRDefault="00787B39" w:rsidP="006756F0">
            <w:pPr>
              <w:rPr>
                <w:sz w:val="16"/>
                <w:lang w:val="en-GB"/>
              </w:rPr>
            </w:pPr>
          </w:p>
        </w:tc>
        <w:tc>
          <w:tcPr>
            <w:tcW w:w="450" w:type="dxa"/>
            <w:shd w:val="clear" w:color="auto" w:fill="70AD47" w:themeFill="accent6"/>
          </w:tcPr>
          <w:p w14:paraId="51750A7A" w14:textId="77777777" w:rsidR="00787B39" w:rsidRPr="007E3B73" w:rsidRDefault="00787B39" w:rsidP="006756F0">
            <w:pPr>
              <w:rPr>
                <w:sz w:val="16"/>
                <w:lang w:val="en-GB"/>
              </w:rPr>
            </w:pPr>
          </w:p>
        </w:tc>
        <w:tc>
          <w:tcPr>
            <w:tcW w:w="450" w:type="dxa"/>
            <w:shd w:val="clear" w:color="auto" w:fill="70AD47" w:themeFill="accent6"/>
          </w:tcPr>
          <w:p w14:paraId="121FD253" w14:textId="77777777" w:rsidR="00787B39" w:rsidRPr="007E3B73" w:rsidRDefault="00787B39" w:rsidP="006756F0">
            <w:pPr>
              <w:rPr>
                <w:sz w:val="16"/>
                <w:lang w:val="en-GB"/>
              </w:rPr>
            </w:pPr>
          </w:p>
        </w:tc>
        <w:tc>
          <w:tcPr>
            <w:tcW w:w="450" w:type="dxa"/>
            <w:shd w:val="clear" w:color="auto" w:fill="70AD47" w:themeFill="accent6"/>
          </w:tcPr>
          <w:p w14:paraId="69D4721F" w14:textId="77777777" w:rsidR="00787B39" w:rsidRPr="007E3B73" w:rsidRDefault="00787B39" w:rsidP="006756F0">
            <w:pPr>
              <w:rPr>
                <w:sz w:val="16"/>
                <w:lang w:val="en-GB"/>
              </w:rPr>
            </w:pPr>
          </w:p>
        </w:tc>
        <w:tc>
          <w:tcPr>
            <w:tcW w:w="450" w:type="dxa"/>
            <w:shd w:val="clear" w:color="auto" w:fill="70AD47" w:themeFill="accent6"/>
          </w:tcPr>
          <w:p w14:paraId="162B0367" w14:textId="77777777" w:rsidR="00787B39" w:rsidRPr="007E3B73" w:rsidRDefault="00787B39" w:rsidP="006756F0">
            <w:pPr>
              <w:rPr>
                <w:sz w:val="16"/>
                <w:lang w:val="en-GB"/>
              </w:rPr>
            </w:pPr>
          </w:p>
        </w:tc>
        <w:tc>
          <w:tcPr>
            <w:tcW w:w="450" w:type="dxa"/>
            <w:shd w:val="clear" w:color="auto" w:fill="70AD47" w:themeFill="accent6"/>
          </w:tcPr>
          <w:p w14:paraId="0B2E4EBA" w14:textId="77777777" w:rsidR="00787B39" w:rsidRPr="007E3B73" w:rsidRDefault="00787B39" w:rsidP="006756F0">
            <w:pPr>
              <w:rPr>
                <w:sz w:val="16"/>
                <w:lang w:val="en-GB"/>
              </w:rPr>
            </w:pPr>
          </w:p>
        </w:tc>
        <w:tc>
          <w:tcPr>
            <w:tcW w:w="450" w:type="dxa"/>
            <w:shd w:val="clear" w:color="auto" w:fill="70AD47" w:themeFill="accent6"/>
          </w:tcPr>
          <w:p w14:paraId="0A8EF3EA" w14:textId="77777777" w:rsidR="00787B39" w:rsidRPr="007E3B73" w:rsidRDefault="00787B39" w:rsidP="006756F0">
            <w:pPr>
              <w:rPr>
                <w:sz w:val="16"/>
                <w:lang w:val="en-GB"/>
              </w:rPr>
            </w:pPr>
          </w:p>
        </w:tc>
        <w:tc>
          <w:tcPr>
            <w:tcW w:w="450" w:type="dxa"/>
            <w:shd w:val="clear" w:color="auto" w:fill="70AD47" w:themeFill="accent6"/>
          </w:tcPr>
          <w:p w14:paraId="29301048" w14:textId="77777777" w:rsidR="00787B39" w:rsidRPr="007E3B73" w:rsidRDefault="00787B39" w:rsidP="006756F0">
            <w:pPr>
              <w:rPr>
                <w:sz w:val="16"/>
                <w:lang w:val="en-GB"/>
              </w:rPr>
            </w:pPr>
          </w:p>
        </w:tc>
        <w:tc>
          <w:tcPr>
            <w:tcW w:w="517" w:type="dxa"/>
            <w:shd w:val="clear" w:color="auto" w:fill="70AD47" w:themeFill="accent6"/>
          </w:tcPr>
          <w:p w14:paraId="33ED5D71" w14:textId="77777777" w:rsidR="00787B39" w:rsidRPr="007E3B73" w:rsidRDefault="00787B39" w:rsidP="006756F0">
            <w:pPr>
              <w:rPr>
                <w:sz w:val="16"/>
                <w:lang w:val="en-GB"/>
              </w:rPr>
            </w:pPr>
          </w:p>
        </w:tc>
        <w:tc>
          <w:tcPr>
            <w:tcW w:w="518" w:type="dxa"/>
            <w:shd w:val="clear" w:color="auto" w:fill="70AD47" w:themeFill="accent6"/>
          </w:tcPr>
          <w:p w14:paraId="3426963D" w14:textId="77777777" w:rsidR="00787B39" w:rsidRPr="007E3B73" w:rsidRDefault="00787B39" w:rsidP="006756F0">
            <w:pPr>
              <w:rPr>
                <w:sz w:val="16"/>
                <w:lang w:val="en-GB"/>
              </w:rPr>
            </w:pPr>
          </w:p>
        </w:tc>
        <w:tc>
          <w:tcPr>
            <w:tcW w:w="517" w:type="dxa"/>
            <w:shd w:val="clear" w:color="auto" w:fill="70AD47" w:themeFill="accent6"/>
          </w:tcPr>
          <w:p w14:paraId="475E6200" w14:textId="77777777" w:rsidR="00787B39" w:rsidRPr="007E3B73" w:rsidRDefault="00787B39" w:rsidP="006756F0">
            <w:pPr>
              <w:rPr>
                <w:sz w:val="16"/>
                <w:lang w:val="en-GB"/>
              </w:rPr>
            </w:pPr>
          </w:p>
        </w:tc>
        <w:tc>
          <w:tcPr>
            <w:tcW w:w="518" w:type="dxa"/>
            <w:shd w:val="clear" w:color="auto" w:fill="70AD47" w:themeFill="accent6"/>
          </w:tcPr>
          <w:p w14:paraId="0AE26A8D" w14:textId="77777777" w:rsidR="00787B39" w:rsidRPr="007E3B73" w:rsidRDefault="00787B39" w:rsidP="006756F0">
            <w:pPr>
              <w:rPr>
                <w:sz w:val="16"/>
                <w:lang w:val="en-GB"/>
              </w:rPr>
            </w:pPr>
          </w:p>
        </w:tc>
      </w:tr>
      <w:tr w:rsidR="00787B39" w:rsidRPr="007E3B73" w14:paraId="05298843" w14:textId="77777777" w:rsidTr="006756F0">
        <w:tc>
          <w:tcPr>
            <w:tcW w:w="1345" w:type="dxa"/>
          </w:tcPr>
          <w:p w14:paraId="4774F13D" w14:textId="77777777" w:rsidR="00787B39" w:rsidRPr="007E3B73" w:rsidRDefault="00787B39" w:rsidP="006756F0">
            <w:pPr>
              <w:rPr>
                <w:sz w:val="16"/>
                <w:lang w:val="en-GB"/>
              </w:rPr>
            </w:pPr>
            <w:r w:rsidRPr="007E3B73">
              <w:rPr>
                <w:sz w:val="16"/>
                <w:lang w:val="en-GB"/>
              </w:rPr>
              <w:t>Implementation of ESMP</w:t>
            </w:r>
          </w:p>
        </w:tc>
        <w:tc>
          <w:tcPr>
            <w:tcW w:w="1091" w:type="dxa"/>
            <w:shd w:val="clear" w:color="auto" w:fill="auto"/>
          </w:tcPr>
          <w:p w14:paraId="6C579DA7" w14:textId="77777777" w:rsidR="00787B39" w:rsidRPr="007E3B73" w:rsidRDefault="00787B39" w:rsidP="006756F0">
            <w:pPr>
              <w:jc w:val="center"/>
              <w:rPr>
                <w:sz w:val="16"/>
                <w:lang w:val="en-GB"/>
              </w:rPr>
            </w:pPr>
          </w:p>
        </w:tc>
        <w:tc>
          <w:tcPr>
            <w:tcW w:w="465" w:type="dxa"/>
            <w:shd w:val="clear" w:color="auto" w:fill="auto"/>
          </w:tcPr>
          <w:p w14:paraId="78481077" w14:textId="77777777" w:rsidR="00787B39" w:rsidRPr="007E3B73" w:rsidRDefault="00787B39" w:rsidP="006756F0">
            <w:pPr>
              <w:rPr>
                <w:sz w:val="16"/>
                <w:lang w:val="en-GB"/>
              </w:rPr>
            </w:pPr>
          </w:p>
        </w:tc>
        <w:tc>
          <w:tcPr>
            <w:tcW w:w="472" w:type="dxa"/>
            <w:shd w:val="clear" w:color="auto" w:fill="auto"/>
          </w:tcPr>
          <w:p w14:paraId="7FACAEB8" w14:textId="77777777" w:rsidR="00787B39" w:rsidRPr="007E3B73" w:rsidRDefault="00787B39" w:rsidP="006756F0">
            <w:pPr>
              <w:rPr>
                <w:sz w:val="16"/>
                <w:lang w:val="en-GB"/>
              </w:rPr>
            </w:pPr>
          </w:p>
        </w:tc>
        <w:tc>
          <w:tcPr>
            <w:tcW w:w="450" w:type="dxa"/>
            <w:shd w:val="clear" w:color="auto" w:fill="70AD47" w:themeFill="accent6"/>
          </w:tcPr>
          <w:p w14:paraId="1EB7D509" w14:textId="77777777" w:rsidR="00787B39" w:rsidRPr="007E3B73" w:rsidRDefault="00787B39" w:rsidP="006756F0">
            <w:pPr>
              <w:rPr>
                <w:sz w:val="16"/>
                <w:lang w:val="en-GB"/>
              </w:rPr>
            </w:pPr>
          </w:p>
        </w:tc>
        <w:tc>
          <w:tcPr>
            <w:tcW w:w="450" w:type="dxa"/>
            <w:shd w:val="clear" w:color="auto" w:fill="70AD47" w:themeFill="accent6"/>
          </w:tcPr>
          <w:p w14:paraId="0D748E6B" w14:textId="77777777" w:rsidR="00787B39" w:rsidRPr="007E3B73" w:rsidRDefault="00787B39" w:rsidP="006756F0">
            <w:pPr>
              <w:rPr>
                <w:sz w:val="16"/>
                <w:lang w:val="en-GB"/>
              </w:rPr>
            </w:pPr>
          </w:p>
        </w:tc>
        <w:tc>
          <w:tcPr>
            <w:tcW w:w="450" w:type="dxa"/>
            <w:shd w:val="clear" w:color="auto" w:fill="70AD47" w:themeFill="accent6"/>
          </w:tcPr>
          <w:p w14:paraId="4B8851AC" w14:textId="77777777" w:rsidR="00787B39" w:rsidRPr="007E3B73" w:rsidRDefault="00787B39" w:rsidP="006756F0">
            <w:pPr>
              <w:rPr>
                <w:sz w:val="16"/>
                <w:lang w:val="en-GB"/>
              </w:rPr>
            </w:pPr>
          </w:p>
        </w:tc>
        <w:tc>
          <w:tcPr>
            <w:tcW w:w="450" w:type="dxa"/>
            <w:shd w:val="clear" w:color="auto" w:fill="70AD47" w:themeFill="accent6"/>
          </w:tcPr>
          <w:p w14:paraId="47B2132B" w14:textId="77777777" w:rsidR="00787B39" w:rsidRPr="007E3B73" w:rsidRDefault="00787B39" w:rsidP="006756F0">
            <w:pPr>
              <w:rPr>
                <w:sz w:val="16"/>
                <w:lang w:val="en-GB"/>
              </w:rPr>
            </w:pPr>
          </w:p>
        </w:tc>
        <w:tc>
          <w:tcPr>
            <w:tcW w:w="450" w:type="dxa"/>
            <w:shd w:val="clear" w:color="auto" w:fill="70AD47" w:themeFill="accent6"/>
          </w:tcPr>
          <w:p w14:paraId="159630BD" w14:textId="77777777" w:rsidR="00787B39" w:rsidRPr="007E3B73" w:rsidRDefault="00787B39" w:rsidP="006756F0">
            <w:pPr>
              <w:rPr>
                <w:sz w:val="16"/>
                <w:lang w:val="en-GB"/>
              </w:rPr>
            </w:pPr>
          </w:p>
        </w:tc>
        <w:tc>
          <w:tcPr>
            <w:tcW w:w="450" w:type="dxa"/>
            <w:shd w:val="clear" w:color="auto" w:fill="70AD47" w:themeFill="accent6"/>
          </w:tcPr>
          <w:p w14:paraId="3DD88D84" w14:textId="77777777" w:rsidR="00787B39" w:rsidRPr="007E3B73" w:rsidRDefault="00787B39" w:rsidP="006756F0">
            <w:pPr>
              <w:rPr>
                <w:sz w:val="16"/>
                <w:lang w:val="en-GB"/>
              </w:rPr>
            </w:pPr>
          </w:p>
        </w:tc>
        <w:tc>
          <w:tcPr>
            <w:tcW w:w="450" w:type="dxa"/>
            <w:shd w:val="clear" w:color="auto" w:fill="70AD47" w:themeFill="accent6"/>
          </w:tcPr>
          <w:p w14:paraId="37B9C60A" w14:textId="77777777" w:rsidR="00787B39" w:rsidRPr="007E3B73" w:rsidRDefault="00787B39" w:rsidP="006756F0">
            <w:pPr>
              <w:rPr>
                <w:sz w:val="16"/>
                <w:lang w:val="en-GB"/>
              </w:rPr>
            </w:pPr>
          </w:p>
        </w:tc>
        <w:tc>
          <w:tcPr>
            <w:tcW w:w="450" w:type="dxa"/>
            <w:shd w:val="clear" w:color="auto" w:fill="70AD47" w:themeFill="accent6"/>
          </w:tcPr>
          <w:p w14:paraId="6CEF333D" w14:textId="77777777" w:rsidR="00787B39" w:rsidRPr="007E3B73" w:rsidRDefault="00787B39" w:rsidP="006756F0">
            <w:pPr>
              <w:rPr>
                <w:sz w:val="16"/>
                <w:lang w:val="en-GB"/>
              </w:rPr>
            </w:pPr>
          </w:p>
        </w:tc>
        <w:tc>
          <w:tcPr>
            <w:tcW w:w="450" w:type="dxa"/>
            <w:shd w:val="clear" w:color="auto" w:fill="70AD47" w:themeFill="accent6"/>
          </w:tcPr>
          <w:p w14:paraId="2F8DA18C" w14:textId="77777777" w:rsidR="00787B39" w:rsidRPr="007E3B73" w:rsidRDefault="00787B39" w:rsidP="006756F0">
            <w:pPr>
              <w:rPr>
                <w:sz w:val="16"/>
                <w:lang w:val="en-GB"/>
              </w:rPr>
            </w:pPr>
          </w:p>
        </w:tc>
        <w:tc>
          <w:tcPr>
            <w:tcW w:w="450" w:type="dxa"/>
            <w:shd w:val="clear" w:color="auto" w:fill="70AD47" w:themeFill="accent6"/>
          </w:tcPr>
          <w:p w14:paraId="677B5166" w14:textId="77777777" w:rsidR="00787B39" w:rsidRPr="007E3B73" w:rsidRDefault="00787B39" w:rsidP="006756F0">
            <w:pPr>
              <w:rPr>
                <w:sz w:val="16"/>
                <w:lang w:val="en-GB"/>
              </w:rPr>
            </w:pPr>
          </w:p>
        </w:tc>
        <w:tc>
          <w:tcPr>
            <w:tcW w:w="450" w:type="dxa"/>
            <w:shd w:val="clear" w:color="auto" w:fill="70AD47" w:themeFill="accent6"/>
          </w:tcPr>
          <w:p w14:paraId="00EE9238" w14:textId="77777777" w:rsidR="00787B39" w:rsidRPr="007E3B73" w:rsidRDefault="00787B39" w:rsidP="006756F0">
            <w:pPr>
              <w:rPr>
                <w:sz w:val="16"/>
                <w:lang w:val="en-GB"/>
              </w:rPr>
            </w:pPr>
          </w:p>
        </w:tc>
        <w:tc>
          <w:tcPr>
            <w:tcW w:w="450" w:type="dxa"/>
            <w:shd w:val="clear" w:color="auto" w:fill="70AD47" w:themeFill="accent6"/>
          </w:tcPr>
          <w:p w14:paraId="5B6C31DA" w14:textId="77777777" w:rsidR="00787B39" w:rsidRPr="007E3B73" w:rsidRDefault="00787B39" w:rsidP="006756F0">
            <w:pPr>
              <w:rPr>
                <w:sz w:val="16"/>
                <w:lang w:val="en-GB"/>
              </w:rPr>
            </w:pPr>
          </w:p>
        </w:tc>
        <w:tc>
          <w:tcPr>
            <w:tcW w:w="450" w:type="dxa"/>
            <w:shd w:val="clear" w:color="auto" w:fill="70AD47" w:themeFill="accent6"/>
          </w:tcPr>
          <w:p w14:paraId="60C16B49" w14:textId="77777777" w:rsidR="00787B39" w:rsidRPr="007E3B73" w:rsidRDefault="00787B39" w:rsidP="006756F0">
            <w:pPr>
              <w:rPr>
                <w:sz w:val="16"/>
                <w:lang w:val="en-GB"/>
              </w:rPr>
            </w:pPr>
          </w:p>
        </w:tc>
        <w:tc>
          <w:tcPr>
            <w:tcW w:w="450" w:type="dxa"/>
            <w:shd w:val="clear" w:color="auto" w:fill="70AD47" w:themeFill="accent6"/>
          </w:tcPr>
          <w:p w14:paraId="773DB4D2" w14:textId="77777777" w:rsidR="00787B39" w:rsidRPr="007E3B73" w:rsidRDefault="00787B39" w:rsidP="006756F0">
            <w:pPr>
              <w:rPr>
                <w:sz w:val="16"/>
                <w:lang w:val="en-GB"/>
              </w:rPr>
            </w:pPr>
          </w:p>
        </w:tc>
        <w:tc>
          <w:tcPr>
            <w:tcW w:w="450" w:type="dxa"/>
            <w:shd w:val="clear" w:color="auto" w:fill="70AD47" w:themeFill="accent6"/>
          </w:tcPr>
          <w:p w14:paraId="154ECC4F" w14:textId="77777777" w:rsidR="00787B39" w:rsidRPr="007E3B73" w:rsidRDefault="00787B39" w:rsidP="006756F0">
            <w:pPr>
              <w:rPr>
                <w:sz w:val="16"/>
                <w:lang w:val="en-GB"/>
              </w:rPr>
            </w:pPr>
          </w:p>
        </w:tc>
        <w:tc>
          <w:tcPr>
            <w:tcW w:w="450" w:type="dxa"/>
            <w:shd w:val="clear" w:color="auto" w:fill="70AD47" w:themeFill="accent6"/>
          </w:tcPr>
          <w:p w14:paraId="0B00BB75" w14:textId="77777777" w:rsidR="00787B39" w:rsidRPr="007E3B73" w:rsidRDefault="00787B39" w:rsidP="006756F0">
            <w:pPr>
              <w:rPr>
                <w:sz w:val="16"/>
                <w:lang w:val="en-GB"/>
              </w:rPr>
            </w:pPr>
          </w:p>
        </w:tc>
        <w:tc>
          <w:tcPr>
            <w:tcW w:w="450" w:type="dxa"/>
            <w:shd w:val="clear" w:color="auto" w:fill="70AD47" w:themeFill="accent6"/>
          </w:tcPr>
          <w:p w14:paraId="3624394B" w14:textId="77777777" w:rsidR="00787B39" w:rsidRPr="007E3B73" w:rsidRDefault="00787B39" w:rsidP="006756F0">
            <w:pPr>
              <w:rPr>
                <w:sz w:val="16"/>
                <w:lang w:val="en-GB"/>
              </w:rPr>
            </w:pPr>
          </w:p>
        </w:tc>
        <w:tc>
          <w:tcPr>
            <w:tcW w:w="450" w:type="dxa"/>
            <w:shd w:val="clear" w:color="auto" w:fill="70AD47" w:themeFill="accent6"/>
          </w:tcPr>
          <w:p w14:paraId="26B6B828" w14:textId="77777777" w:rsidR="00787B39" w:rsidRPr="007E3B73" w:rsidRDefault="00787B39" w:rsidP="006756F0">
            <w:pPr>
              <w:rPr>
                <w:sz w:val="16"/>
                <w:lang w:val="en-GB"/>
              </w:rPr>
            </w:pPr>
          </w:p>
        </w:tc>
        <w:tc>
          <w:tcPr>
            <w:tcW w:w="517" w:type="dxa"/>
            <w:shd w:val="clear" w:color="auto" w:fill="70AD47" w:themeFill="accent6"/>
          </w:tcPr>
          <w:p w14:paraId="4AC39C10" w14:textId="77777777" w:rsidR="00787B39" w:rsidRPr="007E3B73" w:rsidRDefault="00787B39" w:rsidP="006756F0">
            <w:pPr>
              <w:rPr>
                <w:sz w:val="16"/>
                <w:lang w:val="en-GB"/>
              </w:rPr>
            </w:pPr>
          </w:p>
        </w:tc>
        <w:tc>
          <w:tcPr>
            <w:tcW w:w="518" w:type="dxa"/>
            <w:shd w:val="clear" w:color="auto" w:fill="70AD47" w:themeFill="accent6"/>
          </w:tcPr>
          <w:p w14:paraId="4D47013B" w14:textId="77777777" w:rsidR="00787B39" w:rsidRPr="007E3B73" w:rsidRDefault="00787B39" w:rsidP="006756F0">
            <w:pPr>
              <w:rPr>
                <w:sz w:val="16"/>
                <w:lang w:val="en-GB"/>
              </w:rPr>
            </w:pPr>
          </w:p>
        </w:tc>
        <w:tc>
          <w:tcPr>
            <w:tcW w:w="517" w:type="dxa"/>
            <w:shd w:val="clear" w:color="auto" w:fill="70AD47" w:themeFill="accent6"/>
          </w:tcPr>
          <w:p w14:paraId="38071218" w14:textId="77777777" w:rsidR="00787B39" w:rsidRPr="007E3B73" w:rsidRDefault="00787B39" w:rsidP="006756F0">
            <w:pPr>
              <w:rPr>
                <w:sz w:val="16"/>
                <w:lang w:val="en-GB"/>
              </w:rPr>
            </w:pPr>
          </w:p>
        </w:tc>
        <w:tc>
          <w:tcPr>
            <w:tcW w:w="518" w:type="dxa"/>
            <w:shd w:val="clear" w:color="auto" w:fill="70AD47" w:themeFill="accent6"/>
          </w:tcPr>
          <w:p w14:paraId="024DFE83" w14:textId="77777777" w:rsidR="00787B39" w:rsidRPr="007E3B73" w:rsidRDefault="00787B39" w:rsidP="006756F0">
            <w:pPr>
              <w:rPr>
                <w:sz w:val="16"/>
                <w:lang w:val="en-GB"/>
              </w:rPr>
            </w:pPr>
          </w:p>
        </w:tc>
      </w:tr>
      <w:tr w:rsidR="00787B39" w:rsidRPr="007E3B73" w14:paraId="53C5045C" w14:textId="77777777" w:rsidTr="006756F0">
        <w:tc>
          <w:tcPr>
            <w:tcW w:w="13543" w:type="dxa"/>
            <w:gridSpan w:val="26"/>
            <w:shd w:val="clear" w:color="auto" w:fill="E2EFD9" w:themeFill="accent6" w:themeFillTint="33"/>
          </w:tcPr>
          <w:p w14:paraId="255D2D50" w14:textId="77777777" w:rsidR="00787B39" w:rsidRPr="007E3B73" w:rsidRDefault="00787B39" w:rsidP="006756F0">
            <w:pPr>
              <w:rPr>
                <w:sz w:val="16"/>
                <w:lang w:val="en-GB"/>
              </w:rPr>
            </w:pPr>
            <w:r w:rsidRPr="007E3B73">
              <w:rPr>
                <w:b/>
                <w:sz w:val="16"/>
                <w:lang w:val="en-GB"/>
              </w:rPr>
              <w:t>Output 3.2.</w:t>
            </w:r>
            <w:r w:rsidRPr="007E3B73">
              <w:rPr>
                <w:sz w:val="16"/>
                <w:lang w:val="en-GB"/>
              </w:rPr>
              <w:t xml:space="preserve"> Public awareness campaign targeting IWT, bushmeat consumption, HWC and habitat degradation is developed and implemented in the project areas.</w:t>
            </w:r>
          </w:p>
          <w:p w14:paraId="02A01EAA" w14:textId="77777777" w:rsidR="00787B39" w:rsidRPr="007E3B73" w:rsidRDefault="00787B39" w:rsidP="006756F0">
            <w:pPr>
              <w:rPr>
                <w:sz w:val="16"/>
                <w:lang w:val="en-GB"/>
              </w:rPr>
            </w:pPr>
            <w:r w:rsidRPr="007E3B73">
              <w:rPr>
                <w:b/>
                <w:sz w:val="16"/>
                <w:lang w:val="en-GB"/>
              </w:rPr>
              <w:t>Indicator:</w:t>
            </w:r>
            <w:r w:rsidRPr="007E3B73">
              <w:rPr>
                <w:sz w:val="16"/>
                <w:lang w:val="en-GB"/>
              </w:rPr>
              <w:t xml:space="preserve"> at least 100,000 people are involved in the campaign</w:t>
            </w:r>
          </w:p>
        </w:tc>
      </w:tr>
      <w:tr w:rsidR="00787B39" w:rsidRPr="007E3B73" w14:paraId="6187B1AB" w14:textId="77777777" w:rsidTr="006756F0">
        <w:tc>
          <w:tcPr>
            <w:tcW w:w="1345" w:type="dxa"/>
            <w:shd w:val="clear" w:color="auto" w:fill="auto"/>
          </w:tcPr>
          <w:p w14:paraId="48452024" w14:textId="77777777" w:rsidR="00787B39" w:rsidRPr="007E3B73" w:rsidRDefault="00787B39" w:rsidP="006756F0">
            <w:pPr>
              <w:rPr>
                <w:sz w:val="16"/>
                <w:lang w:val="en-GB"/>
              </w:rPr>
            </w:pPr>
            <w:r w:rsidRPr="007E3B73">
              <w:rPr>
                <w:sz w:val="16"/>
                <w:lang w:val="en-GB"/>
              </w:rPr>
              <w:t>Development and support of the public awareness campaign projects</w:t>
            </w:r>
          </w:p>
        </w:tc>
        <w:tc>
          <w:tcPr>
            <w:tcW w:w="1091" w:type="dxa"/>
            <w:shd w:val="clear" w:color="auto" w:fill="auto"/>
          </w:tcPr>
          <w:p w14:paraId="1EEEEEA8" w14:textId="77777777" w:rsidR="00787B39" w:rsidRPr="007E3B73" w:rsidRDefault="00787B39" w:rsidP="006756F0">
            <w:pPr>
              <w:jc w:val="center"/>
              <w:rPr>
                <w:sz w:val="16"/>
                <w:lang w:val="en-GB"/>
              </w:rPr>
            </w:pPr>
            <w:r w:rsidRPr="007E3B73">
              <w:rPr>
                <w:sz w:val="16"/>
                <w:lang w:val="en-GB"/>
              </w:rPr>
              <w:t>MINAMB</w:t>
            </w:r>
          </w:p>
        </w:tc>
        <w:tc>
          <w:tcPr>
            <w:tcW w:w="465" w:type="dxa"/>
            <w:shd w:val="clear" w:color="auto" w:fill="auto"/>
          </w:tcPr>
          <w:p w14:paraId="4F4653E2" w14:textId="77777777" w:rsidR="00787B39" w:rsidRPr="007E3B73" w:rsidRDefault="00787B39" w:rsidP="006756F0">
            <w:pPr>
              <w:rPr>
                <w:sz w:val="16"/>
                <w:lang w:val="en-GB"/>
              </w:rPr>
            </w:pPr>
          </w:p>
        </w:tc>
        <w:tc>
          <w:tcPr>
            <w:tcW w:w="472" w:type="dxa"/>
            <w:shd w:val="clear" w:color="auto" w:fill="auto"/>
          </w:tcPr>
          <w:p w14:paraId="580CEF6C" w14:textId="77777777" w:rsidR="00787B39" w:rsidRPr="007E3B73" w:rsidRDefault="00787B39" w:rsidP="006756F0">
            <w:pPr>
              <w:rPr>
                <w:sz w:val="16"/>
                <w:lang w:val="en-GB"/>
              </w:rPr>
            </w:pPr>
          </w:p>
        </w:tc>
        <w:tc>
          <w:tcPr>
            <w:tcW w:w="450" w:type="dxa"/>
            <w:shd w:val="clear" w:color="auto" w:fill="auto"/>
          </w:tcPr>
          <w:p w14:paraId="0349F8C6" w14:textId="77777777" w:rsidR="00787B39" w:rsidRPr="007E3B73" w:rsidRDefault="00787B39" w:rsidP="006756F0">
            <w:pPr>
              <w:rPr>
                <w:sz w:val="16"/>
                <w:lang w:val="en-GB"/>
              </w:rPr>
            </w:pPr>
          </w:p>
        </w:tc>
        <w:tc>
          <w:tcPr>
            <w:tcW w:w="450" w:type="dxa"/>
            <w:shd w:val="clear" w:color="auto" w:fill="70AD47" w:themeFill="accent6"/>
          </w:tcPr>
          <w:p w14:paraId="47D9850B" w14:textId="77777777" w:rsidR="00787B39" w:rsidRPr="007E3B73" w:rsidRDefault="00787B39" w:rsidP="006756F0">
            <w:pPr>
              <w:rPr>
                <w:sz w:val="16"/>
                <w:lang w:val="en-GB"/>
              </w:rPr>
            </w:pPr>
          </w:p>
        </w:tc>
        <w:tc>
          <w:tcPr>
            <w:tcW w:w="450" w:type="dxa"/>
            <w:shd w:val="clear" w:color="auto" w:fill="70AD47" w:themeFill="accent6"/>
          </w:tcPr>
          <w:p w14:paraId="7ED1CAEA" w14:textId="77777777" w:rsidR="00787B39" w:rsidRPr="007E3B73" w:rsidRDefault="00787B39" w:rsidP="006756F0">
            <w:pPr>
              <w:rPr>
                <w:sz w:val="16"/>
                <w:lang w:val="en-GB"/>
              </w:rPr>
            </w:pPr>
          </w:p>
        </w:tc>
        <w:tc>
          <w:tcPr>
            <w:tcW w:w="450" w:type="dxa"/>
            <w:shd w:val="clear" w:color="auto" w:fill="70AD47" w:themeFill="accent6"/>
          </w:tcPr>
          <w:p w14:paraId="516274A2" w14:textId="77777777" w:rsidR="00787B39" w:rsidRPr="007E3B73" w:rsidRDefault="00787B39" w:rsidP="006756F0">
            <w:pPr>
              <w:rPr>
                <w:sz w:val="16"/>
                <w:lang w:val="en-GB"/>
              </w:rPr>
            </w:pPr>
          </w:p>
        </w:tc>
        <w:tc>
          <w:tcPr>
            <w:tcW w:w="450" w:type="dxa"/>
            <w:shd w:val="clear" w:color="auto" w:fill="70AD47" w:themeFill="accent6"/>
          </w:tcPr>
          <w:p w14:paraId="49214DFB" w14:textId="77777777" w:rsidR="00787B39" w:rsidRPr="007E3B73" w:rsidRDefault="00787B39" w:rsidP="006756F0">
            <w:pPr>
              <w:rPr>
                <w:sz w:val="16"/>
                <w:lang w:val="en-GB"/>
              </w:rPr>
            </w:pPr>
          </w:p>
        </w:tc>
        <w:tc>
          <w:tcPr>
            <w:tcW w:w="450" w:type="dxa"/>
            <w:shd w:val="clear" w:color="auto" w:fill="70AD47" w:themeFill="accent6"/>
          </w:tcPr>
          <w:p w14:paraId="1DB97BF0" w14:textId="77777777" w:rsidR="00787B39" w:rsidRPr="007E3B73" w:rsidRDefault="00787B39" w:rsidP="006756F0">
            <w:pPr>
              <w:rPr>
                <w:sz w:val="16"/>
                <w:lang w:val="en-GB"/>
              </w:rPr>
            </w:pPr>
          </w:p>
        </w:tc>
        <w:tc>
          <w:tcPr>
            <w:tcW w:w="450" w:type="dxa"/>
            <w:shd w:val="clear" w:color="auto" w:fill="70AD47" w:themeFill="accent6"/>
          </w:tcPr>
          <w:p w14:paraId="6FD47349" w14:textId="77777777" w:rsidR="00787B39" w:rsidRPr="007E3B73" w:rsidRDefault="00787B39" w:rsidP="006756F0">
            <w:pPr>
              <w:rPr>
                <w:sz w:val="16"/>
                <w:lang w:val="en-GB"/>
              </w:rPr>
            </w:pPr>
          </w:p>
        </w:tc>
        <w:tc>
          <w:tcPr>
            <w:tcW w:w="450" w:type="dxa"/>
            <w:shd w:val="clear" w:color="auto" w:fill="70AD47" w:themeFill="accent6"/>
          </w:tcPr>
          <w:p w14:paraId="4457B433" w14:textId="77777777" w:rsidR="00787B39" w:rsidRPr="007E3B73" w:rsidRDefault="00787B39" w:rsidP="006756F0">
            <w:pPr>
              <w:rPr>
                <w:sz w:val="16"/>
                <w:lang w:val="en-GB"/>
              </w:rPr>
            </w:pPr>
          </w:p>
        </w:tc>
        <w:tc>
          <w:tcPr>
            <w:tcW w:w="450" w:type="dxa"/>
            <w:shd w:val="clear" w:color="auto" w:fill="70AD47" w:themeFill="accent6"/>
          </w:tcPr>
          <w:p w14:paraId="73A8EBF4" w14:textId="77777777" w:rsidR="00787B39" w:rsidRPr="007E3B73" w:rsidRDefault="00787B39" w:rsidP="006756F0">
            <w:pPr>
              <w:rPr>
                <w:sz w:val="16"/>
                <w:lang w:val="en-GB"/>
              </w:rPr>
            </w:pPr>
          </w:p>
        </w:tc>
        <w:tc>
          <w:tcPr>
            <w:tcW w:w="450" w:type="dxa"/>
            <w:shd w:val="clear" w:color="auto" w:fill="70AD47" w:themeFill="accent6"/>
          </w:tcPr>
          <w:p w14:paraId="3270F145" w14:textId="77777777" w:rsidR="00787B39" w:rsidRPr="007E3B73" w:rsidRDefault="00787B39" w:rsidP="006756F0">
            <w:pPr>
              <w:rPr>
                <w:sz w:val="16"/>
                <w:lang w:val="en-GB"/>
              </w:rPr>
            </w:pPr>
          </w:p>
        </w:tc>
        <w:tc>
          <w:tcPr>
            <w:tcW w:w="450" w:type="dxa"/>
            <w:shd w:val="clear" w:color="auto" w:fill="70AD47" w:themeFill="accent6"/>
          </w:tcPr>
          <w:p w14:paraId="31E4A0D6" w14:textId="77777777" w:rsidR="00787B39" w:rsidRPr="007E3B73" w:rsidRDefault="00787B39" w:rsidP="006756F0">
            <w:pPr>
              <w:rPr>
                <w:sz w:val="16"/>
                <w:lang w:val="en-GB"/>
              </w:rPr>
            </w:pPr>
          </w:p>
        </w:tc>
        <w:tc>
          <w:tcPr>
            <w:tcW w:w="450" w:type="dxa"/>
            <w:shd w:val="clear" w:color="auto" w:fill="70AD47" w:themeFill="accent6"/>
          </w:tcPr>
          <w:p w14:paraId="2AFAF122" w14:textId="77777777" w:rsidR="00787B39" w:rsidRPr="007E3B73" w:rsidRDefault="00787B39" w:rsidP="006756F0">
            <w:pPr>
              <w:rPr>
                <w:sz w:val="16"/>
                <w:lang w:val="en-GB"/>
              </w:rPr>
            </w:pPr>
          </w:p>
        </w:tc>
        <w:tc>
          <w:tcPr>
            <w:tcW w:w="450" w:type="dxa"/>
            <w:shd w:val="clear" w:color="auto" w:fill="70AD47" w:themeFill="accent6"/>
          </w:tcPr>
          <w:p w14:paraId="78017273" w14:textId="77777777" w:rsidR="00787B39" w:rsidRPr="007E3B73" w:rsidRDefault="00787B39" w:rsidP="006756F0">
            <w:pPr>
              <w:rPr>
                <w:sz w:val="16"/>
                <w:lang w:val="en-GB"/>
              </w:rPr>
            </w:pPr>
          </w:p>
        </w:tc>
        <w:tc>
          <w:tcPr>
            <w:tcW w:w="450" w:type="dxa"/>
            <w:shd w:val="clear" w:color="auto" w:fill="70AD47" w:themeFill="accent6"/>
          </w:tcPr>
          <w:p w14:paraId="6A90A275" w14:textId="77777777" w:rsidR="00787B39" w:rsidRPr="007E3B73" w:rsidRDefault="00787B39" w:rsidP="006756F0">
            <w:pPr>
              <w:rPr>
                <w:sz w:val="16"/>
                <w:lang w:val="en-GB"/>
              </w:rPr>
            </w:pPr>
          </w:p>
        </w:tc>
        <w:tc>
          <w:tcPr>
            <w:tcW w:w="450" w:type="dxa"/>
            <w:shd w:val="clear" w:color="auto" w:fill="70AD47" w:themeFill="accent6"/>
          </w:tcPr>
          <w:p w14:paraId="49B545EF" w14:textId="77777777" w:rsidR="00787B39" w:rsidRPr="007E3B73" w:rsidRDefault="00787B39" w:rsidP="006756F0">
            <w:pPr>
              <w:rPr>
                <w:sz w:val="16"/>
                <w:lang w:val="en-GB"/>
              </w:rPr>
            </w:pPr>
          </w:p>
        </w:tc>
        <w:tc>
          <w:tcPr>
            <w:tcW w:w="450" w:type="dxa"/>
            <w:shd w:val="clear" w:color="auto" w:fill="70AD47" w:themeFill="accent6"/>
          </w:tcPr>
          <w:p w14:paraId="4A48BD16" w14:textId="77777777" w:rsidR="00787B39" w:rsidRPr="007E3B73" w:rsidRDefault="00787B39" w:rsidP="006756F0">
            <w:pPr>
              <w:rPr>
                <w:sz w:val="16"/>
                <w:lang w:val="en-GB"/>
              </w:rPr>
            </w:pPr>
          </w:p>
        </w:tc>
        <w:tc>
          <w:tcPr>
            <w:tcW w:w="450" w:type="dxa"/>
            <w:shd w:val="clear" w:color="auto" w:fill="70AD47" w:themeFill="accent6"/>
          </w:tcPr>
          <w:p w14:paraId="638AD7F8" w14:textId="77777777" w:rsidR="00787B39" w:rsidRPr="007E3B73" w:rsidRDefault="00787B39" w:rsidP="006756F0">
            <w:pPr>
              <w:rPr>
                <w:sz w:val="16"/>
                <w:lang w:val="en-GB"/>
              </w:rPr>
            </w:pPr>
          </w:p>
        </w:tc>
        <w:tc>
          <w:tcPr>
            <w:tcW w:w="450" w:type="dxa"/>
            <w:shd w:val="clear" w:color="auto" w:fill="70AD47" w:themeFill="accent6"/>
          </w:tcPr>
          <w:p w14:paraId="608C4345" w14:textId="77777777" w:rsidR="00787B39" w:rsidRPr="007E3B73" w:rsidRDefault="00787B39" w:rsidP="006756F0">
            <w:pPr>
              <w:rPr>
                <w:sz w:val="16"/>
                <w:lang w:val="en-GB"/>
              </w:rPr>
            </w:pPr>
          </w:p>
        </w:tc>
        <w:tc>
          <w:tcPr>
            <w:tcW w:w="517" w:type="dxa"/>
            <w:shd w:val="clear" w:color="auto" w:fill="70AD47" w:themeFill="accent6"/>
          </w:tcPr>
          <w:p w14:paraId="7FFDA9C5" w14:textId="77777777" w:rsidR="00787B39" w:rsidRPr="007E3B73" w:rsidRDefault="00787B39" w:rsidP="006756F0">
            <w:pPr>
              <w:rPr>
                <w:sz w:val="16"/>
                <w:lang w:val="en-GB"/>
              </w:rPr>
            </w:pPr>
          </w:p>
        </w:tc>
        <w:tc>
          <w:tcPr>
            <w:tcW w:w="518" w:type="dxa"/>
            <w:shd w:val="clear" w:color="auto" w:fill="70AD47" w:themeFill="accent6"/>
          </w:tcPr>
          <w:p w14:paraId="4166E680" w14:textId="77777777" w:rsidR="00787B39" w:rsidRPr="007E3B73" w:rsidRDefault="00787B39" w:rsidP="006756F0">
            <w:pPr>
              <w:rPr>
                <w:sz w:val="16"/>
                <w:lang w:val="en-GB"/>
              </w:rPr>
            </w:pPr>
          </w:p>
        </w:tc>
        <w:tc>
          <w:tcPr>
            <w:tcW w:w="517" w:type="dxa"/>
            <w:shd w:val="clear" w:color="auto" w:fill="70AD47" w:themeFill="accent6"/>
          </w:tcPr>
          <w:p w14:paraId="23A580C3" w14:textId="77777777" w:rsidR="00787B39" w:rsidRPr="007E3B73" w:rsidRDefault="00787B39" w:rsidP="006756F0">
            <w:pPr>
              <w:rPr>
                <w:sz w:val="16"/>
                <w:lang w:val="en-GB"/>
              </w:rPr>
            </w:pPr>
          </w:p>
        </w:tc>
        <w:tc>
          <w:tcPr>
            <w:tcW w:w="518" w:type="dxa"/>
            <w:shd w:val="clear" w:color="auto" w:fill="70AD47" w:themeFill="accent6"/>
          </w:tcPr>
          <w:p w14:paraId="1F497E87" w14:textId="77777777" w:rsidR="00787B39" w:rsidRPr="007E3B73" w:rsidRDefault="00787B39" w:rsidP="006756F0">
            <w:pPr>
              <w:rPr>
                <w:sz w:val="16"/>
                <w:lang w:val="en-GB"/>
              </w:rPr>
            </w:pPr>
          </w:p>
        </w:tc>
      </w:tr>
      <w:tr w:rsidR="00787B39" w:rsidRPr="007E3B73" w14:paraId="4B26C27E" w14:textId="77777777" w:rsidTr="006756F0">
        <w:tc>
          <w:tcPr>
            <w:tcW w:w="13543" w:type="dxa"/>
            <w:gridSpan w:val="26"/>
            <w:shd w:val="clear" w:color="auto" w:fill="E2EFD9" w:themeFill="accent6" w:themeFillTint="33"/>
          </w:tcPr>
          <w:p w14:paraId="2DB7E8E7" w14:textId="77777777" w:rsidR="00787B39" w:rsidRPr="007E3B73" w:rsidRDefault="00787B39" w:rsidP="006756F0">
            <w:pPr>
              <w:rPr>
                <w:sz w:val="16"/>
                <w:lang w:val="en-GB"/>
              </w:rPr>
            </w:pPr>
            <w:r w:rsidRPr="007E3B73">
              <w:rPr>
                <w:b/>
                <w:sz w:val="16"/>
                <w:lang w:val="en-GB"/>
              </w:rPr>
              <w:t>Output 4.1.</w:t>
            </w:r>
            <w:r w:rsidRPr="007E3B73">
              <w:rPr>
                <w:sz w:val="16"/>
                <w:lang w:val="en-GB"/>
              </w:rPr>
              <w:t xml:space="preserve"> Participatory project monitoring, evaluation and learning framework is developed and implemented</w:t>
            </w:r>
          </w:p>
          <w:p w14:paraId="036EC275" w14:textId="77777777" w:rsidR="00787B39" w:rsidRPr="007E3B73" w:rsidRDefault="00787B39" w:rsidP="006756F0">
            <w:pPr>
              <w:rPr>
                <w:sz w:val="16"/>
                <w:lang w:val="en-GB"/>
              </w:rPr>
            </w:pPr>
            <w:r w:rsidRPr="007E3B73">
              <w:rPr>
                <w:b/>
                <w:sz w:val="16"/>
                <w:lang w:val="en-GB"/>
              </w:rPr>
              <w:t>Indicator:</w:t>
            </w:r>
            <w:r w:rsidRPr="007E3B73">
              <w:rPr>
                <w:sz w:val="16"/>
                <w:lang w:val="en-GB"/>
              </w:rPr>
              <w:t xml:space="preserve"> Number of stakeholders participating in the M&amp;E activities </w:t>
            </w:r>
          </w:p>
        </w:tc>
      </w:tr>
      <w:tr w:rsidR="00787B39" w:rsidRPr="007E3B73" w14:paraId="17185F2E" w14:textId="77777777" w:rsidTr="006756F0">
        <w:tc>
          <w:tcPr>
            <w:tcW w:w="1345" w:type="dxa"/>
            <w:shd w:val="clear" w:color="auto" w:fill="auto"/>
          </w:tcPr>
          <w:p w14:paraId="29003A42" w14:textId="77777777" w:rsidR="00787B39" w:rsidRPr="007E3B73" w:rsidRDefault="00787B39" w:rsidP="006756F0">
            <w:pPr>
              <w:rPr>
                <w:sz w:val="16"/>
                <w:lang w:val="en-GB"/>
              </w:rPr>
            </w:pPr>
            <w:r w:rsidRPr="007E3B73">
              <w:rPr>
                <w:sz w:val="16"/>
                <w:lang w:val="en-GB"/>
              </w:rPr>
              <w:t xml:space="preserve">Project Audit </w:t>
            </w:r>
          </w:p>
        </w:tc>
        <w:tc>
          <w:tcPr>
            <w:tcW w:w="1091" w:type="dxa"/>
            <w:shd w:val="clear" w:color="auto" w:fill="auto"/>
          </w:tcPr>
          <w:p w14:paraId="08C7D1B1" w14:textId="77777777" w:rsidR="00787B39" w:rsidRPr="007E3B73" w:rsidRDefault="00787B39" w:rsidP="006756F0">
            <w:pPr>
              <w:jc w:val="center"/>
              <w:rPr>
                <w:sz w:val="16"/>
                <w:lang w:val="en-GB"/>
              </w:rPr>
            </w:pPr>
            <w:r w:rsidRPr="007E3B73">
              <w:rPr>
                <w:sz w:val="16"/>
                <w:lang w:val="en-GB"/>
              </w:rPr>
              <w:t>PMU</w:t>
            </w:r>
          </w:p>
        </w:tc>
        <w:tc>
          <w:tcPr>
            <w:tcW w:w="465" w:type="dxa"/>
            <w:shd w:val="clear" w:color="auto" w:fill="auto"/>
          </w:tcPr>
          <w:p w14:paraId="74C4335D" w14:textId="77777777" w:rsidR="00787B39" w:rsidRPr="007E3B73" w:rsidRDefault="00787B39" w:rsidP="006756F0">
            <w:pPr>
              <w:rPr>
                <w:sz w:val="16"/>
                <w:lang w:val="en-GB"/>
              </w:rPr>
            </w:pPr>
          </w:p>
        </w:tc>
        <w:tc>
          <w:tcPr>
            <w:tcW w:w="472" w:type="dxa"/>
            <w:shd w:val="clear" w:color="auto" w:fill="auto"/>
          </w:tcPr>
          <w:p w14:paraId="25F35C3D" w14:textId="77777777" w:rsidR="00787B39" w:rsidRPr="007E3B73" w:rsidRDefault="00787B39" w:rsidP="006756F0">
            <w:pPr>
              <w:rPr>
                <w:sz w:val="16"/>
                <w:lang w:val="en-GB"/>
              </w:rPr>
            </w:pPr>
          </w:p>
        </w:tc>
        <w:tc>
          <w:tcPr>
            <w:tcW w:w="450" w:type="dxa"/>
            <w:shd w:val="clear" w:color="auto" w:fill="auto"/>
          </w:tcPr>
          <w:p w14:paraId="042667E8" w14:textId="77777777" w:rsidR="00787B39" w:rsidRPr="007E3B73" w:rsidRDefault="00787B39" w:rsidP="006756F0">
            <w:pPr>
              <w:rPr>
                <w:sz w:val="16"/>
                <w:lang w:val="en-GB"/>
              </w:rPr>
            </w:pPr>
          </w:p>
        </w:tc>
        <w:tc>
          <w:tcPr>
            <w:tcW w:w="450" w:type="dxa"/>
            <w:shd w:val="clear" w:color="auto" w:fill="70AD47" w:themeFill="accent6"/>
          </w:tcPr>
          <w:p w14:paraId="506CD74B" w14:textId="77777777" w:rsidR="00787B39" w:rsidRPr="007E3B73" w:rsidRDefault="00787B39" w:rsidP="006756F0">
            <w:pPr>
              <w:rPr>
                <w:sz w:val="16"/>
                <w:lang w:val="en-GB"/>
              </w:rPr>
            </w:pPr>
          </w:p>
        </w:tc>
        <w:tc>
          <w:tcPr>
            <w:tcW w:w="450" w:type="dxa"/>
            <w:shd w:val="clear" w:color="auto" w:fill="70AD47" w:themeFill="accent6"/>
          </w:tcPr>
          <w:p w14:paraId="7A8C31EF" w14:textId="77777777" w:rsidR="00787B39" w:rsidRPr="007E3B73" w:rsidRDefault="00787B39" w:rsidP="006756F0">
            <w:pPr>
              <w:rPr>
                <w:sz w:val="16"/>
                <w:lang w:val="en-GB"/>
              </w:rPr>
            </w:pPr>
          </w:p>
        </w:tc>
        <w:tc>
          <w:tcPr>
            <w:tcW w:w="450" w:type="dxa"/>
            <w:shd w:val="clear" w:color="auto" w:fill="auto"/>
          </w:tcPr>
          <w:p w14:paraId="6F6487EC" w14:textId="77777777" w:rsidR="00787B39" w:rsidRPr="007E3B73" w:rsidRDefault="00787B39" w:rsidP="006756F0">
            <w:pPr>
              <w:rPr>
                <w:sz w:val="16"/>
                <w:lang w:val="en-GB"/>
              </w:rPr>
            </w:pPr>
          </w:p>
        </w:tc>
        <w:tc>
          <w:tcPr>
            <w:tcW w:w="450" w:type="dxa"/>
            <w:shd w:val="clear" w:color="auto" w:fill="auto"/>
          </w:tcPr>
          <w:p w14:paraId="7EBF4A5D" w14:textId="77777777" w:rsidR="00787B39" w:rsidRPr="007E3B73" w:rsidRDefault="00787B39" w:rsidP="006756F0">
            <w:pPr>
              <w:rPr>
                <w:sz w:val="16"/>
                <w:lang w:val="en-GB"/>
              </w:rPr>
            </w:pPr>
          </w:p>
        </w:tc>
        <w:tc>
          <w:tcPr>
            <w:tcW w:w="450" w:type="dxa"/>
            <w:shd w:val="clear" w:color="auto" w:fill="70AD47" w:themeFill="accent6"/>
          </w:tcPr>
          <w:p w14:paraId="0B94C5B4" w14:textId="77777777" w:rsidR="00787B39" w:rsidRPr="007E3B73" w:rsidRDefault="00787B39" w:rsidP="006756F0">
            <w:pPr>
              <w:rPr>
                <w:sz w:val="16"/>
                <w:lang w:val="en-GB"/>
              </w:rPr>
            </w:pPr>
          </w:p>
        </w:tc>
        <w:tc>
          <w:tcPr>
            <w:tcW w:w="450" w:type="dxa"/>
            <w:shd w:val="clear" w:color="auto" w:fill="70AD47" w:themeFill="accent6"/>
          </w:tcPr>
          <w:p w14:paraId="65713DDD" w14:textId="77777777" w:rsidR="00787B39" w:rsidRPr="007E3B73" w:rsidRDefault="00787B39" w:rsidP="006756F0">
            <w:pPr>
              <w:rPr>
                <w:sz w:val="16"/>
                <w:lang w:val="en-GB"/>
              </w:rPr>
            </w:pPr>
          </w:p>
        </w:tc>
        <w:tc>
          <w:tcPr>
            <w:tcW w:w="450" w:type="dxa"/>
            <w:shd w:val="clear" w:color="auto" w:fill="auto"/>
          </w:tcPr>
          <w:p w14:paraId="445F3F52" w14:textId="77777777" w:rsidR="00787B39" w:rsidRPr="007E3B73" w:rsidRDefault="00787B39" w:rsidP="006756F0">
            <w:pPr>
              <w:rPr>
                <w:sz w:val="16"/>
                <w:lang w:val="en-GB"/>
              </w:rPr>
            </w:pPr>
          </w:p>
        </w:tc>
        <w:tc>
          <w:tcPr>
            <w:tcW w:w="450" w:type="dxa"/>
            <w:shd w:val="clear" w:color="auto" w:fill="auto"/>
          </w:tcPr>
          <w:p w14:paraId="150D062E" w14:textId="77777777" w:rsidR="00787B39" w:rsidRPr="007E3B73" w:rsidRDefault="00787B39" w:rsidP="006756F0">
            <w:pPr>
              <w:rPr>
                <w:sz w:val="16"/>
                <w:lang w:val="en-GB"/>
              </w:rPr>
            </w:pPr>
          </w:p>
        </w:tc>
        <w:tc>
          <w:tcPr>
            <w:tcW w:w="450" w:type="dxa"/>
            <w:shd w:val="clear" w:color="auto" w:fill="70AD47" w:themeFill="accent6"/>
          </w:tcPr>
          <w:p w14:paraId="2FB2E0F0" w14:textId="77777777" w:rsidR="00787B39" w:rsidRPr="007E3B73" w:rsidRDefault="00787B39" w:rsidP="006756F0">
            <w:pPr>
              <w:rPr>
                <w:sz w:val="16"/>
                <w:lang w:val="en-GB"/>
              </w:rPr>
            </w:pPr>
          </w:p>
        </w:tc>
        <w:tc>
          <w:tcPr>
            <w:tcW w:w="450" w:type="dxa"/>
            <w:shd w:val="clear" w:color="auto" w:fill="70AD47" w:themeFill="accent6"/>
          </w:tcPr>
          <w:p w14:paraId="7C6C22F0" w14:textId="77777777" w:rsidR="00787B39" w:rsidRPr="007E3B73" w:rsidRDefault="00787B39" w:rsidP="006756F0">
            <w:pPr>
              <w:rPr>
                <w:sz w:val="16"/>
                <w:lang w:val="en-GB"/>
              </w:rPr>
            </w:pPr>
          </w:p>
        </w:tc>
        <w:tc>
          <w:tcPr>
            <w:tcW w:w="450" w:type="dxa"/>
            <w:shd w:val="clear" w:color="auto" w:fill="auto"/>
          </w:tcPr>
          <w:p w14:paraId="5B854387" w14:textId="77777777" w:rsidR="00787B39" w:rsidRPr="007E3B73" w:rsidRDefault="00787B39" w:rsidP="006756F0">
            <w:pPr>
              <w:rPr>
                <w:sz w:val="16"/>
                <w:lang w:val="en-GB"/>
              </w:rPr>
            </w:pPr>
          </w:p>
        </w:tc>
        <w:tc>
          <w:tcPr>
            <w:tcW w:w="450" w:type="dxa"/>
            <w:shd w:val="clear" w:color="auto" w:fill="auto"/>
          </w:tcPr>
          <w:p w14:paraId="227C7314" w14:textId="77777777" w:rsidR="00787B39" w:rsidRPr="007E3B73" w:rsidRDefault="00787B39" w:rsidP="006756F0">
            <w:pPr>
              <w:rPr>
                <w:sz w:val="16"/>
                <w:lang w:val="en-GB"/>
              </w:rPr>
            </w:pPr>
          </w:p>
        </w:tc>
        <w:tc>
          <w:tcPr>
            <w:tcW w:w="450" w:type="dxa"/>
            <w:shd w:val="clear" w:color="auto" w:fill="70AD47" w:themeFill="accent6"/>
          </w:tcPr>
          <w:p w14:paraId="1B57825C" w14:textId="77777777" w:rsidR="00787B39" w:rsidRPr="007E3B73" w:rsidRDefault="00787B39" w:rsidP="006756F0">
            <w:pPr>
              <w:rPr>
                <w:sz w:val="16"/>
                <w:lang w:val="en-GB"/>
              </w:rPr>
            </w:pPr>
          </w:p>
        </w:tc>
        <w:tc>
          <w:tcPr>
            <w:tcW w:w="450" w:type="dxa"/>
            <w:shd w:val="clear" w:color="auto" w:fill="70AD47" w:themeFill="accent6"/>
          </w:tcPr>
          <w:p w14:paraId="0730D0D4" w14:textId="77777777" w:rsidR="00787B39" w:rsidRPr="007E3B73" w:rsidRDefault="00787B39" w:rsidP="006756F0">
            <w:pPr>
              <w:rPr>
                <w:sz w:val="16"/>
                <w:lang w:val="en-GB"/>
              </w:rPr>
            </w:pPr>
          </w:p>
        </w:tc>
        <w:tc>
          <w:tcPr>
            <w:tcW w:w="450" w:type="dxa"/>
            <w:shd w:val="clear" w:color="auto" w:fill="auto"/>
          </w:tcPr>
          <w:p w14:paraId="76C7FA7A" w14:textId="77777777" w:rsidR="00787B39" w:rsidRPr="007E3B73" w:rsidRDefault="00787B39" w:rsidP="006756F0">
            <w:pPr>
              <w:rPr>
                <w:sz w:val="16"/>
                <w:lang w:val="en-GB"/>
              </w:rPr>
            </w:pPr>
          </w:p>
        </w:tc>
        <w:tc>
          <w:tcPr>
            <w:tcW w:w="450" w:type="dxa"/>
            <w:shd w:val="clear" w:color="auto" w:fill="auto"/>
          </w:tcPr>
          <w:p w14:paraId="70E113A0" w14:textId="77777777" w:rsidR="00787B39" w:rsidRPr="007E3B73" w:rsidRDefault="00787B39" w:rsidP="006756F0">
            <w:pPr>
              <w:rPr>
                <w:sz w:val="16"/>
                <w:lang w:val="en-GB"/>
              </w:rPr>
            </w:pPr>
          </w:p>
        </w:tc>
        <w:tc>
          <w:tcPr>
            <w:tcW w:w="450" w:type="dxa"/>
            <w:shd w:val="clear" w:color="auto" w:fill="70AD47" w:themeFill="accent6"/>
          </w:tcPr>
          <w:p w14:paraId="05BAE454" w14:textId="77777777" w:rsidR="00787B39" w:rsidRPr="007E3B73" w:rsidRDefault="00787B39" w:rsidP="006756F0">
            <w:pPr>
              <w:rPr>
                <w:sz w:val="16"/>
                <w:lang w:val="en-GB"/>
              </w:rPr>
            </w:pPr>
          </w:p>
        </w:tc>
        <w:tc>
          <w:tcPr>
            <w:tcW w:w="517" w:type="dxa"/>
            <w:shd w:val="clear" w:color="auto" w:fill="70AD47" w:themeFill="accent6"/>
          </w:tcPr>
          <w:p w14:paraId="6DD62016" w14:textId="77777777" w:rsidR="00787B39" w:rsidRPr="007E3B73" w:rsidRDefault="00787B39" w:rsidP="006756F0">
            <w:pPr>
              <w:rPr>
                <w:sz w:val="16"/>
                <w:lang w:val="en-GB"/>
              </w:rPr>
            </w:pPr>
          </w:p>
        </w:tc>
        <w:tc>
          <w:tcPr>
            <w:tcW w:w="518" w:type="dxa"/>
            <w:shd w:val="clear" w:color="auto" w:fill="auto"/>
          </w:tcPr>
          <w:p w14:paraId="4A99E753" w14:textId="77777777" w:rsidR="00787B39" w:rsidRPr="007E3B73" w:rsidRDefault="00787B39" w:rsidP="006756F0">
            <w:pPr>
              <w:rPr>
                <w:sz w:val="16"/>
                <w:lang w:val="en-GB"/>
              </w:rPr>
            </w:pPr>
          </w:p>
        </w:tc>
        <w:tc>
          <w:tcPr>
            <w:tcW w:w="517" w:type="dxa"/>
            <w:shd w:val="clear" w:color="auto" w:fill="auto"/>
          </w:tcPr>
          <w:p w14:paraId="0D4C3465" w14:textId="77777777" w:rsidR="00787B39" w:rsidRPr="007E3B73" w:rsidRDefault="00787B39" w:rsidP="006756F0">
            <w:pPr>
              <w:rPr>
                <w:sz w:val="16"/>
                <w:lang w:val="en-GB"/>
              </w:rPr>
            </w:pPr>
          </w:p>
        </w:tc>
        <w:tc>
          <w:tcPr>
            <w:tcW w:w="518" w:type="dxa"/>
            <w:shd w:val="clear" w:color="auto" w:fill="70AD47" w:themeFill="accent6"/>
          </w:tcPr>
          <w:p w14:paraId="3F82C6FB" w14:textId="77777777" w:rsidR="00787B39" w:rsidRPr="007E3B73" w:rsidRDefault="00787B39" w:rsidP="006756F0">
            <w:pPr>
              <w:rPr>
                <w:sz w:val="16"/>
                <w:lang w:val="en-GB"/>
              </w:rPr>
            </w:pPr>
          </w:p>
        </w:tc>
      </w:tr>
      <w:tr w:rsidR="00787B39" w:rsidRPr="007E3B73" w14:paraId="1478ADC7" w14:textId="77777777" w:rsidTr="006756F0">
        <w:tc>
          <w:tcPr>
            <w:tcW w:w="1345" w:type="dxa"/>
            <w:shd w:val="clear" w:color="auto" w:fill="auto"/>
          </w:tcPr>
          <w:p w14:paraId="1D0832F1" w14:textId="77777777" w:rsidR="00787B39" w:rsidRPr="007E3B73" w:rsidRDefault="00787B39" w:rsidP="006756F0">
            <w:pPr>
              <w:rPr>
                <w:sz w:val="16"/>
                <w:lang w:val="en-GB"/>
              </w:rPr>
            </w:pPr>
            <w:r w:rsidRPr="007E3B73">
              <w:rPr>
                <w:sz w:val="16"/>
                <w:lang w:val="en-GB"/>
              </w:rPr>
              <w:t>Update of the GEF TT</w:t>
            </w:r>
          </w:p>
        </w:tc>
        <w:tc>
          <w:tcPr>
            <w:tcW w:w="1091" w:type="dxa"/>
            <w:shd w:val="clear" w:color="auto" w:fill="auto"/>
          </w:tcPr>
          <w:p w14:paraId="5E97091D" w14:textId="77777777" w:rsidR="00787B39" w:rsidRPr="007E3B73" w:rsidRDefault="00787B39" w:rsidP="006756F0">
            <w:pPr>
              <w:jc w:val="center"/>
              <w:rPr>
                <w:sz w:val="16"/>
                <w:lang w:val="en-GB"/>
              </w:rPr>
            </w:pPr>
            <w:r w:rsidRPr="007E3B73">
              <w:rPr>
                <w:sz w:val="16"/>
                <w:lang w:val="en-GB"/>
              </w:rPr>
              <w:t>PMU</w:t>
            </w:r>
          </w:p>
        </w:tc>
        <w:tc>
          <w:tcPr>
            <w:tcW w:w="465" w:type="dxa"/>
            <w:shd w:val="clear" w:color="auto" w:fill="auto"/>
          </w:tcPr>
          <w:p w14:paraId="634574E6" w14:textId="77777777" w:rsidR="00787B39" w:rsidRPr="007E3B73" w:rsidRDefault="00787B39" w:rsidP="006756F0">
            <w:pPr>
              <w:rPr>
                <w:sz w:val="16"/>
                <w:lang w:val="en-GB"/>
              </w:rPr>
            </w:pPr>
          </w:p>
        </w:tc>
        <w:tc>
          <w:tcPr>
            <w:tcW w:w="472" w:type="dxa"/>
            <w:shd w:val="clear" w:color="auto" w:fill="auto"/>
          </w:tcPr>
          <w:p w14:paraId="7AA293D0" w14:textId="77777777" w:rsidR="00787B39" w:rsidRPr="007E3B73" w:rsidRDefault="00787B39" w:rsidP="006756F0">
            <w:pPr>
              <w:rPr>
                <w:sz w:val="16"/>
                <w:lang w:val="en-GB"/>
              </w:rPr>
            </w:pPr>
          </w:p>
        </w:tc>
        <w:tc>
          <w:tcPr>
            <w:tcW w:w="450" w:type="dxa"/>
            <w:shd w:val="clear" w:color="auto" w:fill="auto"/>
          </w:tcPr>
          <w:p w14:paraId="4A0D80DB" w14:textId="77777777" w:rsidR="00787B39" w:rsidRPr="007E3B73" w:rsidRDefault="00787B39" w:rsidP="006756F0">
            <w:pPr>
              <w:rPr>
                <w:sz w:val="16"/>
                <w:lang w:val="en-GB"/>
              </w:rPr>
            </w:pPr>
          </w:p>
        </w:tc>
        <w:tc>
          <w:tcPr>
            <w:tcW w:w="450" w:type="dxa"/>
            <w:shd w:val="clear" w:color="auto" w:fill="auto"/>
          </w:tcPr>
          <w:p w14:paraId="031539CA" w14:textId="77777777" w:rsidR="00787B39" w:rsidRPr="007E3B73" w:rsidRDefault="00787B39" w:rsidP="006756F0">
            <w:pPr>
              <w:rPr>
                <w:sz w:val="16"/>
                <w:lang w:val="en-GB"/>
              </w:rPr>
            </w:pPr>
          </w:p>
        </w:tc>
        <w:tc>
          <w:tcPr>
            <w:tcW w:w="450" w:type="dxa"/>
            <w:shd w:val="clear" w:color="auto" w:fill="auto"/>
          </w:tcPr>
          <w:p w14:paraId="6056A0E5" w14:textId="77777777" w:rsidR="00787B39" w:rsidRPr="007E3B73" w:rsidRDefault="00787B39" w:rsidP="006756F0">
            <w:pPr>
              <w:rPr>
                <w:sz w:val="16"/>
                <w:lang w:val="en-GB"/>
              </w:rPr>
            </w:pPr>
          </w:p>
        </w:tc>
        <w:tc>
          <w:tcPr>
            <w:tcW w:w="450" w:type="dxa"/>
            <w:shd w:val="clear" w:color="auto" w:fill="auto"/>
          </w:tcPr>
          <w:p w14:paraId="766758F7" w14:textId="77777777" w:rsidR="00787B39" w:rsidRPr="007E3B73" w:rsidRDefault="00787B39" w:rsidP="006756F0">
            <w:pPr>
              <w:rPr>
                <w:sz w:val="16"/>
                <w:lang w:val="en-GB"/>
              </w:rPr>
            </w:pPr>
          </w:p>
        </w:tc>
        <w:tc>
          <w:tcPr>
            <w:tcW w:w="450" w:type="dxa"/>
            <w:shd w:val="clear" w:color="auto" w:fill="auto"/>
          </w:tcPr>
          <w:p w14:paraId="75CD0286" w14:textId="77777777" w:rsidR="00787B39" w:rsidRPr="007E3B73" w:rsidRDefault="00787B39" w:rsidP="006756F0">
            <w:pPr>
              <w:rPr>
                <w:sz w:val="16"/>
                <w:lang w:val="en-GB"/>
              </w:rPr>
            </w:pPr>
          </w:p>
        </w:tc>
        <w:tc>
          <w:tcPr>
            <w:tcW w:w="450" w:type="dxa"/>
            <w:shd w:val="clear" w:color="auto" w:fill="auto"/>
          </w:tcPr>
          <w:p w14:paraId="54E6C630" w14:textId="77777777" w:rsidR="00787B39" w:rsidRPr="007E3B73" w:rsidRDefault="00787B39" w:rsidP="006756F0">
            <w:pPr>
              <w:rPr>
                <w:sz w:val="16"/>
                <w:lang w:val="en-GB"/>
              </w:rPr>
            </w:pPr>
          </w:p>
        </w:tc>
        <w:tc>
          <w:tcPr>
            <w:tcW w:w="450" w:type="dxa"/>
            <w:shd w:val="clear" w:color="auto" w:fill="auto"/>
          </w:tcPr>
          <w:p w14:paraId="344E14DA" w14:textId="77777777" w:rsidR="00787B39" w:rsidRPr="007E3B73" w:rsidRDefault="00787B39" w:rsidP="006756F0">
            <w:pPr>
              <w:rPr>
                <w:sz w:val="16"/>
                <w:lang w:val="en-GB"/>
              </w:rPr>
            </w:pPr>
          </w:p>
        </w:tc>
        <w:tc>
          <w:tcPr>
            <w:tcW w:w="450" w:type="dxa"/>
            <w:shd w:val="clear" w:color="auto" w:fill="70AD47" w:themeFill="accent6"/>
          </w:tcPr>
          <w:p w14:paraId="3282BAE0" w14:textId="77777777" w:rsidR="00787B39" w:rsidRPr="007E3B73" w:rsidRDefault="00787B39" w:rsidP="006756F0">
            <w:pPr>
              <w:rPr>
                <w:sz w:val="16"/>
                <w:lang w:val="en-GB"/>
              </w:rPr>
            </w:pPr>
          </w:p>
        </w:tc>
        <w:tc>
          <w:tcPr>
            <w:tcW w:w="450" w:type="dxa"/>
            <w:shd w:val="clear" w:color="auto" w:fill="70AD47" w:themeFill="accent6"/>
          </w:tcPr>
          <w:p w14:paraId="5C47E862" w14:textId="77777777" w:rsidR="00787B39" w:rsidRPr="007E3B73" w:rsidRDefault="00787B39" w:rsidP="006756F0">
            <w:pPr>
              <w:rPr>
                <w:sz w:val="16"/>
                <w:lang w:val="en-GB"/>
              </w:rPr>
            </w:pPr>
          </w:p>
        </w:tc>
        <w:tc>
          <w:tcPr>
            <w:tcW w:w="450" w:type="dxa"/>
            <w:shd w:val="clear" w:color="auto" w:fill="auto"/>
          </w:tcPr>
          <w:p w14:paraId="4DAADC9B" w14:textId="77777777" w:rsidR="00787B39" w:rsidRPr="007E3B73" w:rsidRDefault="00787B39" w:rsidP="006756F0">
            <w:pPr>
              <w:rPr>
                <w:sz w:val="16"/>
                <w:lang w:val="en-GB"/>
              </w:rPr>
            </w:pPr>
          </w:p>
        </w:tc>
        <w:tc>
          <w:tcPr>
            <w:tcW w:w="450" w:type="dxa"/>
            <w:shd w:val="clear" w:color="auto" w:fill="auto"/>
          </w:tcPr>
          <w:p w14:paraId="2EDDFA74" w14:textId="77777777" w:rsidR="00787B39" w:rsidRPr="007E3B73" w:rsidRDefault="00787B39" w:rsidP="006756F0">
            <w:pPr>
              <w:rPr>
                <w:sz w:val="16"/>
                <w:lang w:val="en-GB"/>
              </w:rPr>
            </w:pPr>
          </w:p>
        </w:tc>
        <w:tc>
          <w:tcPr>
            <w:tcW w:w="450" w:type="dxa"/>
            <w:shd w:val="clear" w:color="auto" w:fill="auto"/>
          </w:tcPr>
          <w:p w14:paraId="14DE0D4F" w14:textId="77777777" w:rsidR="00787B39" w:rsidRPr="007E3B73" w:rsidRDefault="00787B39" w:rsidP="006756F0">
            <w:pPr>
              <w:rPr>
                <w:sz w:val="16"/>
                <w:lang w:val="en-GB"/>
              </w:rPr>
            </w:pPr>
          </w:p>
        </w:tc>
        <w:tc>
          <w:tcPr>
            <w:tcW w:w="450" w:type="dxa"/>
            <w:shd w:val="clear" w:color="auto" w:fill="auto"/>
          </w:tcPr>
          <w:p w14:paraId="25B14905" w14:textId="77777777" w:rsidR="00787B39" w:rsidRPr="007E3B73" w:rsidRDefault="00787B39" w:rsidP="006756F0">
            <w:pPr>
              <w:rPr>
                <w:sz w:val="16"/>
                <w:lang w:val="en-GB"/>
              </w:rPr>
            </w:pPr>
          </w:p>
        </w:tc>
        <w:tc>
          <w:tcPr>
            <w:tcW w:w="450" w:type="dxa"/>
            <w:shd w:val="clear" w:color="auto" w:fill="auto"/>
          </w:tcPr>
          <w:p w14:paraId="1D4B1CEF" w14:textId="77777777" w:rsidR="00787B39" w:rsidRPr="007E3B73" w:rsidRDefault="00787B39" w:rsidP="006756F0">
            <w:pPr>
              <w:rPr>
                <w:sz w:val="16"/>
                <w:lang w:val="en-GB"/>
              </w:rPr>
            </w:pPr>
          </w:p>
        </w:tc>
        <w:tc>
          <w:tcPr>
            <w:tcW w:w="450" w:type="dxa"/>
            <w:shd w:val="clear" w:color="auto" w:fill="auto"/>
          </w:tcPr>
          <w:p w14:paraId="65A1C7AD" w14:textId="77777777" w:rsidR="00787B39" w:rsidRPr="007E3B73" w:rsidRDefault="00787B39" w:rsidP="006756F0">
            <w:pPr>
              <w:rPr>
                <w:sz w:val="16"/>
                <w:lang w:val="en-GB"/>
              </w:rPr>
            </w:pPr>
          </w:p>
        </w:tc>
        <w:tc>
          <w:tcPr>
            <w:tcW w:w="450" w:type="dxa"/>
            <w:shd w:val="clear" w:color="auto" w:fill="auto"/>
          </w:tcPr>
          <w:p w14:paraId="0A76234C" w14:textId="77777777" w:rsidR="00787B39" w:rsidRPr="007E3B73" w:rsidRDefault="00787B39" w:rsidP="006756F0">
            <w:pPr>
              <w:rPr>
                <w:sz w:val="16"/>
                <w:lang w:val="en-GB"/>
              </w:rPr>
            </w:pPr>
          </w:p>
        </w:tc>
        <w:tc>
          <w:tcPr>
            <w:tcW w:w="450" w:type="dxa"/>
            <w:shd w:val="clear" w:color="auto" w:fill="auto"/>
          </w:tcPr>
          <w:p w14:paraId="7134E037" w14:textId="77777777" w:rsidR="00787B39" w:rsidRPr="007E3B73" w:rsidRDefault="00787B39" w:rsidP="006756F0">
            <w:pPr>
              <w:rPr>
                <w:sz w:val="16"/>
                <w:lang w:val="en-GB"/>
              </w:rPr>
            </w:pPr>
          </w:p>
        </w:tc>
        <w:tc>
          <w:tcPr>
            <w:tcW w:w="450" w:type="dxa"/>
            <w:shd w:val="clear" w:color="auto" w:fill="auto"/>
          </w:tcPr>
          <w:p w14:paraId="148A945F" w14:textId="77777777" w:rsidR="00787B39" w:rsidRPr="007E3B73" w:rsidRDefault="00787B39" w:rsidP="006756F0">
            <w:pPr>
              <w:rPr>
                <w:sz w:val="16"/>
                <w:lang w:val="en-GB"/>
              </w:rPr>
            </w:pPr>
          </w:p>
        </w:tc>
        <w:tc>
          <w:tcPr>
            <w:tcW w:w="517" w:type="dxa"/>
            <w:shd w:val="clear" w:color="auto" w:fill="auto"/>
          </w:tcPr>
          <w:p w14:paraId="236AB3B1" w14:textId="77777777" w:rsidR="00787B39" w:rsidRPr="007E3B73" w:rsidRDefault="00787B39" w:rsidP="006756F0">
            <w:pPr>
              <w:rPr>
                <w:sz w:val="16"/>
                <w:lang w:val="en-GB"/>
              </w:rPr>
            </w:pPr>
          </w:p>
        </w:tc>
        <w:tc>
          <w:tcPr>
            <w:tcW w:w="518" w:type="dxa"/>
            <w:shd w:val="clear" w:color="auto" w:fill="70AD47" w:themeFill="accent6"/>
          </w:tcPr>
          <w:p w14:paraId="4F7C4319" w14:textId="77777777" w:rsidR="00787B39" w:rsidRPr="007E3B73" w:rsidRDefault="00787B39" w:rsidP="006756F0">
            <w:pPr>
              <w:rPr>
                <w:sz w:val="16"/>
                <w:lang w:val="en-GB"/>
              </w:rPr>
            </w:pPr>
          </w:p>
        </w:tc>
        <w:tc>
          <w:tcPr>
            <w:tcW w:w="517" w:type="dxa"/>
            <w:shd w:val="clear" w:color="auto" w:fill="70AD47" w:themeFill="accent6"/>
          </w:tcPr>
          <w:p w14:paraId="6D26FFF4" w14:textId="77777777" w:rsidR="00787B39" w:rsidRPr="007E3B73" w:rsidRDefault="00787B39" w:rsidP="006756F0">
            <w:pPr>
              <w:rPr>
                <w:sz w:val="16"/>
                <w:lang w:val="en-GB"/>
              </w:rPr>
            </w:pPr>
          </w:p>
        </w:tc>
        <w:tc>
          <w:tcPr>
            <w:tcW w:w="518" w:type="dxa"/>
            <w:shd w:val="clear" w:color="auto" w:fill="auto"/>
          </w:tcPr>
          <w:p w14:paraId="0C3626BC" w14:textId="77777777" w:rsidR="00787B39" w:rsidRPr="007E3B73" w:rsidRDefault="00787B39" w:rsidP="006756F0">
            <w:pPr>
              <w:rPr>
                <w:sz w:val="16"/>
                <w:lang w:val="en-GB"/>
              </w:rPr>
            </w:pPr>
          </w:p>
        </w:tc>
      </w:tr>
      <w:tr w:rsidR="00787B39" w:rsidRPr="007E3B73" w14:paraId="1A7F5DA7" w14:textId="77777777" w:rsidTr="006756F0">
        <w:tc>
          <w:tcPr>
            <w:tcW w:w="1345" w:type="dxa"/>
            <w:shd w:val="clear" w:color="auto" w:fill="auto"/>
          </w:tcPr>
          <w:p w14:paraId="74AF5699" w14:textId="77777777" w:rsidR="00787B39" w:rsidRPr="007E3B73" w:rsidRDefault="00787B39" w:rsidP="006756F0">
            <w:pPr>
              <w:rPr>
                <w:sz w:val="16"/>
                <w:lang w:val="en-GB"/>
              </w:rPr>
            </w:pPr>
            <w:r w:rsidRPr="007E3B73">
              <w:rPr>
                <w:sz w:val="16"/>
                <w:lang w:val="en-GB"/>
              </w:rPr>
              <w:t>MTR</w:t>
            </w:r>
          </w:p>
        </w:tc>
        <w:tc>
          <w:tcPr>
            <w:tcW w:w="1091" w:type="dxa"/>
            <w:shd w:val="clear" w:color="auto" w:fill="auto"/>
          </w:tcPr>
          <w:p w14:paraId="059A2B57" w14:textId="77777777" w:rsidR="00787B39" w:rsidRPr="007E3B73" w:rsidRDefault="00787B39" w:rsidP="006756F0">
            <w:pPr>
              <w:jc w:val="center"/>
              <w:rPr>
                <w:sz w:val="16"/>
                <w:lang w:val="en-GB"/>
              </w:rPr>
            </w:pPr>
            <w:r w:rsidRPr="007E3B73">
              <w:rPr>
                <w:sz w:val="16"/>
                <w:lang w:val="en-GB"/>
              </w:rPr>
              <w:t>PMU</w:t>
            </w:r>
          </w:p>
        </w:tc>
        <w:tc>
          <w:tcPr>
            <w:tcW w:w="465" w:type="dxa"/>
            <w:shd w:val="clear" w:color="auto" w:fill="auto"/>
          </w:tcPr>
          <w:p w14:paraId="067D508C" w14:textId="77777777" w:rsidR="00787B39" w:rsidRPr="007E3B73" w:rsidRDefault="00787B39" w:rsidP="006756F0">
            <w:pPr>
              <w:rPr>
                <w:sz w:val="16"/>
                <w:lang w:val="en-GB"/>
              </w:rPr>
            </w:pPr>
          </w:p>
        </w:tc>
        <w:tc>
          <w:tcPr>
            <w:tcW w:w="472" w:type="dxa"/>
            <w:shd w:val="clear" w:color="auto" w:fill="auto"/>
          </w:tcPr>
          <w:p w14:paraId="1087B738" w14:textId="77777777" w:rsidR="00787B39" w:rsidRPr="007E3B73" w:rsidRDefault="00787B39" w:rsidP="006756F0">
            <w:pPr>
              <w:rPr>
                <w:sz w:val="16"/>
                <w:lang w:val="en-GB"/>
              </w:rPr>
            </w:pPr>
          </w:p>
        </w:tc>
        <w:tc>
          <w:tcPr>
            <w:tcW w:w="450" w:type="dxa"/>
            <w:shd w:val="clear" w:color="auto" w:fill="auto"/>
          </w:tcPr>
          <w:p w14:paraId="418CA733" w14:textId="77777777" w:rsidR="00787B39" w:rsidRPr="007E3B73" w:rsidRDefault="00787B39" w:rsidP="006756F0">
            <w:pPr>
              <w:rPr>
                <w:sz w:val="16"/>
                <w:lang w:val="en-GB"/>
              </w:rPr>
            </w:pPr>
          </w:p>
        </w:tc>
        <w:tc>
          <w:tcPr>
            <w:tcW w:w="450" w:type="dxa"/>
            <w:shd w:val="clear" w:color="auto" w:fill="auto"/>
          </w:tcPr>
          <w:p w14:paraId="4BF730C9" w14:textId="77777777" w:rsidR="00787B39" w:rsidRPr="007E3B73" w:rsidRDefault="00787B39" w:rsidP="006756F0">
            <w:pPr>
              <w:rPr>
                <w:sz w:val="16"/>
                <w:lang w:val="en-GB"/>
              </w:rPr>
            </w:pPr>
          </w:p>
        </w:tc>
        <w:tc>
          <w:tcPr>
            <w:tcW w:w="450" w:type="dxa"/>
            <w:shd w:val="clear" w:color="auto" w:fill="auto"/>
          </w:tcPr>
          <w:p w14:paraId="65176004" w14:textId="77777777" w:rsidR="00787B39" w:rsidRPr="007E3B73" w:rsidRDefault="00787B39" w:rsidP="006756F0">
            <w:pPr>
              <w:rPr>
                <w:sz w:val="16"/>
                <w:lang w:val="en-GB"/>
              </w:rPr>
            </w:pPr>
          </w:p>
        </w:tc>
        <w:tc>
          <w:tcPr>
            <w:tcW w:w="450" w:type="dxa"/>
            <w:shd w:val="clear" w:color="auto" w:fill="auto"/>
          </w:tcPr>
          <w:p w14:paraId="4CCB60DB" w14:textId="77777777" w:rsidR="00787B39" w:rsidRPr="007E3B73" w:rsidRDefault="00787B39" w:rsidP="006756F0">
            <w:pPr>
              <w:rPr>
                <w:sz w:val="16"/>
                <w:lang w:val="en-GB"/>
              </w:rPr>
            </w:pPr>
          </w:p>
        </w:tc>
        <w:tc>
          <w:tcPr>
            <w:tcW w:w="450" w:type="dxa"/>
            <w:shd w:val="clear" w:color="auto" w:fill="auto"/>
          </w:tcPr>
          <w:p w14:paraId="314F7E83" w14:textId="77777777" w:rsidR="00787B39" w:rsidRPr="007E3B73" w:rsidRDefault="00787B39" w:rsidP="006756F0">
            <w:pPr>
              <w:rPr>
                <w:sz w:val="16"/>
                <w:lang w:val="en-GB"/>
              </w:rPr>
            </w:pPr>
          </w:p>
        </w:tc>
        <w:tc>
          <w:tcPr>
            <w:tcW w:w="450" w:type="dxa"/>
            <w:shd w:val="clear" w:color="auto" w:fill="auto"/>
          </w:tcPr>
          <w:p w14:paraId="51B52FF8" w14:textId="77777777" w:rsidR="00787B39" w:rsidRPr="007E3B73" w:rsidRDefault="00787B39" w:rsidP="006756F0">
            <w:pPr>
              <w:rPr>
                <w:sz w:val="16"/>
                <w:lang w:val="en-GB"/>
              </w:rPr>
            </w:pPr>
          </w:p>
        </w:tc>
        <w:tc>
          <w:tcPr>
            <w:tcW w:w="450" w:type="dxa"/>
            <w:shd w:val="clear" w:color="auto" w:fill="auto"/>
          </w:tcPr>
          <w:p w14:paraId="2EFE28C4" w14:textId="77777777" w:rsidR="00787B39" w:rsidRPr="007E3B73" w:rsidRDefault="00787B39" w:rsidP="006756F0">
            <w:pPr>
              <w:rPr>
                <w:sz w:val="16"/>
                <w:lang w:val="en-GB"/>
              </w:rPr>
            </w:pPr>
          </w:p>
        </w:tc>
        <w:tc>
          <w:tcPr>
            <w:tcW w:w="450" w:type="dxa"/>
            <w:shd w:val="clear" w:color="auto" w:fill="auto"/>
          </w:tcPr>
          <w:p w14:paraId="676EC1B7" w14:textId="77777777" w:rsidR="00787B39" w:rsidRPr="007E3B73" w:rsidRDefault="00787B39" w:rsidP="006756F0">
            <w:pPr>
              <w:rPr>
                <w:sz w:val="16"/>
                <w:lang w:val="en-GB"/>
              </w:rPr>
            </w:pPr>
          </w:p>
        </w:tc>
        <w:tc>
          <w:tcPr>
            <w:tcW w:w="450" w:type="dxa"/>
            <w:shd w:val="clear" w:color="auto" w:fill="70AD47" w:themeFill="accent6"/>
          </w:tcPr>
          <w:p w14:paraId="1F0A7382" w14:textId="77777777" w:rsidR="00787B39" w:rsidRPr="007E3B73" w:rsidRDefault="00787B39" w:rsidP="006756F0">
            <w:pPr>
              <w:rPr>
                <w:sz w:val="16"/>
                <w:lang w:val="en-GB"/>
              </w:rPr>
            </w:pPr>
          </w:p>
        </w:tc>
        <w:tc>
          <w:tcPr>
            <w:tcW w:w="450" w:type="dxa"/>
            <w:shd w:val="clear" w:color="auto" w:fill="70AD47" w:themeFill="accent6"/>
          </w:tcPr>
          <w:p w14:paraId="6EFDF686" w14:textId="77777777" w:rsidR="00787B39" w:rsidRPr="007E3B73" w:rsidRDefault="00787B39" w:rsidP="006756F0">
            <w:pPr>
              <w:rPr>
                <w:sz w:val="16"/>
                <w:lang w:val="en-GB"/>
              </w:rPr>
            </w:pPr>
          </w:p>
        </w:tc>
        <w:tc>
          <w:tcPr>
            <w:tcW w:w="450" w:type="dxa"/>
            <w:shd w:val="clear" w:color="auto" w:fill="auto"/>
          </w:tcPr>
          <w:p w14:paraId="1FE76AA4" w14:textId="77777777" w:rsidR="00787B39" w:rsidRPr="007E3B73" w:rsidRDefault="00787B39" w:rsidP="006756F0">
            <w:pPr>
              <w:rPr>
                <w:sz w:val="16"/>
                <w:lang w:val="en-GB"/>
              </w:rPr>
            </w:pPr>
          </w:p>
        </w:tc>
        <w:tc>
          <w:tcPr>
            <w:tcW w:w="450" w:type="dxa"/>
            <w:shd w:val="clear" w:color="auto" w:fill="auto"/>
          </w:tcPr>
          <w:p w14:paraId="0BF2E814" w14:textId="77777777" w:rsidR="00787B39" w:rsidRPr="007E3B73" w:rsidRDefault="00787B39" w:rsidP="006756F0">
            <w:pPr>
              <w:rPr>
                <w:sz w:val="16"/>
                <w:lang w:val="en-GB"/>
              </w:rPr>
            </w:pPr>
          </w:p>
        </w:tc>
        <w:tc>
          <w:tcPr>
            <w:tcW w:w="450" w:type="dxa"/>
            <w:shd w:val="clear" w:color="auto" w:fill="auto"/>
          </w:tcPr>
          <w:p w14:paraId="00BDFA39" w14:textId="77777777" w:rsidR="00787B39" w:rsidRPr="007E3B73" w:rsidRDefault="00787B39" w:rsidP="006756F0">
            <w:pPr>
              <w:rPr>
                <w:sz w:val="16"/>
                <w:lang w:val="en-GB"/>
              </w:rPr>
            </w:pPr>
          </w:p>
        </w:tc>
        <w:tc>
          <w:tcPr>
            <w:tcW w:w="450" w:type="dxa"/>
            <w:shd w:val="clear" w:color="auto" w:fill="auto"/>
          </w:tcPr>
          <w:p w14:paraId="1334FD9B" w14:textId="77777777" w:rsidR="00787B39" w:rsidRPr="007E3B73" w:rsidRDefault="00787B39" w:rsidP="006756F0">
            <w:pPr>
              <w:rPr>
                <w:sz w:val="16"/>
                <w:lang w:val="en-GB"/>
              </w:rPr>
            </w:pPr>
          </w:p>
        </w:tc>
        <w:tc>
          <w:tcPr>
            <w:tcW w:w="450" w:type="dxa"/>
            <w:shd w:val="clear" w:color="auto" w:fill="auto"/>
          </w:tcPr>
          <w:p w14:paraId="72F1CCD1" w14:textId="77777777" w:rsidR="00787B39" w:rsidRPr="007E3B73" w:rsidRDefault="00787B39" w:rsidP="006756F0">
            <w:pPr>
              <w:rPr>
                <w:sz w:val="16"/>
                <w:lang w:val="en-GB"/>
              </w:rPr>
            </w:pPr>
          </w:p>
        </w:tc>
        <w:tc>
          <w:tcPr>
            <w:tcW w:w="450" w:type="dxa"/>
            <w:shd w:val="clear" w:color="auto" w:fill="auto"/>
          </w:tcPr>
          <w:p w14:paraId="414B6B65" w14:textId="77777777" w:rsidR="00787B39" w:rsidRPr="007E3B73" w:rsidRDefault="00787B39" w:rsidP="006756F0">
            <w:pPr>
              <w:rPr>
                <w:sz w:val="16"/>
                <w:lang w:val="en-GB"/>
              </w:rPr>
            </w:pPr>
          </w:p>
        </w:tc>
        <w:tc>
          <w:tcPr>
            <w:tcW w:w="450" w:type="dxa"/>
            <w:shd w:val="clear" w:color="auto" w:fill="auto"/>
          </w:tcPr>
          <w:p w14:paraId="0563CE7F" w14:textId="77777777" w:rsidR="00787B39" w:rsidRPr="007E3B73" w:rsidRDefault="00787B39" w:rsidP="006756F0">
            <w:pPr>
              <w:rPr>
                <w:sz w:val="16"/>
                <w:lang w:val="en-GB"/>
              </w:rPr>
            </w:pPr>
          </w:p>
        </w:tc>
        <w:tc>
          <w:tcPr>
            <w:tcW w:w="450" w:type="dxa"/>
            <w:shd w:val="clear" w:color="auto" w:fill="auto"/>
          </w:tcPr>
          <w:p w14:paraId="60F59894" w14:textId="77777777" w:rsidR="00787B39" w:rsidRPr="007E3B73" w:rsidRDefault="00787B39" w:rsidP="006756F0">
            <w:pPr>
              <w:rPr>
                <w:sz w:val="16"/>
                <w:lang w:val="en-GB"/>
              </w:rPr>
            </w:pPr>
          </w:p>
        </w:tc>
        <w:tc>
          <w:tcPr>
            <w:tcW w:w="517" w:type="dxa"/>
            <w:shd w:val="clear" w:color="auto" w:fill="auto"/>
          </w:tcPr>
          <w:p w14:paraId="48EB59AE" w14:textId="77777777" w:rsidR="00787B39" w:rsidRPr="007E3B73" w:rsidRDefault="00787B39" w:rsidP="006756F0">
            <w:pPr>
              <w:rPr>
                <w:sz w:val="16"/>
                <w:lang w:val="en-GB"/>
              </w:rPr>
            </w:pPr>
          </w:p>
        </w:tc>
        <w:tc>
          <w:tcPr>
            <w:tcW w:w="518" w:type="dxa"/>
            <w:shd w:val="clear" w:color="auto" w:fill="auto"/>
          </w:tcPr>
          <w:p w14:paraId="07DC41FB" w14:textId="77777777" w:rsidR="00787B39" w:rsidRPr="007E3B73" w:rsidRDefault="00787B39" w:rsidP="006756F0">
            <w:pPr>
              <w:rPr>
                <w:sz w:val="16"/>
                <w:lang w:val="en-GB"/>
              </w:rPr>
            </w:pPr>
          </w:p>
        </w:tc>
        <w:tc>
          <w:tcPr>
            <w:tcW w:w="517" w:type="dxa"/>
            <w:shd w:val="clear" w:color="auto" w:fill="auto"/>
          </w:tcPr>
          <w:p w14:paraId="27DBDE87" w14:textId="77777777" w:rsidR="00787B39" w:rsidRPr="007E3B73" w:rsidRDefault="00787B39" w:rsidP="006756F0">
            <w:pPr>
              <w:rPr>
                <w:sz w:val="16"/>
                <w:lang w:val="en-GB"/>
              </w:rPr>
            </w:pPr>
          </w:p>
        </w:tc>
        <w:tc>
          <w:tcPr>
            <w:tcW w:w="518" w:type="dxa"/>
            <w:shd w:val="clear" w:color="auto" w:fill="auto"/>
          </w:tcPr>
          <w:p w14:paraId="38F49831" w14:textId="77777777" w:rsidR="00787B39" w:rsidRPr="007E3B73" w:rsidRDefault="00787B39" w:rsidP="006756F0">
            <w:pPr>
              <w:rPr>
                <w:sz w:val="16"/>
                <w:lang w:val="en-GB"/>
              </w:rPr>
            </w:pPr>
          </w:p>
        </w:tc>
      </w:tr>
      <w:tr w:rsidR="00787B39" w:rsidRPr="007E3B73" w14:paraId="12F30632" w14:textId="77777777" w:rsidTr="006756F0">
        <w:tc>
          <w:tcPr>
            <w:tcW w:w="1345" w:type="dxa"/>
            <w:shd w:val="clear" w:color="auto" w:fill="auto"/>
          </w:tcPr>
          <w:p w14:paraId="23389EF2" w14:textId="77777777" w:rsidR="00787B39" w:rsidRPr="007E3B73" w:rsidRDefault="00787B39" w:rsidP="006756F0">
            <w:pPr>
              <w:rPr>
                <w:sz w:val="16"/>
                <w:lang w:val="en-GB"/>
              </w:rPr>
            </w:pPr>
            <w:r w:rsidRPr="007E3B73">
              <w:rPr>
                <w:sz w:val="16"/>
                <w:lang w:val="en-GB"/>
              </w:rPr>
              <w:t>TE</w:t>
            </w:r>
          </w:p>
        </w:tc>
        <w:tc>
          <w:tcPr>
            <w:tcW w:w="1091" w:type="dxa"/>
            <w:shd w:val="clear" w:color="auto" w:fill="auto"/>
          </w:tcPr>
          <w:p w14:paraId="4E366422" w14:textId="77777777" w:rsidR="00787B39" w:rsidRPr="007E3B73" w:rsidRDefault="00787B39" w:rsidP="006756F0">
            <w:pPr>
              <w:jc w:val="center"/>
              <w:rPr>
                <w:sz w:val="16"/>
                <w:lang w:val="en-GB"/>
              </w:rPr>
            </w:pPr>
            <w:r w:rsidRPr="007E3B73">
              <w:rPr>
                <w:sz w:val="16"/>
                <w:lang w:val="en-GB"/>
              </w:rPr>
              <w:t>PMU</w:t>
            </w:r>
          </w:p>
        </w:tc>
        <w:tc>
          <w:tcPr>
            <w:tcW w:w="465" w:type="dxa"/>
            <w:shd w:val="clear" w:color="auto" w:fill="auto"/>
          </w:tcPr>
          <w:p w14:paraId="17AC4B5D" w14:textId="77777777" w:rsidR="00787B39" w:rsidRPr="007E3B73" w:rsidRDefault="00787B39" w:rsidP="006756F0">
            <w:pPr>
              <w:rPr>
                <w:sz w:val="16"/>
                <w:lang w:val="en-GB"/>
              </w:rPr>
            </w:pPr>
          </w:p>
        </w:tc>
        <w:tc>
          <w:tcPr>
            <w:tcW w:w="472" w:type="dxa"/>
            <w:shd w:val="clear" w:color="auto" w:fill="auto"/>
          </w:tcPr>
          <w:p w14:paraId="47D3EE8D" w14:textId="77777777" w:rsidR="00787B39" w:rsidRPr="007E3B73" w:rsidRDefault="00787B39" w:rsidP="006756F0">
            <w:pPr>
              <w:rPr>
                <w:sz w:val="16"/>
                <w:lang w:val="en-GB"/>
              </w:rPr>
            </w:pPr>
          </w:p>
        </w:tc>
        <w:tc>
          <w:tcPr>
            <w:tcW w:w="450" w:type="dxa"/>
            <w:shd w:val="clear" w:color="auto" w:fill="auto"/>
          </w:tcPr>
          <w:p w14:paraId="287360CE" w14:textId="77777777" w:rsidR="00787B39" w:rsidRPr="007E3B73" w:rsidRDefault="00787B39" w:rsidP="006756F0">
            <w:pPr>
              <w:rPr>
                <w:sz w:val="16"/>
                <w:lang w:val="en-GB"/>
              </w:rPr>
            </w:pPr>
          </w:p>
        </w:tc>
        <w:tc>
          <w:tcPr>
            <w:tcW w:w="450" w:type="dxa"/>
            <w:shd w:val="clear" w:color="auto" w:fill="auto"/>
          </w:tcPr>
          <w:p w14:paraId="6D55808C" w14:textId="77777777" w:rsidR="00787B39" w:rsidRPr="007E3B73" w:rsidRDefault="00787B39" w:rsidP="006756F0">
            <w:pPr>
              <w:rPr>
                <w:sz w:val="16"/>
                <w:lang w:val="en-GB"/>
              </w:rPr>
            </w:pPr>
          </w:p>
        </w:tc>
        <w:tc>
          <w:tcPr>
            <w:tcW w:w="450" w:type="dxa"/>
            <w:shd w:val="clear" w:color="auto" w:fill="auto"/>
          </w:tcPr>
          <w:p w14:paraId="0431602B" w14:textId="77777777" w:rsidR="00787B39" w:rsidRPr="007E3B73" w:rsidRDefault="00787B39" w:rsidP="006756F0">
            <w:pPr>
              <w:rPr>
                <w:sz w:val="16"/>
                <w:lang w:val="en-GB"/>
              </w:rPr>
            </w:pPr>
          </w:p>
        </w:tc>
        <w:tc>
          <w:tcPr>
            <w:tcW w:w="450" w:type="dxa"/>
            <w:shd w:val="clear" w:color="auto" w:fill="auto"/>
          </w:tcPr>
          <w:p w14:paraId="7542F4E9" w14:textId="77777777" w:rsidR="00787B39" w:rsidRPr="007E3B73" w:rsidRDefault="00787B39" w:rsidP="006756F0">
            <w:pPr>
              <w:rPr>
                <w:sz w:val="16"/>
                <w:lang w:val="en-GB"/>
              </w:rPr>
            </w:pPr>
          </w:p>
        </w:tc>
        <w:tc>
          <w:tcPr>
            <w:tcW w:w="450" w:type="dxa"/>
            <w:shd w:val="clear" w:color="auto" w:fill="auto"/>
          </w:tcPr>
          <w:p w14:paraId="24BA7DB1" w14:textId="77777777" w:rsidR="00787B39" w:rsidRPr="007E3B73" w:rsidRDefault="00787B39" w:rsidP="006756F0">
            <w:pPr>
              <w:rPr>
                <w:sz w:val="16"/>
                <w:lang w:val="en-GB"/>
              </w:rPr>
            </w:pPr>
          </w:p>
        </w:tc>
        <w:tc>
          <w:tcPr>
            <w:tcW w:w="450" w:type="dxa"/>
            <w:shd w:val="clear" w:color="auto" w:fill="auto"/>
          </w:tcPr>
          <w:p w14:paraId="2174AA46" w14:textId="77777777" w:rsidR="00787B39" w:rsidRPr="007E3B73" w:rsidRDefault="00787B39" w:rsidP="006756F0">
            <w:pPr>
              <w:rPr>
                <w:sz w:val="16"/>
                <w:lang w:val="en-GB"/>
              </w:rPr>
            </w:pPr>
          </w:p>
        </w:tc>
        <w:tc>
          <w:tcPr>
            <w:tcW w:w="450" w:type="dxa"/>
            <w:shd w:val="clear" w:color="auto" w:fill="auto"/>
          </w:tcPr>
          <w:p w14:paraId="13B4F109" w14:textId="77777777" w:rsidR="00787B39" w:rsidRPr="007E3B73" w:rsidRDefault="00787B39" w:rsidP="006756F0">
            <w:pPr>
              <w:rPr>
                <w:sz w:val="16"/>
                <w:lang w:val="en-GB"/>
              </w:rPr>
            </w:pPr>
          </w:p>
        </w:tc>
        <w:tc>
          <w:tcPr>
            <w:tcW w:w="450" w:type="dxa"/>
            <w:shd w:val="clear" w:color="auto" w:fill="auto"/>
          </w:tcPr>
          <w:p w14:paraId="1F8FA330" w14:textId="77777777" w:rsidR="00787B39" w:rsidRPr="007E3B73" w:rsidRDefault="00787B39" w:rsidP="006756F0">
            <w:pPr>
              <w:rPr>
                <w:sz w:val="16"/>
                <w:lang w:val="en-GB"/>
              </w:rPr>
            </w:pPr>
          </w:p>
        </w:tc>
        <w:tc>
          <w:tcPr>
            <w:tcW w:w="450" w:type="dxa"/>
            <w:shd w:val="clear" w:color="auto" w:fill="auto"/>
          </w:tcPr>
          <w:p w14:paraId="647435C3" w14:textId="77777777" w:rsidR="00787B39" w:rsidRPr="007E3B73" w:rsidRDefault="00787B39" w:rsidP="006756F0">
            <w:pPr>
              <w:rPr>
                <w:sz w:val="16"/>
                <w:lang w:val="en-GB"/>
              </w:rPr>
            </w:pPr>
          </w:p>
        </w:tc>
        <w:tc>
          <w:tcPr>
            <w:tcW w:w="450" w:type="dxa"/>
            <w:shd w:val="clear" w:color="auto" w:fill="auto"/>
          </w:tcPr>
          <w:p w14:paraId="593F6510" w14:textId="77777777" w:rsidR="00787B39" w:rsidRPr="007E3B73" w:rsidRDefault="00787B39" w:rsidP="006756F0">
            <w:pPr>
              <w:rPr>
                <w:sz w:val="16"/>
                <w:lang w:val="en-GB"/>
              </w:rPr>
            </w:pPr>
          </w:p>
        </w:tc>
        <w:tc>
          <w:tcPr>
            <w:tcW w:w="450" w:type="dxa"/>
            <w:shd w:val="clear" w:color="auto" w:fill="auto"/>
          </w:tcPr>
          <w:p w14:paraId="7014EDE0" w14:textId="77777777" w:rsidR="00787B39" w:rsidRPr="007E3B73" w:rsidRDefault="00787B39" w:rsidP="006756F0">
            <w:pPr>
              <w:rPr>
                <w:sz w:val="16"/>
                <w:lang w:val="en-GB"/>
              </w:rPr>
            </w:pPr>
          </w:p>
        </w:tc>
        <w:tc>
          <w:tcPr>
            <w:tcW w:w="450" w:type="dxa"/>
            <w:shd w:val="clear" w:color="auto" w:fill="auto"/>
          </w:tcPr>
          <w:p w14:paraId="6DF6AD1F" w14:textId="77777777" w:rsidR="00787B39" w:rsidRPr="007E3B73" w:rsidRDefault="00787B39" w:rsidP="006756F0">
            <w:pPr>
              <w:rPr>
                <w:sz w:val="16"/>
                <w:lang w:val="en-GB"/>
              </w:rPr>
            </w:pPr>
          </w:p>
        </w:tc>
        <w:tc>
          <w:tcPr>
            <w:tcW w:w="450" w:type="dxa"/>
            <w:shd w:val="clear" w:color="auto" w:fill="auto"/>
          </w:tcPr>
          <w:p w14:paraId="2B5C7D1E" w14:textId="77777777" w:rsidR="00787B39" w:rsidRPr="007E3B73" w:rsidRDefault="00787B39" w:rsidP="006756F0">
            <w:pPr>
              <w:rPr>
                <w:sz w:val="16"/>
                <w:lang w:val="en-GB"/>
              </w:rPr>
            </w:pPr>
          </w:p>
        </w:tc>
        <w:tc>
          <w:tcPr>
            <w:tcW w:w="450" w:type="dxa"/>
            <w:shd w:val="clear" w:color="auto" w:fill="auto"/>
          </w:tcPr>
          <w:p w14:paraId="1638AF4F" w14:textId="77777777" w:rsidR="00787B39" w:rsidRPr="007E3B73" w:rsidRDefault="00787B39" w:rsidP="006756F0">
            <w:pPr>
              <w:rPr>
                <w:sz w:val="16"/>
                <w:lang w:val="en-GB"/>
              </w:rPr>
            </w:pPr>
          </w:p>
        </w:tc>
        <w:tc>
          <w:tcPr>
            <w:tcW w:w="450" w:type="dxa"/>
            <w:shd w:val="clear" w:color="auto" w:fill="auto"/>
          </w:tcPr>
          <w:p w14:paraId="17AA2126" w14:textId="77777777" w:rsidR="00787B39" w:rsidRPr="007E3B73" w:rsidRDefault="00787B39" w:rsidP="006756F0">
            <w:pPr>
              <w:rPr>
                <w:sz w:val="16"/>
                <w:lang w:val="en-GB"/>
              </w:rPr>
            </w:pPr>
          </w:p>
        </w:tc>
        <w:tc>
          <w:tcPr>
            <w:tcW w:w="450" w:type="dxa"/>
            <w:shd w:val="clear" w:color="auto" w:fill="auto"/>
          </w:tcPr>
          <w:p w14:paraId="74C6722A" w14:textId="77777777" w:rsidR="00787B39" w:rsidRPr="007E3B73" w:rsidRDefault="00787B39" w:rsidP="006756F0">
            <w:pPr>
              <w:rPr>
                <w:sz w:val="16"/>
                <w:lang w:val="en-GB"/>
              </w:rPr>
            </w:pPr>
          </w:p>
        </w:tc>
        <w:tc>
          <w:tcPr>
            <w:tcW w:w="450" w:type="dxa"/>
            <w:shd w:val="clear" w:color="auto" w:fill="auto"/>
          </w:tcPr>
          <w:p w14:paraId="7C169A68" w14:textId="77777777" w:rsidR="00787B39" w:rsidRPr="007E3B73" w:rsidRDefault="00787B39" w:rsidP="006756F0">
            <w:pPr>
              <w:rPr>
                <w:sz w:val="16"/>
                <w:lang w:val="en-GB"/>
              </w:rPr>
            </w:pPr>
          </w:p>
        </w:tc>
        <w:tc>
          <w:tcPr>
            <w:tcW w:w="450" w:type="dxa"/>
            <w:shd w:val="clear" w:color="auto" w:fill="auto"/>
          </w:tcPr>
          <w:p w14:paraId="0A2E9061" w14:textId="77777777" w:rsidR="00787B39" w:rsidRPr="007E3B73" w:rsidRDefault="00787B39" w:rsidP="006756F0">
            <w:pPr>
              <w:rPr>
                <w:sz w:val="16"/>
                <w:lang w:val="en-GB"/>
              </w:rPr>
            </w:pPr>
          </w:p>
        </w:tc>
        <w:tc>
          <w:tcPr>
            <w:tcW w:w="517" w:type="dxa"/>
            <w:shd w:val="clear" w:color="auto" w:fill="auto"/>
          </w:tcPr>
          <w:p w14:paraId="376591CF" w14:textId="77777777" w:rsidR="00787B39" w:rsidRPr="007E3B73" w:rsidRDefault="00787B39" w:rsidP="006756F0">
            <w:pPr>
              <w:rPr>
                <w:sz w:val="16"/>
                <w:lang w:val="en-GB"/>
              </w:rPr>
            </w:pPr>
          </w:p>
        </w:tc>
        <w:tc>
          <w:tcPr>
            <w:tcW w:w="518" w:type="dxa"/>
            <w:shd w:val="clear" w:color="auto" w:fill="auto"/>
          </w:tcPr>
          <w:p w14:paraId="4E97915C" w14:textId="77777777" w:rsidR="00787B39" w:rsidRPr="007E3B73" w:rsidRDefault="00787B39" w:rsidP="006756F0">
            <w:pPr>
              <w:rPr>
                <w:sz w:val="16"/>
                <w:lang w:val="en-GB"/>
              </w:rPr>
            </w:pPr>
          </w:p>
        </w:tc>
        <w:tc>
          <w:tcPr>
            <w:tcW w:w="517" w:type="dxa"/>
            <w:shd w:val="clear" w:color="auto" w:fill="70AD47" w:themeFill="accent6"/>
          </w:tcPr>
          <w:p w14:paraId="27B04420" w14:textId="77777777" w:rsidR="00787B39" w:rsidRPr="007E3B73" w:rsidRDefault="00787B39" w:rsidP="006756F0">
            <w:pPr>
              <w:rPr>
                <w:sz w:val="16"/>
                <w:lang w:val="en-GB"/>
              </w:rPr>
            </w:pPr>
          </w:p>
        </w:tc>
        <w:tc>
          <w:tcPr>
            <w:tcW w:w="518" w:type="dxa"/>
            <w:shd w:val="clear" w:color="auto" w:fill="70AD47" w:themeFill="accent6"/>
          </w:tcPr>
          <w:p w14:paraId="303240F7" w14:textId="77777777" w:rsidR="00787B39" w:rsidRPr="007E3B73" w:rsidRDefault="00787B39" w:rsidP="006756F0">
            <w:pPr>
              <w:rPr>
                <w:sz w:val="16"/>
                <w:lang w:val="en-GB"/>
              </w:rPr>
            </w:pPr>
          </w:p>
        </w:tc>
      </w:tr>
      <w:tr w:rsidR="00787B39" w:rsidRPr="007E3B73" w14:paraId="186B9C22" w14:textId="77777777" w:rsidTr="006756F0">
        <w:tc>
          <w:tcPr>
            <w:tcW w:w="1345" w:type="dxa"/>
            <w:shd w:val="clear" w:color="auto" w:fill="auto"/>
          </w:tcPr>
          <w:p w14:paraId="10416410" w14:textId="77777777" w:rsidR="00787B39" w:rsidRPr="007E3B73" w:rsidRDefault="00787B39" w:rsidP="006756F0">
            <w:pPr>
              <w:rPr>
                <w:sz w:val="16"/>
                <w:lang w:val="en-GB"/>
              </w:rPr>
            </w:pPr>
            <w:r w:rsidRPr="007E3B73">
              <w:rPr>
                <w:sz w:val="16"/>
                <w:lang w:val="en-GB"/>
              </w:rPr>
              <w:t xml:space="preserve">Transect surveys of forest elephant, gorilla, and chimpanzee in </w:t>
            </w:r>
            <w:proofErr w:type="spellStart"/>
            <w:r w:rsidRPr="007E3B73">
              <w:rPr>
                <w:sz w:val="16"/>
                <w:lang w:val="en-GB"/>
              </w:rPr>
              <w:t>Maiombe</w:t>
            </w:r>
            <w:proofErr w:type="spellEnd"/>
            <w:r w:rsidRPr="007E3B73">
              <w:rPr>
                <w:sz w:val="16"/>
                <w:lang w:val="en-GB"/>
              </w:rPr>
              <w:t xml:space="preserve"> NP</w:t>
            </w:r>
          </w:p>
        </w:tc>
        <w:tc>
          <w:tcPr>
            <w:tcW w:w="1091" w:type="dxa"/>
            <w:shd w:val="clear" w:color="auto" w:fill="auto"/>
          </w:tcPr>
          <w:p w14:paraId="37A8809F" w14:textId="77777777" w:rsidR="00787B39" w:rsidRPr="007E3B73" w:rsidRDefault="00787B39" w:rsidP="006756F0">
            <w:pPr>
              <w:jc w:val="center"/>
              <w:rPr>
                <w:sz w:val="16"/>
                <w:lang w:val="en-GB"/>
              </w:rPr>
            </w:pPr>
            <w:r w:rsidRPr="007E3B73">
              <w:rPr>
                <w:sz w:val="16"/>
                <w:lang w:val="en-GB"/>
              </w:rPr>
              <w:t>PMU, INBAC</w:t>
            </w:r>
          </w:p>
        </w:tc>
        <w:tc>
          <w:tcPr>
            <w:tcW w:w="465" w:type="dxa"/>
            <w:shd w:val="clear" w:color="auto" w:fill="auto"/>
          </w:tcPr>
          <w:p w14:paraId="565B2030" w14:textId="77777777" w:rsidR="00787B39" w:rsidRPr="007E3B73" w:rsidRDefault="00787B39" w:rsidP="006756F0">
            <w:pPr>
              <w:rPr>
                <w:sz w:val="16"/>
                <w:lang w:val="en-GB"/>
              </w:rPr>
            </w:pPr>
          </w:p>
        </w:tc>
        <w:tc>
          <w:tcPr>
            <w:tcW w:w="472" w:type="dxa"/>
            <w:shd w:val="clear" w:color="auto" w:fill="auto"/>
          </w:tcPr>
          <w:p w14:paraId="00EEB5C5" w14:textId="77777777" w:rsidR="00787B39" w:rsidRPr="007E3B73" w:rsidRDefault="00787B39" w:rsidP="006756F0">
            <w:pPr>
              <w:rPr>
                <w:sz w:val="16"/>
                <w:lang w:val="en-GB"/>
              </w:rPr>
            </w:pPr>
          </w:p>
        </w:tc>
        <w:tc>
          <w:tcPr>
            <w:tcW w:w="450" w:type="dxa"/>
            <w:shd w:val="clear" w:color="auto" w:fill="auto"/>
          </w:tcPr>
          <w:p w14:paraId="60C0025C" w14:textId="77777777" w:rsidR="00787B39" w:rsidRPr="007E3B73" w:rsidRDefault="00787B39" w:rsidP="006756F0">
            <w:pPr>
              <w:rPr>
                <w:sz w:val="16"/>
                <w:lang w:val="en-GB"/>
              </w:rPr>
            </w:pPr>
          </w:p>
        </w:tc>
        <w:tc>
          <w:tcPr>
            <w:tcW w:w="450" w:type="dxa"/>
            <w:shd w:val="clear" w:color="auto" w:fill="70AD47" w:themeFill="accent6"/>
          </w:tcPr>
          <w:p w14:paraId="41275B50" w14:textId="77777777" w:rsidR="00787B39" w:rsidRPr="007E3B73" w:rsidRDefault="00787B39" w:rsidP="006756F0">
            <w:pPr>
              <w:rPr>
                <w:sz w:val="16"/>
                <w:lang w:val="en-GB"/>
              </w:rPr>
            </w:pPr>
          </w:p>
        </w:tc>
        <w:tc>
          <w:tcPr>
            <w:tcW w:w="450" w:type="dxa"/>
            <w:shd w:val="clear" w:color="auto" w:fill="70AD47" w:themeFill="accent6"/>
          </w:tcPr>
          <w:p w14:paraId="1DE6F3D7" w14:textId="77777777" w:rsidR="00787B39" w:rsidRPr="007E3B73" w:rsidRDefault="00787B39" w:rsidP="006756F0">
            <w:pPr>
              <w:rPr>
                <w:sz w:val="16"/>
                <w:lang w:val="en-GB"/>
              </w:rPr>
            </w:pPr>
          </w:p>
        </w:tc>
        <w:tc>
          <w:tcPr>
            <w:tcW w:w="450" w:type="dxa"/>
            <w:shd w:val="clear" w:color="auto" w:fill="70AD47" w:themeFill="accent6"/>
          </w:tcPr>
          <w:p w14:paraId="40254889" w14:textId="77777777" w:rsidR="00787B39" w:rsidRPr="007E3B73" w:rsidRDefault="00787B39" w:rsidP="006756F0">
            <w:pPr>
              <w:rPr>
                <w:sz w:val="16"/>
                <w:lang w:val="en-GB"/>
              </w:rPr>
            </w:pPr>
          </w:p>
        </w:tc>
        <w:tc>
          <w:tcPr>
            <w:tcW w:w="450" w:type="dxa"/>
            <w:shd w:val="clear" w:color="auto" w:fill="auto"/>
          </w:tcPr>
          <w:p w14:paraId="715C89E8" w14:textId="77777777" w:rsidR="00787B39" w:rsidRPr="007E3B73" w:rsidRDefault="00787B39" w:rsidP="006756F0">
            <w:pPr>
              <w:rPr>
                <w:sz w:val="16"/>
                <w:lang w:val="en-GB"/>
              </w:rPr>
            </w:pPr>
          </w:p>
        </w:tc>
        <w:tc>
          <w:tcPr>
            <w:tcW w:w="450" w:type="dxa"/>
            <w:shd w:val="clear" w:color="auto" w:fill="auto"/>
          </w:tcPr>
          <w:p w14:paraId="062376D5" w14:textId="77777777" w:rsidR="00787B39" w:rsidRPr="007E3B73" w:rsidRDefault="00787B39" w:rsidP="006756F0">
            <w:pPr>
              <w:rPr>
                <w:sz w:val="16"/>
                <w:lang w:val="en-GB"/>
              </w:rPr>
            </w:pPr>
          </w:p>
        </w:tc>
        <w:tc>
          <w:tcPr>
            <w:tcW w:w="450" w:type="dxa"/>
            <w:shd w:val="clear" w:color="auto" w:fill="auto"/>
          </w:tcPr>
          <w:p w14:paraId="19926C13" w14:textId="77777777" w:rsidR="00787B39" w:rsidRPr="007E3B73" w:rsidRDefault="00787B39" w:rsidP="006756F0">
            <w:pPr>
              <w:rPr>
                <w:sz w:val="16"/>
                <w:lang w:val="en-GB"/>
              </w:rPr>
            </w:pPr>
          </w:p>
        </w:tc>
        <w:tc>
          <w:tcPr>
            <w:tcW w:w="450" w:type="dxa"/>
            <w:shd w:val="clear" w:color="auto" w:fill="auto"/>
          </w:tcPr>
          <w:p w14:paraId="2148CC34" w14:textId="77777777" w:rsidR="00787B39" w:rsidRPr="007E3B73" w:rsidRDefault="00787B39" w:rsidP="006756F0">
            <w:pPr>
              <w:rPr>
                <w:sz w:val="16"/>
                <w:lang w:val="en-GB"/>
              </w:rPr>
            </w:pPr>
          </w:p>
        </w:tc>
        <w:tc>
          <w:tcPr>
            <w:tcW w:w="450" w:type="dxa"/>
            <w:shd w:val="clear" w:color="auto" w:fill="auto"/>
          </w:tcPr>
          <w:p w14:paraId="00CE9C52" w14:textId="77777777" w:rsidR="00787B39" w:rsidRPr="007E3B73" w:rsidRDefault="00787B39" w:rsidP="006756F0">
            <w:pPr>
              <w:rPr>
                <w:sz w:val="16"/>
                <w:lang w:val="en-GB"/>
              </w:rPr>
            </w:pPr>
          </w:p>
        </w:tc>
        <w:tc>
          <w:tcPr>
            <w:tcW w:w="450" w:type="dxa"/>
            <w:shd w:val="clear" w:color="auto" w:fill="auto"/>
          </w:tcPr>
          <w:p w14:paraId="114F9676" w14:textId="77777777" w:rsidR="00787B39" w:rsidRPr="007E3B73" w:rsidRDefault="00787B39" w:rsidP="006756F0">
            <w:pPr>
              <w:rPr>
                <w:sz w:val="16"/>
                <w:lang w:val="en-GB"/>
              </w:rPr>
            </w:pPr>
          </w:p>
        </w:tc>
        <w:tc>
          <w:tcPr>
            <w:tcW w:w="450" w:type="dxa"/>
            <w:shd w:val="clear" w:color="auto" w:fill="auto"/>
          </w:tcPr>
          <w:p w14:paraId="354BE7D7" w14:textId="77777777" w:rsidR="00787B39" w:rsidRPr="007E3B73" w:rsidRDefault="00787B39" w:rsidP="006756F0">
            <w:pPr>
              <w:rPr>
                <w:sz w:val="16"/>
                <w:lang w:val="en-GB"/>
              </w:rPr>
            </w:pPr>
          </w:p>
        </w:tc>
        <w:tc>
          <w:tcPr>
            <w:tcW w:w="450" w:type="dxa"/>
            <w:shd w:val="clear" w:color="auto" w:fill="auto"/>
          </w:tcPr>
          <w:p w14:paraId="3C09E036" w14:textId="77777777" w:rsidR="00787B39" w:rsidRPr="007E3B73" w:rsidRDefault="00787B39" w:rsidP="006756F0">
            <w:pPr>
              <w:rPr>
                <w:sz w:val="16"/>
                <w:lang w:val="en-GB"/>
              </w:rPr>
            </w:pPr>
          </w:p>
        </w:tc>
        <w:tc>
          <w:tcPr>
            <w:tcW w:w="450" w:type="dxa"/>
            <w:shd w:val="clear" w:color="auto" w:fill="auto"/>
          </w:tcPr>
          <w:p w14:paraId="61EB432E" w14:textId="77777777" w:rsidR="00787B39" w:rsidRPr="007E3B73" w:rsidRDefault="00787B39" w:rsidP="006756F0">
            <w:pPr>
              <w:rPr>
                <w:sz w:val="16"/>
                <w:lang w:val="en-GB"/>
              </w:rPr>
            </w:pPr>
          </w:p>
        </w:tc>
        <w:tc>
          <w:tcPr>
            <w:tcW w:w="450" w:type="dxa"/>
            <w:shd w:val="clear" w:color="auto" w:fill="auto"/>
          </w:tcPr>
          <w:p w14:paraId="197D2FDA" w14:textId="77777777" w:rsidR="00787B39" w:rsidRPr="007E3B73" w:rsidRDefault="00787B39" w:rsidP="006756F0">
            <w:pPr>
              <w:rPr>
                <w:sz w:val="16"/>
                <w:lang w:val="en-GB"/>
              </w:rPr>
            </w:pPr>
          </w:p>
        </w:tc>
        <w:tc>
          <w:tcPr>
            <w:tcW w:w="450" w:type="dxa"/>
            <w:shd w:val="clear" w:color="auto" w:fill="auto"/>
          </w:tcPr>
          <w:p w14:paraId="72A18680" w14:textId="77777777" w:rsidR="00787B39" w:rsidRPr="007E3B73" w:rsidRDefault="00787B39" w:rsidP="006756F0">
            <w:pPr>
              <w:rPr>
                <w:sz w:val="16"/>
                <w:lang w:val="en-GB"/>
              </w:rPr>
            </w:pPr>
          </w:p>
        </w:tc>
        <w:tc>
          <w:tcPr>
            <w:tcW w:w="450" w:type="dxa"/>
            <w:shd w:val="clear" w:color="auto" w:fill="auto"/>
          </w:tcPr>
          <w:p w14:paraId="39B1C134" w14:textId="77777777" w:rsidR="00787B39" w:rsidRPr="007E3B73" w:rsidRDefault="00787B39" w:rsidP="006756F0">
            <w:pPr>
              <w:rPr>
                <w:sz w:val="16"/>
                <w:lang w:val="en-GB"/>
              </w:rPr>
            </w:pPr>
          </w:p>
        </w:tc>
        <w:tc>
          <w:tcPr>
            <w:tcW w:w="450" w:type="dxa"/>
            <w:shd w:val="clear" w:color="auto" w:fill="auto"/>
          </w:tcPr>
          <w:p w14:paraId="734DC686" w14:textId="77777777" w:rsidR="00787B39" w:rsidRPr="007E3B73" w:rsidRDefault="00787B39" w:rsidP="006756F0">
            <w:pPr>
              <w:rPr>
                <w:sz w:val="16"/>
                <w:lang w:val="en-GB"/>
              </w:rPr>
            </w:pPr>
          </w:p>
        </w:tc>
        <w:tc>
          <w:tcPr>
            <w:tcW w:w="450" w:type="dxa"/>
            <w:shd w:val="clear" w:color="auto" w:fill="auto"/>
          </w:tcPr>
          <w:p w14:paraId="09C5EC55" w14:textId="77777777" w:rsidR="00787B39" w:rsidRPr="007E3B73" w:rsidRDefault="00787B39" w:rsidP="006756F0">
            <w:pPr>
              <w:rPr>
                <w:sz w:val="16"/>
                <w:lang w:val="en-GB"/>
              </w:rPr>
            </w:pPr>
          </w:p>
        </w:tc>
        <w:tc>
          <w:tcPr>
            <w:tcW w:w="517" w:type="dxa"/>
            <w:shd w:val="clear" w:color="auto" w:fill="auto"/>
          </w:tcPr>
          <w:p w14:paraId="090830DB" w14:textId="77777777" w:rsidR="00787B39" w:rsidRPr="007E3B73" w:rsidRDefault="00787B39" w:rsidP="006756F0">
            <w:pPr>
              <w:rPr>
                <w:sz w:val="16"/>
                <w:lang w:val="en-GB"/>
              </w:rPr>
            </w:pPr>
          </w:p>
        </w:tc>
        <w:tc>
          <w:tcPr>
            <w:tcW w:w="518" w:type="dxa"/>
            <w:shd w:val="clear" w:color="auto" w:fill="70AD47" w:themeFill="accent6"/>
          </w:tcPr>
          <w:p w14:paraId="1A46E8F9" w14:textId="77777777" w:rsidR="00787B39" w:rsidRPr="007E3B73" w:rsidRDefault="00787B39" w:rsidP="006756F0">
            <w:pPr>
              <w:rPr>
                <w:sz w:val="16"/>
                <w:lang w:val="en-GB"/>
              </w:rPr>
            </w:pPr>
          </w:p>
        </w:tc>
        <w:tc>
          <w:tcPr>
            <w:tcW w:w="517" w:type="dxa"/>
            <w:shd w:val="clear" w:color="auto" w:fill="70AD47" w:themeFill="accent6"/>
          </w:tcPr>
          <w:p w14:paraId="2D6460C4" w14:textId="77777777" w:rsidR="00787B39" w:rsidRPr="007E3B73" w:rsidRDefault="00787B39" w:rsidP="006756F0">
            <w:pPr>
              <w:rPr>
                <w:sz w:val="16"/>
                <w:lang w:val="en-GB"/>
              </w:rPr>
            </w:pPr>
          </w:p>
        </w:tc>
        <w:tc>
          <w:tcPr>
            <w:tcW w:w="518" w:type="dxa"/>
            <w:shd w:val="clear" w:color="auto" w:fill="70AD47" w:themeFill="accent6"/>
          </w:tcPr>
          <w:p w14:paraId="7EE0FD8A" w14:textId="77777777" w:rsidR="00787B39" w:rsidRPr="007E3B73" w:rsidRDefault="00787B39" w:rsidP="006756F0">
            <w:pPr>
              <w:rPr>
                <w:sz w:val="16"/>
                <w:lang w:val="en-GB"/>
              </w:rPr>
            </w:pPr>
          </w:p>
        </w:tc>
      </w:tr>
      <w:tr w:rsidR="00787B39" w:rsidRPr="007E3B73" w14:paraId="6E8B3914" w14:textId="77777777" w:rsidTr="006756F0">
        <w:tc>
          <w:tcPr>
            <w:tcW w:w="1345" w:type="dxa"/>
            <w:shd w:val="clear" w:color="auto" w:fill="auto"/>
          </w:tcPr>
          <w:p w14:paraId="735187B6" w14:textId="77777777" w:rsidR="00787B39" w:rsidRPr="007E3B73" w:rsidRDefault="00787B39" w:rsidP="006756F0">
            <w:pPr>
              <w:rPr>
                <w:sz w:val="16"/>
                <w:lang w:val="en-GB"/>
              </w:rPr>
            </w:pPr>
            <w:r w:rsidRPr="007E3B73">
              <w:rPr>
                <w:sz w:val="16"/>
                <w:lang w:val="en-GB"/>
              </w:rPr>
              <w:t xml:space="preserve">Population surveys for Black Giant Sable in the </w:t>
            </w:r>
            <w:proofErr w:type="spellStart"/>
            <w:r w:rsidRPr="007E3B73">
              <w:rPr>
                <w:sz w:val="16"/>
                <w:lang w:val="en-GB"/>
              </w:rPr>
              <w:t>Luando</w:t>
            </w:r>
            <w:proofErr w:type="spellEnd"/>
            <w:r w:rsidRPr="007E3B73">
              <w:rPr>
                <w:sz w:val="16"/>
                <w:lang w:val="en-GB"/>
              </w:rPr>
              <w:t xml:space="preserve"> SNR</w:t>
            </w:r>
          </w:p>
        </w:tc>
        <w:tc>
          <w:tcPr>
            <w:tcW w:w="1091" w:type="dxa"/>
            <w:shd w:val="clear" w:color="auto" w:fill="auto"/>
          </w:tcPr>
          <w:p w14:paraId="19D03646" w14:textId="77777777" w:rsidR="00787B39" w:rsidRPr="007E3B73" w:rsidRDefault="00787B39" w:rsidP="006756F0">
            <w:pPr>
              <w:jc w:val="center"/>
              <w:rPr>
                <w:sz w:val="16"/>
                <w:lang w:val="en-GB"/>
              </w:rPr>
            </w:pPr>
          </w:p>
        </w:tc>
        <w:tc>
          <w:tcPr>
            <w:tcW w:w="465" w:type="dxa"/>
            <w:shd w:val="clear" w:color="auto" w:fill="auto"/>
          </w:tcPr>
          <w:p w14:paraId="63BED74C" w14:textId="77777777" w:rsidR="00787B39" w:rsidRPr="007E3B73" w:rsidRDefault="00787B39" w:rsidP="006756F0">
            <w:pPr>
              <w:rPr>
                <w:sz w:val="16"/>
                <w:lang w:val="en-GB"/>
              </w:rPr>
            </w:pPr>
          </w:p>
        </w:tc>
        <w:tc>
          <w:tcPr>
            <w:tcW w:w="472" w:type="dxa"/>
            <w:shd w:val="clear" w:color="auto" w:fill="auto"/>
          </w:tcPr>
          <w:p w14:paraId="2B565D78" w14:textId="77777777" w:rsidR="00787B39" w:rsidRPr="007E3B73" w:rsidRDefault="00787B39" w:rsidP="006756F0">
            <w:pPr>
              <w:rPr>
                <w:sz w:val="16"/>
                <w:lang w:val="en-GB"/>
              </w:rPr>
            </w:pPr>
          </w:p>
        </w:tc>
        <w:tc>
          <w:tcPr>
            <w:tcW w:w="450" w:type="dxa"/>
            <w:shd w:val="clear" w:color="auto" w:fill="auto"/>
          </w:tcPr>
          <w:p w14:paraId="2B4C9CC9" w14:textId="77777777" w:rsidR="00787B39" w:rsidRPr="007E3B73" w:rsidRDefault="00787B39" w:rsidP="006756F0">
            <w:pPr>
              <w:rPr>
                <w:sz w:val="16"/>
                <w:lang w:val="en-GB"/>
              </w:rPr>
            </w:pPr>
          </w:p>
        </w:tc>
        <w:tc>
          <w:tcPr>
            <w:tcW w:w="450" w:type="dxa"/>
            <w:shd w:val="clear" w:color="auto" w:fill="70AD47" w:themeFill="accent6"/>
          </w:tcPr>
          <w:p w14:paraId="35279CD8" w14:textId="77777777" w:rsidR="00787B39" w:rsidRPr="007E3B73" w:rsidRDefault="00787B39" w:rsidP="006756F0">
            <w:pPr>
              <w:rPr>
                <w:sz w:val="16"/>
                <w:lang w:val="en-GB"/>
              </w:rPr>
            </w:pPr>
          </w:p>
        </w:tc>
        <w:tc>
          <w:tcPr>
            <w:tcW w:w="450" w:type="dxa"/>
            <w:shd w:val="clear" w:color="auto" w:fill="70AD47" w:themeFill="accent6"/>
          </w:tcPr>
          <w:p w14:paraId="4BB8CB6E" w14:textId="77777777" w:rsidR="00787B39" w:rsidRPr="007E3B73" w:rsidRDefault="00787B39" w:rsidP="006756F0">
            <w:pPr>
              <w:rPr>
                <w:sz w:val="16"/>
                <w:lang w:val="en-GB"/>
              </w:rPr>
            </w:pPr>
          </w:p>
        </w:tc>
        <w:tc>
          <w:tcPr>
            <w:tcW w:w="450" w:type="dxa"/>
            <w:shd w:val="clear" w:color="auto" w:fill="70AD47" w:themeFill="accent6"/>
          </w:tcPr>
          <w:p w14:paraId="0B612750" w14:textId="77777777" w:rsidR="00787B39" w:rsidRPr="007E3B73" w:rsidRDefault="00787B39" w:rsidP="006756F0">
            <w:pPr>
              <w:rPr>
                <w:sz w:val="16"/>
                <w:lang w:val="en-GB"/>
              </w:rPr>
            </w:pPr>
          </w:p>
        </w:tc>
        <w:tc>
          <w:tcPr>
            <w:tcW w:w="450" w:type="dxa"/>
            <w:shd w:val="clear" w:color="auto" w:fill="auto"/>
          </w:tcPr>
          <w:p w14:paraId="292DCE34" w14:textId="77777777" w:rsidR="00787B39" w:rsidRPr="007E3B73" w:rsidRDefault="00787B39" w:rsidP="006756F0">
            <w:pPr>
              <w:rPr>
                <w:sz w:val="16"/>
                <w:lang w:val="en-GB"/>
              </w:rPr>
            </w:pPr>
          </w:p>
        </w:tc>
        <w:tc>
          <w:tcPr>
            <w:tcW w:w="450" w:type="dxa"/>
            <w:shd w:val="clear" w:color="auto" w:fill="auto"/>
          </w:tcPr>
          <w:p w14:paraId="5D4C65D3" w14:textId="77777777" w:rsidR="00787B39" w:rsidRPr="007E3B73" w:rsidRDefault="00787B39" w:rsidP="006756F0">
            <w:pPr>
              <w:rPr>
                <w:sz w:val="16"/>
                <w:lang w:val="en-GB"/>
              </w:rPr>
            </w:pPr>
          </w:p>
        </w:tc>
        <w:tc>
          <w:tcPr>
            <w:tcW w:w="450" w:type="dxa"/>
            <w:shd w:val="clear" w:color="auto" w:fill="auto"/>
          </w:tcPr>
          <w:p w14:paraId="56EB2DB0" w14:textId="77777777" w:rsidR="00787B39" w:rsidRPr="007E3B73" w:rsidRDefault="00787B39" w:rsidP="006756F0">
            <w:pPr>
              <w:rPr>
                <w:sz w:val="16"/>
                <w:lang w:val="en-GB"/>
              </w:rPr>
            </w:pPr>
          </w:p>
        </w:tc>
        <w:tc>
          <w:tcPr>
            <w:tcW w:w="450" w:type="dxa"/>
            <w:shd w:val="clear" w:color="auto" w:fill="auto"/>
          </w:tcPr>
          <w:p w14:paraId="17449135" w14:textId="77777777" w:rsidR="00787B39" w:rsidRPr="007E3B73" w:rsidRDefault="00787B39" w:rsidP="006756F0">
            <w:pPr>
              <w:rPr>
                <w:sz w:val="16"/>
                <w:lang w:val="en-GB"/>
              </w:rPr>
            </w:pPr>
          </w:p>
        </w:tc>
        <w:tc>
          <w:tcPr>
            <w:tcW w:w="450" w:type="dxa"/>
            <w:shd w:val="clear" w:color="auto" w:fill="auto"/>
          </w:tcPr>
          <w:p w14:paraId="3C8350AE" w14:textId="77777777" w:rsidR="00787B39" w:rsidRPr="007E3B73" w:rsidRDefault="00787B39" w:rsidP="006756F0">
            <w:pPr>
              <w:rPr>
                <w:sz w:val="16"/>
                <w:lang w:val="en-GB"/>
              </w:rPr>
            </w:pPr>
          </w:p>
        </w:tc>
        <w:tc>
          <w:tcPr>
            <w:tcW w:w="450" w:type="dxa"/>
            <w:shd w:val="clear" w:color="auto" w:fill="auto"/>
          </w:tcPr>
          <w:p w14:paraId="14BB066B" w14:textId="77777777" w:rsidR="00787B39" w:rsidRPr="007E3B73" w:rsidRDefault="00787B39" w:rsidP="006756F0">
            <w:pPr>
              <w:rPr>
                <w:sz w:val="16"/>
                <w:lang w:val="en-GB"/>
              </w:rPr>
            </w:pPr>
          </w:p>
        </w:tc>
        <w:tc>
          <w:tcPr>
            <w:tcW w:w="450" w:type="dxa"/>
            <w:shd w:val="clear" w:color="auto" w:fill="auto"/>
          </w:tcPr>
          <w:p w14:paraId="65F1FD3A" w14:textId="77777777" w:rsidR="00787B39" w:rsidRPr="007E3B73" w:rsidRDefault="00787B39" w:rsidP="006756F0">
            <w:pPr>
              <w:rPr>
                <w:sz w:val="16"/>
                <w:lang w:val="en-GB"/>
              </w:rPr>
            </w:pPr>
          </w:p>
        </w:tc>
        <w:tc>
          <w:tcPr>
            <w:tcW w:w="450" w:type="dxa"/>
            <w:shd w:val="clear" w:color="auto" w:fill="auto"/>
          </w:tcPr>
          <w:p w14:paraId="0F8C896B" w14:textId="77777777" w:rsidR="00787B39" w:rsidRPr="007E3B73" w:rsidRDefault="00787B39" w:rsidP="006756F0">
            <w:pPr>
              <w:rPr>
                <w:sz w:val="16"/>
                <w:lang w:val="en-GB"/>
              </w:rPr>
            </w:pPr>
          </w:p>
        </w:tc>
        <w:tc>
          <w:tcPr>
            <w:tcW w:w="450" w:type="dxa"/>
            <w:shd w:val="clear" w:color="auto" w:fill="auto"/>
          </w:tcPr>
          <w:p w14:paraId="1D807E34" w14:textId="77777777" w:rsidR="00787B39" w:rsidRPr="007E3B73" w:rsidRDefault="00787B39" w:rsidP="006756F0">
            <w:pPr>
              <w:rPr>
                <w:sz w:val="16"/>
                <w:lang w:val="en-GB"/>
              </w:rPr>
            </w:pPr>
          </w:p>
        </w:tc>
        <w:tc>
          <w:tcPr>
            <w:tcW w:w="450" w:type="dxa"/>
            <w:shd w:val="clear" w:color="auto" w:fill="auto"/>
          </w:tcPr>
          <w:p w14:paraId="65764A6F" w14:textId="77777777" w:rsidR="00787B39" w:rsidRPr="007E3B73" w:rsidRDefault="00787B39" w:rsidP="006756F0">
            <w:pPr>
              <w:rPr>
                <w:sz w:val="16"/>
                <w:lang w:val="en-GB"/>
              </w:rPr>
            </w:pPr>
          </w:p>
        </w:tc>
        <w:tc>
          <w:tcPr>
            <w:tcW w:w="450" w:type="dxa"/>
            <w:shd w:val="clear" w:color="auto" w:fill="auto"/>
          </w:tcPr>
          <w:p w14:paraId="06127159" w14:textId="77777777" w:rsidR="00787B39" w:rsidRPr="007E3B73" w:rsidRDefault="00787B39" w:rsidP="006756F0">
            <w:pPr>
              <w:rPr>
                <w:sz w:val="16"/>
                <w:lang w:val="en-GB"/>
              </w:rPr>
            </w:pPr>
          </w:p>
        </w:tc>
        <w:tc>
          <w:tcPr>
            <w:tcW w:w="450" w:type="dxa"/>
            <w:shd w:val="clear" w:color="auto" w:fill="auto"/>
          </w:tcPr>
          <w:p w14:paraId="0C9321D3" w14:textId="77777777" w:rsidR="00787B39" w:rsidRPr="007E3B73" w:rsidRDefault="00787B39" w:rsidP="006756F0">
            <w:pPr>
              <w:rPr>
                <w:sz w:val="16"/>
                <w:lang w:val="en-GB"/>
              </w:rPr>
            </w:pPr>
          </w:p>
        </w:tc>
        <w:tc>
          <w:tcPr>
            <w:tcW w:w="450" w:type="dxa"/>
            <w:shd w:val="clear" w:color="auto" w:fill="auto"/>
          </w:tcPr>
          <w:p w14:paraId="038561DD" w14:textId="77777777" w:rsidR="00787B39" w:rsidRPr="007E3B73" w:rsidRDefault="00787B39" w:rsidP="006756F0">
            <w:pPr>
              <w:rPr>
                <w:sz w:val="16"/>
                <w:lang w:val="en-GB"/>
              </w:rPr>
            </w:pPr>
          </w:p>
        </w:tc>
        <w:tc>
          <w:tcPr>
            <w:tcW w:w="450" w:type="dxa"/>
            <w:shd w:val="clear" w:color="auto" w:fill="auto"/>
          </w:tcPr>
          <w:p w14:paraId="2F081654" w14:textId="77777777" w:rsidR="00787B39" w:rsidRPr="007E3B73" w:rsidRDefault="00787B39" w:rsidP="006756F0">
            <w:pPr>
              <w:rPr>
                <w:sz w:val="16"/>
                <w:lang w:val="en-GB"/>
              </w:rPr>
            </w:pPr>
          </w:p>
        </w:tc>
        <w:tc>
          <w:tcPr>
            <w:tcW w:w="517" w:type="dxa"/>
            <w:shd w:val="clear" w:color="auto" w:fill="auto"/>
          </w:tcPr>
          <w:p w14:paraId="644D7373" w14:textId="77777777" w:rsidR="00787B39" w:rsidRPr="007E3B73" w:rsidRDefault="00787B39" w:rsidP="006756F0">
            <w:pPr>
              <w:rPr>
                <w:sz w:val="16"/>
                <w:lang w:val="en-GB"/>
              </w:rPr>
            </w:pPr>
          </w:p>
        </w:tc>
        <w:tc>
          <w:tcPr>
            <w:tcW w:w="518" w:type="dxa"/>
            <w:shd w:val="clear" w:color="auto" w:fill="70AD47" w:themeFill="accent6"/>
          </w:tcPr>
          <w:p w14:paraId="0A52E1F1" w14:textId="77777777" w:rsidR="00787B39" w:rsidRPr="007E3B73" w:rsidRDefault="00787B39" w:rsidP="006756F0">
            <w:pPr>
              <w:rPr>
                <w:sz w:val="16"/>
                <w:lang w:val="en-GB"/>
              </w:rPr>
            </w:pPr>
          </w:p>
        </w:tc>
        <w:tc>
          <w:tcPr>
            <w:tcW w:w="517" w:type="dxa"/>
            <w:shd w:val="clear" w:color="auto" w:fill="70AD47" w:themeFill="accent6"/>
          </w:tcPr>
          <w:p w14:paraId="28B281E4" w14:textId="77777777" w:rsidR="00787B39" w:rsidRPr="007E3B73" w:rsidRDefault="00787B39" w:rsidP="006756F0">
            <w:pPr>
              <w:rPr>
                <w:sz w:val="16"/>
                <w:lang w:val="en-GB"/>
              </w:rPr>
            </w:pPr>
          </w:p>
        </w:tc>
        <w:tc>
          <w:tcPr>
            <w:tcW w:w="518" w:type="dxa"/>
            <w:shd w:val="clear" w:color="auto" w:fill="70AD47" w:themeFill="accent6"/>
          </w:tcPr>
          <w:p w14:paraId="632DC92A" w14:textId="77777777" w:rsidR="00787B39" w:rsidRPr="007E3B73" w:rsidRDefault="00787B39" w:rsidP="006756F0">
            <w:pPr>
              <w:rPr>
                <w:sz w:val="16"/>
                <w:lang w:val="en-GB"/>
              </w:rPr>
            </w:pPr>
          </w:p>
        </w:tc>
      </w:tr>
      <w:tr w:rsidR="00787B39" w:rsidRPr="007E3B73" w14:paraId="2CB0A496" w14:textId="77777777" w:rsidTr="006756F0">
        <w:tc>
          <w:tcPr>
            <w:tcW w:w="1345" w:type="dxa"/>
            <w:shd w:val="clear" w:color="auto" w:fill="auto"/>
          </w:tcPr>
          <w:p w14:paraId="6E19B8E3" w14:textId="77777777" w:rsidR="00787B39" w:rsidRPr="007E3B73" w:rsidRDefault="00787B39" w:rsidP="006756F0">
            <w:pPr>
              <w:rPr>
                <w:sz w:val="16"/>
                <w:lang w:val="en-GB"/>
              </w:rPr>
            </w:pPr>
            <w:r w:rsidRPr="007E3B73">
              <w:rPr>
                <w:sz w:val="16"/>
                <w:lang w:val="en-GB"/>
              </w:rPr>
              <w:t>Monitoring of Stakeholder Engagement Plan</w:t>
            </w:r>
          </w:p>
        </w:tc>
        <w:tc>
          <w:tcPr>
            <w:tcW w:w="1091" w:type="dxa"/>
            <w:shd w:val="clear" w:color="auto" w:fill="auto"/>
          </w:tcPr>
          <w:p w14:paraId="6BD6C9C8" w14:textId="77777777" w:rsidR="00787B39" w:rsidRPr="007E3B73" w:rsidRDefault="00787B39" w:rsidP="006756F0">
            <w:pPr>
              <w:jc w:val="center"/>
              <w:rPr>
                <w:sz w:val="16"/>
                <w:lang w:val="en-GB"/>
              </w:rPr>
            </w:pPr>
            <w:r w:rsidRPr="007E3B73">
              <w:rPr>
                <w:sz w:val="16"/>
                <w:lang w:val="en-GB"/>
              </w:rPr>
              <w:t>PMU</w:t>
            </w:r>
          </w:p>
        </w:tc>
        <w:tc>
          <w:tcPr>
            <w:tcW w:w="465" w:type="dxa"/>
            <w:shd w:val="clear" w:color="auto" w:fill="auto"/>
          </w:tcPr>
          <w:p w14:paraId="2A07FE76" w14:textId="77777777" w:rsidR="00787B39" w:rsidRPr="007E3B73" w:rsidRDefault="00787B39" w:rsidP="006756F0">
            <w:pPr>
              <w:rPr>
                <w:sz w:val="16"/>
                <w:lang w:val="en-GB"/>
              </w:rPr>
            </w:pPr>
          </w:p>
        </w:tc>
        <w:tc>
          <w:tcPr>
            <w:tcW w:w="472" w:type="dxa"/>
            <w:shd w:val="clear" w:color="auto" w:fill="auto"/>
          </w:tcPr>
          <w:p w14:paraId="0FB9B1A3" w14:textId="77777777" w:rsidR="00787B39" w:rsidRPr="007E3B73" w:rsidRDefault="00787B39" w:rsidP="006756F0">
            <w:pPr>
              <w:rPr>
                <w:sz w:val="16"/>
                <w:lang w:val="en-GB"/>
              </w:rPr>
            </w:pPr>
          </w:p>
        </w:tc>
        <w:tc>
          <w:tcPr>
            <w:tcW w:w="450" w:type="dxa"/>
            <w:shd w:val="clear" w:color="auto" w:fill="auto"/>
          </w:tcPr>
          <w:p w14:paraId="61E0799A" w14:textId="77777777" w:rsidR="00787B39" w:rsidRPr="007E3B73" w:rsidRDefault="00787B39" w:rsidP="006756F0">
            <w:pPr>
              <w:rPr>
                <w:sz w:val="16"/>
                <w:lang w:val="en-GB"/>
              </w:rPr>
            </w:pPr>
          </w:p>
        </w:tc>
        <w:tc>
          <w:tcPr>
            <w:tcW w:w="450" w:type="dxa"/>
            <w:shd w:val="clear" w:color="auto" w:fill="70AD47" w:themeFill="accent6"/>
          </w:tcPr>
          <w:p w14:paraId="7BA5FC68" w14:textId="77777777" w:rsidR="00787B39" w:rsidRPr="007E3B73" w:rsidRDefault="00787B39" w:rsidP="006756F0">
            <w:pPr>
              <w:rPr>
                <w:sz w:val="16"/>
                <w:lang w:val="en-GB"/>
              </w:rPr>
            </w:pPr>
          </w:p>
        </w:tc>
        <w:tc>
          <w:tcPr>
            <w:tcW w:w="450" w:type="dxa"/>
            <w:shd w:val="clear" w:color="auto" w:fill="auto"/>
          </w:tcPr>
          <w:p w14:paraId="29D11E77" w14:textId="77777777" w:rsidR="00787B39" w:rsidRPr="007E3B73" w:rsidRDefault="00787B39" w:rsidP="006756F0">
            <w:pPr>
              <w:rPr>
                <w:sz w:val="16"/>
                <w:lang w:val="en-GB"/>
              </w:rPr>
            </w:pPr>
          </w:p>
        </w:tc>
        <w:tc>
          <w:tcPr>
            <w:tcW w:w="450" w:type="dxa"/>
            <w:shd w:val="clear" w:color="auto" w:fill="auto"/>
          </w:tcPr>
          <w:p w14:paraId="568A784C" w14:textId="77777777" w:rsidR="00787B39" w:rsidRPr="007E3B73" w:rsidRDefault="00787B39" w:rsidP="006756F0">
            <w:pPr>
              <w:rPr>
                <w:sz w:val="16"/>
                <w:lang w:val="en-GB"/>
              </w:rPr>
            </w:pPr>
          </w:p>
        </w:tc>
        <w:tc>
          <w:tcPr>
            <w:tcW w:w="450" w:type="dxa"/>
            <w:shd w:val="clear" w:color="auto" w:fill="auto"/>
          </w:tcPr>
          <w:p w14:paraId="1935D6E0" w14:textId="77777777" w:rsidR="00787B39" w:rsidRPr="007E3B73" w:rsidRDefault="00787B39" w:rsidP="006756F0">
            <w:pPr>
              <w:rPr>
                <w:sz w:val="16"/>
                <w:lang w:val="en-GB"/>
              </w:rPr>
            </w:pPr>
          </w:p>
        </w:tc>
        <w:tc>
          <w:tcPr>
            <w:tcW w:w="450" w:type="dxa"/>
            <w:shd w:val="clear" w:color="auto" w:fill="70AD47" w:themeFill="accent6"/>
          </w:tcPr>
          <w:p w14:paraId="41810BFE" w14:textId="77777777" w:rsidR="00787B39" w:rsidRPr="007E3B73" w:rsidRDefault="00787B39" w:rsidP="006756F0">
            <w:pPr>
              <w:rPr>
                <w:sz w:val="16"/>
                <w:lang w:val="en-GB"/>
              </w:rPr>
            </w:pPr>
          </w:p>
        </w:tc>
        <w:tc>
          <w:tcPr>
            <w:tcW w:w="450" w:type="dxa"/>
            <w:shd w:val="clear" w:color="auto" w:fill="auto"/>
          </w:tcPr>
          <w:p w14:paraId="0EB5E718" w14:textId="77777777" w:rsidR="00787B39" w:rsidRPr="007E3B73" w:rsidRDefault="00787B39" w:rsidP="006756F0">
            <w:pPr>
              <w:rPr>
                <w:sz w:val="16"/>
                <w:lang w:val="en-GB"/>
              </w:rPr>
            </w:pPr>
          </w:p>
        </w:tc>
        <w:tc>
          <w:tcPr>
            <w:tcW w:w="450" w:type="dxa"/>
            <w:shd w:val="clear" w:color="auto" w:fill="auto"/>
          </w:tcPr>
          <w:p w14:paraId="736F32B2" w14:textId="77777777" w:rsidR="00787B39" w:rsidRPr="007E3B73" w:rsidRDefault="00787B39" w:rsidP="006756F0">
            <w:pPr>
              <w:rPr>
                <w:sz w:val="16"/>
                <w:lang w:val="en-GB"/>
              </w:rPr>
            </w:pPr>
          </w:p>
        </w:tc>
        <w:tc>
          <w:tcPr>
            <w:tcW w:w="450" w:type="dxa"/>
            <w:shd w:val="clear" w:color="auto" w:fill="auto"/>
          </w:tcPr>
          <w:p w14:paraId="0BF8D299" w14:textId="77777777" w:rsidR="00787B39" w:rsidRPr="007E3B73" w:rsidRDefault="00787B39" w:rsidP="006756F0">
            <w:pPr>
              <w:rPr>
                <w:sz w:val="16"/>
                <w:lang w:val="en-GB"/>
              </w:rPr>
            </w:pPr>
          </w:p>
        </w:tc>
        <w:tc>
          <w:tcPr>
            <w:tcW w:w="450" w:type="dxa"/>
            <w:shd w:val="clear" w:color="auto" w:fill="70AD47" w:themeFill="accent6"/>
          </w:tcPr>
          <w:p w14:paraId="63B3FBD7" w14:textId="77777777" w:rsidR="00787B39" w:rsidRPr="007E3B73" w:rsidRDefault="00787B39" w:rsidP="006756F0">
            <w:pPr>
              <w:rPr>
                <w:sz w:val="16"/>
                <w:lang w:val="en-GB"/>
              </w:rPr>
            </w:pPr>
          </w:p>
        </w:tc>
        <w:tc>
          <w:tcPr>
            <w:tcW w:w="450" w:type="dxa"/>
            <w:shd w:val="clear" w:color="auto" w:fill="auto"/>
          </w:tcPr>
          <w:p w14:paraId="0AD15328" w14:textId="77777777" w:rsidR="00787B39" w:rsidRPr="007E3B73" w:rsidRDefault="00787B39" w:rsidP="006756F0">
            <w:pPr>
              <w:rPr>
                <w:sz w:val="16"/>
                <w:lang w:val="en-GB"/>
              </w:rPr>
            </w:pPr>
          </w:p>
        </w:tc>
        <w:tc>
          <w:tcPr>
            <w:tcW w:w="450" w:type="dxa"/>
            <w:shd w:val="clear" w:color="auto" w:fill="auto"/>
          </w:tcPr>
          <w:p w14:paraId="1B6FD62A" w14:textId="77777777" w:rsidR="00787B39" w:rsidRPr="007E3B73" w:rsidRDefault="00787B39" w:rsidP="006756F0">
            <w:pPr>
              <w:rPr>
                <w:sz w:val="16"/>
                <w:lang w:val="en-GB"/>
              </w:rPr>
            </w:pPr>
          </w:p>
        </w:tc>
        <w:tc>
          <w:tcPr>
            <w:tcW w:w="450" w:type="dxa"/>
            <w:shd w:val="clear" w:color="auto" w:fill="auto"/>
          </w:tcPr>
          <w:p w14:paraId="2C77B850" w14:textId="77777777" w:rsidR="00787B39" w:rsidRPr="007E3B73" w:rsidRDefault="00787B39" w:rsidP="006756F0">
            <w:pPr>
              <w:rPr>
                <w:sz w:val="16"/>
                <w:lang w:val="en-GB"/>
              </w:rPr>
            </w:pPr>
          </w:p>
        </w:tc>
        <w:tc>
          <w:tcPr>
            <w:tcW w:w="450" w:type="dxa"/>
            <w:shd w:val="clear" w:color="auto" w:fill="70AD47" w:themeFill="accent6"/>
          </w:tcPr>
          <w:p w14:paraId="07E6B19A" w14:textId="77777777" w:rsidR="00787B39" w:rsidRPr="007E3B73" w:rsidRDefault="00787B39" w:rsidP="006756F0">
            <w:pPr>
              <w:rPr>
                <w:sz w:val="16"/>
                <w:lang w:val="en-GB"/>
              </w:rPr>
            </w:pPr>
          </w:p>
        </w:tc>
        <w:tc>
          <w:tcPr>
            <w:tcW w:w="450" w:type="dxa"/>
            <w:shd w:val="clear" w:color="auto" w:fill="auto"/>
          </w:tcPr>
          <w:p w14:paraId="383820EF" w14:textId="77777777" w:rsidR="00787B39" w:rsidRPr="007E3B73" w:rsidRDefault="00787B39" w:rsidP="006756F0">
            <w:pPr>
              <w:rPr>
                <w:sz w:val="16"/>
                <w:lang w:val="en-GB"/>
              </w:rPr>
            </w:pPr>
          </w:p>
        </w:tc>
        <w:tc>
          <w:tcPr>
            <w:tcW w:w="450" w:type="dxa"/>
            <w:shd w:val="clear" w:color="auto" w:fill="auto"/>
          </w:tcPr>
          <w:p w14:paraId="5C544F4F" w14:textId="77777777" w:rsidR="00787B39" w:rsidRPr="007E3B73" w:rsidRDefault="00787B39" w:rsidP="006756F0">
            <w:pPr>
              <w:rPr>
                <w:sz w:val="16"/>
                <w:lang w:val="en-GB"/>
              </w:rPr>
            </w:pPr>
          </w:p>
        </w:tc>
        <w:tc>
          <w:tcPr>
            <w:tcW w:w="450" w:type="dxa"/>
            <w:shd w:val="clear" w:color="auto" w:fill="auto"/>
          </w:tcPr>
          <w:p w14:paraId="2973656A" w14:textId="77777777" w:rsidR="00787B39" w:rsidRPr="007E3B73" w:rsidRDefault="00787B39" w:rsidP="006756F0">
            <w:pPr>
              <w:rPr>
                <w:sz w:val="16"/>
                <w:lang w:val="en-GB"/>
              </w:rPr>
            </w:pPr>
          </w:p>
        </w:tc>
        <w:tc>
          <w:tcPr>
            <w:tcW w:w="450" w:type="dxa"/>
            <w:shd w:val="clear" w:color="auto" w:fill="70AD47" w:themeFill="accent6"/>
          </w:tcPr>
          <w:p w14:paraId="4B065392" w14:textId="77777777" w:rsidR="00787B39" w:rsidRPr="007E3B73" w:rsidRDefault="00787B39" w:rsidP="006756F0">
            <w:pPr>
              <w:rPr>
                <w:sz w:val="16"/>
                <w:lang w:val="en-GB"/>
              </w:rPr>
            </w:pPr>
          </w:p>
        </w:tc>
        <w:tc>
          <w:tcPr>
            <w:tcW w:w="517" w:type="dxa"/>
            <w:shd w:val="clear" w:color="auto" w:fill="auto"/>
          </w:tcPr>
          <w:p w14:paraId="4CC0ED7E" w14:textId="77777777" w:rsidR="00787B39" w:rsidRPr="007E3B73" w:rsidRDefault="00787B39" w:rsidP="006756F0">
            <w:pPr>
              <w:rPr>
                <w:sz w:val="16"/>
                <w:lang w:val="en-GB"/>
              </w:rPr>
            </w:pPr>
          </w:p>
        </w:tc>
        <w:tc>
          <w:tcPr>
            <w:tcW w:w="518" w:type="dxa"/>
            <w:shd w:val="clear" w:color="auto" w:fill="auto"/>
          </w:tcPr>
          <w:p w14:paraId="2063D25E" w14:textId="77777777" w:rsidR="00787B39" w:rsidRPr="007E3B73" w:rsidRDefault="00787B39" w:rsidP="006756F0">
            <w:pPr>
              <w:rPr>
                <w:sz w:val="16"/>
                <w:lang w:val="en-GB"/>
              </w:rPr>
            </w:pPr>
          </w:p>
        </w:tc>
        <w:tc>
          <w:tcPr>
            <w:tcW w:w="517" w:type="dxa"/>
            <w:shd w:val="clear" w:color="auto" w:fill="auto"/>
          </w:tcPr>
          <w:p w14:paraId="308A2097" w14:textId="77777777" w:rsidR="00787B39" w:rsidRPr="007E3B73" w:rsidRDefault="00787B39" w:rsidP="006756F0">
            <w:pPr>
              <w:rPr>
                <w:sz w:val="16"/>
                <w:lang w:val="en-GB"/>
              </w:rPr>
            </w:pPr>
          </w:p>
        </w:tc>
        <w:tc>
          <w:tcPr>
            <w:tcW w:w="518" w:type="dxa"/>
            <w:shd w:val="clear" w:color="auto" w:fill="70AD47" w:themeFill="accent6"/>
          </w:tcPr>
          <w:p w14:paraId="3E10FC6D" w14:textId="77777777" w:rsidR="00787B39" w:rsidRPr="007E3B73" w:rsidRDefault="00787B39" w:rsidP="006756F0">
            <w:pPr>
              <w:rPr>
                <w:sz w:val="16"/>
                <w:lang w:val="en-GB"/>
              </w:rPr>
            </w:pPr>
          </w:p>
        </w:tc>
      </w:tr>
      <w:tr w:rsidR="00787B39" w:rsidRPr="007E3B73" w14:paraId="16356F0D" w14:textId="77777777" w:rsidTr="006756F0">
        <w:tc>
          <w:tcPr>
            <w:tcW w:w="1345" w:type="dxa"/>
            <w:shd w:val="clear" w:color="auto" w:fill="auto"/>
          </w:tcPr>
          <w:p w14:paraId="0FA6D0CF" w14:textId="77777777" w:rsidR="00787B39" w:rsidRPr="007E3B73" w:rsidRDefault="00787B39" w:rsidP="006756F0">
            <w:pPr>
              <w:rPr>
                <w:sz w:val="16"/>
                <w:lang w:val="en-GB"/>
              </w:rPr>
            </w:pPr>
            <w:r w:rsidRPr="007E3B73">
              <w:rPr>
                <w:sz w:val="16"/>
                <w:lang w:val="en-GB"/>
              </w:rPr>
              <w:t xml:space="preserve">Monitoring of Social and Environmental Risks in </w:t>
            </w:r>
            <w:r w:rsidRPr="007E3B73">
              <w:rPr>
                <w:sz w:val="16"/>
                <w:lang w:val="en-GB"/>
              </w:rPr>
              <w:lastRenderedPageBreak/>
              <w:t>accordance with ESMP</w:t>
            </w:r>
          </w:p>
        </w:tc>
        <w:tc>
          <w:tcPr>
            <w:tcW w:w="1091" w:type="dxa"/>
            <w:shd w:val="clear" w:color="auto" w:fill="auto"/>
          </w:tcPr>
          <w:p w14:paraId="0DA53F2A" w14:textId="77777777" w:rsidR="00787B39" w:rsidRPr="007E3B73" w:rsidRDefault="00787B39" w:rsidP="006756F0">
            <w:pPr>
              <w:jc w:val="center"/>
              <w:rPr>
                <w:sz w:val="16"/>
                <w:lang w:val="en-GB"/>
              </w:rPr>
            </w:pPr>
            <w:r w:rsidRPr="007E3B73">
              <w:rPr>
                <w:sz w:val="16"/>
                <w:lang w:val="en-GB"/>
              </w:rPr>
              <w:lastRenderedPageBreak/>
              <w:t>PMU</w:t>
            </w:r>
          </w:p>
        </w:tc>
        <w:tc>
          <w:tcPr>
            <w:tcW w:w="465" w:type="dxa"/>
            <w:shd w:val="clear" w:color="auto" w:fill="auto"/>
          </w:tcPr>
          <w:p w14:paraId="1774D6F2" w14:textId="77777777" w:rsidR="00787B39" w:rsidRPr="007E3B73" w:rsidRDefault="00787B39" w:rsidP="006756F0">
            <w:pPr>
              <w:rPr>
                <w:sz w:val="16"/>
                <w:lang w:val="en-GB"/>
              </w:rPr>
            </w:pPr>
          </w:p>
        </w:tc>
        <w:tc>
          <w:tcPr>
            <w:tcW w:w="472" w:type="dxa"/>
            <w:shd w:val="clear" w:color="auto" w:fill="auto"/>
          </w:tcPr>
          <w:p w14:paraId="7866CD97" w14:textId="77777777" w:rsidR="00787B39" w:rsidRPr="007E3B73" w:rsidRDefault="00787B39" w:rsidP="006756F0">
            <w:pPr>
              <w:rPr>
                <w:sz w:val="16"/>
                <w:lang w:val="en-GB"/>
              </w:rPr>
            </w:pPr>
          </w:p>
        </w:tc>
        <w:tc>
          <w:tcPr>
            <w:tcW w:w="450" w:type="dxa"/>
            <w:shd w:val="clear" w:color="auto" w:fill="auto"/>
          </w:tcPr>
          <w:p w14:paraId="1AEA053B" w14:textId="77777777" w:rsidR="00787B39" w:rsidRPr="007E3B73" w:rsidRDefault="00787B39" w:rsidP="006756F0">
            <w:pPr>
              <w:rPr>
                <w:sz w:val="16"/>
                <w:lang w:val="en-GB"/>
              </w:rPr>
            </w:pPr>
          </w:p>
        </w:tc>
        <w:tc>
          <w:tcPr>
            <w:tcW w:w="450" w:type="dxa"/>
            <w:shd w:val="clear" w:color="auto" w:fill="70AD47" w:themeFill="accent6"/>
          </w:tcPr>
          <w:p w14:paraId="1ED76727" w14:textId="77777777" w:rsidR="00787B39" w:rsidRPr="007E3B73" w:rsidRDefault="00787B39" w:rsidP="006756F0">
            <w:pPr>
              <w:rPr>
                <w:sz w:val="16"/>
                <w:lang w:val="en-GB"/>
              </w:rPr>
            </w:pPr>
          </w:p>
        </w:tc>
        <w:tc>
          <w:tcPr>
            <w:tcW w:w="450" w:type="dxa"/>
            <w:shd w:val="clear" w:color="auto" w:fill="70AD47" w:themeFill="accent6"/>
          </w:tcPr>
          <w:p w14:paraId="489CF7EB" w14:textId="77777777" w:rsidR="00787B39" w:rsidRPr="007E3B73" w:rsidRDefault="00787B39" w:rsidP="006756F0">
            <w:pPr>
              <w:rPr>
                <w:sz w:val="16"/>
                <w:lang w:val="en-GB"/>
              </w:rPr>
            </w:pPr>
          </w:p>
        </w:tc>
        <w:tc>
          <w:tcPr>
            <w:tcW w:w="450" w:type="dxa"/>
            <w:shd w:val="clear" w:color="auto" w:fill="auto"/>
          </w:tcPr>
          <w:p w14:paraId="48DFC76A" w14:textId="77777777" w:rsidR="00787B39" w:rsidRPr="007E3B73" w:rsidRDefault="00787B39" w:rsidP="006756F0">
            <w:pPr>
              <w:rPr>
                <w:sz w:val="16"/>
                <w:lang w:val="en-GB"/>
              </w:rPr>
            </w:pPr>
          </w:p>
        </w:tc>
        <w:tc>
          <w:tcPr>
            <w:tcW w:w="450" w:type="dxa"/>
            <w:shd w:val="clear" w:color="auto" w:fill="auto"/>
          </w:tcPr>
          <w:p w14:paraId="4BF20D91" w14:textId="77777777" w:rsidR="00787B39" w:rsidRPr="007E3B73" w:rsidRDefault="00787B39" w:rsidP="006756F0">
            <w:pPr>
              <w:rPr>
                <w:sz w:val="16"/>
                <w:lang w:val="en-GB"/>
              </w:rPr>
            </w:pPr>
          </w:p>
        </w:tc>
        <w:tc>
          <w:tcPr>
            <w:tcW w:w="450" w:type="dxa"/>
            <w:shd w:val="clear" w:color="auto" w:fill="70AD47" w:themeFill="accent6"/>
          </w:tcPr>
          <w:p w14:paraId="1FFF4846" w14:textId="77777777" w:rsidR="00787B39" w:rsidRPr="007E3B73" w:rsidRDefault="00787B39" w:rsidP="006756F0">
            <w:pPr>
              <w:rPr>
                <w:sz w:val="16"/>
                <w:lang w:val="en-GB"/>
              </w:rPr>
            </w:pPr>
          </w:p>
        </w:tc>
        <w:tc>
          <w:tcPr>
            <w:tcW w:w="450" w:type="dxa"/>
            <w:shd w:val="clear" w:color="auto" w:fill="70AD47" w:themeFill="accent6"/>
          </w:tcPr>
          <w:p w14:paraId="1F845BAE" w14:textId="77777777" w:rsidR="00787B39" w:rsidRPr="007E3B73" w:rsidRDefault="00787B39" w:rsidP="006756F0">
            <w:pPr>
              <w:rPr>
                <w:sz w:val="16"/>
                <w:lang w:val="en-GB"/>
              </w:rPr>
            </w:pPr>
          </w:p>
        </w:tc>
        <w:tc>
          <w:tcPr>
            <w:tcW w:w="450" w:type="dxa"/>
            <w:shd w:val="clear" w:color="auto" w:fill="auto"/>
          </w:tcPr>
          <w:p w14:paraId="33BDE92B" w14:textId="77777777" w:rsidR="00787B39" w:rsidRPr="007E3B73" w:rsidRDefault="00787B39" w:rsidP="006756F0">
            <w:pPr>
              <w:rPr>
                <w:sz w:val="16"/>
                <w:lang w:val="en-GB"/>
              </w:rPr>
            </w:pPr>
          </w:p>
        </w:tc>
        <w:tc>
          <w:tcPr>
            <w:tcW w:w="450" w:type="dxa"/>
            <w:shd w:val="clear" w:color="auto" w:fill="auto"/>
          </w:tcPr>
          <w:p w14:paraId="17A6F0FD" w14:textId="77777777" w:rsidR="00787B39" w:rsidRPr="007E3B73" w:rsidRDefault="00787B39" w:rsidP="006756F0">
            <w:pPr>
              <w:rPr>
                <w:sz w:val="16"/>
                <w:lang w:val="en-GB"/>
              </w:rPr>
            </w:pPr>
          </w:p>
        </w:tc>
        <w:tc>
          <w:tcPr>
            <w:tcW w:w="450" w:type="dxa"/>
            <w:shd w:val="clear" w:color="auto" w:fill="70AD47" w:themeFill="accent6"/>
          </w:tcPr>
          <w:p w14:paraId="7A77CFA1" w14:textId="77777777" w:rsidR="00787B39" w:rsidRPr="007E3B73" w:rsidRDefault="00787B39" w:rsidP="006756F0">
            <w:pPr>
              <w:rPr>
                <w:sz w:val="16"/>
                <w:lang w:val="en-GB"/>
              </w:rPr>
            </w:pPr>
          </w:p>
        </w:tc>
        <w:tc>
          <w:tcPr>
            <w:tcW w:w="450" w:type="dxa"/>
            <w:shd w:val="clear" w:color="auto" w:fill="70AD47" w:themeFill="accent6"/>
          </w:tcPr>
          <w:p w14:paraId="61655CC1" w14:textId="77777777" w:rsidR="00787B39" w:rsidRPr="007E3B73" w:rsidRDefault="00787B39" w:rsidP="006756F0">
            <w:pPr>
              <w:rPr>
                <w:sz w:val="16"/>
                <w:lang w:val="en-GB"/>
              </w:rPr>
            </w:pPr>
          </w:p>
        </w:tc>
        <w:tc>
          <w:tcPr>
            <w:tcW w:w="450" w:type="dxa"/>
            <w:shd w:val="clear" w:color="auto" w:fill="auto"/>
          </w:tcPr>
          <w:p w14:paraId="08A44F54" w14:textId="77777777" w:rsidR="00787B39" w:rsidRPr="007E3B73" w:rsidRDefault="00787B39" w:rsidP="006756F0">
            <w:pPr>
              <w:rPr>
                <w:sz w:val="16"/>
                <w:lang w:val="en-GB"/>
              </w:rPr>
            </w:pPr>
          </w:p>
        </w:tc>
        <w:tc>
          <w:tcPr>
            <w:tcW w:w="450" w:type="dxa"/>
            <w:shd w:val="clear" w:color="auto" w:fill="auto"/>
          </w:tcPr>
          <w:p w14:paraId="2283FC9E" w14:textId="77777777" w:rsidR="00787B39" w:rsidRPr="007E3B73" w:rsidRDefault="00787B39" w:rsidP="006756F0">
            <w:pPr>
              <w:rPr>
                <w:sz w:val="16"/>
                <w:lang w:val="en-GB"/>
              </w:rPr>
            </w:pPr>
          </w:p>
        </w:tc>
        <w:tc>
          <w:tcPr>
            <w:tcW w:w="450" w:type="dxa"/>
            <w:shd w:val="clear" w:color="auto" w:fill="70AD47" w:themeFill="accent6"/>
          </w:tcPr>
          <w:p w14:paraId="3C7F0E98" w14:textId="77777777" w:rsidR="00787B39" w:rsidRPr="007E3B73" w:rsidRDefault="00787B39" w:rsidP="006756F0">
            <w:pPr>
              <w:rPr>
                <w:sz w:val="16"/>
                <w:lang w:val="en-GB"/>
              </w:rPr>
            </w:pPr>
          </w:p>
        </w:tc>
        <w:tc>
          <w:tcPr>
            <w:tcW w:w="450" w:type="dxa"/>
            <w:shd w:val="clear" w:color="auto" w:fill="70AD47" w:themeFill="accent6"/>
          </w:tcPr>
          <w:p w14:paraId="715FA4D9" w14:textId="77777777" w:rsidR="00787B39" w:rsidRPr="007E3B73" w:rsidRDefault="00787B39" w:rsidP="006756F0">
            <w:pPr>
              <w:rPr>
                <w:sz w:val="16"/>
                <w:lang w:val="en-GB"/>
              </w:rPr>
            </w:pPr>
          </w:p>
        </w:tc>
        <w:tc>
          <w:tcPr>
            <w:tcW w:w="450" w:type="dxa"/>
            <w:shd w:val="clear" w:color="auto" w:fill="auto"/>
          </w:tcPr>
          <w:p w14:paraId="7D440B8B" w14:textId="77777777" w:rsidR="00787B39" w:rsidRPr="007E3B73" w:rsidRDefault="00787B39" w:rsidP="006756F0">
            <w:pPr>
              <w:rPr>
                <w:sz w:val="16"/>
                <w:lang w:val="en-GB"/>
              </w:rPr>
            </w:pPr>
          </w:p>
        </w:tc>
        <w:tc>
          <w:tcPr>
            <w:tcW w:w="450" w:type="dxa"/>
            <w:shd w:val="clear" w:color="auto" w:fill="auto"/>
          </w:tcPr>
          <w:p w14:paraId="367BD74C" w14:textId="77777777" w:rsidR="00787B39" w:rsidRPr="007E3B73" w:rsidRDefault="00787B39" w:rsidP="006756F0">
            <w:pPr>
              <w:rPr>
                <w:sz w:val="16"/>
                <w:lang w:val="en-GB"/>
              </w:rPr>
            </w:pPr>
          </w:p>
        </w:tc>
        <w:tc>
          <w:tcPr>
            <w:tcW w:w="450" w:type="dxa"/>
            <w:shd w:val="clear" w:color="auto" w:fill="70AD47" w:themeFill="accent6"/>
          </w:tcPr>
          <w:p w14:paraId="47FF4591" w14:textId="77777777" w:rsidR="00787B39" w:rsidRPr="007E3B73" w:rsidRDefault="00787B39" w:rsidP="006756F0">
            <w:pPr>
              <w:rPr>
                <w:sz w:val="16"/>
                <w:lang w:val="en-GB"/>
              </w:rPr>
            </w:pPr>
          </w:p>
        </w:tc>
        <w:tc>
          <w:tcPr>
            <w:tcW w:w="517" w:type="dxa"/>
            <w:shd w:val="clear" w:color="auto" w:fill="70AD47" w:themeFill="accent6"/>
          </w:tcPr>
          <w:p w14:paraId="271CA60B" w14:textId="77777777" w:rsidR="00787B39" w:rsidRPr="007E3B73" w:rsidRDefault="00787B39" w:rsidP="006756F0">
            <w:pPr>
              <w:rPr>
                <w:sz w:val="16"/>
                <w:lang w:val="en-GB"/>
              </w:rPr>
            </w:pPr>
          </w:p>
        </w:tc>
        <w:tc>
          <w:tcPr>
            <w:tcW w:w="518" w:type="dxa"/>
            <w:shd w:val="clear" w:color="auto" w:fill="auto"/>
          </w:tcPr>
          <w:p w14:paraId="111AA9B9" w14:textId="77777777" w:rsidR="00787B39" w:rsidRPr="007E3B73" w:rsidRDefault="00787B39" w:rsidP="006756F0">
            <w:pPr>
              <w:rPr>
                <w:sz w:val="16"/>
                <w:lang w:val="en-GB"/>
              </w:rPr>
            </w:pPr>
          </w:p>
        </w:tc>
        <w:tc>
          <w:tcPr>
            <w:tcW w:w="517" w:type="dxa"/>
            <w:shd w:val="clear" w:color="auto" w:fill="auto"/>
          </w:tcPr>
          <w:p w14:paraId="46EDDAC0" w14:textId="77777777" w:rsidR="00787B39" w:rsidRPr="007E3B73" w:rsidRDefault="00787B39" w:rsidP="006756F0">
            <w:pPr>
              <w:rPr>
                <w:sz w:val="16"/>
                <w:lang w:val="en-GB"/>
              </w:rPr>
            </w:pPr>
          </w:p>
        </w:tc>
        <w:tc>
          <w:tcPr>
            <w:tcW w:w="518" w:type="dxa"/>
            <w:shd w:val="clear" w:color="auto" w:fill="70AD47" w:themeFill="accent6"/>
          </w:tcPr>
          <w:p w14:paraId="2DEDC899" w14:textId="77777777" w:rsidR="00787B39" w:rsidRPr="007E3B73" w:rsidRDefault="00787B39" w:rsidP="006756F0">
            <w:pPr>
              <w:rPr>
                <w:sz w:val="16"/>
                <w:lang w:val="en-GB"/>
              </w:rPr>
            </w:pPr>
          </w:p>
        </w:tc>
      </w:tr>
      <w:tr w:rsidR="00787B39" w:rsidRPr="007E3B73" w14:paraId="7CB8FC67" w14:textId="77777777" w:rsidTr="006756F0">
        <w:tc>
          <w:tcPr>
            <w:tcW w:w="1345" w:type="dxa"/>
            <w:shd w:val="clear" w:color="auto" w:fill="auto"/>
          </w:tcPr>
          <w:p w14:paraId="1AF1F48E" w14:textId="77777777" w:rsidR="00787B39" w:rsidRPr="007E3B73" w:rsidRDefault="00787B39" w:rsidP="006756F0">
            <w:pPr>
              <w:rPr>
                <w:sz w:val="16"/>
                <w:lang w:val="en-GB"/>
              </w:rPr>
            </w:pPr>
            <w:r w:rsidRPr="007E3B73">
              <w:rPr>
                <w:sz w:val="16"/>
                <w:lang w:val="en-GB"/>
              </w:rPr>
              <w:t>Monitoring of GRM and response to the grievances</w:t>
            </w:r>
          </w:p>
        </w:tc>
        <w:tc>
          <w:tcPr>
            <w:tcW w:w="1091" w:type="dxa"/>
            <w:shd w:val="clear" w:color="auto" w:fill="auto"/>
          </w:tcPr>
          <w:p w14:paraId="4F3FB337" w14:textId="77777777" w:rsidR="00787B39" w:rsidRPr="007E3B73" w:rsidRDefault="00787B39" w:rsidP="006756F0">
            <w:pPr>
              <w:jc w:val="center"/>
              <w:rPr>
                <w:sz w:val="16"/>
                <w:lang w:val="en-GB"/>
              </w:rPr>
            </w:pPr>
            <w:r w:rsidRPr="007E3B73">
              <w:rPr>
                <w:sz w:val="16"/>
                <w:lang w:val="en-GB"/>
              </w:rPr>
              <w:t>GRM Sub-Committee of the PB</w:t>
            </w:r>
          </w:p>
        </w:tc>
        <w:tc>
          <w:tcPr>
            <w:tcW w:w="465" w:type="dxa"/>
            <w:shd w:val="clear" w:color="auto" w:fill="auto"/>
          </w:tcPr>
          <w:p w14:paraId="59CB37B2" w14:textId="77777777" w:rsidR="00787B39" w:rsidRPr="007E3B73" w:rsidRDefault="00787B39" w:rsidP="006756F0">
            <w:pPr>
              <w:rPr>
                <w:sz w:val="16"/>
                <w:lang w:val="en-GB"/>
              </w:rPr>
            </w:pPr>
          </w:p>
        </w:tc>
        <w:tc>
          <w:tcPr>
            <w:tcW w:w="472" w:type="dxa"/>
            <w:shd w:val="clear" w:color="auto" w:fill="auto"/>
          </w:tcPr>
          <w:p w14:paraId="64248506" w14:textId="77777777" w:rsidR="00787B39" w:rsidRPr="007E3B73" w:rsidRDefault="00787B39" w:rsidP="006756F0">
            <w:pPr>
              <w:rPr>
                <w:sz w:val="16"/>
                <w:lang w:val="en-GB"/>
              </w:rPr>
            </w:pPr>
          </w:p>
        </w:tc>
        <w:tc>
          <w:tcPr>
            <w:tcW w:w="450" w:type="dxa"/>
            <w:shd w:val="clear" w:color="auto" w:fill="70AD47" w:themeFill="accent6"/>
          </w:tcPr>
          <w:p w14:paraId="68101D74" w14:textId="77777777" w:rsidR="00787B39" w:rsidRPr="007E3B73" w:rsidRDefault="00787B39" w:rsidP="006756F0">
            <w:pPr>
              <w:rPr>
                <w:sz w:val="16"/>
                <w:lang w:val="en-GB"/>
              </w:rPr>
            </w:pPr>
          </w:p>
        </w:tc>
        <w:tc>
          <w:tcPr>
            <w:tcW w:w="450" w:type="dxa"/>
            <w:shd w:val="clear" w:color="auto" w:fill="70AD47" w:themeFill="accent6"/>
          </w:tcPr>
          <w:p w14:paraId="4D46E905" w14:textId="77777777" w:rsidR="00787B39" w:rsidRPr="007E3B73" w:rsidRDefault="00787B39" w:rsidP="006756F0">
            <w:pPr>
              <w:rPr>
                <w:sz w:val="16"/>
                <w:lang w:val="en-GB"/>
              </w:rPr>
            </w:pPr>
          </w:p>
        </w:tc>
        <w:tc>
          <w:tcPr>
            <w:tcW w:w="450" w:type="dxa"/>
            <w:shd w:val="clear" w:color="auto" w:fill="70AD47" w:themeFill="accent6"/>
          </w:tcPr>
          <w:p w14:paraId="346644A7" w14:textId="77777777" w:rsidR="00787B39" w:rsidRPr="007E3B73" w:rsidRDefault="00787B39" w:rsidP="006756F0">
            <w:pPr>
              <w:rPr>
                <w:sz w:val="16"/>
                <w:lang w:val="en-GB"/>
              </w:rPr>
            </w:pPr>
          </w:p>
        </w:tc>
        <w:tc>
          <w:tcPr>
            <w:tcW w:w="450" w:type="dxa"/>
            <w:shd w:val="clear" w:color="auto" w:fill="70AD47" w:themeFill="accent6"/>
          </w:tcPr>
          <w:p w14:paraId="52647A5B" w14:textId="77777777" w:rsidR="00787B39" w:rsidRPr="007E3B73" w:rsidRDefault="00787B39" w:rsidP="006756F0">
            <w:pPr>
              <w:rPr>
                <w:sz w:val="16"/>
                <w:lang w:val="en-GB"/>
              </w:rPr>
            </w:pPr>
          </w:p>
        </w:tc>
        <w:tc>
          <w:tcPr>
            <w:tcW w:w="450" w:type="dxa"/>
            <w:shd w:val="clear" w:color="auto" w:fill="70AD47" w:themeFill="accent6"/>
          </w:tcPr>
          <w:p w14:paraId="73B6DE08" w14:textId="77777777" w:rsidR="00787B39" w:rsidRPr="007E3B73" w:rsidRDefault="00787B39" w:rsidP="006756F0">
            <w:pPr>
              <w:rPr>
                <w:sz w:val="16"/>
                <w:lang w:val="en-GB"/>
              </w:rPr>
            </w:pPr>
          </w:p>
        </w:tc>
        <w:tc>
          <w:tcPr>
            <w:tcW w:w="450" w:type="dxa"/>
            <w:shd w:val="clear" w:color="auto" w:fill="70AD47" w:themeFill="accent6"/>
          </w:tcPr>
          <w:p w14:paraId="4970C51A" w14:textId="77777777" w:rsidR="00787B39" w:rsidRPr="007E3B73" w:rsidRDefault="00787B39" w:rsidP="006756F0">
            <w:pPr>
              <w:rPr>
                <w:sz w:val="16"/>
                <w:lang w:val="en-GB"/>
              </w:rPr>
            </w:pPr>
          </w:p>
        </w:tc>
        <w:tc>
          <w:tcPr>
            <w:tcW w:w="450" w:type="dxa"/>
            <w:shd w:val="clear" w:color="auto" w:fill="70AD47" w:themeFill="accent6"/>
          </w:tcPr>
          <w:p w14:paraId="06465B61" w14:textId="77777777" w:rsidR="00787B39" w:rsidRPr="007E3B73" w:rsidRDefault="00787B39" w:rsidP="006756F0">
            <w:pPr>
              <w:rPr>
                <w:sz w:val="16"/>
                <w:lang w:val="en-GB"/>
              </w:rPr>
            </w:pPr>
          </w:p>
        </w:tc>
        <w:tc>
          <w:tcPr>
            <w:tcW w:w="450" w:type="dxa"/>
            <w:shd w:val="clear" w:color="auto" w:fill="70AD47" w:themeFill="accent6"/>
          </w:tcPr>
          <w:p w14:paraId="542C3F0D" w14:textId="77777777" w:rsidR="00787B39" w:rsidRPr="007E3B73" w:rsidRDefault="00787B39" w:rsidP="006756F0">
            <w:pPr>
              <w:rPr>
                <w:sz w:val="16"/>
                <w:lang w:val="en-GB"/>
              </w:rPr>
            </w:pPr>
          </w:p>
        </w:tc>
        <w:tc>
          <w:tcPr>
            <w:tcW w:w="450" w:type="dxa"/>
            <w:shd w:val="clear" w:color="auto" w:fill="70AD47" w:themeFill="accent6"/>
          </w:tcPr>
          <w:p w14:paraId="407BB302" w14:textId="77777777" w:rsidR="00787B39" w:rsidRPr="007E3B73" w:rsidRDefault="00787B39" w:rsidP="006756F0">
            <w:pPr>
              <w:rPr>
                <w:sz w:val="16"/>
                <w:lang w:val="en-GB"/>
              </w:rPr>
            </w:pPr>
          </w:p>
        </w:tc>
        <w:tc>
          <w:tcPr>
            <w:tcW w:w="450" w:type="dxa"/>
            <w:shd w:val="clear" w:color="auto" w:fill="70AD47" w:themeFill="accent6"/>
          </w:tcPr>
          <w:p w14:paraId="648F3309" w14:textId="77777777" w:rsidR="00787B39" w:rsidRPr="007E3B73" w:rsidRDefault="00787B39" w:rsidP="006756F0">
            <w:pPr>
              <w:rPr>
                <w:sz w:val="16"/>
                <w:lang w:val="en-GB"/>
              </w:rPr>
            </w:pPr>
          </w:p>
        </w:tc>
        <w:tc>
          <w:tcPr>
            <w:tcW w:w="450" w:type="dxa"/>
            <w:shd w:val="clear" w:color="auto" w:fill="70AD47" w:themeFill="accent6"/>
          </w:tcPr>
          <w:p w14:paraId="64A5BBE8" w14:textId="77777777" w:rsidR="00787B39" w:rsidRPr="007E3B73" w:rsidRDefault="00787B39" w:rsidP="006756F0">
            <w:pPr>
              <w:rPr>
                <w:sz w:val="16"/>
                <w:lang w:val="en-GB"/>
              </w:rPr>
            </w:pPr>
          </w:p>
        </w:tc>
        <w:tc>
          <w:tcPr>
            <w:tcW w:w="450" w:type="dxa"/>
            <w:shd w:val="clear" w:color="auto" w:fill="70AD47" w:themeFill="accent6"/>
          </w:tcPr>
          <w:p w14:paraId="452692BD" w14:textId="77777777" w:rsidR="00787B39" w:rsidRPr="007E3B73" w:rsidRDefault="00787B39" w:rsidP="006756F0">
            <w:pPr>
              <w:rPr>
                <w:sz w:val="16"/>
                <w:lang w:val="en-GB"/>
              </w:rPr>
            </w:pPr>
          </w:p>
        </w:tc>
        <w:tc>
          <w:tcPr>
            <w:tcW w:w="450" w:type="dxa"/>
            <w:shd w:val="clear" w:color="auto" w:fill="70AD47" w:themeFill="accent6"/>
          </w:tcPr>
          <w:p w14:paraId="73D8463B" w14:textId="77777777" w:rsidR="00787B39" w:rsidRPr="007E3B73" w:rsidRDefault="00787B39" w:rsidP="006756F0">
            <w:pPr>
              <w:rPr>
                <w:sz w:val="16"/>
                <w:lang w:val="en-GB"/>
              </w:rPr>
            </w:pPr>
          </w:p>
        </w:tc>
        <w:tc>
          <w:tcPr>
            <w:tcW w:w="450" w:type="dxa"/>
            <w:shd w:val="clear" w:color="auto" w:fill="70AD47" w:themeFill="accent6"/>
          </w:tcPr>
          <w:p w14:paraId="4B0B4303" w14:textId="77777777" w:rsidR="00787B39" w:rsidRPr="007E3B73" w:rsidRDefault="00787B39" w:rsidP="006756F0">
            <w:pPr>
              <w:rPr>
                <w:sz w:val="16"/>
                <w:lang w:val="en-GB"/>
              </w:rPr>
            </w:pPr>
          </w:p>
        </w:tc>
        <w:tc>
          <w:tcPr>
            <w:tcW w:w="450" w:type="dxa"/>
            <w:shd w:val="clear" w:color="auto" w:fill="70AD47" w:themeFill="accent6"/>
          </w:tcPr>
          <w:p w14:paraId="0A16B46B" w14:textId="77777777" w:rsidR="00787B39" w:rsidRPr="007E3B73" w:rsidRDefault="00787B39" w:rsidP="006756F0">
            <w:pPr>
              <w:rPr>
                <w:sz w:val="16"/>
                <w:lang w:val="en-GB"/>
              </w:rPr>
            </w:pPr>
          </w:p>
        </w:tc>
        <w:tc>
          <w:tcPr>
            <w:tcW w:w="450" w:type="dxa"/>
            <w:shd w:val="clear" w:color="auto" w:fill="70AD47" w:themeFill="accent6"/>
          </w:tcPr>
          <w:p w14:paraId="241416AF" w14:textId="77777777" w:rsidR="00787B39" w:rsidRPr="007E3B73" w:rsidRDefault="00787B39" w:rsidP="006756F0">
            <w:pPr>
              <w:rPr>
                <w:sz w:val="16"/>
                <w:lang w:val="en-GB"/>
              </w:rPr>
            </w:pPr>
          </w:p>
        </w:tc>
        <w:tc>
          <w:tcPr>
            <w:tcW w:w="450" w:type="dxa"/>
            <w:shd w:val="clear" w:color="auto" w:fill="70AD47" w:themeFill="accent6"/>
          </w:tcPr>
          <w:p w14:paraId="31B6F8B0" w14:textId="77777777" w:rsidR="00787B39" w:rsidRPr="007E3B73" w:rsidRDefault="00787B39" w:rsidP="006756F0">
            <w:pPr>
              <w:rPr>
                <w:sz w:val="16"/>
                <w:lang w:val="en-GB"/>
              </w:rPr>
            </w:pPr>
          </w:p>
        </w:tc>
        <w:tc>
          <w:tcPr>
            <w:tcW w:w="450" w:type="dxa"/>
            <w:shd w:val="clear" w:color="auto" w:fill="70AD47" w:themeFill="accent6"/>
          </w:tcPr>
          <w:p w14:paraId="536F4BDB" w14:textId="77777777" w:rsidR="00787B39" w:rsidRPr="007E3B73" w:rsidRDefault="00787B39" w:rsidP="006756F0">
            <w:pPr>
              <w:rPr>
                <w:sz w:val="16"/>
                <w:lang w:val="en-GB"/>
              </w:rPr>
            </w:pPr>
          </w:p>
        </w:tc>
        <w:tc>
          <w:tcPr>
            <w:tcW w:w="517" w:type="dxa"/>
            <w:shd w:val="clear" w:color="auto" w:fill="70AD47" w:themeFill="accent6"/>
          </w:tcPr>
          <w:p w14:paraId="6FBDFB2E" w14:textId="77777777" w:rsidR="00787B39" w:rsidRPr="007E3B73" w:rsidRDefault="00787B39" w:rsidP="006756F0">
            <w:pPr>
              <w:rPr>
                <w:sz w:val="16"/>
                <w:lang w:val="en-GB"/>
              </w:rPr>
            </w:pPr>
          </w:p>
        </w:tc>
        <w:tc>
          <w:tcPr>
            <w:tcW w:w="518" w:type="dxa"/>
            <w:shd w:val="clear" w:color="auto" w:fill="70AD47" w:themeFill="accent6"/>
          </w:tcPr>
          <w:p w14:paraId="6659FFC1" w14:textId="77777777" w:rsidR="00787B39" w:rsidRPr="007E3B73" w:rsidRDefault="00787B39" w:rsidP="006756F0">
            <w:pPr>
              <w:rPr>
                <w:sz w:val="16"/>
                <w:lang w:val="en-GB"/>
              </w:rPr>
            </w:pPr>
          </w:p>
        </w:tc>
        <w:tc>
          <w:tcPr>
            <w:tcW w:w="517" w:type="dxa"/>
            <w:shd w:val="clear" w:color="auto" w:fill="70AD47" w:themeFill="accent6"/>
          </w:tcPr>
          <w:p w14:paraId="25B58C9F" w14:textId="77777777" w:rsidR="00787B39" w:rsidRPr="007E3B73" w:rsidRDefault="00787B39" w:rsidP="006756F0">
            <w:pPr>
              <w:rPr>
                <w:sz w:val="16"/>
                <w:lang w:val="en-GB"/>
              </w:rPr>
            </w:pPr>
          </w:p>
        </w:tc>
        <w:tc>
          <w:tcPr>
            <w:tcW w:w="518" w:type="dxa"/>
            <w:shd w:val="clear" w:color="auto" w:fill="70AD47" w:themeFill="accent6"/>
          </w:tcPr>
          <w:p w14:paraId="40E06CC1" w14:textId="77777777" w:rsidR="00787B39" w:rsidRPr="007E3B73" w:rsidRDefault="00787B39" w:rsidP="006756F0">
            <w:pPr>
              <w:rPr>
                <w:sz w:val="16"/>
                <w:lang w:val="en-GB"/>
              </w:rPr>
            </w:pPr>
          </w:p>
        </w:tc>
      </w:tr>
      <w:tr w:rsidR="00787B39" w:rsidRPr="007E3B73" w14:paraId="294D6B2C" w14:textId="77777777" w:rsidTr="006756F0">
        <w:tc>
          <w:tcPr>
            <w:tcW w:w="1345" w:type="dxa"/>
            <w:shd w:val="clear" w:color="auto" w:fill="auto"/>
          </w:tcPr>
          <w:p w14:paraId="5FB808E2" w14:textId="77777777" w:rsidR="00787B39" w:rsidRPr="007E3B73" w:rsidRDefault="00787B39" w:rsidP="006756F0">
            <w:pPr>
              <w:rPr>
                <w:sz w:val="16"/>
                <w:lang w:val="en-GB"/>
              </w:rPr>
            </w:pPr>
            <w:r w:rsidRPr="007E3B73">
              <w:rPr>
                <w:sz w:val="16"/>
                <w:lang w:val="en-GB"/>
              </w:rPr>
              <w:t>Monitoring of Output delivery</w:t>
            </w:r>
          </w:p>
        </w:tc>
        <w:tc>
          <w:tcPr>
            <w:tcW w:w="1091" w:type="dxa"/>
            <w:shd w:val="clear" w:color="auto" w:fill="auto"/>
          </w:tcPr>
          <w:p w14:paraId="32399D8B" w14:textId="77777777" w:rsidR="00787B39" w:rsidRPr="007E3B73" w:rsidRDefault="00787B39" w:rsidP="006756F0">
            <w:pPr>
              <w:jc w:val="center"/>
              <w:rPr>
                <w:sz w:val="16"/>
                <w:lang w:val="en-GB"/>
              </w:rPr>
            </w:pPr>
            <w:r w:rsidRPr="007E3B73">
              <w:rPr>
                <w:sz w:val="16"/>
                <w:lang w:val="en-GB"/>
              </w:rPr>
              <w:t>PMU</w:t>
            </w:r>
          </w:p>
        </w:tc>
        <w:tc>
          <w:tcPr>
            <w:tcW w:w="465" w:type="dxa"/>
            <w:shd w:val="clear" w:color="auto" w:fill="auto"/>
          </w:tcPr>
          <w:p w14:paraId="675DB65C" w14:textId="77777777" w:rsidR="00787B39" w:rsidRPr="007E3B73" w:rsidRDefault="00787B39" w:rsidP="006756F0">
            <w:pPr>
              <w:rPr>
                <w:sz w:val="16"/>
                <w:lang w:val="en-GB"/>
              </w:rPr>
            </w:pPr>
          </w:p>
        </w:tc>
        <w:tc>
          <w:tcPr>
            <w:tcW w:w="472" w:type="dxa"/>
            <w:shd w:val="clear" w:color="auto" w:fill="auto"/>
          </w:tcPr>
          <w:p w14:paraId="1129D199" w14:textId="77777777" w:rsidR="00787B39" w:rsidRPr="007E3B73" w:rsidRDefault="00787B39" w:rsidP="006756F0">
            <w:pPr>
              <w:rPr>
                <w:sz w:val="16"/>
                <w:lang w:val="en-GB"/>
              </w:rPr>
            </w:pPr>
          </w:p>
        </w:tc>
        <w:tc>
          <w:tcPr>
            <w:tcW w:w="450" w:type="dxa"/>
            <w:shd w:val="clear" w:color="auto" w:fill="70AD47" w:themeFill="accent6"/>
          </w:tcPr>
          <w:p w14:paraId="0C5A9CD2" w14:textId="77777777" w:rsidR="00787B39" w:rsidRPr="007E3B73" w:rsidRDefault="00787B39" w:rsidP="006756F0">
            <w:pPr>
              <w:rPr>
                <w:sz w:val="16"/>
                <w:lang w:val="en-GB"/>
              </w:rPr>
            </w:pPr>
          </w:p>
        </w:tc>
        <w:tc>
          <w:tcPr>
            <w:tcW w:w="450" w:type="dxa"/>
            <w:shd w:val="clear" w:color="auto" w:fill="70AD47" w:themeFill="accent6"/>
          </w:tcPr>
          <w:p w14:paraId="0B3EEDA6" w14:textId="77777777" w:rsidR="00787B39" w:rsidRPr="007E3B73" w:rsidRDefault="00787B39" w:rsidP="006756F0">
            <w:pPr>
              <w:rPr>
                <w:sz w:val="16"/>
                <w:lang w:val="en-GB"/>
              </w:rPr>
            </w:pPr>
          </w:p>
        </w:tc>
        <w:tc>
          <w:tcPr>
            <w:tcW w:w="450" w:type="dxa"/>
            <w:shd w:val="clear" w:color="auto" w:fill="70AD47" w:themeFill="accent6"/>
          </w:tcPr>
          <w:p w14:paraId="082FA61E" w14:textId="77777777" w:rsidR="00787B39" w:rsidRPr="007E3B73" w:rsidRDefault="00787B39" w:rsidP="006756F0">
            <w:pPr>
              <w:rPr>
                <w:sz w:val="16"/>
                <w:lang w:val="en-GB"/>
              </w:rPr>
            </w:pPr>
          </w:p>
        </w:tc>
        <w:tc>
          <w:tcPr>
            <w:tcW w:w="450" w:type="dxa"/>
            <w:shd w:val="clear" w:color="auto" w:fill="70AD47" w:themeFill="accent6"/>
          </w:tcPr>
          <w:p w14:paraId="270471D7" w14:textId="77777777" w:rsidR="00787B39" w:rsidRPr="007E3B73" w:rsidRDefault="00787B39" w:rsidP="006756F0">
            <w:pPr>
              <w:rPr>
                <w:sz w:val="16"/>
                <w:lang w:val="en-GB"/>
              </w:rPr>
            </w:pPr>
          </w:p>
        </w:tc>
        <w:tc>
          <w:tcPr>
            <w:tcW w:w="450" w:type="dxa"/>
            <w:shd w:val="clear" w:color="auto" w:fill="70AD47" w:themeFill="accent6"/>
          </w:tcPr>
          <w:p w14:paraId="70900DA2" w14:textId="77777777" w:rsidR="00787B39" w:rsidRPr="007E3B73" w:rsidRDefault="00787B39" w:rsidP="006756F0">
            <w:pPr>
              <w:rPr>
                <w:sz w:val="16"/>
                <w:lang w:val="en-GB"/>
              </w:rPr>
            </w:pPr>
          </w:p>
        </w:tc>
        <w:tc>
          <w:tcPr>
            <w:tcW w:w="450" w:type="dxa"/>
            <w:shd w:val="clear" w:color="auto" w:fill="70AD47" w:themeFill="accent6"/>
          </w:tcPr>
          <w:p w14:paraId="6167F975" w14:textId="77777777" w:rsidR="00787B39" w:rsidRPr="007E3B73" w:rsidRDefault="00787B39" w:rsidP="006756F0">
            <w:pPr>
              <w:rPr>
                <w:sz w:val="16"/>
                <w:lang w:val="en-GB"/>
              </w:rPr>
            </w:pPr>
          </w:p>
        </w:tc>
        <w:tc>
          <w:tcPr>
            <w:tcW w:w="450" w:type="dxa"/>
            <w:shd w:val="clear" w:color="auto" w:fill="70AD47" w:themeFill="accent6"/>
          </w:tcPr>
          <w:p w14:paraId="6CD9F636" w14:textId="77777777" w:rsidR="00787B39" w:rsidRPr="007E3B73" w:rsidRDefault="00787B39" w:rsidP="006756F0">
            <w:pPr>
              <w:rPr>
                <w:sz w:val="16"/>
                <w:lang w:val="en-GB"/>
              </w:rPr>
            </w:pPr>
          </w:p>
        </w:tc>
        <w:tc>
          <w:tcPr>
            <w:tcW w:w="450" w:type="dxa"/>
            <w:shd w:val="clear" w:color="auto" w:fill="70AD47" w:themeFill="accent6"/>
          </w:tcPr>
          <w:p w14:paraId="00C7675D" w14:textId="77777777" w:rsidR="00787B39" w:rsidRPr="007E3B73" w:rsidRDefault="00787B39" w:rsidP="006756F0">
            <w:pPr>
              <w:rPr>
                <w:sz w:val="16"/>
                <w:lang w:val="en-GB"/>
              </w:rPr>
            </w:pPr>
          </w:p>
        </w:tc>
        <w:tc>
          <w:tcPr>
            <w:tcW w:w="450" w:type="dxa"/>
            <w:shd w:val="clear" w:color="auto" w:fill="70AD47" w:themeFill="accent6"/>
          </w:tcPr>
          <w:p w14:paraId="7CD50411" w14:textId="77777777" w:rsidR="00787B39" w:rsidRPr="007E3B73" w:rsidRDefault="00787B39" w:rsidP="006756F0">
            <w:pPr>
              <w:rPr>
                <w:sz w:val="16"/>
                <w:lang w:val="en-GB"/>
              </w:rPr>
            </w:pPr>
          </w:p>
        </w:tc>
        <w:tc>
          <w:tcPr>
            <w:tcW w:w="450" w:type="dxa"/>
            <w:shd w:val="clear" w:color="auto" w:fill="70AD47" w:themeFill="accent6"/>
          </w:tcPr>
          <w:p w14:paraId="130A039B" w14:textId="77777777" w:rsidR="00787B39" w:rsidRPr="007E3B73" w:rsidRDefault="00787B39" w:rsidP="006756F0">
            <w:pPr>
              <w:rPr>
                <w:sz w:val="16"/>
                <w:lang w:val="en-GB"/>
              </w:rPr>
            </w:pPr>
          </w:p>
        </w:tc>
        <w:tc>
          <w:tcPr>
            <w:tcW w:w="450" w:type="dxa"/>
            <w:shd w:val="clear" w:color="auto" w:fill="70AD47" w:themeFill="accent6"/>
          </w:tcPr>
          <w:p w14:paraId="023900E4" w14:textId="77777777" w:rsidR="00787B39" w:rsidRPr="007E3B73" w:rsidRDefault="00787B39" w:rsidP="006756F0">
            <w:pPr>
              <w:rPr>
                <w:sz w:val="16"/>
                <w:lang w:val="en-GB"/>
              </w:rPr>
            </w:pPr>
          </w:p>
        </w:tc>
        <w:tc>
          <w:tcPr>
            <w:tcW w:w="450" w:type="dxa"/>
            <w:shd w:val="clear" w:color="auto" w:fill="70AD47" w:themeFill="accent6"/>
          </w:tcPr>
          <w:p w14:paraId="5FE3EB6A" w14:textId="77777777" w:rsidR="00787B39" w:rsidRPr="007E3B73" w:rsidRDefault="00787B39" w:rsidP="006756F0">
            <w:pPr>
              <w:rPr>
                <w:sz w:val="16"/>
                <w:lang w:val="en-GB"/>
              </w:rPr>
            </w:pPr>
          </w:p>
        </w:tc>
        <w:tc>
          <w:tcPr>
            <w:tcW w:w="450" w:type="dxa"/>
            <w:shd w:val="clear" w:color="auto" w:fill="70AD47" w:themeFill="accent6"/>
          </w:tcPr>
          <w:p w14:paraId="45CB3161" w14:textId="77777777" w:rsidR="00787B39" w:rsidRPr="007E3B73" w:rsidRDefault="00787B39" w:rsidP="006756F0">
            <w:pPr>
              <w:rPr>
                <w:sz w:val="16"/>
                <w:lang w:val="en-GB"/>
              </w:rPr>
            </w:pPr>
          </w:p>
        </w:tc>
        <w:tc>
          <w:tcPr>
            <w:tcW w:w="450" w:type="dxa"/>
            <w:shd w:val="clear" w:color="auto" w:fill="70AD47" w:themeFill="accent6"/>
          </w:tcPr>
          <w:p w14:paraId="1F3227FD" w14:textId="77777777" w:rsidR="00787B39" w:rsidRPr="007E3B73" w:rsidRDefault="00787B39" w:rsidP="006756F0">
            <w:pPr>
              <w:rPr>
                <w:sz w:val="16"/>
                <w:lang w:val="en-GB"/>
              </w:rPr>
            </w:pPr>
          </w:p>
        </w:tc>
        <w:tc>
          <w:tcPr>
            <w:tcW w:w="450" w:type="dxa"/>
            <w:shd w:val="clear" w:color="auto" w:fill="70AD47" w:themeFill="accent6"/>
          </w:tcPr>
          <w:p w14:paraId="6234CEE7" w14:textId="77777777" w:rsidR="00787B39" w:rsidRPr="007E3B73" w:rsidRDefault="00787B39" w:rsidP="006756F0">
            <w:pPr>
              <w:rPr>
                <w:sz w:val="16"/>
                <w:lang w:val="en-GB"/>
              </w:rPr>
            </w:pPr>
          </w:p>
        </w:tc>
        <w:tc>
          <w:tcPr>
            <w:tcW w:w="450" w:type="dxa"/>
            <w:shd w:val="clear" w:color="auto" w:fill="70AD47" w:themeFill="accent6"/>
          </w:tcPr>
          <w:p w14:paraId="1EF26463" w14:textId="77777777" w:rsidR="00787B39" w:rsidRPr="007E3B73" w:rsidRDefault="00787B39" w:rsidP="006756F0">
            <w:pPr>
              <w:rPr>
                <w:sz w:val="16"/>
                <w:lang w:val="en-GB"/>
              </w:rPr>
            </w:pPr>
          </w:p>
        </w:tc>
        <w:tc>
          <w:tcPr>
            <w:tcW w:w="450" w:type="dxa"/>
            <w:shd w:val="clear" w:color="auto" w:fill="70AD47" w:themeFill="accent6"/>
          </w:tcPr>
          <w:p w14:paraId="5401F617" w14:textId="77777777" w:rsidR="00787B39" w:rsidRPr="007E3B73" w:rsidRDefault="00787B39" w:rsidP="006756F0">
            <w:pPr>
              <w:rPr>
                <w:sz w:val="16"/>
                <w:lang w:val="en-GB"/>
              </w:rPr>
            </w:pPr>
          </w:p>
        </w:tc>
        <w:tc>
          <w:tcPr>
            <w:tcW w:w="450" w:type="dxa"/>
            <w:shd w:val="clear" w:color="auto" w:fill="70AD47" w:themeFill="accent6"/>
          </w:tcPr>
          <w:p w14:paraId="6A4ABF2C" w14:textId="77777777" w:rsidR="00787B39" w:rsidRPr="007E3B73" w:rsidRDefault="00787B39" w:rsidP="006756F0">
            <w:pPr>
              <w:rPr>
                <w:sz w:val="16"/>
                <w:lang w:val="en-GB"/>
              </w:rPr>
            </w:pPr>
          </w:p>
        </w:tc>
        <w:tc>
          <w:tcPr>
            <w:tcW w:w="517" w:type="dxa"/>
            <w:shd w:val="clear" w:color="auto" w:fill="70AD47" w:themeFill="accent6"/>
          </w:tcPr>
          <w:p w14:paraId="5094EDA0" w14:textId="77777777" w:rsidR="00787B39" w:rsidRPr="007E3B73" w:rsidRDefault="00787B39" w:rsidP="006756F0">
            <w:pPr>
              <w:rPr>
                <w:sz w:val="16"/>
                <w:lang w:val="en-GB"/>
              </w:rPr>
            </w:pPr>
          </w:p>
        </w:tc>
        <w:tc>
          <w:tcPr>
            <w:tcW w:w="518" w:type="dxa"/>
            <w:shd w:val="clear" w:color="auto" w:fill="70AD47" w:themeFill="accent6"/>
          </w:tcPr>
          <w:p w14:paraId="7C6CE984" w14:textId="77777777" w:rsidR="00787B39" w:rsidRPr="007E3B73" w:rsidRDefault="00787B39" w:rsidP="006756F0">
            <w:pPr>
              <w:rPr>
                <w:sz w:val="16"/>
                <w:lang w:val="en-GB"/>
              </w:rPr>
            </w:pPr>
          </w:p>
        </w:tc>
        <w:tc>
          <w:tcPr>
            <w:tcW w:w="517" w:type="dxa"/>
            <w:shd w:val="clear" w:color="auto" w:fill="70AD47" w:themeFill="accent6"/>
          </w:tcPr>
          <w:p w14:paraId="79475759" w14:textId="77777777" w:rsidR="00787B39" w:rsidRPr="007E3B73" w:rsidRDefault="00787B39" w:rsidP="006756F0">
            <w:pPr>
              <w:rPr>
                <w:sz w:val="16"/>
                <w:lang w:val="en-GB"/>
              </w:rPr>
            </w:pPr>
          </w:p>
        </w:tc>
        <w:tc>
          <w:tcPr>
            <w:tcW w:w="518" w:type="dxa"/>
            <w:shd w:val="clear" w:color="auto" w:fill="70AD47" w:themeFill="accent6"/>
          </w:tcPr>
          <w:p w14:paraId="40EEEED6" w14:textId="77777777" w:rsidR="00787B39" w:rsidRPr="007E3B73" w:rsidRDefault="00787B39" w:rsidP="006756F0">
            <w:pPr>
              <w:rPr>
                <w:sz w:val="16"/>
                <w:lang w:val="en-GB"/>
              </w:rPr>
            </w:pPr>
          </w:p>
        </w:tc>
      </w:tr>
      <w:tr w:rsidR="00787B39" w:rsidRPr="007E3B73" w14:paraId="612F6B04" w14:textId="77777777" w:rsidTr="006756F0">
        <w:tc>
          <w:tcPr>
            <w:tcW w:w="1345" w:type="dxa"/>
            <w:shd w:val="clear" w:color="auto" w:fill="auto"/>
          </w:tcPr>
          <w:p w14:paraId="1A155240" w14:textId="77777777" w:rsidR="00787B39" w:rsidRPr="007E3B73" w:rsidRDefault="00787B39" w:rsidP="006756F0">
            <w:pPr>
              <w:rPr>
                <w:sz w:val="16"/>
                <w:lang w:val="en-GB"/>
              </w:rPr>
            </w:pPr>
            <w:r w:rsidRPr="007E3B73">
              <w:rPr>
                <w:sz w:val="16"/>
                <w:lang w:val="en-GB"/>
              </w:rPr>
              <w:t>Monitoring of Outcome achievements</w:t>
            </w:r>
          </w:p>
        </w:tc>
        <w:tc>
          <w:tcPr>
            <w:tcW w:w="1091" w:type="dxa"/>
            <w:shd w:val="clear" w:color="auto" w:fill="auto"/>
          </w:tcPr>
          <w:p w14:paraId="3F011DDE" w14:textId="77777777" w:rsidR="00787B39" w:rsidRPr="007E3B73" w:rsidRDefault="00787B39" w:rsidP="006756F0">
            <w:pPr>
              <w:jc w:val="center"/>
              <w:rPr>
                <w:sz w:val="16"/>
                <w:lang w:val="en-GB"/>
              </w:rPr>
            </w:pPr>
            <w:r w:rsidRPr="007E3B73">
              <w:rPr>
                <w:sz w:val="16"/>
                <w:lang w:val="en-GB"/>
              </w:rPr>
              <w:t>PMU</w:t>
            </w:r>
          </w:p>
        </w:tc>
        <w:tc>
          <w:tcPr>
            <w:tcW w:w="465" w:type="dxa"/>
            <w:shd w:val="clear" w:color="auto" w:fill="auto"/>
          </w:tcPr>
          <w:p w14:paraId="28E3A577" w14:textId="77777777" w:rsidR="00787B39" w:rsidRPr="007E3B73" w:rsidRDefault="00787B39" w:rsidP="006756F0">
            <w:pPr>
              <w:rPr>
                <w:sz w:val="16"/>
                <w:lang w:val="en-GB"/>
              </w:rPr>
            </w:pPr>
          </w:p>
        </w:tc>
        <w:tc>
          <w:tcPr>
            <w:tcW w:w="472" w:type="dxa"/>
            <w:shd w:val="clear" w:color="auto" w:fill="auto"/>
          </w:tcPr>
          <w:p w14:paraId="404F9B93" w14:textId="77777777" w:rsidR="00787B39" w:rsidRPr="007E3B73" w:rsidRDefault="00787B39" w:rsidP="006756F0">
            <w:pPr>
              <w:rPr>
                <w:sz w:val="16"/>
                <w:lang w:val="en-GB"/>
              </w:rPr>
            </w:pPr>
          </w:p>
        </w:tc>
        <w:tc>
          <w:tcPr>
            <w:tcW w:w="450" w:type="dxa"/>
            <w:shd w:val="clear" w:color="auto" w:fill="auto"/>
          </w:tcPr>
          <w:p w14:paraId="49102BF8" w14:textId="77777777" w:rsidR="00787B39" w:rsidRPr="007E3B73" w:rsidRDefault="00787B39" w:rsidP="006756F0">
            <w:pPr>
              <w:rPr>
                <w:sz w:val="16"/>
                <w:lang w:val="en-GB"/>
              </w:rPr>
            </w:pPr>
          </w:p>
        </w:tc>
        <w:tc>
          <w:tcPr>
            <w:tcW w:w="450" w:type="dxa"/>
            <w:shd w:val="clear" w:color="auto" w:fill="auto"/>
          </w:tcPr>
          <w:p w14:paraId="0C73B392" w14:textId="77777777" w:rsidR="00787B39" w:rsidRPr="007E3B73" w:rsidRDefault="00787B39" w:rsidP="006756F0">
            <w:pPr>
              <w:rPr>
                <w:sz w:val="16"/>
                <w:lang w:val="en-GB"/>
              </w:rPr>
            </w:pPr>
          </w:p>
        </w:tc>
        <w:tc>
          <w:tcPr>
            <w:tcW w:w="450" w:type="dxa"/>
            <w:shd w:val="clear" w:color="auto" w:fill="70AD47" w:themeFill="accent6"/>
          </w:tcPr>
          <w:p w14:paraId="4DBC9FC9" w14:textId="77777777" w:rsidR="00787B39" w:rsidRPr="007E3B73" w:rsidRDefault="00787B39" w:rsidP="006756F0">
            <w:pPr>
              <w:rPr>
                <w:sz w:val="16"/>
                <w:lang w:val="en-GB"/>
              </w:rPr>
            </w:pPr>
          </w:p>
        </w:tc>
        <w:tc>
          <w:tcPr>
            <w:tcW w:w="450" w:type="dxa"/>
            <w:shd w:val="clear" w:color="auto" w:fill="auto"/>
          </w:tcPr>
          <w:p w14:paraId="584AC141" w14:textId="77777777" w:rsidR="00787B39" w:rsidRPr="007E3B73" w:rsidRDefault="00787B39" w:rsidP="006756F0">
            <w:pPr>
              <w:rPr>
                <w:sz w:val="16"/>
                <w:lang w:val="en-GB"/>
              </w:rPr>
            </w:pPr>
          </w:p>
        </w:tc>
        <w:tc>
          <w:tcPr>
            <w:tcW w:w="450" w:type="dxa"/>
            <w:shd w:val="clear" w:color="auto" w:fill="auto"/>
          </w:tcPr>
          <w:p w14:paraId="46E4AF48" w14:textId="77777777" w:rsidR="00787B39" w:rsidRPr="007E3B73" w:rsidRDefault="00787B39" w:rsidP="006756F0">
            <w:pPr>
              <w:rPr>
                <w:sz w:val="16"/>
                <w:lang w:val="en-GB"/>
              </w:rPr>
            </w:pPr>
          </w:p>
        </w:tc>
        <w:tc>
          <w:tcPr>
            <w:tcW w:w="450" w:type="dxa"/>
            <w:shd w:val="clear" w:color="auto" w:fill="auto"/>
          </w:tcPr>
          <w:p w14:paraId="4E2540BC" w14:textId="77777777" w:rsidR="00787B39" w:rsidRPr="007E3B73" w:rsidRDefault="00787B39" w:rsidP="006756F0">
            <w:pPr>
              <w:rPr>
                <w:sz w:val="16"/>
                <w:lang w:val="en-GB"/>
              </w:rPr>
            </w:pPr>
          </w:p>
        </w:tc>
        <w:tc>
          <w:tcPr>
            <w:tcW w:w="450" w:type="dxa"/>
            <w:shd w:val="clear" w:color="auto" w:fill="70AD47" w:themeFill="accent6"/>
          </w:tcPr>
          <w:p w14:paraId="06315580" w14:textId="77777777" w:rsidR="00787B39" w:rsidRPr="007E3B73" w:rsidRDefault="00787B39" w:rsidP="006756F0">
            <w:pPr>
              <w:rPr>
                <w:sz w:val="16"/>
                <w:lang w:val="en-GB"/>
              </w:rPr>
            </w:pPr>
          </w:p>
        </w:tc>
        <w:tc>
          <w:tcPr>
            <w:tcW w:w="450" w:type="dxa"/>
            <w:shd w:val="clear" w:color="auto" w:fill="auto"/>
          </w:tcPr>
          <w:p w14:paraId="2DA9C3E0" w14:textId="77777777" w:rsidR="00787B39" w:rsidRPr="007E3B73" w:rsidRDefault="00787B39" w:rsidP="006756F0">
            <w:pPr>
              <w:rPr>
                <w:sz w:val="16"/>
                <w:lang w:val="en-GB"/>
              </w:rPr>
            </w:pPr>
          </w:p>
        </w:tc>
        <w:tc>
          <w:tcPr>
            <w:tcW w:w="450" w:type="dxa"/>
            <w:shd w:val="clear" w:color="auto" w:fill="auto"/>
          </w:tcPr>
          <w:p w14:paraId="64CC40F0" w14:textId="77777777" w:rsidR="00787B39" w:rsidRPr="007E3B73" w:rsidRDefault="00787B39" w:rsidP="006756F0">
            <w:pPr>
              <w:rPr>
                <w:sz w:val="16"/>
                <w:lang w:val="en-GB"/>
              </w:rPr>
            </w:pPr>
          </w:p>
        </w:tc>
        <w:tc>
          <w:tcPr>
            <w:tcW w:w="450" w:type="dxa"/>
            <w:shd w:val="clear" w:color="auto" w:fill="auto"/>
          </w:tcPr>
          <w:p w14:paraId="0AE42BDB" w14:textId="77777777" w:rsidR="00787B39" w:rsidRPr="007E3B73" w:rsidRDefault="00787B39" w:rsidP="006756F0">
            <w:pPr>
              <w:rPr>
                <w:sz w:val="16"/>
                <w:lang w:val="en-GB"/>
              </w:rPr>
            </w:pPr>
          </w:p>
        </w:tc>
        <w:tc>
          <w:tcPr>
            <w:tcW w:w="450" w:type="dxa"/>
            <w:shd w:val="clear" w:color="auto" w:fill="70AD47" w:themeFill="accent6"/>
          </w:tcPr>
          <w:p w14:paraId="6E731CEA" w14:textId="77777777" w:rsidR="00787B39" w:rsidRPr="007E3B73" w:rsidRDefault="00787B39" w:rsidP="006756F0">
            <w:pPr>
              <w:rPr>
                <w:sz w:val="16"/>
                <w:lang w:val="en-GB"/>
              </w:rPr>
            </w:pPr>
          </w:p>
        </w:tc>
        <w:tc>
          <w:tcPr>
            <w:tcW w:w="450" w:type="dxa"/>
            <w:shd w:val="clear" w:color="auto" w:fill="auto"/>
          </w:tcPr>
          <w:p w14:paraId="51292B3A" w14:textId="77777777" w:rsidR="00787B39" w:rsidRPr="007E3B73" w:rsidRDefault="00787B39" w:rsidP="006756F0">
            <w:pPr>
              <w:rPr>
                <w:sz w:val="16"/>
                <w:lang w:val="en-GB"/>
              </w:rPr>
            </w:pPr>
          </w:p>
        </w:tc>
        <w:tc>
          <w:tcPr>
            <w:tcW w:w="450" w:type="dxa"/>
            <w:shd w:val="clear" w:color="auto" w:fill="auto"/>
          </w:tcPr>
          <w:p w14:paraId="336C3167" w14:textId="77777777" w:rsidR="00787B39" w:rsidRPr="007E3B73" w:rsidRDefault="00787B39" w:rsidP="006756F0">
            <w:pPr>
              <w:rPr>
                <w:sz w:val="16"/>
                <w:lang w:val="en-GB"/>
              </w:rPr>
            </w:pPr>
          </w:p>
        </w:tc>
        <w:tc>
          <w:tcPr>
            <w:tcW w:w="450" w:type="dxa"/>
            <w:shd w:val="clear" w:color="auto" w:fill="auto"/>
          </w:tcPr>
          <w:p w14:paraId="58B01462" w14:textId="77777777" w:rsidR="00787B39" w:rsidRPr="007E3B73" w:rsidRDefault="00787B39" w:rsidP="006756F0">
            <w:pPr>
              <w:rPr>
                <w:sz w:val="16"/>
                <w:lang w:val="en-GB"/>
              </w:rPr>
            </w:pPr>
          </w:p>
        </w:tc>
        <w:tc>
          <w:tcPr>
            <w:tcW w:w="450" w:type="dxa"/>
            <w:shd w:val="clear" w:color="auto" w:fill="70AD47" w:themeFill="accent6"/>
          </w:tcPr>
          <w:p w14:paraId="760AD6E1" w14:textId="77777777" w:rsidR="00787B39" w:rsidRPr="007E3B73" w:rsidRDefault="00787B39" w:rsidP="006756F0">
            <w:pPr>
              <w:rPr>
                <w:sz w:val="16"/>
                <w:lang w:val="en-GB"/>
              </w:rPr>
            </w:pPr>
          </w:p>
        </w:tc>
        <w:tc>
          <w:tcPr>
            <w:tcW w:w="450" w:type="dxa"/>
            <w:shd w:val="clear" w:color="auto" w:fill="auto"/>
          </w:tcPr>
          <w:p w14:paraId="18E2696E" w14:textId="77777777" w:rsidR="00787B39" w:rsidRPr="007E3B73" w:rsidRDefault="00787B39" w:rsidP="006756F0">
            <w:pPr>
              <w:rPr>
                <w:sz w:val="16"/>
                <w:lang w:val="en-GB"/>
              </w:rPr>
            </w:pPr>
          </w:p>
        </w:tc>
        <w:tc>
          <w:tcPr>
            <w:tcW w:w="450" w:type="dxa"/>
            <w:shd w:val="clear" w:color="auto" w:fill="auto"/>
          </w:tcPr>
          <w:p w14:paraId="40F365D2" w14:textId="77777777" w:rsidR="00787B39" w:rsidRPr="007E3B73" w:rsidRDefault="00787B39" w:rsidP="006756F0">
            <w:pPr>
              <w:rPr>
                <w:sz w:val="16"/>
                <w:lang w:val="en-GB"/>
              </w:rPr>
            </w:pPr>
          </w:p>
        </w:tc>
        <w:tc>
          <w:tcPr>
            <w:tcW w:w="450" w:type="dxa"/>
            <w:shd w:val="clear" w:color="auto" w:fill="auto"/>
          </w:tcPr>
          <w:p w14:paraId="5496005B" w14:textId="77777777" w:rsidR="00787B39" w:rsidRPr="007E3B73" w:rsidRDefault="00787B39" w:rsidP="006756F0">
            <w:pPr>
              <w:rPr>
                <w:sz w:val="16"/>
                <w:lang w:val="en-GB"/>
              </w:rPr>
            </w:pPr>
          </w:p>
        </w:tc>
        <w:tc>
          <w:tcPr>
            <w:tcW w:w="517" w:type="dxa"/>
            <w:shd w:val="clear" w:color="auto" w:fill="70AD47" w:themeFill="accent6"/>
          </w:tcPr>
          <w:p w14:paraId="19987F73" w14:textId="77777777" w:rsidR="00787B39" w:rsidRPr="007E3B73" w:rsidRDefault="00787B39" w:rsidP="006756F0">
            <w:pPr>
              <w:rPr>
                <w:sz w:val="16"/>
                <w:lang w:val="en-GB"/>
              </w:rPr>
            </w:pPr>
          </w:p>
        </w:tc>
        <w:tc>
          <w:tcPr>
            <w:tcW w:w="518" w:type="dxa"/>
            <w:shd w:val="clear" w:color="auto" w:fill="auto"/>
          </w:tcPr>
          <w:p w14:paraId="0A5E10D5" w14:textId="77777777" w:rsidR="00787B39" w:rsidRPr="007E3B73" w:rsidRDefault="00787B39" w:rsidP="006756F0">
            <w:pPr>
              <w:rPr>
                <w:sz w:val="16"/>
                <w:lang w:val="en-GB"/>
              </w:rPr>
            </w:pPr>
          </w:p>
        </w:tc>
        <w:tc>
          <w:tcPr>
            <w:tcW w:w="517" w:type="dxa"/>
            <w:shd w:val="clear" w:color="auto" w:fill="auto"/>
          </w:tcPr>
          <w:p w14:paraId="55B87BBE" w14:textId="77777777" w:rsidR="00787B39" w:rsidRPr="007E3B73" w:rsidRDefault="00787B39" w:rsidP="006756F0">
            <w:pPr>
              <w:rPr>
                <w:sz w:val="16"/>
                <w:lang w:val="en-GB"/>
              </w:rPr>
            </w:pPr>
          </w:p>
        </w:tc>
        <w:tc>
          <w:tcPr>
            <w:tcW w:w="518" w:type="dxa"/>
            <w:shd w:val="clear" w:color="auto" w:fill="70AD47" w:themeFill="accent6"/>
          </w:tcPr>
          <w:p w14:paraId="217002FD" w14:textId="77777777" w:rsidR="00787B39" w:rsidRPr="007E3B73" w:rsidRDefault="00787B39" w:rsidP="006756F0">
            <w:pPr>
              <w:rPr>
                <w:sz w:val="16"/>
                <w:lang w:val="en-GB"/>
              </w:rPr>
            </w:pPr>
          </w:p>
        </w:tc>
      </w:tr>
      <w:tr w:rsidR="00787B39" w:rsidRPr="007E3B73" w14:paraId="43125DBC" w14:textId="77777777" w:rsidTr="006756F0">
        <w:tc>
          <w:tcPr>
            <w:tcW w:w="13543" w:type="dxa"/>
            <w:gridSpan w:val="26"/>
            <w:shd w:val="clear" w:color="auto" w:fill="E2EFD9" w:themeFill="accent6" w:themeFillTint="33"/>
          </w:tcPr>
          <w:p w14:paraId="732960C0" w14:textId="77777777" w:rsidR="00787B39" w:rsidRPr="007E3B73" w:rsidRDefault="00787B39" w:rsidP="006756F0">
            <w:pPr>
              <w:rPr>
                <w:sz w:val="16"/>
                <w:lang w:val="en-GB"/>
              </w:rPr>
            </w:pPr>
            <w:r w:rsidRPr="007E3B73">
              <w:rPr>
                <w:b/>
                <w:sz w:val="16"/>
                <w:lang w:val="en-GB"/>
              </w:rPr>
              <w:t>Output 4.2.</w:t>
            </w:r>
            <w:r w:rsidRPr="007E3B73">
              <w:rPr>
                <w:sz w:val="16"/>
                <w:lang w:val="en-GB"/>
              </w:rPr>
              <w:t xml:space="preserve"> Lessons learned from the project are shared with national and international conservation programmes, including GWP</w:t>
            </w:r>
          </w:p>
          <w:p w14:paraId="15719FF6" w14:textId="77777777" w:rsidR="00787B39" w:rsidRPr="007E3B73" w:rsidRDefault="00787B39" w:rsidP="006756F0">
            <w:pPr>
              <w:rPr>
                <w:sz w:val="16"/>
                <w:lang w:val="en-GB"/>
              </w:rPr>
            </w:pPr>
            <w:r w:rsidRPr="007E3B73">
              <w:rPr>
                <w:b/>
                <w:sz w:val="16"/>
                <w:lang w:val="en-GB"/>
              </w:rPr>
              <w:t>Indicator:</w:t>
            </w:r>
            <w:r w:rsidRPr="007E3B73">
              <w:rPr>
                <w:sz w:val="16"/>
                <w:lang w:val="en-GB"/>
              </w:rPr>
              <w:t xml:space="preserve"> Number of lessons documented and shared by the project</w:t>
            </w:r>
          </w:p>
        </w:tc>
      </w:tr>
      <w:tr w:rsidR="00787B39" w:rsidRPr="007E3B73" w14:paraId="5D1588D7" w14:textId="77777777" w:rsidTr="006756F0">
        <w:tc>
          <w:tcPr>
            <w:tcW w:w="1345" w:type="dxa"/>
            <w:shd w:val="clear" w:color="auto" w:fill="auto"/>
          </w:tcPr>
          <w:p w14:paraId="32A2C612" w14:textId="77777777" w:rsidR="00787B39" w:rsidRPr="007E3B73" w:rsidRDefault="00787B39" w:rsidP="006756F0">
            <w:pPr>
              <w:rPr>
                <w:sz w:val="16"/>
                <w:lang w:val="en-GB"/>
              </w:rPr>
            </w:pPr>
            <w:r w:rsidRPr="007E3B73">
              <w:rPr>
                <w:sz w:val="16"/>
                <w:lang w:val="en-GB"/>
              </w:rPr>
              <w:t>Development of the project web-site</w:t>
            </w:r>
          </w:p>
        </w:tc>
        <w:tc>
          <w:tcPr>
            <w:tcW w:w="1091" w:type="dxa"/>
            <w:shd w:val="clear" w:color="auto" w:fill="auto"/>
          </w:tcPr>
          <w:p w14:paraId="29957309" w14:textId="77777777" w:rsidR="00787B39" w:rsidRPr="007E3B73" w:rsidRDefault="00787B39" w:rsidP="006756F0">
            <w:pPr>
              <w:jc w:val="center"/>
              <w:rPr>
                <w:sz w:val="16"/>
                <w:lang w:val="en-GB"/>
              </w:rPr>
            </w:pPr>
            <w:r w:rsidRPr="007E3B73">
              <w:rPr>
                <w:sz w:val="16"/>
                <w:lang w:val="en-GB"/>
              </w:rPr>
              <w:t>PMU</w:t>
            </w:r>
          </w:p>
        </w:tc>
        <w:tc>
          <w:tcPr>
            <w:tcW w:w="465" w:type="dxa"/>
            <w:shd w:val="clear" w:color="auto" w:fill="auto"/>
          </w:tcPr>
          <w:p w14:paraId="656AF995" w14:textId="77777777" w:rsidR="00787B39" w:rsidRPr="007E3B73" w:rsidRDefault="00787B39" w:rsidP="006756F0">
            <w:pPr>
              <w:rPr>
                <w:sz w:val="16"/>
                <w:lang w:val="en-GB"/>
              </w:rPr>
            </w:pPr>
          </w:p>
        </w:tc>
        <w:tc>
          <w:tcPr>
            <w:tcW w:w="472" w:type="dxa"/>
            <w:shd w:val="clear" w:color="auto" w:fill="auto"/>
          </w:tcPr>
          <w:p w14:paraId="53F5B6C0" w14:textId="77777777" w:rsidR="00787B39" w:rsidRPr="007E3B73" w:rsidRDefault="00787B39" w:rsidP="006756F0">
            <w:pPr>
              <w:rPr>
                <w:sz w:val="16"/>
                <w:lang w:val="en-GB"/>
              </w:rPr>
            </w:pPr>
          </w:p>
        </w:tc>
        <w:tc>
          <w:tcPr>
            <w:tcW w:w="450" w:type="dxa"/>
            <w:shd w:val="clear" w:color="auto" w:fill="70AD47" w:themeFill="accent6"/>
          </w:tcPr>
          <w:p w14:paraId="1470B3A0" w14:textId="77777777" w:rsidR="00787B39" w:rsidRPr="007E3B73" w:rsidRDefault="00787B39" w:rsidP="006756F0">
            <w:pPr>
              <w:rPr>
                <w:sz w:val="16"/>
                <w:lang w:val="en-GB"/>
              </w:rPr>
            </w:pPr>
          </w:p>
        </w:tc>
        <w:tc>
          <w:tcPr>
            <w:tcW w:w="450" w:type="dxa"/>
            <w:shd w:val="clear" w:color="auto" w:fill="70AD47" w:themeFill="accent6"/>
          </w:tcPr>
          <w:p w14:paraId="42A7CCBA" w14:textId="77777777" w:rsidR="00787B39" w:rsidRPr="007E3B73" w:rsidRDefault="00787B39" w:rsidP="006756F0">
            <w:pPr>
              <w:rPr>
                <w:sz w:val="16"/>
                <w:lang w:val="en-GB"/>
              </w:rPr>
            </w:pPr>
          </w:p>
        </w:tc>
        <w:tc>
          <w:tcPr>
            <w:tcW w:w="450" w:type="dxa"/>
            <w:shd w:val="clear" w:color="auto" w:fill="auto"/>
          </w:tcPr>
          <w:p w14:paraId="3A65DFFA" w14:textId="77777777" w:rsidR="00787B39" w:rsidRPr="007E3B73" w:rsidRDefault="00787B39" w:rsidP="006756F0">
            <w:pPr>
              <w:rPr>
                <w:sz w:val="16"/>
                <w:lang w:val="en-GB"/>
              </w:rPr>
            </w:pPr>
          </w:p>
        </w:tc>
        <w:tc>
          <w:tcPr>
            <w:tcW w:w="450" w:type="dxa"/>
            <w:shd w:val="clear" w:color="auto" w:fill="auto"/>
          </w:tcPr>
          <w:p w14:paraId="714E3C94" w14:textId="77777777" w:rsidR="00787B39" w:rsidRPr="007E3B73" w:rsidRDefault="00787B39" w:rsidP="006756F0">
            <w:pPr>
              <w:rPr>
                <w:sz w:val="16"/>
                <w:lang w:val="en-GB"/>
              </w:rPr>
            </w:pPr>
          </w:p>
        </w:tc>
        <w:tc>
          <w:tcPr>
            <w:tcW w:w="450" w:type="dxa"/>
            <w:shd w:val="clear" w:color="auto" w:fill="auto"/>
          </w:tcPr>
          <w:p w14:paraId="6176F3E6" w14:textId="77777777" w:rsidR="00787B39" w:rsidRPr="007E3B73" w:rsidRDefault="00787B39" w:rsidP="006756F0">
            <w:pPr>
              <w:rPr>
                <w:sz w:val="16"/>
                <w:lang w:val="en-GB"/>
              </w:rPr>
            </w:pPr>
          </w:p>
        </w:tc>
        <w:tc>
          <w:tcPr>
            <w:tcW w:w="450" w:type="dxa"/>
            <w:shd w:val="clear" w:color="auto" w:fill="auto"/>
          </w:tcPr>
          <w:p w14:paraId="2B779B64" w14:textId="77777777" w:rsidR="00787B39" w:rsidRPr="007E3B73" w:rsidRDefault="00787B39" w:rsidP="006756F0">
            <w:pPr>
              <w:rPr>
                <w:sz w:val="16"/>
                <w:lang w:val="en-GB"/>
              </w:rPr>
            </w:pPr>
          </w:p>
        </w:tc>
        <w:tc>
          <w:tcPr>
            <w:tcW w:w="450" w:type="dxa"/>
            <w:shd w:val="clear" w:color="auto" w:fill="auto"/>
          </w:tcPr>
          <w:p w14:paraId="26912731" w14:textId="77777777" w:rsidR="00787B39" w:rsidRPr="007E3B73" w:rsidRDefault="00787B39" w:rsidP="006756F0">
            <w:pPr>
              <w:rPr>
                <w:sz w:val="16"/>
                <w:lang w:val="en-GB"/>
              </w:rPr>
            </w:pPr>
          </w:p>
        </w:tc>
        <w:tc>
          <w:tcPr>
            <w:tcW w:w="450" w:type="dxa"/>
            <w:shd w:val="clear" w:color="auto" w:fill="auto"/>
          </w:tcPr>
          <w:p w14:paraId="299950CE" w14:textId="77777777" w:rsidR="00787B39" w:rsidRPr="007E3B73" w:rsidRDefault="00787B39" w:rsidP="006756F0">
            <w:pPr>
              <w:rPr>
                <w:sz w:val="16"/>
                <w:lang w:val="en-GB"/>
              </w:rPr>
            </w:pPr>
          </w:p>
        </w:tc>
        <w:tc>
          <w:tcPr>
            <w:tcW w:w="450" w:type="dxa"/>
            <w:shd w:val="clear" w:color="auto" w:fill="auto"/>
          </w:tcPr>
          <w:p w14:paraId="79BDA5AE" w14:textId="77777777" w:rsidR="00787B39" w:rsidRPr="007E3B73" w:rsidRDefault="00787B39" w:rsidP="006756F0">
            <w:pPr>
              <w:rPr>
                <w:sz w:val="16"/>
                <w:lang w:val="en-GB"/>
              </w:rPr>
            </w:pPr>
          </w:p>
        </w:tc>
        <w:tc>
          <w:tcPr>
            <w:tcW w:w="450" w:type="dxa"/>
            <w:shd w:val="clear" w:color="auto" w:fill="auto"/>
          </w:tcPr>
          <w:p w14:paraId="7B8A02E9" w14:textId="77777777" w:rsidR="00787B39" w:rsidRPr="007E3B73" w:rsidRDefault="00787B39" w:rsidP="006756F0">
            <w:pPr>
              <w:rPr>
                <w:sz w:val="16"/>
                <w:lang w:val="en-GB"/>
              </w:rPr>
            </w:pPr>
          </w:p>
        </w:tc>
        <w:tc>
          <w:tcPr>
            <w:tcW w:w="450" w:type="dxa"/>
            <w:shd w:val="clear" w:color="auto" w:fill="auto"/>
          </w:tcPr>
          <w:p w14:paraId="789EAAD7" w14:textId="77777777" w:rsidR="00787B39" w:rsidRPr="007E3B73" w:rsidRDefault="00787B39" w:rsidP="006756F0">
            <w:pPr>
              <w:rPr>
                <w:sz w:val="16"/>
                <w:lang w:val="en-GB"/>
              </w:rPr>
            </w:pPr>
          </w:p>
        </w:tc>
        <w:tc>
          <w:tcPr>
            <w:tcW w:w="450" w:type="dxa"/>
            <w:shd w:val="clear" w:color="auto" w:fill="auto"/>
          </w:tcPr>
          <w:p w14:paraId="7A0CE03B" w14:textId="77777777" w:rsidR="00787B39" w:rsidRPr="007E3B73" w:rsidRDefault="00787B39" w:rsidP="006756F0">
            <w:pPr>
              <w:rPr>
                <w:sz w:val="16"/>
                <w:lang w:val="en-GB"/>
              </w:rPr>
            </w:pPr>
          </w:p>
        </w:tc>
        <w:tc>
          <w:tcPr>
            <w:tcW w:w="450" w:type="dxa"/>
            <w:shd w:val="clear" w:color="auto" w:fill="auto"/>
          </w:tcPr>
          <w:p w14:paraId="5B032773" w14:textId="77777777" w:rsidR="00787B39" w:rsidRPr="007E3B73" w:rsidRDefault="00787B39" w:rsidP="006756F0">
            <w:pPr>
              <w:rPr>
                <w:sz w:val="16"/>
                <w:lang w:val="en-GB"/>
              </w:rPr>
            </w:pPr>
          </w:p>
        </w:tc>
        <w:tc>
          <w:tcPr>
            <w:tcW w:w="450" w:type="dxa"/>
            <w:shd w:val="clear" w:color="auto" w:fill="auto"/>
          </w:tcPr>
          <w:p w14:paraId="230D55E6" w14:textId="77777777" w:rsidR="00787B39" w:rsidRPr="007E3B73" w:rsidRDefault="00787B39" w:rsidP="006756F0">
            <w:pPr>
              <w:rPr>
                <w:sz w:val="16"/>
                <w:lang w:val="en-GB"/>
              </w:rPr>
            </w:pPr>
          </w:p>
        </w:tc>
        <w:tc>
          <w:tcPr>
            <w:tcW w:w="450" w:type="dxa"/>
            <w:shd w:val="clear" w:color="auto" w:fill="auto"/>
          </w:tcPr>
          <w:p w14:paraId="51A51A57" w14:textId="77777777" w:rsidR="00787B39" w:rsidRPr="007E3B73" w:rsidRDefault="00787B39" w:rsidP="006756F0">
            <w:pPr>
              <w:rPr>
                <w:sz w:val="16"/>
                <w:lang w:val="en-GB"/>
              </w:rPr>
            </w:pPr>
          </w:p>
        </w:tc>
        <w:tc>
          <w:tcPr>
            <w:tcW w:w="450" w:type="dxa"/>
            <w:shd w:val="clear" w:color="auto" w:fill="auto"/>
          </w:tcPr>
          <w:p w14:paraId="45F067E0" w14:textId="77777777" w:rsidR="00787B39" w:rsidRPr="007E3B73" w:rsidRDefault="00787B39" w:rsidP="006756F0">
            <w:pPr>
              <w:rPr>
                <w:sz w:val="16"/>
                <w:lang w:val="en-GB"/>
              </w:rPr>
            </w:pPr>
          </w:p>
        </w:tc>
        <w:tc>
          <w:tcPr>
            <w:tcW w:w="450" w:type="dxa"/>
            <w:shd w:val="clear" w:color="auto" w:fill="auto"/>
          </w:tcPr>
          <w:p w14:paraId="32CDE846" w14:textId="77777777" w:rsidR="00787B39" w:rsidRPr="007E3B73" w:rsidRDefault="00787B39" w:rsidP="006756F0">
            <w:pPr>
              <w:rPr>
                <w:sz w:val="16"/>
                <w:lang w:val="en-GB"/>
              </w:rPr>
            </w:pPr>
          </w:p>
        </w:tc>
        <w:tc>
          <w:tcPr>
            <w:tcW w:w="450" w:type="dxa"/>
            <w:shd w:val="clear" w:color="auto" w:fill="auto"/>
          </w:tcPr>
          <w:p w14:paraId="20548E7D" w14:textId="77777777" w:rsidR="00787B39" w:rsidRPr="007E3B73" w:rsidRDefault="00787B39" w:rsidP="006756F0">
            <w:pPr>
              <w:rPr>
                <w:sz w:val="16"/>
                <w:lang w:val="en-GB"/>
              </w:rPr>
            </w:pPr>
          </w:p>
        </w:tc>
        <w:tc>
          <w:tcPr>
            <w:tcW w:w="517" w:type="dxa"/>
            <w:shd w:val="clear" w:color="auto" w:fill="auto"/>
          </w:tcPr>
          <w:p w14:paraId="66EB08B5" w14:textId="77777777" w:rsidR="00787B39" w:rsidRPr="007E3B73" w:rsidRDefault="00787B39" w:rsidP="006756F0">
            <w:pPr>
              <w:rPr>
                <w:sz w:val="16"/>
                <w:lang w:val="en-GB"/>
              </w:rPr>
            </w:pPr>
          </w:p>
        </w:tc>
        <w:tc>
          <w:tcPr>
            <w:tcW w:w="518" w:type="dxa"/>
            <w:shd w:val="clear" w:color="auto" w:fill="auto"/>
          </w:tcPr>
          <w:p w14:paraId="61B9E38A" w14:textId="77777777" w:rsidR="00787B39" w:rsidRPr="007E3B73" w:rsidRDefault="00787B39" w:rsidP="006756F0">
            <w:pPr>
              <w:rPr>
                <w:sz w:val="16"/>
                <w:lang w:val="en-GB"/>
              </w:rPr>
            </w:pPr>
          </w:p>
        </w:tc>
        <w:tc>
          <w:tcPr>
            <w:tcW w:w="517" w:type="dxa"/>
            <w:shd w:val="clear" w:color="auto" w:fill="auto"/>
          </w:tcPr>
          <w:p w14:paraId="335B1287" w14:textId="77777777" w:rsidR="00787B39" w:rsidRPr="007E3B73" w:rsidRDefault="00787B39" w:rsidP="006756F0">
            <w:pPr>
              <w:rPr>
                <w:sz w:val="16"/>
                <w:lang w:val="en-GB"/>
              </w:rPr>
            </w:pPr>
          </w:p>
        </w:tc>
        <w:tc>
          <w:tcPr>
            <w:tcW w:w="518" w:type="dxa"/>
            <w:shd w:val="clear" w:color="auto" w:fill="auto"/>
          </w:tcPr>
          <w:p w14:paraId="47E2A660" w14:textId="77777777" w:rsidR="00787B39" w:rsidRPr="007E3B73" w:rsidRDefault="00787B39" w:rsidP="006756F0">
            <w:pPr>
              <w:rPr>
                <w:sz w:val="16"/>
                <w:lang w:val="en-GB"/>
              </w:rPr>
            </w:pPr>
          </w:p>
        </w:tc>
      </w:tr>
      <w:tr w:rsidR="00787B39" w:rsidRPr="007E3B73" w14:paraId="3906F8DA" w14:textId="77777777" w:rsidTr="006756F0">
        <w:tc>
          <w:tcPr>
            <w:tcW w:w="1345" w:type="dxa"/>
            <w:shd w:val="clear" w:color="auto" w:fill="auto"/>
          </w:tcPr>
          <w:p w14:paraId="1E2F8363" w14:textId="77777777" w:rsidR="00787B39" w:rsidRPr="007E3B73" w:rsidRDefault="00787B39" w:rsidP="006756F0">
            <w:pPr>
              <w:rPr>
                <w:sz w:val="16"/>
                <w:lang w:val="en-GB"/>
              </w:rPr>
            </w:pPr>
            <w:r w:rsidRPr="007E3B73">
              <w:rPr>
                <w:sz w:val="16"/>
                <w:lang w:val="en-GB"/>
              </w:rPr>
              <w:t xml:space="preserve">Publication of the project bulletin </w:t>
            </w:r>
          </w:p>
        </w:tc>
        <w:tc>
          <w:tcPr>
            <w:tcW w:w="1091" w:type="dxa"/>
            <w:shd w:val="clear" w:color="auto" w:fill="auto"/>
          </w:tcPr>
          <w:p w14:paraId="1FD03A4B" w14:textId="77777777" w:rsidR="00787B39" w:rsidRPr="007E3B73" w:rsidRDefault="00787B39" w:rsidP="006756F0">
            <w:pPr>
              <w:jc w:val="center"/>
              <w:rPr>
                <w:sz w:val="16"/>
                <w:lang w:val="en-GB"/>
              </w:rPr>
            </w:pPr>
            <w:r w:rsidRPr="007E3B73">
              <w:rPr>
                <w:sz w:val="16"/>
                <w:lang w:val="en-GB"/>
              </w:rPr>
              <w:t>PMU</w:t>
            </w:r>
          </w:p>
        </w:tc>
        <w:tc>
          <w:tcPr>
            <w:tcW w:w="465" w:type="dxa"/>
            <w:shd w:val="clear" w:color="auto" w:fill="auto"/>
          </w:tcPr>
          <w:p w14:paraId="1259141C" w14:textId="77777777" w:rsidR="00787B39" w:rsidRPr="007E3B73" w:rsidRDefault="00787B39" w:rsidP="006756F0">
            <w:pPr>
              <w:rPr>
                <w:sz w:val="16"/>
                <w:lang w:val="en-GB"/>
              </w:rPr>
            </w:pPr>
          </w:p>
        </w:tc>
        <w:tc>
          <w:tcPr>
            <w:tcW w:w="472" w:type="dxa"/>
            <w:shd w:val="clear" w:color="auto" w:fill="auto"/>
          </w:tcPr>
          <w:p w14:paraId="7E6526DF" w14:textId="77777777" w:rsidR="00787B39" w:rsidRPr="007E3B73" w:rsidRDefault="00787B39" w:rsidP="006756F0">
            <w:pPr>
              <w:rPr>
                <w:sz w:val="16"/>
                <w:lang w:val="en-GB"/>
              </w:rPr>
            </w:pPr>
          </w:p>
        </w:tc>
        <w:tc>
          <w:tcPr>
            <w:tcW w:w="450" w:type="dxa"/>
            <w:shd w:val="clear" w:color="auto" w:fill="auto"/>
          </w:tcPr>
          <w:p w14:paraId="09913BC4" w14:textId="77777777" w:rsidR="00787B39" w:rsidRPr="007E3B73" w:rsidRDefault="00787B39" w:rsidP="006756F0">
            <w:pPr>
              <w:rPr>
                <w:sz w:val="16"/>
                <w:lang w:val="en-GB"/>
              </w:rPr>
            </w:pPr>
          </w:p>
        </w:tc>
        <w:tc>
          <w:tcPr>
            <w:tcW w:w="450" w:type="dxa"/>
            <w:shd w:val="clear" w:color="auto" w:fill="70AD47" w:themeFill="accent6"/>
          </w:tcPr>
          <w:p w14:paraId="23AE8055" w14:textId="77777777" w:rsidR="00787B39" w:rsidRPr="007E3B73" w:rsidRDefault="00787B39" w:rsidP="006756F0">
            <w:pPr>
              <w:rPr>
                <w:sz w:val="16"/>
                <w:lang w:val="en-GB"/>
              </w:rPr>
            </w:pPr>
          </w:p>
        </w:tc>
        <w:tc>
          <w:tcPr>
            <w:tcW w:w="450" w:type="dxa"/>
            <w:shd w:val="clear" w:color="auto" w:fill="auto"/>
          </w:tcPr>
          <w:p w14:paraId="787E0435" w14:textId="77777777" w:rsidR="00787B39" w:rsidRPr="007E3B73" w:rsidRDefault="00787B39" w:rsidP="006756F0">
            <w:pPr>
              <w:rPr>
                <w:sz w:val="16"/>
                <w:lang w:val="en-GB"/>
              </w:rPr>
            </w:pPr>
          </w:p>
        </w:tc>
        <w:tc>
          <w:tcPr>
            <w:tcW w:w="450" w:type="dxa"/>
            <w:shd w:val="clear" w:color="auto" w:fill="70AD47" w:themeFill="accent6"/>
          </w:tcPr>
          <w:p w14:paraId="15746276" w14:textId="77777777" w:rsidR="00787B39" w:rsidRPr="007E3B73" w:rsidRDefault="00787B39" w:rsidP="006756F0">
            <w:pPr>
              <w:rPr>
                <w:sz w:val="16"/>
                <w:lang w:val="en-GB"/>
              </w:rPr>
            </w:pPr>
          </w:p>
        </w:tc>
        <w:tc>
          <w:tcPr>
            <w:tcW w:w="450" w:type="dxa"/>
            <w:shd w:val="clear" w:color="auto" w:fill="auto"/>
          </w:tcPr>
          <w:p w14:paraId="2CF2106D" w14:textId="77777777" w:rsidR="00787B39" w:rsidRPr="007E3B73" w:rsidRDefault="00787B39" w:rsidP="006756F0">
            <w:pPr>
              <w:rPr>
                <w:sz w:val="16"/>
                <w:lang w:val="en-GB"/>
              </w:rPr>
            </w:pPr>
          </w:p>
        </w:tc>
        <w:tc>
          <w:tcPr>
            <w:tcW w:w="450" w:type="dxa"/>
            <w:shd w:val="clear" w:color="auto" w:fill="70AD47" w:themeFill="accent6"/>
          </w:tcPr>
          <w:p w14:paraId="5D6CEAFB" w14:textId="77777777" w:rsidR="00787B39" w:rsidRPr="007E3B73" w:rsidRDefault="00787B39" w:rsidP="006756F0">
            <w:pPr>
              <w:rPr>
                <w:sz w:val="16"/>
                <w:lang w:val="en-GB"/>
              </w:rPr>
            </w:pPr>
          </w:p>
        </w:tc>
        <w:tc>
          <w:tcPr>
            <w:tcW w:w="450" w:type="dxa"/>
            <w:shd w:val="clear" w:color="auto" w:fill="auto"/>
          </w:tcPr>
          <w:p w14:paraId="367F80AB" w14:textId="77777777" w:rsidR="00787B39" w:rsidRPr="007E3B73" w:rsidRDefault="00787B39" w:rsidP="006756F0">
            <w:pPr>
              <w:rPr>
                <w:sz w:val="16"/>
                <w:lang w:val="en-GB"/>
              </w:rPr>
            </w:pPr>
          </w:p>
        </w:tc>
        <w:tc>
          <w:tcPr>
            <w:tcW w:w="450" w:type="dxa"/>
            <w:shd w:val="clear" w:color="auto" w:fill="70AD47" w:themeFill="accent6"/>
          </w:tcPr>
          <w:p w14:paraId="5477DFA9" w14:textId="77777777" w:rsidR="00787B39" w:rsidRPr="007E3B73" w:rsidRDefault="00787B39" w:rsidP="006756F0">
            <w:pPr>
              <w:rPr>
                <w:sz w:val="16"/>
                <w:lang w:val="en-GB"/>
              </w:rPr>
            </w:pPr>
          </w:p>
        </w:tc>
        <w:tc>
          <w:tcPr>
            <w:tcW w:w="450" w:type="dxa"/>
            <w:shd w:val="clear" w:color="auto" w:fill="auto"/>
          </w:tcPr>
          <w:p w14:paraId="15CC316F" w14:textId="77777777" w:rsidR="00787B39" w:rsidRPr="007E3B73" w:rsidRDefault="00787B39" w:rsidP="006756F0">
            <w:pPr>
              <w:rPr>
                <w:sz w:val="16"/>
                <w:lang w:val="en-GB"/>
              </w:rPr>
            </w:pPr>
          </w:p>
        </w:tc>
        <w:tc>
          <w:tcPr>
            <w:tcW w:w="450" w:type="dxa"/>
            <w:shd w:val="clear" w:color="auto" w:fill="70AD47" w:themeFill="accent6"/>
          </w:tcPr>
          <w:p w14:paraId="55913D66" w14:textId="77777777" w:rsidR="00787B39" w:rsidRPr="007E3B73" w:rsidRDefault="00787B39" w:rsidP="006756F0">
            <w:pPr>
              <w:rPr>
                <w:sz w:val="16"/>
                <w:lang w:val="en-GB"/>
              </w:rPr>
            </w:pPr>
          </w:p>
        </w:tc>
        <w:tc>
          <w:tcPr>
            <w:tcW w:w="450" w:type="dxa"/>
            <w:shd w:val="clear" w:color="auto" w:fill="auto"/>
          </w:tcPr>
          <w:p w14:paraId="3FED563C" w14:textId="77777777" w:rsidR="00787B39" w:rsidRPr="007E3B73" w:rsidRDefault="00787B39" w:rsidP="006756F0">
            <w:pPr>
              <w:rPr>
                <w:sz w:val="16"/>
                <w:lang w:val="en-GB"/>
              </w:rPr>
            </w:pPr>
          </w:p>
        </w:tc>
        <w:tc>
          <w:tcPr>
            <w:tcW w:w="450" w:type="dxa"/>
            <w:shd w:val="clear" w:color="auto" w:fill="70AD47" w:themeFill="accent6"/>
          </w:tcPr>
          <w:p w14:paraId="0F121005" w14:textId="77777777" w:rsidR="00787B39" w:rsidRPr="007E3B73" w:rsidRDefault="00787B39" w:rsidP="006756F0">
            <w:pPr>
              <w:rPr>
                <w:sz w:val="16"/>
                <w:lang w:val="en-GB"/>
              </w:rPr>
            </w:pPr>
          </w:p>
        </w:tc>
        <w:tc>
          <w:tcPr>
            <w:tcW w:w="450" w:type="dxa"/>
            <w:shd w:val="clear" w:color="auto" w:fill="auto"/>
          </w:tcPr>
          <w:p w14:paraId="42FD4996" w14:textId="77777777" w:rsidR="00787B39" w:rsidRPr="007E3B73" w:rsidRDefault="00787B39" w:rsidP="006756F0">
            <w:pPr>
              <w:rPr>
                <w:sz w:val="16"/>
                <w:lang w:val="en-GB"/>
              </w:rPr>
            </w:pPr>
          </w:p>
        </w:tc>
        <w:tc>
          <w:tcPr>
            <w:tcW w:w="450" w:type="dxa"/>
            <w:shd w:val="clear" w:color="auto" w:fill="70AD47" w:themeFill="accent6"/>
          </w:tcPr>
          <w:p w14:paraId="09FCDB0F" w14:textId="77777777" w:rsidR="00787B39" w:rsidRPr="007E3B73" w:rsidRDefault="00787B39" w:rsidP="006756F0">
            <w:pPr>
              <w:rPr>
                <w:sz w:val="16"/>
                <w:lang w:val="en-GB"/>
              </w:rPr>
            </w:pPr>
          </w:p>
        </w:tc>
        <w:tc>
          <w:tcPr>
            <w:tcW w:w="450" w:type="dxa"/>
            <w:shd w:val="clear" w:color="auto" w:fill="auto"/>
          </w:tcPr>
          <w:p w14:paraId="446C8094" w14:textId="77777777" w:rsidR="00787B39" w:rsidRPr="007E3B73" w:rsidRDefault="00787B39" w:rsidP="006756F0">
            <w:pPr>
              <w:rPr>
                <w:sz w:val="16"/>
                <w:lang w:val="en-GB"/>
              </w:rPr>
            </w:pPr>
          </w:p>
        </w:tc>
        <w:tc>
          <w:tcPr>
            <w:tcW w:w="450" w:type="dxa"/>
            <w:shd w:val="clear" w:color="auto" w:fill="70AD47" w:themeFill="accent6"/>
          </w:tcPr>
          <w:p w14:paraId="118D751A" w14:textId="77777777" w:rsidR="00787B39" w:rsidRPr="007E3B73" w:rsidRDefault="00787B39" w:rsidP="006756F0">
            <w:pPr>
              <w:rPr>
                <w:sz w:val="16"/>
                <w:lang w:val="en-GB"/>
              </w:rPr>
            </w:pPr>
          </w:p>
        </w:tc>
        <w:tc>
          <w:tcPr>
            <w:tcW w:w="450" w:type="dxa"/>
            <w:shd w:val="clear" w:color="auto" w:fill="auto"/>
          </w:tcPr>
          <w:p w14:paraId="7AD216EC" w14:textId="77777777" w:rsidR="00787B39" w:rsidRPr="007E3B73" w:rsidRDefault="00787B39" w:rsidP="006756F0">
            <w:pPr>
              <w:rPr>
                <w:sz w:val="16"/>
                <w:lang w:val="en-GB"/>
              </w:rPr>
            </w:pPr>
          </w:p>
        </w:tc>
        <w:tc>
          <w:tcPr>
            <w:tcW w:w="450" w:type="dxa"/>
            <w:shd w:val="clear" w:color="auto" w:fill="70AD47" w:themeFill="accent6"/>
          </w:tcPr>
          <w:p w14:paraId="68C64994" w14:textId="77777777" w:rsidR="00787B39" w:rsidRPr="007E3B73" w:rsidRDefault="00787B39" w:rsidP="006756F0">
            <w:pPr>
              <w:rPr>
                <w:sz w:val="16"/>
                <w:lang w:val="en-GB"/>
              </w:rPr>
            </w:pPr>
          </w:p>
        </w:tc>
        <w:tc>
          <w:tcPr>
            <w:tcW w:w="517" w:type="dxa"/>
            <w:shd w:val="clear" w:color="auto" w:fill="auto"/>
          </w:tcPr>
          <w:p w14:paraId="1A0197B2" w14:textId="77777777" w:rsidR="00787B39" w:rsidRPr="007E3B73" w:rsidRDefault="00787B39" w:rsidP="006756F0">
            <w:pPr>
              <w:rPr>
                <w:sz w:val="16"/>
                <w:lang w:val="en-GB"/>
              </w:rPr>
            </w:pPr>
          </w:p>
        </w:tc>
        <w:tc>
          <w:tcPr>
            <w:tcW w:w="518" w:type="dxa"/>
            <w:shd w:val="clear" w:color="auto" w:fill="70AD47" w:themeFill="accent6"/>
          </w:tcPr>
          <w:p w14:paraId="4A2554D7" w14:textId="77777777" w:rsidR="00787B39" w:rsidRPr="007E3B73" w:rsidRDefault="00787B39" w:rsidP="006756F0">
            <w:pPr>
              <w:rPr>
                <w:sz w:val="16"/>
                <w:lang w:val="en-GB"/>
              </w:rPr>
            </w:pPr>
          </w:p>
        </w:tc>
        <w:tc>
          <w:tcPr>
            <w:tcW w:w="517" w:type="dxa"/>
            <w:shd w:val="clear" w:color="auto" w:fill="auto"/>
          </w:tcPr>
          <w:p w14:paraId="15349965" w14:textId="77777777" w:rsidR="00787B39" w:rsidRPr="007E3B73" w:rsidRDefault="00787B39" w:rsidP="006756F0">
            <w:pPr>
              <w:rPr>
                <w:sz w:val="16"/>
                <w:lang w:val="en-GB"/>
              </w:rPr>
            </w:pPr>
          </w:p>
        </w:tc>
        <w:tc>
          <w:tcPr>
            <w:tcW w:w="518" w:type="dxa"/>
            <w:shd w:val="clear" w:color="auto" w:fill="70AD47" w:themeFill="accent6"/>
          </w:tcPr>
          <w:p w14:paraId="1DED70A4" w14:textId="77777777" w:rsidR="00787B39" w:rsidRPr="007E3B73" w:rsidRDefault="00787B39" w:rsidP="006756F0">
            <w:pPr>
              <w:rPr>
                <w:sz w:val="16"/>
                <w:lang w:val="en-GB"/>
              </w:rPr>
            </w:pPr>
          </w:p>
        </w:tc>
      </w:tr>
      <w:tr w:rsidR="00787B39" w:rsidRPr="007E3B73" w14:paraId="5FB996A0" w14:textId="77777777" w:rsidTr="006756F0">
        <w:tc>
          <w:tcPr>
            <w:tcW w:w="1345" w:type="dxa"/>
            <w:shd w:val="clear" w:color="auto" w:fill="auto"/>
          </w:tcPr>
          <w:p w14:paraId="5B85A2A7" w14:textId="77777777" w:rsidR="00787B39" w:rsidRPr="007E3B73" w:rsidRDefault="00787B39" w:rsidP="006756F0">
            <w:pPr>
              <w:rPr>
                <w:sz w:val="16"/>
                <w:lang w:val="en-GB"/>
              </w:rPr>
            </w:pPr>
            <w:r w:rsidRPr="007E3B73">
              <w:rPr>
                <w:sz w:val="16"/>
                <w:lang w:val="en-GB"/>
              </w:rPr>
              <w:t>Collaborative experience exchange meetings and conferences</w:t>
            </w:r>
          </w:p>
        </w:tc>
        <w:tc>
          <w:tcPr>
            <w:tcW w:w="1091" w:type="dxa"/>
            <w:shd w:val="clear" w:color="auto" w:fill="auto"/>
          </w:tcPr>
          <w:p w14:paraId="30BDCA3E" w14:textId="77777777" w:rsidR="00787B39" w:rsidRPr="007E3B73" w:rsidRDefault="00787B39" w:rsidP="006756F0">
            <w:pPr>
              <w:jc w:val="center"/>
              <w:rPr>
                <w:sz w:val="16"/>
                <w:lang w:val="en-GB"/>
              </w:rPr>
            </w:pPr>
            <w:r w:rsidRPr="007E3B73">
              <w:rPr>
                <w:sz w:val="16"/>
                <w:lang w:val="en-GB"/>
              </w:rPr>
              <w:t>PMU</w:t>
            </w:r>
          </w:p>
        </w:tc>
        <w:tc>
          <w:tcPr>
            <w:tcW w:w="465" w:type="dxa"/>
            <w:shd w:val="clear" w:color="auto" w:fill="auto"/>
          </w:tcPr>
          <w:p w14:paraId="7C0483BD" w14:textId="77777777" w:rsidR="00787B39" w:rsidRPr="007E3B73" w:rsidRDefault="00787B39" w:rsidP="006756F0">
            <w:pPr>
              <w:rPr>
                <w:sz w:val="16"/>
                <w:lang w:val="en-GB"/>
              </w:rPr>
            </w:pPr>
          </w:p>
        </w:tc>
        <w:tc>
          <w:tcPr>
            <w:tcW w:w="472" w:type="dxa"/>
            <w:shd w:val="clear" w:color="auto" w:fill="auto"/>
          </w:tcPr>
          <w:p w14:paraId="543ED3FC" w14:textId="77777777" w:rsidR="00787B39" w:rsidRPr="007E3B73" w:rsidRDefault="00787B39" w:rsidP="006756F0">
            <w:pPr>
              <w:rPr>
                <w:sz w:val="16"/>
                <w:lang w:val="en-GB"/>
              </w:rPr>
            </w:pPr>
          </w:p>
        </w:tc>
        <w:tc>
          <w:tcPr>
            <w:tcW w:w="450" w:type="dxa"/>
            <w:shd w:val="clear" w:color="auto" w:fill="auto"/>
          </w:tcPr>
          <w:p w14:paraId="09573ACC" w14:textId="77777777" w:rsidR="00787B39" w:rsidRPr="007E3B73" w:rsidRDefault="00787B39" w:rsidP="006756F0">
            <w:pPr>
              <w:rPr>
                <w:sz w:val="16"/>
                <w:lang w:val="en-GB"/>
              </w:rPr>
            </w:pPr>
          </w:p>
        </w:tc>
        <w:tc>
          <w:tcPr>
            <w:tcW w:w="450" w:type="dxa"/>
            <w:shd w:val="clear" w:color="auto" w:fill="auto"/>
          </w:tcPr>
          <w:p w14:paraId="72776C30" w14:textId="77777777" w:rsidR="00787B39" w:rsidRPr="007E3B73" w:rsidRDefault="00787B39" w:rsidP="006756F0">
            <w:pPr>
              <w:rPr>
                <w:sz w:val="16"/>
                <w:lang w:val="en-GB"/>
              </w:rPr>
            </w:pPr>
          </w:p>
        </w:tc>
        <w:tc>
          <w:tcPr>
            <w:tcW w:w="450" w:type="dxa"/>
            <w:shd w:val="clear" w:color="auto" w:fill="70AD47" w:themeFill="accent6"/>
          </w:tcPr>
          <w:p w14:paraId="6A7E6399" w14:textId="77777777" w:rsidR="00787B39" w:rsidRPr="007E3B73" w:rsidRDefault="00787B39" w:rsidP="006756F0">
            <w:pPr>
              <w:rPr>
                <w:sz w:val="16"/>
                <w:lang w:val="en-GB"/>
              </w:rPr>
            </w:pPr>
          </w:p>
        </w:tc>
        <w:tc>
          <w:tcPr>
            <w:tcW w:w="450" w:type="dxa"/>
            <w:shd w:val="clear" w:color="auto" w:fill="70AD47" w:themeFill="accent6"/>
          </w:tcPr>
          <w:p w14:paraId="0DBFCFA8" w14:textId="77777777" w:rsidR="00787B39" w:rsidRPr="007E3B73" w:rsidRDefault="00787B39" w:rsidP="006756F0">
            <w:pPr>
              <w:rPr>
                <w:sz w:val="16"/>
                <w:lang w:val="en-GB"/>
              </w:rPr>
            </w:pPr>
          </w:p>
        </w:tc>
        <w:tc>
          <w:tcPr>
            <w:tcW w:w="450" w:type="dxa"/>
            <w:shd w:val="clear" w:color="auto" w:fill="70AD47" w:themeFill="accent6"/>
          </w:tcPr>
          <w:p w14:paraId="128E292A" w14:textId="77777777" w:rsidR="00787B39" w:rsidRPr="007E3B73" w:rsidRDefault="00787B39" w:rsidP="006756F0">
            <w:pPr>
              <w:rPr>
                <w:sz w:val="16"/>
                <w:lang w:val="en-GB"/>
              </w:rPr>
            </w:pPr>
          </w:p>
        </w:tc>
        <w:tc>
          <w:tcPr>
            <w:tcW w:w="450" w:type="dxa"/>
            <w:shd w:val="clear" w:color="auto" w:fill="70AD47" w:themeFill="accent6"/>
          </w:tcPr>
          <w:p w14:paraId="72CDEE85" w14:textId="77777777" w:rsidR="00787B39" w:rsidRPr="007E3B73" w:rsidRDefault="00787B39" w:rsidP="006756F0">
            <w:pPr>
              <w:rPr>
                <w:sz w:val="16"/>
                <w:lang w:val="en-GB"/>
              </w:rPr>
            </w:pPr>
          </w:p>
        </w:tc>
        <w:tc>
          <w:tcPr>
            <w:tcW w:w="450" w:type="dxa"/>
            <w:shd w:val="clear" w:color="auto" w:fill="70AD47" w:themeFill="accent6"/>
          </w:tcPr>
          <w:p w14:paraId="61446258" w14:textId="77777777" w:rsidR="00787B39" w:rsidRPr="007E3B73" w:rsidRDefault="00787B39" w:rsidP="006756F0">
            <w:pPr>
              <w:rPr>
                <w:sz w:val="16"/>
                <w:lang w:val="en-GB"/>
              </w:rPr>
            </w:pPr>
          </w:p>
        </w:tc>
        <w:tc>
          <w:tcPr>
            <w:tcW w:w="450" w:type="dxa"/>
            <w:shd w:val="clear" w:color="auto" w:fill="70AD47" w:themeFill="accent6"/>
          </w:tcPr>
          <w:p w14:paraId="177DB7E4" w14:textId="77777777" w:rsidR="00787B39" w:rsidRPr="007E3B73" w:rsidRDefault="00787B39" w:rsidP="006756F0">
            <w:pPr>
              <w:rPr>
                <w:sz w:val="16"/>
                <w:lang w:val="en-GB"/>
              </w:rPr>
            </w:pPr>
          </w:p>
        </w:tc>
        <w:tc>
          <w:tcPr>
            <w:tcW w:w="450" w:type="dxa"/>
            <w:shd w:val="clear" w:color="auto" w:fill="70AD47" w:themeFill="accent6"/>
          </w:tcPr>
          <w:p w14:paraId="4D046B36" w14:textId="77777777" w:rsidR="00787B39" w:rsidRPr="007E3B73" w:rsidRDefault="00787B39" w:rsidP="006756F0">
            <w:pPr>
              <w:rPr>
                <w:sz w:val="16"/>
                <w:lang w:val="en-GB"/>
              </w:rPr>
            </w:pPr>
          </w:p>
        </w:tc>
        <w:tc>
          <w:tcPr>
            <w:tcW w:w="450" w:type="dxa"/>
            <w:shd w:val="clear" w:color="auto" w:fill="70AD47" w:themeFill="accent6"/>
          </w:tcPr>
          <w:p w14:paraId="3D91D819" w14:textId="77777777" w:rsidR="00787B39" w:rsidRPr="007E3B73" w:rsidRDefault="00787B39" w:rsidP="006756F0">
            <w:pPr>
              <w:rPr>
                <w:sz w:val="16"/>
                <w:lang w:val="en-GB"/>
              </w:rPr>
            </w:pPr>
          </w:p>
        </w:tc>
        <w:tc>
          <w:tcPr>
            <w:tcW w:w="450" w:type="dxa"/>
            <w:shd w:val="clear" w:color="auto" w:fill="70AD47" w:themeFill="accent6"/>
          </w:tcPr>
          <w:p w14:paraId="1F1C1CFD" w14:textId="77777777" w:rsidR="00787B39" w:rsidRPr="007E3B73" w:rsidRDefault="00787B39" w:rsidP="006756F0">
            <w:pPr>
              <w:rPr>
                <w:sz w:val="16"/>
                <w:lang w:val="en-GB"/>
              </w:rPr>
            </w:pPr>
          </w:p>
        </w:tc>
        <w:tc>
          <w:tcPr>
            <w:tcW w:w="450" w:type="dxa"/>
            <w:shd w:val="clear" w:color="auto" w:fill="70AD47" w:themeFill="accent6"/>
          </w:tcPr>
          <w:p w14:paraId="1490CA96" w14:textId="77777777" w:rsidR="00787B39" w:rsidRPr="007E3B73" w:rsidRDefault="00787B39" w:rsidP="006756F0">
            <w:pPr>
              <w:rPr>
                <w:sz w:val="16"/>
                <w:lang w:val="en-GB"/>
              </w:rPr>
            </w:pPr>
          </w:p>
        </w:tc>
        <w:tc>
          <w:tcPr>
            <w:tcW w:w="450" w:type="dxa"/>
            <w:shd w:val="clear" w:color="auto" w:fill="70AD47" w:themeFill="accent6"/>
          </w:tcPr>
          <w:p w14:paraId="11B8AA92" w14:textId="77777777" w:rsidR="00787B39" w:rsidRPr="007E3B73" w:rsidRDefault="00787B39" w:rsidP="006756F0">
            <w:pPr>
              <w:rPr>
                <w:sz w:val="16"/>
                <w:lang w:val="en-GB"/>
              </w:rPr>
            </w:pPr>
          </w:p>
        </w:tc>
        <w:tc>
          <w:tcPr>
            <w:tcW w:w="450" w:type="dxa"/>
            <w:shd w:val="clear" w:color="auto" w:fill="70AD47" w:themeFill="accent6"/>
          </w:tcPr>
          <w:p w14:paraId="747460DA" w14:textId="77777777" w:rsidR="00787B39" w:rsidRPr="007E3B73" w:rsidRDefault="00787B39" w:rsidP="006756F0">
            <w:pPr>
              <w:rPr>
                <w:sz w:val="16"/>
                <w:lang w:val="en-GB"/>
              </w:rPr>
            </w:pPr>
          </w:p>
        </w:tc>
        <w:tc>
          <w:tcPr>
            <w:tcW w:w="450" w:type="dxa"/>
            <w:shd w:val="clear" w:color="auto" w:fill="70AD47" w:themeFill="accent6"/>
          </w:tcPr>
          <w:p w14:paraId="2FB485C8" w14:textId="77777777" w:rsidR="00787B39" w:rsidRPr="007E3B73" w:rsidRDefault="00787B39" w:rsidP="006756F0">
            <w:pPr>
              <w:rPr>
                <w:sz w:val="16"/>
                <w:lang w:val="en-GB"/>
              </w:rPr>
            </w:pPr>
          </w:p>
        </w:tc>
        <w:tc>
          <w:tcPr>
            <w:tcW w:w="450" w:type="dxa"/>
            <w:shd w:val="clear" w:color="auto" w:fill="70AD47" w:themeFill="accent6"/>
          </w:tcPr>
          <w:p w14:paraId="3B7D036D" w14:textId="77777777" w:rsidR="00787B39" w:rsidRPr="007E3B73" w:rsidRDefault="00787B39" w:rsidP="006756F0">
            <w:pPr>
              <w:rPr>
                <w:sz w:val="16"/>
                <w:lang w:val="en-GB"/>
              </w:rPr>
            </w:pPr>
          </w:p>
        </w:tc>
        <w:tc>
          <w:tcPr>
            <w:tcW w:w="450" w:type="dxa"/>
            <w:shd w:val="clear" w:color="auto" w:fill="70AD47" w:themeFill="accent6"/>
          </w:tcPr>
          <w:p w14:paraId="45F94829" w14:textId="77777777" w:rsidR="00787B39" w:rsidRPr="007E3B73" w:rsidRDefault="00787B39" w:rsidP="006756F0">
            <w:pPr>
              <w:rPr>
                <w:sz w:val="16"/>
                <w:lang w:val="en-GB"/>
              </w:rPr>
            </w:pPr>
          </w:p>
        </w:tc>
        <w:tc>
          <w:tcPr>
            <w:tcW w:w="450" w:type="dxa"/>
            <w:shd w:val="clear" w:color="auto" w:fill="70AD47" w:themeFill="accent6"/>
          </w:tcPr>
          <w:p w14:paraId="07522563" w14:textId="77777777" w:rsidR="00787B39" w:rsidRPr="007E3B73" w:rsidRDefault="00787B39" w:rsidP="006756F0">
            <w:pPr>
              <w:rPr>
                <w:sz w:val="16"/>
                <w:lang w:val="en-GB"/>
              </w:rPr>
            </w:pPr>
          </w:p>
        </w:tc>
        <w:tc>
          <w:tcPr>
            <w:tcW w:w="517" w:type="dxa"/>
            <w:shd w:val="clear" w:color="auto" w:fill="70AD47" w:themeFill="accent6"/>
          </w:tcPr>
          <w:p w14:paraId="75710E4B" w14:textId="77777777" w:rsidR="00787B39" w:rsidRPr="007E3B73" w:rsidRDefault="00787B39" w:rsidP="006756F0">
            <w:pPr>
              <w:rPr>
                <w:sz w:val="16"/>
                <w:lang w:val="en-GB"/>
              </w:rPr>
            </w:pPr>
          </w:p>
        </w:tc>
        <w:tc>
          <w:tcPr>
            <w:tcW w:w="518" w:type="dxa"/>
            <w:shd w:val="clear" w:color="auto" w:fill="70AD47" w:themeFill="accent6"/>
          </w:tcPr>
          <w:p w14:paraId="0D3E5074" w14:textId="77777777" w:rsidR="00787B39" w:rsidRPr="007E3B73" w:rsidRDefault="00787B39" w:rsidP="006756F0">
            <w:pPr>
              <w:rPr>
                <w:sz w:val="16"/>
                <w:lang w:val="en-GB"/>
              </w:rPr>
            </w:pPr>
          </w:p>
        </w:tc>
        <w:tc>
          <w:tcPr>
            <w:tcW w:w="517" w:type="dxa"/>
            <w:shd w:val="clear" w:color="auto" w:fill="70AD47" w:themeFill="accent6"/>
          </w:tcPr>
          <w:p w14:paraId="2AA139B3" w14:textId="77777777" w:rsidR="00787B39" w:rsidRPr="007E3B73" w:rsidRDefault="00787B39" w:rsidP="006756F0">
            <w:pPr>
              <w:rPr>
                <w:sz w:val="16"/>
                <w:lang w:val="en-GB"/>
              </w:rPr>
            </w:pPr>
          </w:p>
        </w:tc>
        <w:tc>
          <w:tcPr>
            <w:tcW w:w="518" w:type="dxa"/>
            <w:shd w:val="clear" w:color="auto" w:fill="70AD47" w:themeFill="accent6"/>
          </w:tcPr>
          <w:p w14:paraId="062F4D6A" w14:textId="77777777" w:rsidR="00787B39" w:rsidRPr="007E3B73" w:rsidRDefault="00787B39" w:rsidP="006756F0">
            <w:pPr>
              <w:rPr>
                <w:sz w:val="16"/>
                <w:lang w:val="en-GB"/>
              </w:rPr>
            </w:pPr>
          </w:p>
        </w:tc>
      </w:tr>
      <w:tr w:rsidR="00787B39" w:rsidRPr="007E3B73" w14:paraId="2EA3B6E5" w14:textId="77777777" w:rsidTr="006756F0">
        <w:tc>
          <w:tcPr>
            <w:tcW w:w="1345" w:type="dxa"/>
            <w:shd w:val="clear" w:color="auto" w:fill="auto"/>
          </w:tcPr>
          <w:p w14:paraId="6DD45E06" w14:textId="77777777" w:rsidR="00787B39" w:rsidRPr="007E3B73" w:rsidRDefault="00787B39" w:rsidP="006756F0">
            <w:pPr>
              <w:rPr>
                <w:sz w:val="16"/>
                <w:lang w:val="en-GB"/>
              </w:rPr>
            </w:pPr>
            <w:r w:rsidRPr="007E3B73">
              <w:rPr>
                <w:sz w:val="16"/>
                <w:lang w:val="en-GB"/>
              </w:rPr>
              <w:t xml:space="preserve">Project publications </w:t>
            </w:r>
          </w:p>
        </w:tc>
        <w:tc>
          <w:tcPr>
            <w:tcW w:w="1091" w:type="dxa"/>
            <w:shd w:val="clear" w:color="auto" w:fill="auto"/>
          </w:tcPr>
          <w:p w14:paraId="07280D96" w14:textId="77777777" w:rsidR="00787B39" w:rsidRPr="007E3B73" w:rsidRDefault="00787B39" w:rsidP="006756F0">
            <w:pPr>
              <w:jc w:val="center"/>
              <w:rPr>
                <w:sz w:val="16"/>
                <w:lang w:val="en-GB"/>
              </w:rPr>
            </w:pPr>
            <w:r w:rsidRPr="007E3B73">
              <w:rPr>
                <w:sz w:val="16"/>
                <w:lang w:val="en-GB"/>
              </w:rPr>
              <w:t>PMU</w:t>
            </w:r>
          </w:p>
        </w:tc>
        <w:tc>
          <w:tcPr>
            <w:tcW w:w="465" w:type="dxa"/>
            <w:shd w:val="clear" w:color="auto" w:fill="auto"/>
          </w:tcPr>
          <w:p w14:paraId="269DDB48" w14:textId="77777777" w:rsidR="00787B39" w:rsidRPr="007E3B73" w:rsidRDefault="00787B39" w:rsidP="006756F0">
            <w:pPr>
              <w:rPr>
                <w:sz w:val="16"/>
                <w:lang w:val="en-GB"/>
              </w:rPr>
            </w:pPr>
          </w:p>
        </w:tc>
        <w:tc>
          <w:tcPr>
            <w:tcW w:w="472" w:type="dxa"/>
            <w:shd w:val="clear" w:color="auto" w:fill="auto"/>
          </w:tcPr>
          <w:p w14:paraId="10F21DF2" w14:textId="77777777" w:rsidR="00787B39" w:rsidRPr="007E3B73" w:rsidRDefault="00787B39" w:rsidP="006756F0">
            <w:pPr>
              <w:rPr>
                <w:sz w:val="16"/>
                <w:lang w:val="en-GB"/>
              </w:rPr>
            </w:pPr>
          </w:p>
        </w:tc>
        <w:tc>
          <w:tcPr>
            <w:tcW w:w="450" w:type="dxa"/>
            <w:shd w:val="clear" w:color="auto" w:fill="auto"/>
          </w:tcPr>
          <w:p w14:paraId="337376A6" w14:textId="77777777" w:rsidR="00787B39" w:rsidRPr="007E3B73" w:rsidRDefault="00787B39" w:rsidP="006756F0">
            <w:pPr>
              <w:rPr>
                <w:sz w:val="16"/>
                <w:lang w:val="en-GB"/>
              </w:rPr>
            </w:pPr>
          </w:p>
        </w:tc>
        <w:tc>
          <w:tcPr>
            <w:tcW w:w="450" w:type="dxa"/>
            <w:shd w:val="clear" w:color="auto" w:fill="auto"/>
          </w:tcPr>
          <w:p w14:paraId="6F9B9ECF" w14:textId="77777777" w:rsidR="00787B39" w:rsidRPr="007E3B73" w:rsidRDefault="00787B39" w:rsidP="006756F0">
            <w:pPr>
              <w:rPr>
                <w:sz w:val="16"/>
                <w:lang w:val="en-GB"/>
              </w:rPr>
            </w:pPr>
          </w:p>
        </w:tc>
        <w:tc>
          <w:tcPr>
            <w:tcW w:w="450" w:type="dxa"/>
            <w:shd w:val="clear" w:color="auto" w:fill="auto"/>
          </w:tcPr>
          <w:p w14:paraId="4028699B" w14:textId="77777777" w:rsidR="00787B39" w:rsidRPr="007E3B73" w:rsidRDefault="00787B39" w:rsidP="006756F0">
            <w:pPr>
              <w:rPr>
                <w:sz w:val="16"/>
                <w:lang w:val="en-GB"/>
              </w:rPr>
            </w:pPr>
          </w:p>
        </w:tc>
        <w:tc>
          <w:tcPr>
            <w:tcW w:w="450" w:type="dxa"/>
            <w:shd w:val="clear" w:color="auto" w:fill="auto"/>
          </w:tcPr>
          <w:p w14:paraId="69682344" w14:textId="77777777" w:rsidR="00787B39" w:rsidRPr="007E3B73" w:rsidRDefault="00787B39" w:rsidP="006756F0">
            <w:pPr>
              <w:rPr>
                <w:sz w:val="16"/>
                <w:lang w:val="en-GB"/>
              </w:rPr>
            </w:pPr>
          </w:p>
        </w:tc>
        <w:tc>
          <w:tcPr>
            <w:tcW w:w="450" w:type="dxa"/>
            <w:shd w:val="clear" w:color="auto" w:fill="70AD47" w:themeFill="accent6"/>
          </w:tcPr>
          <w:p w14:paraId="5B1DDE3D" w14:textId="77777777" w:rsidR="00787B39" w:rsidRPr="007E3B73" w:rsidRDefault="00787B39" w:rsidP="006756F0">
            <w:pPr>
              <w:rPr>
                <w:sz w:val="16"/>
                <w:lang w:val="en-GB"/>
              </w:rPr>
            </w:pPr>
          </w:p>
        </w:tc>
        <w:tc>
          <w:tcPr>
            <w:tcW w:w="450" w:type="dxa"/>
            <w:shd w:val="clear" w:color="auto" w:fill="70AD47" w:themeFill="accent6"/>
          </w:tcPr>
          <w:p w14:paraId="23E3B1A3" w14:textId="77777777" w:rsidR="00787B39" w:rsidRPr="007E3B73" w:rsidRDefault="00787B39" w:rsidP="006756F0">
            <w:pPr>
              <w:rPr>
                <w:sz w:val="16"/>
                <w:lang w:val="en-GB"/>
              </w:rPr>
            </w:pPr>
          </w:p>
        </w:tc>
        <w:tc>
          <w:tcPr>
            <w:tcW w:w="450" w:type="dxa"/>
            <w:shd w:val="clear" w:color="auto" w:fill="70AD47" w:themeFill="accent6"/>
          </w:tcPr>
          <w:p w14:paraId="71228E22" w14:textId="77777777" w:rsidR="00787B39" w:rsidRPr="007E3B73" w:rsidRDefault="00787B39" w:rsidP="006756F0">
            <w:pPr>
              <w:rPr>
                <w:sz w:val="16"/>
                <w:lang w:val="en-GB"/>
              </w:rPr>
            </w:pPr>
          </w:p>
        </w:tc>
        <w:tc>
          <w:tcPr>
            <w:tcW w:w="450" w:type="dxa"/>
            <w:shd w:val="clear" w:color="auto" w:fill="70AD47" w:themeFill="accent6"/>
          </w:tcPr>
          <w:p w14:paraId="55B398F9" w14:textId="77777777" w:rsidR="00787B39" w:rsidRPr="007E3B73" w:rsidRDefault="00787B39" w:rsidP="006756F0">
            <w:pPr>
              <w:rPr>
                <w:sz w:val="16"/>
                <w:lang w:val="en-GB"/>
              </w:rPr>
            </w:pPr>
          </w:p>
        </w:tc>
        <w:tc>
          <w:tcPr>
            <w:tcW w:w="450" w:type="dxa"/>
            <w:shd w:val="clear" w:color="auto" w:fill="70AD47" w:themeFill="accent6"/>
          </w:tcPr>
          <w:p w14:paraId="66007494" w14:textId="77777777" w:rsidR="00787B39" w:rsidRPr="007E3B73" w:rsidRDefault="00787B39" w:rsidP="006756F0">
            <w:pPr>
              <w:rPr>
                <w:sz w:val="16"/>
                <w:lang w:val="en-GB"/>
              </w:rPr>
            </w:pPr>
          </w:p>
        </w:tc>
        <w:tc>
          <w:tcPr>
            <w:tcW w:w="450" w:type="dxa"/>
            <w:shd w:val="clear" w:color="auto" w:fill="70AD47" w:themeFill="accent6"/>
          </w:tcPr>
          <w:p w14:paraId="3A852FBA" w14:textId="77777777" w:rsidR="00787B39" w:rsidRPr="007E3B73" w:rsidRDefault="00787B39" w:rsidP="006756F0">
            <w:pPr>
              <w:rPr>
                <w:sz w:val="16"/>
                <w:lang w:val="en-GB"/>
              </w:rPr>
            </w:pPr>
          </w:p>
        </w:tc>
        <w:tc>
          <w:tcPr>
            <w:tcW w:w="450" w:type="dxa"/>
            <w:shd w:val="clear" w:color="auto" w:fill="70AD47" w:themeFill="accent6"/>
          </w:tcPr>
          <w:p w14:paraId="2284C3DF" w14:textId="77777777" w:rsidR="00787B39" w:rsidRPr="007E3B73" w:rsidRDefault="00787B39" w:rsidP="006756F0">
            <w:pPr>
              <w:rPr>
                <w:sz w:val="16"/>
                <w:lang w:val="en-GB"/>
              </w:rPr>
            </w:pPr>
          </w:p>
        </w:tc>
        <w:tc>
          <w:tcPr>
            <w:tcW w:w="450" w:type="dxa"/>
            <w:shd w:val="clear" w:color="auto" w:fill="70AD47" w:themeFill="accent6"/>
          </w:tcPr>
          <w:p w14:paraId="5A5AF88F" w14:textId="77777777" w:rsidR="00787B39" w:rsidRPr="007E3B73" w:rsidRDefault="00787B39" w:rsidP="006756F0">
            <w:pPr>
              <w:rPr>
                <w:sz w:val="16"/>
                <w:lang w:val="en-GB"/>
              </w:rPr>
            </w:pPr>
          </w:p>
        </w:tc>
        <w:tc>
          <w:tcPr>
            <w:tcW w:w="450" w:type="dxa"/>
            <w:shd w:val="clear" w:color="auto" w:fill="70AD47" w:themeFill="accent6"/>
          </w:tcPr>
          <w:p w14:paraId="6EFE68C7" w14:textId="77777777" w:rsidR="00787B39" w:rsidRPr="007E3B73" w:rsidRDefault="00787B39" w:rsidP="006756F0">
            <w:pPr>
              <w:rPr>
                <w:sz w:val="16"/>
                <w:lang w:val="en-GB"/>
              </w:rPr>
            </w:pPr>
          </w:p>
        </w:tc>
        <w:tc>
          <w:tcPr>
            <w:tcW w:w="450" w:type="dxa"/>
            <w:shd w:val="clear" w:color="auto" w:fill="70AD47" w:themeFill="accent6"/>
          </w:tcPr>
          <w:p w14:paraId="31068A89" w14:textId="77777777" w:rsidR="00787B39" w:rsidRPr="007E3B73" w:rsidRDefault="00787B39" w:rsidP="006756F0">
            <w:pPr>
              <w:rPr>
                <w:sz w:val="16"/>
                <w:lang w:val="en-GB"/>
              </w:rPr>
            </w:pPr>
          </w:p>
        </w:tc>
        <w:tc>
          <w:tcPr>
            <w:tcW w:w="450" w:type="dxa"/>
            <w:shd w:val="clear" w:color="auto" w:fill="70AD47" w:themeFill="accent6"/>
          </w:tcPr>
          <w:p w14:paraId="62FD8781" w14:textId="77777777" w:rsidR="00787B39" w:rsidRPr="007E3B73" w:rsidRDefault="00787B39" w:rsidP="006756F0">
            <w:pPr>
              <w:rPr>
                <w:sz w:val="16"/>
                <w:lang w:val="en-GB"/>
              </w:rPr>
            </w:pPr>
          </w:p>
        </w:tc>
        <w:tc>
          <w:tcPr>
            <w:tcW w:w="450" w:type="dxa"/>
            <w:shd w:val="clear" w:color="auto" w:fill="70AD47" w:themeFill="accent6"/>
          </w:tcPr>
          <w:p w14:paraId="3344429F" w14:textId="77777777" w:rsidR="00787B39" w:rsidRPr="007E3B73" w:rsidRDefault="00787B39" w:rsidP="006756F0">
            <w:pPr>
              <w:rPr>
                <w:sz w:val="16"/>
                <w:lang w:val="en-GB"/>
              </w:rPr>
            </w:pPr>
          </w:p>
        </w:tc>
        <w:tc>
          <w:tcPr>
            <w:tcW w:w="450" w:type="dxa"/>
            <w:shd w:val="clear" w:color="auto" w:fill="70AD47" w:themeFill="accent6"/>
          </w:tcPr>
          <w:p w14:paraId="5CBC90AC" w14:textId="77777777" w:rsidR="00787B39" w:rsidRPr="007E3B73" w:rsidRDefault="00787B39" w:rsidP="006756F0">
            <w:pPr>
              <w:rPr>
                <w:sz w:val="16"/>
                <w:lang w:val="en-GB"/>
              </w:rPr>
            </w:pPr>
          </w:p>
        </w:tc>
        <w:tc>
          <w:tcPr>
            <w:tcW w:w="450" w:type="dxa"/>
            <w:shd w:val="clear" w:color="auto" w:fill="70AD47" w:themeFill="accent6"/>
          </w:tcPr>
          <w:p w14:paraId="4906F831" w14:textId="77777777" w:rsidR="00787B39" w:rsidRPr="007E3B73" w:rsidRDefault="00787B39" w:rsidP="006756F0">
            <w:pPr>
              <w:rPr>
                <w:sz w:val="16"/>
                <w:lang w:val="en-GB"/>
              </w:rPr>
            </w:pPr>
          </w:p>
        </w:tc>
        <w:tc>
          <w:tcPr>
            <w:tcW w:w="517" w:type="dxa"/>
            <w:shd w:val="clear" w:color="auto" w:fill="70AD47" w:themeFill="accent6"/>
          </w:tcPr>
          <w:p w14:paraId="2B6C443F" w14:textId="77777777" w:rsidR="00787B39" w:rsidRPr="007E3B73" w:rsidRDefault="00787B39" w:rsidP="006756F0">
            <w:pPr>
              <w:rPr>
                <w:sz w:val="16"/>
                <w:lang w:val="en-GB"/>
              </w:rPr>
            </w:pPr>
          </w:p>
        </w:tc>
        <w:tc>
          <w:tcPr>
            <w:tcW w:w="518" w:type="dxa"/>
            <w:shd w:val="clear" w:color="auto" w:fill="70AD47" w:themeFill="accent6"/>
          </w:tcPr>
          <w:p w14:paraId="7382F38F" w14:textId="77777777" w:rsidR="00787B39" w:rsidRPr="007E3B73" w:rsidRDefault="00787B39" w:rsidP="006756F0">
            <w:pPr>
              <w:rPr>
                <w:sz w:val="16"/>
                <w:lang w:val="en-GB"/>
              </w:rPr>
            </w:pPr>
          </w:p>
        </w:tc>
        <w:tc>
          <w:tcPr>
            <w:tcW w:w="517" w:type="dxa"/>
            <w:shd w:val="clear" w:color="auto" w:fill="70AD47" w:themeFill="accent6"/>
          </w:tcPr>
          <w:p w14:paraId="01C6AA84" w14:textId="77777777" w:rsidR="00787B39" w:rsidRPr="007E3B73" w:rsidRDefault="00787B39" w:rsidP="006756F0">
            <w:pPr>
              <w:rPr>
                <w:sz w:val="16"/>
                <w:lang w:val="en-GB"/>
              </w:rPr>
            </w:pPr>
          </w:p>
        </w:tc>
        <w:tc>
          <w:tcPr>
            <w:tcW w:w="518" w:type="dxa"/>
            <w:shd w:val="clear" w:color="auto" w:fill="70AD47" w:themeFill="accent6"/>
          </w:tcPr>
          <w:p w14:paraId="3D883D48" w14:textId="77777777" w:rsidR="00787B39" w:rsidRPr="007E3B73" w:rsidRDefault="00787B39" w:rsidP="006756F0">
            <w:pPr>
              <w:rPr>
                <w:sz w:val="16"/>
                <w:lang w:val="en-GB"/>
              </w:rPr>
            </w:pPr>
          </w:p>
        </w:tc>
      </w:tr>
      <w:tr w:rsidR="00787B39" w:rsidRPr="007E3B73" w14:paraId="13350533" w14:textId="77777777" w:rsidTr="006756F0">
        <w:tc>
          <w:tcPr>
            <w:tcW w:w="13543" w:type="dxa"/>
            <w:gridSpan w:val="26"/>
            <w:shd w:val="clear" w:color="auto" w:fill="E2EFD9" w:themeFill="accent6" w:themeFillTint="33"/>
          </w:tcPr>
          <w:p w14:paraId="59AC4176" w14:textId="77777777" w:rsidR="00787B39" w:rsidRPr="007E3B73" w:rsidRDefault="00787B39" w:rsidP="006756F0">
            <w:pPr>
              <w:rPr>
                <w:sz w:val="16"/>
                <w:lang w:val="en-GB"/>
              </w:rPr>
            </w:pPr>
            <w:r w:rsidRPr="007E3B73">
              <w:rPr>
                <w:b/>
                <w:sz w:val="16"/>
                <w:lang w:val="en-GB"/>
              </w:rPr>
              <w:t>Output 4.3.</w:t>
            </w:r>
            <w:r w:rsidRPr="007E3B73">
              <w:rPr>
                <w:sz w:val="16"/>
                <w:lang w:val="en-GB"/>
              </w:rPr>
              <w:t xml:space="preserve"> Gender strategy developed and used to guide project implementation, monitoring and reporting</w:t>
            </w:r>
          </w:p>
          <w:p w14:paraId="405836A4" w14:textId="77777777" w:rsidR="00787B39" w:rsidRPr="007E3B73" w:rsidRDefault="00787B39" w:rsidP="006756F0">
            <w:pPr>
              <w:rPr>
                <w:sz w:val="16"/>
                <w:lang w:val="en-GB"/>
              </w:rPr>
            </w:pPr>
            <w:r w:rsidRPr="007E3B73">
              <w:rPr>
                <w:b/>
                <w:sz w:val="16"/>
                <w:lang w:val="en-GB"/>
              </w:rPr>
              <w:t>Indicator:</w:t>
            </w:r>
            <w:r w:rsidRPr="007E3B73">
              <w:rPr>
                <w:sz w:val="16"/>
                <w:lang w:val="en-GB"/>
              </w:rPr>
              <w:t xml:space="preserve"> Presence of the Gender Strategy, annual reports on the Strategy implementation</w:t>
            </w:r>
          </w:p>
        </w:tc>
      </w:tr>
      <w:tr w:rsidR="00787B39" w:rsidRPr="007E3B73" w14:paraId="26F26751" w14:textId="77777777" w:rsidTr="006756F0">
        <w:tc>
          <w:tcPr>
            <w:tcW w:w="1345" w:type="dxa"/>
            <w:shd w:val="clear" w:color="auto" w:fill="auto"/>
          </w:tcPr>
          <w:p w14:paraId="74154446" w14:textId="77777777" w:rsidR="00787B39" w:rsidRPr="007E3B73" w:rsidRDefault="00787B39" w:rsidP="006756F0">
            <w:pPr>
              <w:rPr>
                <w:sz w:val="16"/>
                <w:lang w:val="en-GB"/>
              </w:rPr>
            </w:pPr>
            <w:r w:rsidRPr="007E3B73">
              <w:rPr>
                <w:sz w:val="16"/>
                <w:lang w:val="en-GB"/>
              </w:rPr>
              <w:t>Development of the Gender Strategy</w:t>
            </w:r>
          </w:p>
        </w:tc>
        <w:tc>
          <w:tcPr>
            <w:tcW w:w="1091" w:type="dxa"/>
            <w:shd w:val="clear" w:color="auto" w:fill="auto"/>
          </w:tcPr>
          <w:p w14:paraId="6EE92DF5" w14:textId="77777777" w:rsidR="00787B39" w:rsidRPr="007E3B73" w:rsidRDefault="00787B39" w:rsidP="006756F0">
            <w:pPr>
              <w:jc w:val="center"/>
              <w:rPr>
                <w:sz w:val="16"/>
                <w:lang w:val="en-GB"/>
              </w:rPr>
            </w:pPr>
            <w:r w:rsidRPr="007E3B73">
              <w:rPr>
                <w:sz w:val="16"/>
                <w:lang w:val="en-GB"/>
              </w:rPr>
              <w:t>PMU</w:t>
            </w:r>
          </w:p>
        </w:tc>
        <w:tc>
          <w:tcPr>
            <w:tcW w:w="465" w:type="dxa"/>
            <w:shd w:val="clear" w:color="auto" w:fill="auto"/>
          </w:tcPr>
          <w:p w14:paraId="02950C04" w14:textId="77777777" w:rsidR="00787B39" w:rsidRPr="007E3B73" w:rsidRDefault="00787B39" w:rsidP="006756F0">
            <w:pPr>
              <w:rPr>
                <w:sz w:val="16"/>
                <w:lang w:val="en-GB"/>
              </w:rPr>
            </w:pPr>
          </w:p>
        </w:tc>
        <w:tc>
          <w:tcPr>
            <w:tcW w:w="472" w:type="dxa"/>
            <w:shd w:val="clear" w:color="auto" w:fill="auto"/>
          </w:tcPr>
          <w:p w14:paraId="2AFA9A3F" w14:textId="77777777" w:rsidR="00787B39" w:rsidRPr="007E3B73" w:rsidRDefault="00787B39" w:rsidP="006756F0">
            <w:pPr>
              <w:rPr>
                <w:sz w:val="16"/>
                <w:lang w:val="en-GB"/>
              </w:rPr>
            </w:pPr>
          </w:p>
        </w:tc>
        <w:tc>
          <w:tcPr>
            <w:tcW w:w="450" w:type="dxa"/>
            <w:shd w:val="clear" w:color="auto" w:fill="70AD47" w:themeFill="accent6"/>
          </w:tcPr>
          <w:p w14:paraId="6AFC1D7B" w14:textId="77777777" w:rsidR="00787B39" w:rsidRPr="007E3B73" w:rsidRDefault="00787B39" w:rsidP="006756F0">
            <w:pPr>
              <w:rPr>
                <w:sz w:val="16"/>
                <w:lang w:val="en-GB"/>
              </w:rPr>
            </w:pPr>
          </w:p>
        </w:tc>
        <w:tc>
          <w:tcPr>
            <w:tcW w:w="450" w:type="dxa"/>
            <w:shd w:val="clear" w:color="auto" w:fill="70AD47" w:themeFill="accent6"/>
          </w:tcPr>
          <w:p w14:paraId="6503EA2C" w14:textId="77777777" w:rsidR="00787B39" w:rsidRPr="007E3B73" w:rsidRDefault="00787B39" w:rsidP="006756F0">
            <w:pPr>
              <w:rPr>
                <w:sz w:val="16"/>
                <w:lang w:val="en-GB"/>
              </w:rPr>
            </w:pPr>
          </w:p>
        </w:tc>
        <w:tc>
          <w:tcPr>
            <w:tcW w:w="450" w:type="dxa"/>
            <w:shd w:val="clear" w:color="auto" w:fill="auto"/>
          </w:tcPr>
          <w:p w14:paraId="623B88CD" w14:textId="77777777" w:rsidR="00787B39" w:rsidRPr="007E3B73" w:rsidRDefault="00787B39" w:rsidP="006756F0">
            <w:pPr>
              <w:rPr>
                <w:sz w:val="16"/>
                <w:lang w:val="en-GB"/>
              </w:rPr>
            </w:pPr>
          </w:p>
        </w:tc>
        <w:tc>
          <w:tcPr>
            <w:tcW w:w="450" w:type="dxa"/>
            <w:shd w:val="clear" w:color="auto" w:fill="auto"/>
          </w:tcPr>
          <w:p w14:paraId="20FC131D" w14:textId="77777777" w:rsidR="00787B39" w:rsidRPr="007E3B73" w:rsidRDefault="00787B39" w:rsidP="006756F0">
            <w:pPr>
              <w:rPr>
                <w:sz w:val="16"/>
                <w:lang w:val="en-GB"/>
              </w:rPr>
            </w:pPr>
          </w:p>
        </w:tc>
        <w:tc>
          <w:tcPr>
            <w:tcW w:w="450" w:type="dxa"/>
            <w:shd w:val="clear" w:color="auto" w:fill="auto"/>
          </w:tcPr>
          <w:p w14:paraId="017615EE" w14:textId="77777777" w:rsidR="00787B39" w:rsidRPr="007E3B73" w:rsidRDefault="00787B39" w:rsidP="006756F0">
            <w:pPr>
              <w:rPr>
                <w:sz w:val="16"/>
                <w:lang w:val="en-GB"/>
              </w:rPr>
            </w:pPr>
          </w:p>
        </w:tc>
        <w:tc>
          <w:tcPr>
            <w:tcW w:w="450" w:type="dxa"/>
            <w:shd w:val="clear" w:color="auto" w:fill="auto"/>
          </w:tcPr>
          <w:p w14:paraId="2A340F7F" w14:textId="77777777" w:rsidR="00787B39" w:rsidRPr="007E3B73" w:rsidRDefault="00787B39" w:rsidP="006756F0">
            <w:pPr>
              <w:rPr>
                <w:sz w:val="16"/>
                <w:lang w:val="en-GB"/>
              </w:rPr>
            </w:pPr>
          </w:p>
        </w:tc>
        <w:tc>
          <w:tcPr>
            <w:tcW w:w="450" w:type="dxa"/>
            <w:shd w:val="clear" w:color="auto" w:fill="auto"/>
          </w:tcPr>
          <w:p w14:paraId="2A435248" w14:textId="77777777" w:rsidR="00787B39" w:rsidRPr="007E3B73" w:rsidRDefault="00787B39" w:rsidP="006756F0">
            <w:pPr>
              <w:rPr>
                <w:sz w:val="16"/>
                <w:lang w:val="en-GB"/>
              </w:rPr>
            </w:pPr>
          </w:p>
        </w:tc>
        <w:tc>
          <w:tcPr>
            <w:tcW w:w="450" w:type="dxa"/>
            <w:shd w:val="clear" w:color="auto" w:fill="auto"/>
          </w:tcPr>
          <w:p w14:paraId="73B85CA6" w14:textId="77777777" w:rsidR="00787B39" w:rsidRPr="007E3B73" w:rsidRDefault="00787B39" w:rsidP="006756F0">
            <w:pPr>
              <w:rPr>
                <w:sz w:val="16"/>
                <w:lang w:val="en-GB"/>
              </w:rPr>
            </w:pPr>
          </w:p>
        </w:tc>
        <w:tc>
          <w:tcPr>
            <w:tcW w:w="450" w:type="dxa"/>
            <w:shd w:val="clear" w:color="auto" w:fill="auto"/>
          </w:tcPr>
          <w:p w14:paraId="02C72F40" w14:textId="77777777" w:rsidR="00787B39" w:rsidRPr="007E3B73" w:rsidRDefault="00787B39" w:rsidP="006756F0">
            <w:pPr>
              <w:rPr>
                <w:sz w:val="16"/>
                <w:lang w:val="en-GB"/>
              </w:rPr>
            </w:pPr>
          </w:p>
        </w:tc>
        <w:tc>
          <w:tcPr>
            <w:tcW w:w="450" w:type="dxa"/>
            <w:shd w:val="clear" w:color="auto" w:fill="auto"/>
          </w:tcPr>
          <w:p w14:paraId="2E6C6B84" w14:textId="77777777" w:rsidR="00787B39" w:rsidRPr="007E3B73" w:rsidRDefault="00787B39" w:rsidP="006756F0">
            <w:pPr>
              <w:rPr>
                <w:sz w:val="16"/>
                <w:lang w:val="en-GB"/>
              </w:rPr>
            </w:pPr>
          </w:p>
        </w:tc>
        <w:tc>
          <w:tcPr>
            <w:tcW w:w="450" w:type="dxa"/>
            <w:shd w:val="clear" w:color="auto" w:fill="auto"/>
          </w:tcPr>
          <w:p w14:paraId="10656274" w14:textId="77777777" w:rsidR="00787B39" w:rsidRPr="007E3B73" w:rsidRDefault="00787B39" w:rsidP="006756F0">
            <w:pPr>
              <w:rPr>
                <w:sz w:val="16"/>
                <w:lang w:val="en-GB"/>
              </w:rPr>
            </w:pPr>
          </w:p>
        </w:tc>
        <w:tc>
          <w:tcPr>
            <w:tcW w:w="450" w:type="dxa"/>
            <w:shd w:val="clear" w:color="auto" w:fill="auto"/>
          </w:tcPr>
          <w:p w14:paraId="1C7EA8CD" w14:textId="77777777" w:rsidR="00787B39" w:rsidRPr="007E3B73" w:rsidRDefault="00787B39" w:rsidP="006756F0">
            <w:pPr>
              <w:rPr>
                <w:sz w:val="16"/>
                <w:lang w:val="en-GB"/>
              </w:rPr>
            </w:pPr>
          </w:p>
        </w:tc>
        <w:tc>
          <w:tcPr>
            <w:tcW w:w="450" w:type="dxa"/>
            <w:shd w:val="clear" w:color="auto" w:fill="auto"/>
          </w:tcPr>
          <w:p w14:paraId="421E7DD7" w14:textId="77777777" w:rsidR="00787B39" w:rsidRPr="007E3B73" w:rsidRDefault="00787B39" w:rsidP="006756F0">
            <w:pPr>
              <w:rPr>
                <w:sz w:val="16"/>
                <w:lang w:val="en-GB"/>
              </w:rPr>
            </w:pPr>
          </w:p>
        </w:tc>
        <w:tc>
          <w:tcPr>
            <w:tcW w:w="450" w:type="dxa"/>
            <w:shd w:val="clear" w:color="auto" w:fill="auto"/>
          </w:tcPr>
          <w:p w14:paraId="26CE71E1" w14:textId="77777777" w:rsidR="00787B39" w:rsidRPr="007E3B73" w:rsidRDefault="00787B39" w:rsidP="006756F0">
            <w:pPr>
              <w:rPr>
                <w:sz w:val="16"/>
                <w:lang w:val="en-GB"/>
              </w:rPr>
            </w:pPr>
          </w:p>
        </w:tc>
        <w:tc>
          <w:tcPr>
            <w:tcW w:w="450" w:type="dxa"/>
            <w:shd w:val="clear" w:color="auto" w:fill="auto"/>
          </w:tcPr>
          <w:p w14:paraId="58F3973C" w14:textId="77777777" w:rsidR="00787B39" w:rsidRPr="007E3B73" w:rsidRDefault="00787B39" w:rsidP="006756F0">
            <w:pPr>
              <w:rPr>
                <w:sz w:val="16"/>
                <w:lang w:val="en-GB"/>
              </w:rPr>
            </w:pPr>
          </w:p>
        </w:tc>
        <w:tc>
          <w:tcPr>
            <w:tcW w:w="450" w:type="dxa"/>
            <w:shd w:val="clear" w:color="auto" w:fill="auto"/>
          </w:tcPr>
          <w:p w14:paraId="13FDB21D" w14:textId="77777777" w:rsidR="00787B39" w:rsidRPr="007E3B73" w:rsidRDefault="00787B39" w:rsidP="006756F0">
            <w:pPr>
              <w:rPr>
                <w:sz w:val="16"/>
                <w:lang w:val="en-GB"/>
              </w:rPr>
            </w:pPr>
          </w:p>
        </w:tc>
        <w:tc>
          <w:tcPr>
            <w:tcW w:w="450" w:type="dxa"/>
            <w:shd w:val="clear" w:color="auto" w:fill="auto"/>
          </w:tcPr>
          <w:p w14:paraId="06A6C9CC" w14:textId="77777777" w:rsidR="00787B39" w:rsidRPr="007E3B73" w:rsidRDefault="00787B39" w:rsidP="006756F0">
            <w:pPr>
              <w:rPr>
                <w:sz w:val="16"/>
                <w:lang w:val="en-GB"/>
              </w:rPr>
            </w:pPr>
          </w:p>
        </w:tc>
        <w:tc>
          <w:tcPr>
            <w:tcW w:w="450" w:type="dxa"/>
            <w:shd w:val="clear" w:color="auto" w:fill="auto"/>
          </w:tcPr>
          <w:p w14:paraId="4798409F" w14:textId="77777777" w:rsidR="00787B39" w:rsidRPr="007E3B73" w:rsidRDefault="00787B39" w:rsidP="006756F0">
            <w:pPr>
              <w:rPr>
                <w:sz w:val="16"/>
                <w:lang w:val="en-GB"/>
              </w:rPr>
            </w:pPr>
          </w:p>
        </w:tc>
        <w:tc>
          <w:tcPr>
            <w:tcW w:w="517" w:type="dxa"/>
            <w:shd w:val="clear" w:color="auto" w:fill="auto"/>
          </w:tcPr>
          <w:p w14:paraId="36F3DF5E" w14:textId="77777777" w:rsidR="00787B39" w:rsidRPr="007E3B73" w:rsidRDefault="00787B39" w:rsidP="006756F0">
            <w:pPr>
              <w:rPr>
                <w:sz w:val="16"/>
                <w:lang w:val="en-GB"/>
              </w:rPr>
            </w:pPr>
          </w:p>
        </w:tc>
        <w:tc>
          <w:tcPr>
            <w:tcW w:w="518" w:type="dxa"/>
            <w:shd w:val="clear" w:color="auto" w:fill="auto"/>
          </w:tcPr>
          <w:p w14:paraId="44CCD730" w14:textId="77777777" w:rsidR="00787B39" w:rsidRPr="007E3B73" w:rsidRDefault="00787B39" w:rsidP="006756F0">
            <w:pPr>
              <w:rPr>
                <w:sz w:val="16"/>
                <w:lang w:val="en-GB"/>
              </w:rPr>
            </w:pPr>
          </w:p>
        </w:tc>
        <w:tc>
          <w:tcPr>
            <w:tcW w:w="517" w:type="dxa"/>
            <w:shd w:val="clear" w:color="auto" w:fill="auto"/>
          </w:tcPr>
          <w:p w14:paraId="01683591" w14:textId="77777777" w:rsidR="00787B39" w:rsidRPr="007E3B73" w:rsidRDefault="00787B39" w:rsidP="006756F0">
            <w:pPr>
              <w:rPr>
                <w:sz w:val="16"/>
                <w:lang w:val="en-GB"/>
              </w:rPr>
            </w:pPr>
          </w:p>
        </w:tc>
        <w:tc>
          <w:tcPr>
            <w:tcW w:w="518" w:type="dxa"/>
            <w:shd w:val="clear" w:color="auto" w:fill="auto"/>
          </w:tcPr>
          <w:p w14:paraId="15DBA916" w14:textId="77777777" w:rsidR="00787B39" w:rsidRPr="007E3B73" w:rsidRDefault="00787B39" w:rsidP="006756F0">
            <w:pPr>
              <w:rPr>
                <w:sz w:val="16"/>
                <w:lang w:val="en-GB"/>
              </w:rPr>
            </w:pPr>
          </w:p>
        </w:tc>
      </w:tr>
      <w:tr w:rsidR="00787B39" w:rsidRPr="007E3B73" w14:paraId="18A1A3E6" w14:textId="77777777" w:rsidTr="006756F0">
        <w:tc>
          <w:tcPr>
            <w:tcW w:w="1345" w:type="dxa"/>
            <w:shd w:val="clear" w:color="auto" w:fill="auto"/>
          </w:tcPr>
          <w:p w14:paraId="3C7267DA" w14:textId="77777777" w:rsidR="00787B39" w:rsidRPr="007E3B73" w:rsidRDefault="00787B39" w:rsidP="006756F0">
            <w:pPr>
              <w:rPr>
                <w:sz w:val="16"/>
                <w:lang w:val="en-GB"/>
              </w:rPr>
            </w:pPr>
            <w:r w:rsidRPr="007E3B73">
              <w:rPr>
                <w:sz w:val="16"/>
                <w:lang w:val="en-GB"/>
              </w:rPr>
              <w:t xml:space="preserve">Implementation and monitoring of the Strategy </w:t>
            </w:r>
          </w:p>
        </w:tc>
        <w:tc>
          <w:tcPr>
            <w:tcW w:w="1091" w:type="dxa"/>
            <w:shd w:val="clear" w:color="auto" w:fill="auto"/>
          </w:tcPr>
          <w:p w14:paraId="0C06FB17" w14:textId="77777777" w:rsidR="00787B39" w:rsidRPr="007E3B73" w:rsidRDefault="00787B39" w:rsidP="006756F0">
            <w:pPr>
              <w:jc w:val="center"/>
              <w:rPr>
                <w:sz w:val="16"/>
                <w:lang w:val="en-GB"/>
              </w:rPr>
            </w:pPr>
            <w:r w:rsidRPr="007E3B73">
              <w:rPr>
                <w:sz w:val="16"/>
                <w:lang w:val="en-GB"/>
              </w:rPr>
              <w:t>PMU</w:t>
            </w:r>
          </w:p>
        </w:tc>
        <w:tc>
          <w:tcPr>
            <w:tcW w:w="465" w:type="dxa"/>
            <w:shd w:val="clear" w:color="auto" w:fill="auto"/>
          </w:tcPr>
          <w:p w14:paraId="02DB57E8" w14:textId="77777777" w:rsidR="00787B39" w:rsidRPr="007E3B73" w:rsidRDefault="00787B39" w:rsidP="006756F0">
            <w:pPr>
              <w:rPr>
                <w:sz w:val="16"/>
                <w:lang w:val="en-GB"/>
              </w:rPr>
            </w:pPr>
          </w:p>
        </w:tc>
        <w:tc>
          <w:tcPr>
            <w:tcW w:w="472" w:type="dxa"/>
            <w:shd w:val="clear" w:color="auto" w:fill="auto"/>
          </w:tcPr>
          <w:p w14:paraId="33C81BC0" w14:textId="77777777" w:rsidR="00787B39" w:rsidRPr="007E3B73" w:rsidRDefault="00787B39" w:rsidP="006756F0">
            <w:pPr>
              <w:rPr>
                <w:sz w:val="16"/>
                <w:lang w:val="en-GB"/>
              </w:rPr>
            </w:pPr>
          </w:p>
        </w:tc>
        <w:tc>
          <w:tcPr>
            <w:tcW w:w="450" w:type="dxa"/>
            <w:shd w:val="clear" w:color="auto" w:fill="auto"/>
          </w:tcPr>
          <w:p w14:paraId="1EDD5EA2" w14:textId="77777777" w:rsidR="00787B39" w:rsidRPr="007E3B73" w:rsidRDefault="00787B39" w:rsidP="006756F0">
            <w:pPr>
              <w:rPr>
                <w:sz w:val="16"/>
                <w:lang w:val="en-GB"/>
              </w:rPr>
            </w:pPr>
          </w:p>
        </w:tc>
        <w:tc>
          <w:tcPr>
            <w:tcW w:w="450" w:type="dxa"/>
            <w:shd w:val="clear" w:color="auto" w:fill="auto"/>
          </w:tcPr>
          <w:p w14:paraId="2D843B14" w14:textId="77777777" w:rsidR="00787B39" w:rsidRPr="007E3B73" w:rsidRDefault="00787B39" w:rsidP="006756F0">
            <w:pPr>
              <w:rPr>
                <w:sz w:val="16"/>
                <w:lang w:val="en-GB"/>
              </w:rPr>
            </w:pPr>
          </w:p>
        </w:tc>
        <w:tc>
          <w:tcPr>
            <w:tcW w:w="450" w:type="dxa"/>
            <w:shd w:val="clear" w:color="auto" w:fill="70AD47" w:themeFill="accent6"/>
          </w:tcPr>
          <w:p w14:paraId="44DB3A05" w14:textId="77777777" w:rsidR="00787B39" w:rsidRPr="007E3B73" w:rsidRDefault="00787B39" w:rsidP="006756F0">
            <w:pPr>
              <w:rPr>
                <w:sz w:val="16"/>
                <w:lang w:val="en-GB"/>
              </w:rPr>
            </w:pPr>
          </w:p>
        </w:tc>
        <w:tc>
          <w:tcPr>
            <w:tcW w:w="450" w:type="dxa"/>
            <w:shd w:val="clear" w:color="auto" w:fill="70AD47" w:themeFill="accent6"/>
          </w:tcPr>
          <w:p w14:paraId="294D9DCC" w14:textId="77777777" w:rsidR="00787B39" w:rsidRPr="007E3B73" w:rsidRDefault="00787B39" w:rsidP="006756F0">
            <w:pPr>
              <w:rPr>
                <w:sz w:val="16"/>
                <w:lang w:val="en-GB"/>
              </w:rPr>
            </w:pPr>
          </w:p>
        </w:tc>
        <w:tc>
          <w:tcPr>
            <w:tcW w:w="450" w:type="dxa"/>
            <w:shd w:val="clear" w:color="auto" w:fill="70AD47" w:themeFill="accent6"/>
          </w:tcPr>
          <w:p w14:paraId="21AB55A1" w14:textId="77777777" w:rsidR="00787B39" w:rsidRPr="007E3B73" w:rsidRDefault="00787B39" w:rsidP="006756F0">
            <w:pPr>
              <w:rPr>
                <w:sz w:val="16"/>
                <w:lang w:val="en-GB"/>
              </w:rPr>
            </w:pPr>
          </w:p>
        </w:tc>
        <w:tc>
          <w:tcPr>
            <w:tcW w:w="450" w:type="dxa"/>
            <w:shd w:val="clear" w:color="auto" w:fill="70AD47" w:themeFill="accent6"/>
          </w:tcPr>
          <w:p w14:paraId="4500D602" w14:textId="77777777" w:rsidR="00787B39" w:rsidRPr="007E3B73" w:rsidRDefault="00787B39" w:rsidP="006756F0">
            <w:pPr>
              <w:rPr>
                <w:sz w:val="16"/>
                <w:lang w:val="en-GB"/>
              </w:rPr>
            </w:pPr>
          </w:p>
        </w:tc>
        <w:tc>
          <w:tcPr>
            <w:tcW w:w="450" w:type="dxa"/>
            <w:shd w:val="clear" w:color="auto" w:fill="70AD47" w:themeFill="accent6"/>
          </w:tcPr>
          <w:p w14:paraId="4C1EE05F" w14:textId="77777777" w:rsidR="00787B39" w:rsidRPr="007E3B73" w:rsidRDefault="00787B39" w:rsidP="006756F0">
            <w:pPr>
              <w:rPr>
                <w:sz w:val="16"/>
                <w:lang w:val="en-GB"/>
              </w:rPr>
            </w:pPr>
          </w:p>
        </w:tc>
        <w:tc>
          <w:tcPr>
            <w:tcW w:w="450" w:type="dxa"/>
            <w:shd w:val="clear" w:color="auto" w:fill="70AD47" w:themeFill="accent6"/>
          </w:tcPr>
          <w:p w14:paraId="57926797" w14:textId="77777777" w:rsidR="00787B39" w:rsidRPr="007E3B73" w:rsidRDefault="00787B39" w:rsidP="006756F0">
            <w:pPr>
              <w:rPr>
                <w:sz w:val="16"/>
                <w:lang w:val="en-GB"/>
              </w:rPr>
            </w:pPr>
          </w:p>
        </w:tc>
        <w:tc>
          <w:tcPr>
            <w:tcW w:w="450" w:type="dxa"/>
            <w:shd w:val="clear" w:color="auto" w:fill="70AD47" w:themeFill="accent6"/>
          </w:tcPr>
          <w:p w14:paraId="269CE5D9" w14:textId="77777777" w:rsidR="00787B39" w:rsidRPr="007E3B73" w:rsidRDefault="00787B39" w:rsidP="006756F0">
            <w:pPr>
              <w:rPr>
                <w:sz w:val="16"/>
                <w:lang w:val="en-GB"/>
              </w:rPr>
            </w:pPr>
          </w:p>
        </w:tc>
        <w:tc>
          <w:tcPr>
            <w:tcW w:w="450" w:type="dxa"/>
            <w:shd w:val="clear" w:color="auto" w:fill="70AD47" w:themeFill="accent6"/>
          </w:tcPr>
          <w:p w14:paraId="6C2A6F13" w14:textId="77777777" w:rsidR="00787B39" w:rsidRPr="007E3B73" w:rsidRDefault="00787B39" w:rsidP="006756F0">
            <w:pPr>
              <w:rPr>
                <w:sz w:val="16"/>
                <w:lang w:val="en-GB"/>
              </w:rPr>
            </w:pPr>
          </w:p>
        </w:tc>
        <w:tc>
          <w:tcPr>
            <w:tcW w:w="450" w:type="dxa"/>
            <w:shd w:val="clear" w:color="auto" w:fill="70AD47" w:themeFill="accent6"/>
          </w:tcPr>
          <w:p w14:paraId="32F4236A" w14:textId="77777777" w:rsidR="00787B39" w:rsidRPr="007E3B73" w:rsidRDefault="00787B39" w:rsidP="006756F0">
            <w:pPr>
              <w:rPr>
                <w:sz w:val="16"/>
                <w:lang w:val="en-GB"/>
              </w:rPr>
            </w:pPr>
          </w:p>
        </w:tc>
        <w:tc>
          <w:tcPr>
            <w:tcW w:w="450" w:type="dxa"/>
            <w:shd w:val="clear" w:color="auto" w:fill="70AD47" w:themeFill="accent6"/>
          </w:tcPr>
          <w:p w14:paraId="5AFF688E" w14:textId="77777777" w:rsidR="00787B39" w:rsidRPr="007E3B73" w:rsidRDefault="00787B39" w:rsidP="006756F0">
            <w:pPr>
              <w:rPr>
                <w:sz w:val="16"/>
                <w:lang w:val="en-GB"/>
              </w:rPr>
            </w:pPr>
          </w:p>
        </w:tc>
        <w:tc>
          <w:tcPr>
            <w:tcW w:w="450" w:type="dxa"/>
            <w:shd w:val="clear" w:color="auto" w:fill="70AD47" w:themeFill="accent6"/>
          </w:tcPr>
          <w:p w14:paraId="135B01A1" w14:textId="77777777" w:rsidR="00787B39" w:rsidRPr="007E3B73" w:rsidRDefault="00787B39" w:rsidP="006756F0">
            <w:pPr>
              <w:rPr>
                <w:sz w:val="16"/>
                <w:lang w:val="en-GB"/>
              </w:rPr>
            </w:pPr>
          </w:p>
        </w:tc>
        <w:tc>
          <w:tcPr>
            <w:tcW w:w="450" w:type="dxa"/>
            <w:shd w:val="clear" w:color="auto" w:fill="70AD47" w:themeFill="accent6"/>
          </w:tcPr>
          <w:p w14:paraId="255A4280" w14:textId="77777777" w:rsidR="00787B39" w:rsidRPr="007E3B73" w:rsidRDefault="00787B39" w:rsidP="006756F0">
            <w:pPr>
              <w:rPr>
                <w:sz w:val="16"/>
                <w:lang w:val="en-GB"/>
              </w:rPr>
            </w:pPr>
          </w:p>
        </w:tc>
        <w:tc>
          <w:tcPr>
            <w:tcW w:w="450" w:type="dxa"/>
            <w:shd w:val="clear" w:color="auto" w:fill="70AD47" w:themeFill="accent6"/>
          </w:tcPr>
          <w:p w14:paraId="12B5E725" w14:textId="77777777" w:rsidR="00787B39" w:rsidRPr="007E3B73" w:rsidRDefault="00787B39" w:rsidP="006756F0">
            <w:pPr>
              <w:rPr>
                <w:sz w:val="16"/>
                <w:lang w:val="en-GB"/>
              </w:rPr>
            </w:pPr>
          </w:p>
        </w:tc>
        <w:tc>
          <w:tcPr>
            <w:tcW w:w="450" w:type="dxa"/>
            <w:shd w:val="clear" w:color="auto" w:fill="70AD47" w:themeFill="accent6"/>
          </w:tcPr>
          <w:p w14:paraId="67712438" w14:textId="77777777" w:rsidR="00787B39" w:rsidRPr="007E3B73" w:rsidRDefault="00787B39" w:rsidP="006756F0">
            <w:pPr>
              <w:rPr>
                <w:sz w:val="16"/>
                <w:lang w:val="en-GB"/>
              </w:rPr>
            </w:pPr>
          </w:p>
        </w:tc>
        <w:tc>
          <w:tcPr>
            <w:tcW w:w="450" w:type="dxa"/>
            <w:shd w:val="clear" w:color="auto" w:fill="70AD47" w:themeFill="accent6"/>
          </w:tcPr>
          <w:p w14:paraId="7A8777DE" w14:textId="77777777" w:rsidR="00787B39" w:rsidRPr="007E3B73" w:rsidRDefault="00787B39" w:rsidP="006756F0">
            <w:pPr>
              <w:rPr>
                <w:sz w:val="16"/>
                <w:lang w:val="en-GB"/>
              </w:rPr>
            </w:pPr>
          </w:p>
        </w:tc>
        <w:tc>
          <w:tcPr>
            <w:tcW w:w="450" w:type="dxa"/>
            <w:shd w:val="clear" w:color="auto" w:fill="70AD47" w:themeFill="accent6"/>
          </w:tcPr>
          <w:p w14:paraId="3A0E85B2" w14:textId="77777777" w:rsidR="00787B39" w:rsidRPr="007E3B73" w:rsidRDefault="00787B39" w:rsidP="006756F0">
            <w:pPr>
              <w:rPr>
                <w:sz w:val="16"/>
                <w:lang w:val="en-GB"/>
              </w:rPr>
            </w:pPr>
          </w:p>
        </w:tc>
        <w:tc>
          <w:tcPr>
            <w:tcW w:w="517" w:type="dxa"/>
            <w:shd w:val="clear" w:color="auto" w:fill="70AD47" w:themeFill="accent6"/>
          </w:tcPr>
          <w:p w14:paraId="5A2BD5DA" w14:textId="77777777" w:rsidR="00787B39" w:rsidRPr="007E3B73" w:rsidRDefault="00787B39" w:rsidP="006756F0">
            <w:pPr>
              <w:rPr>
                <w:sz w:val="16"/>
                <w:lang w:val="en-GB"/>
              </w:rPr>
            </w:pPr>
          </w:p>
        </w:tc>
        <w:tc>
          <w:tcPr>
            <w:tcW w:w="518" w:type="dxa"/>
            <w:shd w:val="clear" w:color="auto" w:fill="70AD47" w:themeFill="accent6"/>
          </w:tcPr>
          <w:p w14:paraId="5EB80461" w14:textId="77777777" w:rsidR="00787B39" w:rsidRPr="007E3B73" w:rsidRDefault="00787B39" w:rsidP="006756F0">
            <w:pPr>
              <w:rPr>
                <w:sz w:val="16"/>
                <w:lang w:val="en-GB"/>
              </w:rPr>
            </w:pPr>
          </w:p>
        </w:tc>
        <w:tc>
          <w:tcPr>
            <w:tcW w:w="517" w:type="dxa"/>
            <w:shd w:val="clear" w:color="auto" w:fill="70AD47" w:themeFill="accent6"/>
          </w:tcPr>
          <w:p w14:paraId="548CE490" w14:textId="77777777" w:rsidR="00787B39" w:rsidRPr="007E3B73" w:rsidRDefault="00787B39" w:rsidP="006756F0">
            <w:pPr>
              <w:rPr>
                <w:sz w:val="16"/>
                <w:lang w:val="en-GB"/>
              </w:rPr>
            </w:pPr>
          </w:p>
        </w:tc>
        <w:tc>
          <w:tcPr>
            <w:tcW w:w="518" w:type="dxa"/>
            <w:shd w:val="clear" w:color="auto" w:fill="70AD47" w:themeFill="accent6"/>
          </w:tcPr>
          <w:p w14:paraId="3C2954A9" w14:textId="77777777" w:rsidR="00787B39" w:rsidRPr="007E3B73" w:rsidRDefault="00787B39" w:rsidP="006756F0">
            <w:pPr>
              <w:rPr>
                <w:sz w:val="16"/>
                <w:lang w:val="en-GB"/>
              </w:rPr>
            </w:pPr>
          </w:p>
        </w:tc>
      </w:tr>
    </w:tbl>
    <w:p w14:paraId="0C19737E" w14:textId="0B2EFECC" w:rsidR="00787B39" w:rsidRPr="007E3B73" w:rsidRDefault="00787B39" w:rsidP="00787B39">
      <w:pPr>
        <w:rPr>
          <w:lang w:val="en-GB"/>
        </w:rPr>
      </w:pPr>
    </w:p>
    <w:p w14:paraId="24F18AB0" w14:textId="31006319" w:rsidR="00766D97" w:rsidRPr="007E3B73" w:rsidRDefault="00766D97">
      <w:pPr>
        <w:spacing w:after="0"/>
        <w:jc w:val="left"/>
        <w:rPr>
          <w:lang w:val="en-GB"/>
        </w:rPr>
      </w:pPr>
      <w:r w:rsidRPr="007E3B73">
        <w:rPr>
          <w:lang w:val="en-GB"/>
        </w:rPr>
        <w:br w:type="page"/>
      </w:r>
    </w:p>
    <w:p w14:paraId="3D30CDAE" w14:textId="59BD5565" w:rsidR="00787B39" w:rsidRPr="007E3B73" w:rsidRDefault="00787B39" w:rsidP="00787B39">
      <w:pPr>
        <w:pStyle w:val="Heading2"/>
        <w:ind w:left="0"/>
        <w:rPr>
          <w:rFonts w:asciiTheme="minorHAnsi" w:hAnsiTheme="minorHAnsi"/>
          <w:szCs w:val="22"/>
        </w:rPr>
      </w:pPr>
      <w:bookmarkStart w:id="104" w:name="_Toc20338160"/>
      <w:bookmarkStart w:id="105" w:name="_Toc34673576"/>
      <w:r w:rsidRPr="007E3B73">
        <w:rPr>
          <w:rFonts w:asciiTheme="minorHAnsi" w:hAnsiTheme="minorHAnsi"/>
          <w:szCs w:val="22"/>
        </w:rPr>
        <w:lastRenderedPageBreak/>
        <w:t>Annex B. Monitoring Plan</w:t>
      </w:r>
      <w:bookmarkEnd w:id="104"/>
      <w:bookmarkEnd w:id="105"/>
    </w:p>
    <w:tbl>
      <w:tblPr>
        <w:tblW w:w="138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2407"/>
        <w:gridCol w:w="2979"/>
        <w:gridCol w:w="1985"/>
        <w:gridCol w:w="1290"/>
        <w:gridCol w:w="1548"/>
        <w:gridCol w:w="2212"/>
      </w:tblGrid>
      <w:tr w:rsidR="00E82DC9" w:rsidRPr="007E3B73" w14:paraId="18C4B25F" w14:textId="77777777" w:rsidTr="00E82DC9">
        <w:tc>
          <w:tcPr>
            <w:tcW w:w="1413" w:type="dxa"/>
            <w:shd w:val="clear" w:color="auto" w:fill="D9D9D9"/>
            <w:vAlign w:val="center"/>
          </w:tcPr>
          <w:p w14:paraId="144F6501" w14:textId="0F828736" w:rsidR="00787B39" w:rsidRPr="007E3B73" w:rsidRDefault="00787B39" w:rsidP="006756F0">
            <w:pPr>
              <w:jc w:val="center"/>
              <w:rPr>
                <w:rFonts w:asciiTheme="minorHAnsi" w:hAnsiTheme="minorHAnsi"/>
                <w:b/>
                <w:sz w:val="18"/>
                <w:szCs w:val="18"/>
                <w:lang w:val="en-GB"/>
              </w:rPr>
            </w:pPr>
            <w:r w:rsidRPr="007E3B73">
              <w:rPr>
                <w:rFonts w:asciiTheme="minorHAnsi" w:hAnsiTheme="minorHAnsi"/>
                <w:b/>
                <w:sz w:val="18"/>
                <w:szCs w:val="18"/>
                <w:lang w:val="en-GB"/>
              </w:rPr>
              <w:t>Objective/</w:t>
            </w:r>
            <w:r w:rsidR="00E82DC9" w:rsidRPr="007E3B73">
              <w:rPr>
                <w:rFonts w:asciiTheme="minorHAnsi" w:hAnsiTheme="minorHAnsi"/>
                <w:b/>
                <w:sz w:val="18"/>
                <w:szCs w:val="18"/>
                <w:lang w:val="en-GB"/>
              </w:rPr>
              <w:t xml:space="preserve"> </w:t>
            </w:r>
            <w:r w:rsidRPr="007E3B73">
              <w:rPr>
                <w:rFonts w:asciiTheme="minorHAnsi" w:hAnsiTheme="minorHAnsi"/>
                <w:b/>
                <w:sz w:val="18"/>
                <w:szCs w:val="18"/>
                <w:lang w:val="en-GB"/>
              </w:rPr>
              <w:t>Outcome</w:t>
            </w:r>
          </w:p>
        </w:tc>
        <w:tc>
          <w:tcPr>
            <w:tcW w:w="2407" w:type="dxa"/>
            <w:shd w:val="clear" w:color="auto" w:fill="D9D9D9"/>
            <w:vAlign w:val="center"/>
          </w:tcPr>
          <w:p w14:paraId="44E29435" w14:textId="77777777" w:rsidR="00787B39" w:rsidRPr="007E3B73" w:rsidRDefault="00787B39" w:rsidP="006756F0">
            <w:pPr>
              <w:jc w:val="center"/>
              <w:rPr>
                <w:rFonts w:asciiTheme="minorHAnsi" w:hAnsiTheme="minorHAnsi"/>
                <w:b/>
                <w:sz w:val="18"/>
                <w:szCs w:val="18"/>
                <w:lang w:val="en-GB"/>
              </w:rPr>
            </w:pPr>
            <w:r w:rsidRPr="007E3B73">
              <w:rPr>
                <w:rFonts w:asciiTheme="minorHAnsi" w:hAnsiTheme="minorHAnsi"/>
                <w:b/>
                <w:sz w:val="18"/>
                <w:szCs w:val="18"/>
                <w:lang w:val="en-GB"/>
              </w:rPr>
              <w:t>Indicators/ Description</w:t>
            </w:r>
          </w:p>
        </w:tc>
        <w:tc>
          <w:tcPr>
            <w:tcW w:w="2979" w:type="dxa"/>
            <w:shd w:val="clear" w:color="auto" w:fill="D9D9D9"/>
            <w:vAlign w:val="center"/>
          </w:tcPr>
          <w:p w14:paraId="435C7B9D" w14:textId="77777777" w:rsidR="00787B39" w:rsidRPr="007E3B73" w:rsidRDefault="00787B39" w:rsidP="006756F0">
            <w:pPr>
              <w:jc w:val="center"/>
              <w:rPr>
                <w:rFonts w:asciiTheme="minorHAnsi" w:hAnsiTheme="minorHAnsi"/>
                <w:b/>
                <w:sz w:val="18"/>
                <w:szCs w:val="18"/>
                <w:lang w:val="en-GB"/>
              </w:rPr>
            </w:pPr>
            <w:r w:rsidRPr="007E3B73">
              <w:rPr>
                <w:rFonts w:asciiTheme="minorHAnsi" w:hAnsiTheme="minorHAnsi"/>
                <w:b/>
                <w:sz w:val="18"/>
                <w:szCs w:val="18"/>
                <w:lang w:val="en-GB"/>
              </w:rPr>
              <w:t>Data source/Collection Methods</w:t>
            </w:r>
          </w:p>
          <w:p w14:paraId="4DFEFF04" w14:textId="77777777" w:rsidR="00787B39" w:rsidRPr="007E3B73" w:rsidRDefault="00787B39" w:rsidP="006756F0">
            <w:pPr>
              <w:jc w:val="center"/>
              <w:rPr>
                <w:rFonts w:asciiTheme="minorHAnsi" w:hAnsiTheme="minorHAnsi"/>
                <w:b/>
                <w:sz w:val="18"/>
                <w:szCs w:val="18"/>
                <w:lang w:val="en-GB"/>
              </w:rPr>
            </w:pPr>
          </w:p>
        </w:tc>
        <w:tc>
          <w:tcPr>
            <w:tcW w:w="1985" w:type="dxa"/>
            <w:shd w:val="clear" w:color="auto" w:fill="D9D9D9"/>
            <w:vAlign w:val="center"/>
          </w:tcPr>
          <w:p w14:paraId="4A8A1325" w14:textId="77777777" w:rsidR="00787B39" w:rsidRPr="007E3B73" w:rsidRDefault="00787B39" w:rsidP="006756F0">
            <w:pPr>
              <w:jc w:val="center"/>
              <w:rPr>
                <w:rFonts w:asciiTheme="minorHAnsi" w:hAnsiTheme="minorHAnsi"/>
                <w:b/>
                <w:sz w:val="18"/>
                <w:szCs w:val="18"/>
                <w:lang w:val="en-GB"/>
              </w:rPr>
            </w:pPr>
            <w:r w:rsidRPr="007E3B73">
              <w:rPr>
                <w:rFonts w:asciiTheme="minorHAnsi" w:hAnsiTheme="minorHAnsi"/>
                <w:b/>
                <w:sz w:val="18"/>
                <w:szCs w:val="18"/>
                <w:lang w:val="en-GB"/>
              </w:rPr>
              <w:t>Frequency</w:t>
            </w:r>
          </w:p>
          <w:p w14:paraId="2E0D525A" w14:textId="77777777" w:rsidR="00787B39" w:rsidRPr="007E3B73" w:rsidRDefault="00787B39" w:rsidP="006756F0">
            <w:pPr>
              <w:jc w:val="center"/>
              <w:rPr>
                <w:rFonts w:asciiTheme="minorHAnsi" w:hAnsiTheme="minorHAnsi"/>
                <w:b/>
                <w:sz w:val="18"/>
                <w:szCs w:val="18"/>
                <w:lang w:val="en-GB"/>
              </w:rPr>
            </w:pPr>
          </w:p>
        </w:tc>
        <w:tc>
          <w:tcPr>
            <w:tcW w:w="1290" w:type="dxa"/>
            <w:shd w:val="clear" w:color="auto" w:fill="D9D9D9"/>
            <w:vAlign w:val="center"/>
          </w:tcPr>
          <w:p w14:paraId="501D0D5A" w14:textId="77777777" w:rsidR="00787B39" w:rsidRPr="007E3B73" w:rsidRDefault="00787B39" w:rsidP="006756F0">
            <w:pPr>
              <w:jc w:val="center"/>
              <w:rPr>
                <w:rFonts w:asciiTheme="minorHAnsi" w:hAnsiTheme="minorHAnsi"/>
                <w:b/>
                <w:sz w:val="18"/>
                <w:szCs w:val="18"/>
                <w:lang w:val="en-GB"/>
              </w:rPr>
            </w:pPr>
            <w:r w:rsidRPr="007E3B73">
              <w:rPr>
                <w:rFonts w:asciiTheme="minorHAnsi" w:hAnsiTheme="minorHAnsi"/>
                <w:b/>
                <w:sz w:val="18"/>
                <w:szCs w:val="18"/>
                <w:lang w:val="en-GB"/>
              </w:rPr>
              <w:t>Responsible for data collection</w:t>
            </w:r>
          </w:p>
        </w:tc>
        <w:tc>
          <w:tcPr>
            <w:tcW w:w="1548" w:type="dxa"/>
            <w:shd w:val="clear" w:color="auto" w:fill="D9D9D9"/>
            <w:vAlign w:val="center"/>
          </w:tcPr>
          <w:p w14:paraId="05961A8D" w14:textId="77777777" w:rsidR="00787B39" w:rsidRPr="007E3B73" w:rsidRDefault="00787B39" w:rsidP="006756F0">
            <w:pPr>
              <w:jc w:val="center"/>
              <w:rPr>
                <w:rFonts w:asciiTheme="minorHAnsi" w:hAnsiTheme="minorHAnsi"/>
                <w:b/>
                <w:sz w:val="18"/>
                <w:szCs w:val="18"/>
                <w:lang w:val="en-GB"/>
              </w:rPr>
            </w:pPr>
            <w:r w:rsidRPr="007E3B73">
              <w:rPr>
                <w:rFonts w:asciiTheme="minorHAnsi" w:hAnsiTheme="minorHAnsi"/>
                <w:b/>
                <w:sz w:val="18"/>
                <w:szCs w:val="18"/>
                <w:lang w:val="en-GB"/>
              </w:rPr>
              <w:t>Means of verification</w:t>
            </w:r>
          </w:p>
        </w:tc>
        <w:tc>
          <w:tcPr>
            <w:tcW w:w="2212" w:type="dxa"/>
            <w:shd w:val="clear" w:color="auto" w:fill="D9D9D9"/>
            <w:vAlign w:val="center"/>
          </w:tcPr>
          <w:p w14:paraId="6A85596E" w14:textId="77777777" w:rsidR="00787B39" w:rsidRPr="007E3B73" w:rsidRDefault="00787B39" w:rsidP="006756F0">
            <w:pPr>
              <w:jc w:val="center"/>
              <w:rPr>
                <w:rFonts w:asciiTheme="minorHAnsi" w:hAnsiTheme="minorHAnsi"/>
                <w:b/>
                <w:sz w:val="18"/>
                <w:szCs w:val="18"/>
                <w:lang w:val="en-GB"/>
              </w:rPr>
            </w:pPr>
            <w:r w:rsidRPr="007E3B73">
              <w:rPr>
                <w:rFonts w:asciiTheme="minorHAnsi" w:hAnsiTheme="minorHAnsi"/>
                <w:b/>
                <w:sz w:val="18"/>
                <w:szCs w:val="18"/>
                <w:lang w:val="en-GB"/>
              </w:rPr>
              <w:t>Assumptions and Risks</w:t>
            </w:r>
          </w:p>
        </w:tc>
      </w:tr>
      <w:tr w:rsidR="00E82DC9" w:rsidRPr="007E3B73" w14:paraId="560E8C96" w14:textId="77777777" w:rsidTr="00E82DC9">
        <w:tc>
          <w:tcPr>
            <w:tcW w:w="1413" w:type="dxa"/>
            <w:vMerge w:val="restart"/>
            <w:shd w:val="clear" w:color="auto" w:fill="auto"/>
          </w:tcPr>
          <w:p w14:paraId="4CFB9F15" w14:textId="77777777" w:rsidR="00787B39" w:rsidRPr="007E3B73" w:rsidRDefault="00787B39" w:rsidP="006756F0">
            <w:pPr>
              <w:jc w:val="left"/>
              <w:rPr>
                <w:rFonts w:asciiTheme="minorHAnsi" w:hAnsiTheme="minorHAnsi"/>
                <w:b/>
                <w:sz w:val="18"/>
                <w:szCs w:val="18"/>
                <w:lang w:val="en-GB"/>
              </w:rPr>
            </w:pPr>
            <w:r w:rsidRPr="007E3B73">
              <w:rPr>
                <w:rFonts w:asciiTheme="minorHAnsi" w:hAnsiTheme="minorHAnsi"/>
                <w:b/>
                <w:sz w:val="18"/>
                <w:szCs w:val="18"/>
                <w:lang w:val="en-GB"/>
              </w:rPr>
              <w:t>Project Objective:</w:t>
            </w:r>
          </w:p>
          <w:p w14:paraId="6C12C7C9"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to prevent the extinction of terrestrial species by combating illegal wildlife trade (IWT) and reducing human-wildlife conflict (HWC) in Angola</w:t>
            </w:r>
          </w:p>
        </w:tc>
        <w:tc>
          <w:tcPr>
            <w:tcW w:w="2407" w:type="dxa"/>
            <w:shd w:val="clear" w:color="auto" w:fill="auto"/>
          </w:tcPr>
          <w:p w14:paraId="27875E16"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b/>
                <w:sz w:val="18"/>
                <w:szCs w:val="18"/>
                <w:lang w:val="en-GB"/>
              </w:rPr>
              <w:t>Mandatory Indicator 1:</w:t>
            </w:r>
            <w:r w:rsidRPr="007E3B73">
              <w:rPr>
                <w:rFonts w:asciiTheme="minorHAnsi" w:hAnsiTheme="minorHAnsi"/>
                <w:sz w:val="18"/>
                <w:szCs w:val="18"/>
                <w:lang w:val="en-GB"/>
              </w:rPr>
              <w:t xml:space="preserve"> Total area of PAs with improved management (</w:t>
            </w:r>
            <w:proofErr w:type="spellStart"/>
            <w:r w:rsidRPr="007E3B73">
              <w:rPr>
                <w:rFonts w:asciiTheme="minorHAnsi" w:hAnsiTheme="minorHAnsi"/>
                <w:sz w:val="18"/>
                <w:szCs w:val="18"/>
                <w:lang w:val="en-GB"/>
              </w:rPr>
              <w:t>Maiombe</w:t>
            </w:r>
            <w:proofErr w:type="spellEnd"/>
            <w:r w:rsidRPr="007E3B73">
              <w:rPr>
                <w:rFonts w:asciiTheme="minorHAnsi" w:hAnsiTheme="minorHAnsi"/>
                <w:sz w:val="18"/>
                <w:szCs w:val="18"/>
                <w:lang w:val="en-GB"/>
              </w:rPr>
              <w:t xml:space="preserve"> NP and </w:t>
            </w:r>
            <w:proofErr w:type="spellStart"/>
            <w:r w:rsidRPr="007E3B73">
              <w:rPr>
                <w:rFonts w:asciiTheme="minorHAnsi" w:hAnsiTheme="minorHAnsi"/>
                <w:sz w:val="18"/>
                <w:szCs w:val="18"/>
                <w:lang w:val="en-GB"/>
              </w:rPr>
              <w:t>Luando</w:t>
            </w:r>
            <w:proofErr w:type="spellEnd"/>
            <w:r w:rsidRPr="007E3B73">
              <w:rPr>
                <w:rFonts w:asciiTheme="minorHAnsi" w:hAnsiTheme="minorHAnsi"/>
                <w:sz w:val="18"/>
                <w:szCs w:val="18"/>
                <w:lang w:val="en-GB"/>
              </w:rPr>
              <w:t xml:space="preserve"> SNR), ha:</w:t>
            </w:r>
          </w:p>
        </w:tc>
        <w:tc>
          <w:tcPr>
            <w:tcW w:w="2979" w:type="dxa"/>
            <w:shd w:val="clear" w:color="auto" w:fill="auto"/>
          </w:tcPr>
          <w:p w14:paraId="0F313368"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PA patrolling and fire management data</w:t>
            </w:r>
          </w:p>
          <w:p w14:paraId="6D8DE635"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METT assessment</w:t>
            </w:r>
          </w:p>
        </w:tc>
        <w:tc>
          <w:tcPr>
            <w:tcW w:w="1985" w:type="dxa"/>
            <w:shd w:val="clear" w:color="auto" w:fill="auto"/>
          </w:tcPr>
          <w:p w14:paraId="77C57FC1"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 xml:space="preserve">Annually </w:t>
            </w:r>
          </w:p>
          <w:p w14:paraId="6EC2FCBB" w14:textId="77777777" w:rsidR="00787B39" w:rsidRPr="007E3B73" w:rsidRDefault="00787B39" w:rsidP="006756F0">
            <w:pPr>
              <w:jc w:val="left"/>
              <w:rPr>
                <w:rFonts w:asciiTheme="minorHAnsi" w:hAnsiTheme="minorHAnsi"/>
                <w:sz w:val="18"/>
                <w:szCs w:val="18"/>
                <w:lang w:val="en-GB"/>
              </w:rPr>
            </w:pPr>
          </w:p>
        </w:tc>
        <w:tc>
          <w:tcPr>
            <w:tcW w:w="1290" w:type="dxa"/>
            <w:shd w:val="clear" w:color="auto" w:fill="auto"/>
          </w:tcPr>
          <w:p w14:paraId="4966883F"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INBAC</w:t>
            </w:r>
          </w:p>
        </w:tc>
        <w:tc>
          <w:tcPr>
            <w:tcW w:w="1548" w:type="dxa"/>
            <w:shd w:val="clear" w:color="auto" w:fill="auto"/>
          </w:tcPr>
          <w:p w14:paraId="7D85AB87" w14:textId="77777777" w:rsidR="00787B39" w:rsidRPr="007E3B73" w:rsidRDefault="00787B39" w:rsidP="006756F0">
            <w:pPr>
              <w:spacing w:after="0"/>
              <w:rPr>
                <w:rFonts w:asciiTheme="minorHAnsi" w:hAnsiTheme="minorHAnsi"/>
                <w:sz w:val="18"/>
                <w:szCs w:val="18"/>
                <w:lang w:val="en-GB"/>
              </w:rPr>
            </w:pPr>
            <w:r w:rsidRPr="007E3B73">
              <w:rPr>
                <w:rFonts w:asciiTheme="minorHAnsi" w:hAnsiTheme="minorHAnsi"/>
                <w:sz w:val="18"/>
                <w:szCs w:val="18"/>
                <w:lang w:val="en-GB"/>
              </w:rPr>
              <w:t xml:space="preserve">METT assessment, GIS calculation of area under increased patrolling frequency and regular fire management    </w:t>
            </w:r>
          </w:p>
          <w:p w14:paraId="0C1267A9" w14:textId="77777777" w:rsidR="00787B39" w:rsidRPr="007E3B73" w:rsidRDefault="00787B39" w:rsidP="006756F0">
            <w:pPr>
              <w:jc w:val="left"/>
              <w:rPr>
                <w:rFonts w:asciiTheme="minorHAnsi" w:hAnsiTheme="minorHAnsi"/>
                <w:sz w:val="18"/>
                <w:szCs w:val="18"/>
                <w:lang w:val="en-GB"/>
              </w:rPr>
            </w:pPr>
          </w:p>
        </w:tc>
        <w:tc>
          <w:tcPr>
            <w:tcW w:w="2212" w:type="dxa"/>
            <w:shd w:val="clear" w:color="auto" w:fill="auto"/>
          </w:tcPr>
          <w:p w14:paraId="391F7D8F"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b/>
                <w:sz w:val="18"/>
                <w:szCs w:val="18"/>
                <w:lang w:val="en-GB"/>
              </w:rPr>
              <w:t xml:space="preserve">Assumption 1. </w:t>
            </w:r>
            <w:r w:rsidRPr="007E3B73">
              <w:rPr>
                <w:rFonts w:asciiTheme="minorHAnsi" w:hAnsiTheme="minorHAnsi"/>
                <w:sz w:val="18"/>
                <w:szCs w:val="18"/>
                <w:lang w:val="en-GB"/>
              </w:rPr>
              <w:t>The PAs will be provided with additional and complementary to the project support from Angola Government and international donors</w:t>
            </w:r>
          </w:p>
          <w:p w14:paraId="0820B583"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b/>
                <w:sz w:val="18"/>
                <w:szCs w:val="18"/>
                <w:lang w:val="en-GB"/>
              </w:rPr>
              <w:t xml:space="preserve">Assumption 2. </w:t>
            </w:r>
            <w:r w:rsidRPr="007E3B73">
              <w:rPr>
                <w:rFonts w:asciiTheme="minorHAnsi" w:hAnsiTheme="minorHAnsi"/>
                <w:sz w:val="18"/>
                <w:szCs w:val="18"/>
                <w:lang w:val="en-GB"/>
              </w:rPr>
              <w:t xml:space="preserve">The </w:t>
            </w:r>
            <w:proofErr w:type="spellStart"/>
            <w:r w:rsidRPr="007E3B73">
              <w:rPr>
                <w:rFonts w:asciiTheme="minorHAnsi" w:hAnsiTheme="minorHAnsi"/>
                <w:sz w:val="18"/>
                <w:szCs w:val="18"/>
                <w:lang w:val="en-GB"/>
              </w:rPr>
              <w:t>PAs’</w:t>
            </w:r>
            <w:proofErr w:type="spellEnd"/>
            <w:r w:rsidRPr="007E3B73">
              <w:rPr>
                <w:rFonts w:asciiTheme="minorHAnsi" w:hAnsiTheme="minorHAnsi"/>
                <w:sz w:val="18"/>
                <w:szCs w:val="18"/>
                <w:lang w:val="en-GB"/>
              </w:rPr>
              <w:t xml:space="preserve"> staff will use knowledge, skills, and equipment provided by the project to improve PA management and protection</w:t>
            </w:r>
          </w:p>
          <w:p w14:paraId="69E01EE8" w14:textId="77777777" w:rsidR="00787B39" w:rsidRPr="007E3B73" w:rsidRDefault="00787B39" w:rsidP="006756F0">
            <w:pPr>
              <w:jc w:val="left"/>
              <w:rPr>
                <w:rFonts w:asciiTheme="minorHAnsi" w:hAnsiTheme="minorHAnsi"/>
                <w:b/>
                <w:sz w:val="18"/>
                <w:szCs w:val="18"/>
                <w:lang w:val="en-GB"/>
              </w:rPr>
            </w:pPr>
            <w:r w:rsidRPr="007E3B73">
              <w:rPr>
                <w:rFonts w:asciiTheme="minorHAnsi" w:hAnsiTheme="minorHAnsi"/>
                <w:b/>
                <w:sz w:val="18"/>
                <w:szCs w:val="18"/>
                <w:lang w:val="en-GB"/>
              </w:rPr>
              <w:t>Risk:</w:t>
            </w:r>
            <w:r w:rsidRPr="007E3B73">
              <w:rPr>
                <w:rFonts w:asciiTheme="minorHAnsi" w:hAnsiTheme="minorHAnsi"/>
                <w:sz w:val="18"/>
                <w:szCs w:val="18"/>
                <w:lang w:val="en-GB"/>
              </w:rPr>
              <w:t xml:space="preserve"> insufficient Government support to the target PAs</w:t>
            </w:r>
          </w:p>
        </w:tc>
      </w:tr>
      <w:tr w:rsidR="00E82DC9" w:rsidRPr="007E3B73" w14:paraId="6E1F8014" w14:textId="77777777" w:rsidTr="00E82DC9">
        <w:tc>
          <w:tcPr>
            <w:tcW w:w="1413" w:type="dxa"/>
            <w:vMerge/>
            <w:shd w:val="clear" w:color="auto" w:fill="auto"/>
          </w:tcPr>
          <w:p w14:paraId="07343C53" w14:textId="77777777" w:rsidR="00787B39" w:rsidRPr="007E3B73" w:rsidRDefault="00787B39" w:rsidP="006756F0">
            <w:pPr>
              <w:jc w:val="left"/>
              <w:rPr>
                <w:rFonts w:asciiTheme="minorHAnsi" w:hAnsiTheme="minorHAnsi"/>
                <w:b/>
                <w:sz w:val="18"/>
                <w:szCs w:val="18"/>
                <w:lang w:val="en-GB"/>
              </w:rPr>
            </w:pPr>
          </w:p>
        </w:tc>
        <w:tc>
          <w:tcPr>
            <w:tcW w:w="2407" w:type="dxa"/>
            <w:shd w:val="clear" w:color="auto" w:fill="auto"/>
          </w:tcPr>
          <w:p w14:paraId="79FAE9DB" w14:textId="77777777" w:rsidR="00787B39" w:rsidRPr="007E3B73" w:rsidRDefault="00787B39" w:rsidP="006756F0">
            <w:pPr>
              <w:contextualSpacing/>
              <w:jc w:val="left"/>
              <w:rPr>
                <w:rFonts w:asciiTheme="minorHAnsi" w:hAnsiTheme="minorHAnsi"/>
                <w:i/>
                <w:sz w:val="18"/>
                <w:szCs w:val="18"/>
                <w:lang w:val="en-GB"/>
              </w:rPr>
            </w:pPr>
            <w:r w:rsidRPr="007E3B73">
              <w:rPr>
                <w:rFonts w:asciiTheme="minorHAnsi" w:hAnsiTheme="minorHAnsi"/>
                <w:b/>
                <w:sz w:val="18"/>
                <w:szCs w:val="18"/>
                <w:lang w:val="en-GB"/>
              </w:rPr>
              <w:t xml:space="preserve">Indicator 2: </w:t>
            </w:r>
            <w:r w:rsidRPr="007E3B73">
              <w:rPr>
                <w:rFonts w:asciiTheme="minorHAnsi" w:hAnsiTheme="minorHAnsi"/>
                <w:sz w:val="18"/>
                <w:szCs w:val="18"/>
                <w:lang w:val="en-GB"/>
              </w:rPr>
              <w:t>Populations of the flagship species in the project areas:</w:t>
            </w:r>
          </w:p>
          <w:p w14:paraId="29EA6F1F" w14:textId="77777777" w:rsidR="00787B39" w:rsidRPr="007E3B73" w:rsidRDefault="00787B39" w:rsidP="006756F0">
            <w:pPr>
              <w:contextualSpacing/>
              <w:jc w:val="left"/>
              <w:rPr>
                <w:rFonts w:asciiTheme="minorHAnsi" w:hAnsiTheme="minorHAnsi"/>
                <w:i/>
                <w:sz w:val="18"/>
                <w:szCs w:val="18"/>
                <w:lang w:val="en-GB"/>
              </w:rPr>
            </w:pPr>
            <w:r w:rsidRPr="007E3B73">
              <w:rPr>
                <w:rFonts w:asciiTheme="minorHAnsi" w:hAnsiTheme="minorHAnsi"/>
                <w:i/>
                <w:sz w:val="18"/>
                <w:szCs w:val="18"/>
                <w:lang w:val="en-GB"/>
              </w:rPr>
              <w:t>1.Forest Elephant:</w:t>
            </w:r>
          </w:p>
          <w:p w14:paraId="21B5B5C8" w14:textId="77777777" w:rsidR="00787B39" w:rsidRPr="007E3B73" w:rsidRDefault="00787B39" w:rsidP="006756F0">
            <w:pPr>
              <w:contextualSpacing/>
              <w:jc w:val="left"/>
              <w:rPr>
                <w:rFonts w:asciiTheme="minorHAnsi" w:hAnsiTheme="minorHAnsi"/>
                <w:i/>
                <w:sz w:val="18"/>
                <w:szCs w:val="18"/>
                <w:lang w:val="en-GB"/>
              </w:rPr>
            </w:pPr>
            <w:r w:rsidRPr="007E3B73">
              <w:rPr>
                <w:rFonts w:asciiTheme="minorHAnsi" w:hAnsiTheme="minorHAnsi"/>
                <w:i/>
                <w:sz w:val="18"/>
                <w:szCs w:val="18"/>
                <w:lang w:val="en-GB"/>
              </w:rPr>
              <w:t>2.Western Lowland Gorilla:</w:t>
            </w:r>
          </w:p>
          <w:p w14:paraId="530B7200" w14:textId="77777777" w:rsidR="00787B39" w:rsidRPr="007E3B73" w:rsidRDefault="00787B39" w:rsidP="006756F0">
            <w:pPr>
              <w:contextualSpacing/>
              <w:jc w:val="left"/>
              <w:rPr>
                <w:rFonts w:asciiTheme="minorHAnsi" w:hAnsiTheme="minorHAnsi"/>
                <w:i/>
                <w:sz w:val="18"/>
                <w:szCs w:val="18"/>
                <w:lang w:val="en-GB"/>
              </w:rPr>
            </w:pPr>
            <w:r w:rsidRPr="007E3B73">
              <w:rPr>
                <w:rFonts w:asciiTheme="minorHAnsi" w:hAnsiTheme="minorHAnsi"/>
                <w:i/>
                <w:sz w:val="18"/>
                <w:szCs w:val="18"/>
                <w:lang w:val="en-GB"/>
              </w:rPr>
              <w:t>3.Chimpanzee:</w:t>
            </w:r>
          </w:p>
          <w:p w14:paraId="79215A9D" w14:textId="77777777" w:rsidR="00787B39" w:rsidRPr="007E3B73" w:rsidRDefault="00787B39" w:rsidP="006756F0">
            <w:pPr>
              <w:contextualSpacing/>
              <w:jc w:val="left"/>
              <w:rPr>
                <w:rFonts w:asciiTheme="minorHAnsi" w:eastAsia="Calibri" w:hAnsiTheme="minorHAnsi"/>
                <w:sz w:val="18"/>
                <w:szCs w:val="18"/>
                <w:lang w:val="en-GB"/>
              </w:rPr>
            </w:pPr>
            <w:r w:rsidRPr="007E3B73">
              <w:rPr>
                <w:rFonts w:asciiTheme="minorHAnsi" w:hAnsiTheme="minorHAnsi"/>
                <w:i/>
                <w:sz w:val="18"/>
                <w:szCs w:val="18"/>
                <w:lang w:val="en-GB"/>
              </w:rPr>
              <w:t>4.Black Giant Sable:</w:t>
            </w:r>
          </w:p>
        </w:tc>
        <w:tc>
          <w:tcPr>
            <w:tcW w:w="2979" w:type="dxa"/>
            <w:shd w:val="clear" w:color="auto" w:fill="auto"/>
          </w:tcPr>
          <w:p w14:paraId="0F9E3977"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 xml:space="preserve">Transect (distance sampling) survey in </w:t>
            </w:r>
            <w:proofErr w:type="spellStart"/>
            <w:r w:rsidRPr="007E3B73">
              <w:rPr>
                <w:rFonts w:asciiTheme="minorHAnsi" w:hAnsiTheme="minorHAnsi"/>
                <w:sz w:val="18"/>
                <w:szCs w:val="18"/>
                <w:lang w:val="en-GB"/>
              </w:rPr>
              <w:t>Maiombe</w:t>
            </w:r>
            <w:proofErr w:type="spellEnd"/>
            <w:r w:rsidRPr="007E3B73">
              <w:rPr>
                <w:rFonts w:asciiTheme="minorHAnsi" w:hAnsiTheme="minorHAnsi"/>
                <w:sz w:val="18"/>
                <w:szCs w:val="18"/>
                <w:lang w:val="en-GB"/>
              </w:rPr>
              <w:t xml:space="preserve"> NP;</w:t>
            </w:r>
          </w:p>
          <w:p w14:paraId="440F4A98"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 xml:space="preserve">Transect and camera-trapping survey in </w:t>
            </w:r>
            <w:proofErr w:type="spellStart"/>
            <w:r w:rsidRPr="007E3B73">
              <w:rPr>
                <w:rFonts w:asciiTheme="minorHAnsi" w:hAnsiTheme="minorHAnsi"/>
                <w:sz w:val="18"/>
                <w:szCs w:val="18"/>
                <w:lang w:val="en-GB"/>
              </w:rPr>
              <w:t>Luando</w:t>
            </w:r>
            <w:proofErr w:type="spellEnd"/>
            <w:r w:rsidRPr="007E3B73">
              <w:rPr>
                <w:rFonts w:asciiTheme="minorHAnsi" w:hAnsiTheme="minorHAnsi"/>
                <w:sz w:val="18"/>
                <w:szCs w:val="18"/>
                <w:lang w:val="en-GB"/>
              </w:rPr>
              <w:t xml:space="preserve"> SNR</w:t>
            </w:r>
          </w:p>
        </w:tc>
        <w:tc>
          <w:tcPr>
            <w:tcW w:w="1985" w:type="dxa"/>
            <w:shd w:val="clear" w:color="auto" w:fill="auto"/>
          </w:tcPr>
          <w:p w14:paraId="19AD842F"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Year 1 and Year 6</w:t>
            </w:r>
          </w:p>
          <w:p w14:paraId="30B4C62F" w14:textId="77777777" w:rsidR="00787B39" w:rsidRPr="007E3B73" w:rsidRDefault="00787B39" w:rsidP="006756F0">
            <w:pPr>
              <w:jc w:val="left"/>
              <w:rPr>
                <w:rFonts w:asciiTheme="minorHAnsi" w:hAnsiTheme="minorHAnsi"/>
                <w:sz w:val="18"/>
                <w:szCs w:val="18"/>
                <w:lang w:val="en-GB"/>
              </w:rPr>
            </w:pPr>
          </w:p>
        </w:tc>
        <w:tc>
          <w:tcPr>
            <w:tcW w:w="1290" w:type="dxa"/>
            <w:shd w:val="clear" w:color="auto" w:fill="auto"/>
          </w:tcPr>
          <w:p w14:paraId="2223BB03"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INBAC</w:t>
            </w:r>
          </w:p>
        </w:tc>
        <w:tc>
          <w:tcPr>
            <w:tcW w:w="1548" w:type="dxa"/>
            <w:shd w:val="clear" w:color="auto" w:fill="auto"/>
          </w:tcPr>
          <w:p w14:paraId="4FCA35EF"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 xml:space="preserve">Statistical analysis of the surveys’ data </w:t>
            </w:r>
          </w:p>
          <w:p w14:paraId="1B83F57B" w14:textId="77777777" w:rsidR="00787B39" w:rsidRPr="007E3B73" w:rsidRDefault="00787B39" w:rsidP="006756F0">
            <w:pPr>
              <w:jc w:val="left"/>
              <w:rPr>
                <w:rFonts w:asciiTheme="minorHAnsi" w:hAnsiTheme="minorHAnsi"/>
                <w:sz w:val="18"/>
                <w:szCs w:val="18"/>
                <w:lang w:val="en-GB"/>
              </w:rPr>
            </w:pPr>
          </w:p>
        </w:tc>
        <w:tc>
          <w:tcPr>
            <w:tcW w:w="2212" w:type="dxa"/>
            <w:shd w:val="clear" w:color="auto" w:fill="auto"/>
          </w:tcPr>
          <w:p w14:paraId="306D397D" w14:textId="77777777" w:rsidR="00787B39" w:rsidRPr="007E3B73" w:rsidRDefault="00787B39" w:rsidP="006756F0">
            <w:pPr>
              <w:jc w:val="left"/>
              <w:rPr>
                <w:rFonts w:asciiTheme="minorHAnsi" w:hAnsiTheme="minorHAnsi"/>
                <w:color w:val="000000" w:themeColor="text1"/>
                <w:sz w:val="18"/>
                <w:szCs w:val="18"/>
                <w:lang w:val="en-GB"/>
              </w:rPr>
            </w:pPr>
            <w:r w:rsidRPr="007E3B73">
              <w:rPr>
                <w:rFonts w:asciiTheme="minorHAnsi" w:hAnsiTheme="minorHAnsi"/>
                <w:b/>
                <w:color w:val="000000" w:themeColor="text1"/>
                <w:sz w:val="18"/>
                <w:szCs w:val="18"/>
                <w:lang w:val="en-GB"/>
              </w:rPr>
              <w:t>Assumption 1.</w:t>
            </w:r>
            <w:r w:rsidRPr="007E3B73">
              <w:rPr>
                <w:rFonts w:asciiTheme="minorHAnsi" w:hAnsiTheme="minorHAnsi"/>
                <w:color w:val="000000" w:themeColor="text1"/>
                <w:sz w:val="18"/>
                <w:szCs w:val="18"/>
                <w:lang w:val="en-GB"/>
              </w:rPr>
              <w:t xml:space="preserve"> The flagship species population will stabilize a result of decreased poaching (the key threat) and increased survival rate;</w:t>
            </w:r>
          </w:p>
          <w:p w14:paraId="69434706" w14:textId="77777777" w:rsidR="00787B39" w:rsidRPr="007E3B73" w:rsidRDefault="00787B39" w:rsidP="006756F0">
            <w:pPr>
              <w:jc w:val="left"/>
              <w:rPr>
                <w:rFonts w:asciiTheme="minorHAnsi" w:hAnsiTheme="minorHAnsi"/>
                <w:color w:val="000000" w:themeColor="text1"/>
                <w:sz w:val="18"/>
                <w:szCs w:val="18"/>
                <w:lang w:val="en-GB"/>
              </w:rPr>
            </w:pPr>
            <w:r w:rsidRPr="007E3B73">
              <w:rPr>
                <w:rFonts w:asciiTheme="minorHAnsi" w:hAnsiTheme="minorHAnsi"/>
                <w:b/>
                <w:color w:val="000000" w:themeColor="text1"/>
                <w:sz w:val="18"/>
                <w:szCs w:val="18"/>
                <w:lang w:val="en-GB"/>
              </w:rPr>
              <w:t>Assumption 2.</w:t>
            </w:r>
            <w:r w:rsidRPr="007E3B73">
              <w:rPr>
                <w:rFonts w:asciiTheme="minorHAnsi" w:hAnsiTheme="minorHAnsi"/>
                <w:color w:val="000000" w:themeColor="text1"/>
                <w:sz w:val="18"/>
                <w:szCs w:val="18"/>
                <w:lang w:val="en-GB"/>
              </w:rPr>
              <w:t xml:space="preserve"> Other environmental factors are </w:t>
            </w:r>
            <w:proofErr w:type="spellStart"/>
            <w:r w:rsidRPr="007E3B73">
              <w:rPr>
                <w:rFonts w:asciiTheme="minorHAnsi" w:hAnsiTheme="minorHAnsi"/>
                <w:color w:val="000000" w:themeColor="text1"/>
                <w:sz w:val="18"/>
                <w:szCs w:val="18"/>
                <w:lang w:val="en-GB"/>
              </w:rPr>
              <w:t>favorable</w:t>
            </w:r>
            <w:proofErr w:type="spellEnd"/>
            <w:r w:rsidRPr="007E3B73">
              <w:rPr>
                <w:rFonts w:asciiTheme="minorHAnsi" w:hAnsiTheme="minorHAnsi"/>
                <w:color w:val="000000" w:themeColor="text1"/>
                <w:sz w:val="18"/>
                <w:szCs w:val="18"/>
                <w:lang w:val="en-GB"/>
              </w:rPr>
              <w:t xml:space="preserve"> for the elephant population restoration (no epidemics);</w:t>
            </w:r>
          </w:p>
          <w:p w14:paraId="5508B07B" w14:textId="77777777" w:rsidR="00787B39" w:rsidRPr="007E3B73" w:rsidRDefault="00787B39" w:rsidP="006756F0">
            <w:pPr>
              <w:jc w:val="left"/>
              <w:rPr>
                <w:rFonts w:asciiTheme="minorHAnsi" w:hAnsiTheme="minorHAnsi"/>
                <w:color w:val="000000" w:themeColor="text1"/>
                <w:sz w:val="18"/>
                <w:szCs w:val="18"/>
                <w:lang w:val="en-GB"/>
              </w:rPr>
            </w:pPr>
            <w:r w:rsidRPr="007E3B73">
              <w:rPr>
                <w:rFonts w:asciiTheme="minorHAnsi" w:hAnsiTheme="minorHAnsi"/>
                <w:b/>
                <w:color w:val="000000" w:themeColor="text1"/>
                <w:sz w:val="18"/>
                <w:szCs w:val="18"/>
                <w:lang w:val="en-GB"/>
              </w:rPr>
              <w:t>Assumption 3.</w:t>
            </w:r>
            <w:r w:rsidRPr="007E3B73">
              <w:rPr>
                <w:rFonts w:asciiTheme="minorHAnsi" w:hAnsiTheme="minorHAnsi"/>
                <w:color w:val="000000" w:themeColor="text1"/>
                <w:sz w:val="18"/>
                <w:szCs w:val="18"/>
                <w:lang w:val="en-GB"/>
              </w:rPr>
              <w:t xml:space="preserve"> All key threats for the project conservation </w:t>
            </w:r>
            <w:proofErr w:type="gramStart"/>
            <w:r w:rsidRPr="007E3B73">
              <w:rPr>
                <w:rFonts w:asciiTheme="minorHAnsi" w:hAnsiTheme="minorHAnsi"/>
                <w:color w:val="000000" w:themeColor="text1"/>
                <w:sz w:val="18"/>
                <w:szCs w:val="18"/>
                <w:lang w:val="en-GB"/>
              </w:rPr>
              <w:t>targets</w:t>
            </w:r>
            <w:proofErr w:type="gramEnd"/>
            <w:r w:rsidRPr="007E3B73">
              <w:rPr>
                <w:rFonts w:asciiTheme="minorHAnsi" w:hAnsiTheme="minorHAnsi"/>
                <w:color w:val="000000" w:themeColor="text1"/>
                <w:sz w:val="18"/>
                <w:szCs w:val="18"/>
                <w:lang w:val="en-GB"/>
              </w:rPr>
              <w:t xml:space="preserve"> (including forests) are correctly identified</w:t>
            </w:r>
          </w:p>
          <w:p w14:paraId="1B6E3622" w14:textId="77777777" w:rsidR="00787B39" w:rsidRPr="007E3B73" w:rsidRDefault="00787B39" w:rsidP="006756F0">
            <w:pPr>
              <w:jc w:val="left"/>
              <w:rPr>
                <w:rFonts w:asciiTheme="minorHAnsi" w:hAnsiTheme="minorHAnsi"/>
                <w:color w:val="000000" w:themeColor="text1"/>
                <w:sz w:val="18"/>
                <w:szCs w:val="18"/>
                <w:lang w:val="en-GB"/>
              </w:rPr>
            </w:pPr>
            <w:r w:rsidRPr="007E3B73">
              <w:rPr>
                <w:rFonts w:asciiTheme="minorHAnsi" w:hAnsiTheme="minorHAnsi"/>
                <w:b/>
                <w:sz w:val="18"/>
                <w:szCs w:val="18"/>
                <w:lang w:val="en-GB"/>
              </w:rPr>
              <w:t>Risk:</w:t>
            </w:r>
            <w:r w:rsidRPr="007E3B73">
              <w:rPr>
                <w:rFonts w:asciiTheme="minorHAnsi" w:hAnsiTheme="minorHAnsi"/>
                <w:sz w:val="18"/>
                <w:szCs w:val="18"/>
                <w:lang w:val="en-GB"/>
              </w:rPr>
              <w:t xml:space="preserve"> Populations may continue to decline due to low population numbers, extremely low population </w:t>
            </w:r>
            <w:r w:rsidRPr="007E3B73">
              <w:rPr>
                <w:rFonts w:asciiTheme="minorHAnsi" w:hAnsiTheme="minorHAnsi"/>
                <w:sz w:val="18"/>
                <w:szCs w:val="18"/>
                <w:lang w:val="en-GB"/>
              </w:rPr>
              <w:lastRenderedPageBreak/>
              <w:t>growth rate, and epidemics</w:t>
            </w:r>
          </w:p>
        </w:tc>
      </w:tr>
      <w:tr w:rsidR="00E82DC9" w:rsidRPr="007E3B73" w14:paraId="669ECD8D" w14:textId="77777777" w:rsidTr="00E82DC9">
        <w:tc>
          <w:tcPr>
            <w:tcW w:w="1413" w:type="dxa"/>
            <w:vMerge/>
            <w:shd w:val="clear" w:color="auto" w:fill="auto"/>
          </w:tcPr>
          <w:p w14:paraId="49817547" w14:textId="77777777" w:rsidR="00787B39" w:rsidRPr="007E3B73" w:rsidRDefault="00787B39" w:rsidP="006756F0">
            <w:pPr>
              <w:jc w:val="left"/>
              <w:rPr>
                <w:rFonts w:asciiTheme="minorHAnsi" w:hAnsiTheme="minorHAnsi"/>
                <w:b/>
                <w:sz w:val="18"/>
                <w:szCs w:val="18"/>
                <w:lang w:val="en-GB"/>
              </w:rPr>
            </w:pPr>
          </w:p>
        </w:tc>
        <w:tc>
          <w:tcPr>
            <w:tcW w:w="2407" w:type="dxa"/>
            <w:shd w:val="clear" w:color="auto" w:fill="auto"/>
          </w:tcPr>
          <w:p w14:paraId="067D01EF" w14:textId="77777777" w:rsidR="00787B39" w:rsidRPr="007E3B73" w:rsidRDefault="00787B39" w:rsidP="006756F0">
            <w:pPr>
              <w:spacing w:after="0"/>
              <w:jc w:val="left"/>
              <w:rPr>
                <w:rFonts w:asciiTheme="minorHAnsi" w:hAnsiTheme="minorHAnsi"/>
                <w:sz w:val="18"/>
                <w:szCs w:val="18"/>
                <w:lang w:val="en-GB"/>
              </w:rPr>
            </w:pPr>
            <w:r w:rsidRPr="007E3B73">
              <w:rPr>
                <w:rFonts w:asciiTheme="minorHAnsi" w:hAnsiTheme="minorHAnsi"/>
                <w:b/>
                <w:sz w:val="18"/>
                <w:szCs w:val="18"/>
                <w:lang w:val="en-GB"/>
              </w:rPr>
              <w:t>Indicator 3:</w:t>
            </w:r>
            <w:r w:rsidRPr="007E3B73">
              <w:rPr>
                <w:rFonts w:asciiTheme="minorHAnsi" w:hAnsiTheme="minorHAnsi"/>
                <w:sz w:val="18"/>
                <w:szCs w:val="18"/>
                <w:lang w:val="en-GB"/>
              </w:rPr>
              <w:t xml:space="preserve"> Area of wildlife habitat in the project areas, ha:</w:t>
            </w:r>
          </w:p>
          <w:p w14:paraId="04BFD8D6" w14:textId="77777777" w:rsidR="00787B39" w:rsidRPr="007E3B73" w:rsidRDefault="00787B39" w:rsidP="006756F0">
            <w:pPr>
              <w:spacing w:after="0"/>
              <w:jc w:val="left"/>
              <w:rPr>
                <w:rFonts w:asciiTheme="minorHAnsi" w:hAnsiTheme="minorHAnsi"/>
                <w:i/>
                <w:sz w:val="18"/>
                <w:szCs w:val="18"/>
                <w:lang w:val="en-GB"/>
              </w:rPr>
            </w:pPr>
          </w:p>
          <w:p w14:paraId="4EEE4742" w14:textId="77777777" w:rsidR="00787B39" w:rsidRPr="007E3B73" w:rsidRDefault="00787B39" w:rsidP="006756F0">
            <w:pPr>
              <w:spacing w:after="0"/>
              <w:jc w:val="left"/>
              <w:rPr>
                <w:rFonts w:asciiTheme="minorHAnsi" w:hAnsiTheme="minorHAnsi"/>
                <w:i/>
                <w:sz w:val="18"/>
                <w:szCs w:val="18"/>
                <w:lang w:val="en-GB"/>
              </w:rPr>
            </w:pPr>
            <w:r w:rsidRPr="007E3B73">
              <w:rPr>
                <w:rFonts w:asciiTheme="minorHAnsi" w:hAnsiTheme="minorHAnsi"/>
                <w:i/>
                <w:sz w:val="18"/>
                <w:szCs w:val="18"/>
                <w:lang w:val="en-GB"/>
              </w:rPr>
              <w:t>1.Tropical Rain Forest:</w:t>
            </w:r>
          </w:p>
          <w:p w14:paraId="26308DB0" w14:textId="77777777" w:rsidR="00787B39" w:rsidRPr="007E3B73" w:rsidRDefault="00787B39" w:rsidP="006756F0">
            <w:pPr>
              <w:spacing w:after="0"/>
              <w:jc w:val="left"/>
              <w:rPr>
                <w:rFonts w:asciiTheme="minorHAnsi" w:hAnsiTheme="minorHAnsi"/>
                <w:sz w:val="18"/>
                <w:szCs w:val="18"/>
                <w:lang w:val="en-GB"/>
              </w:rPr>
            </w:pPr>
            <w:r w:rsidRPr="007E3B73">
              <w:rPr>
                <w:rFonts w:asciiTheme="minorHAnsi" w:hAnsiTheme="minorHAnsi"/>
                <w:i/>
                <w:sz w:val="18"/>
                <w:szCs w:val="18"/>
                <w:lang w:val="en-GB"/>
              </w:rPr>
              <w:t>2.Miombo Woodlands:</w:t>
            </w:r>
          </w:p>
        </w:tc>
        <w:tc>
          <w:tcPr>
            <w:tcW w:w="2979" w:type="dxa"/>
            <w:shd w:val="clear" w:color="auto" w:fill="auto"/>
          </w:tcPr>
          <w:p w14:paraId="2FB86331"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Global Forest Watch data 2017-2025, Landsat 8 imageries</w:t>
            </w:r>
          </w:p>
        </w:tc>
        <w:tc>
          <w:tcPr>
            <w:tcW w:w="1985" w:type="dxa"/>
            <w:shd w:val="clear" w:color="auto" w:fill="auto"/>
          </w:tcPr>
          <w:p w14:paraId="4FC228DD"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Annually</w:t>
            </w:r>
          </w:p>
        </w:tc>
        <w:tc>
          <w:tcPr>
            <w:tcW w:w="1290" w:type="dxa"/>
            <w:shd w:val="clear" w:color="auto" w:fill="auto"/>
          </w:tcPr>
          <w:p w14:paraId="66A68CDC"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INBAC</w:t>
            </w:r>
          </w:p>
        </w:tc>
        <w:tc>
          <w:tcPr>
            <w:tcW w:w="1548" w:type="dxa"/>
            <w:shd w:val="clear" w:color="auto" w:fill="auto"/>
          </w:tcPr>
          <w:p w14:paraId="1E76C750"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Remote sensing and GIS analysis</w:t>
            </w:r>
          </w:p>
        </w:tc>
        <w:tc>
          <w:tcPr>
            <w:tcW w:w="2212" w:type="dxa"/>
            <w:shd w:val="clear" w:color="auto" w:fill="auto"/>
          </w:tcPr>
          <w:p w14:paraId="4DC91769"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b/>
                <w:sz w:val="18"/>
                <w:szCs w:val="18"/>
                <w:lang w:val="en-GB"/>
              </w:rPr>
              <w:t>Assumption:</w:t>
            </w:r>
            <w:r w:rsidRPr="007E3B73">
              <w:rPr>
                <w:rFonts w:asciiTheme="minorHAnsi" w:hAnsiTheme="minorHAnsi"/>
                <w:sz w:val="18"/>
                <w:szCs w:val="18"/>
                <w:lang w:val="en-GB"/>
              </w:rPr>
              <w:t xml:space="preserve"> Area of forest and woodlands will remain stable under increased law enforcement and participation of local communities in conservation</w:t>
            </w:r>
          </w:p>
          <w:p w14:paraId="3693FEB2"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b/>
                <w:sz w:val="18"/>
                <w:szCs w:val="18"/>
                <w:lang w:val="en-GB"/>
              </w:rPr>
              <w:t>Risk:</w:t>
            </w:r>
            <w:r w:rsidRPr="007E3B73">
              <w:rPr>
                <w:rFonts w:asciiTheme="minorHAnsi" w:hAnsiTheme="minorHAnsi"/>
                <w:sz w:val="18"/>
                <w:szCs w:val="18"/>
                <w:lang w:val="en-GB"/>
              </w:rPr>
              <w:t xml:space="preserve"> Incentives provided by the project to local communities may be insufficient to stop destructive </w:t>
            </w:r>
            <w:proofErr w:type="gramStart"/>
            <w:r w:rsidRPr="007E3B73">
              <w:rPr>
                <w:rFonts w:asciiTheme="minorHAnsi" w:hAnsiTheme="minorHAnsi"/>
                <w:sz w:val="18"/>
                <w:szCs w:val="18"/>
                <w:lang w:val="en-GB"/>
              </w:rPr>
              <w:t>and  illegal</w:t>
            </w:r>
            <w:proofErr w:type="gramEnd"/>
            <w:r w:rsidRPr="007E3B73">
              <w:rPr>
                <w:rFonts w:asciiTheme="minorHAnsi" w:hAnsiTheme="minorHAnsi"/>
                <w:sz w:val="18"/>
                <w:szCs w:val="18"/>
                <w:lang w:val="en-GB"/>
              </w:rPr>
              <w:t xml:space="preserve"> practices</w:t>
            </w:r>
          </w:p>
        </w:tc>
      </w:tr>
      <w:tr w:rsidR="00E82DC9" w:rsidRPr="007E3B73" w14:paraId="43DA76D4" w14:textId="77777777" w:rsidTr="00E82DC9">
        <w:tc>
          <w:tcPr>
            <w:tcW w:w="1413" w:type="dxa"/>
            <w:vMerge/>
            <w:shd w:val="clear" w:color="auto" w:fill="auto"/>
          </w:tcPr>
          <w:p w14:paraId="754080B9" w14:textId="77777777" w:rsidR="00787B39" w:rsidRPr="007E3B73" w:rsidRDefault="00787B39" w:rsidP="006756F0">
            <w:pPr>
              <w:jc w:val="left"/>
              <w:rPr>
                <w:rFonts w:asciiTheme="minorHAnsi" w:hAnsiTheme="minorHAnsi"/>
                <w:b/>
                <w:sz w:val="18"/>
                <w:szCs w:val="18"/>
                <w:lang w:val="en-GB"/>
              </w:rPr>
            </w:pPr>
          </w:p>
        </w:tc>
        <w:tc>
          <w:tcPr>
            <w:tcW w:w="2407" w:type="dxa"/>
            <w:shd w:val="clear" w:color="auto" w:fill="auto"/>
          </w:tcPr>
          <w:p w14:paraId="469725A1" w14:textId="77777777" w:rsidR="00787B39" w:rsidRPr="007E3B73" w:rsidRDefault="00787B39" w:rsidP="006756F0">
            <w:pPr>
              <w:spacing w:after="0"/>
              <w:jc w:val="left"/>
              <w:rPr>
                <w:rFonts w:asciiTheme="minorHAnsi" w:hAnsiTheme="minorHAnsi"/>
                <w:sz w:val="18"/>
                <w:szCs w:val="18"/>
                <w:lang w:val="en-GB"/>
              </w:rPr>
            </w:pPr>
            <w:r w:rsidRPr="007E3B73">
              <w:rPr>
                <w:rFonts w:asciiTheme="minorHAnsi" w:hAnsiTheme="minorHAnsi"/>
                <w:b/>
                <w:sz w:val="18"/>
                <w:szCs w:val="18"/>
                <w:lang w:val="en-GB"/>
              </w:rPr>
              <w:t>Indicator 4:</w:t>
            </w:r>
            <w:r w:rsidRPr="007E3B73">
              <w:rPr>
                <w:rFonts w:asciiTheme="minorHAnsi" w:hAnsiTheme="minorHAnsi"/>
                <w:sz w:val="18"/>
                <w:szCs w:val="18"/>
                <w:lang w:val="en-GB"/>
              </w:rPr>
              <w:t xml:space="preserve"> Level of poaching in the project areas:</w:t>
            </w:r>
          </w:p>
          <w:p w14:paraId="2F8B6509" w14:textId="77777777" w:rsidR="00787B39" w:rsidRPr="007E3B73" w:rsidRDefault="00787B39" w:rsidP="006756F0">
            <w:pPr>
              <w:spacing w:after="0"/>
              <w:jc w:val="left"/>
              <w:rPr>
                <w:rFonts w:asciiTheme="minorHAnsi" w:hAnsiTheme="minorHAnsi"/>
                <w:sz w:val="18"/>
                <w:szCs w:val="18"/>
                <w:lang w:val="en-GB"/>
              </w:rPr>
            </w:pPr>
          </w:p>
          <w:p w14:paraId="11AFD20E" w14:textId="77777777" w:rsidR="00787B39" w:rsidRPr="007E3B73" w:rsidRDefault="00787B39" w:rsidP="006756F0">
            <w:pPr>
              <w:spacing w:after="0"/>
              <w:jc w:val="left"/>
              <w:rPr>
                <w:rFonts w:asciiTheme="minorHAnsi" w:hAnsiTheme="minorHAnsi"/>
                <w:i/>
                <w:sz w:val="18"/>
                <w:szCs w:val="18"/>
                <w:lang w:val="en-GB"/>
              </w:rPr>
            </w:pPr>
            <w:r w:rsidRPr="007E3B73">
              <w:rPr>
                <w:rFonts w:asciiTheme="minorHAnsi" w:hAnsiTheme="minorHAnsi"/>
                <w:i/>
                <w:sz w:val="18"/>
                <w:szCs w:val="18"/>
                <w:lang w:val="en-GB"/>
              </w:rPr>
              <w:t>1.PIKE (</w:t>
            </w:r>
            <w:proofErr w:type="spellStart"/>
            <w:r w:rsidRPr="007E3B73">
              <w:rPr>
                <w:rFonts w:asciiTheme="minorHAnsi" w:hAnsiTheme="minorHAnsi"/>
                <w:i/>
                <w:sz w:val="18"/>
                <w:szCs w:val="18"/>
                <w:lang w:val="en-GB"/>
              </w:rPr>
              <w:t>Maiombe</w:t>
            </w:r>
            <w:proofErr w:type="spellEnd"/>
            <w:r w:rsidRPr="007E3B73">
              <w:rPr>
                <w:rFonts w:asciiTheme="minorHAnsi" w:hAnsiTheme="minorHAnsi"/>
                <w:i/>
                <w:sz w:val="18"/>
                <w:szCs w:val="18"/>
                <w:lang w:val="en-GB"/>
              </w:rPr>
              <w:t xml:space="preserve"> NP):</w:t>
            </w:r>
          </w:p>
          <w:p w14:paraId="211A1703" w14:textId="77777777" w:rsidR="00787B39" w:rsidRPr="007E3B73" w:rsidRDefault="00787B39" w:rsidP="006756F0">
            <w:pPr>
              <w:spacing w:after="0"/>
              <w:jc w:val="left"/>
              <w:rPr>
                <w:rFonts w:asciiTheme="minorHAnsi" w:hAnsiTheme="minorHAnsi"/>
                <w:i/>
                <w:sz w:val="18"/>
                <w:szCs w:val="18"/>
                <w:lang w:val="en-GB"/>
              </w:rPr>
            </w:pPr>
            <w:r w:rsidRPr="007E3B73">
              <w:rPr>
                <w:rFonts w:asciiTheme="minorHAnsi" w:hAnsiTheme="minorHAnsi"/>
                <w:i/>
                <w:sz w:val="18"/>
                <w:szCs w:val="18"/>
                <w:lang w:val="en-GB"/>
              </w:rPr>
              <w:t>2.Bushmeat is exposed for selling in/around:</w:t>
            </w:r>
          </w:p>
          <w:p w14:paraId="00F1A336" w14:textId="77777777" w:rsidR="00787B39" w:rsidRPr="007E3B73" w:rsidRDefault="00787B39" w:rsidP="006756F0">
            <w:pPr>
              <w:spacing w:after="0"/>
              <w:jc w:val="left"/>
              <w:rPr>
                <w:rFonts w:asciiTheme="minorHAnsi" w:hAnsiTheme="minorHAnsi"/>
                <w:i/>
                <w:sz w:val="18"/>
                <w:szCs w:val="18"/>
                <w:lang w:val="en-GB"/>
              </w:rPr>
            </w:pPr>
            <w:r w:rsidRPr="007E3B73">
              <w:rPr>
                <w:rFonts w:asciiTheme="minorHAnsi" w:hAnsiTheme="minorHAnsi"/>
                <w:i/>
                <w:sz w:val="18"/>
                <w:szCs w:val="18"/>
                <w:lang w:val="en-GB"/>
              </w:rPr>
              <w:t xml:space="preserve">a) </w:t>
            </w:r>
            <w:proofErr w:type="spellStart"/>
            <w:r w:rsidRPr="007E3B73">
              <w:rPr>
                <w:rFonts w:asciiTheme="minorHAnsi" w:hAnsiTheme="minorHAnsi"/>
                <w:i/>
                <w:sz w:val="18"/>
                <w:szCs w:val="18"/>
                <w:lang w:val="en-GB"/>
              </w:rPr>
              <w:t>Maiombe</w:t>
            </w:r>
            <w:proofErr w:type="spellEnd"/>
            <w:r w:rsidRPr="007E3B73">
              <w:rPr>
                <w:rFonts w:asciiTheme="minorHAnsi" w:hAnsiTheme="minorHAnsi"/>
                <w:i/>
                <w:sz w:val="18"/>
                <w:szCs w:val="18"/>
                <w:lang w:val="en-GB"/>
              </w:rPr>
              <w:t xml:space="preserve"> NP:</w:t>
            </w:r>
          </w:p>
          <w:p w14:paraId="510F0F48" w14:textId="77777777" w:rsidR="00787B39" w:rsidRPr="007E3B73" w:rsidRDefault="00787B39" w:rsidP="006756F0">
            <w:pPr>
              <w:spacing w:after="0"/>
              <w:jc w:val="left"/>
              <w:rPr>
                <w:rFonts w:asciiTheme="minorHAnsi" w:hAnsiTheme="minorHAnsi"/>
                <w:i/>
                <w:sz w:val="18"/>
                <w:szCs w:val="18"/>
                <w:lang w:val="en-GB"/>
              </w:rPr>
            </w:pPr>
            <w:proofErr w:type="gramStart"/>
            <w:r w:rsidRPr="007E3B73">
              <w:rPr>
                <w:rFonts w:asciiTheme="minorHAnsi" w:hAnsiTheme="minorHAnsi"/>
                <w:i/>
                <w:sz w:val="18"/>
                <w:szCs w:val="18"/>
                <w:lang w:val="en-GB"/>
              </w:rPr>
              <w:t>b)</w:t>
            </w:r>
            <w:proofErr w:type="spellStart"/>
            <w:r w:rsidRPr="007E3B73">
              <w:rPr>
                <w:rFonts w:asciiTheme="minorHAnsi" w:hAnsiTheme="minorHAnsi"/>
                <w:i/>
                <w:sz w:val="18"/>
                <w:szCs w:val="18"/>
                <w:lang w:val="en-GB"/>
              </w:rPr>
              <w:t>Luando</w:t>
            </w:r>
            <w:proofErr w:type="spellEnd"/>
            <w:proofErr w:type="gramEnd"/>
            <w:r w:rsidRPr="007E3B73">
              <w:rPr>
                <w:rFonts w:asciiTheme="minorHAnsi" w:hAnsiTheme="minorHAnsi"/>
                <w:i/>
                <w:sz w:val="18"/>
                <w:szCs w:val="18"/>
                <w:lang w:val="en-GB"/>
              </w:rPr>
              <w:t xml:space="preserve"> SNR:</w:t>
            </w:r>
          </w:p>
          <w:p w14:paraId="49CA0DA1" w14:textId="77777777" w:rsidR="00787B39" w:rsidRPr="007E3B73" w:rsidRDefault="00787B39" w:rsidP="006756F0">
            <w:pPr>
              <w:spacing w:after="0"/>
              <w:jc w:val="left"/>
              <w:rPr>
                <w:rFonts w:asciiTheme="minorHAnsi" w:hAnsiTheme="minorHAnsi"/>
                <w:sz w:val="18"/>
                <w:szCs w:val="18"/>
                <w:lang w:val="en-GB"/>
              </w:rPr>
            </w:pPr>
            <w:r w:rsidRPr="007E3B73">
              <w:rPr>
                <w:rFonts w:asciiTheme="minorHAnsi" w:hAnsiTheme="minorHAnsi"/>
                <w:i/>
                <w:sz w:val="18"/>
                <w:szCs w:val="18"/>
                <w:lang w:val="en-GB"/>
              </w:rPr>
              <w:t>c)Luanda City:</w:t>
            </w:r>
          </w:p>
        </w:tc>
        <w:tc>
          <w:tcPr>
            <w:tcW w:w="2979" w:type="dxa"/>
            <w:shd w:val="clear" w:color="auto" w:fill="auto"/>
          </w:tcPr>
          <w:p w14:paraId="6779C1F0"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 xml:space="preserve">Elephant carcasses count during patrolling of </w:t>
            </w:r>
            <w:proofErr w:type="spellStart"/>
            <w:r w:rsidRPr="007E3B73">
              <w:rPr>
                <w:rFonts w:asciiTheme="minorHAnsi" w:hAnsiTheme="minorHAnsi"/>
                <w:sz w:val="18"/>
                <w:szCs w:val="18"/>
                <w:lang w:val="en-GB"/>
              </w:rPr>
              <w:t>Maiombe</w:t>
            </w:r>
            <w:proofErr w:type="spellEnd"/>
            <w:r w:rsidRPr="007E3B73">
              <w:rPr>
                <w:rFonts w:asciiTheme="minorHAnsi" w:hAnsiTheme="minorHAnsi"/>
                <w:sz w:val="18"/>
                <w:szCs w:val="18"/>
                <w:lang w:val="en-GB"/>
              </w:rPr>
              <w:t xml:space="preserve"> NP. </w:t>
            </w:r>
          </w:p>
          <w:p w14:paraId="4511F5F8"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Express-observations at the local markets and roads (bushmeat trade).</w:t>
            </w:r>
          </w:p>
        </w:tc>
        <w:tc>
          <w:tcPr>
            <w:tcW w:w="1985" w:type="dxa"/>
            <w:shd w:val="clear" w:color="auto" w:fill="auto"/>
          </w:tcPr>
          <w:p w14:paraId="5D160681"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Annually</w:t>
            </w:r>
          </w:p>
        </w:tc>
        <w:tc>
          <w:tcPr>
            <w:tcW w:w="1290" w:type="dxa"/>
            <w:shd w:val="clear" w:color="auto" w:fill="auto"/>
          </w:tcPr>
          <w:p w14:paraId="310473C8"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INBAC</w:t>
            </w:r>
          </w:p>
        </w:tc>
        <w:tc>
          <w:tcPr>
            <w:tcW w:w="1548" w:type="dxa"/>
            <w:shd w:val="clear" w:color="auto" w:fill="auto"/>
          </w:tcPr>
          <w:p w14:paraId="12DA8F3C"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Analysis of patrolling reports and observation reports on the bushmeat trade</w:t>
            </w:r>
          </w:p>
        </w:tc>
        <w:tc>
          <w:tcPr>
            <w:tcW w:w="2212" w:type="dxa"/>
            <w:shd w:val="clear" w:color="auto" w:fill="auto"/>
          </w:tcPr>
          <w:p w14:paraId="65B5A086"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b/>
                <w:sz w:val="18"/>
                <w:szCs w:val="18"/>
                <w:lang w:val="en-GB"/>
              </w:rPr>
              <w:t>Assumption 1:</w:t>
            </w:r>
            <w:r w:rsidRPr="007E3B73">
              <w:rPr>
                <w:rFonts w:asciiTheme="minorHAnsi" w:hAnsiTheme="minorHAnsi"/>
                <w:sz w:val="18"/>
                <w:szCs w:val="18"/>
                <w:lang w:val="en-GB"/>
              </w:rPr>
              <w:t xml:space="preserve"> Poaching and IWT will decrease to minimal </w:t>
            </w:r>
            <w:proofErr w:type="gramStart"/>
            <w:r w:rsidRPr="007E3B73">
              <w:rPr>
                <w:rFonts w:asciiTheme="minorHAnsi" w:hAnsiTheme="minorHAnsi"/>
                <w:sz w:val="18"/>
                <w:szCs w:val="18"/>
                <w:lang w:val="en-GB"/>
              </w:rPr>
              <w:t>level  as</w:t>
            </w:r>
            <w:proofErr w:type="gramEnd"/>
            <w:r w:rsidRPr="007E3B73">
              <w:rPr>
                <w:rFonts w:asciiTheme="minorHAnsi" w:hAnsiTheme="minorHAnsi"/>
                <w:sz w:val="18"/>
                <w:szCs w:val="18"/>
                <w:lang w:val="en-GB"/>
              </w:rPr>
              <w:t xml:space="preserve"> a result of increased law enforcement</w:t>
            </w:r>
          </w:p>
          <w:p w14:paraId="3033874E"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b/>
                <w:sz w:val="18"/>
                <w:szCs w:val="18"/>
                <w:lang w:val="en-GB"/>
              </w:rPr>
              <w:t>Risk:</w:t>
            </w:r>
            <w:r w:rsidRPr="007E3B73">
              <w:rPr>
                <w:rFonts w:asciiTheme="minorHAnsi" w:hAnsiTheme="minorHAnsi"/>
                <w:sz w:val="18"/>
                <w:szCs w:val="18"/>
                <w:lang w:val="en-GB"/>
              </w:rPr>
              <w:t xml:space="preserve"> support from the Government to LE agencies may be insufficient for effective wildlife crime enforcement</w:t>
            </w:r>
          </w:p>
        </w:tc>
      </w:tr>
      <w:tr w:rsidR="00E82DC9" w:rsidRPr="007E3B73" w14:paraId="1EF32134" w14:textId="77777777" w:rsidTr="00E82DC9">
        <w:tc>
          <w:tcPr>
            <w:tcW w:w="1413" w:type="dxa"/>
            <w:vMerge w:val="restart"/>
            <w:shd w:val="clear" w:color="auto" w:fill="auto"/>
          </w:tcPr>
          <w:p w14:paraId="2F0D8566" w14:textId="77777777" w:rsidR="00787B39" w:rsidRPr="007E3B73" w:rsidRDefault="00787B39" w:rsidP="006756F0">
            <w:pPr>
              <w:spacing w:after="120"/>
              <w:jc w:val="left"/>
              <w:rPr>
                <w:rFonts w:asciiTheme="minorHAnsi" w:hAnsiTheme="minorHAnsi"/>
                <w:b/>
                <w:sz w:val="18"/>
                <w:szCs w:val="18"/>
                <w:lang w:val="en-GB"/>
              </w:rPr>
            </w:pPr>
            <w:r w:rsidRPr="007E3B73">
              <w:rPr>
                <w:rFonts w:asciiTheme="minorHAnsi" w:hAnsiTheme="minorHAnsi"/>
                <w:b/>
                <w:sz w:val="18"/>
                <w:szCs w:val="18"/>
                <w:lang w:val="en-GB"/>
              </w:rPr>
              <w:t xml:space="preserve">Outcome 1. </w:t>
            </w:r>
            <w:r w:rsidRPr="007E3B73">
              <w:rPr>
                <w:rFonts w:asciiTheme="minorHAnsi" w:hAnsiTheme="minorHAnsi"/>
                <w:sz w:val="18"/>
                <w:szCs w:val="18"/>
                <w:lang w:val="en-GB"/>
              </w:rPr>
              <w:t>Strengthened policy, legal and institutional framework to combat wildlife crime and manage wildlife</w:t>
            </w:r>
            <w:r w:rsidRPr="007E3B73">
              <w:rPr>
                <w:rFonts w:asciiTheme="minorHAnsi" w:hAnsiTheme="minorHAnsi"/>
                <w:b/>
                <w:sz w:val="18"/>
                <w:szCs w:val="18"/>
                <w:lang w:val="en-GB"/>
              </w:rPr>
              <w:t xml:space="preserve"> </w:t>
            </w:r>
          </w:p>
        </w:tc>
        <w:tc>
          <w:tcPr>
            <w:tcW w:w="2407" w:type="dxa"/>
            <w:shd w:val="clear" w:color="auto" w:fill="auto"/>
          </w:tcPr>
          <w:p w14:paraId="34C3607D" w14:textId="77777777" w:rsidR="00787B39" w:rsidRPr="007E3B73" w:rsidRDefault="00787B39" w:rsidP="006756F0">
            <w:pPr>
              <w:jc w:val="left"/>
              <w:rPr>
                <w:rFonts w:asciiTheme="minorHAnsi" w:hAnsiTheme="minorHAnsi"/>
                <w:i/>
                <w:sz w:val="18"/>
                <w:szCs w:val="18"/>
                <w:lang w:val="en-GB"/>
              </w:rPr>
            </w:pPr>
            <w:r w:rsidRPr="007E3B73">
              <w:rPr>
                <w:rFonts w:asciiTheme="minorHAnsi" w:hAnsiTheme="minorHAnsi"/>
                <w:b/>
                <w:sz w:val="18"/>
                <w:szCs w:val="18"/>
                <w:lang w:val="en-GB"/>
              </w:rPr>
              <w:t>Indicator 5:</w:t>
            </w:r>
            <w:r w:rsidRPr="007E3B73">
              <w:rPr>
                <w:rFonts w:asciiTheme="minorHAnsi" w:hAnsiTheme="minorHAnsi"/>
                <w:sz w:val="18"/>
                <w:szCs w:val="18"/>
                <w:lang w:val="en-GB"/>
              </w:rPr>
              <w:t xml:space="preserve"> Capacity of National Enforcement Agencies to control IWT (UNDP Capacity scorecard, %): INBAC</w:t>
            </w:r>
          </w:p>
        </w:tc>
        <w:tc>
          <w:tcPr>
            <w:tcW w:w="2979" w:type="dxa"/>
            <w:shd w:val="clear" w:color="auto" w:fill="auto"/>
          </w:tcPr>
          <w:p w14:paraId="46596B5C"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UNDP Capacity Scorecard</w:t>
            </w:r>
          </w:p>
        </w:tc>
        <w:tc>
          <w:tcPr>
            <w:tcW w:w="1985" w:type="dxa"/>
            <w:shd w:val="clear" w:color="auto" w:fill="auto"/>
          </w:tcPr>
          <w:p w14:paraId="6F787AFE"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Year 3 and Year 6</w:t>
            </w:r>
          </w:p>
        </w:tc>
        <w:tc>
          <w:tcPr>
            <w:tcW w:w="1290" w:type="dxa"/>
            <w:shd w:val="clear" w:color="auto" w:fill="auto"/>
          </w:tcPr>
          <w:p w14:paraId="7C13428E"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PMU, INBAC</w:t>
            </w:r>
          </w:p>
        </w:tc>
        <w:tc>
          <w:tcPr>
            <w:tcW w:w="1548" w:type="dxa"/>
            <w:shd w:val="clear" w:color="auto" w:fill="auto"/>
          </w:tcPr>
          <w:p w14:paraId="09ED2B2A"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Calculation of score using UNDP Capacity Scorecard</w:t>
            </w:r>
          </w:p>
        </w:tc>
        <w:tc>
          <w:tcPr>
            <w:tcW w:w="2212" w:type="dxa"/>
            <w:vMerge w:val="restart"/>
            <w:shd w:val="clear" w:color="auto" w:fill="auto"/>
          </w:tcPr>
          <w:p w14:paraId="6A9D9B2F"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b/>
                <w:sz w:val="18"/>
                <w:szCs w:val="18"/>
                <w:lang w:val="en-GB"/>
              </w:rPr>
              <w:t>Assumption:</w:t>
            </w:r>
            <w:r w:rsidRPr="007E3B73">
              <w:rPr>
                <w:rFonts w:asciiTheme="minorHAnsi" w:hAnsiTheme="minorHAnsi"/>
                <w:sz w:val="18"/>
                <w:szCs w:val="18"/>
                <w:lang w:val="en-GB"/>
              </w:rPr>
              <w:t xml:space="preserve"> </w:t>
            </w:r>
            <w:proofErr w:type="gramStart"/>
            <w:r w:rsidRPr="007E3B73">
              <w:rPr>
                <w:rFonts w:asciiTheme="minorHAnsi" w:hAnsiTheme="minorHAnsi"/>
                <w:sz w:val="18"/>
                <w:szCs w:val="18"/>
                <w:lang w:val="en-GB"/>
              </w:rPr>
              <w:t>INBAC  officers</w:t>
            </w:r>
            <w:proofErr w:type="gramEnd"/>
            <w:r w:rsidRPr="007E3B73">
              <w:rPr>
                <w:rFonts w:asciiTheme="minorHAnsi" w:hAnsiTheme="minorHAnsi"/>
                <w:sz w:val="18"/>
                <w:szCs w:val="18"/>
                <w:lang w:val="en-GB"/>
              </w:rPr>
              <w:t>, ECU, police, judiciary and prosecutors will use knowledge and tools provided by the project to achieve better results in LE of wildlife crimes; Government and other donors provide adequate support to LE agencies to fight wildlife crime</w:t>
            </w:r>
          </w:p>
          <w:p w14:paraId="3B574B5E"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b/>
                <w:sz w:val="18"/>
                <w:szCs w:val="18"/>
                <w:lang w:val="en-GB"/>
              </w:rPr>
              <w:t>Risk:</w:t>
            </w:r>
            <w:r w:rsidRPr="007E3B73">
              <w:rPr>
                <w:rFonts w:asciiTheme="minorHAnsi" w:hAnsiTheme="minorHAnsi"/>
                <w:sz w:val="18"/>
                <w:szCs w:val="18"/>
                <w:lang w:val="en-GB"/>
              </w:rPr>
              <w:t xml:space="preserve"> support from the Government to LE agencies may be insufficient for effective wildlife crime enforcement </w:t>
            </w:r>
          </w:p>
        </w:tc>
      </w:tr>
      <w:tr w:rsidR="00E82DC9" w:rsidRPr="007E3B73" w14:paraId="7B7B46E3" w14:textId="77777777" w:rsidTr="00E82DC9">
        <w:tc>
          <w:tcPr>
            <w:tcW w:w="1413" w:type="dxa"/>
            <w:vMerge/>
            <w:shd w:val="clear" w:color="auto" w:fill="auto"/>
          </w:tcPr>
          <w:p w14:paraId="704D8960" w14:textId="77777777" w:rsidR="00787B39" w:rsidRPr="007E3B73" w:rsidRDefault="00787B39" w:rsidP="006756F0">
            <w:pPr>
              <w:spacing w:after="120"/>
              <w:jc w:val="left"/>
              <w:rPr>
                <w:rFonts w:asciiTheme="minorHAnsi" w:hAnsiTheme="minorHAnsi"/>
                <w:b/>
                <w:sz w:val="18"/>
                <w:szCs w:val="18"/>
                <w:lang w:val="en-GB"/>
              </w:rPr>
            </w:pPr>
          </w:p>
        </w:tc>
        <w:tc>
          <w:tcPr>
            <w:tcW w:w="2407" w:type="dxa"/>
            <w:shd w:val="clear" w:color="auto" w:fill="auto"/>
          </w:tcPr>
          <w:p w14:paraId="699C1EA2" w14:textId="77777777" w:rsidR="00787B39" w:rsidRPr="007E3B73" w:rsidRDefault="00787B39" w:rsidP="006756F0">
            <w:pPr>
              <w:jc w:val="left"/>
              <w:rPr>
                <w:rFonts w:asciiTheme="minorHAnsi" w:hAnsiTheme="minorHAnsi"/>
                <w:b/>
                <w:sz w:val="18"/>
                <w:szCs w:val="18"/>
                <w:lang w:val="en-GB"/>
              </w:rPr>
            </w:pPr>
            <w:r w:rsidRPr="007E3B73">
              <w:rPr>
                <w:rFonts w:asciiTheme="minorHAnsi" w:hAnsiTheme="minorHAnsi"/>
                <w:b/>
                <w:sz w:val="18"/>
                <w:szCs w:val="18"/>
                <w:lang w:val="en-GB"/>
              </w:rPr>
              <w:t xml:space="preserve">Indicator 6: </w:t>
            </w:r>
            <w:r w:rsidRPr="007E3B73">
              <w:rPr>
                <w:rFonts w:asciiTheme="minorHAnsi" w:hAnsiTheme="minorHAnsi"/>
                <w:sz w:val="18"/>
                <w:szCs w:val="18"/>
                <w:lang w:val="en-GB"/>
              </w:rPr>
              <w:t>National capacity to combat wildlife crime (ICCWC Indicator Framework Score)</w:t>
            </w:r>
          </w:p>
        </w:tc>
        <w:tc>
          <w:tcPr>
            <w:tcW w:w="2979" w:type="dxa"/>
            <w:shd w:val="clear" w:color="auto" w:fill="auto"/>
          </w:tcPr>
          <w:p w14:paraId="2550294F"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ICCWC IF Express-Assessment</w:t>
            </w:r>
          </w:p>
          <w:p w14:paraId="0F4D8A3A" w14:textId="77777777" w:rsidR="00787B39" w:rsidRPr="007E3B73" w:rsidRDefault="00787B39" w:rsidP="006756F0">
            <w:pPr>
              <w:tabs>
                <w:tab w:val="left" w:pos="2060"/>
              </w:tabs>
              <w:jc w:val="left"/>
              <w:rPr>
                <w:rFonts w:asciiTheme="minorHAnsi" w:hAnsiTheme="minorHAnsi"/>
                <w:sz w:val="18"/>
                <w:szCs w:val="18"/>
                <w:lang w:val="en-GB"/>
              </w:rPr>
            </w:pPr>
            <w:r w:rsidRPr="007E3B73">
              <w:rPr>
                <w:rFonts w:asciiTheme="minorHAnsi" w:hAnsiTheme="minorHAnsi"/>
                <w:sz w:val="18"/>
                <w:szCs w:val="18"/>
                <w:lang w:val="en-GB"/>
              </w:rPr>
              <w:tab/>
            </w:r>
          </w:p>
        </w:tc>
        <w:tc>
          <w:tcPr>
            <w:tcW w:w="1985" w:type="dxa"/>
            <w:shd w:val="clear" w:color="auto" w:fill="auto"/>
          </w:tcPr>
          <w:p w14:paraId="2CBC9456"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Year 3 and Year 6</w:t>
            </w:r>
          </w:p>
        </w:tc>
        <w:tc>
          <w:tcPr>
            <w:tcW w:w="1290" w:type="dxa"/>
            <w:shd w:val="clear" w:color="auto" w:fill="auto"/>
          </w:tcPr>
          <w:p w14:paraId="599362BC"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PMU, INBAC</w:t>
            </w:r>
          </w:p>
        </w:tc>
        <w:tc>
          <w:tcPr>
            <w:tcW w:w="1548" w:type="dxa"/>
            <w:shd w:val="clear" w:color="auto" w:fill="auto"/>
          </w:tcPr>
          <w:p w14:paraId="063FA8AE"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ICCWC IF express-assessment report</w:t>
            </w:r>
          </w:p>
        </w:tc>
        <w:tc>
          <w:tcPr>
            <w:tcW w:w="2212" w:type="dxa"/>
            <w:vMerge/>
            <w:shd w:val="clear" w:color="auto" w:fill="auto"/>
          </w:tcPr>
          <w:p w14:paraId="5336E1A5" w14:textId="77777777" w:rsidR="00787B39" w:rsidRPr="007E3B73" w:rsidRDefault="00787B39" w:rsidP="006756F0">
            <w:pPr>
              <w:jc w:val="left"/>
              <w:rPr>
                <w:rFonts w:asciiTheme="minorHAnsi" w:hAnsiTheme="minorHAnsi"/>
                <w:b/>
                <w:sz w:val="18"/>
                <w:szCs w:val="18"/>
                <w:lang w:val="en-GB"/>
              </w:rPr>
            </w:pPr>
          </w:p>
        </w:tc>
      </w:tr>
      <w:tr w:rsidR="00E82DC9" w:rsidRPr="007E3B73" w14:paraId="53353E21" w14:textId="77777777" w:rsidTr="00E82DC9">
        <w:tc>
          <w:tcPr>
            <w:tcW w:w="1413" w:type="dxa"/>
            <w:vMerge w:val="restart"/>
            <w:shd w:val="clear" w:color="auto" w:fill="auto"/>
          </w:tcPr>
          <w:p w14:paraId="435B6B66" w14:textId="77777777" w:rsidR="00787B39" w:rsidRPr="007E3B73" w:rsidRDefault="00787B39" w:rsidP="006756F0">
            <w:pPr>
              <w:jc w:val="left"/>
              <w:rPr>
                <w:rFonts w:asciiTheme="minorHAnsi" w:hAnsiTheme="minorHAnsi"/>
                <w:b/>
                <w:sz w:val="18"/>
                <w:szCs w:val="18"/>
                <w:lang w:val="en-GB"/>
              </w:rPr>
            </w:pPr>
            <w:r w:rsidRPr="007E3B73">
              <w:rPr>
                <w:rFonts w:asciiTheme="minorHAnsi" w:hAnsiTheme="minorHAnsi"/>
                <w:b/>
                <w:sz w:val="18"/>
                <w:szCs w:val="18"/>
                <w:lang w:val="en-GB"/>
              </w:rPr>
              <w:lastRenderedPageBreak/>
              <w:t xml:space="preserve">Outcome 2. </w:t>
            </w:r>
            <w:r w:rsidRPr="007E3B73">
              <w:rPr>
                <w:rFonts w:asciiTheme="minorHAnsi" w:hAnsiTheme="minorHAnsi"/>
                <w:sz w:val="18"/>
                <w:szCs w:val="18"/>
                <w:lang w:val="en-GB"/>
              </w:rPr>
              <w:t xml:space="preserve">Improved capacity of PAs and other law enforcement agencies in the project areas to reduce wildlife </w:t>
            </w:r>
            <w:proofErr w:type="gramStart"/>
            <w:r w:rsidRPr="007E3B73">
              <w:rPr>
                <w:rFonts w:asciiTheme="minorHAnsi" w:hAnsiTheme="minorHAnsi"/>
                <w:sz w:val="18"/>
                <w:szCs w:val="18"/>
                <w:lang w:val="en-GB"/>
              </w:rPr>
              <w:t>crime,  manage</w:t>
            </w:r>
            <w:proofErr w:type="gramEnd"/>
            <w:r w:rsidRPr="007E3B73">
              <w:rPr>
                <w:rFonts w:asciiTheme="minorHAnsi" w:hAnsiTheme="minorHAnsi"/>
                <w:sz w:val="18"/>
                <w:szCs w:val="18"/>
                <w:lang w:val="en-GB"/>
              </w:rPr>
              <w:t xml:space="preserve"> HWC, and prevent habitat degradation</w:t>
            </w:r>
            <w:r w:rsidRPr="007E3B73">
              <w:rPr>
                <w:rFonts w:asciiTheme="minorHAnsi" w:hAnsiTheme="minorHAnsi"/>
                <w:b/>
                <w:sz w:val="18"/>
                <w:szCs w:val="18"/>
                <w:lang w:val="en-GB"/>
              </w:rPr>
              <w:t xml:space="preserve"> </w:t>
            </w:r>
          </w:p>
        </w:tc>
        <w:tc>
          <w:tcPr>
            <w:tcW w:w="2407" w:type="dxa"/>
            <w:shd w:val="clear" w:color="auto" w:fill="auto"/>
          </w:tcPr>
          <w:p w14:paraId="2534087D" w14:textId="77777777" w:rsidR="00787B39" w:rsidRPr="007E3B73" w:rsidRDefault="00787B39" w:rsidP="006756F0">
            <w:pPr>
              <w:widowControl w:val="0"/>
              <w:spacing w:after="0" w:line="276" w:lineRule="auto"/>
              <w:jc w:val="left"/>
              <w:rPr>
                <w:rFonts w:asciiTheme="minorHAnsi" w:hAnsiTheme="minorHAnsi"/>
                <w:bCs/>
                <w:sz w:val="18"/>
                <w:szCs w:val="18"/>
                <w:lang w:val="en-GB"/>
              </w:rPr>
            </w:pPr>
            <w:r w:rsidRPr="007E3B73">
              <w:rPr>
                <w:rFonts w:asciiTheme="minorHAnsi" w:hAnsiTheme="minorHAnsi"/>
                <w:b/>
                <w:bCs/>
                <w:sz w:val="18"/>
                <w:szCs w:val="18"/>
                <w:lang w:val="en-GB"/>
              </w:rPr>
              <w:t xml:space="preserve">Indicator 7: </w:t>
            </w:r>
            <w:r w:rsidRPr="007E3B73">
              <w:rPr>
                <w:rFonts w:asciiTheme="minorHAnsi" w:hAnsiTheme="minorHAnsi"/>
                <w:bCs/>
                <w:sz w:val="18"/>
                <w:szCs w:val="18"/>
                <w:lang w:val="en-GB"/>
              </w:rPr>
              <w:t xml:space="preserve">Annual effectiveness of anti-poaching in the project areas: </w:t>
            </w:r>
          </w:p>
          <w:p w14:paraId="3C1F810E" w14:textId="77777777" w:rsidR="00787B39" w:rsidRPr="007E3B73" w:rsidRDefault="00787B39" w:rsidP="006756F0">
            <w:pPr>
              <w:widowControl w:val="0"/>
              <w:spacing w:after="0" w:line="276" w:lineRule="auto"/>
              <w:jc w:val="left"/>
              <w:rPr>
                <w:rFonts w:asciiTheme="minorHAnsi" w:hAnsiTheme="minorHAnsi"/>
                <w:bCs/>
                <w:i/>
                <w:sz w:val="18"/>
                <w:szCs w:val="18"/>
                <w:lang w:val="en-GB"/>
              </w:rPr>
            </w:pPr>
            <w:proofErr w:type="gramStart"/>
            <w:r w:rsidRPr="007E3B73">
              <w:rPr>
                <w:rFonts w:asciiTheme="minorHAnsi" w:hAnsiTheme="minorHAnsi"/>
                <w:bCs/>
                <w:i/>
                <w:sz w:val="18"/>
                <w:szCs w:val="18"/>
                <w:lang w:val="en-GB"/>
              </w:rPr>
              <w:t>a)total</w:t>
            </w:r>
            <w:proofErr w:type="gramEnd"/>
            <w:r w:rsidRPr="007E3B73">
              <w:rPr>
                <w:rFonts w:asciiTheme="minorHAnsi" w:hAnsiTheme="minorHAnsi"/>
                <w:bCs/>
                <w:i/>
                <w:sz w:val="18"/>
                <w:szCs w:val="18"/>
                <w:lang w:val="en-GB"/>
              </w:rPr>
              <w:t xml:space="preserve"> number of staff available for anti-poaching:</w:t>
            </w:r>
          </w:p>
          <w:p w14:paraId="1FA6BEEB" w14:textId="77777777" w:rsidR="00787B39" w:rsidRPr="007E3B73" w:rsidRDefault="00787B39" w:rsidP="006756F0">
            <w:pPr>
              <w:widowControl w:val="0"/>
              <w:spacing w:after="0" w:line="276" w:lineRule="auto"/>
              <w:jc w:val="left"/>
              <w:rPr>
                <w:rFonts w:asciiTheme="minorHAnsi" w:hAnsiTheme="minorHAnsi"/>
                <w:bCs/>
                <w:i/>
                <w:sz w:val="18"/>
                <w:szCs w:val="18"/>
                <w:lang w:val="en-GB"/>
              </w:rPr>
            </w:pPr>
            <w:proofErr w:type="gramStart"/>
            <w:r w:rsidRPr="007E3B73">
              <w:rPr>
                <w:rFonts w:asciiTheme="minorHAnsi" w:hAnsiTheme="minorHAnsi"/>
                <w:bCs/>
                <w:i/>
                <w:sz w:val="18"/>
                <w:szCs w:val="18"/>
                <w:lang w:val="en-GB"/>
              </w:rPr>
              <w:t>b)intensity</w:t>
            </w:r>
            <w:proofErr w:type="gramEnd"/>
            <w:r w:rsidRPr="007E3B73">
              <w:rPr>
                <w:rFonts w:asciiTheme="minorHAnsi" w:hAnsiTheme="minorHAnsi"/>
                <w:bCs/>
                <w:i/>
                <w:sz w:val="18"/>
                <w:szCs w:val="18"/>
                <w:lang w:val="en-GB"/>
              </w:rPr>
              <w:t xml:space="preserve"> of patrolling (inspector/days/month):</w:t>
            </w:r>
          </w:p>
          <w:p w14:paraId="5AF70620" w14:textId="77777777" w:rsidR="00787B39" w:rsidRPr="007E3B73" w:rsidRDefault="00787B39" w:rsidP="006756F0">
            <w:pPr>
              <w:widowControl w:val="0"/>
              <w:spacing w:after="0" w:line="276" w:lineRule="auto"/>
              <w:jc w:val="left"/>
              <w:rPr>
                <w:rFonts w:asciiTheme="minorHAnsi" w:hAnsiTheme="minorHAnsi"/>
                <w:bCs/>
                <w:i/>
                <w:sz w:val="18"/>
                <w:szCs w:val="18"/>
                <w:lang w:val="en-GB"/>
              </w:rPr>
            </w:pPr>
            <w:r w:rsidRPr="007E3B73">
              <w:rPr>
                <w:rFonts w:asciiTheme="minorHAnsi" w:hAnsiTheme="minorHAnsi"/>
                <w:bCs/>
                <w:i/>
                <w:sz w:val="18"/>
                <w:szCs w:val="18"/>
                <w:lang w:val="en-GB"/>
              </w:rPr>
              <w:t>c)annual number seizures of wildlife and forest products:</w:t>
            </w:r>
          </w:p>
          <w:p w14:paraId="51B2E1C6" w14:textId="77777777" w:rsidR="00787B39" w:rsidRPr="007E3B73" w:rsidRDefault="00787B39" w:rsidP="006756F0">
            <w:pPr>
              <w:spacing w:after="0"/>
              <w:jc w:val="left"/>
              <w:rPr>
                <w:rFonts w:asciiTheme="minorHAnsi" w:eastAsia="Times New Roman" w:hAnsiTheme="minorHAnsi"/>
                <w:color w:val="000000"/>
                <w:sz w:val="18"/>
                <w:szCs w:val="18"/>
                <w:lang w:val="en-GB" w:eastAsia="en-ZA"/>
              </w:rPr>
            </w:pPr>
            <w:r w:rsidRPr="007E3B73">
              <w:rPr>
                <w:rFonts w:asciiTheme="minorHAnsi" w:hAnsiTheme="minorHAnsi"/>
                <w:bCs/>
                <w:i/>
                <w:sz w:val="18"/>
                <w:szCs w:val="18"/>
                <w:lang w:val="en-GB"/>
              </w:rPr>
              <w:t>d)annual number of arrests of wildlife and forest crime offenders:</w:t>
            </w:r>
          </w:p>
        </w:tc>
        <w:tc>
          <w:tcPr>
            <w:tcW w:w="2979" w:type="dxa"/>
            <w:shd w:val="clear" w:color="auto" w:fill="auto"/>
          </w:tcPr>
          <w:p w14:paraId="568C5533" w14:textId="77777777" w:rsidR="00787B39" w:rsidRPr="007E3B73" w:rsidRDefault="00787B39" w:rsidP="006756F0">
            <w:pPr>
              <w:jc w:val="left"/>
              <w:rPr>
                <w:rFonts w:asciiTheme="minorHAnsi" w:hAnsiTheme="minorHAnsi"/>
                <w:sz w:val="18"/>
                <w:szCs w:val="18"/>
                <w:lang w:val="en-GB"/>
              </w:rPr>
            </w:pPr>
            <w:proofErr w:type="spellStart"/>
            <w:r w:rsidRPr="007E3B73">
              <w:rPr>
                <w:rFonts w:asciiTheme="minorHAnsi" w:hAnsiTheme="minorHAnsi"/>
                <w:sz w:val="18"/>
                <w:szCs w:val="18"/>
                <w:lang w:val="en-GB"/>
              </w:rPr>
              <w:t>Maiombe</w:t>
            </w:r>
            <w:proofErr w:type="spellEnd"/>
            <w:r w:rsidRPr="007E3B73">
              <w:rPr>
                <w:rFonts w:asciiTheme="minorHAnsi" w:hAnsiTheme="minorHAnsi"/>
                <w:sz w:val="18"/>
                <w:szCs w:val="18"/>
                <w:lang w:val="en-GB"/>
              </w:rPr>
              <w:t xml:space="preserve"> NP and </w:t>
            </w:r>
            <w:proofErr w:type="spellStart"/>
            <w:r w:rsidRPr="007E3B73">
              <w:rPr>
                <w:rFonts w:asciiTheme="minorHAnsi" w:hAnsiTheme="minorHAnsi"/>
                <w:sz w:val="18"/>
                <w:szCs w:val="18"/>
                <w:lang w:val="en-GB"/>
              </w:rPr>
              <w:t>Luando</w:t>
            </w:r>
            <w:proofErr w:type="spellEnd"/>
            <w:r w:rsidRPr="007E3B73">
              <w:rPr>
                <w:rFonts w:asciiTheme="minorHAnsi" w:hAnsiTheme="minorHAnsi"/>
                <w:sz w:val="18"/>
                <w:szCs w:val="18"/>
                <w:lang w:val="en-GB"/>
              </w:rPr>
              <w:t xml:space="preserve"> SNR annual reports</w:t>
            </w:r>
          </w:p>
        </w:tc>
        <w:tc>
          <w:tcPr>
            <w:tcW w:w="1985" w:type="dxa"/>
            <w:shd w:val="clear" w:color="auto" w:fill="auto"/>
          </w:tcPr>
          <w:p w14:paraId="60AD716C"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Annually</w:t>
            </w:r>
          </w:p>
        </w:tc>
        <w:tc>
          <w:tcPr>
            <w:tcW w:w="1290" w:type="dxa"/>
            <w:shd w:val="clear" w:color="auto" w:fill="auto"/>
          </w:tcPr>
          <w:p w14:paraId="78E52BA6"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INBAC</w:t>
            </w:r>
          </w:p>
        </w:tc>
        <w:tc>
          <w:tcPr>
            <w:tcW w:w="1548" w:type="dxa"/>
            <w:shd w:val="clear" w:color="auto" w:fill="auto"/>
          </w:tcPr>
          <w:p w14:paraId="0AC88355"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Content analysis of the PA reports</w:t>
            </w:r>
          </w:p>
        </w:tc>
        <w:tc>
          <w:tcPr>
            <w:tcW w:w="2212" w:type="dxa"/>
            <w:vMerge w:val="restart"/>
            <w:shd w:val="clear" w:color="auto" w:fill="auto"/>
          </w:tcPr>
          <w:p w14:paraId="49630974" w14:textId="77777777" w:rsidR="00787B39" w:rsidRPr="007E3B73" w:rsidRDefault="00787B39" w:rsidP="006756F0">
            <w:pPr>
              <w:jc w:val="left"/>
              <w:rPr>
                <w:rFonts w:asciiTheme="minorHAnsi" w:eastAsia="Times New Roman" w:hAnsiTheme="minorHAnsi"/>
                <w:sz w:val="18"/>
                <w:szCs w:val="18"/>
                <w:lang w:val="en-GB"/>
              </w:rPr>
            </w:pPr>
            <w:r w:rsidRPr="007E3B73">
              <w:rPr>
                <w:rFonts w:asciiTheme="minorHAnsi" w:eastAsia="Times New Roman" w:hAnsiTheme="minorHAnsi"/>
                <w:b/>
                <w:sz w:val="18"/>
                <w:szCs w:val="18"/>
                <w:lang w:val="en-GB"/>
              </w:rPr>
              <w:t xml:space="preserve">Assumption </w:t>
            </w:r>
            <w:proofErr w:type="gramStart"/>
            <w:r w:rsidRPr="007E3B73">
              <w:rPr>
                <w:rFonts w:asciiTheme="minorHAnsi" w:eastAsia="Times New Roman" w:hAnsiTheme="minorHAnsi"/>
                <w:b/>
                <w:sz w:val="18"/>
                <w:szCs w:val="18"/>
                <w:lang w:val="en-GB"/>
              </w:rPr>
              <w:t>1 .</w:t>
            </w:r>
            <w:proofErr w:type="gramEnd"/>
            <w:r w:rsidRPr="007E3B73">
              <w:rPr>
                <w:rFonts w:asciiTheme="minorHAnsi" w:eastAsia="Times New Roman" w:hAnsiTheme="minorHAnsi"/>
                <w:sz w:val="18"/>
                <w:szCs w:val="18"/>
                <w:lang w:val="en-GB"/>
              </w:rPr>
              <w:t xml:space="preserve"> LE staff in the PAS will use knowledge, tools and equipment provided by the project to improve wildlife protection and the PA management and achieve higher results in LE. </w:t>
            </w:r>
          </w:p>
          <w:p w14:paraId="649C1742" w14:textId="77777777" w:rsidR="00787B39" w:rsidRPr="007E3B73" w:rsidRDefault="00787B39" w:rsidP="006756F0">
            <w:pPr>
              <w:jc w:val="left"/>
              <w:rPr>
                <w:rFonts w:asciiTheme="minorHAnsi" w:hAnsiTheme="minorHAnsi"/>
                <w:sz w:val="18"/>
                <w:szCs w:val="18"/>
                <w:lang w:val="en-GB"/>
              </w:rPr>
            </w:pPr>
            <w:r w:rsidRPr="007E3B73">
              <w:rPr>
                <w:rFonts w:asciiTheme="minorHAnsi" w:eastAsia="Times New Roman" w:hAnsiTheme="minorHAnsi"/>
                <w:b/>
                <w:sz w:val="18"/>
                <w:szCs w:val="18"/>
                <w:lang w:val="en-GB"/>
              </w:rPr>
              <w:t>Risks:</w:t>
            </w:r>
            <w:r w:rsidRPr="007E3B73">
              <w:rPr>
                <w:rFonts w:asciiTheme="minorHAnsi" w:eastAsia="Times New Roman" w:hAnsiTheme="minorHAnsi"/>
                <w:sz w:val="18"/>
                <w:szCs w:val="18"/>
                <w:lang w:val="en-GB"/>
              </w:rPr>
              <w:t xml:space="preserve"> Number of the PA inspectors can be insufficient for effective law enforcement </w:t>
            </w:r>
          </w:p>
        </w:tc>
      </w:tr>
      <w:tr w:rsidR="00E82DC9" w:rsidRPr="007E3B73" w14:paraId="68FAD61B" w14:textId="77777777" w:rsidTr="00E82DC9">
        <w:tc>
          <w:tcPr>
            <w:tcW w:w="1413" w:type="dxa"/>
            <w:vMerge/>
            <w:shd w:val="clear" w:color="auto" w:fill="auto"/>
          </w:tcPr>
          <w:p w14:paraId="3C9D5B32" w14:textId="77777777" w:rsidR="00787B39" w:rsidRPr="007E3B73" w:rsidRDefault="00787B39" w:rsidP="006756F0">
            <w:pPr>
              <w:spacing w:after="0"/>
              <w:jc w:val="left"/>
              <w:rPr>
                <w:rFonts w:asciiTheme="minorHAnsi" w:hAnsiTheme="minorHAnsi"/>
                <w:b/>
                <w:sz w:val="18"/>
                <w:szCs w:val="18"/>
                <w:lang w:val="en-GB"/>
              </w:rPr>
            </w:pPr>
          </w:p>
        </w:tc>
        <w:tc>
          <w:tcPr>
            <w:tcW w:w="2407" w:type="dxa"/>
            <w:shd w:val="clear" w:color="auto" w:fill="auto"/>
          </w:tcPr>
          <w:p w14:paraId="7BC05385" w14:textId="77777777" w:rsidR="00787B39" w:rsidRPr="007E3B73" w:rsidRDefault="00787B39" w:rsidP="006756F0">
            <w:pPr>
              <w:spacing w:after="0"/>
              <w:jc w:val="left"/>
              <w:rPr>
                <w:rFonts w:asciiTheme="minorHAnsi" w:hAnsiTheme="minorHAnsi"/>
                <w:bCs/>
                <w:iCs/>
                <w:sz w:val="18"/>
                <w:szCs w:val="18"/>
                <w:lang w:val="en-GB"/>
              </w:rPr>
            </w:pPr>
            <w:r w:rsidRPr="007E3B73">
              <w:rPr>
                <w:rFonts w:asciiTheme="minorHAnsi" w:hAnsiTheme="minorHAnsi"/>
                <w:b/>
                <w:bCs/>
                <w:iCs/>
                <w:sz w:val="18"/>
                <w:szCs w:val="18"/>
                <w:lang w:val="en-GB"/>
              </w:rPr>
              <w:t xml:space="preserve">Indicator 8: </w:t>
            </w:r>
            <w:r w:rsidRPr="007E3B73">
              <w:rPr>
                <w:rFonts w:asciiTheme="minorHAnsi" w:hAnsiTheme="minorHAnsi"/>
                <w:bCs/>
                <w:iCs/>
                <w:sz w:val="18"/>
                <w:szCs w:val="18"/>
                <w:lang w:val="en-GB"/>
              </w:rPr>
              <w:t>METT score (see Annex D. BD GEF TT):</w:t>
            </w:r>
          </w:p>
          <w:p w14:paraId="6B2C9E3C" w14:textId="77777777" w:rsidR="00787B39" w:rsidRPr="007E3B73" w:rsidRDefault="00787B39" w:rsidP="006756F0">
            <w:pPr>
              <w:spacing w:after="0"/>
              <w:jc w:val="left"/>
              <w:rPr>
                <w:rFonts w:asciiTheme="minorHAnsi" w:hAnsiTheme="minorHAnsi"/>
                <w:bCs/>
                <w:i/>
                <w:iCs/>
                <w:sz w:val="18"/>
                <w:szCs w:val="18"/>
                <w:lang w:val="en-GB"/>
              </w:rPr>
            </w:pPr>
            <w:r w:rsidRPr="007E3B73">
              <w:rPr>
                <w:rFonts w:asciiTheme="minorHAnsi" w:hAnsiTheme="minorHAnsi"/>
                <w:bCs/>
                <w:i/>
                <w:iCs/>
                <w:sz w:val="18"/>
                <w:szCs w:val="18"/>
                <w:lang w:val="en-GB"/>
              </w:rPr>
              <w:t xml:space="preserve">1. </w:t>
            </w:r>
            <w:proofErr w:type="spellStart"/>
            <w:r w:rsidRPr="007E3B73">
              <w:rPr>
                <w:rFonts w:asciiTheme="minorHAnsi" w:hAnsiTheme="minorHAnsi"/>
                <w:bCs/>
                <w:i/>
                <w:iCs/>
                <w:sz w:val="18"/>
                <w:szCs w:val="18"/>
                <w:lang w:val="en-GB"/>
              </w:rPr>
              <w:t>Maiombe</w:t>
            </w:r>
            <w:proofErr w:type="spellEnd"/>
            <w:r w:rsidRPr="007E3B73">
              <w:rPr>
                <w:rFonts w:asciiTheme="minorHAnsi" w:hAnsiTheme="minorHAnsi"/>
                <w:bCs/>
                <w:i/>
                <w:iCs/>
                <w:sz w:val="18"/>
                <w:szCs w:val="18"/>
                <w:lang w:val="en-GB"/>
              </w:rPr>
              <w:t xml:space="preserve"> NP:</w:t>
            </w:r>
          </w:p>
          <w:p w14:paraId="29BF51A5" w14:textId="77777777" w:rsidR="00787B39" w:rsidRPr="007E3B73" w:rsidRDefault="00787B39" w:rsidP="006756F0">
            <w:pPr>
              <w:spacing w:after="0"/>
              <w:jc w:val="left"/>
              <w:rPr>
                <w:rFonts w:asciiTheme="minorHAnsi" w:hAnsiTheme="minorHAnsi"/>
                <w:i/>
                <w:sz w:val="18"/>
                <w:szCs w:val="18"/>
                <w:lang w:val="en-GB"/>
              </w:rPr>
            </w:pPr>
            <w:r w:rsidRPr="007E3B73">
              <w:rPr>
                <w:rFonts w:asciiTheme="minorHAnsi" w:hAnsiTheme="minorHAnsi"/>
                <w:bCs/>
                <w:i/>
                <w:iCs/>
                <w:sz w:val="18"/>
                <w:szCs w:val="18"/>
                <w:lang w:val="en-GB"/>
              </w:rPr>
              <w:t xml:space="preserve">2. </w:t>
            </w:r>
            <w:proofErr w:type="spellStart"/>
            <w:r w:rsidRPr="007E3B73">
              <w:rPr>
                <w:rFonts w:asciiTheme="minorHAnsi" w:hAnsiTheme="minorHAnsi"/>
                <w:bCs/>
                <w:i/>
                <w:iCs/>
                <w:sz w:val="18"/>
                <w:szCs w:val="18"/>
                <w:lang w:val="en-GB"/>
              </w:rPr>
              <w:t>Luando</w:t>
            </w:r>
            <w:proofErr w:type="spellEnd"/>
            <w:r w:rsidRPr="007E3B73">
              <w:rPr>
                <w:rFonts w:asciiTheme="minorHAnsi" w:hAnsiTheme="minorHAnsi"/>
                <w:bCs/>
                <w:i/>
                <w:iCs/>
                <w:sz w:val="18"/>
                <w:szCs w:val="18"/>
                <w:lang w:val="en-GB"/>
              </w:rPr>
              <w:t xml:space="preserve"> SNR:</w:t>
            </w:r>
          </w:p>
        </w:tc>
        <w:tc>
          <w:tcPr>
            <w:tcW w:w="2979" w:type="dxa"/>
            <w:shd w:val="clear" w:color="auto" w:fill="auto"/>
          </w:tcPr>
          <w:p w14:paraId="2BABE582" w14:textId="77777777" w:rsidR="00787B39" w:rsidRPr="007E3B73" w:rsidRDefault="00787B39" w:rsidP="006756F0">
            <w:pPr>
              <w:spacing w:after="0"/>
              <w:jc w:val="left"/>
              <w:rPr>
                <w:rFonts w:asciiTheme="minorHAnsi" w:hAnsiTheme="minorHAnsi"/>
                <w:sz w:val="18"/>
                <w:szCs w:val="18"/>
                <w:lang w:val="en-GB"/>
              </w:rPr>
            </w:pPr>
            <w:r w:rsidRPr="007E3B73">
              <w:rPr>
                <w:rFonts w:asciiTheme="minorHAnsi" w:hAnsiTheme="minorHAnsi"/>
                <w:sz w:val="18"/>
                <w:szCs w:val="18"/>
                <w:lang w:val="en-GB"/>
              </w:rPr>
              <w:t>METT score</w:t>
            </w:r>
          </w:p>
        </w:tc>
        <w:tc>
          <w:tcPr>
            <w:tcW w:w="1985" w:type="dxa"/>
            <w:shd w:val="clear" w:color="auto" w:fill="auto"/>
          </w:tcPr>
          <w:p w14:paraId="7C907966" w14:textId="77777777" w:rsidR="00787B39" w:rsidRPr="007E3B73" w:rsidRDefault="00787B39" w:rsidP="006756F0">
            <w:pPr>
              <w:spacing w:after="0"/>
              <w:jc w:val="left"/>
              <w:rPr>
                <w:rFonts w:asciiTheme="minorHAnsi" w:hAnsiTheme="minorHAnsi"/>
                <w:sz w:val="18"/>
                <w:szCs w:val="18"/>
                <w:lang w:val="en-GB"/>
              </w:rPr>
            </w:pPr>
            <w:r w:rsidRPr="007E3B73">
              <w:rPr>
                <w:rFonts w:asciiTheme="minorHAnsi" w:hAnsiTheme="minorHAnsi"/>
                <w:sz w:val="18"/>
                <w:szCs w:val="18"/>
                <w:lang w:val="en-GB"/>
              </w:rPr>
              <w:t>Year 3 and Year 6</w:t>
            </w:r>
          </w:p>
        </w:tc>
        <w:tc>
          <w:tcPr>
            <w:tcW w:w="1290" w:type="dxa"/>
            <w:shd w:val="clear" w:color="auto" w:fill="auto"/>
          </w:tcPr>
          <w:p w14:paraId="4D8E41B4" w14:textId="77777777" w:rsidR="00787B39" w:rsidRPr="007E3B73" w:rsidRDefault="00787B39" w:rsidP="006756F0">
            <w:pPr>
              <w:spacing w:after="0"/>
              <w:jc w:val="left"/>
              <w:rPr>
                <w:rFonts w:asciiTheme="minorHAnsi" w:hAnsiTheme="minorHAnsi"/>
                <w:sz w:val="18"/>
                <w:szCs w:val="18"/>
                <w:lang w:val="en-GB"/>
              </w:rPr>
            </w:pPr>
            <w:r w:rsidRPr="007E3B73">
              <w:rPr>
                <w:rFonts w:asciiTheme="minorHAnsi" w:hAnsiTheme="minorHAnsi"/>
                <w:sz w:val="18"/>
                <w:szCs w:val="18"/>
                <w:lang w:val="en-GB"/>
              </w:rPr>
              <w:t xml:space="preserve">PMU, INBAC </w:t>
            </w:r>
          </w:p>
        </w:tc>
        <w:tc>
          <w:tcPr>
            <w:tcW w:w="1548" w:type="dxa"/>
            <w:shd w:val="clear" w:color="auto" w:fill="auto"/>
          </w:tcPr>
          <w:p w14:paraId="657B75C6" w14:textId="77777777" w:rsidR="00787B39" w:rsidRPr="007E3B73" w:rsidRDefault="00787B39" w:rsidP="006756F0">
            <w:pPr>
              <w:spacing w:after="0"/>
              <w:jc w:val="left"/>
              <w:rPr>
                <w:rFonts w:asciiTheme="minorHAnsi" w:hAnsiTheme="minorHAnsi"/>
                <w:sz w:val="18"/>
                <w:szCs w:val="18"/>
                <w:lang w:val="en-GB"/>
              </w:rPr>
            </w:pPr>
            <w:r w:rsidRPr="007E3B73">
              <w:rPr>
                <w:rFonts w:asciiTheme="minorHAnsi" w:hAnsiTheme="minorHAnsi"/>
                <w:sz w:val="18"/>
                <w:szCs w:val="18"/>
                <w:lang w:val="en-GB"/>
              </w:rPr>
              <w:t>METT assessment</w:t>
            </w:r>
          </w:p>
        </w:tc>
        <w:tc>
          <w:tcPr>
            <w:tcW w:w="2212" w:type="dxa"/>
            <w:vMerge/>
            <w:shd w:val="clear" w:color="auto" w:fill="auto"/>
          </w:tcPr>
          <w:p w14:paraId="4C620F89" w14:textId="77777777" w:rsidR="00787B39" w:rsidRPr="007E3B73" w:rsidRDefault="00787B39" w:rsidP="006756F0">
            <w:pPr>
              <w:jc w:val="left"/>
              <w:rPr>
                <w:rFonts w:asciiTheme="minorHAnsi" w:eastAsia="Times New Roman" w:hAnsiTheme="minorHAnsi"/>
                <w:sz w:val="18"/>
                <w:szCs w:val="18"/>
                <w:lang w:val="en-GB"/>
              </w:rPr>
            </w:pPr>
          </w:p>
        </w:tc>
      </w:tr>
      <w:tr w:rsidR="00E82DC9" w:rsidRPr="007E3B73" w14:paraId="534E3E81" w14:textId="77777777" w:rsidTr="00E82DC9">
        <w:tc>
          <w:tcPr>
            <w:tcW w:w="1413" w:type="dxa"/>
            <w:vMerge/>
            <w:shd w:val="clear" w:color="auto" w:fill="auto"/>
          </w:tcPr>
          <w:p w14:paraId="79F4B3C1" w14:textId="77777777" w:rsidR="00787B39" w:rsidRPr="007E3B73" w:rsidRDefault="00787B39" w:rsidP="006756F0">
            <w:pPr>
              <w:jc w:val="left"/>
              <w:rPr>
                <w:rFonts w:asciiTheme="minorHAnsi" w:hAnsiTheme="minorHAnsi"/>
                <w:b/>
                <w:sz w:val="18"/>
                <w:szCs w:val="18"/>
                <w:lang w:val="en-GB"/>
              </w:rPr>
            </w:pPr>
          </w:p>
        </w:tc>
        <w:tc>
          <w:tcPr>
            <w:tcW w:w="2407" w:type="dxa"/>
            <w:shd w:val="clear" w:color="auto" w:fill="auto"/>
          </w:tcPr>
          <w:p w14:paraId="3BA0ED2C" w14:textId="77777777" w:rsidR="00787B39" w:rsidRPr="007E3B73" w:rsidRDefault="00787B39" w:rsidP="006756F0">
            <w:pPr>
              <w:spacing w:after="0"/>
              <w:jc w:val="left"/>
              <w:rPr>
                <w:rFonts w:asciiTheme="minorHAnsi" w:hAnsiTheme="minorHAnsi"/>
                <w:b/>
                <w:bCs/>
                <w:iCs/>
                <w:sz w:val="18"/>
                <w:szCs w:val="18"/>
                <w:lang w:val="en-GB"/>
              </w:rPr>
            </w:pPr>
            <w:r w:rsidRPr="007E3B73">
              <w:rPr>
                <w:rFonts w:asciiTheme="minorHAnsi" w:hAnsiTheme="minorHAnsi"/>
                <w:b/>
                <w:bCs/>
                <w:iCs/>
                <w:sz w:val="18"/>
                <w:szCs w:val="18"/>
                <w:lang w:val="en-GB"/>
              </w:rPr>
              <w:t xml:space="preserve">Indicator 9: </w:t>
            </w:r>
          </w:p>
          <w:p w14:paraId="27B786C7" w14:textId="77777777" w:rsidR="00787B39" w:rsidRPr="007E3B73" w:rsidRDefault="00787B39" w:rsidP="006756F0">
            <w:pPr>
              <w:spacing w:after="0"/>
              <w:jc w:val="left"/>
              <w:rPr>
                <w:rFonts w:asciiTheme="minorHAnsi" w:hAnsiTheme="minorHAnsi"/>
                <w:bCs/>
                <w:iCs/>
                <w:sz w:val="18"/>
                <w:szCs w:val="18"/>
                <w:lang w:val="en-GB"/>
              </w:rPr>
            </w:pPr>
            <w:r w:rsidRPr="007E3B73">
              <w:rPr>
                <w:rFonts w:asciiTheme="minorHAnsi" w:hAnsiTheme="minorHAnsi"/>
                <w:bCs/>
                <w:iCs/>
                <w:sz w:val="18"/>
                <w:szCs w:val="18"/>
                <w:lang w:val="en-GB"/>
              </w:rPr>
              <w:t xml:space="preserve">a) total annual number of HEC in </w:t>
            </w:r>
            <w:proofErr w:type="spellStart"/>
            <w:r w:rsidRPr="007E3B73">
              <w:rPr>
                <w:rFonts w:asciiTheme="minorHAnsi" w:hAnsiTheme="minorHAnsi"/>
                <w:bCs/>
                <w:iCs/>
                <w:sz w:val="18"/>
                <w:szCs w:val="18"/>
                <w:lang w:val="en-GB"/>
              </w:rPr>
              <w:t>Maiombe</w:t>
            </w:r>
            <w:proofErr w:type="spellEnd"/>
            <w:r w:rsidRPr="007E3B73">
              <w:rPr>
                <w:rFonts w:asciiTheme="minorHAnsi" w:hAnsiTheme="minorHAnsi"/>
                <w:bCs/>
                <w:iCs/>
                <w:sz w:val="18"/>
                <w:szCs w:val="18"/>
                <w:lang w:val="en-GB"/>
              </w:rPr>
              <w:t xml:space="preserve"> NP:</w:t>
            </w:r>
          </w:p>
          <w:p w14:paraId="46BA594F" w14:textId="77777777" w:rsidR="00787B39" w:rsidRPr="007E3B73" w:rsidRDefault="00787B39" w:rsidP="006756F0">
            <w:pPr>
              <w:spacing w:after="0"/>
              <w:jc w:val="left"/>
              <w:rPr>
                <w:rFonts w:asciiTheme="minorHAnsi" w:hAnsiTheme="minorHAnsi"/>
                <w:sz w:val="18"/>
                <w:szCs w:val="18"/>
                <w:lang w:val="en-GB"/>
              </w:rPr>
            </w:pPr>
            <w:r w:rsidRPr="007E3B73">
              <w:rPr>
                <w:rFonts w:asciiTheme="minorHAnsi" w:hAnsiTheme="minorHAnsi"/>
                <w:bCs/>
                <w:iCs/>
                <w:sz w:val="18"/>
                <w:szCs w:val="18"/>
                <w:lang w:val="en-GB"/>
              </w:rPr>
              <w:t>b) % mitigated/solved HEC annually:</w:t>
            </w:r>
          </w:p>
        </w:tc>
        <w:tc>
          <w:tcPr>
            <w:tcW w:w="2979" w:type="dxa"/>
            <w:shd w:val="clear" w:color="auto" w:fill="auto"/>
          </w:tcPr>
          <w:p w14:paraId="7600FD71"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Collecting data on HEC by the NP staff</w:t>
            </w:r>
          </w:p>
        </w:tc>
        <w:tc>
          <w:tcPr>
            <w:tcW w:w="1985" w:type="dxa"/>
            <w:shd w:val="clear" w:color="auto" w:fill="auto"/>
          </w:tcPr>
          <w:p w14:paraId="1F07DEC6"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Annually</w:t>
            </w:r>
          </w:p>
        </w:tc>
        <w:tc>
          <w:tcPr>
            <w:tcW w:w="1290" w:type="dxa"/>
            <w:shd w:val="clear" w:color="auto" w:fill="auto"/>
          </w:tcPr>
          <w:p w14:paraId="0BFA1C30"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 xml:space="preserve">INBAC </w:t>
            </w:r>
          </w:p>
        </w:tc>
        <w:tc>
          <w:tcPr>
            <w:tcW w:w="1548" w:type="dxa"/>
            <w:shd w:val="clear" w:color="auto" w:fill="auto"/>
          </w:tcPr>
          <w:p w14:paraId="15181124"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 xml:space="preserve">Content analysis of the </w:t>
            </w:r>
            <w:proofErr w:type="spellStart"/>
            <w:r w:rsidRPr="007E3B73">
              <w:rPr>
                <w:rFonts w:asciiTheme="minorHAnsi" w:hAnsiTheme="minorHAnsi"/>
                <w:sz w:val="18"/>
                <w:szCs w:val="18"/>
                <w:lang w:val="en-GB"/>
              </w:rPr>
              <w:t>PAs’</w:t>
            </w:r>
            <w:proofErr w:type="spellEnd"/>
            <w:r w:rsidRPr="007E3B73">
              <w:rPr>
                <w:rFonts w:asciiTheme="minorHAnsi" w:hAnsiTheme="minorHAnsi"/>
                <w:sz w:val="18"/>
                <w:szCs w:val="18"/>
                <w:lang w:val="en-GB"/>
              </w:rPr>
              <w:t xml:space="preserve"> annual reports on HEC.</w:t>
            </w:r>
          </w:p>
          <w:p w14:paraId="5756524A"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Random interviews of local people</w:t>
            </w:r>
          </w:p>
        </w:tc>
        <w:tc>
          <w:tcPr>
            <w:tcW w:w="2212" w:type="dxa"/>
            <w:shd w:val="clear" w:color="auto" w:fill="auto"/>
          </w:tcPr>
          <w:p w14:paraId="259FD446" w14:textId="77777777" w:rsidR="00787B39" w:rsidRPr="007E3B73" w:rsidRDefault="00787B39" w:rsidP="0028653F">
            <w:pPr>
              <w:jc w:val="left"/>
              <w:rPr>
                <w:rFonts w:asciiTheme="minorHAnsi" w:hAnsiTheme="minorHAnsi"/>
                <w:bCs/>
                <w:sz w:val="18"/>
                <w:szCs w:val="18"/>
                <w:lang w:val="en-GB"/>
              </w:rPr>
            </w:pPr>
            <w:r w:rsidRPr="007E3B73">
              <w:rPr>
                <w:rFonts w:asciiTheme="minorHAnsi" w:hAnsiTheme="minorHAnsi"/>
                <w:b/>
                <w:bCs/>
                <w:sz w:val="18"/>
                <w:szCs w:val="18"/>
                <w:lang w:val="en-GB"/>
              </w:rPr>
              <w:t xml:space="preserve">Assumption 1. </w:t>
            </w:r>
            <w:r w:rsidRPr="007E3B73">
              <w:rPr>
                <w:rFonts w:asciiTheme="minorHAnsi" w:hAnsiTheme="minorHAnsi"/>
                <w:bCs/>
                <w:sz w:val="18"/>
                <w:szCs w:val="18"/>
                <w:lang w:val="en-GB"/>
              </w:rPr>
              <w:t xml:space="preserve">Local people will maintain high level of </w:t>
            </w:r>
            <w:r w:rsidRPr="007E3B73">
              <w:rPr>
                <w:rFonts w:asciiTheme="minorHAnsi" w:eastAsia="Times New Roman" w:hAnsiTheme="minorHAnsi"/>
                <w:sz w:val="18"/>
                <w:szCs w:val="18"/>
                <w:lang w:val="en-GB"/>
              </w:rPr>
              <w:t>tolerance</w:t>
            </w:r>
            <w:r w:rsidRPr="007E3B73">
              <w:rPr>
                <w:rFonts w:asciiTheme="minorHAnsi" w:hAnsiTheme="minorHAnsi"/>
                <w:bCs/>
                <w:sz w:val="18"/>
                <w:szCs w:val="18"/>
                <w:lang w:val="en-GB"/>
              </w:rPr>
              <w:t xml:space="preserve"> to elephants and HECs;</w:t>
            </w:r>
          </w:p>
          <w:p w14:paraId="1DEAC9D9" w14:textId="77777777" w:rsidR="00787B39" w:rsidRPr="007E3B73" w:rsidRDefault="00787B39" w:rsidP="006756F0">
            <w:pPr>
              <w:spacing w:after="0"/>
              <w:jc w:val="left"/>
              <w:rPr>
                <w:rFonts w:asciiTheme="minorHAnsi" w:hAnsiTheme="minorHAnsi"/>
                <w:b/>
                <w:bCs/>
                <w:sz w:val="18"/>
                <w:szCs w:val="18"/>
                <w:lang w:val="en-GB"/>
              </w:rPr>
            </w:pPr>
            <w:r w:rsidRPr="007E3B73">
              <w:rPr>
                <w:rFonts w:asciiTheme="minorHAnsi" w:hAnsiTheme="minorHAnsi"/>
                <w:b/>
                <w:sz w:val="18"/>
                <w:szCs w:val="18"/>
                <w:lang w:val="en-GB"/>
              </w:rPr>
              <w:t>Risk:</w:t>
            </w:r>
            <w:r w:rsidRPr="007E3B73">
              <w:rPr>
                <w:rFonts w:asciiTheme="minorHAnsi" w:hAnsiTheme="minorHAnsi"/>
                <w:sz w:val="18"/>
                <w:szCs w:val="18"/>
                <w:lang w:val="en-GB"/>
              </w:rPr>
              <w:t xml:space="preserve"> uncontrolled use of natural resources and chaotic expansion of agriculture may increase number of HECs </w:t>
            </w:r>
          </w:p>
        </w:tc>
      </w:tr>
      <w:tr w:rsidR="00E82DC9" w:rsidRPr="007E3B73" w14:paraId="47B39F5F" w14:textId="77777777" w:rsidTr="00E82DC9">
        <w:tc>
          <w:tcPr>
            <w:tcW w:w="1413" w:type="dxa"/>
            <w:vMerge w:val="restart"/>
            <w:shd w:val="clear" w:color="auto" w:fill="auto"/>
          </w:tcPr>
          <w:p w14:paraId="7BC0CF4C" w14:textId="77777777" w:rsidR="00787B39" w:rsidRPr="007E3B73" w:rsidRDefault="00787B39" w:rsidP="006756F0">
            <w:pPr>
              <w:jc w:val="left"/>
              <w:rPr>
                <w:rFonts w:asciiTheme="minorHAnsi" w:hAnsiTheme="minorHAnsi"/>
                <w:b/>
                <w:sz w:val="18"/>
                <w:szCs w:val="18"/>
                <w:lang w:val="en-GB"/>
              </w:rPr>
            </w:pPr>
            <w:r w:rsidRPr="007E3B73">
              <w:rPr>
                <w:rFonts w:asciiTheme="minorHAnsi" w:hAnsiTheme="minorHAnsi"/>
                <w:b/>
                <w:sz w:val="18"/>
                <w:szCs w:val="18"/>
                <w:lang w:val="en-GB"/>
              </w:rPr>
              <w:t xml:space="preserve">Outcome 3. </w:t>
            </w:r>
            <w:r w:rsidRPr="007E3B73">
              <w:rPr>
                <w:rFonts w:asciiTheme="minorHAnsi" w:hAnsiTheme="minorHAnsi"/>
                <w:sz w:val="18"/>
                <w:szCs w:val="18"/>
                <w:lang w:val="en-GB"/>
              </w:rPr>
              <w:t>Increased involvement of local communities in the project areas in wildlife, habitat, and PA management</w:t>
            </w:r>
          </w:p>
        </w:tc>
        <w:tc>
          <w:tcPr>
            <w:tcW w:w="2407" w:type="dxa"/>
            <w:shd w:val="clear" w:color="auto" w:fill="auto"/>
          </w:tcPr>
          <w:p w14:paraId="2EDDA127" w14:textId="77777777" w:rsidR="00787B39" w:rsidRPr="007E3B73" w:rsidRDefault="00787B39" w:rsidP="006756F0">
            <w:pPr>
              <w:jc w:val="left"/>
              <w:rPr>
                <w:rFonts w:asciiTheme="minorHAnsi" w:hAnsiTheme="minorHAnsi"/>
                <w:b/>
                <w:i/>
                <w:sz w:val="18"/>
                <w:szCs w:val="18"/>
                <w:lang w:val="en-GB"/>
              </w:rPr>
            </w:pPr>
            <w:r w:rsidRPr="007E3B73">
              <w:rPr>
                <w:rFonts w:asciiTheme="minorHAnsi" w:hAnsiTheme="minorHAnsi"/>
                <w:b/>
                <w:sz w:val="18"/>
                <w:szCs w:val="18"/>
                <w:lang w:val="en-GB"/>
              </w:rPr>
              <w:t xml:space="preserve">Indicator 10: </w:t>
            </w:r>
          </w:p>
          <w:p w14:paraId="077C2977" w14:textId="77777777" w:rsidR="00787B39" w:rsidRPr="007E3B73" w:rsidRDefault="00787B39" w:rsidP="006756F0">
            <w:pPr>
              <w:jc w:val="left"/>
              <w:rPr>
                <w:rFonts w:asciiTheme="minorHAnsi" w:hAnsiTheme="minorHAnsi"/>
                <w:i/>
                <w:sz w:val="18"/>
                <w:szCs w:val="18"/>
                <w:lang w:val="en-GB"/>
              </w:rPr>
            </w:pPr>
            <w:r w:rsidRPr="007E3B73">
              <w:rPr>
                <w:rFonts w:asciiTheme="minorHAnsi" w:hAnsiTheme="minorHAnsi"/>
                <w:i/>
                <w:sz w:val="18"/>
                <w:szCs w:val="18"/>
                <w:lang w:val="en-GB"/>
              </w:rPr>
              <w:t>1. Total number of people (F/M) practicing SFM, SLM, CBNRM and/or participating in the PA management:</w:t>
            </w:r>
          </w:p>
          <w:p w14:paraId="414F7AF8" w14:textId="77777777" w:rsidR="00787B39" w:rsidRPr="007E3B73" w:rsidRDefault="00787B39" w:rsidP="006756F0">
            <w:pPr>
              <w:jc w:val="left"/>
              <w:rPr>
                <w:rFonts w:asciiTheme="minorHAnsi" w:hAnsiTheme="minorHAnsi"/>
                <w:i/>
                <w:sz w:val="18"/>
                <w:szCs w:val="18"/>
                <w:lang w:val="en-GB"/>
              </w:rPr>
            </w:pPr>
          </w:p>
          <w:p w14:paraId="212D538A" w14:textId="77777777" w:rsidR="00787B39" w:rsidRPr="007E3B73" w:rsidRDefault="00787B39" w:rsidP="006756F0">
            <w:pPr>
              <w:jc w:val="left"/>
              <w:rPr>
                <w:rFonts w:asciiTheme="minorHAnsi" w:hAnsiTheme="minorHAnsi"/>
                <w:i/>
                <w:sz w:val="18"/>
                <w:szCs w:val="18"/>
                <w:lang w:val="en-GB"/>
              </w:rPr>
            </w:pPr>
            <w:r w:rsidRPr="007E3B73">
              <w:rPr>
                <w:rFonts w:asciiTheme="minorHAnsi" w:hAnsiTheme="minorHAnsi"/>
                <w:i/>
                <w:sz w:val="18"/>
                <w:szCs w:val="18"/>
                <w:lang w:val="en-GB"/>
              </w:rPr>
              <w:t>2. Total area (ha) under community-based SFM, SLM, and CBNRM:</w:t>
            </w:r>
          </w:p>
          <w:p w14:paraId="62EA87A2" w14:textId="77777777" w:rsidR="00787B39" w:rsidRPr="007E3B73" w:rsidRDefault="00787B39" w:rsidP="006756F0">
            <w:pPr>
              <w:jc w:val="left"/>
              <w:rPr>
                <w:rFonts w:asciiTheme="minorHAnsi" w:hAnsiTheme="minorHAnsi"/>
                <w:sz w:val="18"/>
                <w:szCs w:val="18"/>
                <w:lang w:val="en-GB"/>
              </w:rPr>
            </w:pPr>
          </w:p>
        </w:tc>
        <w:tc>
          <w:tcPr>
            <w:tcW w:w="2979" w:type="dxa"/>
            <w:shd w:val="clear" w:color="auto" w:fill="auto"/>
          </w:tcPr>
          <w:p w14:paraId="5A623C06"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Reports on pilot project results under Output 3.1</w:t>
            </w:r>
          </w:p>
          <w:p w14:paraId="05A59AC9" w14:textId="77777777" w:rsidR="00787B39" w:rsidRPr="007E3B73" w:rsidRDefault="00787B39" w:rsidP="006756F0">
            <w:pPr>
              <w:jc w:val="left"/>
              <w:rPr>
                <w:rFonts w:asciiTheme="minorHAnsi" w:hAnsiTheme="minorHAnsi"/>
                <w:sz w:val="18"/>
                <w:szCs w:val="18"/>
                <w:lang w:val="en-GB"/>
              </w:rPr>
            </w:pPr>
          </w:p>
        </w:tc>
        <w:tc>
          <w:tcPr>
            <w:tcW w:w="1985" w:type="dxa"/>
            <w:shd w:val="clear" w:color="auto" w:fill="auto"/>
          </w:tcPr>
          <w:p w14:paraId="3D2FB403"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 xml:space="preserve">Annually </w:t>
            </w:r>
          </w:p>
          <w:p w14:paraId="6A19AA42" w14:textId="77777777" w:rsidR="00787B39" w:rsidRPr="007E3B73" w:rsidRDefault="00787B39" w:rsidP="006756F0">
            <w:pPr>
              <w:jc w:val="left"/>
              <w:rPr>
                <w:rFonts w:asciiTheme="minorHAnsi" w:hAnsiTheme="minorHAnsi"/>
                <w:sz w:val="18"/>
                <w:szCs w:val="18"/>
                <w:lang w:val="en-GB"/>
              </w:rPr>
            </w:pPr>
          </w:p>
        </w:tc>
        <w:tc>
          <w:tcPr>
            <w:tcW w:w="1290" w:type="dxa"/>
            <w:shd w:val="clear" w:color="auto" w:fill="auto"/>
          </w:tcPr>
          <w:p w14:paraId="75A597A4"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Project Partner for Output 3.1</w:t>
            </w:r>
          </w:p>
        </w:tc>
        <w:tc>
          <w:tcPr>
            <w:tcW w:w="1548" w:type="dxa"/>
            <w:shd w:val="clear" w:color="auto" w:fill="auto"/>
          </w:tcPr>
          <w:p w14:paraId="6CB75D78"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Content analysis of the reports</w:t>
            </w:r>
          </w:p>
          <w:p w14:paraId="5189BE34"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Interviews with local communities</w:t>
            </w:r>
          </w:p>
        </w:tc>
        <w:tc>
          <w:tcPr>
            <w:tcW w:w="2212" w:type="dxa"/>
            <w:vMerge w:val="restart"/>
            <w:shd w:val="clear" w:color="auto" w:fill="auto"/>
          </w:tcPr>
          <w:p w14:paraId="2C52A33D" w14:textId="77777777" w:rsidR="00787B39" w:rsidRPr="007E3B73" w:rsidRDefault="00787B39" w:rsidP="0028653F">
            <w:pPr>
              <w:jc w:val="left"/>
              <w:rPr>
                <w:rFonts w:asciiTheme="minorHAnsi" w:hAnsiTheme="minorHAnsi"/>
                <w:sz w:val="18"/>
                <w:szCs w:val="18"/>
                <w:lang w:val="en-GB"/>
              </w:rPr>
            </w:pPr>
            <w:r w:rsidRPr="007E3B73">
              <w:rPr>
                <w:rFonts w:asciiTheme="minorHAnsi" w:hAnsiTheme="minorHAnsi"/>
                <w:b/>
                <w:sz w:val="18"/>
                <w:szCs w:val="18"/>
                <w:lang w:val="en-GB"/>
              </w:rPr>
              <w:t xml:space="preserve">Assumption 1. </w:t>
            </w:r>
            <w:r w:rsidRPr="007E3B73">
              <w:rPr>
                <w:rFonts w:asciiTheme="minorHAnsi" w:hAnsiTheme="minorHAnsi"/>
                <w:sz w:val="18"/>
                <w:szCs w:val="18"/>
                <w:lang w:val="en-GB"/>
              </w:rPr>
              <w:t xml:space="preserve">Local communities can see economic and social benefits and have interest to develop </w:t>
            </w:r>
            <w:r w:rsidRPr="007E3B73">
              <w:rPr>
                <w:rFonts w:asciiTheme="minorHAnsi" w:eastAsia="Times New Roman" w:hAnsiTheme="minorHAnsi"/>
                <w:sz w:val="18"/>
                <w:szCs w:val="18"/>
                <w:lang w:val="en-GB"/>
              </w:rPr>
              <w:t>and</w:t>
            </w:r>
            <w:r w:rsidRPr="007E3B73">
              <w:rPr>
                <w:rFonts w:asciiTheme="minorHAnsi" w:hAnsiTheme="minorHAnsi"/>
                <w:sz w:val="18"/>
                <w:szCs w:val="18"/>
                <w:lang w:val="en-GB"/>
              </w:rPr>
              <w:t xml:space="preserve"> implement CBNRM practices in the project area;</w:t>
            </w:r>
          </w:p>
          <w:p w14:paraId="1FCC4BA2" w14:textId="77777777" w:rsidR="00787B39" w:rsidRPr="007E3B73" w:rsidRDefault="00787B39" w:rsidP="0028653F">
            <w:pPr>
              <w:jc w:val="left"/>
              <w:rPr>
                <w:rFonts w:asciiTheme="minorHAnsi" w:hAnsiTheme="minorHAnsi"/>
                <w:sz w:val="18"/>
                <w:szCs w:val="18"/>
                <w:lang w:val="en-GB"/>
              </w:rPr>
            </w:pPr>
            <w:r w:rsidRPr="007E3B73">
              <w:rPr>
                <w:rFonts w:asciiTheme="minorHAnsi" w:hAnsiTheme="minorHAnsi"/>
                <w:b/>
                <w:sz w:val="18"/>
                <w:szCs w:val="18"/>
                <w:lang w:val="en-GB"/>
              </w:rPr>
              <w:t>Assumption 2.</w:t>
            </w:r>
            <w:r w:rsidRPr="007E3B73">
              <w:rPr>
                <w:rFonts w:asciiTheme="minorHAnsi" w:hAnsiTheme="minorHAnsi"/>
                <w:sz w:val="18"/>
                <w:szCs w:val="18"/>
                <w:lang w:val="en-GB"/>
              </w:rPr>
              <w:t xml:space="preserve"> Local people will use knowledge and skills on CBNRM provided by the project to practice sustainable NRM;</w:t>
            </w:r>
          </w:p>
          <w:p w14:paraId="3891AD56" w14:textId="77777777" w:rsidR="00787B39" w:rsidRPr="007E3B73" w:rsidRDefault="00787B39" w:rsidP="0028653F">
            <w:pPr>
              <w:jc w:val="left"/>
              <w:rPr>
                <w:rFonts w:asciiTheme="minorHAnsi" w:hAnsiTheme="minorHAnsi"/>
                <w:sz w:val="18"/>
                <w:szCs w:val="18"/>
                <w:lang w:val="en-GB"/>
              </w:rPr>
            </w:pPr>
            <w:r w:rsidRPr="007E3B73">
              <w:rPr>
                <w:rFonts w:asciiTheme="minorHAnsi" w:hAnsiTheme="minorHAnsi"/>
                <w:b/>
                <w:sz w:val="18"/>
                <w:szCs w:val="18"/>
                <w:lang w:val="en-GB"/>
              </w:rPr>
              <w:t>Risk:</w:t>
            </w:r>
            <w:r w:rsidRPr="007E3B73">
              <w:rPr>
                <w:rFonts w:asciiTheme="minorHAnsi" w:hAnsiTheme="minorHAnsi"/>
                <w:sz w:val="18"/>
                <w:szCs w:val="18"/>
                <w:lang w:val="en-GB"/>
              </w:rPr>
              <w:t xml:space="preserve"> uncontrolled use of natural resources and chaotic expansion of </w:t>
            </w:r>
            <w:r w:rsidRPr="007E3B73">
              <w:rPr>
                <w:rFonts w:asciiTheme="minorHAnsi" w:hAnsiTheme="minorHAnsi"/>
                <w:sz w:val="18"/>
                <w:szCs w:val="18"/>
                <w:lang w:val="en-GB"/>
              </w:rPr>
              <w:lastRenderedPageBreak/>
              <w:t>agriculture may increase number of HECs and anthropogenic pressure on the natural resources.</w:t>
            </w:r>
          </w:p>
        </w:tc>
      </w:tr>
      <w:tr w:rsidR="00E82DC9" w:rsidRPr="007E3B73" w14:paraId="571C2B71" w14:textId="77777777" w:rsidTr="00E82DC9">
        <w:tc>
          <w:tcPr>
            <w:tcW w:w="1413" w:type="dxa"/>
            <w:vMerge/>
            <w:shd w:val="clear" w:color="auto" w:fill="auto"/>
          </w:tcPr>
          <w:p w14:paraId="50F5E543" w14:textId="77777777" w:rsidR="00787B39" w:rsidRPr="007E3B73" w:rsidRDefault="00787B39" w:rsidP="006756F0">
            <w:pPr>
              <w:jc w:val="left"/>
              <w:rPr>
                <w:rFonts w:asciiTheme="minorHAnsi" w:hAnsiTheme="minorHAnsi"/>
                <w:b/>
                <w:sz w:val="18"/>
                <w:szCs w:val="18"/>
                <w:lang w:val="en-GB"/>
              </w:rPr>
            </w:pPr>
          </w:p>
        </w:tc>
        <w:tc>
          <w:tcPr>
            <w:tcW w:w="2407" w:type="dxa"/>
            <w:shd w:val="clear" w:color="auto" w:fill="auto"/>
          </w:tcPr>
          <w:p w14:paraId="04692ECF"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b/>
                <w:sz w:val="18"/>
                <w:szCs w:val="18"/>
                <w:lang w:val="en-GB"/>
              </w:rPr>
              <w:t xml:space="preserve">Indicator 11: </w:t>
            </w:r>
          </w:p>
          <w:p w14:paraId="52356B27"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a. Deforestation rate in the project area, ha /year</w:t>
            </w:r>
          </w:p>
          <w:p w14:paraId="665C9A99" w14:textId="77777777" w:rsidR="00787B39" w:rsidRPr="007E3B73" w:rsidRDefault="00787B39" w:rsidP="006756F0">
            <w:pPr>
              <w:jc w:val="left"/>
              <w:rPr>
                <w:rFonts w:asciiTheme="minorHAnsi" w:hAnsiTheme="minorHAnsi"/>
                <w:bCs/>
                <w:sz w:val="18"/>
                <w:szCs w:val="18"/>
                <w:lang w:val="en-GB"/>
              </w:rPr>
            </w:pPr>
          </w:p>
        </w:tc>
        <w:tc>
          <w:tcPr>
            <w:tcW w:w="2979" w:type="dxa"/>
            <w:shd w:val="clear" w:color="auto" w:fill="auto"/>
          </w:tcPr>
          <w:p w14:paraId="09A3BAD9"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Global Forest Watch data 2018-2025</w:t>
            </w:r>
          </w:p>
          <w:p w14:paraId="6943D372" w14:textId="77777777" w:rsidR="00787B39" w:rsidRPr="007E3B73" w:rsidRDefault="00787B39" w:rsidP="006756F0">
            <w:pPr>
              <w:jc w:val="left"/>
              <w:rPr>
                <w:rFonts w:asciiTheme="minorHAnsi" w:hAnsiTheme="minorHAnsi"/>
                <w:sz w:val="18"/>
                <w:szCs w:val="18"/>
                <w:lang w:val="en-GB"/>
              </w:rPr>
            </w:pPr>
          </w:p>
        </w:tc>
        <w:tc>
          <w:tcPr>
            <w:tcW w:w="1985" w:type="dxa"/>
            <w:shd w:val="clear" w:color="auto" w:fill="auto"/>
          </w:tcPr>
          <w:p w14:paraId="6A13BA97"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 xml:space="preserve">Annually </w:t>
            </w:r>
          </w:p>
          <w:p w14:paraId="11EA2E91" w14:textId="77777777" w:rsidR="00787B39" w:rsidRPr="007E3B73" w:rsidRDefault="00787B39" w:rsidP="006756F0">
            <w:pPr>
              <w:jc w:val="left"/>
              <w:rPr>
                <w:rFonts w:asciiTheme="minorHAnsi" w:hAnsiTheme="minorHAnsi"/>
                <w:sz w:val="18"/>
                <w:szCs w:val="18"/>
                <w:lang w:val="en-GB"/>
              </w:rPr>
            </w:pPr>
          </w:p>
        </w:tc>
        <w:tc>
          <w:tcPr>
            <w:tcW w:w="1290" w:type="dxa"/>
            <w:shd w:val="clear" w:color="auto" w:fill="auto"/>
          </w:tcPr>
          <w:p w14:paraId="60091FE1"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INBAC</w:t>
            </w:r>
          </w:p>
        </w:tc>
        <w:tc>
          <w:tcPr>
            <w:tcW w:w="1548" w:type="dxa"/>
            <w:shd w:val="clear" w:color="auto" w:fill="auto"/>
          </w:tcPr>
          <w:p w14:paraId="5918E536"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Field verification</w:t>
            </w:r>
          </w:p>
          <w:p w14:paraId="2B1E26BB"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Remote sensing and GIS analysis</w:t>
            </w:r>
          </w:p>
          <w:p w14:paraId="3EC08CCE" w14:textId="77777777" w:rsidR="00787B39" w:rsidRPr="007E3B73" w:rsidRDefault="00787B39" w:rsidP="006756F0">
            <w:pPr>
              <w:jc w:val="left"/>
              <w:rPr>
                <w:rFonts w:asciiTheme="minorHAnsi" w:hAnsiTheme="minorHAnsi"/>
                <w:sz w:val="18"/>
                <w:szCs w:val="18"/>
                <w:lang w:val="en-GB"/>
              </w:rPr>
            </w:pPr>
          </w:p>
        </w:tc>
        <w:tc>
          <w:tcPr>
            <w:tcW w:w="2212" w:type="dxa"/>
            <w:vMerge/>
            <w:shd w:val="clear" w:color="auto" w:fill="auto"/>
          </w:tcPr>
          <w:p w14:paraId="7BE68F80" w14:textId="77777777" w:rsidR="00787B39" w:rsidRPr="007E3B73" w:rsidRDefault="00787B39" w:rsidP="006756F0">
            <w:pPr>
              <w:spacing w:after="0"/>
              <w:jc w:val="left"/>
              <w:rPr>
                <w:rFonts w:asciiTheme="minorHAnsi" w:hAnsiTheme="minorHAnsi"/>
                <w:i/>
                <w:sz w:val="18"/>
                <w:szCs w:val="18"/>
                <w:lang w:val="en-GB"/>
              </w:rPr>
            </w:pPr>
          </w:p>
        </w:tc>
      </w:tr>
      <w:tr w:rsidR="00E82DC9" w:rsidRPr="007E3B73" w14:paraId="20FC3545" w14:textId="77777777" w:rsidTr="00E82DC9">
        <w:tc>
          <w:tcPr>
            <w:tcW w:w="1413" w:type="dxa"/>
            <w:vMerge/>
            <w:shd w:val="clear" w:color="auto" w:fill="auto"/>
          </w:tcPr>
          <w:p w14:paraId="6EBB7753" w14:textId="77777777" w:rsidR="00787B39" w:rsidRPr="007E3B73" w:rsidRDefault="00787B39" w:rsidP="006756F0">
            <w:pPr>
              <w:jc w:val="left"/>
              <w:rPr>
                <w:rFonts w:asciiTheme="minorHAnsi" w:hAnsiTheme="minorHAnsi"/>
                <w:b/>
                <w:sz w:val="18"/>
                <w:szCs w:val="18"/>
                <w:lang w:val="en-GB"/>
              </w:rPr>
            </w:pPr>
          </w:p>
        </w:tc>
        <w:tc>
          <w:tcPr>
            <w:tcW w:w="2407" w:type="dxa"/>
            <w:shd w:val="clear" w:color="auto" w:fill="auto"/>
          </w:tcPr>
          <w:p w14:paraId="28DD8CDC" w14:textId="77777777" w:rsidR="00787B39" w:rsidRPr="007E3B73" w:rsidRDefault="00787B39" w:rsidP="006756F0">
            <w:pPr>
              <w:jc w:val="left"/>
              <w:rPr>
                <w:rFonts w:asciiTheme="minorHAnsi" w:hAnsiTheme="minorHAnsi"/>
                <w:bCs/>
                <w:sz w:val="18"/>
                <w:szCs w:val="18"/>
                <w:lang w:val="en-GB"/>
              </w:rPr>
            </w:pPr>
            <w:r w:rsidRPr="007E3B73">
              <w:rPr>
                <w:rFonts w:asciiTheme="minorHAnsi" w:hAnsiTheme="minorHAnsi"/>
                <w:b/>
                <w:sz w:val="18"/>
                <w:szCs w:val="18"/>
                <w:lang w:val="en-GB"/>
              </w:rPr>
              <w:t xml:space="preserve">Indicator 12: </w:t>
            </w:r>
            <w:r w:rsidRPr="007E3B73">
              <w:rPr>
                <w:rFonts w:asciiTheme="minorHAnsi" w:hAnsiTheme="minorHAnsi"/>
                <w:sz w:val="18"/>
                <w:szCs w:val="18"/>
                <w:lang w:val="en-GB"/>
              </w:rPr>
              <w:t xml:space="preserve">Frequency of wild fires in in </w:t>
            </w:r>
            <w:proofErr w:type="spellStart"/>
            <w:r w:rsidRPr="007E3B73">
              <w:rPr>
                <w:rFonts w:asciiTheme="minorHAnsi" w:hAnsiTheme="minorHAnsi"/>
                <w:sz w:val="18"/>
                <w:szCs w:val="18"/>
                <w:lang w:val="en-GB"/>
              </w:rPr>
              <w:t>Luando</w:t>
            </w:r>
            <w:proofErr w:type="spellEnd"/>
            <w:r w:rsidRPr="007E3B73">
              <w:rPr>
                <w:rFonts w:asciiTheme="minorHAnsi" w:hAnsiTheme="minorHAnsi"/>
                <w:sz w:val="18"/>
                <w:szCs w:val="18"/>
                <w:lang w:val="en-GB"/>
              </w:rPr>
              <w:t xml:space="preserve"> SNR (number of incidents/year):</w:t>
            </w:r>
          </w:p>
        </w:tc>
        <w:tc>
          <w:tcPr>
            <w:tcW w:w="2979" w:type="dxa"/>
            <w:shd w:val="clear" w:color="auto" w:fill="auto"/>
          </w:tcPr>
          <w:p w14:paraId="5671A85D"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GIS analysis of the NASA (FIRMS) MODIS NRT active fire product (MCD14DL) data 2017 - 2026</w:t>
            </w:r>
          </w:p>
        </w:tc>
        <w:tc>
          <w:tcPr>
            <w:tcW w:w="1985" w:type="dxa"/>
            <w:shd w:val="clear" w:color="auto" w:fill="auto"/>
          </w:tcPr>
          <w:p w14:paraId="6154ECD2"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Annually</w:t>
            </w:r>
          </w:p>
        </w:tc>
        <w:tc>
          <w:tcPr>
            <w:tcW w:w="1290" w:type="dxa"/>
            <w:shd w:val="clear" w:color="auto" w:fill="auto"/>
          </w:tcPr>
          <w:p w14:paraId="120E29DB"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INBAC</w:t>
            </w:r>
          </w:p>
        </w:tc>
        <w:tc>
          <w:tcPr>
            <w:tcW w:w="1548" w:type="dxa"/>
            <w:shd w:val="clear" w:color="auto" w:fill="auto"/>
          </w:tcPr>
          <w:p w14:paraId="446869CF"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GIS analysis</w:t>
            </w:r>
          </w:p>
        </w:tc>
        <w:tc>
          <w:tcPr>
            <w:tcW w:w="2212" w:type="dxa"/>
            <w:vMerge/>
            <w:shd w:val="clear" w:color="auto" w:fill="auto"/>
          </w:tcPr>
          <w:p w14:paraId="74B00D54" w14:textId="77777777" w:rsidR="00787B39" w:rsidRPr="007E3B73" w:rsidRDefault="00787B39" w:rsidP="006756F0">
            <w:pPr>
              <w:spacing w:after="0"/>
              <w:jc w:val="left"/>
              <w:rPr>
                <w:rFonts w:asciiTheme="minorHAnsi" w:hAnsiTheme="minorHAnsi"/>
                <w:bCs/>
                <w:sz w:val="18"/>
                <w:szCs w:val="18"/>
                <w:lang w:val="en-GB"/>
              </w:rPr>
            </w:pPr>
          </w:p>
        </w:tc>
      </w:tr>
      <w:tr w:rsidR="00E82DC9" w:rsidRPr="007E3B73" w14:paraId="658DBD2E" w14:textId="77777777" w:rsidTr="00E82DC9">
        <w:tc>
          <w:tcPr>
            <w:tcW w:w="1413" w:type="dxa"/>
            <w:vMerge w:val="restart"/>
            <w:shd w:val="clear" w:color="auto" w:fill="auto"/>
          </w:tcPr>
          <w:p w14:paraId="06946552" w14:textId="77777777" w:rsidR="00787B39" w:rsidRPr="007E3B73" w:rsidRDefault="00787B39" w:rsidP="006756F0">
            <w:pPr>
              <w:jc w:val="left"/>
              <w:rPr>
                <w:rFonts w:asciiTheme="minorHAnsi" w:hAnsiTheme="minorHAnsi"/>
                <w:b/>
                <w:sz w:val="18"/>
                <w:szCs w:val="18"/>
                <w:lang w:val="en-GB"/>
              </w:rPr>
            </w:pPr>
            <w:r w:rsidRPr="007E3B73">
              <w:rPr>
                <w:rFonts w:asciiTheme="minorHAnsi" w:hAnsiTheme="minorHAnsi"/>
                <w:b/>
                <w:sz w:val="18"/>
                <w:szCs w:val="18"/>
                <w:lang w:val="en-GB"/>
              </w:rPr>
              <w:t xml:space="preserve">Outcome 4: </w:t>
            </w:r>
            <w:r w:rsidRPr="007E3B73">
              <w:rPr>
                <w:rFonts w:asciiTheme="minorHAnsi" w:hAnsiTheme="minorHAnsi"/>
                <w:color w:val="000000"/>
                <w:sz w:val="18"/>
                <w:szCs w:val="18"/>
                <w:lang w:val="en-GB"/>
              </w:rPr>
              <w:t xml:space="preserve">Lessons learned by the project through participatory M&amp;E and gender mainstreaming are used nationally and internationally </w:t>
            </w:r>
          </w:p>
        </w:tc>
        <w:tc>
          <w:tcPr>
            <w:tcW w:w="2407" w:type="dxa"/>
            <w:shd w:val="clear" w:color="auto" w:fill="auto"/>
          </w:tcPr>
          <w:p w14:paraId="05FFB8AF" w14:textId="77777777" w:rsidR="00787B39" w:rsidRPr="007E3B73" w:rsidRDefault="00787B39" w:rsidP="006756F0">
            <w:pPr>
              <w:spacing w:after="0"/>
              <w:jc w:val="left"/>
              <w:rPr>
                <w:rFonts w:asciiTheme="minorHAnsi" w:hAnsiTheme="minorHAnsi"/>
                <w:b/>
                <w:sz w:val="18"/>
                <w:szCs w:val="18"/>
                <w:lang w:val="en-GB"/>
              </w:rPr>
            </w:pPr>
            <w:r w:rsidRPr="007E3B73">
              <w:rPr>
                <w:rFonts w:asciiTheme="minorHAnsi" w:hAnsiTheme="minorHAnsi"/>
                <w:b/>
                <w:sz w:val="18"/>
                <w:szCs w:val="18"/>
                <w:lang w:val="en-GB"/>
              </w:rPr>
              <w:t>Indicator 13</w:t>
            </w:r>
          </w:p>
          <w:p w14:paraId="3E5CC666" w14:textId="77777777" w:rsidR="00787B39" w:rsidRPr="007E3B73" w:rsidRDefault="00787B39" w:rsidP="006756F0">
            <w:pPr>
              <w:spacing w:after="0"/>
              <w:jc w:val="left"/>
              <w:rPr>
                <w:rFonts w:asciiTheme="minorHAnsi" w:hAnsiTheme="minorHAnsi"/>
                <w:b/>
                <w:sz w:val="18"/>
                <w:szCs w:val="18"/>
                <w:lang w:val="en-GB"/>
              </w:rPr>
            </w:pPr>
          </w:p>
          <w:p w14:paraId="08341312" w14:textId="77777777" w:rsidR="00787B39" w:rsidRPr="007E3B73" w:rsidRDefault="00787B39" w:rsidP="006756F0">
            <w:pPr>
              <w:spacing w:after="0"/>
              <w:jc w:val="left"/>
              <w:rPr>
                <w:rFonts w:asciiTheme="minorHAnsi" w:hAnsiTheme="minorHAnsi"/>
                <w:sz w:val="18"/>
                <w:szCs w:val="18"/>
                <w:lang w:val="en-GB"/>
              </w:rPr>
            </w:pPr>
            <w:r w:rsidRPr="007E3B73">
              <w:rPr>
                <w:rFonts w:asciiTheme="minorHAnsi" w:hAnsiTheme="minorHAnsi"/>
                <w:sz w:val="18"/>
                <w:szCs w:val="18"/>
                <w:lang w:val="en-GB"/>
              </w:rPr>
              <w:t xml:space="preserve">Number of the lessons on IWT control and CBNRM learned by the project that used in other national and international projects </w:t>
            </w:r>
          </w:p>
          <w:p w14:paraId="50CC4F1D" w14:textId="77777777" w:rsidR="00787B39" w:rsidRPr="007E3B73" w:rsidRDefault="00787B39" w:rsidP="006756F0">
            <w:pPr>
              <w:spacing w:after="0"/>
              <w:jc w:val="left"/>
              <w:rPr>
                <w:rFonts w:asciiTheme="minorHAnsi" w:hAnsiTheme="minorHAnsi"/>
                <w:b/>
                <w:sz w:val="18"/>
                <w:szCs w:val="18"/>
                <w:lang w:val="en-GB"/>
              </w:rPr>
            </w:pPr>
          </w:p>
        </w:tc>
        <w:tc>
          <w:tcPr>
            <w:tcW w:w="2979" w:type="dxa"/>
            <w:shd w:val="clear" w:color="auto" w:fill="auto"/>
          </w:tcPr>
          <w:p w14:paraId="4903E081"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 xml:space="preserve">Official letters from other projects about used experience </w:t>
            </w:r>
          </w:p>
          <w:p w14:paraId="34C88DF4"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References to the project in other project documents, reports and publications</w:t>
            </w:r>
          </w:p>
        </w:tc>
        <w:tc>
          <w:tcPr>
            <w:tcW w:w="1985" w:type="dxa"/>
            <w:shd w:val="clear" w:color="auto" w:fill="auto"/>
          </w:tcPr>
          <w:p w14:paraId="0CFAA25C"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Annually</w:t>
            </w:r>
          </w:p>
          <w:p w14:paraId="0633594D" w14:textId="77777777" w:rsidR="00787B39" w:rsidRPr="007E3B73" w:rsidRDefault="00787B39" w:rsidP="006756F0">
            <w:pPr>
              <w:jc w:val="left"/>
              <w:rPr>
                <w:rFonts w:asciiTheme="minorHAnsi" w:hAnsiTheme="minorHAnsi"/>
                <w:sz w:val="18"/>
                <w:szCs w:val="18"/>
                <w:lang w:val="en-GB"/>
              </w:rPr>
            </w:pPr>
          </w:p>
        </w:tc>
        <w:tc>
          <w:tcPr>
            <w:tcW w:w="1290" w:type="dxa"/>
            <w:shd w:val="clear" w:color="auto" w:fill="auto"/>
          </w:tcPr>
          <w:p w14:paraId="7AF58316"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PMU</w:t>
            </w:r>
          </w:p>
        </w:tc>
        <w:tc>
          <w:tcPr>
            <w:tcW w:w="1548" w:type="dxa"/>
            <w:shd w:val="clear" w:color="auto" w:fill="auto"/>
          </w:tcPr>
          <w:p w14:paraId="37B2D1F6"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Content analysis of publications, project documents and reports</w:t>
            </w:r>
          </w:p>
        </w:tc>
        <w:tc>
          <w:tcPr>
            <w:tcW w:w="2212" w:type="dxa"/>
            <w:vMerge w:val="restart"/>
            <w:shd w:val="clear" w:color="auto" w:fill="auto"/>
          </w:tcPr>
          <w:p w14:paraId="622DA4A7" w14:textId="77777777" w:rsidR="00787B39" w:rsidRPr="007E3B73" w:rsidRDefault="00787B39" w:rsidP="006756F0">
            <w:pPr>
              <w:jc w:val="left"/>
              <w:rPr>
                <w:rFonts w:asciiTheme="minorHAnsi" w:hAnsiTheme="minorHAnsi"/>
                <w:bCs/>
                <w:sz w:val="18"/>
                <w:szCs w:val="18"/>
                <w:lang w:val="en-GB"/>
              </w:rPr>
            </w:pPr>
            <w:r w:rsidRPr="007E3B73">
              <w:rPr>
                <w:rFonts w:asciiTheme="minorHAnsi" w:hAnsiTheme="minorHAnsi"/>
                <w:b/>
                <w:bCs/>
                <w:sz w:val="18"/>
                <w:szCs w:val="18"/>
                <w:lang w:val="en-GB"/>
              </w:rPr>
              <w:t>Assumptions:</w:t>
            </w:r>
            <w:r w:rsidRPr="007E3B73">
              <w:rPr>
                <w:rFonts w:asciiTheme="minorHAnsi" w:hAnsiTheme="minorHAnsi"/>
                <w:bCs/>
                <w:sz w:val="18"/>
                <w:szCs w:val="18"/>
                <w:lang w:val="en-GB"/>
              </w:rPr>
              <w:t xml:space="preserve"> GWP projects and other projects in Africa are interested to use lessons learned by this GEF project;</w:t>
            </w:r>
          </w:p>
          <w:p w14:paraId="0C129627" w14:textId="77777777" w:rsidR="00787B39" w:rsidRPr="007E3B73" w:rsidRDefault="00787B39" w:rsidP="006756F0">
            <w:pPr>
              <w:jc w:val="left"/>
              <w:rPr>
                <w:rFonts w:asciiTheme="minorHAnsi" w:hAnsiTheme="minorHAnsi"/>
                <w:bCs/>
                <w:sz w:val="18"/>
                <w:szCs w:val="18"/>
                <w:lang w:val="en-GB"/>
              </w:rPr>
            </w:pPr>
            <w:r w:rsidRPr="007E3B73">
              <w:rPr>
                <w:rFonts w:asciiTheme="minorHAnsi" w:hAnsiTheme="minorHAnsi"/>
                <w:bCs/>
                <w:sz w:val="18"/>
                <w:szCs w:val="18"/>
                <w:lang w:val="en-GB"/>
              </w:rPr>
              <w:t>Other projects make reference to the GEF project if they use its experience and lessons;</w:t>
            </w:r>
          </w:p>
          <w:p w14:paraId="401716D5" w14:textId="77777777" w:rsidR="00787B39" w:rsidRPr="007E3B73" w:rsidRDefault="00787B39" w:rsidP="006756F0">
            <w:pPr>
              <w:jc w:val="left"/>
              <w:rPr>
                <w:rFonts w:asciiTheme="minorHAnsi" w:hAnsiTheme="minorHAnsi"/>
                <w:bCs/>
                <w:sz w:val="18"/>
                <w:szCs w:val="18"/>
                <w:lang w:val="en-GB"/>
              </w:rPr>
            </w:pPr>
            <w:r w:rsidRPr="007E3B73">
              <w:rPr>
                <w:rFonts w:asciiTheme="minorHAnsi" w:hAnsiTheme="minorHAnsi"/>
                <w:bCs/>
                <w:sz w:val="18"/>
                <w:szCs w:val="18"/>
                <w:lang w:val="en-GB"/>
              </w:rPr>
              <w:t>Women have high interest to the project participation to improve their livelihood and social status</w:t>
            </w:r>
          </w:p>
          <w:p w14:paraId="50D3B9DA" w14:textId="77777777" w:rsidR="00787B39" w:rsidRPr="007E3B73" w:rsidRDefault="00787B39" w:rsidP="006756F0">
            <w:pPr>
              <w:jc w:val="left"/>
              <w:rPr>
                <w:rFonts w:asciiTheme="minorHAnsi" w:hAnsiTheme="minorHAnsi"/>
                <w:bCs/>
                <w:sz w:val="18"/>
                <w:szCs w:val="18"/>
                <w:lang w:val="en-GB"/>
              </w:rPr>
            </w:pPr>
            <w:r w:rsidRPr="007E3B73">
              <w:rPr>
                <w:rFonts w:asciiTheme="minorHAnsi" w:hAnsiTheme="minorHAnsi"/>
                <w:b/>
                <w:bCs/>
                <w:sz w:val="18"/>
                <w:szCs w:val="18"/>
                <w:lang w:val="en-GB"/>
              </w:rPr>
              <w:t>Risks:</w:t>
            </w:r>
            <w:r w:rsidRPr="007E3B73">
              <w:rPr>
                <w:rFonts w:asciiTheme="minorHAnsi" w:hAnsiTheme="minorHAnsi"/>
                <w:bCs/>
                <w:sz w:val="18"/>
                <w:szCs w:val="18"/>
                <w:lang w:val="en-GB"/>
              </w:rPr>
              <w:t xml:space="preserve"> other organizations may not provide references to the project </w:t>
            </w:r>
          </w:p>
        </w:tc>
      </w:tr>
      <w:tr w:rsidR="00E82DC9" w:rsidRPr="007E3B73" w14:paraId="31D85A3A" w14:textId="77777777" w:rsidTr="00E82DC9">
        <w:tc>
          <w:tcPr>
            <w:tcW w:w="1413" w:type="dxa"/>
            <w:vMerge/>
            <w:shd w:val="clear" w:color="auto" w:fill="auto"/>
          </w:tcPr>
          <w:p w14:paraId="099F7783" w14:textId="77777777" w:rsidR="00787B39" w:rsidRPr="007E3B73" w:rsidRDefault="00787B39" w:rsidP="006756F0">
            <w:pPr>
              <w:jc w:val="left"/>
              <w:rPr>
                <w:rFonts w:asciiTheme="minorHAnsi" w:hAnsiTheme="minorHAnsi"/>
                <w:b/>
                <w:sz w:val="18"/>
                <w:szCs w:val="18"/>
                <w:lang w:val="en-GB"/>
              </w:rPr>
            </w:pPr>
          </w:p>
        </w:tc>
        <w:tc>
          <w:tcPr>
            <w:tcW w:w="2407" w:type="dxa"/>
            <w:shd w:val="clear" w:color="auto" w:fill="auto"/>
          </w:tcPr>
          <w:p w14:paraId="45B8A259" w14:textId="77777777" w:rsidR="00787B39" w:rsidRPr="007E3B73" w:rsidRDefault="00787B39" w:rsidP="006756F0">
            <w:pPr>
              <w:jc w:val="left"/>
              <w:rPr>
                <w:rFonts w:asciiTheme="minorHAnsi" w:hAnsiTheme="minorHAnsi"/>
                <w:b/>
                <w:sz w:val="18"/>
                <w:szCs w:val="18"/>
                <w:lang w:val="en-GB"/>
              </w:rPr>
            </w:pPr>
            <w:r w:rsidRPr="007E3B73">
              <w:rPr>
                <w:rFonts w:asciiTheme="minorHAnsi" w:hAnsiTheme="minorHAnsi"/>
                <w:b/>
                <w:sz w:val="18"/>
                <w:szCs w:val="18"/>
                <w:lang w:val="en-GB"/>
              </w:rPr>
              <w:t>Indicator 14</w:t>
            </w:r>
          </w:p>
          <w:p w14:paraId="57390E4B"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 of women among the project participants directly benefiting from the project activities</w:t>
            </w:r>
          </w:p>
        </w:tc>
        <w:tc>
          <w:tcPr>
            <w:tcW w:w="2979" w:type="dxa"/>
            <w:shd w:val="clear" w:color="auto" w:fill="auto"/>
          </w:tcPr>
          <w:p w14:paraId="42E6248B"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Gender Strategy implementation reports</w:t>
            </w:r>
          </w:p>
          <w:p w14:paraId="1214C569"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Other reports on the project activities</w:t>
            </w:r>
          </w:p>
          <w:p w14:paraId="41E6099D"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MTR and TE Reports</w:t>
            </w:r>
          </w:p>
        </w:tc>
        <w:tc>
          <w:tcPr>
            <w:tcW w:w="1985" w:type="dxa"/>
            <w:shd w:val="clear" w:color="auto" w:fill="auto"/>
          </w:tcPr>
          <w:p w14:paraId="310B95EA"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 xml:space="preserve">Annually </w:t>
            </w:r>
          </w:p>
          <w:p w14:paraId="24830F98" w14:textId="77777777" w:rsidR="00787B39" w:rsidRPr="007E3B73" w:rsidRDefault="00787B39" w:rsidP="006756F0">
            <w:pPr>
              <w:jc w:val="left"/>
              <w:rPr>
                <w:rFonts w:asciiTheme="minorHAnsi" w:hAnsiTheme="minorHAnsi"/>
                <w:sz w:val="18"/>
                <w:szCs w:val="18"/>
                <w:lang w:val="en-GB"/>
              </w:rPr>
            </w:pPr>
          </w:p>
        </w:tc>
        <w:tc>
          <w:tcPr>
            <w:tcW w:w="1290" w:type="dxa"/>
            <w:shd w:val="clear" w:color="auto" w:fill="auto"/>
          </w:tcPr>
          <w:p w14:paraId="52FA0F09" w14:textId="77777777" w:rsidR="00787B39" w:rsidRPr="007E3B73" w:rsidRDefault="00787B39" w:rsidP="006756F0">
            <w:pPr>
              <w:jc w:val="left"/>
              <w:rPr>
                <w:rFonts w:asciiTheme="minorHAnsi" w:hAnsiTheme="minorHAnsi"/>
                <w:i/>
                <w:sz w:val="18"/>
                <w:szCs w:val="18"/>
                <w:lang w:val="en-GB"/>
              </w:rPr>
            </w:pPr>
            <w:r w:rsidRPr="007E3B73">
              <w:rPr>
                <w:rFonts w:asciiTheme="minorHAnsi" w:hAnsiTheme="minorHAnsi"/>
                <w:sz w:val="18"/>
                <w:szCs w:val="18"/>
                <w:lang w:val="en-GB"/>
              </w:rPr>
              <w:t>PMU, MEP</w:t>
            </w:r>
          </w:p>
        </w:tc>
        <w:tc>
          <w:tcPr>
            <w:tcW w:w="1548" w:type="dxa"/>
            <w:shd w:val="clear" w:color="auto" w:fill="auto"/>
          </w:tcPr>
          <w:p w14:paraId="5E1FBDC9"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Content analysis</w:t>
            </w:r>
          </w:p>
          <w:p w14:paraId="02C0A8FB"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Random interviews with local women</w:t>
            </w:r>
          </w:p>
        </w:tc>
        <w:tc>
          <w:tcPr>
            <w:tcW w:w="2212" w:type="dxa"/>
            <w:vMerge/>
            <w:shd w:val="clear" w:color="auto" w:fill="auto"/>
          </w:tcPr>
          <w:p w14:paraId="341F5A4F" w14:textId="77777777" w:rsidR="00787B39" w:rsidRPr="007E3B73" w:rsidRDefault="00787B39" w:rsidP="006756F0">
            <w:pPr>
              <w:jc w:val="left"/>
              <w:rPr>
                <w:rFonts w:asciiTheme="minorHAnsi" w:hAnsiTheme="minorHAnsi"/>
                <w:bCs/>
                <w:sz w:val="18"/>
                <w:szCs w:val="18"/>
                <w:lang w:val="en-GB"/>
              </w:rPr>
            </w:pPr>
          </w:p>
        </w:tc>
      </w:tr>
      <w:tr w:rsidR="00E82DC9" w:rsidRPr="007E3B73" w14:paraId="5C03BA8A" w14:textId="77777777" w:rsidTr="00E82DC9">
        <w:tc>
          <w:tcPr>
            <w:tcW w:w="1413" w:type="dxa"/>
            <w:vMerge/>
            <w:shd w:val="clear" w:color="auto" w:fill="auto"/>
          </w:tcPr>
          <w:p w14:paraId="540A1F29" w14:textId="77777777" w:rsidR="00787B39" w:rsidRPr="007E3B73" w:rsidRDefault="00787B39" w:rsidP="006756F0">
            <w:pPr>
              <w:jc w:val="left"/>
              <w:rPr>
                <w:rFonts w:asciiTheme="minorHAnsi" w:hAnsiTheme="minorHAnsi"/>
                <w:b/>
                <w:sz w:val="18"/>
                <w:szCs w:val="18"/>
                <w:lang w:val="en-GB"/>
              </w:rPr>
            </w:pPr>
          </w:p>
        </w:tc>
        <w:tc>
          <w:tcPr>
            <w:tcW w:w="2407" w:type="dxa"/>
            <w:shd w:val="clear" w:color="auto" w:fill="auto"/>
          </w:tcPr>
          <w:p w14:paraId="235A5BA9" w14:textId="77777777" w:rsidR="00787B39" w:rsidRPr="007E3B73" w:rsidRDefault="00787B39" w:rsidP="006756F0">
            <w:pPr>
              <w:jc w:val="left"/>
              <w:rPr>
                <w:rFonts w:asciiTheme="minorHAnsi" w:hAnsiTheme="minorHAnsi"/>
                <w:b/>
                <w:sz w:val="18"/>
                <w:szCs w:val="18"/>
                <w:lang w:val="en-GB"/>
              </w:rPr>
            </w:pPr>
            <w:r w:rsidRPr="007E3B73">
              <w:rPr>
                <w:rFonts w:asciiTheme="minorHAnsi" w:hAnsiTheme="minorHAnsi"/>
                <w:b/>
                <w:sz w:val="18"/>
                <w:szCs w:val="18"/>
                <w:lang w:val="en-GB"/>
              </w:rPr>
              <w:t>Indicator 15</w:t>
            </w:r>
          </w:p>
          <w:p w14:paraId="5C7B2E38"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Total number of direct project beneficiaries (m/f)</w:t>
            </w:r>
          </w:p>
        </w:tc>
        <w:tc>
          <w:tcPr>
            <w:tcW w:w="2979" w:type="dxa"/>
            <w:shd w:val="clear" w:color="auto" w:fill="auto"/>
          </w:tcPr>
          <w:p w14:paraId="7CA913A6"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Project activity reports</w:t>
            </w:r>
          </w:p>
        </w:tc>
        <w:tc>
          <w:tcPr>
            <w:tcW w:w="1985" w:type="dxa"/>
            <w:shd w:val="clear" w:color="auto" w:fill="auto"/>
          </w:tcPr>
          <w:p w14:paraId="7D63CA6D"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 xml:space="preserve">Annually </w:t>
            </w:r>
          </w:p>
          <w:p w14:paraId="7859B300" w14:textId="77777777" w:rsidR="00787B39" w:rsidRPr="007E3B73" w:rsidRDefault="00787B39" w:rsidP="006756F0">
            <w:pPr>
              <w:jc w:val="left"/>
              <w:rPr>
                <w:rFonts w:asciiTheme="minorHAnsi" w:hAnsiTheme="minorHAnsi"/>
                <w:sz w:val="18"/>
                <w:szCs w:val="18"/>
                <w:lang w:val="en-GB"/>
              </w:rPr>
            </w:pPr>
          </w:p>
        </w:tc>
        <w:tc>
          <w:tcPr>
            <w:tcW w:w="1290" w:type="dxa"/>
            <w:shd w:val="clear" w:color="auto" w:fill="auto"/>
          </w:tcPr>
          <w:p w14:paraId="24350D80"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PMU, MEP</w:t>
            </w:r>
          </w:p>
        </w:tc>
        <w:tc>
          <w:tcPr>
            <w:tcW w:w="1548" w:type="dxa"/>
            <w:shd w:val="clear" w:color="auto" w:fill="auto"/>
          </w:tcPr>
          <w:p w14:paraId="22539CC7"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Content analysis of the project activity reports</w:t>
            </w:r>
          </w:p>
        </w:tc>
        <w:tc>
          <w:tcPr>
            <w:tcW w:w="2212" w:type="dxa"/>
            <w:shd w:val="clear" w:color="auto" w:fill="auto"/>
          </w:tcPr>
          <w:p w14:paraId="7CB23763" w14:textId="77777777" w:rsidR="00787B39" w:rsidRPr="007E3B73" w:rsidRDefault="00787B39" w:rsidP="006756F0">
            <w:pPr>
              <w:jc w:val="left"/>
              <w:rPr>
                <w:rFonts w:asciiTheme="minorHAnsi" w:hAnsiTheme="minorHAnsi"/>
                <w:bCs/>
                <w:sz w:val="18"/>
                <w:szCs w:val="18"/>
                <w:lang w:val="en-GB"/>
              </w:rPr>
            </w:pPr>
          </w:p>
        </w:tc>
      </w:tr>
      <w:tr w:rsidR="00E82DC9" w:rsidRPr="007E3B73" w14:paraId="0D9672EA" w14:textId="77777777" w:rsidTr="00E82DC9">
        <w:tc>
          <w:tcPr>
            <w:tcW w:w="1413" w:type="dxa"/>
            <w:shd w:val="clear" w:color="auto" w:fill="auto"/>
          </w:tcPr>
          <w:p w14:paraId="1618176D" w14:textId="77777777" w:rsidR="00787B39" w:rsidRPr="007E3B73" w:rsidRDefault="00787B39" w:rsidP="006756F0">
            <w:pPr>
              <w:jc w:val="left"/>
              <w:rPr>
                <w:rFonts w:asciiTheme="minorHAnsi" w:hAnsiTheme="minorHAnsi"/>
                <w:b/>
                <w:sz w:val="18"/>
                <w:szCs w:val="18"/>
                <w:lang w:val="en-GB"/>
              </w:rPr>
            </w:pPr>
            <w:r w:rsidRPr="007E3B73">
              <w:rPr>
                <w:rFonts w:asciiTheme="minorHAnsi" w:hAnsiTheme="minorHAnsi"/>
                <w:b/>
                <w:sz w:val="18"/>
                <w:szCs w:val="18"/>
                <w:lang w:val="en-GB"/>
              </w:rPr>
              <w:t xml:space="preserve">Mid-term GEF Tracking Tool </w:t>
            </w:r>
          </w:p>
        </w:tc>
        <w:tc>
          <w:tcPr>
            <w:tcW w:w="2407" w:type="dxa"/>
            <w:shd w:val="clear" w:color="auto" w:fill="auto"/>
          </w:tcPr>
          <w:p w14:paraId="35477B87"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N/A</w:t>
            </w:r>
          </w:p>
          <w:p w14:paraId="125AB619" w14:textId="77777777" w:rsidR="00787B39" w:rsidRPr="007E3B73" w:rsidRDefault="00787B39" w:rsidP="006756F0">
            <w:pPr>
              <w:jc w:val="left"/>
              <w:rPr>
                <w:rFonts w:asciiTheme="minorHAnsi" w:hAnsiTheme="minorHAnsi"/>
                <w:sz w:val="18"/>
                <w:szCs w:val="18"/>
                <w:lang w:val="en-GB"/>
              </w:rPr>
            </w:pPr>
          </w:p>
        </w:tc>
        <w:tc>
          <w:tcPr>
            <w:tcW w:w="2979" w:type="dxa"/>
            <w:shd w:val="clear" w:color="auto" w:fill="auto"/>
          </w:tcPr>
          <w:p w14:paraId="3D089E92"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 xml:space="preserve">Standard GWP GEF Tracking Tool available at </w:t>
            </w:r>
            <w:hyperlink r:id="rId38" w:history="1">
              <w:r w:rsidRPr="007E3B73">
                <w:rPr>
                  <w:rStyle w:val="Hyperlink"/>
                  <w:rFonts w:asciiTheme="minorHAnsi" w:hAnsiTheme="minorHAnsi" w:cstheme="minorHAnsi"/>
                  <w:sz w:val="18"/>
                  <w:szCs w:val="18"/>
                  <w:lang w:val="en-GB"/>
                </w:rPr>
                <w:t>www.thegef.org</w:t>
              </w:r>
            </w:hyperlink>
            <w:r w:rsidRPr="007E3B73">
              <w:rPr>
                <w:rFonts w:asciiTheme="minorHAnsi" w:hAnsiTheme="minorHAnsi"/>
                <w:sz w:val="18"/>
                <w:szCs w:val="18"/>
                <w:lang w:val="en-GB"/>
              </w:rPr>
              <w:t xml:space="preserve"> Baseline GEF Tracking Tool included in Annex.</w:t>
            </w:r>
          </w:p>
          <w:p w14:paraId="0EB81771" w14:textId="77777777" w:rsidR="00787B39" w:rsidRPr="007E3B73" w:rsidRDefault="00787B39" w:rsidP="006756F0">
            <w:pPr>
              <w:jc w:val="left"/>
              <w:rPr>
                <w:rFonts w:asciiTheme="minorHAnsi" w:hAnsiTheme="minorHAnsi"/>
                <w:sz w:val="18"/>
                <w:szCs w:val="18"/>
                <w:lang w:val="en-GB"/>
              </w:rPr>
            </w:pPr>
          </w:p>
        </w:tc>
        <w:tc>
          <w:tcPr>
            <w:tcW w:w="1985" w:type="dxa"/>
            <w:shd w:val="clear" w:color="auto" w:fill="auto"/>
          </w:tcPr>
          <w:p w14:paraId="4767F9B4"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After 2</w:t>
            </w:r>
            <w:r w:rsidRPr="007E3B73">
              <w:rPr>
                <w:rFonts w:asciiTheme="minorHAnsi" w:hAnsiTheme="minorHAnsi"/>
                <w:sz w:val="18"/>
                <w:szCs w:val="18"/>
                <w:vertAlign w:val="superscript"/>
                <w:lang w:val="en-GB"/>
              </w:rPr>
              <w:t>nd</w:t>
            </w:r>
            <w:r w:rsidRPr="007E3B73">
              <w:rPr>
                <w:rFonts w:asciiTheme="minorHAnsi" w:hAnsiTheme="minorHAnsi"/>
                <w:sz w:val="18"/>
                <w:szCs w:val="18"/>
                <w:lang w:val="en-GB"/>
              </w:rPr>
              <w:t xml:space="preserve"> PIR submitted to GEF</w:t>
            </w:r>
          </w:p>
        </w:tc>
        <w:tc>
          <w:tcPr>
            <w:tcW w:w="1290" w:type="dxa"/>
            <w:shd w:val="clear" w:color="auto" w:fill="auto"/>
          </w:tcPr>
          <w:p w14:paraId="7AE35C4F"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PMU, National Consultants</w:t>
            </w:r>
          </w:p>
        </w:tc>
        <w:tc>
          <w:tcPr>
            <w:tcW w:w="1548" w:type="dxa"/>
            <w:shd w:val="clear" w:color="auto" w:fill="auto"/>
          </w:tcPr>
          <w:p w14:paraId="7F592E71"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Completed GEF Tracking Tool</w:t>
            </w:r>
          </w:p>
        </w:tc>
        <w:tc>
          <w:tcPr>
            <w:tcW w:w="2212" w:type="dxa"/>
            <w:shd w:val="clear" w:color="auto" w:fill="auto"/>
          </w:tcPr>
          <w:p w14:paraId="1B57AD0C" w14:textId="77777777" w:rsidR="00787B39" w:rsidRPr="007E3B73" w:rsidRDefault="00787B39" w:rsidP="006756F0">
            <w:pPr>
              <w:jc w:val="left"/>
              <w:rPr>
                <w:rFonts w:asciiTheme="minorHAnsi" w:hAnsiTheme="minorHAnsi"/>
                <w:sz w:val="18"/>
                <w:szCs w:val="18"/>
                <w:lang w:val="en-GB"/>
              </w:rPr>
            </w:pPr>
          </w:p>
        </w:tc>
      </w:tr>
      <w:tr w:rsidR="00E82DC9" w:rsidRPr="007E3B73" w14:paraId="3F3E7487" w14:textId="77777777" w:rsidTr="00E82DC9">
        <w:tc>
          <w:tcPr>
            <w:tcW w:w="1413" w:type="dxa"/>
            <w:shd w:val="clear" w:color="auto" w:fill="auto"/>
          </w:tcPr>
          <w:p w14:paraId="5FC32E68" w14:textId="77777777" w:rsidR="00787B39" w:rsidRPr="007E3B73" w:rsidRDefault="00787B39" w:rsidP="006756F0">
            <w:pPr>
              <w:jc w:val="left"/>
              <w:rPr>
                <w:rFonts w:asciiTheme="minorHAnsi" w:hAnsiTheme="minorHAnsi"/>
                <w:b/>
                <w:sz w:val="18"/>
                <w:szCs w:val="18"/>
                <w:lang w:val="en-GB"/>
              </w:rPr>
            </w:pPr>
            <w:r w:rsidRPr="007E3B73">
              <w:rPr>
                <w:rFonts w:asciiTheme="minorHAnsi" w:hAnsiTheme="minorHAnsi"/>
                <w:b/>
                <w:sz w:val="18"/>
                <w:szCs w:val="18"/>
                <w:lang w:val="en-GB"/>
              </w:rPr>
              <w:t>Terminal GEF Tracking Tool</w:t>
            </w:r>
          </w:p>
        </w:tc>
        <w:tc>
          <w:tcPr>
            <w:tcW w:w="2407" w:type="dxa"/>
            <w:shd w:val="clear" w:color="auto" w:fill="auto"/>
          </w:tcPr>
          <w:p w14:paraId="5DD83CD9"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N/A</w:t>
            </w:r>
          </w:p>
        </w:tc>
        <w:tc>
          <w:tcPr>
            <w:tcW w:w="2979" w:type="dxa"/>
            <w:shd w:val="clear" w:color="auto" w:fill="auto"/>
          </w:tcPr>
          <w:p w14:paraId="4BA32E58"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 xml:space="preserve">Standard GWP GEF Tracking Tool available at </w:t>
            </w:r>
            <w:hyperlink r:id="rId39" w:history="1">
              <w:r w:rsidRPr="007E3B73">
                <w:rPr>
                  <w:rStyle w:val="Hyperlink"/>
                  <w:rFonts w:asciiTheme="minorHAnsi" w:hAnsiTheme="minorHAnsi" w:cstheme="minorHAnsi"/>
                  <w:sz w:val="18"/>
                  <w:szCs w:val="18"/>
                  <w:lang w:val="en-GB"/>
                </w:rPr>
                <w:t>www.thegef.org</w:t>
              </w:r>
            </w:hyperlink>
            <w:r w:rsidRPr="007E3B73">
              <w:rPr>
                <w:rFonts w:asciiTheme="minorHAnsi" w:hAnsiTheme="minorHAnsi"/>
                <w:sz w:val="18"/>
                <w:szCs w:val="18"/>
                <w:lang w:val="en-GB"/>
              </w:rPr>
              <w:t xml:space="preserve"> Baseline GEF Tracking Tool included in Annex.</w:t>
            </w:r>
          </w:p>
        </w:tc>
        <w:tc>
          <w:tcPr>
            <w:tcW w:w="1985" w:type="dxa"/>
            <w:shd w:val="clear" w:color="auto" w:fill="auto"/>
          </w:tcPr>
          <w:p w14:paraId="4E35B3D2"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After final PIR submitted to GEF</w:t>
            </w:r>
          </w:p>
        </w:tc>
        <w:tc>
          <w:tcPr>
            <w:tcW w:w="1290" w:type="dxa"/>
            <w:shd w:val="clear" w:color="auto" w:fill="auto"/>
          </w:tcPr>
          <w:p w14:paraId="7D404E8F"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PMU, National Consultants</w:t>
            </w:r>
          </w:p>
        </w:tc>
        <w:tc>
          <w:tcPr>
            <w:tcW w:w="1548" w:type="dxa"/>
            <w:shd w:val="clear" w:color="auto" w:fill="auto"/>
          </w:tcPr>
          <w:p w14:paraId="2712CAE6"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Completed GEF Tracking Tool</w:t>
            </w:r>
          </w:p>
        </w:tc>
        <w:tc>
          <w:tcPr>
            <w:tcW w:w="2212" w:type="dxa"/>
            <w:shd w:val="clear" w:color="auto" w:fill="auto"/>
          </w:tcPr>
          <w:p w14:paraId="16FE9247" w14:textId="77777777" w:rsidR="00787B39" w:rsidRPr="007E3B73" w:rsidRDefault="00787B39" w:rsidP="006756F0">
            <w:pPr>
              <w:jc w:val="left"/>
              <w:rPr>
                <w:rFonts w:asciiTheme="minorHAnsi" w:hAnsiTheme="minorHAnsi"/>
                <w:sz w:val="18"/>
                <w:szCs w:val="18"/>
                <w:lang w:val="en-GB"/>
              </w:rPr>
            </w:pPr>
          </w:p>
        </w:tc>
      </w:tr>
      <w:tr w:rsidR="00E82DC9" w:rsidRPr="007E3B73" w14:paraId="7797DADC" w14:textId="77777777" w:rsidTr="00E82DC9">
        <w:tc>
          <w:tcPr>
            <w:tcW w:w="1413" w:type="dxa"/>
            <w:shd w:val="clear" w:color="auto" w:fill="auto"/>
          </w:tcPr>
          <w:p w14:paraId="5A092480" w14:textId="77777777" w:rsidR="00787B39" w:rsidRPr="007E3B73" w:rsidRDefault="00787B39" w:rsidP="006756F0">
            <w:pPr>
              <w:jc w:val="left"/>
              <w:rPr>
                <w:rFonts w:asciiTheme="minorHAnsi" w:hAnsiTheme="minorHAnsi"/>
                <w:b/>
                <w:sz w:val="18"/>
                <w:szCs w:val="18"/>
                <w:lang w:val="en-GB"/>
              </w:rPr>
            </w:pPr>
            <w:r w:rsidRPr="007E3B73">
              <w:rPr>
                <w:rFonts w:asciiTheme="minorHAnsi" w:hAnsiTheme="minorHAnsi"/>
                <w:b/>
                <w:sz w:val="18"/>
                <w:szCs w:val="18"/>
                <w:lang w:val="en-GB"/>
              </w:rPr>
              <w:t xml:space="preserve">Mid-term Review </w:t>
            </w:r>
          </w:p>
        </w:tc>
        <w:tc>
          <w:tcPr>
            <w:tcW w:w="2407" w:type="dxa"/>
            <w:shd w:val="clear" w:color="auto" w:fill="auto"/>
          </w:tcPr>
          <w:p w14:paraId="2BCA2AF4"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N/A</w:t>
            </w:r>
          </w:p>
        </w:tc>
        <w:tc>
          <w:tcPr>
            <w:tcW w:w="2979" w:type="dxa"/>
            <w:shd w:val="clear" w:color="auto" w:fill="auto"/>
          </w:tcPr>
          <w:p w14:paraId="05DE8E10"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To be outlined in MTR inception report</w:t>
            </w:r>
          </w:p>
        </w:tc>
        <w:tc>
          <w:tcPr>
            <w:tcW w:w="1985" w:type="dxa"/>
            <w:shd w:val="clear" w:color="auto" w:fill="auto"/>
          </w:tcPr>
          <w:p w14:paraId="45FCB0DD"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Submitted to GEF same year as 3</w:t>
            </w:r>
            <w:r w:rsidRPr="007E3B73">
              <w:rPr>
                <w:rFonts w:asciiTheme="minorHAnsi" w:hAnsiTheme="minorHAnsi"/>
                <w:sz w:val="18"/>
                <w:szCs w:val="18"/>
                <w:vertAlign w:val="superscript"/>
                <w:lang w:val="en-GB"/>
              </w:rPr>
              <w:t>rd</w:t>
            </w:r>
            <w:r w:rsidRPr="007E3B73">
              <w:rPr>
                <w:rFonts w:asciiTheme="minorHAnsi" w:hAnsiTheme="minorHAnsi"/>
                <w:sz w:val="18"/>
                <w:szCs w:val="18"/>
                <w:lang w:val="en-GB"/>
              </w:rPr>
              <w:t xml:space="preserve"> PIR</w:t>
            </w:r>
          </w:p>
        </w:tc>
        <w:tc>
          <w:tcPr>
            <w:tcW w:w="1290" w:type="dxa"/>
            <w:shd w:val="clear" w:color="auto" w:fill="auto"/>
          </w:tcPr>
          <w:p w14:paraId="0A19D8D8"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Independent evaluator</w:t>
            </w:r>
          </w:p>
        </w:tc>
        <w:tc>
          <w:tcPr>
            <w:tcW w:w="1548" w:type="dxa"/>
            <w:shd w:val="clear" w:color="auto" w:fill="auto"/>
          </w:tcPr>
          <w:p w14:paraId="1CA07FAF"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Completed MTR</w:t>
            </w:r>
          </w:p>
        </w:tc>
        <w:tc>
          <w:tcPr>
            <w:tcW w:w="2212" w:type="dxa"/>
            <w:shd w:val="clear" w:color="auto" w:fill="auto"/>
          </w:tcPr>
          <w:p w14:paraId="544F0C4D" w14:textId="77777777" w:rsidR="00787B39" w:rsidRPr="007E3B73" w:rsidRDefault="00787B39" w:rsidP="006756F0">
            <w:pPr>
              <w:jc w:val="left"/>
              <w:rPr>
                <w:rFonts w:asciiTheme="minorHAnsi" w:hAnsiTheme="minorHAnsi"/>
                <w:i/>
                <w:sz w:val="18"/>
                <w:szCs w:val="18"/>
                <w:lang w:val="en-GB"/>
              </w:rPr>
            </w:pPr>
          </w:p>
        </w:tc>
      </w:tr>
      <w:tr w:rsidR="00E82DC9" w:rsidRPr="007E3B73" w14:paraId="141B347D" w14:textId="77777777" w:rsidTr="00E82DC9">
        <w:tc>
          <w:tcPr>
            <w:tcW w:w="1413" w:type="dxa"/>
            <w:shd w:val="clear" w:color="auto" w:fill="auto"/>
          </w:tcPr>
          <w:p w14:paraId="17B4118D" w14:textId="77777777" w:rsidR="00787B39" w:rsidRPr="007E3B73" w:rsidRDefault="00787B39" w:rsidP="006756F0">
            <w:pPr>
              <w:jc w:val="left"/>
              <w:rPr>
                <w:rFonts w:asciiTheme="minorHAnsi" w:hAnsiTheme="minorHAnsi"/>
                <w:b/>
                <w:sz w:val="18"/>
                <w:szCs w:val="18"/>
                <w:lang w:val="en-GB"/>
              </w:rPr>
            </w:pPr>
            <w:r w:rsidRPr="007E3B73">
              <w:rPr>
                <w:rFonts w:asciiTheme="minorHAnsi" w:hAnsiTheme="minorHAnsi"/>
                <w:b/>
                <w:sz w:val="18"/>
                <w:szCs w:val="18"/>
                <w:lang w:val="en-GB"/>
              </w:rPr>
              <w:t>Environmental and Social risks and management plans, as relevant.</w:t>
            </w:r>
          </w:p>
        </w:tc>
        <w:tc>
          <w:tcPr>
            <w:tcW w:w="2407" w:type="dxa"/>
            <w:shd w:val="clear" w:color="auto" w:fill="auto"/>
          </w:tcPr>
          <w:p w14:paraId="721209CA"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In accordance with ESMP</w:t>
            </w:r>
          </w:p>
        </w:tc>
        <w:tc>
          <w:tcPr>
            <w:tcW w:w="2979" w:type="dxa"/>
            <w:shd w:val="clear" w:color="auto" w:fill="auto"/>
          </w:tcPr>
          <w:p w14:paraId="390E73BC"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As outlined by ESMP</w:t>
            </w:r>
          </w:p>
          <w:p w14:paraId="7A7AB5C1" w14:textId="77777777" w:rsidR="00787B39" w:rsidRPr="007E3B73" w:rsidRDefault="00787B39" w:rsidP="006756F0">
            <w:pPr>
              <w:ind w:firstLine="720"/>
              <w:jc w:val="left"/>
              <w:rPr>
                <w:rFonts w:asciiTheme="minorHAnsi" w:hAnsiTheme="minorHAnsi"/>
                <w:sz w:val="18"/>
                <w:szCs w:val="18"/>
                <w:lang w:val="en-GB"/>
              </w:rPr>
            </w:pPr>
          </w:p>
        </w:tc>
        <w:tc>
          <w:tcPr>
            <w:tcW w:w="1985" w:type="dxa"/>
            <w:shd w:val="clear" w:color="auto" w:fill="auto"/>
          </w:tcPr>
          <w:p w14:paraId="509BB1BC"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Annually</w:t>
            </w:r>
          </w:p>
        </w:tc>
        <w:tc>
          <w:tcPr>
            <w:tcW w:w="1290" w:type="dxa"/>
            <w:shd w:val="clear" w:color="auto" w:fill="auto"/>
          </w:tcPr>
          <w:p w14:paraId="7FFE669D"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Project Coordinator</w:t>
            </w:r>
          </w:p>
          <w:p w14:paraId="5DB395C3"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Project partner for Output 3.1.</w:t>
            </w:r>
          </w:p>
          <w:p w14:paraId="4D853613" w14:textId="77777777" w:rsidR="00787B39" w:rsidRPr="007E3B73" w:rsidRDefault="00787B39" w:rsidP="006756F0">
            <w:pPr>
              <w:jc w:val="left"/>
              <w:rPr>
                <w:rFonts w:asciiTheme="minorHAnsi" w:hAnsiTheme="minorHAnsi"/>
                <w:i/>
                <w:sz w:val="18"/>
                <w:szCs w:val="18"/>
                <w:lang w:val="en-GB"/>
              </w:rPr>
            </w:pPr>
            <w:r w:rsidRPr="007E3B73">
              <w:rPr>
                <w:rFonts w:asciiTheme="minorHAnsi" w:hAnsiTheme="minorHAnsi"/>
                <w:sz w:val="18"/>
                <w:szCs w:val="18"/>
                <w:lang w:val="en-GB"/>
              </w:rPr>
              <w:t>UNDP CO</w:t>
            </w:r>
          </w:p>
        </w:tc>
        <w:tc>
          <w:tcPr>
            <w:tcW w:w="1548" w:type="dxa"/>
            <w:shd w:val="clear" w:color="auto" w:fill="auto"/>
          </w:tcPr>
          <w:p w14:paraId="0A7867BF" w14:textId="77777777" w:rsidR="00787B39" w:rsidRPr="007E3B73" w:rsidRDefault="00787B39" w:rsidP="006756F0">
            <w:pPr>
              <w:jc w:val="left"/>
              <w:rPr>
                <w:rFonts w:asciiTheme="minorHAnsi" w:hAnsiTheme="minorHAnsi"/>
                <w:sz w:val="18"/>
                <w:szCs w:val="18"/>
                <w:lang w:val="en-GB"/>
              </w:rPr>
            </w:pPr>
            <w:r w:rsidRPr="007E3B73">
              <w:rPr>
                <w:rFonts w:asciiTheme="minorHAnsi" w:hAnsiTheme="minorHAnsi"/>
                <w:sz w:val="18"/>
                <w:szCs w:val="18"/>
                <w:lang w:val="en-GB"/>
              </w:rPr>
              <w:t>Updated SESP an implemented ESMP</w:t>
            </w:r>
          </w:p>
        </w:tc>
        <w:tc>
          <w:tcPr>
            <w:tcW w:w="2212" w:type="dxa"/>
            <w:shd w:val="clear" w:color="auto" w:fill="auto"/>
          </w:tcPr>
          <w:p w14:paraId="4830D2FE" w14:textId="77777777" w:rsidR="00787B39" w:rsidRPr="007E3B73" w:rsidRDefault="00787B39" w:rsidP="006756F0">
            <w:pPr>
              <w:jc w:val="left"/>
              <w:rPr>
                <w:rFonts w:asciiTheme="minorHAnsi" w:hAnsiTheme="minorHAnsi"/>
                <w:i/>
                <w:sz w:val="18"/>
                <w:szCs w:val="18"/>
                <w:lang w:val="en-GB"/>
              </w:rPr>
            </w:pPr>
          </w:p>
        </w:tc>
      </w:tr>
    </w:tbl>
    <w:p w14:paraId="55D914A4" w14:textId="77777777" w:rsidR="002270E1" w:rsidRPr="007E3B73" w:rsidRDefault="002270E1">
      <w:pPr>
        <w:spacing w:after="0"/>
        <w:jc w:val="left"/>
        <w:rPr>
          <w:rFonts w:asciiTheme="minorHAnsi" w:hAnsiTheme="minorHAnsi"/>
          <w:b/>
          <w:bCs/>
          <w:i/>
          <w:iCs/>
          <w:sz w:val="28"/>
          <w:szCs w:val="22"/>
          <w:lang w:val="en-GB"/>
        </w:rPr>
      </w:pPr>
      <w:r w:rsidRPr="007E3B73">
        <w:rPr>
          <w:rFonts w:asciiTheme="minorHAnsi" w:hAnsiTheme="minorHAnsi"/>
          <w:szCs w:val="22"/>
          <w:lang w:val="en-GB"/>
        </w:rPr>
        <w:br w:type="page"/>
      </w:r>
    </w:p>
    <w:p w14:paraId="5BD07954" w14:textId="0256C53B" w:rsidR="00787B39" w:rsidRPr="007E3B73" w:rsidRDefault="00787B39" w:rsidP="00787B39">
      <w:pPr>
        <w:pStyle w:val="Heading2"/>
        <w:ind w:left="0"/>
        <w:rPr>
          <w:rFonts w:asciiTheme="minorHAnsi" w:hAnsiTheme="minorHAnsi"/>
          <w:szCs w:val="22"/>
        </w:rPr>
      </w:pPr>
      <w:bookmarkStart w:id="106" w:name="_Toc20338161"/>
      <w:bookmarkStart w:id="107" w:name="_Toc34673577"/>
      <w:r w:rsidRPr="007E3B73">
        <w:rPr>
          <w:rFonts w:asciiTheme="minorHAnsi" w:hAnsiTheme="minorHAnsi"/>
          <w:szCs w:val="22"/>
        </w:rPr>
        <w:lastRenderedPageBreak/>
        <w:t>Annex C. Evaluation Plan</w:t>
      </w:r>
      <w:bookmarkEnd w:id="106"/>
      <w:bookmarkEnd w:id="107"/>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0"/>
        <w:gridCol w:w="2062"/>
        <w:gridCol w:w="1804"/>
        <w:gridCol w:w="2657"/>
        <w:gridCol w:w="2008"/>
        <w:gridCol w:w="1611"/>
        <w:gridCol w:w="1875"/>
      </w:tblGrid>
      <w:tr w:rsidR="00787B39" w:rsidRPr="007E3B73" w14:paraId="45BC44BE" w14:textId="77777777" w:rsidTr="006756F0">
        <w:trPr>
          <w:trHeight w:val="710"/>
        </w:trPr>
        <w:tc>
          <w:tcPr>
            <w:tcW w:w="1621" w:type="dxa"/>
            <w:shd w:val="clear" w:color="auto" w:fill="D9D9D9"/>
          </w:tcPr>
          <w:p w14:paraId="67CB79F5" w14:textId="77777777" w:rsidR="00787B39" w:rsidRPr="007E3B73" w:rsidRDefault="00787B39" w:rsidP="006756F0">
            <w:pPr>
              <w:jc w:val="center"/>
              <w:rPr>
                <w:b/>
                <w:sz w:val="18"/>
                <w:szCs w:val="18"/>
                <w:lang w:val="en-GB"/>
              </w:rPr>
            </w:pPr>
            <w:r w:rsidRPr="007E3B73">
              <w:rPr>
                <w:b/>
                <w:sz w:val="18"/>
                <w:szCs w:val="18"/>
                <w:lang w:val="en-GB"/>
              </w:rPr>
              <w:t>Evaluation Title</w:t>
            </w:r>
          </w:p>
        </w:tc>
        <w:tc>
          <w:tcPr>
            <w:tcW w:w="2182" w:type="dxa"/>
            <w:shd w:val="clear" w:color="auto" w:fill="D9D9D9"/>
          </w:tcPr>
          <w:p w14:paraId="0412A22B" w14:textId="77777777" w:rsidR="00787B39" w:rsidRPr="007E3B73" w:rsidRDefault="00787B39" w:rsidP="006756F0">
            <w:pPr>
              <w:jc w:val="center"/>
              <w:rPr>
                <w:b/>
                <w:sz w:val="18"/>
                <w:szCs w:val="18"/>
                <w:lang w:val="en-GB"/>
              </w:rPr>
            </w:pPr>
            <w:r w:rsidRPr="007E3B73">
              <w:rPr>
                <w:b/>
                <w:sz w:val="18"/>
                <w:szCs w:val="18"/>
                <w:lang w:val="en-GB"/>
              </w:rPr>
              <w:t>Planned start date</w:t>
            </w:r>
          </w:p>
          <w:p w14:paraId="59E41041" w14:textId="77777777" w:rsidR="00787B39" w:rsidRPr="007E3B73" w:rsidRDefault="00787B39" w:rsidP="00484E5A">
            <w:pPr>
              <w:pStyle w:val="xl26"/>
              <w:pBdr>
                <w:left w:val="none" w:sz="0" w:space="0" w:color="auto"/>
                <w:bottom w:val="none" w:sz="0" w:space="0" w:color="auto"/>
                <w:right w:val="none" w:sz="0" w:space="0" w:color="auto"/>
              </w:pBdr>
              <w:spacing w:before="0" w:beforeAutospacing="0" w:after="60" w:afterAutospacing="0"/>
              <w:rPr>
                <w:rFonts w:ascii="Calibri" w:eastAsia="SimSun" w:hAnsi="Calibri" w:cstheme="minorHAnsi"/>
                <w:bCs w:val="0"/>
                <w:lang w:val="en-GB" w:eastAsia="en-US"/>
              </w:rPr>
            </w:pPr>
            <w:r w:rsidRPr="007E3B73">
              <w:rPr>
                <w:rFonts w:ascii="Calibri" w:eastAsia="SimSun" w:hAnsi="Calibri" w:cstheme="minorHAnsi"/>
                <w:bCs w:val="0"/>
                <w:lang w:val="en-GB" w:eastAsia="en-US"/>
              </w:rPr>
              <w:t>Month/year</w:t>
            </w:r>
          </w:p>
        </w:tc>
        <w:tc>
          <w:tcPr>
            <w:tcW w:w="1890" w:type="dxa"/>
            <w:shd w:val="clear" w:color="auto" w:fill="D9D9D9"/>
          </w:tcPr>
          <w:p w14:paraId="1D507624" w14:textId="77777777" w:rsidR="00787B39" w:rsidRPr="007E3B73" w:rsidRDefault="00787B39" w:rsidP="006756F0">
            <w:pPr>
              <w:jc w:val="center"/>
              <w:rPr>
                <w:b/>
                <w:sz w:val="18"/>
                <w:szCs w:val="18"/>
                <w:lang w:val="en-GB"/>
              </w:rPr>
            </w:pPr>
            <w:r w:rsidRPr="007E3B73">
              <w:rPr>
                <w:b/>
                <w:sz w:val="18"/>
                <w:szCs w:val="18"/>
                <w:lang w:val="en-GB"/>
              </w:rPr>
              <w:t>Planned end date</w:t>
            </w:r>
          </w:p>
          <w:p w14:paraId="32D10577" w14:textId="77777777" w:rsidR="00787B39" w:rsidRPr="007E3B73" w:rsidRDefault="00787B39" w:rsidP="006756F0">
            <w:pPr>
              <w:jc w:val="center"/>
              <w:rPr>
                <w:b/>
                <w:sz w:val="18"/>
                <w:szCs w:val="18"/>
                <w:lang w:val="en-GB"/>
              </w:rPr>
            </w:pPr>
            <w:r w:rsidRPr="007E3B73">
              <w:rPr>
                <w:b/>
                <w:sz w:val="18"/>
                <w:szCs w:val="18"/>
                <w:lang w:val="en-GB"/>
              </w:rPr>
              <w:t>Month/year</w:t>
            </w:r>
          </w:p>
        </w:tc>
        <w:tc>
          <w:tcPr>
            <w:tcW w:w="2869" w:type="dxa"/>
            <w:shd w:val="clear" w:color="auto" w:fill="D9D9D9"/>
          </w:tcPr>
          <w:p w14:paraId="17CB7D86" w14:textId="77777777" w:rsidR="00787B39" w:rsidRPr="007E3B73" w:rsidRDefault="00787B39" w:rsidP="006756F0">
            <w:pPr>
              <w:jc w:val="center"/>
              <w:rPr>
                <w:b/>
                <w:sz w:val="18"/>
                <w:szCs w:val="18"/>
                <w:lang w:val="en-GB"/>
              </w:rPr>
            </w:pPr>
            <w:r w:rsidRPr="007E3B73">
              <w:rPr>
                <w:b/>
                <w:sz w:val="18"/>
                <w:szCs w:val="18"/>
                <w:lang w:val="en-GB"/>
              </w:rPr>
              <w:t>Included in the Country Office Evaluation Plan</w:t>
            </w:r>
          </w:p>
        </w:tc>
        <w:tc>
          <w:tcPr>
            <w:tcW w:w="2128" w:type="dxa"/>
            <w:shd w:val="clear" w:color="auto" w:fill="D9D9D9"/>
          </w:tcPr>
          <w:p w14:paraId="749B489B" w14:textId="77777777" w:rsidR="00787B39" w:rsidRPr="007E3B73" w:rsidRDefault="00787B39" w:rsidP="006756F0">
            <w:pPr>
              <w:jc w:val="center"/>
              <w:rPr>
                <w:b/>
                <w:sz w:val="18"/>
                <w:szCs w:val="18"/>
                <w:lang w:val="en-GB"/>
              </w:rPr>
            </w:pPr>
            <w:r w:rsidRPr="007E3B73">
              <w:rPr>
                <w:b/>
                <w:sz w:val="18"/>
                <w:szCs w:val="18"/>
                <w:lang w:val="en-GB"/>
              </w:rPr>
              <w:t>Budget for consultants</w:t>
            </w:r>
          </w:p>
          <w:p w14:paraId="043D54BA" w14:textId="77777777" w:rsidR="00787B39" w:rsidRPr="007E3B73" w:rsidRDefault="00787B39" w:rsidP="006756F0">
            <w:pPr>
              <w:jc w:val="center"/>
              <w:rPr>
                <w:b/>
                <w:sz w:val="18"/>
                <w:szCs w:val="18"/>
                <w:lang w:val="en-GB"/>
              </w:rPr>
            </w:pPr>
          </w:p>
        </w:tc>
        <w:tc>
          <w:tcPr>
            <w:tcW w:w="1722" w:type="dxa"/>
            <w:shd w:val="clear" w:color="auto" w:fill="D9D9D9"/>
          </w:tcPr>
          <w:p w14:paraId="3FE82522" w14:textId="77777777" w:rsidR="00787B39" w:rsidRPr="007E3B73" w:rsidRDefault="00787B39" w:rsidP="006756F0">
            <w:pPr>
              <w:jc w:val="center"/>
              <w:rPr>
                <w:b/>
                <w:sz w:val="18"/>
                <w:szCs w:val="18"/>
                <w:lang w:val="en-GB"/>
              </w:rPr>
            </w:pPr>
            <w:r w:rsidRPr="007E3B73">
              <w:rPr>
                <w:b/>
                <w:sz w:val="18"/>
                <w:szCs w:val="18"/>
                <w:lang w:val="en-GB"/>
              </w:rPr>
              <w:t>Other budget (i.e. travel, site visits etc…)</w:t>
            </w:r>
          </w:p>
        </w:tc>
        <w:tc>
          <w:tcPr>
            <w:tcW w:w="1983" w:type="dxa"/>
            <w:shd w:val="clear" w:color="auto" w:fill="D9D9D9"/>
          </w:tcPr>
          <w:p w14:paraId="47E560B8" w14:textId="77777777" w:rsidR="00787B39" w:rsidRPr="007E3B73" w:rsidRDefault="00787B39" w:rsidP="006756F0">
            <w:pPr>
              <w:jc w:val="center"/>
              <w:rPr>
                <w:b/>
                <w:sz w:val="18"/>
                <w:szCs w:val="18"/>
                <w:lang w:val="en-GB"/>
              </w:rPr>
            </w:pPr>
            <w:r w:rsidRPr="007E3B73">
              <w:rPr>
                <w:b/>
                <w:sz w:val="18"/>
                <w:szCs w:val="18"/>
                <w:lang w:val="en-GB"/>
              </w:rPr>
              <w:t xml:space="preserve">Budget for translation </w:t>
            </w:r>
          </w:p>
        </w:tc>
      </w:tr>
      <w:tr w:rsidR="00787B39" w:rsidRPr="007E3B73" w14:paraId="6D8A7FE9" w14:textId="77777777" w:rsidTr="006756F0">
        <w:trPr>
          <w:trHeight w:val="710"/>
        </w:trPr>
        <w:tc>
          <w:tcPr>
            <w:tcW w:w="1621" w:type="dxa"/>
            <w:shd w:val="clear" w:color="auto" w:fill="auto"/>
          </w:tcPr>
          <w:p w14:paraId="62A5F4F4" w14:textId="77777777" w:rsidR="00787B39" w:rsidRPr="007E3B73" w:rsidRDefault="00787B39" w:rsidP="006756F0">
            <w:pPr>
              <w:jc w:val="center"/>
              <w:rPr>
                <w:b/>
                <w:sz w:val="18"/>
                <w:szCs w:val="18"/>
                <w:lang w:val="en-GB"/>
              </w:rPr>
            </w:pPr>
            <w:r w:rsidRPr="007E3B73">
              <w:rPr>
                <w:b/>
                <w:sz w:val="18"/>
                <w:szCs w:val="18"/>
                <w:lang w:val="en-GB"/>
              </w:rPr>
              <w:t>Mid-Term Review</w:t>
            </w:r>
          </w:p>
        </w:tc>
        <w:tc>
          <w:tcPr>
            <w:tcW w:w="2182" w:type="dxa"/>
            <w:shd w:val="clear" w:color="auto" w:fill="auto"/>
          </w:tcPr>
          <w:p w14:paraId="13B31CDE" w14:textId="77777777" w:rsidR="00787B39" w:rsidRPr="007E3B73" w:rsidRDefault="00787B39" w:rsidP="006756F0">
            <w:pPr>
              <w:jc w:val="center"/>
              <w:rPr>
                <w:sz w:val="18"/>
                <w:szCs w:val="18"/>
                <w:lang w:val="en-GB"/>
              </w:rPr>
            </w:pPr>
            <w:r w:rsidRPr="007E3B73">
              <w:rPr>
                <w:sz w:val="18"/>
                <w:szCs w:val="18"/>
                <w:lang w:val="en-GB"/>
              </w:rPr>
              <w:t>May 2022</w:t>
            </w:r>
          </w:p>
        </w:tc>
        <w:tc>
          <w:tcPr>
            <w:tcW w:w="1890" w:type="dxa"/>
            <w:shd w:val="clear" w:color="auto" w:fill="auto"/>
          </w:tcPr>
          <w:p w14:paraId="59673D86" w14:textId="77777777" w:rsidR="00787B39" w:rsidRPr="007E3B73" w:rsidRDefault="00787B39" w:rsidP="006756F0">
            <w:pPr>
              <w:jc w:val="center"/>
              <w:rPr>
                <w:sz w:val="18"/>
                <w:szCs w:val="18"/>
                <w:lang w:val="en-GB"/>
              </w:rPr>
            </w:pPr>
            <w:r w:rsidRPr="007E3B73">
              <w:rPr>
                <w:sz w:val="18"/>
                <w:szCs w:val="18"/>
                <w:lang w:val="en-GB"/>
              </w:rPr>
              <w:t>August 2022</w:t>
            </w:r>
          </w:p>
        </w:tc>
        <w:tc>
          <w:tcPr>
            <w:tcW w:w="2869" w:type="dxa"/>
            <w:shd w:val="clear" w:color="auto" w:fill="auto"/>
          </w:tcPr>
          <w:p w14:paraId="68B02574" w14:textId="77777777" w:rsidR="00787B39" w:rsidRPr="007E3B73" w:rsidRDefault="00787B39" w:rsidP="006756F0">
            <w:pPr>
              <w:jc w:val="center"/>
              <w:rPr>
                <w:sz w:val="18"/>
                <w:szCs w:val="18"/>
                <w:lang w:val="en-GB"/>
              </w:rPr>
            </w:pPr>
            <w:r w:rsidRPr="007E3B73">
              <w:rPr>
                <w:sz w:val="18"/>
                <w:szCs w:val="18"/>
                <w:lang w:val="en-GB"/>
              </w:rPr>
              <w:t>No</w:t>
            </w:r>
          </w:p>
        </w:tc>
        <w:tc>
          <w:tcPr>
            <w:tcW w:w="2128" w:type="dxa"/>
            <w:shd w:val="clear" w:color="auto" w:fill="auto"/>
          </w:tcPr>
          <w:p w14:paraId="4899C2EF" w14:textId="77777777" w:rsidR="00787B39" w:rsidRPr="007E3B73" w:rsidRDefault="00787B39" w:rsidP="006756F0">
            <w:pPr>
              <w:jc w:val="center"/>
              <w:rPr>
                <w:sz w:val="18"/>
                <w:szCs w:val="18"/>
                <w:lang w:val="en-GB"/>
              </w:rPr>
            </w:pPr>
            <w:r w:rsidRPr="007E3B73">
              <w:rPr>
                <w:sz w:val="18"/>
                <w:szCs w:val="18"/>
                <w:lang w:val="en-GB"/>
              </w:rPr>
              <w:t>USD 25,000</w:t>
            </w:r>
          </w:p>
        </w:tc>
        <w:tc>
          <w:tcPr>
            <w:tcW w:w="1722" w:type="dxa"/>
            <w:shd w:val="clear" w:color="auto" w:fill="auto"/>
          </w:tcPr>
          <w:p w14:paraId="4DD824F6" w14:textId="77777777" w:rsidR="00787B39" w:rsidRPr="007E3B73" w:rsidRDefault="00787B39" w:rsidP="006756F0">
            <w:pPr>
              <w:jc w:val="center"/>
              <w:rPr>
                <w:sz w:val="18"/>
                <w:szCs w:val="18"/>
                <w:lang w:val="en-GB"/>
              </w:rPr>
            </w:pPr>
            <w:r w:rsidRPr="007E3B73">
              <w:rPr>
                <w:sz w:val="18"/>
                <w:szCs w:val="18"/>
                <w:lang w:val="en-GB"/>
              </w:rPr>
              <w:t>0</w:t>
            </w:r>
          </w:p>
        </w:tc>
        <w:tc>
          <w:tcPr>
            <w:tcW w:w="1983" w:type="dxa"/>
            <w:shd w:val="clear" w:color="auto" w:fill="auto"/>
          </w:tcPr>
          <w:p w14:paraId="780EDEE9" w14:textId="77777777" w:rsidR="00787B39" w:rsidRPr="007E3B73" w:rsidRDefault="00787B39" w:rsidP="006756F0">
            <w:pPr>
              <w:jc w:val="center"/>
              <w:rPr>
                <w:sz w:val="18"/>
                <w:szCs w:val="18"/>
                <w:lang w:val="en-GB"/>
              </w:rPr>
            </w:pPr>
            <w:r w:rsidRPr="007E3B73">
              <w:rPr>
                <w:sz w:val="18"/>
                <w:szCs w:val="18"/>
                <w:lang w:val="en-GB"/>
              </w:rPr>
              <w:t>0</w:t>
            </w:r>
          </w:p>
        </w:tc>
      </w:tr>
      <w:tr w:rsidR="00787B39" w:rsidRPr="007E3B73" w14:paraId="6B5FC692" w14:textId="77777777" w:rsidTr="006756F0">
        <w:trPr>
          <w:trHeight w:val="424"/>
        </w:trPr>
        <w:tc>
          <w:tcPr>
            <w:tcW w:w="1621" w:type="dxa"/>
            <w:shd w:val="clear" w:color="auto" w:fill="auto"/>
          </w:tcPr>
          <w:p w14:paraId="755A03CE" w14:textId="77777777" w:rsidR="00787B39" w:rsidRPr="007E3B73" w:rsidRDefault="00787B39" w:rsidP="006756F0">
            <w:pPr>
              <w:rPr>
                <w:b/>
                <w:sz w:val="18"/>
                <w:szCs w:val="18"/>
                <w:lang w:val="en-GB"/>
              </w:rPr>
            </w:pPr>
            <w:r w:rsidRPr="007E3B73">
              <w:rPr>
                <w:b/>
                <w:sz w:val="18"/>
                <w:szCs w:val="18"/>
                <w:lang w:val="en-GB"/>
              </w:rPr>
              <w:t>Terminal Evaluation</w:t>
            </w:r>
          </w:p>
        </w:tc>
        <w:tc>
          <w:tcPr>
            <w:tcW w:w="2182" w:type="dxa"/>
            <w:shd w:val="clear" w:color="auto" w:fill="auto"/>
          </w:tcPr>
          <w:p w14:paraId="1950E0E9" w14:textId="77777777" w:rsidR="00787B39" w:rsidRPr="007E3B73" w:rsidRDefault="00787B39" w:rsidP="006756F0">
            <w:pPr>
              <w:jc w:val="center"/>
              <w:rPr>
                <w:sz w:val="18"/>
                <w:szCs w:val="18"/>
                <w:lang w:val="en-GB"/>
              </w:rPr>
            </w:pPr>
            <w:r w:rsidRPr="007E3B73">
              <w:rPr>
                <w:sz w:val="18"/>
                <w:szCs w:val="18"/>
                <w:lang w:val="en-GB"/>
              </w:rPr>
              <w:t>October 2024</w:t>
            </w:r>
          </w:p>
        </w:tc>
        <w:tc>
          <w:tcPr>
            <w:tcW w:w="1890" w:type="dxa"/>
          </w:tcPr>
          <w:p w14:paraId="4ED113D9" w14:textId="77777777" w:rsidR="00787B39" w:rsidRPr="007E3B73" w:rsidRDefault="00787B39" w:rsidP="006756F0">
            <w:pPr>
              <w:jc w:val="center"/>
              <w:rPr>
                <w:sz w:val="18"/>
                <w:szCs w:val="18"/>
                <w:lang w:val="en-GB"/>
              </w:rPr>
            </w:pPr>
            <w:r w:rsidRPr="007E3B73">
              <w:rPr>
                <w:sz w:val="18"/>
                <w:szCs w:val="18"/>
                <w:lang w:val="en-GB"/>
              </w:rPr>
              <w:t>December 2024</w:t>
            </w:r>
          </w:p>
        </w:tc>
        <w:tc>
          <w:tcPr>
            <w:tcW w:w="2869" w:type="dxa"/>
          </w:tcPr>
          <w:p w14:paraId="45F3576E" w14:textId="77777777" w:rsidR="00787B39" w:rsidRPr="007E3B73" w:rsidRDefault="00787B39" w:rsidP="006756F0">
            <w:pPr>
              <w:jc w:val="center"/>
              <w:rPr>
                <w:sz w:val="18"/>
                <w:szCs w:val="18"/>
                <w:lang w:val="en-GB"/>
              </w:rPr>
            </w:pPr>
            <w:r w:rsidRPr="007E3B73">
              <w:rPr>
                <w:sz w:val="18"/>
                <w:szCs w:val="18"/>
                <w:lang w:val="en-GB"/>
              </w:rPr>
              <w:t>Yes</w:t>
            </w:r>
          </w:p>
        </w:tc>
        <w:tc>
          <w:tcPr>
            <w:tcW w:w="2128" w:type="dxa"/>
            <w:shd w:val="clear" w:color="auto" w:fill="auto"/>
          </w:tcPr>
          <w:p w14:paraId="236DEA82" w14:textId="77777777" w:rsidR="00787B39" w:rsidRPr="007E3B73" w:rsidRDefault="00787B39" w:rsidP="006756F0">
            <w:pPr>
              <w:jc w:val="center"/>
              <w:rPr>
                <w:sz w:val="18"/>
                <w:szCs w:val="18"/>
                <w:lang w:val="en-GB"/>
              </w:rPr>
            </w:pPr>
            <w:r w:rsidRPr="007E3B73">
              <w:rPr>
                <w:sz w:val="18"/>
                <w:szCs w:val="18"/>
                <w:lang w:val="en-GB"/>
              </w:rPr>
              <w:t>USD 35,000</w:t>
            </w:r>
          </w:p>
        </w:tc>
        <w:tc>
          <w:tcPr>
            <w:tcW w:w="1722" w:type="dxa"/>
          </w:tcPr>
          <w:p w14:paraId="4ACA4502" w14:textId="77777777" w:rsidR="00787B39" w:rsidRPr="007E3B73" w:rsidRDefault="00787B39" w:rsidP="006756F0">
            <w:pPr>
              <w:jc w:val="center"/>
              <w:rPr>
                <w:sz w:val="18"/>
                <w:szCs w:val="18"/>
                <w:lang w:val="en-GB"/>
              </w:rPr>
            </w:pPr>
            <w:r w:rsidRPr="007E3B73">
              <w:rPr>
                <w:sz w:val="18"/>
                <w:szCs w:val="18"/>
                <w:lang w:val="en-GB"/>
              </w:rPr>
              <w:t>0</w:t>
            </w:r>
          </w:p>
        </w:tc>
        <w:tc>
          <w:tcPr>
            <w:tcW w:w="1983" w:type="dxa"/>
          </w:tcPr>
          <w:p w14:paraId="4CC63804" w14:textId="77777777" w:rsidR="00787B39" w:rsidRPr="007E3B73" w:rsidRDefault="00787B39" w:rsidP="006756F0">
            <w:pPr>
              <w:jc w:val="center"/>
              <w:rPr>
                <w:sz w:val="18"/>
                <w:szCs w:val="18"/>
                <w:lang w:val="en-GB"/>
              </w:rPr>
            </w:pPr>
            <w:r w:rsidRPr="007E3B73">
              <w:rPr>
                <w:sz w:val="18"/>
                <w:szCs w:val="18"/>
                <w:lang w:val="en-GB"/>
              </w:rPr>
              <w:t>0</w:t>
            </w:r>
          </w:p>
        </w:tc>
      </w:tr>
      <w:tr w:rsidR="00787B39" w:rsidRPr="007E3B73" w14:paraId="08EAEF2A" w14:textId="77777777" w:rsidTr="006756F0">
        <w:trPr>
          <w:trHeight w:val="424"/>
        </w:trPr>
        <w:tc>
          <w:tcPr>
            <w:tcW w:w="8562" w:type="dxa"/>
            <w:gridSpan w:val="4"/>
            <w:shd w:val="clear" w:color="auto" w:fill="auto"/>
          </w:tcPr>
          <w:p w14:paraId="5451B611" w14:textId="77777777" w:rsidR="00787B39" w:rsidRPr="007E3B73" w:rsidRDefault="00787B39" w:rsidP="006756F0">
            <w:pPr>
              <w:jc w:val="right"/>
              <w:rPr>
                <w:b/>
                <w:sz w:val="18"/>
                <w:szCs w:val="18"/>
                <w:lang w:val="en-GB"/>
              </w:rPr>
            </w:pPr>
            <w:r w:rsidRPr="007E3B73">
              <w:rPr>
                <w:b/>
                <w:sz w:val="18"/>
                <w:szCs w:val="18"/>
                <w:lang w:val="en-GB"/>
              </w:rPr>
              <w:t>Total evaluation budget</w:t>
            </w:r>
          </w:p>
        </w:tc>
        <w:tc>
          <w:tcPr>
            <w:tcW w:w="5833" w:type="dxa"/>
            <w:gridSpan w:val="3"/>
            <w:shd w:val="clear" w:color="auto" w:fill="auto"/>
          </w:tcPr>
          <w:p w14:paraId="5DC27AB9" w14:textId="77777777" w:rsidR="00787B39" w:rsidRPr="007E3B73" w:rsidRDefault="00787B39" w:rsidP="006756F0">
            <w:pPr>
              <w:rPr>
                <w:sz w:val="18"/>
                <w:szCs w:val="18"/>
                <w:lang w:val="en-GB"/>
              </w:rPr>
            </w:pPr>
            <w:r w:rsidRPr="007E3B73">
              <w:rPr>
                <w:sz w:val="18"/>
                <w:szCs w:val="18"/>
                <w:lang w:val="en-GB"/>
              </w:rPr>
              <w:t>USD 60,000</w:t>
            </w:r>
          </w:p>
        </w:tc>
      </w:tr>
    </w:tbl>
    <w:p w14:paraId="37E5DD93" w14:textId="000D728B" w:rsidR="00787B39" w:rsidRPr="007E3B73" w:rsidRDefault="00787B39" w:rsidP="00787B39">
      <w:pPr>
        <w:rPr>
          <w:lang w:val="en-GB"/>
        </w:rPr>
      </w:pPr>
    </w:p>
    <w:p w14:paraId="1EEFEFBA" w14:textId="77777777" w:rsidR="00617B59" w:rsidRPr="007E3B73" w:rsidRDefault="00617B59" w:rsidP="00787B39">
      <w:pPr>
        <w:rPr>
          <w:lang w:val="en-GB"/>
        </w:rPr>
      </w:pPr>
    </w:p>
    <w:p w14:paraId="0872168A" w14:textId="77777777" w:rsidR="00787B39" w:rsidRPr="007E3B73" w:rsidRDefault="00787B39" w:rsidP="00787B39">
      <w:pPr>
        <w:rPr>
          <w:lang w:val="en-GB"/>
        </w:rPr>
        <w:sectPr w:rsidR="00787B39" w:rsidRPr="007E3B73" w:rsidSect="002270E1">
          <w:pgSz w:w="15840" w:h="12240" w:orient="landscape"/>
          <w:pgMar w:top="1134" w:right="1134" w:bottom="1134" w:left="1134" w:header="720" w:footer="720" w:gutter="0"/>
          <w:cols w:space="720"/>
          <w:docGrid w:linePitch="360"/>
        </w:sectPr>
      </w:pPr>
    </w:p>
    <w:p w14:paraId="1BD76036" w14:textId="77777777" w:rsidR="00787B39" w:rsidRPr="007E3B73" w:rsidRDefault="00787B39" w:rsidP="00787B39">
      <w:pPr>
        <w:pStyle w:val="Heading2"/>
        <w:ind w:left="0"/>
        <w:rPr>
          <w:rFonts w:asciiTheme="minorHAnsi" w:hAnsiTheme="minorHAnsi"/>
          <w:szCs w:val="22"/>
        </w:rPr>
      </w:pPr>
      <w:bookmarkStart w:id="108" w:name="_Toc20338162"/>
      <w:bookmarkStart w:id="109" w:name="_Toc34673578"/>
      <w:bookmarkStart w:id="110" w:name="_Toc501032333"/>
      <w:r w:rsidRPr="007E3B73">
        <w:rPr>
          <w:rFonts w:asciiTheme="minorHAnsi" w:hAnsiTheme="minorHAnsi"/>
          <w:szCs w:val="22"/>
        </w:rPr>
        <w:lastRenderedPageBreak/>
        <w:t>Annex D.  GEF Tracking Tool</w:t>
      </w:r>
      <w:bookmarkEnd w:id="108"/>
      <w:bookmarkEnd w:id="109"/>
      <w:r w:rsidRPr="007E3B73">
        <w:rPr>
          <w:rFonts w:asciiTheme="minorHAnsi" w:hAnsiTheme="minorHAnsi"/>
          <w:szCs w:val="22"/>
        </w:rPr>
        <w:t xml:space="preserve"> </w:t>
      </w:r>
      <w:bookmarkEnd w:id="110"/>
    </w:p>
    <w:p w14:paraId="2B1CF09E" w14:textId="2262ED89" w:rsidR="006E79B9" w:rsidRPr="007E3B73" w:rsidRDefault="00787B39" w:rsidP="00484E5A">
      <w:pPr>
        <w:pStyle w:val="para"/>
        <w:numPr>
          <w:ilvl w:val="0"/>
          <w:numId w:val="0"/>
        </w:numPr>
        <w:tabs>
          <w:tab w:val="clear" w:pos="851"/>
        </w:tabs>
        <w:spacing w:after="60"/>
        <w:rPr>
          <w:rFonts w:ascii="Calibri" w:eastAsia="SimSun" w:hAnsi="Calibri"/>
          <w:szCs w:val="16"/>
          <w:lang w:val="en-GB"/>
        </w:rPr>
      </w:pPr>
      <w:r w:rsidRPr="007E3B73">
        <w:rPr>
          <w:rFonts w:ascii="Calibri" w:eastAsia="SimSun" w:hAnsi="Calibri"/>
          <w:szCs w:val="16"/>
          <w:lang w:val="en-GB"/>
        </w:rPr>
        <w:t xml:space="preserve">See file </w:t>
      </w:r>
      <w:r w:rsidR="006E79B9" w:rsidRPr="007E3B73">
        <w:rPr>
          <w:rFonts w:ascii="Calibri" w:eastAsia="SimSun" w:hAnsi="Calibri"/>
          <w:szCs w:val="16"/>
          <w:lang w:val="en-GB"/>
        </w:rPr>
        <w:t xml:space="preserve">PIMS 5993 Angola GEF6 ANNEX D. GEF-6 BD TT </w:t>
      </w:r>
      <w:proofErr w:type="spellStart"/>
      <w:r w:rsidR="006E79B9" w:rsidRPr="007E3B73">
        <w:rPr>
          <w:rFonts w:ascii="Calibri" w:eastAsia="SimSun" w:hAnsi="Calibri"/>
          <w:szCs w:val="16"/>
          <w:lang w:val="en-GB"/>
        </w:rPr>
        <w:t>Luando</w:t>
      </w:r>
      <w:proofErr w:type="spellEnd"/>
      <w:r w:rsidR="006E79B9" w:rsidRPr="007E3B73">
        <w:rPr>
          <w:rFonts w:ascii="Calibri" w:eastAsia="SimSun" w:hAnsi="Calibri"/>
          <w:szCs w:val="16"/>
          <w:lang w:val="en-GB"/>
        </w:rPr>
        <w:t xml:space="preserve"> SNR and </w:t>
      </w:r>
      <w:proofErr w:type="spellStart"/>
      <w:r w:rsidR="006E79B9" w:rsidRPr="007E3B73">
        <w:rPr>
          <w:rFonts w:ascii="Calibri" w:eastAsia="SimSun" w:hAnsi="Calibri"/>
          <w:szCs w:val="16"/>
          <w:lang w:val="en-GB"/>
        </w:rPr>
        <w:t>Maiombe</w:t>
      </w:r>
      <w:proofErr w:type="spellEnd"/>
      <w:r w:rsidR="006E79B9" w:rsidRPr="007E3B73">
        <w:rPr>
          <w:rFonts w:ascii="Calibri" w:eastAsia="SimSun" w:hAnsi="Calibri"/>
          <w:szCs w:val="16"/>
          <w:lang w:val="en-GB"/>
        </w:rPr>
        <w:t xml:space="preserve"> NP Jan 20.xlsx1</w:t>
      </w:r>
    </w:p>
    <w:p w14:paraId="6C1E23A1" w14:textId="4A7D5815" w:rsidR="006A06E1" w:rsidRPr="007E3B73" w:rsidRDefault="006A06E1" w:rsidP="00484E5A">
      <w:pPr>
        <w:pStyle w:val="para"/>
        <w:numPr>
          <w:ilvl w:val="0"/>
          <w:numId w:val="0"/>
        </w:numPr>
        <w:tabs>
          <w:tab w:val="clear" w:pos="851"/>
        </w:tabs>
        <w:spacing w:after="60"/>
        <w:rPr>
          <w:rFonts w:ascii="Calibri" w:eastAsia="SimSun" w:hAnsi="Calibri"/>
          <w:szCs w:val="16"/>
          <w:lang w:val="en-GB"/>
        </w:rPr>
      </w:pPr>
    </w:p>
    <w:p w14:paraId="45A9040E" w14:textId="77777777" w:rsidR="00617B59" w:rsidRPr="007E3B73" w:rsidRDefault="00617B59" w:rsidP="00484E5A">
      <w:pPr>
        <w:pStyle w:val="para"/>
        <w:numPr>
          <w:ilvl w:val="0"/>
          <w:numId w:val="0"/>
        </w:numPr>
        <w:tabs>
          <w:tab w:val="clear" w:pos="851"/>
        </w:tabs>
        <w:spacing w:after="60"/>
        <w:rPr>
          <w:rFonts w:ascii="Calibri" w:eastAsia="SimSun" w:hAnsi="Calibri"/>
          <w:szCs w:val="16"/>
          <w:lang w:val="en-GB"/>
        </w:rPr>
      </w:pPr>
    </w:p>
    <w:p w14:paraId="1927DC03" w14:textId="12FDBA72" w:rsidR="00787B39" w:rsidRPr="007E3B73" w:rsidRDefault="00787B39" w:rsidP="00787B39">
      <w:pPr>
        <w:pStyle w:val="Heading2"/>
        <w:ind w:left="0"/>
        <w:rPr>
          <w:rFonts w:asciiTheme="minorHAnsi" w:hAnsiTheme="minorHAnsi"/>
          <w:szCs w:val="22"/>
        </w:rPr>
      </w:pPr>
      <w:bookmarkStart w:id="111" w:name="_Toc487556791"/>
      <w:bookmarkStart w:id="112" w:name="_Toc498416073"/>
      <w:bookmarkStart w:id="113" w:name="_Toc20338163"/>
      <w:bookmarkStart w:id="114" w:name="_Toc34673579"/>
      <w:r w:rsidRPr="00AA6DE0">
        <w:rPr>
          <w:rFonts w:asciiTheme="minorHAnsi" w:hAnsiTheme="minorHAnsi"/>
          <w:szCs w:val="22"/>
        </w:rPr>
        <w:t>Annex E. Terms of Reference</w:t>
      </w:r>
      <w:bookmarkEnd w:id="111"/>
      <w:bookmarkEnd w:id="112"/>
      <w:bookmarkEnd w:id="113"/>
      <w:bookmarkEnd w:id="114"/>
    </w:p>
    <w:p w14:paraId="47149366" w14:textId="77777777" w:rsidR="00787B39" w:rsidRPr="007E3B73" w:rsidRDefault="00787B39" w:rsidP="00787B39">
      <w:pPr>
        <w:spacing w:after="0"/>
        <w:rPr>
          <w:rFonts w:asciiTheme="minorHAnsi" w:hAnsiTheme="minorHAnsi"/>
          <w:b/>
          <w:iCs/>
          <w:noProof/>
          <w:sz w:val="20"/>
          <w:szCs w:val="20"/>
          <w:lang w:val="en-GB" w:eastAsia="zh-CN"/>
        </w:rPr>
      </w:pPr>
    </w:p>
    <w:p w14:paraId="7B677AE8" w14:textId="77777777" w:rsidR="00787B39" w:rsidRPr="007E3B73" w:rsidRDefault="00787B39" w:rsidP="00787B39">
      <w:pPr>
        <w:spacing w:after="0"/>
        <w:rPr>
          <w:rFonts w:asciiTheme="minorHAnsi" w:hAnsiTheme="minorHAnsi"/>
          <w:b/>
          <w:iCs/>
          <w:noProof/>
          <w:sz w:val="20"/>
          <w:szCs w:val="20"/>
          <w:lang w:val="en-GB" w:eastAsia="zh-CN"/>
        </w:rPr>
      </w:pPr>
      <w:r w:rsidRPr="007E3B73">
        <w:rPr>
          <w:rFonts w:asciiTheme="minorHAnsi" w:hAnsiTheme="minorHAnsi"/>
          <w:b/>
          <w:sz w:val="20"/>
          <w:szCs w:val="20"/>
          <w:lang w:val="en-GB"/>
        </w:rPr>
        <w:t>Technical Committees</w:t>
      </w:r>
      <w:r w:rsidRPr="007E3B73">
        <w:rPr>
          <w:rFonts w:asciiTheme="minorHAnsi" w:hAnsiTheme="minorHAnsi"/>
          <w:sz w:val="20"/>
          <w:szCs w:val="20"/>
          <w:lang w:val="en-GB"/>
        </w:rPr>
        <w:t xml:space="preserve"> </w:t>
      </w:r>
      <w:r w:rsidRPr="007E3B73">
        <w:rPr>
          <w:rFonts w:asciiTheme="minorHAnsi" w:hAnsiTheme="minorHAnsi"/>
          <w:b/>
          <w:sz w:val="20"/>
          <w:szCs w:val="20"/>
          <w:lang w:val="en-GB"/>
        </w:rPr>
        <w:t>in the project areas</w:t>
      </w:r>
    </w:p>
    <w:p w14:paraId="4BE301BA" w14:textId="77777777" w:rsidR="00787B39" w:rsidRPr="007E3B73" w:rsidRDefault="00787B39" w:rsidP="00787B39">
      <w:pPr>
        <w:spacing w:after="0"/>
        <w:rPr>
          <w:rFonts w:asciiTheme="minorHAnsi" w:hAnsiTheme="minorHAnsi"/>
          <w:b/>
          <w:i/>
          <w:iCs/>
          <w:noProof/>
          <w:sz w:val="20"/>
          <w:szCs w:val="20"/>
          <w:lang w:val="en-GB" w:eastAsia="zh-CN"/>
        </w:rPr>
      </w:pPr>
    </w:p>
    <w:p w14:paraId="5EC628B1" w14:textId="7C263BF9" w:rsidR="00787B39" w:rsidRPr="00073DF1" w:rsidRDefault="00787B39" w:rsidP="00787B39">
      <w:pPr>
        <w:spacing w:after="0"/>
        <w:rPr>
          <w:rFonts w:asciiTheme="minorHAnsi" w:hAnsiTheme="minorHAnsi"/>
          <w:sz w:val="20"/>
          <w:szCs w:val="20"/>
          <w:lang w:val="en-GB"/>
        </w:rPr>
      </w:pPr>
      <w:r w:rsidRPr="007E3B73">
        <w:rPr>
          <w:rFonts w:asciiTheme="minorHAnsi" w:hAnsiTheme="minorHAnsi"/>
          <w:sz w:val="20"/>
          <w:szCs w:val="20"/>
          <w:lang w:val="en-GB"/>
        </w:rPr>
        <w:t xml:space="preserve">Technical Committee in the project area will consist from representatives of local government, target communities, NGOs actively present in the project areas, and private sector. The Technical Committees will have meetings at least once a year before the Project Board meeting to review the project progress under Components 2 and 3, extract key lessons, plan project activities, review community concerns and grievances and provide recommendations to the PB, and PMU. The Technical Committee will ensure coordination among all stakeholders and their involvement in the participatory project M&amp;E and management under PMU guidance. The Technical Committee recommendations will be reviewed and taken into consideration by the PB at its meetings as well as by the Project Management Unit (PMU). Members of the Technical Committee will be selected at the Inception phase of the project. The locations of Technical Committee meetings will be determined during the project implementation in the project area. Technical </w:t>
      </w:r>
      <w:r w:rsidRPr="00073DF1">
        <w:rPr>
          <w:rFonts w:asciiTheme="minorHAnsi" w:hAnsiTheme="minorHAnsi"/>
          <w:sz w:val="20"/>
          <w:szCs w:val="20"/>
          <w:lang w:val="en-GB"/>
        </w:rPr>
        <w:t>experts may be invited in to discuss specific issues. Indicative Terms of Reference are as follows. These will be reviewed by the Project Board during project inception and may be extended as necessary.</w:t>
      </w:r>
    </w:p>
    <w:p w14:paraId="7313EC42" w14:textId="77777777" w:rsidR="00787B39" w:rsidRPr="00073DF1" w:rsidRDefault="00787B39" w:rsidP="00787B39">
      <w:pPr>
        <w:spacing w:after="0"/>
        <w:rPr>
          <w:rFonts w:asciiTheme="minorHAnsi" w:hAnsiTheme="minorHAnsi"/>
          <w:b/>
          <w:iCs/>
          <w:noProof/>
          <w:sz w:val="20"/>
          <w:szCs w:val="20"/>
          <w:lang w:val="en-GB" w:eastAsia="zh-CN"/>
        </w:rPr>
      </w:pPr>
    </w:p>
    <w:p w14:paraId="02D4B63F" w14:textId="2858310C" w:rsidR="00904BED" w:rsidRPr="00073DF1" w:rsidRDefault="00904BED" w:rsidP="00154090">
      <w:pPr>
        <w:pStyle w:val="ListParagraph"/>
        <w:numPr>
          <w:ilvl w:val="0"/>
          <w:numId w:val="28"/>
        </w:numPr>
        <w:tabs>
          <w:tab w:val="left" w:pos="426"/>
        </w:tabs>
        <w:rPr>
          <w:sz w:val="20"/>
          <w:szCs w:val="20"/>
          <w:lang w:val="en-GB"/>
        </w:rPr>
      </w:pPr>
      <w:r w:rsidRPr="00073DF1">
        <w:rPr>
          <w:sz w:val="20"/>
          <w:szCs w:val="20"/>
          <w:lang w:val="en-GB"/>
        </w:rPr>
        <w:t>Provide direction and guidance to project PMU;</w:t>
      </w:r>
    </w:p>
    <w:p w14:paraId="701AEF60" w14:textId="77777777" w:rsidR="000F096D" w:rsidRPr="00073DF1" w:rsidRDefault="000F096D" w:rsidP="00154090">
      <w:pPr>
        <w:pStyle w:val="ListParagraph"/>
        <w:numPr>
          <w:ilvl w:val="0"/>
          <w:numId w:val="28"/>
        </w:numPr>
        <w:contextualSpacing/>
        <w:jc w:val="both"/>
        <w:rPr>
          <w:rFonts w:asciiTheme="minorHAnsi" w:hAnsiTheme="minorHAnsi"/>
          <w:iCs/>
          <w:noProof/>
          <w:sz w:val="20"/>
          <w:szCs w:val="20"/>
          <w:lang w:val="en-GB" w:eastAsia="zh-CN"/>
        </w:rPr>
      </w:pPr>
      <w:r w:rsidRPr="00073DF1">
        <w:rPr>
          <w:rFonts w:asciiTheme="minorHAnsi" w:hAnsiTheme="minorHAnsi"/>
          <w:iCs/>
          <w:noProof/>
          <w:sz w:val="20"/>
          <w:szCs w:val="20"/>
          <w:lang w:val="en-GB" w:eastAsia="zh-CN"/>
        </w:rPr>
        <w:t>Review planned activities suggested by PMU and ensure that they are technically sound and that, wherever possible, there is integration and synergy between the various project components during planning and implementation in the project area;</w:t>
      </w:r>
    </w:p>
    <w:p w14:paraId="709B1ECB" w14:textId="59B3B950" w:rsidR="000F096D" w:rsidRPr="00073DF1" w:rsidRDefault="000F096D" w:rsidP="00154090">
      <w:pPr>
        <w:pStyle w:val="ListParagraph"/>
        <w:numPr>
          <w:ilvl w:val="0"/>
          <w:numId w:val="28"/>
        </w:numPr>
        <w:contextualSpacing/>
        <w:jc w:val="both"/>
        <w:rPr>
          <w:rFonts w:asciiTheme="minorHAnsi" w:hAnsiTheme="minorHAnsi"/>
          <w:iCs/>
          <w:noProof/>
          <w:sz w:val="20"/>
          <w:szCs w:val="20"/>
          <w:lang w:val="en-GB" w:eastAsia="zh-CN"/>
        </w:rPr>
      </w:pPr>
      <w:r w:rsidRPr="00073DF1">
        <w:rPr>
          <w:rFonts w:asciiTheme="minorHAnsi" w:hAnsiTheme="minorHAnsi"/>
          <w:iCs/>
          <w:noProof/>
          <w:sz w:val="20"/>
          <w:szCs w:val="20"/>
          <w:lang w:val="en-GB" w:eastAsia="zh-CN"/>
        </w:rPr>
        <w:t>Review project progress, involvement of local communities and other stakeholders;</w:t>
      </w:r>
    </w:p>
    <w:p w14:paraId="356053E6" w14:textId="77777777" w:rsidR="00904BED" w:rsidRPr="00073DF1" w:rsidRDefault="00904BED" w:rsidP="00154090">
      <w:pPr>
        <w:pStyle w:val="ListParagraph"/>
        <w:numPr>
          <w:ilvl w:val="0"/>
          <w:numId w:val="28"/>
        </w:numPr>
        <w:tabs>
          <w:tab w:val="left" w:pos="426"/>
        </w:tabs>
        <w:rPr>
          <w:sz w:val="20"/>
          <w:szCs w:val="20"/>
          <w:lang w:val="en-GB"/>
        </w:rPr>
      </w:pPr>
      <w:r w:rsidRPr="00073DF1">
        <w:rPr>
          <w:sz w:val="20"/>
          <w:szCs w:val="20"/>
          <w:lang w:val="en-GB"/>
        </w:rPr>
        <w:t>Liaise with the Project Board to assure the overall direction and integrity of the project;</w:t>
      </w:r>
    </w:p>
    <w:p w14:paraId="4B7F5D32" w14:textId="77777777" w:rsidR="00904BED" w:rsidRPr="00073DF1" w:rsidRDefault="00904BED" w:rsidP="00154090">
      <w:pPr>
        <w:pStyle w:val="ListParagraph"/>
        <w:numPr>
          <w:ilvl w:val="0"/>
          <w:numId w:val="28"/>
        </w:numPr>
        <w:tabs>
          <w:tab w:val="left" w:pos="426"/>
        </w:tabs>
        <w:rPr>
          <w:sz w:val="20"/>
          <w:szCs w:val="20"/>
          <w:lang w:val="en-GB"/>
        </w:rPr>
      </w:pPr>
      <w:r w:rsidRPr="00073DF1">
        <w:rPr>
          <w:sz w:val="20"/>
          <w:szCs w:val="20"/>
          <w:lang w:val="en-GB"/>
        </w:rPr>
        <w:t>Identify and obtain any support and advice required for the management, planning and control of the project;</w:t>
      </w:r>
    </w:p>
    <w:p w14:paraId="7027324F" w14:textId="77777777" w:rsidR="00904BED" w:rsidRPr="00073DF1" w:rsidRDefault="00904BED" w:rsidP="00154090">
      <w:pPr>
        <w:pStyle w:val="ListParagraph"/>
        <w:numPr>
          <w:ilvl w:val="0"/>
          <w:numId w:val="28"/>
        </w:numPr>
        <w:tabs>
          <w:tab w:val="left" w:pos="426"/>
        </w:tabs>
        <w:rPr>
          <w:sz w:val="20"/>
          <w:szCs w:val="20"/>
          <w:lang w:val="en-GB"/>
        </w:rPr>
      </w:pPr>
      <w:r w:rsidRPr="00073DF1">
        <w:rPr>
          <w:sz w:val="20"/>
          <w:szCs w:val="20"/>
          <w:lang w:val="en-GB"/>
        </w:rPr>
        <w:t>Responsible for project administration;</w:t>
      </w:r>
    </w:p>
    <w:p w14:paraId="2AC1F72A" w14:textId="77777777" w:rsidR="00904BED" w:rsidRPr="00073DF1" w:rsidRDefault="00904BED" w:rsidP="00154090">
      <w:pPr>
        <w:pStyle w:val="ListParagraph"/>
        <w:numPr>
          <w:ilvl w:val="0"/>
          <w:numId w:val="28"/>
        </w:numPr>
        <w:tabs>
          <w:tab w:val="left" w:pos="426"/>
        </w:tabs>
        <w:rPr>
          <w:sz w:val="20"/>
          <w:szCs w:val="20"/>
          <w:lang w:val="en-GB"/>
        </w:rPr>
      </w:pPr>
      <w:r w:rsidRPr="00073DF1">
        <w:rPr>
          <w:sz w:val="20"/>
          <w:szCs w:val="20"/>
          <w:lang w:val="en-GB"/>
        </w:rPr>
        <w:t>Plan the activities of the project and monitor progress against the project results framework and the approved annual workplan;</w:t>
      </w:r>
    </w:p>
    <w:p w14:paraId="6E33C079" w14:textId="77777777" w:rsidR="00904BED" w:rsidRPr="00073DF1" w:rsidRDefault="00904BED" w:rsidP="00154090">
      <w:pPr>
        <w:pStyle w:val="ListParagraph"/>
        <w:numPr>
          <w:ilvl w:val="0"/>
          <w:numId w:val="28"/>
        </w:numPr>
        <w:tabs>
          <w:tab w:val="left" w:pos="426"/>
        </w:tabs>
        <w:rPr>
          <w:sz w:val="20"/>
          <w:szCs w:val="20"/>
          <w:lang w:val="en-GB"/>
        </w:rPr>
      </w:pPr>
      <w:r w:rsidRPr="00073DF1">
        <w:rPr>
          <w:sz w:val="20"/>
          <w:szCs w:val="20"/>
          <w:lang w:val="en-GB"/>
        </w:rPr>
        <w:t>Mobilize personnel, goods and services, training and grants to initiative activities, including drafting terms of reference and work specifications, and overseeing all contractors’ work;</w:t>
      </w:r>
    </w:p>
    <w:p w14:paraId="526BE754" w14:textId="77777777" w:rsidR="00904BED" w:rsidRPr="00073DF1" w:rsidRDefault="00904BED" w:rsidP="00154090">
      <w:pPr>
        <w:pStyle w:val="ListParagraph"/>
        <w:numPr>
          <w:ilvl w:val="0"/>
          <w:numId w:val="28"/>
        </w:numPr>
        <w:tabs>
          <w:tab w:val="left" w:pos="426"/>
        </w:tabs>
        <w:rPr>
          <w:sz w:val="20"/>
          <w:szCs w:val="20"/>
          <w:lang w:val="en-GB"/>
        </w:rPr>
      </w:pPr>
      <w:r w:rsidRPr="00073DF1">
        <w:rPr>
          <w:sz w:val="20"/>
          <w:szCs w:val="20"/>
          <w:lang w:val="en-GB"/>
        </w:rPr>
        <w:t>Monitor events as determined in the project monitoring schedule plan/timetable, and update the plan as required;</w:t>
      </w:r>
    </w:p>
    <w:p w14:paraId="109667A5" w14:textId="77777777" w:rsidR="00904BED" w:rsidRPr="00073DF1" w:rsidRDefault="00904BED" w:rsidP="00154090">
      <w:pPr>
        <w:pStyle w:val="ListParagraph"/>
        <w:numPr>
          <w:ilvl w:val="0"/>
          <w:numId w:val="28"/>
        </w:numPr>
        <w:tabs>
          <w:tab w:val="left" w:pos="426"/>
        </w:tabs>
        <w:rPr>
          <w:sz w:val="20"/>
          <w:szCs w:val="20"/>
          <w:lang w:val="en-GB"/>
        </w:rPr>
      </w:pPr>
      <w:r w:rsidRPr="00073DF1">
        <w:rPr>
          <w:sz w:val="20"/>
          <w:szCs w:val="20"/>
          <w:lang w:val="en-GB"/>
        </w:rPr>
        <w:t>Manage requests for the provision of financial resources by UNDP, through advance of funds, direct payments or reimbursement using the fund authorization and certificate of expenditures;</w:t>
      </w:r>
    </w:p>
    <w:p w14:paraId="7512EE85" w14:textId="77777777" w:rsidR="00904BED" w:rsidRPr="00073DF1" w:rsidRDefault="00904BED" w:rsidP="00154090">
      <w:pPr>
        <w:pStyle w:val="ListParagraph"/>
        <w:numPr>
          <w:ilvl w:val="0"/>
          <w:numId w:val="28"/>
        </w:numPr>
        <w:tabs>
          <w:tab w:val="left" w:pos="426"/>
        </w:tabs>
        <w:rPr>
          <w:sz w:val="20"/>
          <w:szCs w:val="20"/>
          <w:lang w:val="en-GB"/>
        </w:rPr>
      </w:pPr>
      <w:r w:rsidRPr="00073DF1">
        <w:rPr>
          <w:sz w:val="20"/>
          <w:szCs w:val="20"/>
          <w:lang w:val="en-GB"/>
        </w:rPr>
        <w:t>Monitor financial resources and accounting to ensure the accuracy and reliability of financial reports;</w:t>
      </w:r>
    </w:p>
    <w:p w14:paraId="72554C64" w14:textId="77777777" w:rsidR="00904BED" w:rsidRPr="00073DF1" w:rsidRDefault="00904BED" w:rsidP="00154090">
      <w:pPr>
        <w:pStyle w:val="ListParagraph"/>
        <w:numPr>
          <w:ilvl w:val="0"/>
          <w:numId w:val="28"/>
        </w:numPr>
        <w:tabs>
          <w:tab w:val="left" w:pos="426"/>
        </w:tabs>
        <w:rPr>
          <w:sz w:val="20"/>
          <w:szCs w:val="20"/>
          <w:lang w:val="en-GB"/>
        </w:rPr>
      </w:pPr>
      <w:r w:rsidRPr="00073DF1">
        <w:rPr>
          <w:sz w:val="20"/>
          <w:szCs w:val="20"/>
          <w:lang w:val="en-GB"/>
        </w:rPr>
        <w:t>Be responsible for preparing and submitting financial reports to UNDP on a quarterly basis;</w:t>
      </w:r>
    </w:p>
    <w:p w14:paraId="4D607DB5" w14:textId="5ED9053B" w:rsidR="00904BED" w:rsidRPr="00073DF1" w:rsidRDefault="00904BED" w:rsidP="00154090">
      <w:pPr>
        <w:pStyle w:val="ListParagraph"/>
        <w:numPr>
          <w:ilvl w:val="0"/>
          <w:numId w:val="28"/>
        </w:numPr>
        <w:tabs>
          <w:tab w:val="left" w:pos="426"/>
        </w:tabs>
        <w:rPr>
          <w:sz w:val="20"/>
          <w:szCs w:val="20"/>
          <w:lang w:val="en-GB"/>
        </w:rPr>
      </w:pPr>
      <w:r w:rsidRPr="00073DF1">
        <w:rPr>
          <w:sz w:val="20"/>
          <w:szCs w:val="20"/>
          <w:lang w:val="en-GB"/>
        </w:rPr>
        <w:t>Manage and monitor the project risks initially identified and submit new risks to the project board for consideration and decision on possible actions if required; update the status of these risks by maintaining the project risks log;</w:t>
      </w:r>
    </w:p>
    <w:p w14:paraId="19E69FFB" w14:textId="122022E1" w:rsidR="000F096D" w:rsidRPr="00073DF1" w:rsidRDefault="000F096D" w:rsidP="00154090">
      <w:pPr>
        <w:pStyle w:val="ListParagraph"/>
        <w:numPr>
          <w:ilvl w:val="0"/>
          <w:numId w:val="28"/>
        </w:numPr>
        <w:contextualSpacing/>
        <w:jc w:val="both"/>
        <w:rPr>
          <w:rFonts w:asciiTheme="minorHAnsi" w:hAnsiTheme="minorHAnsi"/>
          <w:iCs/>
          <w:noProof/>
          <w:sz w:val="20"/>
          <w:szCs w:val="20"/>
          <w:lang w:val="en-GB" w:eastAsia="zh-CN"/>
        </w:rPr>
      </w:pPr>
      <w:r w:rsidRPr="00073DF1">
        <w:rPr>
          <w:rFonts w:asciiTheme="minorHAnsi" w:hAnsiTheme="minorHAnsi"/>
          <w:iCs/>
          <w:noProof/>
          <w:sz w:val="20"/>
          <w:szCs w:val="20"/>
          <w:lang w:val="en-GB" w:eastAsia="zh-CN"/>
        </w:rPr>
        <w:t>Participate in project M&amp;E, monitoring of social and environmental risks, implementation of Stakeholder Communication and Engagement Plan, and the Project Gender Strategy;</w:t>
      </w:r>
    </w:p>
    <w:p w14:paraId="30D54467" w14:textId="77777777" w:rsidR="000F096D" w:rsidRPr="007E3B73" w:rsidRDefault="000F096D" w:rsidP="00154090">
      <w:pPr>
        <w:pStyle w:val="ListParagraph"/>
        <w:numPr>
          <w:ilvl w:val="0"/>
          <w:numId w:val="28"/>
        </w:numPr>
        <w:contextualSpacing/>
        <w:jc w:val="both"/>
        <w:rPr>
          <w:rFonts w:asciiTheme="minorHAnsi" w:hAnsiTheme="minorHAnsi"/>
          <w:iCs/>
          <w:noProof/>
          <w:sz w:val="20"/>
          <w:szCs w:val="20"/>
          <w:lang w:val="en-GB" w:eastAsia="zh-CN"/>
        </w:rPr>
      </w:pPr>
      <w:r w:rsidRPr="00073DF1">
        <w:rPr>
          <w:rFonts w:asciiTheme="minorHAnsi" w:hAnsiTheme="minorHAnsi"/>
          <w:iCs/>
          <w:noProof/>
          <w:sz w:val="20"/>
          <w:szCs w:val="20"/>
          <w:lang w:val="en-GB" w:eastAsia="zh-CN"/>
        </w:rPr>
        <w:t>Promote technical coordination between institutions in the project area, where such coordination is necessary and where opportunities for synergy and sharing</w:t>
      </w:r>
      <w:r w:rsidRPr="007E3B73">
        <w:rPr>
          <w:rFonts w:asciiTheme="minorHAnsi" w:hAnsiTheme="minorHAnsi"/>
          <w:iCs/>
          <w:noProof/>
          <w:sz w:val="20"/>
          <w:szCs w:val="20"/>
          <w:lang w:val="en-GB" w:eastAsia="zh-CN"/>
        </w:rPr>
        <w:t xml:space="preserve"> of lessons exist; </w:t>
      </w:r>
    </w:p>
    <w:p w14:paraId="00AE014F" w14:textId="77777777" w:rsidR="000F096D" w:rsidRPr="007E3B73" w:rsidRDefault="000F096D" w:rsidP="00154090">
      <w:pPr>
        <w:pStyle w:val="ListParagraph"/>
        <w:numPr>
          <w:ilvl w:val="0"/>
          <w:numId w:val="28"/>
        </w:numPr>
        <w:contextualSpacing/>
        <w:jc w:val="both"/>
        <w:rPr>
          <w:rFonts w:asciiTheme="minorHAnsi" w:hAnsiTheme="minorHAnsi"/>
          <w:b/>
          <w:iCs/>
          <w:noProof/>
          <w:sz w:val="20"/>
          <w:szCs w:val="20"/>
          <w:lang w:val="en-GB" w:eastAsia="zh-CN"/>
        </w:rPr>
      </w:pPr>
      <w:r w:rsidRPr="007E3B73">
        <w:rPr>
          <w:rFonts w:asciiTheme="minorHAnsi" w:hAnsiTheme="minorHAnsi"/>
          <w:sz w:val="20"/>
          <w:szCs w:val="20"/>
          <w:lang w:val="en-GB"/>
        </w:rPr>
        <w:t>Provide technical advice and guidance on specific issues related to the project to the Project Board;</w:t>
      </w:r>
    </w:p>
    <w:p w14:paraId="2E74D7AB" w14:textId="77777777" w:rsidR="000F096D" w:rsidRPr="007E3B73" w:rsidRDefault="000F096D" w:rsidP="00154090">
      <w:pPr>
        <w:pStyle w:val="ListParagraph"/>
        <w:numPr>
          <w:ilvl w:val="0"/>
          <w:numId w:val="28"/>
        </w:numPr>
        <w:contextualSpacing/>
        <w:jc w:val="both"/>
        <w:rPr>
          <w:rFonts w:asciiTheme="minorHAnsi" w:hAnsiTheme="minorHAnsi"/>
          <w:b/>
          <w:iCs/>
          <w:noProof/>
          <w:sz w:val="20"/>
          <w:szCs w:val="20"/>
          <w:lang w:val="en-GB" w:eastAsia="zh-CN"/>
        </w:rPr>
      </w:pPr>
      <w:r w:rsidRPr="007E3B73">
        <w:rPr>
          <w:rFonts w:asciiTheme="minorHAnsi" w:hAnsiTheme="minorHAnsi"/>
          <w:sz w:val="20"/>
          <w:szCs w:val="20"/>
          <w:lang w:val="en-GB"/>
        </w:rPr>
        <w:t>Share information on project progress and lessons learned with related stakeholders at the local level;</w:t>
      </w:r>
    </w:p>
    <w:p w14:paraId="538275CA" w14:textId="77777777" w:rsidR="000F096D" w:rsidRPr="007E3B73" w:rsidRDefault="000F096D" w:rsidP="00154090">
      <w:pPr>
        <w:pStyle w:val="ListParagraph"/>
        <w:numPr>
          <w:ilvl w:val="0"/>
          <w:numId w:val="28"/>
        </w:numPr>
        <w:contextualSpacing/>
        <w:jc w:val="both"/>
        <w:rPr>
          <w:rFonts w:asciiTheme="minorHAnsi" w:hAnsiTheme="minorHAnsi"/>
          <w:iCs/>
          <w:noProof/>
          <w:sz w:val="20"/>
          <w:szCs w:val="20"/>
          <w:lang w:val="en-GB" w:eastAsia="zh-CN"/>
        </w:rPr>
      </w:pPr>
      <w:r w:rsidRPr="007E3B73">
        <w:rPr>
          <w:rFonts w:asciiTheme="minorHAnsi" w:hAnsiTheme="minorHAnsi"/>
          <w:iCs/>
          <w:noProof/>
          <w:sz w:val="20"/>
          <w:szCs w:val="20"/>
          <w:lang w:val="en-GB" w:eastAsia="zh-CN"/>
        </w:rPr>
        <w:t>The Technical Commttee or a subset of its members may be requested to undertake specific project-related tasks, such as preparing or reviewing analytical reports, strategies and action plans, etc.;</w:t>
      </w:r>
    </w:p>
    <w:p w14:paraId="09C35975" w14:textId="77777777" w:rsidR="00904BED" w:rsidRPr="00073DF1" w:rsidRDefault="00904BED" w:rsidP="00154090">
      <w:pPr>
        <w:pStyle w:val="ListParagraph"/>
        <w:numPr>
          <w:ilvl w:val="0"/>
          <w:numId w:val="28"/>
        </w:numPr>
        <w:tabs>
          <w:tab w:val="left" w:pos="426"/>
        </w:tabs>
        <w:rPr>
          <w:sz w:val="20"/>
          <w:szCs w:val="20"/>
          <w:lang w:val="en-GB"/>
        </w:rPr>
      </w:pPr>
      <w:r w:rsidRPr="00073DF1">
        <w:rPr>
          <w:sz w:val="20"/>
          <w:szCs w:val="20"/>
          <w:lang w:val="en-GB"/>
        </w:rPr>
        <w:lastRenderedPageBreak/>
        <w:t xml:space="preserve">Capture lessons learned during project implementation; </w:t>
      </w:r>
    </w:p>
    <w:p w14:paraId="264B82AC" w14:textId="77777777" w:rsidR="00904BED" w:rsidRPr="00073DF1" w:rsidRDefault="00904BED" w:rsidP="00154090">
      <w:pPr>
        <w:pStyle w:val="ListParagraph"/>
        <w:numPr>
          <w:ilvl w:val="0"/>
          <w:numId w:val="28"/>
        </w:numPr>
        <w:tabs>
          <w:tab w:val="left" w:pos="426"/>
        </w:tabs>
        <w:rPr>
          <w:sz w:val="20"/>
          <w:szCs w:val="20"/>
          <w:lang w:val="en-GB"/>
        </w:rPr>
      </w:pPr>
      <w:r w:rsidRPr="00073DF1">
        <w:rPr>
          <w:sz w:val="20"/>
          <w:szCs w:val="20"/>
          <w:lang w:val="en-GB"/>
        </w:rPr>
        <w:t>Prepare the annual workplan for the following year; and update the Atlas Project Management module if external access is made available.</w:t>
      </w:r>
    </w:p>
    <w:p w14:paraId="39E0B78F" w14:textId="77777777" w:rsidR="00904BED" w:rsidRPr="00073DF1" w:rsidRDefault="00904BED" w:rsidP="00154090">
      <w:pPr>
        <w:pStyle w:val="ListParagraph"/>
        <w:numPr>
          <w:ilvl w:val="0"/>
          <w:numId w:val="28"/>
        </w:numPr>
        <w:tabs>
          <w:tab w:val="left" w:pos="426"/>
        </w:tabs>
        <w:rPr>
          <w:sz w:val="20"/>
          <w:szCs w:val="20"/>
          <w:lang w:val="en-GB"/>
        </w:rPr>
      </w:pPr>
      <w:r w:rsidRPr="00073DF1">
        <w:rPr>
          <w:sz w:val="20"/>
          <w:szCs w:val="20"/>
          <w:lang w:val="en-GB"/>
        </w:rPr>
        <w:t>Prepare the GEF PIR and relevant GWP reports and submit the final report to the Project Board;</w:t>
      </w:r>
    </w:p>
    <w:p w14:paraId="7CEEAFD4" w14:textId="77777777" w:rsidR="00904BED" w:rsidRPr="00073DF1" w:rsidRDefault="00904BED" w:rsidP="00154090">
      <w:pPr>
        <w:pStyle w:val="ListParagraph"/>
        <w:numPr>
          <w:ilvl w:val="0"/>
          <w:numId w:val="28"/>
        </w:numPr>
        <w:tabs>
          <w:tab w:val="left" w:pos="426"/>
        </w:tabs>
        <w:rPr>
          <w:sz w:val="20"/>
          <w:szCs w:val="20"/>
          <w:lang w:val="en-GB"/>
        </w:rPr>
      </w:pPr>
      <w:r w:rsidRPr="00073DF1">
        <w:rPr>
          <w:sz w:val="20"/>
          <w:szCs w:val="20"/>
          <w:lang w:val="en-GB"/>
        </w:rPr>
        <w:t>Based on the GEF PIR and the Project Board review, prepare the AWP for the following year.</w:t>
      </w:r>
    </w:p>
    <w:p w14:paraId="6BDC51C6" w14:textId="77777777" w:rsidR="00904BED" w:rsidRPr="00073DF1" w:rsidRDefault="00904BED" w:rsidP="00154090">
      <w:pPr>
        <w:pStyle w:val="ListParagraph"/>
        <w:numPr>
          <w:ilvl w:val="0"/>
          <w:numId w:val="28"/>
        </w:numPr>
        <w:tabs>
          <w:tab w:val="left" w:pos="426"/>
        </w:tabs>
        <w:rPr>
          <w:sz w:val="20"/>
          <w:szCs w:val="20"/>
          <w:lang w:val="en-GB"/>
        </w:rPr>
      </w:pPr>
      <w:r w:rsidRPr="00073DF1">
        <w:rPr>
          <w:sz w:val="20"/>
          <w:szCs w:val="20"/>
          <w:lang w:val="en-GB"/>
        </w:rPr>
        <w:t>Ensure the mid-term review process is undertaken as per the UNDP guidance, and submit the final MTR report to the Project Board.</w:t>
      </w:r>
    </w:p>
    <w:p w14:paraId="7E39F936" w14:textId="77777777" w:rsidR="00904BED" w:rsidRPr="00073DF1" w:rsidRDefault="00904BED" w:rsidP="00154090">
      <w:pPr>
        <w:pStyle w:val="ListParagraph"/>
        <w:numPr>
          <w:ilvl w:val="0"/>
          <w:numId w:val="28"/>
        </w:numPr>
        <w:tabs>
          <w:tab w:val="left" w:pos="426"/>
        </w:tabs>
        <w:rPr>
          <w:sz w:val="20"/>
          <w:szCs w:val="20"/>
          <w:lang w:val="en-GB"/>
        </w:rPr>
      </w:pPr>
      <w:r w:rsidRPr="00073DF1">
        <w:rPr>
          <w:sz w:val="20"/>
          <w:szCs w:val="20"/>
          <w:lang w:val="en-GB"/>
        </w:rPr>
        <w:t>Identify follow-on actions and submit them for consideration to the Project Board; and</w:t>
      </w:r>
    </w:p>
    <w:p w14:paraId="111A7632" w14:textId="77777777" w:rsidR="00904BED" w:rsidRPr="00073DF1" w:rsidRDefault="00904BED" w:rsidP="00154090">
      <w:pPr>
        <w:pStyle w:val="ListParagraph"/>
        <w:numPr>
          <w:ilvl w:val="0"/>
          <w:numId w:val="28"/>
        </w:numPr>
        <w:tabs>
          <w:tab w:val="left" w:pos="426"/>
        </w:tabs>
        <w:spacing w:after="120"/>
        <w:rPr>
          <w:sz w:val="20"/>
          <w:szCs w:val="20"/>
          <w:lang w:val="en-GB"/>
        </w:rPr>
      </w:pPr>
      <w:r w:rsidRPr="00073DF1">
        <w:rPr>
          <w:sz w:val="20"/>
          <w:szCs w:val="20"/>
          <w:lang w:val="en-GB"/>
        </w:rPr>
        <w:t xml:space="preserve">Ensure the terminal </w:t>
      </w:r>
      <w:r w:rsidRPr="00073DF1">
        <w:rPr>
          <w:rFonts w:asciiTheme="minorHAnsi" w:hAnsiTheme="minorHAnsi"/>
          <w:sz w:val="20"/>
          <w:szCs w:val="20"/>
          <w:lang w:val="en-GB"/>
        </w:rPr>
        <w:t>evaluation</w:t>
      </w:r>
      <w:r w:rsidRPr="00073DF1">
        <w:rPr>
          <w:sz w:val="20"/>
          <w:szCs w:val="20"/>
          <w:lang w:val="en-GB"/>
        </w:rPr>
        <w:t xml:space="preserve"> process is undertaken as per the UNDP guidance, and submit the final TE report to the Project Board</w:t>
      </w:r>
    </w:p>
    <w:p w14:paraId="4BF3219F" w14:textId="77777777" w:rsidR="00787B39" w:rsidRPr="00073DF1" w:rsidRDefault="00787B39" w:rsidP="00787B39">
      <w:pPr>
        <w:spacing w:after="0"/>
        <w:rPr>
          <w:rFonts w:asciiTheme="minorHAnsi" w:hAnsiTheme="minorHAnsi"/>
          <w:b/>
          <w:i/>
          <w:iCs/>
          <w:noProof/>
          <w:sz w:val="20"/>
          <w:szCs w:val="20"/>
          <w:lang w:val="en-GB" w:eastAsia="zh-CN"/>
        </w:rPr>
      </w:pPr>
    </w:p>
    <w:p w14:paraId="495DAF2C" w14:textId="77777777" w:rsidR="00787B39" w:rsidRPr="00073DF1" w:rsidRDefault="00787B39" w:rsidP="00787B39">
      <w:pPr>
        <w:spacing w:after="0"/>
        <w:rPr>
          <w:rFonts w:asciiTheme="minorHAnsi" w:hAnsiTheme="minorHAnsi"/>
          <w:b/>
          <w:iCs/>
          <w:noProof/>
          <w:sz w:val="20"/>
          <w:szCs w:val="20"/>
          <w:u w:val="single"/>
          <w:lang w:val="en-GB" w:eastAsia="zh-CN"/>
        </w:rPr>
      </w:pPr>
      <w:r w:rsidRPr="00073DF1">
        <w:rPr>
          <w:rFonts w:asciiTheme="minorHAnsi" w:hAnsiTheme="minorHAnsi"/>
          <w:b/>
          <w:iCs/>
          <w:noProof/>
          <w:sz w:val="20"/>
          <w:szCs w:val="20"/>
          <w:u w:val="single"/>
          <w:lang w:val="en-GB" w:eastAsia="zh-CN"/>
        </w:rPr>
        <w:t xml:space="preserve">Key Project Staff </w:t>
      </w:r>
    </w:p>
    <w:p w14:paraId="2A15FFBB" w14:textId="77777777" w:rsidR="00787B39" w:rsidRPr="00073DF1" w:rsidRDefault="00787B39" w:rsidP="00787B39">
      <w:pPr>
        <w:spacing w:after="0"/>
        <w:rPr>
          <w:rFonts w:asciiTheme="minorHAnsi" w:hAnsiTheme="minorHAnsi"/>
          <w:b/>
          <w:i/>
          <w:iCs/>
          <w:noProof/>
          <w:sz w:val="20"/>
          <w:szCs w:val="20"/>
          <w:lang w:val="en-GB" w:eastAsia="zh-CN"/>
        </w:rPr>
      </w:pPr>
    </w:p>
    <w:p w14:paraId="29006D1F" w14:textId="77777777" w:rsidR="00787B39" w:rsidRPr="00073DF1" w:rsidRDefault="00787B39" w:rsidP="00787B39">
      <w:pPr>
        <w:spacing w:after="0"/>
        <w:rPr>
          <w:rFonts w:asciiTheme="minorHAnsi" w:hAnsiTheme="minorHAnsi"/>
          <w:b/>
          <w:iCs/>
          <w:noProof/>
          <w:sz w:val="20"/>
          <w:szCs w:val="20"/>
          <w:lang w:val="en-GB" w:eastAsia="zh-CN"/>
        </w:rPr>
      </w:pPr>
      <w:r w:rsidRPr="00073DF1">
        <w:rPr>
          <w:rFonts w:asciiTheme="minorHAnsi" w:hAnsiTheme="minorHAnsi"/>
          <w:b/>
          <w:iCs/>
          <w:noProof/>
          <w:sz w:val="20"/>
          <w:szCs w:val="20"/>
          <w:lang w:val="en-GB" w:eastAsia="zh-CN"/>
        </w:rPr>
        <w:t xml:space="preserve">National Project Director </w:t>
      </w:r>
    </w:p>
    <w:p w14:paraId="1066FCFB" w14:textId="77777777" w:rsidR="00787B39" w:rsidRPr="00073DF1" w:rsidRDefault="00787B39" w:rsidP="00787B39">
      <w:pPr>
        <w:spacing w:after="0"/>
        <w:rPr>
          <w:rFonts w:asciiTheme="minorHAnsi" w:hAnsiTheme="minorHAnsi"/>
          <w:noProof/>
          <w:sz w:val="20"/>
          <w:szCs w:val="20"/>
          <w:lang w:val="en-GB" w:eastAsia="zh-CN"/>
        </w:rPr>
      </w:pPr>
    </w:p>
    <w:p w14:paraId="6165EEDE" w14:textId="5ABA8BC6" w:rsidR="00787B39" w:rsidRPr="007E3B73" w:rsidRDefault="00602F35" w:rsidP="00454EBC">
      <w:pPr>
        <w:tabs>
          <w:tab w:val="left" w:pos="426"/>
        </w:tabs>
        <w:spacing w:after="120"/>
        <w:rPr>
          <w:sz w:val="20"/>
          <w:szCs w:val="20"/>
          <w:lang w:val="en-GB"/>
        </w:rPr>
      </w:pPr>
      <w:r w:rsidRPr="00073DF1">
        <w:rPr>
          <w:sz w:val="20"/>
          <w:szCs w:val="20"/>
          <w:lang w:val="en-GB"/>
        </w:rPr>
        <w:t xml:space="preserve">The National Project Director is appointed by the Implementing Partner. The National Project Director (NPD) is responsible for ensuring </w:t>
      </w:r>
      <w:r w:rsidRPr="00073DF1">
        <w:rPr>
          <w:rFonts w:asciiTheme="minorHAnsi" w:hAnsiTheme="minorHAnsi"/>
          <w:sz w:val="20"/>
          <w:szCs w:val="20"/>
          <w:lang w:val="en-GB"/>
        </w:rPr>
        <w:t>the</w:t>
      </w:r>
      <w:r w:rsidRPr="00073DF1">
        <w:rPr>
          <w:sz w:val="20"/>
          <w:szCs w:val="20"/>
          <w:lang w:val="en-GB"/>
        </w:rPr>
        <w:t xml:space="preserve"> smooth implementation of the project in line with</w:t>
      </w:r>
      <w:r w:rsidRPr="007E3B73">
        <w:rPr>
          <w:sz w:val="20"/>
          <w:szCs w:val="20"/>
          <w:lang w:val="en-GB"/>
        </w:rPr>
        <w:t xml:space="preserve"> planned project objective and outcomes. The NPD should ideally be a senior officer within the IP and will be a member of the Project Board (PB). The NPD will provide strategic support as needed to the project and with assistance from the Project Coordinator will also be responsible for ensuring cooperation, collaboration and efficient implementation of the project by project partners and reporting on project progress to the PB and for coordinating the flow of results and information from the project to the Project Board. The function of the NPD is not funded through the project.</w:t>
      </w:r>
    </w:p>
    <w:p w14:paraId="1E899AB5" w14:textId="77777777" w:rsidR="00787B39" w:rsidRPr="007E3B73" w:rsidRDefault="00787B39" w:rsidP="00787B39">
      <w:pPr>
        <w:spacing w:after="0"/>
        <w:rPr>
          <w:rFonts w:asciiTheme="minorHAnsi" w:hAnsiTheme="minorHAnsi"/>
          <w:noProof/>
          <w:sz w:val="20"/>
          <w:szCs w:val="20"/>
          <w:u w:val="single"/>
          <w:lang w:val="en-GB" w:eastAsia="zh-CN"/>
        </w:rPr>
      </w:pPr>
      <w:r w:rsidRPr="007E3B73">
        <w:rPr>
          <w:rFonts w:asciiTheme="minorHAnsi" w:hAnsiTheme="minorHAnsi"/>
          <w:noProof/>
          <w:sz w:val="20"/>
          <w:szCs w:val="20"/>
          <w:u w:val="single"/>
          <w:lang w:val="en-GB" w:eastAsia="zh-CN"/>
        </w:rPr>
        <w:t>Duties and Responsibilities</w:t>
      </w:r>
    </w:p>
    <w:p w14:paraId="2000E65A" w14:textId="77777777" w:rsidR="00787B39" w:rsidRPr="007E3B73" w:rsidRDefault="00787B39" w:rsidP="00154090">
      <w:pPr>
        <w:numPr>
          <w:ilvl w:val="0"/>
          <w:numId w:val="26"/>
        </w:numPr>
        <w:spacing w:after="0"/>
        <w:jc w:val="left"/>
        <w:rPr>
          <w:rFonts w:asciiTheme="minorHAnsi" w:hAnsiTheme="minorHAnsi"/>
          <w:noProof/>
          <w:sz w:val="20"/>
          <w:szCs w:val="20"/>
          <w:lang w:val="en-GB" w:eastAsia="zh-CN"/>
        </w:rPr>
      </w:pPr>
      <w:r w:rsidRPr="007E3B73">
        <w:rPr>
          <w:rFonts w:asciiTheme="minorHAnsi" w:hAnsiTheme="minorHAnsi"/>
          <w:noProof/>
          <w:sz w:val="20"/>
          <w:szCs w:val="20"/>
          <w:lang w:val="en-GB" w:eastAsia="zh-CN"/>
        </w:rPr>
        <w:t>Serve as a Chair of the Project Board;</w:t>
      </w:r>
    </w:p>
    <w:p w14:paraId="5D91C0F1" w14:textId="77777777" w:rsidR="00787B39" w:rsidRPr="007E3B73" w:rsidRDefault="00787B39" w:rsidP="00154090">
      <w:pPr>
        <w:numPr>
          <w:ilvl w:val="0"/>
          <w:numId w:val="26"/>
        </w:numPr>
        <w:spacing w:after="0"/>
        <w:jc w:val="left"/>
        <w:rPr>
          <w:rFonts w:asciiTheme="minorHAnsi" w:hAnsiTheme="minorHAnsi"/>
          <w:noProof/>
          <w:sz w:val="20"/>
          <w:szCs w:val="20"/>
          <w:lang w:val="en-GB" w:eastAsia="zh-CN"/>
        </w:rPr>
      </w:pPr>
      <w:r w:rsidRPr="007E3B73">
        <w:rPr>
          <w:rFonts w:asciiTheme="minorHAnsi" w:hAnsiTheme="minorHAnsi"/>
          <w:noProof/>
          <w:sz w:val="20"/>
          <w:szCs w:val="20"/>
          <w:lang w:val="en-GB" w:eastAsia="zh-CN"/>
        </w:rPr>
        <w:t>Supervise compliance with objectives, activities, results, and all fundamental aspects of project execution as specified in the project document;</w:t>
      </w:r>
    </w:p>
    <w:p w14:paraId="3BA3CADF" w14:textId="77777777" w:rsidR="00787B39" w:rsidRPr="007E3B73" w:rsidRDefault="00787B39" w:rsidP="00154090">
      <w:pPr>
        <w:numPr>
          <w:ilvl w:val="0"/>
          <w:numId w:val="26"/>
        </w:numPr>
        <w:spacing w:after="0"/>
        <w:jc w:val="left"/>
        <w:rPr>
          <w:rFonts w:asciiTheme="minorHAnsi" w:hAnsiTheme="minorHAnsi"/>
          <w:noProof/>
          <w:sz w:val="20"/>
          <w:szCs w:val="20"/>
          <w:lang w:val="en-GB" w:eastAsia="zh-CN"/>
        </w:rPr>
      </w:pPr>
      <w:r w:rsidRPr="007E3B73">
        <w:rPr>
          <w:rFonts w:asciiTheme="minorHAnsi" w:hAnsiTheme="minorHAnsi"/>
          <w:noProof/>
          <w:sz w:val="20"/>
          <w:szCs w:val="20"/>
          <w:lang w:val="en-GB" w:eastAsia="zh-CN"/>
        </w:rPr>
        <w:t>Supervise compliance of project implementation with national policies, procedures and ensure consistency with national plans and strategies;</w:t>
      </w:r>
    </w:p>
    <w:p w14:paraId="15AAA761" w14:textId="77777777" w:rsidR="00787B39" w:rsidRPr="007E3B73" w:rsidRDefault="00787B39" w:rsidP="00154090">
      <w:pPr>
        <w:numPr>
          <w:ilvl w:val="0"/>
          <w:numId w:val="26"/>
        </w:numPr>
        <w:spacing w:after="0"/>
        <w:jc w:val="left"/>
        <w:rPr>
          <w:rFonts w:asciiTheme="minorHAnsi" w:hAnsiTheme="minorHAnsi"/>
          <w:noProof/>
          <w:sz w:val="20"/>
          <w:szCs w:val="20"/>
          <w:lang w:val="en-GB" w:eastAsia="zh-CN"/>
        </w:rPr>
      </w:pPr>
      <w:r w:rsidRPr="007E3B73">
        <w:rPr>
          <w:rFonts w:asciiTheme="minorHAnsi" w:hAnsiTheme="minorHAnsi"/>
          <w:noProof/>
          <w:sz w:val="20"/>
          <w:szCs w:val="20"/>
          <w:lang w:val="en-GB" w:eastAsia="zh-CN"/>
        </w:rPr>
        <w:t>Facilitate coordination with other organizations and institutions and coordinate the project partnerships;</w:t>
      </w:r>
    </w:p>
    <w:p w14:paraId="4EE3E9F6" w14:textId="77777777" w:rsidR="00787B39" w:rsidRPr="007E3B73" w:rsidRDefault="00787B39" w:rsidP="00154090">
      <w:pPr>
        <w:numPr>
          <w:ilvl w:val="0"/>
          <w:numId w:val="26"/>
        </w:numPr>
        <w:spacing w:after="0"/>
        <w:jc w:val="left"/>
        <w:rPr>
          <w:rFonts w:asciiTheme="minorHAnsi" w:hAnsiTheme="minorHAnsi"/>
          <w:noProof/>
          <w:sz w:val="20"/>
          <w:szCs w:val="20"/>
          <w:lang w:val="en-GB" w:eastAsia="zh-CN"/>
        </w:rPr>
      </w:pPr>
      <w:r w:rsidRPr="007E3B73">
        <w:rPr>
          <w:rFonts w:asciiTheme="minorHAnsi" w:hAnsiTheme="minorHAnsi"/>
          <w:noProof/>
          <w:sz w:val="20"/>
          <w:szCs w:val="20"/>
          <w:lang w:val="en-GB" w:eastAsia="zh-CN"/>
        </w:rPr>
        <w:t>Participate in project evaluation and monitoring missions;</w:t>
      </w:r>
    </w:p>
    <w:p w14:paraId="18936546" w14:textId="77777777" w:rsidR="00787B39" w:rsidRPr="007E3B73" w:rsidRDefault="00787B39" w:rsidP="00154090">
      <w:pPr>
        <w:numPr>
          <w:ilvl w:val="0"/>
          <w:numId w:val="26"/>
        </w:numPr>
        <w:spacing w:after="0"/>
        <w:jc w:val="left"/>
        <w:rPr>
          <w:rFonts w:asciiTheme="minorHAnsi" w:hAnsiTheme="minorHAnsi"/>
          <w:noProof/>
          <w:sz w:val="20"/>
          <w:szCs w:val="20"/>
          <w:lang w:val="en-GB" w:eastAsia="zh-CN"/>
        </w:rPr>
      </w:pPr>
      <w:r w:rsidRPr="007E3B73">
        <w:rPr>
          <w:rFonts w:asciiTheme="minorHAnsi" w:hAnsiTheme="minorHAnsi"/>
          <w:noProof/>
          <w:sz w:val="20"/>
          <w:szCs w:val="20"/>
          <w:lang w:val="en-GB" w:eastAsia="zh-CN"/>
        </w:rPr>
        <w:t>Coordinate with national governmental representatives on legal and financial aspects of project activities;</w:t>
      </w:r>
    </w:p>
    <w:p w14:paraId="69A0FF46" w14:textId="77777777" w:rsidR="00787B39" w:rsidRPr="007E3B73" w:rsidRDefault="00787B39" w:rsidP="00154090">
      <w:pPr>
        <w:numPr>
          <w:ilvl w:val="0"/>
          <w:numId w:val="26"/>
        </w:numPr>
        <w:spacing w:after="0"/>
        <w:jc w:val="left"/>
        <w:rPr>
          <w:rFonts w:asciiTheme="minorHAnsi" w:hAnsiTheme="minorHAnsi"/>
          <w:noProof/>
          <w:sz w:val="20"/>
          <w:szCs w:val="20"/>
          <w:lang w:val="en-GB" w:eastAsia="zh-CN"/>
        </w:rPr>
      </w:pPr>
      <w:r w:rsidRPr="007E3B73">
        <w:rPr>
          <w:rFonts w:asciiTheme="minorHAnsi" w:hAnsiTheme="minorHAnsi"/>
          <w:noProof/>
          <w:sz w:val="20"/>
          <w:szCs w:val="20"/>
          <w:lang w:val="en-GB" w:eastAsia="zh-CN"/>
        </w:rPr>
        <w:t>Coordinate and supervise government staff inputs to project implementation;</w:t>
      </w:r>
    </w:p>
    <w:p w14:paraId="606E2041" w14:textId="77777777" w:rsidR="00787B39" w:rsidRPr="007E3B73" w:rsidRDefault="00787B39" w:rsidP="00154090">
      <w:pPr>
        <w:numPr>
          <w:ilvl w:val="0"/>
          <w:numId w:val="26"/>
        </w:numPr>
        <w:spacing w:after="0"/>
        <w:jc w:val="left"/>
        <w:rPr>
          <w:rFonts w:asciiTheme="minorHAnsi" w:hAnsiTheme="minorHAnsi"/>
          <w:noProof/>
          <w:sz w:val="20"/>
          <w:szCs w:val="20"/>
          <w:lang w:val="en-GB" w:eastAsia="zh-CN"/>
        </w:rPr>
      </w:pPr>
      <w:r w:rsidRPr="007E3B73">
        <w:rPr>
          <w:rFonts w:asciiTheme="minorHAnsi" w:hAnsiTheme="minorHAnsi"/>
          <w:noProof/>
          <w:sz w:val="20"/>
          <w:szCs w:val="20"/>
          <w:lang w:val="en-GB" w:eastAsia="zh-CN"/>
        </w:rPr>
        <w:t>Coordinate, oversee and report on government cofinancing inputs to project implementation.</w:t>
      </w:r>
    </w:p>
    <w:p w14:paraId="35E1B49E" w14:textId="77777777" w:rsidR="00787B39" w:rsidRPr="007E3B73" w:rsidRDefault="00787B39" w:rsidP="00787B39">
      <w:pPr>
        <w:spacing w:after="0"/>
        <w:rPr>
          <w:rFonts w:asciiTheme="minorHAnsi" w:hAnsiTheme="minorHAnsi"/>
          <w:b/>
          <w:i/>
          <w:iCs/>
          <w:noProof/>
          <w:sz w:val="20"/>
          <w:szCs w:val="20"/>
          <w:lang w:val="en-GB" w:eastAsia="zh-CN"/>
        </w:rPr>
      </w:pPr>
    </w:p>
    <w:p w14:paraId="38E78F04" w14:textId="77777777" w:rsidR="004D1D38" w:rsidRPr="00A150CC" w:rsidRDefault="004D1D38" w:rsidP="004D1D38">
      <w:pPr>
        <w:spacing w:after="0"/>
        <w:rPr>
          <w:rFonts w:asciiTheme="minorHAnsi" w:hAnsiTheme="minorHAnsi"/>
          <w:b/>
          <w:iCs/>
          <w:noProof/>
          <w:sz w:val="20"/>
          <w:szCs w:val="20"/>
          <w:lang w:val="en-GB" w:eastAsia="zh-CN"/>
        </w:rPr>
      </w:pPr>
      <w:r w:rsidRPr="00A150CC">
        <w:rPr>
          <w:rFonts w:asciiTheme="minorHAnsi" w:hAnsiTheme="minorHAnsi"/>
          <w:b/>
          <w:iCs/>
          <w:noProof/>
          <w:sz w:val="20"/>
          <w:szCs w:val="20"/>
          <w:lang w:val="en-GB" w:eastAsia="zh-CN"/>
        </w:rPr>
        <w:t>Project Coordinator</w:t>
      </w:r>
    </w:p>
    <w:p w14:paraId="26664D7E" w14:textId="77777777" w:rsidR="004D1D38" w:rsidRPr="00A150CC" w:rsidRDefault="004D1D38" w:rsidP="004D1D38">
      <w:pPr>
        <w:spacing w:after="0"/>
        <w:rPr>
          <w:rFonts w:asciiTheme="minorHAnsi" w:hAnsiTheme="minorHAnsi"/>
          <w:iCs/>
          <w:noProof/>
          <w:sz w:val="20"/>
          <w:szCs w:val="20"/>
          <w:u w:val="single"/>
          <w:lang w:val="en-GB" w:eastAsia="zh-CN"/>
        </w:rPr>
      </w:pPr>
    </w:p>
    <w:p w14:paraId="3DB7A7BA" w14:textId="77777777" w:rsidR="004D1D38" w:rsidRPr="00A150CC" w:rsidRDefault="004D1D38" w:rsidP="00A150CC">
      <w:pPr>
        <w:spacing w:after="0"/>
        <w:rPr>
          <w:rFonts w:asciiTheme="minorHAnsi" w:hAnsiTheme="minorHAnsi"/>
          <w:iCs/>
          <w:noProof/>
          <w:sz w:val="20"/>
          <w:szCs w:val="20"/>
          <w:u w:val="single"/>
          <w:lang w:val="en-GB" w:eastAsia="zh-CN"/>
        </w:rPr>
      </w:pPr>
      <w:r w:rsidRPr="00A150CC">
        <w:rPr>
          <w:rFonts w:asciiTheme="minorHAnsi" w:hAnsiTheme="minorHAnsi"/>
          <w:iCs/>
          <w:noProof/>
          <w:sz w:val="20"/>
          <w:szCs w:val="20"/>
          <w:u w:val="single"/>
          <w:lang w:val="en-GB" w:eastAsia="zh-CN"/>
        </w:rPr>
        <w:t>Background</w:t>
      </w:r>
    </w:p>
    <w:p w14:paraId="49AA52F3" w14:textId="77777777" w:rsidR="004D1D38" w:rsidRPr="00A150CC" w:rsidRDefault="004D1D38" w:rsidP="00A150CC">
      <w:pPr>
        <w:spacing w:after="0"/>
        <w:rPr>
          <w:rFonts w:asciiTheme="minorHAnsi" w:hAnsiTheme="minorHAnsi"/>
          <w:iCs/>
          <w:noProof/>
          <w:sz w:val="20"/>
          <w:szCs w:val="20"/>
          <w:u w:val="single"/>
          <w:lang w:val="en-GB" w:eastAsia="zh-CN"/>
        </w:rPr>
      </w:pPr>
    </w:p>
    <w:p w14:paraId="1A4C9C86" w14:textId="185A2166" w:rsidR="004D1D38" w:rsidRPr="00A150CC" w:rsidRDefault="004D1D38" w:rsidP="00A150CC">
      <w:pPr>
        <w:spacing w:after="0"/>
        <w:rPr>
          <w:rFonts w:asciiTheme="minorHAnsi" w:hAnsiTheme="minorHAnsi"/>
          <w:iCs/>
          <w:noProof/>
          <w:sz w:val="20"/>
          <w:szCs w:val="20"/>
          <w:lang w:val="en-GB" w:eastAsia="zh-CN"/>
        </w:rPr>
      </w:pPr>
      <w:r w:rsidRPr="00A150CC">
        <w:rPr>
          <w:rFonts w:asciiTheme="minorHAnsi" w:hAnsiTheme="minorHAnsi"/>
          <w:iCs/>
          <w:noProof/>
          <w:sz w:val="20"/>
          <w:szCs w:val="20"/>
          <w:lang w:val="en-GB" w:eastAsia="zh-CN"/>
        </w:rPr>
        <w:t xml:space="preserve">The UNDP/GEF project “Combating Illegal Wildlife Trade and Human Wildlife Conflict in Angola” was designed to address key threats for wildlife in Angola including poaching and illegal wildlife trade, human-wildlife conflicts, and degradation of habitat. The project Objective is to prevent the extinction of terrestrial species by combating illegal wildlife trade (IWT) and reducing human-wildlife conflict (HWC). The Objective will be achieved through integrated implementation of four project strategies (Components): Component 1. Strengthening the policy, legal and institutional framework and national capacity to manage wildlife, including HWC, and address wildlife crime; Component 2. Strengthening capacity of selected PAs and law enforcement agencies in the target areas to control poaching, IWT, HWC, and habitat degradation; Component 3. Engaging local communities in sustainable wildlife, forest and PA management; and Component 4. Knowledge Management, M&amp;E and Gender Mainstreaming. The project’s priority investments will be made in the two selected project areas – Maiombe National Park and Luando Strict Nature Reserve, which are important habitats for such endangered species as forest elephant, western lowland gorilla, central chimpanzee, and giant sable antelope. While this project is not a part of the GEF Programmatic </w:t>
      </w:r>
      <w:r w:rsidRPr="00A150CC">
        <w:rPr>
          <w:rFonts w:asciiTheme="minorHAnsi" w:hAnsiTheme="minorHAnsi"/>
          <w:iCs/>
          <w:noProof/>
          <w:sz w:val="20"/>
          <w:szCs w:val="20"/>
          <w:lang w:val="en-GB" w:eastAsia="zh-CN"/>
        </w:rPr>
        <w:lastRenderedPageBreak/>
        <w:t>Approach to Prevent the Extinction of Known Threatened Species (GWP) it was designed to contribute to the GWP as much as possible and will coordinate its activities with the Program (GWP 9071).</w:t>
      </w:r>
    </w:p>
    <w:p w14:paraId="11FF87CB" w14:textId="77777777" w:rsidR="004D1D38" w:rsidRPr="00A150CC" w:rsidRDefault="004D1D38" w:rsidP="00A150CC">
      <w:pPr>
        <w:spacing w:after="0"/>
        <w:rPr>
          <w:rFonts w:asciiTheme="minorHAnsi" w:hAnsiTheme="minorHAnsi"/>
          <w:iCs/>
          <w:noProof/>
          <w:sz w:val="20"/>
          <w:szCs w:val="20"/>
          <w:lang w:val="en-GB" w:eastAsia="zh-CN"/>
        </w:rPr>
      </w:pPr>
    </w:p>
    <w:p w14:paraId="3384C186" w14:textId="77777777" w:rsidR="00E443D5" w:rsidRPr="00A150CC" w:rsidRDefault="00E443D5" w:rsidP="00A150CC">
      <w:pPr>
        <w:spacing w:after="0"/>
        <w:rPr>
          <w:rFonts w:asciiTheme="minorHAnsi" w:hAnsiTheme="minorHAnsi"/>
          <w:iCs/>
          <w:noProof/>
          <w:sz w:val="20"/>
          <w:szCs w:val="20"/>
          <w:lang w:val="en-GB" w:eastAsia="zh-CN"/>
        </w:rPr>
      </w:pPr>
      <w:r w:rsidRPr="00A150CC">
        <w:rPr>
          <w:rFonts w:asciiTheme="minorHAnsi" w:hAnsiTheme="minorHAnsi"/>
          <w:iCs/>
          <w:noProof/>
          <w:sz w:val="20"/>
          <w:szCs w:val="20"/>
          <w:lang w:val="en-GB" w:eastAsia="zh-CN"/>
        </w:rPr>
        <w:t>The Ministry of Environment / National Institute for Biodiversity and Protected Areas of Angola (MINAMB/INBAC) is looking for a Project Coordinator to manage the UNDP/GEF project “Combating Illegal Wildlife Trade and Human Wildlife Conflict in Angola”.</w:t>
      </w:r>
    </w:p>
    <w:p w14:paraId="64128271" w14:textId="77777777" w:rsidR="004D1D38" w:rsidRPr="00A150CC" w:rsidRDefault="004D1D38" w:rsidP="00A150CC">
      <w:pPr>
        <w:spacing w:after="0"/>
        <w:rPr>
          <w:rFonts w:asciiTheme="minorHAnsi" w:hAnsiTheme="minorHAnsi"/>
          <w:iCs/>
          <w:noProof/>
          <w:sz w:val="20"/>
          <w:szCs w:val="20"/>
          <w:lang w:val="en-GB" w:eastAsia="zh-CN"/>
        </w:rPr>
      </w:pPr>
    </w:p>
    <w:p w14:paraId="35232103" w14:textId="77777777" w:rsidR="004D1D38" w:rsidRPr="00A150CC" w:rsidRDefault="004D1D38" w:rsidP="00A150CC">
      <w:pPr>
        <w:spacing w:after="0"/>
        <w:rPr>
          <w:rFonts w:asciiTheme="minorHAnsi" w:hAnsiTheme="minorHAnsi"/>
          <w:noProof/>
          <w:sz w:val="20"/>
          <w:szCs w:val="20"/>
          <w:u w:val="single"/>
          <w:lang w:val="en-GB" w:eastAsia="zh-CN"/>
        </w:rPr>
      </w:pPr>
      <w:r w:rsidRPr="00A150CC">
        <w:rPr>
          <w:rFonts w:asciiTheme="minorHAnsi" w:hAnsiTheme="minorHAnsi"/>
          <w:noProof/>
          <w:sz w:val="20"/>
          <w:szCs w:val="20"/>
          <w:u w:val="single"/>
          <w:lang w:val="en-GB" w:eastAsia="zh-CN"/>
        </w:rPr>
        <w:t>Duties and Responsibilities</w:t>
      </w:r>
    </w:p>
    <w:p w14:paraId="1FB64283" w14:textId="77777777" w:rsidR="004D1D38" w:rsidRPr="00A150CC" w:rsidRDefault="004D1D38" w:rsidP="00A150CC">
      <w:pPr>
        <w:spacing w:after="0"/>
        <w:rPr>
          <w:rFonts w:asciiTheme="minorHAnsi" w:hAnsiTheme="minorHAnsi"/>
          <w:iCs/>
          <w:noProof/>
          <w:sz w:val="20"/>
          <w:szCs w:val="20"/>
          <w:lang w:val="en-GB" w:eastAsia="zh-CN"/>
        </w:rPr>
      </w:pPr>
    </w:p>
    <w:p w14:paraId="4F0C1ABB" w14:textId="71CAC160" w:rsidR="002B0B46" w:rsidRPr="00A150CC" w:rsidRDefault="004D1D38" w:rsidP="00A150CC">
      <w:pPr>
        <w:spacing w:after="0"/>
        <w:rPr>
          <w:rFonts w:asciiTheme="minorHAnsi" w:hAnsiTheme="minorHAnsi"/>
          <w:noProof/>
          <w:sz w:val="20"/>
          <w:szCs w:val="20"/>
          <w:lang w:val="en-GB" w:eastAsia="zh-CN"/>
        </w:rPr>
      </w:pPr>
      <w:r w:rsidRPr="00A150CC">
        <w:rPr>
          <w:rFonts w:asciiTheme="minorHAnsi" w:hAnsiTheme="minorHAnsi"/>
          <w:noProof/>
          <w:sz w:val="20"/>
          <w:szCs w:val="20"/>
          <w:lang w:val="en-GB" w:eastAsia="zh-CN"/>
        </w:rPr>
        <w:t>The Project Coordinator (PC) will be locally recruited following Government procedures. The position will be appointed by the project Implementing Partner and funded entirely from the Project. The PC will be responsible for the management of the Project, including the mobilisation of all project inputs, supervision over project staff, consultants and sub-contractors</w:t>
      </w:r>
      <w:r w:rsidR="00601555" w:rsidRPr="00A150CC">
        <w:rPr>
          <w:rFonts w:asciiTheme="minorHAnsi" w:hAnsiTheme="minorHAnsi"/>
          <w:noProof/>
          <w:sz w:val="20"/>
          <w:szCs w:val="20"/>
          <w:lang w:val="en-GB" w:eastAsia="zh-CN"/>
        </w:rPr>
        <w:t>, and will provide technical inputs and oversight across the Components</w:t>
      </w:r>
      <w:r w:rsidRPr="00A150CC">
        <w:rPr>
          <w:rFonts w:asciiTheme="minorHAnsi" w:hAnsiTheme="minorHAnsi"/>
          <w:noProof/>
          <w:sz w:val="20"/>
          <w:szCs w:val="20"/>
          <w:lang w:val="en-GB" w:eastAsia="zh-CN"/>
        </w:rPr>
        <w:t xml:space="preserve">. </w:t>
      </w:r>
      <w:r w:rsidR="002B0B46" w:rsidRPr="00A150CC">
        <w:rPr>
          <w:rFonts w:asciiTheme="minorHAnsi" w:hAnsiTheme="minorHAnsi"/>
          <w:noProof/>
          <w:sz w:val="20"/>
          <w:szCs w:val="20"/>
          <w:lang w:val="en-GB" w:eastAsia="zh-CN"/>
        </w:rPr>
        <w:t>The PC will report to the NPD on all of the Project’s substantive and administrative issues, in close consultation with the assigned UNDP Programme Manager providing project oversight.</w:t>
      </w:r>
    </w:p>
    <w:p w14:paraId="71BB747C" w14:textId="77777777" w:rsidR="002B0B46" w:rsidRPr="00A150CC" w:rsidRDefault="002B0B46" w:rsidP="00A150CC">
      <w:pPr>
        <w:spacing w:after="0"/>
        <w:rPr>
          <w:rFonts w:asciiTheme="minorHAnsi" w:hAnsiTheme="minorHAnsi"/>
          <w:noProof/>
          <w:sz w:val="20"/>
          <w:szCs w:val="20"/>
          <w:lang w:val="en-GB" w:eastAsia="zh-CN"/>
        </w:rPr>
      </w:pPr>
    </w:p>
    <w:p w14:paraId="2F25992D" w14:textId="5337A0FF" w:rsidR="004D1D38" w:rsidRPr="00A150CC" w:rsidRDefault="00601555" w:rsidP="00A150CC">
      <w:pPr>
        <w:spacing w:after="0"/>
        <w:rPr>
          <w:rFonts w:asciiTheme="minorHAnsi" w:hAnsiTheme="minorHAnsi"/>
          <w:noProof/>
          <w:sz w:val="20"/>
          <w:szCs w:val="20"/>
          <w:lang w:val="en-GB" w:eastAsia="zh-CN"/>
        </w:rPr>
      </w:pPr>
      <w:r w:rsidRPr="00A150CC">
        <w:rPr>
          <w:rFonts w:asciiTheme="minorHAnsi" w:hAnsiTheme="minorHAnsi"/>
          <w:noProof/>
          <w:sz w:val="20"/>
          <w:szCs w:val="20"/>
          <w:lang w:val="en-GB" w:eastAsia="zh-CN"/>
        </w:rPr>
        <w:t xml:space="preserve">From the strategic point of view of the Project, the PC will report on a periodic basis to the Project Board, based on the NPD’s instruction. Generally, the PC will support the NPD who will be responsible for meeting government obligations under the Project, under the national implementation modality. The PC will perform a liaison role with the government, UNDP and other UN agencies, CSOs and project partners, and maintain close collaboration with other donor agencies providing co-financing. </w:t>
      </w:r>
    </w:p>
    <w:p w14:paraId="24C38DE7" w14:textId="77777777" w:rsidR="00A52391" w:rsidRPr="00E97F9A" w:rsidRDefault="00A52391" w:rsidP="00A150CC">
      <w:pPr>
        <w:spacing w:after="0"/>
        <w:rPr>
          <w:sz w:val="20"/>
          <w:szCs w:val="20"/>
          <w:highlight w:val="yellow"/>
          <w:lang w:val="en-GB"/>
        </w:rPr>
      </w:pPr>
    </w:p>
    <w:p w14:paraId="738FF85B" w14:textId="55DA2FD8" w:rsidR="00A52391" w:rsidRPr="00E97F9A" w:rsidRDefault="00A52391" w:rsidP="00A150CC">
      <w:pPr>
        <w:spacing w:after="0"/>
        <w:rPr>
          <w:i/>
          <w:iCs/>
          <w:sz w:val="20"/>
          <w:szCs w:val="20"/>
          <w:highlight w:val="yellow"/>
          <w:lang w:val="en-GB"/>
        </w:rPr>
      </w:pPr>
      <w:r w:rsidRPr="00E97F9A">
        <w:rPr>
          <w:i/>
          <w:iCs/>
          <w:sz w:val="20"/>
          <w:szCs w:val="20"/>
          <w:highlight w:val="yellow"/>
          <w:lang w:val="en-GB"/>
        </w:rPr>
        <w:t>Management and administrative M&amp;E</w:t>
      </w:r>
    </w:p>
    <w:p w14:paraId="7537BDF5" w14:textId="77777777" w:rsidR="00A52391" w:rsidRPr="00E97F9A" w:rsidRDefault="00A52391" w:rsidP="00A150CC">
      <w:pPr>
        <w:numPr>
          <w:ilvl w:val="0"/>
          <w:numId w:val="24"/>
        </w:numPr>
        <w:spacing w:after="0"/>
        <w:rPr>
          <w:sz w:val="20"/>
          <w:szCs w:val="20"/>
          <w:highlight w:val="yellow"/>
          <w:lang w:val="en-GB"/>
        </w:rPr>
      </w:pPr>
      <w:r w:rsidRPr="00E97F9A">
        <w:rPr>
          <w:sz w:val="20"/>
          <w:szCs w:val="20"/>
          <w:highlight w:val="yellow"/>
          <w:lang w:val="en-GB"/>
        </w:rPr>
        <w:t>Manage the overall conduct of the project.</w:t>
      </w:r>
    </w:p>
    <w:p w14:paraId="767F466E" w14:textId="77777777" w:rsidR="00A52391" w:rsidRPr="00E97F9A" w:rsidRDefault="00A52391" w:rsidP="00A150CC">
      <w:pPr>
        <w:numPr>
          <w:ilvl w:val="0"/>
          <w:numId w:val="24"/>
        </w:numPr>
        <w:spacing w:after="0"/>
        <w:rPr>
          <w:sz w:val="20"/>
          <w:szCs w:val="20"/>
          <w:highlight w:val="yellow"/>
          <w:lang w:val="en-GB"/>
        </w:rPr>
      </w:pPr>
      <w:r w:rsidRPr="00E97F9A">
        <w:rPr>
          <w:sz w:val="20"/>
          <w:szCs w:val="20"/>
          <w:highlight w:val="yellow"/>
          <w:lang w:val="en-GB"/>
        </w:rPr>
        <w:t>Provide direction and guidance to project team(s)/ responsible party (</w:t>
      </w:r>
      <w:proofErr w:type="spellStart"/>
      <w:r w:rsidRPr="00E97F9A">
        <w:rPr>
          <w:sz w:val="20"/>
          <w:szCs w:val="20"/>
          <w:highlight w:val="yellow"/>
          <w:lang w:val="en-GB"/>
        </w:rPr>
        <w:t>ies</w:t>
      </w:r>
      <w:proofErr w:type="spellEnd"/>
      <w:r w:rsidRPr="00E97F9A">
        <w:rPr>
          <w:sz w:val="20"/>
          <w:szCs w:val="20"/>
          <w:highlight w:val="yellow"/>
          <w:lang w:val="en-GB"/>
        </w:rPr>
        <w:t>); supervise and coordinate the work of all project staff, consultants and sub-contractors ensuring timing and quality of outputs.</w:t>
      </w:r>
    </w:p>
    <w:p w14:paraId="0BBDCF7E" w14:textId="77777777" w:rsidR="00A52391" w:rsidRPr="00E97F9A" w:rsidRDefault="00A52391" w:rsidP="00A150CC">
      <w:pPr>
        <w:numPr>
          <w:ilvl w:val="0"/>
          <w:numId w:val="24"/>
        </w:numPr>
        <w:spacing w:after="0"/>
        <w:rPr>
          <w:sz w:val="20"/>
          <w:szCs w:val="20"/>
          <w:highlight w:val="yellow"/>
          <w:lang w:val="en-GB"/>
        </w:rPr>
      </w:pPr>
      <w:r w:rsidRPr="00E97F9A">
        <w:rPr>
          <w:sz w:val="20"/>
          <w:szCs w:val="20"/>
          <w:highlight w:val="yellow"/>
          <w:lang w:val="en-GB"/>
        </w:rPr>
        <w:t>Execute activities by managing personnel, goods and services, training and low-value grants, including drafting terms of reference and work specifications, and overseeing all contractors’ work.</w:t>
      </w:r>
    </w:p>
    <w:p w14:paraId="0BCDCD0C" w14:textId="77777777" w:rsidR="00A52391" w:rsidRPr="00E97F9A" w:rsidRDefault="00A52391" w:rsidP="00A150CC">
      <w:pPr>
        <w:numPr>
          <w:ilvl w:val="0"/>
          <w:numId w:val="24"/>
        </w:numPr>
        <w:spacing w:after="0"/>
        <w:rPr>
          <w:sz w:val="20"/>
          <w:szCs w:val="20"/>
          <w:highlight w:val="yellow"/>
          <w:lang w:val="en-GB"/>
        </w:rPr>
      </w:pPr>
      <w:r w:rsidRPr="00E97F9A">
        <w:rPr>
          <w:sz w:val="20"/>
          <w:szCs w:val="20"/>
          <w:highlight w:val="yellow"/>
          <w:lang w:val="en-GB"/>
        </w:rPr>
        <w:t>Coordinate all project inputs and ensure that they are adhere to UNDP procedures for nationally executed projects.</w:t>
      </w:r>
    </w:p>
    <w:p w14:paraId="714008A4" w14:textId="77777777" w:rsidR="00A52391" w:rsidRPr="00E97F9A" w:rsidRDefault="00A52391" w:rsidP="00A150CC">
      <w:pPr>
        <w:numPr>
          <w:ilvl w:val="0"/>
          <w:numId w:val="24"/>
        </w:numPr>
        <w:spacing w:after="0"/>
        <w:rPr>
          <w:sz w:val="20"/>
          <w:szCs w:val="20"/>
          <w:highlight w:val="yellow"/>
          <w:lang w:val="en-GB"/>
        </w:rPr>
      </w:pPr>
      <w:r w:rsidRPr="00E97F9A">
        <w:rPr>
          <w:sz w:val="20"/>
          <w:szCs w:val="20"/>
          <w:highlight w:val="yellow"/>
          <w:lang w:val="en-GB"/>
        </w:rPr>
        <w:t>Coordinate the recruitment and selection of project personnel, consultants and sub-contracts, including drafting terms of reference and work specifications and overseeing all contractors’ work.</w:t>
      </w:r>
    </w:p>
    <w:p w14:paraId="40988020" w14:textId="77777777" w:rsidR="00A52391" w:rsidRPr="00E97F9A" w:rsidRDefault="00A52391" w:rsidP="00A150CC">
      <w:pPr>
        <w:numPr>
          <w:ilvl w:val="0"/>
          <w:numId w:val="24"/>
        </w:numPr>
        <w:spacing w:after="0"/>
        <w:rPr>
          <w:sz w:val="20"/>
          <w:szCs w:val="20"/>
          <w:highlight w:val="yellow"/>
          <w:lang w:val="en-GB"/>
        </w:rPr>
      </w:pPr>
      <w:r w:rsidRPr="00E97F9A">
        <w:rPr>
          <w:sz w:val="20"/>
          <w:szCs w:val="20"/>
          <w:highlight w:val="yellow"/>
          <w:lang w:val="en-GB"/>
        </w:rPr>
        <w:t>Manage requests for the provision of financial resources by UNDP, through advance of funds, direct payments, or reimbursement using the UNDP provided format.</w:t>
      </w:r>
    </w:p>
    <w:p w14:paraId="357831E7" w14:textId="77777777" w:rsidR="00A52391" w:rsidRPr="00E97F9A" w:rsidRDefault="00A52391" w:rsidP="00A150CC">
      <w:pPr>
        <w:numPr>
          <w:ilvl w:val="0"/>
          <w:numId w:val="24"/>
        </w:numPr>
        <w:spacing w:after="0"/>
        <w:rPr>
          <w:sz w:val="20"/>
          <w:szCs w:val="20"/>
          <w:highlight w:val="yellow"/>
          <w:lang w:val="en-GB"/>
        </w:rPr>
      </w:pPr>
      <w:r w:rsidRPr="00E97F9A">
        <w:rPr>
          <w:sz w:val="20"/>
          <w:szCs w:val="20"/>
          <w:highlight w:val="yellow"/>
          <w:lang w:val="en-GB"/>
        </w:rPr>
        <w:t xml:space="preserve">Prepare, revise and submit multi-year, annual and quarterly workplans, as required by Project Board and UNDP. </w:t>
      </w:r>
    </w:p>
    <w:p w14:paraId="5F1F426F" w14:textId="77777777" w:rsidR="00A52391" w:rsidRPr="00E97F9A" w:rsidRDefault="00A52391" w:rsidP="00A150CC">
      <w:pPr>
        <w:numPr>
          <w:ilvl w:val="0"/>
          <w:numId w:val="24"/>
        </w:numPr>
        <w:spacing w:after="0"/>
        <w:rPr>
          <w:sz w:val="20"/>
          <w:szCs w:val="20"/>
          <w:highlight w:val="yellow"/>
          <w:lang w:val="en-GB"/>
        </w:rPr>
      </w:pPr>
      <w:r w:rsidRPr="00E97F9A">
        <w:rPr>
          <w:sz w:val="20"/>
          <w:szCs w:val="20"/>
          <w:highlight w:val="yellow"/>
          <w:lang w:val="en-GB"/>
        </w:rPr>
        <w:t>Monitor financial resources and accounting to ensure accuracy and reliability of financial reports, submitted on a quarterly basis.</w:t>
      </w:r>
    </w:p>
    <w:p w14:paraId="4D447C28" w14:textId="77777777" w:rsidR="00A52391" w:rsidRPr="00E97F9A" w:rsidRDefault="00A52391" w:rsidP="00A150CC">
      <w:pPr>
        <w:numPr>
          <w:ilvl w:val="0"/>
          <w:numId w:val="24"/>
        </w:numPr>
        <w:spacing w:after="0"/>
        <w:rPr>
          <w:sz w:val="20"/>
          <w:szCs w:val="20"/>
          <w:highlight w:val="yellow"/>
          <w:lang w:val="en-GB"/>
        </w:rPr>
      </w:pPr>
      <w:r w:rsidRPr="00E97F9A">
        <w:rPr>
          <w:sz w:val="20"/>
          <w:szCs w:val="20"/>
          <w:highlight w:val="yellow"/>
          <w:lang w:val="en-GB"/>
        </w:rPr>
        <w:t>Liaise with UNDP, Project Board, relevant government agencies, and all project partners, including donor organisations and CSOs for effective coordination of all project activities.</w:t>
      </w:r>
    </w:p>
    <w:p w14:paraId="575BF095" w14:textId="77777777" w:rsidR="00A52391" w:rsidRPr="00E97F9A" w:rsidRDefault="00A52391" w:rsidP="00A150CC">
      <w:pPr>
        <w:numPr>
          <w:ilvl w:val="0"/>
          <w:numId w:val="24"/>
        </w:numPr>
        <w:spacing w:after="0"/>
        <w:rPr>
          <w:sz w:val="20"/>
          <w:szCs w:val="20"/>
          <w:highlight w:val="yellow"/>
          <w:lang w:val="en-GB"/>
        </w:rPr>
      </w:pPr>
      <w:r w:rsidRPr="00E97F9A">
        <w:rPr>
          <w:sz w:val="20"/>
          <w:szCs w:val="20"/>
          <w:highlight w:val="yellow"/>
          <w:lang w:val="en-GB"/>
        </w:rPr>
        <w:t>Monitor progress, watch for plan deviations, and make course corrections when needed within project board-agreed tolerances to achieve results.</w:t>
      </w:r>
    </w:p>
    <w:p w14:paraId="7D296D1A" w14:textId="77777777" w:rsidR="00A52391" w:rsidRPr="00E97F9A" w:rsidRDefault="00A52391" w:rsidP="00A150CC">
      <w:pPr>
        <w:numPr>
          <w:ilvl w:val="0"/>
          <w:numId w:val="24"/>
        </w:numPr>
        <w:spacing w:after="0"/>
        <w:rPr>
          <w:sz w:val="20"/>
          <w:szCs w:val="20"/>
          <w:highlight w:val="yellow"/>
          <w:lang w:val="en-GB"/>
        </w:rPr>
      </w:pPr>
      <w:r w:rsidRPr="00E97F9A">
        <w:rPr>
          <w:sz w:val="20"/>
          <w:szCs w:val="20"/>
          <w:highlight w:val="yellow"/>
          <w:lang w:val="en-GB"/>
        </w:rPr>
        <w:t>Facilitate administrative support to subcontractors and training activities supported by the Project.</w:t>
      </w:r>
    </w:p>
    <w:p w14:paraId="394B6AA4" w14:textId="77777777" w:rsidR="00A52391" w:rsidRPr="00E97F9A" w:rsidRDefault="00A52391" w:rsidP="00A150CC">
      <w:pPr>
        <w:numPr>
          <w:ilvl w:val="0"/>
          <w:numId w:val="24"/>
        </w:numPr>
        <w:spacing w:after="0"/>
        <w:rPr>
          <w:sz w:val="20"/>
          <w:szCs w:val="20"/>
          <w:highlight w:val="yellow"/>
          <w:lang w:val="en-GB"/>
        </w:rPr>
      </w:pPr>
      <w:r w:rsidRPr="00E97F9A">
        <w:rPr>
          <w:sz w:val="20"/>
          <w:szCs w:val="20"/>
          <w:highlight w:val="yellow"/>
          <w:lang w:val="en-GB"/>
        </w:rPr>
        <w:t>Provide support for completion of assessments required by UNDP, spot checks and audits.</w:t>
      </w:r>
    </w:p>
    <w:p w14:paraId="1D46FA82" w14:textId="77777777" w:rsidR="00A52391" w:rsidRPr="00E97F9A" w:rsidRDefault="00A52391" w:rsidP="00A150CC">
      <w:pPr>
        <w:numPr>
          <w:ilvl w:val="0"/>
          <w:numId w:val="24"/>
        </w:numPr>
        <w:spacing w:after="0"/>
        <w:rPr>
          <w:sz w:val="20"/>
          <w:szCs w:val="20"/>
          <w:highlight w:val="yellow"/>
          <w:lang w:val="en-GB"/>
        </w:rPr>
      </w:pPr>
      <w:r w:rsidRPr="00E97F9A">
        <w:rPr>
          <w:sz w:val="20"/>
          <w:szCs w:val="20"/>
          <w:highlight w:val="yellow"/>
          <w:lang w:val="en-GB"/>
        </w:rPr>
        <w:t>Manage requests for the provision of UNDP financial resources through funding advances, direct payments or reimbursement using the FACE form.</w:t>
      </w:r>
    </w:p>
    <w:p w14:paraId="47051A67" w14:textId="77777777" w:rsidR="00A52391" w:rsidRPr="00E97F9A" w:rsidRDefault="00A52391" w:rsidP="00A150CC">
      <w:pPr>
        <w:numPr>
          <w:ilvl w:val="0"/>
          <w:numId w:val="24"/>
        </w:numPr>
        <w:spacing w:after="0"/>
        <w:rPr>
          <w:sz w:val="20"/>
          <w:szCs w:val="20"/>
          <w:highlight w:val="yellow"/>
          <w:lang w:val="en-GB"/>
        </w:rPr>
      </w:pPr>
      <w:r w:rsidRPr="00E97F9A">
        <w:rPr>
          <w:sz w:val="20"/>
          <w:szCs w:val="20"/>
          <w:highlight w:val="yellow"/>
          <w:lang w:val="en-GB"/>
        </w:rPr>
        <w:t>Monitor financial resources and accounting to ensure the accuracy and reliability of financial reports.</w:t>
      </w:r>
    </w:p>
    <w:p w14:paraId="29D2BEB5" w14:textId="77777777" w:rsidR="00A52391" w:rsidRPr="00E97F9A" w:rsidRDefault="00A52391" w:rsidP="00A150CC">
      <w:pPr>
        <w:numPr>
          <w:ilvl w:val="0"/>
          <w:numId w:val="24"/>
        </w:numPr>
        <w:spacing w:after="0"/>
        <w:rPr>
          <w:sz w:val="20"/>
          <w:szCs w:val="20"/>
          <w:highlight w:val="yellow"/>
          <w:lang w:val="en-GB"/>
        </w:rPr>
      </w:pPr>
      <w:r w:rsidRPr="00E97F9A">
        <w:rPr>
          <w:sz w:val="20"/>
          <w:szCs w:val="20"/>
          <w:highlight w:val="yellow"/>
          <w:lang w:val="en-GB"/>
        </w:rPr>
        <w:t>Prepare and submit financial reports to UNDP on a quarterly basis.</w:t>
      </w:r>
    </w:p>
    <w:p w14:paraId="14EADEB4" w14:textId="77777777" w:rsidR="00A52391" w:rsidRPr="00E97F9A" w:rsidRDefault="00A52391" w:rsidP="00A150CC">
      <w:pPr>
        <w:numPr>
          <w:ilvl w:val="0"/>
          <w:numId w:val="24"/>
        </w:numPr>
        <w:spacing w:after="0"/>
        <w:rPr>
          <w:sz w:val="20"/>
          <w:szCs w:val="20"/>
          <w:highlight w:val="yellow"/>
          <w:lang w:val="en-GB"/>
        </w:rPr>
      </w:pPr>
      <w:r w:rsidRPr="00E97F9A">
        <w:rPr>
          <w:sz w:val="20"/>
          <w:szCs w:val="20"/>
          <w:highlight w:val="yellow"/>
          <w:lang w:val="en-GB"/>
        </w:rPr>
        <w:t>Assess major and minor amendments to the project within the parameters set by UNDP-GEF.</w:t>
      </w:r>
    </w:p>
    <w:p w14:paraId="116E54AB" w14:textId="77777777" w:rsidR="00A52391" w:rsidRPr="00E97F9A" w:rsidRDefault="00A52391" w:rsidP="00A150CC">
      <w:pPr>
        <w:numPr>
          <w:ilvl w:val="0"/>
          <w:numId w:val="24"/>
        </w:numPr>
        <w:spacing w:after="0"/>
        <w:rPr>
          <w:sz w:val="20"/>
          <w:szCs w:val="20"/>
          <w:highlight w:val="yellow"/>
          <w:lang w:val="en-GB"/>
        </w:rPr>
      </w:pPr>
      <w:r w:rsidRPr="00E97F9A">
        <w:rPr>
          <w:sz w:val="20"/>
          <w:szCs w:val="20"/>
          <w:highlight w:val="yellow"/>
          <w:lang w:val="en-GB"/>
        </w:rPr>
        <w:t>Assists and advises the Project Implementation Units responsible for activity implementation in the target sites.</w:t>
      </w:r>
    </w:p>
    <w:p w14:paraId="50B2DD37" w14:textId="77777777" w:rsidR="00A52391" w:rsidRPr="00E97F9A" w:rsidRDefault="00A52391" w:rsidP="00A150CC">
      <w:pPr>
        <w:numPr>
          <w:ilvl w:val="0"/>
          <w:numId w:val="24"/>
        </w:numPr>
        <w:spacing w:after="0"/>
        <w:rPr>
          <w:sz w:val="20"/>
          <w:szCs w:val="20"/>
          <w:highlight w:val="yellow"/>
          <w:lang w:val="en-GB"/>
        </w:rPr>
      </w:pPr>
      <w:r w:rsidRPr="00E97F9A">
        <w:rPr>
          <w:sz w:val="20"/>
          <w:szCs w:val="20"/>
          <w:highlight w:val="yellow"/>
          <w:lang w:val="en-GB"/>
        </w:rPr>
        <w:t>Carry regular, announced and unannounced inspections of all sites and the activities of the Project Implementation Units.</w:t>
      </w:r>
    </w:p>
    <w:p w14:paraId="78DD708D" w14:textId="77777777" w:rsidR="00A52391" w:rsidRPr="00E97F9A" w:rsidRDefault="00A52391" w:rsidP="00A150CC">
      <w:pPr>
        <w:spacing w:after="0"/>
        <w:rPr>
          <w:sz w:val="20"/>
          <w:szCs w:val="20"/>
          <w:highlight w:val="yellow"/>
          <w:lang w:val="en-GB"/>
        </w:rPr>
      </w:pPr>
    </w:p>
    <w:p w14:paraId="789178CB" w14:textId="3ACCEAE3" w:rsidR="00A52391" w:rsidRPr="00A150CC" w:rsidRDefault="00A52391" w:rsidP="00A150CC">
      <w:pPr>
        <w:spacing w:after="0"/>
        <w:rPr>
          <w:i/>
          <w:iCs/>
          <w:sz w:val="20"/>
          <w:szCs w:val="20"/>
          <w:highlight w:val="yellow"/>
          <w:lang w:val="en-GB"/>
        </w:rPr>
      </w:pPr>
      <w:r w:rsidRPr="00E97F9A">
        <w:rPr>
          <w:i/>
          <w:iCs/>
          <w:sz w:val="20"/>
          <w:szCs w:val="20"/>
          <w:highlight w:val="yellow"/>
          <w:lang w:val="en-GB"/>
        </w:rPr>
        <w:lastRenderedPageBreak/>
        <w:t>Technical leadership, inputs and technical M&amp;E</w:t>
      </w:r>
    </w:p>
    <w:p w14:paraId="7FD3FA47" w14:textId="77777777" w:rsidR="00A52391" w:rsidRPr="00E97F9A" w:rsidRDefault="00A52391" w:rsidP="00A150CC">
      <w:pPr>
        <w:numPr>
          <w:ilvl w:val="0"/>
          <w:numId w:val="24"/>
        </w:numPr>
        <w:spacing w:after="0"/>
        <w:rPr>
          <w:sz w:val="20"/>
          <w:szCs w:val="20"/>
          <w:highlight w:val="yellow"/>
          <w:lang w:val="en-GB"/>
        </w:rPr>
      </w:pPr>
      <w:r w:rsidRPr="00E97F9A">
        <w:rPr>
          <w:sz w:val="20"/>
          <w:szCs w:val="20"/>
          <w:highlight w:val="yellow"/>
          <w:lang w:val="en-GB"/>
        </w:rPr>
        <w:t>Supervise</w:t>
      </w:r>
      <w:r>
        <w:rPr>
          <w:sz w:val="20"/>
          <w:szCs w:val="20"/>
          <w:highlight w:val="yellow"/>
          <w:lang w:val="en-GB"/>
        </w:rPr>
        <w:t>,</w:t>
      </w:r>
      <w:r w:rsidRPr="00E97F9A">
        <w:rPr>
          <w:sz w:val="20"/>
          <w:szCs w:val="20"/>
          <w:highlight w:val="yellow"/>
          <w:lang w:val="en-GB"/>
        </w:rPr>
        <w:t xml:space="preserve"> coordinate </w:t>
      </w:r>
      <w:r>
        <w:rPr>
          <w:sz w:val="20"/>
          <w:szCs w:val="20"/>
          <w:highlight w:val="yellow"/>
          <w:lang w:val="en-GB"/>
        </w:rPr>
        <w:t xml:space="preserve">and contribute to </w:t>
      </w:r>
      <w:r w:rsidRPr="00E97F9A">
        <w:rPr>
          <w:sz w:val="20"/>
          <w:szCs w:val="20"/>
          <w:highlight w:val="yellow"/>
          <w:lang w:val="en-GB"/>
        </w:rPr>
        <w:t xml:space="preserve">the </w:t>
      </w:r>
      <w:r>
        <w:rPr>
          <w:sz w:val="20"/>
          <w:szCs w:val="20"/>
          <w:highlight w:val="yellow"/>
          <w:lang w:val="en-GB"/>
        </w:rPr>
        <w:t xml:space="preserve">achievement of project outcomes and </w:t>
      </w:r>
      <w:r w:rsidRPr="00E97F9A">
        <w:rPr>
          <w:sz w:val="20"/>
          <w:szCs w:val="20"/>
          <w:highlight w:val="yellow"/>
          <w:lang w:val="en-GB"/>
        </w:rPr>
        <w:t>production of project outputs</w:t>
      </w:r>
      <w:r>
        <w:rPr>
          <w:sz w:val="20"/>
          <w:szCs w:val="20"/>
          <w:highlight w:val="yellow"/>
          <w:lang w:val="en-GB"/>
        </w:rPr>
        <w:t xml:space="preserve"> across all technical components</w:t>
      </w:r>
      <w:r w:rsidRPr="00E97F9A">
        <w:rPr>
          <w:sz w:val="20"/>
          <w:szCs w:val="20"/>
          <w:highlight w:val="yellow"/>
          <w:lang w:val="en-GB"/>
        </w:rPr>
        <w:t>, as per the project document</w:t>
      </w:r>
      <w:r>
        <w:rPr>
          <w:sz w:val="20"/>
          <w:szCs w:val="20"/>
          <w:highlight w:val="yellow"/>
          <w:lang w:val="en-GB"/>
        </w:rPr>
        <w:t>,</w:t>
      </w:r>
      <w:r w:rsidRPr="00E97F9A">
        <w:rPr>
          <w:sz w:val="20"/>
          <w:szCs w:val="20"/>
          <w:highlight w:val="yellow"/>
          <w:lang w:val="en-GB"/>
        </w:rPr>
        <w:t xml:space="preserve"> in a timely and high-quality fashion.</w:t>
      </w:r>
    </w:p>
    <w:p w14:paraId="023583C9" w14:textId="77777777" w:rsidR="00A52391" w:rsidRPr="00E97F9A" w:rsidRDefault="00A52391" w:rsidP="00A150CC">
      <w:pPr>
        <w:numPr>
          <w:ilvl w:val="0"/>
          <w:numId w:val="24"/>
        </w:numPr>
        <w:spacing w:after="0"/>
        <w:rPr>
          <w:sz w:val="20"/>
          <w:szCs w:val="20"/>
          <w:highlight w:val="yellow"/>
          <w:lang w:val="en-GB"/>
        </w:rPr>
      </w:pPr>
      <w:r w:rsidRPr="00E97F9A">
        <w:rPr>
          <w:sz w:val="20"/>
          <w:szCs w:val="20"/>
          <w:highlight w:val="yellow"/>
          <w:lang w:val="en-GB"/>
        </w:rPr>
        <w:t>Prepare and ensure timely submission of Inception Report (no later than one month after the inception workshop), annual GEF Project Implementation Reports, Technical reports, quarterly financial reports, and other reports as may be required by UNDP, GEF and other oversight agencies.</w:t>
      </w:r>
    </w:p>
    <w:p w14:paraId="5A0D7196" w14:textId="77777777" w:rsidR="00A52391" w:rsidRPr="00E97F9A" w:rsidRDefault="00A52391" w:rsidP="00A150CC">
      <w:pPr>
        <w:numPr>
          <w:ilvl w:val="0"/>
          <w:numId w:val="24"/>
        </w:numPr>
        <w:spacing w:after="0"/>
        <w:rPr>
          <w:sz w:val="20"/>
          <w:szCs w:val="20"/>
          <w:highlight w:val="yellow"/>
          <w:lang w:val="en-GB"/>
        </w:rPr>
      </w:pPr>
      <w:r w:rsidRPr="00E97F9A">
        <w:rPr>
          <w:sz w:val="20"/>
          <w:szCs w:val="20"/>
          <w:highlight w:val="yellow"/>
          <w:lang w:val="en-GB"/>
        </w:rPr>
        <w:t>Monitor events as determined in the project monitoring plan and update the plan as required.</w:t>
      </w:r>
    </w:p>
    <w:p w14:paraId="50CB70D8" w14:textId="77777777" w:rsidR="00A52391" w:rsidRPr="00E97F9A" w:rsidRDefault="00A52391" w:rsidP="00A150CC">
      <w:pPr>
        <w:numPr>
          <w:ilvl w:val="0"/>
          <w:numId w:val="24"/>
        </w:numPr>
        <w:spacing w:after="0"/>
        <w:rPr>
          <w:sz w:val="20"/>
          <w:szCs w:val="20"/>
          <w:highlight w:val="yellow"/>
          <w:lang w:val="en-GB"/>
        </w:rPr>
      </w:pPr>
      <w:r w:rsidRPr="00E97F9A">
        <w:rPr>
          <w:sz w:val="20"/>
          <w:szCs w:val="20"/>
          <w:highlight w:val="yellow"/>
          <w:lang w:val="en-GB"/>
        </w:rPr>
        <w:t xml:space="preserve">Ensure that the indicators included in the project results framework are monitored annually in advance of the GEF PIR submission deadline so that progress can be reported in the GEF PIR. </w:t>
      </w:r>
    </w:p>
    <w:p w14:paraId="27B4E7C9" w14:textId="77777777" w:rsidR="00A52391" w:rsidRPr="00E97F9A" w:rsidRDefault="00A52391" w:rsidP="00A150CC">
      <w:pPr>
        <w:numPr>
          <w:ilvl w:val="0"/>
          <w:numId w:val="24"/>
        </w:numPr>
        <w:spacing w:after="0"/>
        <w:rPr>
          <w:sz w:val="20"/>
          <w:szCs w:val="20"/>
          <w:highlight w:val="yellow"/>
          <w:lang w:val="en-GB"/>
        </w:rPr>
      </w:pPr>
      <w:r w:rsidRPr="00E97F9A">
        <w:rPr>
          <w:sz w:val="20"/>
          <w:szCs w:val="20"/>
          <w:highlight w:val="yellow"/>
          <w:lang w:val="en-GB"/>
        </w:rPr>
        <w:t>Monitor and track progress against the GEF Core indicators.</w:t>
      </w:r>
    </w:p>
    <w:p w14:paraId="622CD146" w14:textId="77777777" w:rsidR="00A52391" w:rsidRPr="00E97F9A" w:rsidRDefault="00A52391" w:rsidP="00A150CC">
      <w:pPr>
        <w:numPr>
          <w:ilvl w:val="0"/>
          <w:numId w:val="24"/>
        </w:numPr>
        <w:spacing w:after="0"/>
        <w:rPr>
          <w:sz w:val="20"/>
          <w:szCs w:val="20"/>
          <w:highlight w:val="yellow"/>
          <w:lang w:val="en-GB"/>
        </w:rPr>
      </w:pPr>
      <w:r w:rsidRPr="00E97F9A">
        <w:rPr>
          <w:sz w:val="20"/>
          <w:szCs w:val="20"/>
          <w:highlight w:val="yellow"/>
          <w:lang w:val="en-GB"/>
        </w:rPr>
        <w:t>Manage and monitor the project risks – including social and environmental risks - initially identified and submit new risks to the Project Board for consideration and decision on possible actions if required; update the status of these risks by maintaining the project risks log.</w:t>
      </w:r>
    </w:p>
    <w:p w14:paraId="6C6560AA" w14:textId="77777777" w:rsidR="00A52391" w:rsidRPr="00E97F9A" w:rsidRDefault="00A52391" w:rsidP="00A150CC">
      <w:pPr>
        <w:numPr>
          <w:ilvl w:val="0"/>
          <w:numId w:val="24"/>
        </w:numPr>
        <w:spacing w:after="0"/>
        <w:rPr>
          <w:sz w:val="20"/>
          <w:szCs w:val="20"/>
          <w:highlight w:val="yellow"/>
          <w:lang w:val="en-GB"/>
        </w:rPr>
      </w:pPr>
      <w:r w:rsidRPr="00E97F9A">
        <w:rPr>
          <w:sz w:val="20"/>
          <w:szCs w:val="20"/>
          <w:highlight w:val="yellow"/>
          <w:lang w:val="en-GB"/>
        </w:rPr>
        <w:t>Perform regular progress reporting to the project board as agreed with the board, including measures to address challenges and opportunities.</w:t>
      </w:r>
    </w:p>
    <w:p w14:paraId="083A4BBA" w14:textId="77777777" w:rsidR="00A52391" w:rsidRPr="00E97F9A" w:rsidRDefault="00A52391" w:rsidP="00A150CC">
      <w:pPr>
        <w:numPr>
          <w:ilvl w:val="0"/>
          <w:numId w:val="24"/>
        </w:numPr>
        <w:spacing w:after="0"/>
        <w:rPr>
          <w:sz w:val="20"/>
          <w:szCs w:val="20"/>
          <w:highlight w:val="yellow"/>
          <w:lang w:val="en-GB"/>
        </w:rPr>
      </w:pPr>
      <w:r w:rsidRPr="00E97F9A">
        <w:rPr>
          <w:sz w:val="20"/>
          <w:szCs w:val="20"/>
          <w:highlight w:val="yellow"/>
          <w:lang w:val="en-GB"/>
        </w:rPr>
        <w:t>Support and inform the Mid-term review and Terminal Evaluation process.</w:t>
      </w:r>
    </w:p>
    <w:p w14:paraId="3F77DCB0" w14:textId="77777777" w:rsidR="00A52391" w:rsidRPr="00E97F9A" w:rsidRDefault="00A52391" w:rsidP="00A150CC">
      <w:pPr>
        <w:numPr>
          <w:ilvl w:val="0"/>
          <w:numId w:val="24"/>
        </w:numPr>
        <w:spacing w:after="0"/>
        <w:rPr>
          <w:sz w:val="20"/>
          <w:szCs w:val="20"/>
          <w:highlight w:val="yellow"/>
          <w:lang w:val="en-GB"/>
        </w:rPr>
      </w:pPr>
      <w:r w:rsidRPr="00E97F9A">
        <w:rPr>
          <w:sz w:val="20"/>
          <w:szCs w:val="20"/>
          <w:highlight w:val="yellow"/>
          <w:lang w:val="en-GB"/>
        </w:rPr>
        <w:t>Monitor implementation plans including the gender action plan, stakeholder engagement plan, and any environmental and social management plans.</w:t>
      </w:r>
    </w:p>
    <w:p w14:paraId="745A15AA" w14:textId="77777777" w:rsidR="00A52391" w:rsidRPr="00E97F9A" w:rsidRDefault="00A52391" w:rsidP="00A150CC">
      <w:pPr>
        <w:numPr>
          <w:ilvl w:val="0"/>
          <w:numId w:val="24"/>
        </w:numPr>
        <w:spacing w:after="0"/>
        <w:rPr>
          <w:sz w:val="20"/>
          <w:szCs w:val="20"/>
          <w:highlight w:val="yellow"/>
          <w:lang w:val="en-GB"/>
        </w:rPr>
      </w:pPr>
      <w:r w:rsidRPr="00E97F9A">
        <w:rPr>
          <w:sz w:val="20"/>
          <w:szCs w:val="20"/>
          <w:highlight w:val="yellow"/>
          <w:lang w:val="en-GB"/>
        </w:rPr>
        <w:t>Disseminate project reports and respond to queries from concerned stakeholders.</w:t>
      </w:r>
    </w:p>
    <w:p w14:paraId="3EFE10C5" w14:textId="77777777" w:rsidR="00A52391" w:rsidRPr="00E97F9A" w:rsidRDefault="00A52391" w:rsidP="00A150CC">
      <w:pPr>
        <w:numPr>
          <w:ilvl w:val="0"/>
          <w:numId w:val="24"/>
        </w:numPr>
        <w:spacing w:after="0"/>
        <w:rPr>
          <w:sz w:val="20"/>
          <w:szCs w:val="20"/>
          <w:highlight w:val="yellow"/>
          <w:lang w:val="en-GB"/>
        </w:rPr>
      </w:pPr>
      <w:r w:rsidRPr="00E97F9A">
        <w:rPr>
          <w:sz w:val="20"/>
          <w:szCs w:val="20"/>
          <w:highlight w:val="yellow"/>
          <w:lang w:val="en-GB"/>
        </w:rPr>
        <w:t>Report progress of project to the steering committees and ensure the fulfilment of PSC directives.</w:t>
      </w:r>
    </w:p>
    <w:p w14:paraId="33D632B4" w14:textId="77777777" w:rsidR="00A52391" w:rsidRPr="00E97F9A" w:rsidRDefault="00A52391" w:rsidP="00A150CC">
      <w:pPr>
        <w:numPr>
          <w:ilvl w:val="0"/>
          <w:numId w:val="24"/>
        </w:numPr>
        <w:spacing w:after="0"/>
        <w:rPr>
          <w:sz w:val="20"/>
          <w:szCs w:val="20"/>
          <w:highlight w:val="yellow"/>
          <w:lang w:val="en-GB"/>
        </w:rPr>
      </w:pPr>
      <w:r w:rsidRPr="00E97F9A">
        <w:rPr>
          <w:sz w:val="20"/>
          <w:szCs w:val="20"/>
          <w:highlight w:val="yellow"/>
          <w:lang w:val="en-GB"/>
        </w:rPr>
        <w:t>Capture lessons learned during project implementation and oversee the exchange and sharing of experiences and lessons learned with relevant community based integrated conservation and development projects nationally and internationally.</w:t>
      </w:r>
    </w:p>
    <w:p w14:paraId="3B63F4C3" w14:textId="77777777" w:rsidR="00A52391" w:rsidRPr="00E97F9A" w:rsidRDefault="00A52391" w:rsidP="00A150CC">
      <w:pPr>
        <w:numPr>
          <w:ilvl w:val="0"/>
          <w:numId w:val="24"/>
        </w:numPr>
        <w:spacing w:after="0"/>
        <w:rPr>
          <w:sz w:val="20"/>
          <w:szCs w:val="20"/>
          <w:highlight w:val="yellow"/>
          <w:lang w:val="en-GB"/>
        </w:rPr>
      </w:pPr>
      <w:r w:rsidRPr="00E97F9A">
        <w:rPr>
          <w:sz w:val="20"/>
          <w:szCs w:val="20"/>
          <w:highlight w:val="yellow"/>
          <w:lang w:val="en-GB"/>
        </w:rPr>
        <w:t>Assist community groups, municipalities, CSOs, staff, students and others with development of essential skills through training workshops and on-the-job training thereby increasing their institutional capabilities.</w:t>
      </w:r>
    </w:p>
    <w:p w14:paraId="04B1C0B9" w14:textId="77777777" w:rsidR="00A52391" w:rsidRPr="00E97F9A" w:rsidRDefault="00A52391" w:rsidP="00A150CC">
      <w:pPr>
        <w:numPr>
          <w:ilvl w:val="0"/>
          <w:numId w:val="24"/>
        </w:numPr>
        <w:spacing w:after="0"/>
        <w:rPr>
          <w:sz w:val="20"/>
          <w:szCs w:val="20"/>
          <w:highlight w:val="yellow"/>
          <w:lang w:val="en-GB"/>
        </w:rPr>
      </w:pPr>
      <w:r w:rsidRPr="00E97F9A">
        <w:rPr>
          <w:sz w:val="20"/>
          <w:szCs w:val="20"/>
          <w:highlight w:val="yellow"/>
          <w:lang w:val="en-GB"/>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14:paraId="0F90C1A0" w14:textId="77777777" w:rsidR="004D1D38" w:rsidRPr="007E3B73" w:rsidRDefault="004D1D38" w:rsidP="00A150CC">
      <w:pPr>
        <w:spacing w:after="0"/>
        <w:rPr>
          <w:rFonts w:asciiTheme="minorHAnsi" w:hAnsiTheme="minorHAnsi"/>
          <w:noProof/>
          <w:sz w:val="20"/>
          <w:szCs w:val="20"/>
          <w:u w:val="single"/>
          <w:lang w:val="en-GB" w:eastAsia="zh-CN"/>
        </w:rPr>
      </w:pPr>
    </w:p>
    <w:p w14:paraId="3F60D82A" w14:textId="2E6A5E31" w:rsidR="004D1D38" w:rsidRDefault="004D1D38" w:rsidP="00A150CC">
      <w:pPr>
        <w:spacing w:after="0"/>
        <w:rPr>
          <w:rFonts w:asciiTheme="minorHAnsi" w:hAnsiTheme="minorHAnsi"/>
          <w:noProof/>
          <w:sz w:val="20"/>
          <w:szCs w:val="20"/>
          <w:u w:val="single"/>
          <w:lang w:val="en-GB" w:eastAsia="zh-CN"/>
        </w:rPr>
      </w:pPr>
      <w:r w:rsidRPr="007E3B73">
        <w:rPr>
          <w:rFonts w:asciiTheme="minorHAnsi" w:hAnsiTheme="minorHAnsi"/>
          <w:noProof/>
          <w:sz w:val="20"/>
          <w:szCs w:val="20"/>
          <w:u w:val="single"/>
          <w:lang w:val="en-GB" w:eastAsia="zh-CN"/>
        </w:rPr>
        <w:t xml:space="preserve">Required skills and expertise </w:t>
      </w:r>
    </w:p>
    <w:p w14:paraId="41AC46C8" w14:textId="77777777" w:rsidR="005B09C7" w:rsidRPr="007E3B73" w:rsidRDefault="005B09C7" w:rsidP="00A150CC">
      <w:pPr>
        <w:spacing w:after="0"/>
        <w:rPr>
          <w:rFonts w:asciiTheme="minorHAnsi" w:hAnsiTheme="minorHAnsi"/>
          <w:noProof/>
          <w:sz w:val="20"/>
          <w:szCs w:val="20"/>
          <w:u w:val="single"/>
          <w:lang w:val="en-GB" w:eastAsia="zh-CN"/>
        </w:rPr>
      </w:pPr>
    </w:p>
    <w:p w14:paraId="01519037" w14:textId="77777777" w:rsidR="004D1D38" w:rsidRPr="007E3B73" w:rsidRDefault="004D1D38" w:rsidP="00A150CC">
      <w:pPr>
        <w:numPr>
          <w:ilvl w:val="0"/>
          <w:numId w:val="23"/>
        </w:numPr>
        <w:spacing w:after="0"/>
        <w:jc w:val="left"/>
        <w:rPr>
          <w:rFonts w:asciiTheme="minorHAnsi" w:hAnsiTheme="minorHAnsi"/>
          <w:noProof/>
          <w:sz w:val="20"/>
          <w:szCs w:val="20"/>
          <w:lang w:val="en-GB" w:eastAsia="zh-CN"/>
        </w:rPr>
      </w:pPr>
      <w:r w:rsidRPr="007E3B73">
        <w:rPr>
          <w:rFonts w:asciiTheme="minorHAnsi" w:hAnsiTheme="minorHAnsi"/>
          <w:noProof/>
          <w:sz w:val="20"/>
          <w:szCs w:val="20"/>
          <w:lang w:val="en-GB" w:eastAsia="zh-CN"/>
        </w:rPr>
        <w:t>A university degree (MSc) in a subject related to natural resource management or environmental sciences.</w:t>
      </w:r>
    </w:p>
    <w:p w14:paraId="31163000" w14:textId="77777777" w:rsidR="004D1D38" w:rsidRPr="007E3B73" w:rsidRDefault="004D1D38" w:rsidP="00A150CC">
      <w:pPr>
        <w:numPr>
          <w:ilvl w:val="0"/>
          <w:numId w:val="23"/>
        </w:numPr>
        <w:spacing w:after="0"/>
        <w:jc w:val="left"/>
        <w:rPr>
          <w:rFonts w:asciiTheme="minorHAnsi" w:hAnsiTheme="minorHAnsi"/>
          <w:noProof/>
          <w:sz w:val="20"/>
          <w:szCs w:val="20"/>
          <w:lang w:val="en-GB" w:eastAsia="zh-CN"/>
        </w:rPr>
      </w:pPr>
      <w:r w:rsidRPr="007E3B73">
        <w:rPr>
          <w:rFonts w:asciiTheme="minorHAnsi" w:hAnsiTheme="minorHAnsi"/>
          <w:noProof/>
          <w:sz w:val="20"/>
          <w:szCs w:val="20"/>
          <w:lang w:val="en-GB" w:eastAsia="zh-CN"/>
        </w:rPr>
        <w:t xml:space="preserve">At least </w:t>
      </w:r>
      <w:r>
        <w:rPr>
          <w:rFonts w:asciiTheme="minorHAnsi" w:hAnsiTheme="minorHAnsi"/>
          <w:noProof/>
          <w:sz w:val="20"/>
          <w:szCs w:val="20"/>
          <w:lang w:val="en-GB" w:eastAsia="zh-CN"/>
        </w:rPr>
        <w:t>5</w:t>
      </w:r>
      <w:r w:rsidRPr="007E3B73">
        <w:rPr>
          <w:rFonts w:asciiTheme="minorHAnsi" w:hAnsiTheme="minorHAnsi"/>
          <w:noProof/>
          <w:sz w:val="20"/>
          <w:szCs w:val="20"/>
          <w:lang w:val="en-GB" w:eastAsia="zh-CN"/>
        </w:rPr>
        <w:t xml:space="preserve"> years of experience in natural resource management (preferably in the context of wildlife conservation and law enforcement).</w:t>
      </w:r>
    </w:p>
    <w:p w14:paraId="3B3C354F" w14:textId="77777777" w:rsidR="004D1D38" w:rsidRPr="007E3B73" w:rsidRDefault="004D1D38" w:rsidP="00A150CC">
      <w:pPr>
        <w:numPr>
          <w:ilvl w:val="0"/>
          <w:numId w:val="23"/>
        </w:numPr>
        <w:spacing w:after="0"/>
        <w:jc w:val="left"/>
        <w:rPr>
          <w:rFonts w:asciiTheme="minorHAnsi" w:hAnsiTheme="minorHAnsi"/>
          <w:noProof/>
          <w:sz w:val="20"/>
          <w:szCs w:val="20"/>
          <w:lang w:val="en-GB" w:eastAsia="zh-CN"/>
        </w:rPr>
      </w:pPr>
      <w:r w:rsidRPr="007E3B73">
        <w:rPr>
          <w:rFonts w:asciiTheme="minorHAnsi" w:hAnsiTheme="minorHAnsi"/>
          <w:noProof/>
          <w:sz w:val="20"/>
          <w:szCs w:val="20"/>
          <w:lang w:val="en-GB" w:eastAsia="zh-CN"/>
        </w:rPr>
        <w:t>At least 5 years of demonstrable project/programme management experience.</w:t>
      </w:r>
    </w:p>
    <w:p w14:paraId="0FD5FDB8" w14:textId="44BD81EF" w:rsidR="004D1D38" w:rsidRDefault="004D1D38" w:rsidP="00A150CC">
      <w:pPr>
        <w:numPr>
          <w:ilvl w:val="0"/>
          <w:numId w:val="23"/>
        </w:numPr>
        <w:spacing w:after="0"/>
        <w:jc w:val="left"/>
        <w:rPr>
          <w:rFonts w:asciiTheme="minorHAnsi" w:hAnsiTheme="minorHAnsi"/>
          <w:noProof/>
          <w:sz w:val="20"/>
          <w:szCs w:val="20"/>
          <w:lang w:val="en-GB" w:eastAsia="zh-CN"/>
        </w:rPr>
      </w:pPr>
      <w:r w:rsidRPr="007E3B73">
        <w:rPr>
          <w:rFonts w:asciiTheme="minorHAnsi" w:hAnsiTheme="minorHAnsi"/>
          <w:noProof/>
          <w:sz w:val="20"/>
          <w:szCs w:val="20"/>
          <w:lang w:val="en-GB" w:eastAsia="zh-CN"/>
        </w:rPr>
        <w:t>At least 5 years of experience working with ministries, national or provincial institutions that are concerned with natural resource and/or environmental management.</w:t>
      </w:r>
    </w:p>
    <w:p w14:paraId="352E845E" w14:textId="5498DC1E" w:rsidR="00B372B1" w:rsidRDefault="00B372B1" w:rsidP="00A150CC">
      <w:pPr>
        <w:spacing w:after="0"/>
        <w:jc w:val="left"/>
        <w:rPr>
          <w:rFonts w:asciiTheme="minorHAnsi" w:hAnsiTheme="minorHAnsi"/>
          <w:noProof/>
          <w:sz w:val="20"/>
          <w:szCs w:val="20"/>
          <w:lang w:val="en-GB" w:eastAsia="zh-CN"/>
        </w:rPr>
      </w:pPr>
    </w:p>
    <w:p w14:paraId="1FC8DB86" w14:textId="09243D5A" w:rsidR="004D1D38" w:rsidRDefault="004D1D38" w:rsidP="00A150CC">
      <w:pPr>
        <w:spacing w:after="0"/>
        <w:rPr>
          <w:rFonts w:asciiTheme="minorHAnsi" w:hAnsiTheme="minorHAnsi"/>
          <w:noProof/>
          <w:sz w:val="20"/>
          <w:szCs w:val="20"/>
          <w:u w:val="single"/>
          <w:lang w:val="en-GB" w:eastAsia="zh-CN"/>
        </w:rPr>
      </w:pPr>
      <w:r w:rsidRPr="007E3B73">
        <w:rPr>
          <w:rFonts w:asciiTheme="minorHAnsi" w:hAnsiTheme="minorHAnsi"/>
          <w:noProof/>
          <w:sz w:val="20"/>
          <w:szCs w:val="20"/>
          <w:u w:val="single"/>
          <w:lang w:val="en-GB" w:eastAsia="zh-CN"/>
        </w:rPr>
        <w:t>Competencies</w:t>
      </w:r>
    </w:p>
    <w:p w14:paraId="4E525F3D" w14:textId="77777777" w:rsidR="005B09C7" w:rsidRPr="007E3B73" w:rsidRDefault="005B09C7" w:rsidP="00A150CC">
      <w:pPr>
        <w:spacing w:after="0"/>
        <w:rPr>
          <w:rFonts w:asciiTheme="minorHAnsi" w:hAnsiTheme="minorHAnsi"/>
          <w:noProof/>
          <w:sz w:val="20"/>
          <w:szCs w:val="20"/>
          <w:u w:val="single"/>
          <w:lang w:val="en-GB" w:eastAsia="zh-CN"/>
        </w:rPr>
      </w:pPr>
    </w:p>
    <w:p w14:paraId="779A774C" w14:textId="77777777" w:rsidR="004D1D38" w:rsidRPr="007E3B73" w:rsidRDefault="004D1D38" w:rsidP="00A150CC">
      <w:pPr>
        <w:numPr>
          <w:ilvl w:val="0"/>
          <w:numId w:val="25"/>
        </w:numPr>
        <w:spacing w:after="0"/>
        <w:jc w:val="left"/>
        <w:rPr>
          <w:rFonts w:asciiTheme="minorHAnsi" w:hAnsiTheme="minorHAnsi"/>
          <w:noProof/>
          <w:sz w:val="20"/>
          <w:szCs w:val="20"/>
          <w:lang w:val="en-GB" w:eastAsia="zh-CN"/>
        </w:rPr>
      </w:pPr>
      <w:r w:rsidRPr="007E3B73">
        <w:rPr>
          <w:rFonts w:asciiTheme="minorHAnsi" w:hAnsiTheme="minorHAnsi"/>
          <w:noProof/>
          <w:sz w:val="20"/>
          <w:szCs w:val="20"/>
          <w:lang w:val="en-GB" w:eastAsia="zh-CN"/>
        </w:rPr>
        <w:t>Strong leadership, managerial and coordination skills, with a demonstrated ability to effectively coordinate the implementation of large multi-stakeholder projects, including financial and technical aspects.</w:t>
      </w:r>
    </w:p>
    <w:p w14:paraId="7BDF93B8" w14:textId="77777777" w:rsidR="004D1D38" w:rsidRPr="007E3B73" w:rsidRDefault="004D1D38" w:rsidP="00A150CC">
      <w:pPr>
        <w:numPr>
          <w:ilvl w:val="0"/>
          <w:numId w:val="25"/>
        </w:numPr>
        <w:spacing w:after="0"/>
        <w:jc w:val="left"/>
        <w:rPr>
          <w:rFonts w:asciiTheme="minorHAnsi" w:hAnsiTheme="minorHAnsi"/>
          <w:noProof/>
          <w:sz w:val="20"/>
          <w:szCs w:val="20"/>
          <w:lang w:val="en-GB" w:eastAsia="zh-CN"/>
        </w:rPr>
      </w:pPr>
      <w:r w:rsidRPr="007E3B73">
        <w:rPr>
          <w:rFonts w:asciiTheme="minorHAnsi" w:hAnsiTheme="minorHAnsi"/>
          <w:noProof/>
          <w:sz w:val="20"/>
          <w:szCs w:val="20"/>
          <w:lang w:val="en-GB" w:eastAsia="zh-CN"/>
        </w:rPr>
        <w:t>Ability to effectively manage technical and administrative teams, work with a wide range of stakeholders across various sectors and at all levels, to develop durable partnerships with collaborating agencies.</w:t>
      </w:r>
    </w:p>
    <w:p w14:paraId="4B32F673" w14:textId="77777777" w:rsidR="004D1D38" w:rsidRPr="00176247" w:rsidRDefault="004D1D38" w:rsidP="00A150CC">
      <w:pPr>
        <w:numPr>
          <w:ilvl w:val="0"/>
          <w:numId w:val="23"/>
        </w:numPr>
        <w:spacing w:after="0"/>
        <w:jc w:val="left"/>
        <w:rPr>
          <w:rFonts w:asciiTheme="minorHAnsi" w:hAnsiTheme="minorHAnsi"/>
          <w:noProof/>
          <w:sz w:val="20"/>
          <w:szCs w:val="20"/>
          <w:lang w:val="en-GB" w:eastAsia="zh-CN"/>
        </w:rPr>
      </w:pPr>
      <w:r w:rsidRPr="00176247">
        <w:rPr>
          <w:rFonts w:asciiTheme="minorHAnsi" w:hAnsiTheme="minorHAnsi"/>
          <w:noProof/>
          <w:sz w:val="20"/>
          <w:szCs w:val="20"/>
          <w:lang w:val="en-GB" w:eastAsia="zh-CN"/>
        </w:rPr>
        <w:t>Ability to administer budgets, train and work effectively with counterpart staff at all levels and with all groups involved in the project.</w:t>
      </w:r>
    </w:p>
    <w:p w14:paraId="7959D48D" w14:textId="77777777" w:rsidR="00176247" w:rsidRPr="00176247" w:rsidRDefault="00176247" w:rsidP="00A150CC">
      <w:pPr>
        <w:numPr>
          <w:ilvl w:val="0"/>
          <w:numId w:val="23"/>
        </w:numPr>
        <w:spacing w:after="0"/>
        <w:jc w:val="left"/>
        <w:rPr>
          <w:rFonts w:asciiTheme="minorHAnsi" w:hAnsiTheme="minorHAnsi"/>
          <w:noProof/>
          <w:sz w:val="20"/>
          <w:szCs w:val="20"/>
          <w:lang w:val="en-GB" w:eastAsia="zh-CN"/>
        </w:rPr>
      </w:pPr>
      <w:r w:rsidRPr="00176247">
        <w:rPr>
          <w:rFonts w:asciiTheme="minorHAnsi" w:hAnsiTheme="minorHAnsi"/>
          <w:noProof/>
          <w:sz w:val="20"/>
          <w:szCs w:val="20"/>
          <w:lang w:val="en-GB" w:eastAsia="zh-CN"/>
        </w:rPr>
        <w:t>Ability to coordinate and supervise multiple project implementation units in their implementation of technical activities in partnership with a variety of subnational stakeholder groups, including community and government.</w:t>
      </w:r>
    </w:p>
    <w:p w14:paraId="7D25764F" w14:textId="3E2A5709" w:rsidR="004D1D38" w:rsidRPr="00176247" w:rsidRDefault="004D1D38" w:rsidP="00A150CC">
      <w:pPr>
        <w:numPr>
          <w:ilvl w:val="0"/>
          <w:numId w:val="23"/>
        </w:numPr>
        <w:spacing w:after="0"/>
        <w:jc w:val="left"/>
        <w:rPr>
          <w:rFonts w:asciiTheme="minorHAnsi" w:hAnsiTheme="minorHAnsi"/>
          <w:noProof/>
          <w:sz w:val="20"/>
          <w:szCs w:val="20"/>
          <w:lang w:val="en-GB" w:eastAsia="zh-CN"/>
        </w:rPr>
      </w:pPr>
      <w:r w:rsidRPr="00176247">
        <w:rPr>
          <w:rFonts w:asciiTheme="minorHAnsi" w:hAnsiTheme="minorHAnsi"/>
          <w:noProof/>
          <w:sz w:val="20"/>
          <w:szCs w:val="20"/>
          <w:lang w:val="en-GB" w:eastAsia="zh-CN"/>
        </w:rPr>
        <w:t>Strong drafting, presentation and reporting skills.</w:t>
      </w:r>
    </w:p>
    <w:p w14:paraId="2138C16B" w14:textId="77777777" w:rsidR="004D1D38" w:rsidRPr="00176247" w:rsidRDefault="004D1D38" w:rsidP="00A150CC">
      <w:pPr>
        <w:numPr>
          <w:ilvl w:val="0"/>
          <w:numId w:val="23"/>
        </w:numPr>
        <w:spacing w:after="0"/>
        <w:jc w:val="left"/>
        <w:rPr>
          <w:rFonts w:asciiTheme="minorHAnsi" w:hAnsiTheme="minorHAnsi"/>
          <w:noProof/>
          <w:sz w:val="20"/>
          <w:szCs w:val="20"/>
          <w:lang w:val="en-GB" w:eastAsia="zh-CN"/>
        </w:rPr>
      </w:pPr>
      <w:r w:rsidRPr="00176247">
        <w:rPr>
          <w:rFonts w:asciiTheme="minorHAnsi" w:hAnsiTheme="minorHAnsi"/>
          <w:noProof/>
          <w:sz w:val="20"/>
          <w:szCs w:val="20"/>
          <w:lang w:val="en-GB" w:eastAsia="zh-CN"/>
        </w:rPr>
        <w:t>Strong communication skills, especially in timely and accurate responses to emails.</w:t>
      </w:r>
    </w:p>
    <w:p w14:paraId="67E526FE" w14:textId="28D97E3E" w:rsidR="00787B39" w:rsidRPr="00A150CC" w:rsidRDefault="004D1D38" w:rsidP="00A150CC">
      <w:pPr>
        <w:numPr>
          <w:ilvl w:val="0"/>
          <w:numId w:val="23"/>
        </w:numPr>
        <w:spacing w:after="0"/>
        <w:jc w:val="left"/>
        <w:rPr>
          <w:rFonts w:asciiTheme="minorHAnsi" w:hAnsiTheme="minorHAnsi"/>
          <w:noProof/>
          <w:sz w:val="20"/>
          <w:szCs w:val="20"/>
          <w:lang w:val="en-GB" w:eastAsia="zh-CN"/>
        </w:rPr>
      </w:pPr>
      <w:r w:rsidRPr="00176247">
        <w:rPr>
          <w:rFonts w:asciiTheme="minorHAnsi" w:hAnsiTheme="minorHAnsi"/>
          <w:noProof/>
          <w:sz w:val="20"/>
          <w:szCs w:val="20"/>
          <w:lang w:val="en-GB" w:eastAsia="zh-CN"/>
        </w:rPr>
        <w:lastRenderedPageBreak/>
        <w:t>Excellent command of Portuguese, working knowledge of English is required.</w:t>
      </w:r>
    </w:p>
    <w:p w14:paraId="6276C9AF" w14:textId="3B706334" w:rsidR="00787B39" w:rsidRDefault="00787B39" w:rsidP="00A150CC">
      <w:pPr>
        <w:spacing w:after="0"/>
        <w:rPr>
          <w:rFonts w:asciiTheme="minorHAnsi" w:hAnsiTheme="minorHAnsi"/>
          <w:sz w:val="20"/>
          <w:szCs w:val="20"/>
          <w:lang w:val="en-GB"/>
        </w:rPr>
      </w:pPr>
    </w:p>
    <w:p w14:paraId="4D2133A3" w14:textId="77777777" w:rsidR="00C576DD" w:rsidRPr="00252ABD" w:rsidRDefault="00C576DD" w:rsidP="00AA2783">
      <w:pPr>
        <w:spacing w:after="0"/>
        <w:rPr>
          <w:rStyle w:val="Strong"/>
          <w:rFonts w:asciiTheme="minorHAnsi" w:hAnsiTheme="minorHAnsi" w:cstheme="minorHAnsi"/>
          <w:sz w:val="20"/>
          <w:szCs w:val="20"/>
          <w:highlight w:val="yellow"/>
        </w:rPr>
      </w:pPr>
      <w:r w:rsidRPr="00252ABD">
        <w:rPr>
          <w:rStyle w:val="Strong"/>
          <w:rFonts w:asciiTheme="minorHAnsi" w:hAnsiTheme="minorHAnsi" w:cstheme="minorHAnsi"/>
          <w:sz w:val="20"/>
          <w:szCs w:val="20"/>
          <w:highlight w:val="yellow"/>
        </w:rPr>
        <w:t xml:space="preserve">International Technical Advisor </w:t>
      </w:r>
    </w:p>
    <w:p w14:paraId="0DC6CAE9" w14:textId="77777777" w:rsidR="00C576DD" w:rsidRPr="00252ABD" w:rsidRDefault="00C576DD" w:rsidP="00AA2783">
      <w:pPr>
        <w:spacing w:after="0"/>
        <w:rPr>
          <w:rFonts w:asciiTheme="minorHAnsi" w:hAnsiTheme="minorHAnsi"/>
          <w:noProof/>
          <w:sz w:val="20"/>
          <w:szCs w:val="20"/>
          <w:highlight w:val="yellow"/>
          <w:lang w:val="en-GB" w:eastAsia="zh-CN"/>
        </w:rPr>
      </w:pPr>
    </w:p>
    <w:p w14:paraId="1E630631" w14:textId="77777777" w:rsidR="00C576DD" w:rsidRPr="00252ABD" w:rsidRDefault="00C576DD" w:rsidP="00AA2783">
      <w:pPr>
        <w:spacing w:after="0"/>
        <w:rPr>
          <w:rFonts w:asciiTheme="minorHAnsi" w:hAnsiTheme="minorHAnsi"/>
          <w:noProof/>
          <w:sz w:val="20"/>
          <w:szCs w:val="20"/>
          <w:highlight w:val="yellow"/>
          <w:lang w:val="en-GB" w:eastAsia="zh-CN"/>
        </w:rPr>
      </w:pPr>
      <w:r w:rsidRPr="00252ABD">
        <w:rPr>
          <w:rFonts w:asciiTheme="minorHAnsi" w:hAnsiTheme="minorHAnsi"/>
          <w:noProof/>
          <w:sz w:val="20"/>
          <w:szCs w:val="20"/>
          <w:highlight w:val="yellow"/>
          <w:lang w:val="en-GB" w:eastAsia="zh-CN"/>
        </w:rPr>
        <w:t>The International Technical Advisor will lead the technical project work to be carried out under all Outcomes.  The ITA will take a very active role in the creation and delivery of project outputs. This person will be directly responsible for making certain deliverables are promoting the achievement of desired GEB’s, including conservation of globally significant biodiversity.  This will include oversight of technical experts, assistance with recruitment, completion of ToRs and other quality assurances.  The ITA will support the Government with the design and implementation of policy and recommendations in mainstreaming of conservation objectives across institutional platforms. This person should be fully qualified to provide professional, international level expertise and capacity building support to the project.  This includes verifiable experience with the implementation of complex, multi-dimensional programming</w:t>
      </w:r>
      <w:r w:rsidRPr="00252ABD" w:rsidDel="00CE6216">
        <w:rPr>
          <w:rFonts w:asciiTheme="minorHAnsi" w:hAnsiTheme="minorHAnsi"/>
          <w:noProof/>
          <w:sz w:val="20"/>
          <w:szCs w:val="20"/>
          <w:highlight w:val="yellow"/>
          <w:lang w:val="en-GB" w:eastAsia="zh-CN"/>
        </w:rPr>
        <w:t xml:space="preserve"> </w:t>
      </w:r>
      <w:r w:rsidRPr="00252ABD">
        <w:rPr>
          <w:rFonts w:asciiTheme="minorHAnsi" w:hAnsiTheme="minorHAnsi"/>
          <w:noProof/>
          <w:sz w:val="20"/>
          <w:szCs w:val="20"/>
          <w:highlight w:val="yellow"/>
          <w:lang w:val="en-GB" w:eastAsia="zh-CN"/>
        </w:rPr>
        <w:t xml:space="preserve">of Combating Illegal Wildlife Trade and HWC. The ideal ITA will have a strong background in community engagement in natural resources management, protected areas management and policy.  </w:t>
      </w:r>
    </w:p>
    <w:p w14:paraId="57F14C75" w14:textId="77777777" w:rsidR="00C576DD" w:rsidRPr="00252ABD" w:rsidRDefault="00C576DD" w:rsidP="00AA2783">
      <w:pPr>
        <w:spacing w:after="0"/>
        <w:rPr>
          <w:rFonts w:asciiTheme="minorHAnsi" w:hAnsiTheme="minorHAnsi"/>
          <w:sz w:val="20"/>
          <w:szCs w:val="20"/>
          <w:highlight w:val="yellow"/>
          <w:lang w:val="en-GB"/>
        </w:rPr>
      </w:pPr>
    </w:p>
    <w:p w14:paraId="5F0F095B" w14:textId="77777777" w:rsidR="00C576DD" w:rsidRPr="00154090" w:rsidRDefault="00C576DD" w:rsidP="00AA2783">
      <w:pPr>
        <w:spacing w:after="0"/>
        <w:rPr>
          <w:rFonts w:asciiTheme="minorHAnsi" w:hAnsiTheme="minorHAnsi"/>
          <w:sz w:val="20"/>
          <w:szCs w:val="20"/>
          <w:highlight w:val="yellow"/>
          <w:u w:val="single"/>
          <w:lang w:val="en-GB"/>
        </w:rPr>
      </w:pPr>
      <w:r w:rsidRPr="00154090">
        <w:rPr>
          <w:rFonts w:asciiTheme="minorHAnsi" w:hAnsiTheme="minorHAnsi"/>
          <w:sz w:val="20"/>
          <w:szCs w:val="20"/>
          <w:highlight w:val="yellow"/>
          <w:u w:val="single"/>
          <w:lang w:val="en-GB"/>
        </w:rPr>
        <w:t>Duties and Responsibilities</w:t>
      </w:r>
    </w:p>
    <w:p w14:paraId="5EE6D4A1" w14:textId="77777777" w:rsidR="00C576DD" w:rsidRPr="00252ABD" w:rsidRDefault="00C576DD" w:rsidP="00AA2783">
      <w:pPr>
        <w:spacing w:after="0"/>
        <w:rPr>
          <w:rFonts w:asciiTheme="minorHAnsi" w:hAnsiTheme="minorHAnsi"/>
          <w:sz w:val="20"/>
          <w:szCs w:val="20"/>
          <w:highlight w:val="yellow"/>
          <w:lang w:val="en-GB"/>
        </w:rPr>
      </w:pPr>
    </w:p>
    <w:p w14:paraId="587805E5" w14:textId="77777777" w:rsidR="00C576DD" w:rsidRPr="00154090" w:rsidRDefault="00C576DD" w:rsidP="00AA2783">
      <w:pPr>
        <w:spacing w:after="0"/>
        <w:rPr>
          <w:rFonts w:asciiTheme="minorHAnsi" w:hAnsiTheme="minorHAnsi"/>
          <w:i/>
          <w:iCs/>
          <w:sz w:val="20"/>
          <w:szCs w:val="20"/>
          <w:highlight w:val="yellow"/>
          <w:lang w:val="en-GB"/>
        </w:rPr>
      </w:pPr>
      <w:r w:rsidRPr="00154090">
        <w:rPr>
          <w:rFonts w:asciiTheme="minorHAnsi" w:hAnsiTheme="minorHAnsi"/>
          <w:i/>
          <w:iCs/>
          <w:sz w:val="20"/>
          <w:szCs w:val="20"/>
          <w:highlight w:val="yellow"/>
          <w:lang w:val="en-GB"/>
        </w:rPr>
        <w:t>Technical supervision, advice and quality assurance:</w:t>
      </w:r>
    </w:p>
    <w:p w14:paraId="0F870121" w14:textId="77777777" w:rsidR="00C576DD" w:rsidRPr="00252ABD" w:rsidRDefault="00C576DD" w:rsidP="00154090">
      <w:pPr>
        <w:numPr>
          <w:ilvl w:val="0"/>
          <w:numId w:val="27"/>
        </w:numPr>
        <w:spacing w:after="0"/>
        <w:rPr>
          <w:rFonts w:asciiTheme="minorHAnsi" w:hAnsiTheme="minorHAnsi"/>
          <w:sz w:val="20"/>
          <w:szCs w:val="20"/>
          <w:highlight w:val="yellow"/>
          <w:lang w:val="en-GB"/>
        </w:rPr>
      </w:pPr>
      <w:r w:rsidRPr="00252ABD">
        <w:rPr>
          <w:rFonts w:asciiTheme="minorHAnsi" w:hAnsiTheme="minorHAnsi"/>
          <w:sz w:val="20"/>
          <w:szCs w:val="20"/>
          <w:highlight w:val="yellow"/>
          <w:lang w:val="en-GB"/>
        </w:rPr>
        <w:t>Provide strategic analyses on issues relating to natural resources management with a view to identifying appropriate ‘entry points’ and recommending appropriate strategic responses through the best possible project support;</w:t>
      </w:r>
    </w:p>
    <w:p w14:paraId="494307C9" w14:textId="77777777" w:rsidR="00C576DD" w:rsidRPr="00252ABD" w:rsidRDefault="00C576DD" w:rsidP="00154090">
      <w:pPr>
        <w:numPr>
          <w:ilvl w:val="0"/>
          <w:numId w:val="27"/>
        </w:numPr>
        <w:spacing w:after="0"/>
        <w:rPr>
          <w:rFonts w:asciiTheme="minorHAnsi" w:hAnsiTheme="minorHAnsi"/>
          <w:sz w:val="20"/>
          <w:szCs w:val="20"/>
          <w:highlight w:val="yellow"/>
          <w:lang w:val="en-GB"/>
        </w:rPr>
      </w:pPr>
      <w:r w:rsidRPr="00252ABD">
        <w:rPr>
          <w:rFonts w:asciiTheme="minorHAnsi" w:hAnsiTheme="minorHAnsi"/>
          <w:sz w:val="20"/>
          <w:szCs w:val="20"/>
          <w:highlight w:val="yellow"/>
          <w:lang w:val="en-GB"/>
        </w:rPr>
        <w:t>Lead and provide technical supervision, guidance and support to the project management unit so it can carry out efforts outlined in the project document.</w:t>
      </w:r>
    </w:p>
    <w:p w14:paraId="2B8E77B9" w14:textId="77777777" w:rsidR="00C576DD" w:rsidRPr="00252ABD" w:rsidRDefault="00C576DD" w:rsidP="00154090">
      <w:pPr>
        <w:numPr>
          <w:ilvl w:val="0"/>
          <w:numId w:val="27"/>
        </w:numPr>
        <w:spacing w:after="0"/>
        <w:rPr>
          <w:rFonts w:asciiTheme="minorHAnsi" w:hAnsiTheme="minorHAnsi"/>
          <w:sz w:val="20"/>
          <w:szCs w:val="20"/>
          <w:highlight w:val="yellow"/>
          <w:lang w:val="en-GB"/>
        </w:rPr>
      </w:pPr>
      <w:r w:rsidRPr="00252ABD">
        <w:rPr>
          <w:rFonts w:asciiTheme="minorHAnsi" w:hAnsiTheme="minorHAnsi"/>
          <w:sz w:val="20"/>
          <w:szCs w:val="20"/>
          <w:highlight w:val="yellow"/>
          <w:lang w:val="en-GB"/>
        </w:rPr>
        <w:t>Provide the necessary technical support to develop technical briefs and terms of reference for technical experts and consultants engaged for work envisaged.</w:t>
      </w:r>
    </w:p>
    <w:p w14:paraId="1393B58C" w14:textId="77777777" w:rsidR="00C576DD" w:rsidRPr="00252ABD" w:rsidRDefault="00C576DD" w:rsidP="00154090">
      <w:pPr>
        <w:numPr>
          <w:ilvl w:val="0"/>
          <w:numId w:val="27"/>
        </w:numPr>
        <w:spacing w:after="0"/>
        <w:rPr>
          <w:rFonts w:asciiTheme="minorHAnsi" w:hAnsiTheme="minorHAnsi"/>
          <w:sz w:val="20"/>
          <w:szCs w:val="20"/>
          <w:highlight w:val="yellow"/>
          <w:lang w:val="en-GB"/>
        </w:rPr>
      </w:pPr>
      <w:r w:rsidRPr="00252ABD">
        <w:rPr>
          <w:rFonts w:asciiTheme="minorHAnsi" w:hAnsiTheme="minorHAnsi"/>
          <w:sz w:val="20"/>
          <w:szCs w:val="20"/>
          <w:highlight w:val="yellow"/>
          <w:lang w:val="en-GB"/>
        </w:rPr>
        <w:t>Capture lessons learned during project implementation and oversee the exchange and sharing of experiences and lessons learned with relevant community based integrated conservation and development projects nationally and internationally.</w:t>
      </w:r>
    </w:p>
    <w:p w14:paraId="24A87E53" w14:textId="77777777" w:rsidR="00C576DD" w:rsidRPr="00252ABD" w:rsidRDefault="00C576DD" w:rsidP="00AA2783">
      <w:pPr>
        <w:spacing w:after="0"/>
        <w:rPr>
          <w:rFonts w:asciiTheme="minorHAnsi" w:hAnsiTheme="minorHAnsi"/>
          <w:sz w:val="20"/>
          <w:szCs w:val="20"/>
          <w:highlight w:val="yellow"/>
          <w:lang w:val="en-GB"/>
        </w:rPr>
      </w:pPr>
    </w:p>
    <w:p w14:paraId="6F02EE0C" w14:textId="77777777" w:rsidR="00C576DD" w:rsidRPr="00154090" w:rsidRDefault="00C576DD" w:rsidP="00AA2783">
      <w:pPr>
        <w:spacing w:after="0"/>
        <w:rPr>
          <w:rFonts w:asciiTheme="minorHAnsi" w:hAnsiTheme="minorHAnsi"/>
          <w:i/>
          <w:iCs/>
          <w:sz w:val="20"/>
          <w:szCs w:val="20"/>
          <w:highlight w:val="yellow"/>
          <w:lang w:val="en-GB"/>
        </w:rPr>
      </w:pPr>
      <w:r w:rsidRPr="00154090">
        <w:rPr>
          <w:rFonts w:asciiTheme="minorHAnsi" w:hAnsiTheme="minorHAnsi"/>
          <w:i/>
          <w:iCs/>
          <w:sz w:val="20"/>
          <w:szCs w:val="20"/>
          <w:highlight w:val="yellow"/>
          <w:lang w:val="en-GB"/>
        </w:rPr>
        <w:t>Support to the PC with project planning, M&amp;E and reporting:</w:t>
      </w:r>
    </w:p>
    <w:p w14:paraId="5E732F87" w14:textId="77777777" w:rsidR="00C576DD" w:rsidRPr="00252ABD" w:rsidRDefault="00C576DD" w:rsidP="00154090">
      <w:pPr>
        <w:numPr>
          <w:ilvl w:val="0"/>
          <w:numId w:val="27"/>
        </w:numPr>
        <w:spacing w:after="0"/>
        <w:rPr>
          <w:rFonts w:asciiTheme="minorHAnsi" w:hAnsiTheme="minorHAnsi"/>
          <w:sz w:val="20"/>
          <w:szCs w:val="20"/>
          <w:highlight w:val="yellow"/>
          <w:lang w:val="en-GB"/>
        </w:rPr>
      </w:pPr>
      <w:r w:rsidRPr="00252ABD">
        <w:rPr>
          <w:rFonts w:asciiTheme="minorHAnsi" w:hAnsiTheme="minorHAnsi"/>
          <w:sz w:val="20"/>
          <w:szCs w:val="20"/>
          <w:highlight w:val="yellow"/>
          <w:lang w:val="en-GB"/>
        </w:rPr>
        <w:t>Provide leadership for any necessary update and revision of indicators, baselines, targets, and means of verification,</w:t>
      </w:r>
    </w:p>
    <w:p w14:paraId="03F340E9" w14:textId="77777777" w:rsidR="00C576DD" w:rsidRPr="00252ABD" w:rsidRDefault="00C576DD" w:rsidP="00154090">
      <w:pPr>
        <w:numPr>
          <w:ilvl w:val="0"/>
          <w:numId w:val="27"/>
        </w:numPr>
        <w:spacing w:after="0"/>
        <w:rPr>
          <w:rFonts w:asciiTheme="minorHAnsi" w:hAnsiTheme="minorHAnsi"/>
          <w:sz w:val="20"/>
          <w:szCs w:val="20"/>
          <w:highlight w:val="yellow"/>
          <w:lang w:val="en-GB"/>
        </w:rPr>
      </w:pPr>
      <w:r w:rsidRPr="00252ABD">
        <w:rPr>
          <w:rFonts w:asciiTheme="minorHAnsi" w:hAnsiTheme="minorHAnsi"/>
          <w:sz w:val="20"/>
          <w:szCs w:val="20"/>
          <w:highlight w:val="yellow"/>
          <w:lang w:val="en-GB"/>
        </w:rPr>
        <w:t>Prepare and ensure timely submission of Inception Report (no later than one month after the inception workshop), annual GEF Project Implementation Reports, Technical reports, quarterly financial reports, and other reports as may be required by UNDP, GEF and other oversight agencies.</w:t>
      </w:r>
    </w:p>
    <w:p w14:paraId="260DEF95" w14:textId="77777777" w:rsidR="00C576DD" w:rsidRPr="00252ABD" w:rsidRDefault="00C576DD" w:rsidP="00154090">
      <w:pPr>
        <w:numPr>
          <w:ilvl w:val="0"/>
          <w:numId w:val="27"/>
        </w:numPr>
        <w:spacing w:after="0"/>
        <w:rPr>
          <w:rFonts w:asciiTheme="minorHAnsi" w:hAnsiTheme="minorHAnsi"/>
          <w:sz w:val="20"/>
          <w:szCs w:val="20"/>
          <w:highlight w:val="yellow"/>
          <w:lang w:val="en-GB"/>
        </w:rPr>
      </w:pPr>
      <w:r w:rsidRPr="00252ABD">
        <w:rPr>
          <w:rFonts w:asciiTheme="minorHAnsi" w:hAnsiTheme="minorHAnsi"/>
          <w:sz w:val="20"/>
          <w:szCs w:val="20"/>
          <w:highlight w:val="yellow"/>
          <w:lang w:val="en-GB"/>
        </w:rPr>
        <w:t xml:space="preserve">Ensure that the indicators included in the project results framework are monitored annually in advance of the GEF PIR submission deadline so that progress can be reported in the GEF PIR. </w:t>
      </w:r>
    </w:p>
    <w:p w14:paraId="7FACDECC" w14:textId="77777777" w:rsidR="00C576DD" w:rsidRPr="00252ABD" w:rsidRDefault="00C576DD" w:rsidP="00154090">
      <w:pPr>
        <w:numPr>
          <w:ilvl w:val="0"/>
          <w:numId w:val="27"/>
        </w:numPr>
        <w:spacing w:after="0"/>
        <w:rPr>
          <w:rFonts w:asciiTheme="minorHAnsi" w:hAnsiTheme="minorHAnsi"/>
          <w:sz w:val="20"/>
          <w:szCs w:val="20"/>
          <w:highlight w:val="yellow"/>
          <w:lang w:val="en-GB"/>
        </w:rPr>
      </w:pPr>
      <w:r w:rsidRPr="00252ABD">
        <w:rPr>
          <w:rFonts w:asciiTheme="minorHAnsi" w:hAnsiTheme="minorHAnsi"/>
          <w:sz w:val="20"/>
          <w:szCs w:val="20"/>
          <w:highlight w:val="yellow"/>
          <w:lang w:val="en-GB"/>
        </w:rPr>
        <w:t>Monitor events as determined in the project monitoring plan and update the plan as required.</w:t>
      </w:r>
    </w:p>
    <w:p w14:paraId="25EC36BD" w14:textId="77777777" w:rsidR="00C576DD" w:rsidRPr="00252ABD" w:rsidRDefault="00C576DD" w:rsidP="00154090">
      <w:pPr>
        <w:numPr>
          <w:ilvl w:val="0"/>
          <w:numId w:val="27"/>
        </w:numPr>
        <w:spacing w:after="0"/>
        <w:rPr>
          <w:rFonts w:asciiTheme="minorHAnsi" w:hAnsiTheme="minorHAnsi"/>
          <w:sz w:val="20"/>
          <w:szCs w:val="20"/>
          <w:highlight w:val="yellow"/>
          <w:lang w:val="en-GB"/>
        </w:rPr>
      </w:pPr>
      <w:r w:rsidRPr="00252ABD">
        <w:rPr>
          <w:rFonts w:asciiTheme="minorHAnsi" w:hAnsiTheme="minorHAnsi"/>
          <w:sz w:val="20"/>
          <w:szCs w:val="20"/>
          <w:highlight w:val="yellow"/>
          <w:lang w:val="en-GB"/>
        </w:rPr>
        <w:t>Monitor and track progress against the GEF Core indicators.</w:t>
      </w:r>
    </w:p>
    <w:p w14:paraId="71FCC999" w14:textId="77777777" w:rsidR="00C576DD" w:rsidRPr="00252ABD" w:rsidRDefault="00C576DD" w:rsidP="00154090">
      <w:pPr>
        <w:numPr>
          <w:ilvl w:val="0"/>
          <w:numId w:val="27"/>
        </w:numPr>
        <w:spacing w:after="0"/>
        <w:rPr>
          <w:rFonts w:asciiTheme="minorHAnsi" w:hAnsiTheme="minorHAnsi"/>
          <w:sz w:val="20"/>
          <w:szCs w:val="20"/>
          <w:highlight w:val="yellow"/>
          <w:lang w:val="en-GB"/>
        </w:rPr>
      </w:pPr>
      <w:r w:rsidRPr="00252ABD">
        <w:rPr>
          <w:rFonts w:asciiTheme="minorHAnsi" w:hAnsiTheme="minorHAnsi"/>
          <w:sz w:val="20"/>
          <w:szCs w:val="20"/>
          <w:highlight w:val="yellow"/>
          <w:lang w:val="en-GB"/>
        </w:rPr>
        <w:t>Monitor implementation plans including the gender action plan, stakeholder engagement plan, and any environmental and social management plans.</w:t>
      </w:r>
    </w:p>
    <w:p w14:paraId="09CEE3BA" w14:textId="77777777" w:rsidR="00C576DD" w:rsidRPr="00252ABD" w:rsidRDefault="00C576DD" w:rsidP="00AA2783">
      <w:pPr>
        <w:spacing w:after="0"/>
        <w:rPr>
          <w:rFonts w:asciiTheme="minorHAnsi" w:hAnsiTheme="minorHAnsi"/>
          <w:sz w:val="20"/>
          <w:szCs w:val="20"/>
          <w:highlight w:val="yellow"/>
          <w:lang w:val="en-GB"/>
        </w:rPr>
      </w:pPr>
    </w:p>
    <w:p w14:paraId="610314D6" w14:textId="77777777" w:rsidR="00C576DD" w:rsidRPr="00154090" w:rsidRDefault="00C576DD" w:rsidP="00AA2783">
      <w:pPr>
        <w:spacing w:after="0"/>
        <w:rPr>
          <w:rFonts w:asciiTheme="minorHAnsi" w:hAnsiTheme="minorHAnsi"/>
          <w:i/>
          <w:iCs/>
          <w:sz w:val="20"/>
          <w:szCs w:val="20"/>
          <w:highlight w:val="yellow"/>
          <w:lang w:val="en-GB"/>
        </w:rPr>
      </w:pPr>
      <w:r w:rsidRPr="00154090">
        <w:rPr>
          <w:rFonts w:asciiTheme="minorHAnsi" w:hAnsiTheme="minorHAnsi"/>
          <w:i/>
          <w:iCs/>
          <w:sz w:val="20"/>
          <w:szCs w:val="20"/>
          <w:highlight w:val="yellow"/>
          <w:lang w:val="en-GB"/>
        </w:rPr>
        <w:t>Capacity building of the implementing partners and knowledge transfer:</w:t>
      </w:r>
    </w:p>
    <w:p w14:paraId="4E432D68" w14:textId="77777777" w:rsidR="00C576DD" w:rsidRPr="00252ABD" w:rsidRDefault="00C576DD" w:rsidP="00154090">
      <w:pPr>
        <w:numPr>
          <w:ilvl w:val="0"/>
          <w:numId w:val="27"/>
        </w:numPr>
        <w:spacing w:after="0"/>
        <w:rPr>
          <w:rFonts w:asciiTheme="minorHAnsi" w:hAnsiTheme="minorHAnsi"/>
          <w:sz w:val="20"/>
          <w:szCs w:val="20"/>
          <w:highlight w:val="yellow"/>
          <w:lang w:val="en-GB"/>
        </w:rPr>
      </w:pPr>
      <w:r w:rsidRPr="00252ABD">
        <w:rPr>
          <w:rFonts w:asciiTheme="minorHAnsi" w:hAnsiTheme="minorHAnsi"/>
          <w:sz w:val="20"/>
          <w:szCs w:val="20"/>
          <w:highlight w:val="yellow"/>
          <w:lang w:val="en-GB"/>
        </w:rPr>
        <w:t>Lead in the development and provision of oversight in capacity building, including mentoring of local counterparts by consultants at community level, and identify appropriate training opportunities;</w:t>
      </w:r>
    </w:p>
    <w:p w14:paraId="0231DC8E" w14:textId="77777777" w:rsidR="00C576DD" w:rsidRPr="00252ABD" w:rsidRDefault="00C576DD" w:rsidP="00154090">
      <w:pPr>
        <w:numPr>
          <w:ilvl w:val="0"/>
          <w:numId w:val="27"/>
        </w:numPr>
        <w:spacing w:after="0"/>
        <w:rPr>
          <w:rFonts w:asciiTheme="minorHAnsi" w:hAnsiTheme="minorHAnsi"/>
          <w:sz w:val="20"/>
          <w:szCs w:val="20"/>
          <w:highlight w:val="yellow"/>
          <w:lang w:val="en-GB"/>
        </w:rPr>
      </w:pPr>
      <w:r w:rsidRPr="00252ABD">
        <w:rPr>
          <w:rFonts w:asciiTheme="minorHAnsi" w:hAnsiTheme="minorHAnsi"/>
          <w:sz w:val="20"/>
          <w:szCs w:val="20"/>
          <w:highlight w:val="yellow"/>
          <w:lang w:val="en-GB"/>
        </w:rPr>
        <w:t>Mainstream lessons and best practices learned elsewhere into capacity building activities for the project teams;</w:t>
      </w:r>
    </w:p>
    <w:p w14:paraId="4DE6EB08" w14:textId="77777777" w:rsidR="00C576DD" w:rsidRPr="00252ABD" w:rsidRDefault="00C576DD" w:rsidP="00154090">
      <w:pPr>
        <w:numPr>
          <w:ilvl w:val="0"/>
          <w:numId w:val="27"/>
        </w:numPr>
        <w:spacing w:after="0"/>
        <w:rPr>
          <w:rFonts w:asciiTheme="minorHAnsi" w:hAnsiTheme="minorHAnsi"/>
          <w:sz w:val="20"/>
          <w:szCs w:val="20"/>
          <w:highlight w:val="yellow"/>
          <w:lang w:val="en-GB"/>
        </w:rPr>
      </w:pPr>
      <w:r w:rsidRPr="00252ABD">
        <w:rPr>
          <w:rFonts w:asciiTheme="minorHAnsi" w:hAnsiTheme="minorHAnsi"/>
          <w:sz w:val="20"/>
          <w:szCs w:val="20"/>
          <w:highlight w:val="yellow"/>
          <w:lang w:val="en-GB"/>
        </w:rPr>
        <w:t>Transfer and apply technical knowledge and experience from his/her academic background and professional experience to enhance technical knowledge of relevant staff of the Project.</w:t>
      </w:r>
    </w:p>
    <w:p w14:paraId="2ED37BA2" w14:textId="77777777" w:rsidR="00C576DD" w:rsidRPr="00252ABD" w:rsidRDefault="00C576DD" w:rsidP="00AA2783">
      <w:pPr>
        <w:spacing w:after="0"/>
        <w:rPr>
          <w:rFonts w:asciiTheme="minorHAnsi" w:hAnsiTheme="minorHAnsi"/>
          <w:sz w:val="20"/>
          <w:szCs w:val="20"/>
          <w:highlight w:val="yellow"/>
          <w:lang w:val="en-GB"/>
        </w:rPr>
      </w:pPr>
    </w:p>
    <w:p w14:paraId="023ACBA6" w14:textId="77777777" w:rsidR="00C576DD" w:rsidRPr="00154090" w:rsidRDefault="00C576DD" w:rsidP="00AA2783">
      <w:pPr>
        <w:spacing w:after="0"/>
        <w:rPr>
          <w:rFonts w:asciiTheme="minorHAnsi" w:hAnsiTheme="minorHAnsi"/>
          <w:i/>
          <w:iCs/>
          <w:sz w:val="20"/>
          <w:szCs w:val="20"/>
          <w:highlight w:val="yellow"/>
          <w:lang w:val="en-GB"/>
        </w:rPr>
      </w:pPr>
      <w:r w:rsidRPr="00154090">
        <w:rPr>
          <w:rFonts w:asciiTheme="minorHAnsi" w:hAnsiTheme="minorHAnsi"/>
          <w:i/>
          <w:iCs/>
          <w:sz w:val="20"/>
          <w:szCs w:val="20"/>
          <w:highlight w:val="yellow"/>
          <w:lang w:val="en-GB"/>
        </w:rPr>
        <w:t>Partnerships, advocacy and resource mobilization:</w:t>
      </w:r>
    </w:p>
    <w:p w14:paraId="24A351F5" w14:textId="5E33F468" w:rsidR="00C576DD" w:rsidRPr="00252ABD" w:rsidRDefault="00C576DD" w:rsidP="00154090">
      <w:pPr>
        <w:numPr>
          <w:ilvl w:val="0"/>
          <w:numId w:val="27"/>
        </w:numPr>
        <w:spacing w:after="0"/>
        <w:rPr>
          <w:rFonts w:asciiTheme="minorHAnsi" w:hAnsiTheme="minorHAnsi"/>
          <w:sz w:val="20"/>
          <w:szCs w:val="20"/>
          <w:highlight w:val="yellow"/>
          <w:lang w:val="en-GB"/>
        </w:rPr>
      </w:pPr>
      <w:r w:rsidRPr="00252ABD">
        <w:rPr>
          <w:rFonts w:asciiTheme="minorHAnsi" w:hAnsiTheme="minorHAnsi"/>
          <w:sz w:val="20"/>
          <w:szCs w:val="20"/>
          <w:highlight w:val="yellow"/>
          <w:lang w:val="en-GB"/>
        </w:rPr>
        <w:t xml:space="preserve">Develop and maintain strategic networks and partnerships with relevant donors and development partners working on activities of interest with a view to facilitate projects implementation and </w:t>
      </w:r>
      <w:r w:rsidR="00154090" w:rsidRPr="00252ABD">
        <w:rPr>
          <w:rFonts w:asciiTheme="minorHAnsi" w:hAnsiTheme="minorHAnsi"/>
          <w:sz w:val="20"/>
          <w:szCs w:val="20"/>
          <w:highlight w:val="yellow"/>
          <w:lang w:val="en-GB"/>
        </w:rPr>
        <w:t>long-term</w:t>
      </w:r>
      <w:r w:rsidRPr="00252ABD">
        <w:rPr>
          <w:rFonts w:asciiTheme="minorHAnsi" w:hAnsiTheme="minorHAnsi"/>
          <w:sz w:val="20"/>
          <w:szCs w:val="20"/>
          <w:highlight w:val="yellow"/>
          <w:lang w:val="en-GB"/>
        </w:rPr>
        <w:t xml:space="preserve"> impacts</w:t>
      </w:r>
    </w:p>
    <w:p w14:paraId="288BF5C1" w14:textId="77777777" w:rsidR="00C576DD" w:rsidRPr="00252ABD" w:rsidRDefault="00C576DD" w:rsidP="00154090">
      <w:pPr>
        <w:numPr>
          <w:ilvl w:val="0"/>
          <w:numId w:val="27"/>
        </w:numPr>
        <w:spacing w:after="0"/>
        <w:rPr>
          <w:rFonts w:asciiTheme="minorHAnsi" w:hAnsiTheme="minorHAnsi"/>
          <w:sz w:val="20"/>
          <w:szCs w:val="20"/>
          <w:highlight w:val="yellow"/>
          <w:lang w:val="en-GB"/>
        </w:rPr>
      </w:pPr>
      <w:r w:rsidRPr="00252ABD">
        <w:rPr>
          <w:rFonts w:asciiTheme="minorHAnsi" w:hAnsiTheme="minorHAnsi"/>
          <w:sz w:val="20"/>
          <w:szCs w:val="20"/>
          <w:highlight w:val="yellow"/>
          <w:lang w:val="en-GB"/>
        </w:rPr>
        <w:lastRenderedPageBreak/>
        <w:t>Search and analyse information and activities relating to wildlife conservation, identify possible aspects/themes of cooperation, advise on strategically linking the project with other national, regional and global initiatives by other development partners, the private sector, and communities;</w:t>
      </w:r>
    </w:p>
    <w:p w14:paraId="1C5FBE1D" w14:textId="77777777" w:rsidR="00C576DD" w:rsidRPr="00252ABD" w:rsidRDefault="00C576DD" w:rsidP="00154090">
      <w:pPr>
        <w:numPr>
          <w:ilvl w:val="0"/>
          <w:numId w:val="27"/>
        </w:numPr>
        <w:spacing w:after="0"/>
        <w:rPr>
          <w:rFonts w:asciiTheme="minorHAnsi" w:hAnsiTheme="minorHAnsi"/>
          <w:sz w:val="20"/>
          <w:szCs w:val="20"/>
          <w:highlight w:val="yellow"/>
          <w:lang w:val="en-GB"/>
        </w:rPr>
      </w:pPr>
      <w:r w:rsidRPr="00252ABD">
        <w:rPr>
          <w:rFonts w:asciiTheme="minorHAnsi" w:hAnsiTheme="minorHAnsi"/>
          <w:sz w:val="20"/>
          <w:szCs w:val="20"/>
          <w:highlight w:val="yellow"/>
          <w:lang w:val="en-GB"/>
        </w:rPr>
        <w:t>Identify opportunities for advocacy, policy dialogues, and technical discussions with the Government, development partners and all relevant stakeholders;</w:t>
      </w:r>
    </w:p>
    <w:p w14:paraId="200D1F93" w14:textId="77777777" w:rsidR="00C576DD" w:rsidRPr="00252ABD" w:rsidRDefault="00C576DD" w:rsidP="00154090">
      <w:pPr>
        <w:numPr>
          <w:ilvl w:val="0"/>
          <w:numId w:val="27"/>
        </w:numPr>
        <w:spacing w:after="0"/>
        <w:rPr>
          <w:rFonts w:asciiTheme="minorHAnsi" w:hAnsiTheme="minorHAnsi"/>
          <w:sz w:val="20"/>
          <w:szCs w:val="20"/>
          <w:highlight w:val="yellow"/>
          <w:lang w:val="en-GB"/>
        </w:rPr>
      </w:pPr>
      <w:r w:rsidRPr="00252ABD">
        <w:rPr>
          <w:rFonts w:asciiTheme="minorHAnsi" w:hAnsiTheme="minorHAnsi"/>
          <w:sz w:val="20"/>
          <w:szCs w:val="20"/>
          <w:highlight w:val="yellow"/>
          <w:lang w:val="en-GB"/>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14:paraId="1D69C671" w14:textId="77777777" w:rsidR="00C576DD" w:rsidRPr="00252ABD" w:rsidRDefault="00C576DD" w:rsidP="00AA2783">
      <w:pPr>
        <w:spacing w:after="0"/>
        <w:rPr>
          <w:rFonts w:asciiTheme="minorHAnsi" w:hAnsiTheme="minorHAnsi"/>
          <w:sz w:val="20"/>
          <w:szCs w:val="20"/>
          <w:highlight w:val="yellow"/>
          <w:lang w:val="en-GB"/>
        </w:rPr>
      </w:pPr>
    </w:p>
    <w:p w14:paraId="7DEEA25B" w14:textId="314F820A" w:rsidR="00C576DD" w:rsidRPr="00154090" w:rsidRDefault="00C576DD" w:rsidP="00AA2783">
      <w:pPr>
        <w:spacing w:after="0"/>
        <w:rPr>
          <w:rFonts w:asciiTheme="minorHAnsi" w:hAnsiTheme="minorHAnsi"/>
          <w:sz w:val="20"/>
          <w:szCs w:val="20"/>
          <w:highlight w:val="yellow"/>
          <w:u w:val="single"/>
          <w:lang w:val="en-GB"/>
        </w:rPr>
      </w:pPr>
      <w:r w:rsidRPr="00154090">
        <w:rPr>
          <w:rFonts w:asciiTheme="minorHAnsi" w:hAnsiTheme="minorHAnsi"/>
          <w:sz w:val="20"/>
          <w:szCs w:val="20"/>
          <w:highlight w:val="yellow"/>
          <w:u w:val="single"/>
          <w:lang w:val="en-GB"/>
        </w:rPr>
        <w:t>Required Skills and Experience</w:t>
      </w:r>
    </w:p>
    <w:p w14:paraId="523C9665" w14:textId="77777777" w:rsidR="00AA2783" w:rsidRPr="00252ABD" w:rsidRDefault="00AA2783" w:rsidP="00AA2783">
      <w:pPr>
        <w:spacing w:after="0"/>
        <w:rPr>
          <w:rFonts w:asciiTheme="minorHAnsi" w:hAnsiTheme="minorHAnsi"/>
          <w:b/>
          <w:bCs/>
          <w:sz w:val="20"/>
          <w:szCs w:val="20"/>
          <w:highlight w:val="yellow"/>
          <w:lang w:val="en-GB"/>
        </w:rPr>
      </w:pPr>
    </w:p>
    <w:p w14:paraId="46D77DEF" w14:textId="77777777" w:rsidR="00C576DD" w:rsidRPr="00252ABD" w:rsidRDefault="00C576DD" w:rsidP="00154090">
      <w:pPr>
        <w:numPr>
          <w:ilvl w:val="0"/>
          <w:numId w:val="27"/>
        </w:numPr>
        <w:spacing w:after="0"/>
        <w:rPr>
          <w:rFonts w:asciiTheme="minorHAnsi" w:hAnsiTheme="minorHAnsi"/>
          <w:sz w:val="20"/>
          <w:szCs w:val="20"/>
          <w:highlight w:val="yellow"/>
          <w:lang w:val="en-GB"/>
        </w:rPr>
      </w:pPr>
      <w:r w:rsidRPr="00252ABD">
        <w:rPr>
          <w:rFonts w:asciiTheme="minorHAnsi" w:hAnsiTheme="minorHAnsi"/>
          <w:sz w:val="20"/>
          <w:szCs w:val="20"/>
          <w:highlight w:val="yellow"/>
          <w:lang w:val="en-GB"/>
        </w:rPr>
        <w:t>Advanced university degree (Master’s Degree);</w:t>
      </w:r>
    </w:p>
    <w:p w14:paraId="540723D9" w14:textId="5B2B0774" w:rsidR="00C576DD" w:rsidRPr="00252ABD" w:rsidRDefault="00C576DD" w:rsidP="00154090">
      <w:pPr>
        <w:numPr>
          <w:ilvl w:val="0"/>
          <w:numId w:val="27"/>
        </w:numPr>
        <w:spacing w:after="0"/>
        <w:rPr>
          <w:rFonts w:asciiTheme="minorHAnsi" w:hAnsiTheme="minorHAnsi"/>
          <w:sz w:val="20"/>
          <w:szCs w:val="20"/>
          <w:highlight w:val="yellow"/>
          <w:lang w:val="en-GB"/>
        </w:rPr>
      </w:pPr>
      <w:r w:rsidRPr="00252ABD">
        <w:rPr>
          <w:rFonts w:asciiTheme="minorHAnsi" w:hAnsiTheme="minorHAnsi"/>
          <w:sz w:val="20"/>
          <w:szCs w:val="20"/>
          <w:highlight w:val="yellow"/>
          <w:lang w:val="en-GB"/>
        </w:rPr>
        <w:t>At least 7 years of international project experience in wildlife conservation with emphasis upon issues of community-based resources management and conservation areas;</w:t>
      </w:r>
    </w:p>
    <w:p w14:paraId="30F7167F" w14:textId="77777777" w:rsidR="00C576DD" w:rsidRPr="00252ABD" w:rsidRDefault="00C576DD" w:rsidP="00154090">
      <w:pPr>
        <w:numPr>
          <w:ilvl w:val="0"/>
          <w:numId w:val="27"/>
        </w:numPr>
        <w:spacing w:after="0"/>
        <w:rPr>
          <w:rFonts w:asciiTheme="minorHAnsi" w:hAnsiTheme="minorHAnsi"/>
          <w:sz w:val="20"/>
          <w:szCs w:val="20"/>
          <w:highlight w:val="yellow"/>
          <w:lang w:val="en-GB"/>
        </w:rPr>
      </w:pPr>
      <w:r w:rsidRPr="00252ABD">
        <w:rPr>
          <w:rFonts w:asciiTheme="minorHAnsi" w:hAnsiTheme="minorHAnsi"/>
          <w:sz w:val="20"/>
          <w:szCs w:val="20"/>
          <w:highlight w:val="yellow"/>
          <w:lang w:val="en-GB"/>
        </w:rPr>
        <w:t xml:space="preserve">Proven leadership experience with technical teams; </w:t>
      </w:r>
    </w:p>
    <w:p w14:paraId="1226D7BD" w14:textId="77777777" w:rsidR="00C576DD" w:rsidRPr="00252ABD" w:rsidRDefault="00C576DD" w:rsidP="00154090">
      <w:pPr>
        <w:numPr>
          <w:ilvl w:val="0"/>
          <w:numId w:val="27"/>
        </w:numPr>
        <w:spacing w:after="0"/>
        <w:rPr>
          <w:rFonts w:asciiTheme="minorHAnsi" w:hAnsiTheme="minorHAnsi"/>
          <w:sz w:val="20"/>
          <w:szCs w:val="20"/>
          <w:highlight w:val="yellow"/>
          <w:lang w:val="en-GB"/>
        </w:rPr>
      </w:pPr>
      <w:r w:rsidRPr="00252ABD">
        <w:rPr>
          <w:rFonts w:asciiTheme="minorHAnsi" w:hAnsiTheme="minorHAnsi"/>
          <w:sz w:val="20"/>
          <w:szCs w:val="20"/>
          <w:highlight w:val="yellow"/>
          <w:lang w:val="en-GB"/>
        </w:rPr>
        <w:t>A track record of engagement with senior levels of government, United Nations and donors;</w:t>
      </w:r>
    </w:p>
    <w:p w14:paraId="772F19B7" w14:textId="77777777" w:rsidR="00C576DD" w:rsidRPr="00252ABD" w:rsidRDefault="00C576DD" w:rsidP="00154090">
      <w:pPr>
        <w:numPr>
          <w:ilvl w:val="0"/>
          <w:numId w:val="27"/>
        </w:numPr>
        <w:spacing w:after="0"/>
        <w:rPr>
          <w:rFonts w:asciiTheme="minorHAnsi" w:hAnsiTheme="minorHAnsi"/>
          <w:sz w:val="20"/>
          <w:szCs w:val="20"/>
          <w:highlight w:val="yellow"/>
          <w:lang w:val="en-GB"/>
        </w:rPr>
      </w:pPr>
      <w:r w:rsidRPr="00252ABD">
        <w:rPr>
          <w:rFonts w:asciiTheme="minorHAnsi" w:hAnsiTheme="minorHAnsi"/>
          <w:sz w:val="20"/>
          <w:szCs w:val="20"/>
          <w:highlight w:val="yellow"/>
          <w:lang w:val="en-GB"/>
        </w:rPr>
        <w:t>Experience working within a UN agency.</w:t>
      </w:r>
    </w:p>
    <w:p w14:paraId="64FA7A30" w14:textId="77777777" w:rsidR="00C576DD" w:rsidRPr="00252ABD" w:rsidRDefault="00C576DD" w:rsidP="00154090">
      <w:pPr>
        <w:numPr>
          <w:ilvl w:val="0"/>
          <w:numId w:val="27"/>
        </w:numPr>
        <w:spacing w:after="0"/>
        <w:rPr>
          <w:rFonts w:asciiTheme="minorHAnsi" w:hAnsiTheme="minorHAnsi"/>
          <w:sz w:val="20"/>
          <w:szCs w:val="20"/>
          <w:highlight w:val="yellow"/>
          <w:lang w:val="en-GB"/>
        </w:rPr>
      </w:pPr>
      <w:r w:rsidRPr="00252ABD">
        <w:rPr>
          <w:rFonts w:asciiTheme="minorHAnsi" w:hAnsiTheme="minorHAnsi"/>
          <w:sz w:val="20"/>
          <w:szCs w:val="20"/>
          <w:highlight w:val="yellow"/>
          <w:lang w:val="en-GB"/>
        </w:rPr>
        <w:t>Ability to work equally successfully with community members at grassroots level and corporations and other private sector exponents;</w:t>
      </w:r>
    </w:p>
    <w:p w14:paraId="782E7540" w14:textId="77777777" w:rsidR="00C576DD" w:rsidRPr="00252ABD" w:rsidRDefault="00C576DD" w:rsidP="00154090">
      <w:pPr>
        <w:numPr>
          <w:ilvl w:val="0"/>
          <w:numId w:val="27"/>
        </w:numPr>
        <w:spacing w:after="0"/>
        <w:rPr>
          <w:rFonts w:asciiTheme="minorHAnsi" w:hAnsiTheme="minorHAnsi"/>
          <w:sz w:val="20"/>
          <w:szCs w:val="20"/>
          <w:highlight w:val="yellow"/>
          <w:lang w:val="en-GB"/>
        </w:rPr>
      </w:pPr>
      <w:r w:rsidRPr="00252ABD">
        <w:rPr>
          <w:rFonts w:asciiTheme="minorHAnsi" w:hAnsiTheme="minorHAnsi"/>
          <w:sz w:val="20"/>
          <w:szCs w:val="20"/>
          <w:highlight w:val="yellow"/>
          <w:lang w:val="en-GB"/>
        </w:rPr>
        <w:t>Fluency in English, including excellent writing skills, is required.</w:t>
      </w:r>
    </w:p>
    <w:p w14:paraId="29551515" w14:textId="77777777" w:rsidR="00C576DD" w:rsidRPr="00252ABD" w:rsidRDefault="00C576DD" w:rsidP="00154090">
      <w:pPr>
        <w:numPr>
          <w:ilvl w:val="0"/>
          <w:numId w:val="27"/>
        </w:numPr>
        <w:spacing w:after="0"/>
        <w:rPr>
          <w:rFonts w:asciiTheme="minorHAnsi" w:hAnsiTheme="minorHAnsi"/>
          <w:sz w:val="20"/>
          <w:szCs w:val="20"/>
          <w:highlight w:val="yellow"/>
          <w:lang w:val="en-GB"/>
        </w:rPr>
      </w:pPr>
      <w:r w:rsidRPr="00252ABD">
        <w:rPr>
          <w:rFonts w:asciiTheme="minorHAnsi" w:hAnsiTheme="minorHAnsi"/>
          <w:sz w:val="20"/>
          <w:szCs w:val="20"/>
          <w:highlight w:val="yellow"/>
          <w:lang w:val="en-GB"/>
        </w:rPr>
        <w:t>Fluent in Portuguese required; Working knowledge of English required.</w:t>
      </w:r>
    </w:p>
    <w:p w14:paraId="6A98DBD8" w14:textId="77777777" w:rsidR="00C576DD" w:rsidRPr="00E13C5F" w:rsidRDefault="00C576DD" w:rsidP="00787B39">
      <w:pPr>
        <w:rPr>
          <w:rFonts w:asciiTheme="minorHAnsi" w:hAnsiTheme="minorHAnsi"/>
          <w:sz w:val="20"/>
          <w:szCs w:val="20"/>
          <w:lang w:val="en-GB"/>
        </w:rPr>
      </w:pPr>
    </w:p>
    <w:p w14:paraId="022427ED" w14:textId="4DF96A14" w:rsidR="00787B39" w:rsidRPr="00E13C5F" w:rsidRDefault="00106DF7" w:rsidP="00154090">
      <w:pPr>
        <w:spacing w:after="0"/>
        <w:rPr>
          <w:rFonts w:asciiTheme="minorHAnsi" w:hAnsiTheme="minorHAnsi"/>
          <w:b/>
          <w:sz w:val="20"/>
          <w:szCs w:val="20"/>
          <w:lang w:val="en-GB"/>
        </w:rPr>
      </w:pPr>
      <w:r w:rsidRPr="00E13C5F">
        <w:rPr>
          <w:rFonts w:asciiTheme="minorHAnsi" w:hAnsiTheme="minorHAnsi"/>
          <w:b/>
          <w:sz w:val="20"/>
          <w:szCs w:val="20"/>
          <w:lang w:val="en-GB"/>
        </w:rPr>
        <w:t xml:space="preserve">Project </w:t>
      </w:r>
      <w:r w:rsidR="00787B39" w:rsidRPr="00E13C5F">
        <w:rPr>
          <w:rFonts w:asciiTheme="minorHAnsi" w:hAnsiTheme="minorHAnsi"/>
          <w:b/>
          <w:sz w:val="20"/>
          <w:szCs w:val="20"/>
          <w:lang w:val="en-GB"/>
        </w:rPr>
        <w:t xml:space="preserve">Finance </w:t>
      </w:r>
      <w:r w:rsidR="00512788" w:rsidRPr="00E13C5F">
        <w:rPr>
          <w:rFonts w:asciiTheme="minorHAnsi" w:hAnsiTheme="minorHAnsi"/>
          <w:b/>
          <w:sz w:val="20"/>
          <w:szCs w:val="20"/>
          <w:lang w:val="en-GB"/>
        </w:rPr>
        <w:t xml:space="preserve">and Procurement </w:t>
      </w:r>
      <w:r w:rsidR="00794A77" w:rsidRPr="00E13C5F">
        <w:rPr>
          <w:rFonts w:asciiTheme="minorHAnsi" w:hAnsiTheme="minorHAnsi"/>
          <w:b/>
          <w:sz w:val="20"/>
          <w:szCs w:val="20"/>
          <w:lang w:val="en-GB"/>
        </w:rPr>
        <w:t>Officer</w:t>
      </w:r>
    </w:p>
    <w:p w14:paraId="401C7169" w14:textId="77777777" w:rsidR="00787B39" w:rsidRPr="00E13C5F" w:rsidRDefault="00787B39" w:rsidP="00154090">
      <w:pPr>
        <w:spacing w:after="0"/>
        <w:rPr>
          <w:rFonts w:asciiTheme="minorHAnsi" w:hAnsiTheme="minorHAnsi"/>
          <w:b/>
          <w:sz w:val="20"/>
          <w:szCs w:val="20"/>
          <w:lang w:val="en-GB"/>
        </w:rPr>
      </w:pPr>
    </w:p>
    <w:p w14:paraId="1E379979" w14:textId="77777777" w:rsidR="00787B39" w:rsidRPr="00E13C5F" w:rsidRDefault="00787B39" w:rsidP="00154090">
      <w:pPr>
        <w:spacing w:after="0"/>
        <w:rPr>
          <w:rFonts w:asciiTheme="minorHAnsi" w:hAnsiTheme="minorHAnsi"/>
          <w:iCs/>
          <w:noProof/>
          <w:sz w:val="20"/>
          <w:szCs w:val="20"/>
          <w:u w:val="single"/>
          <w:lang w:val="en-GB" w:eastAsia="zh-CN"/>
        </w:rPr>
      </w:pPr>
      <w:r w:rsidRPr="00E13C5F">
        <w:rPr>
          <w:rFonts w:asciiTheme="minorHAnsi" w:hAnsiTheme="minorHAnsi"/>
          <w:iCs/>
          <w:noProof/>
          <w:sz w:val="20"/>
          <w:szCs w:val="20"/>
          <w:u w:val="single"/>
          <w:lang w:val="en-GB" w:eastAsia="zh-CN"/>
        </w:rPr>
        <w:t>Background</w:t>
      </w:r>
    </w:p>
    <w:p w14:paraId="560776A5" w14:textId="77777777" w:rsidR="00787B39" w:rsidRPr="00E13C5F" w:rsidRDefault="00787B39" w:rsidP="00154090">
      <w:pPr>
        <w:spacing w:after="0"/>
        <w:rPr>
          <w:rFonts w:asciiTheme="minorHAnsi" w:hAnsiTheme="minorHAnsi"/>
          <w:iCs/>
          <w:noProof/>
          <w:sz w:val="20"/>
          <w:szCs w:val="20"/>
          <w:u w:val="single"/>
          <w:lang w:val="en-GB" w:eastAsia="zh-CN"/>
        </w:rPr>
      </w:pPr>
    </w:p>
    <w:p w14:paraId="775F80EA" w14:textId="2C280674" w:rsidR="00787B39" w:rsidRPr="007E3B73" w:rsidRDefault="00AA6DE0" w:rsidP="00154090">
      <w:pPr>
        <w:spacing w:after="0"/>
        <w:rPr>
          <w:rFonts w:asciiTheme="minorHAnsi" w:hAnsiTheme="minorHAnsi"/>
          <w:iCs/>
          <w:noProof/>
          <w:sz w:val="20"/>
          <w:szCs w:val="20"/>
          <w:lang w:val="en-GB" w:eastAsia="zh-CN"/>
        </w:rPr>
      </w:pPr>
      <w:r w:rsidRPr="00E13C5F">
        <w:rPr>
          <w:rFonts w:asciiTheme="minorHAnsi" w:hAnsiTheme="minorHAnsi"/>
          <w:iCs/>
          <w:noProof/>
          <w:sz w:val="20"/>
          <w:szCs w:val="20"/>
          <w:lang w:val="en-GB" w:eastAsia="zh-CN"/>
        </w:rPr>
        <w:t xml:space="preserve">The </w:t>
      </w:r>
      <w:r w:rsidR="00787B39" w:rsidRPr="00E13C5F">
        <w:rPr>
          <w:rFonts w:asciiTheme="minorHAnsi" w:hAnsiTheme="minorHAnsi"/>
          <w:iCs/>
          <w:noProof/>
          <w:sz w:val="20"/>
          <w:szCs w:val="20"/>
          <w:lang w:val="en-GB" w:eastAsia="zh-CN"/>
        </w:rPr>
        <w:t>UNDP/GEF project “Combating Illegal Wildlife Trade and Human Wildlife Conflict in Angola” is designed to address key threats for</w:t>
      </w:r>
      <w:r w:rsidR="00787B39" w:rsidRPr="007E3B73">
        <w:rPr>
          <w:rFonts w:asciiTheme="minorHAnsi" w:hAnsiTheme="minorHAnsi"/>
          <w:iCs/>
          <w:noProof/>
          <w:sz w:val="20"/>
          <w:szCs w:val="20"/>
          <w:lang w:val="en-GB" w:eastAsia="zh-CN"/>
        </w:rPr>
        <w:t xml:space="preserve"> wildlife in Angola including poaching and illegal wildlife trade, human-wildlife conflicts, and degradation of habitat. The project Objective is to prevent the extinction of terrestrial species by combating illegal wildlife trade (IWT) and reducing human-wildlife conflict (HWC) in Angola. The Objective will be achieved through integrated implementation of four project strategies (Components): Component 1. Strengthening the policy, legal and institutional framework and national capacity to manage wildlife, including HWC, and address wildlife crime; Component 2. Strengthening capacity of selected PAs and law enforcement agencies in the target areas to control poaching, IWT, HWC, and habitat degradation; Component 3. Engaging local communities in sustainable wildlife, forest and PA management; and Component 4. Knowledge Management, M&amp;E and Gender Mainstreaming. The project’s priority investments will be made in the two selected project areas – Maiombe National Park and Luando Strict Nature Reserve, which are important habitats for such endangered species as forest elephant, western lowland gorilla, central chimpanzee, and black giant sable antelope. While this project is not a part of the GEF Programmatic Approach to Prevent the Extinction of Known Threatened Species (GWP) it was designed to contribute to the GWP as much as possible and will coordinate its activities with the Program (GWP 9071).</w:t>
      </w:r>
    </w:p>
    <w:p w14:paraId="25E17D35" w14:textId="77777777" w:rsidR="00787B39" w:rsidRPr="007E3B73" w:rsidRDefault="00787B39" w:rsidP="00154090">
      <w:pPr>
        <w:spacing w:after="0"/>
        <w:rPr>
          <w:rFonts w:asciiTheme="minorHAnsi" w:hAnsiTheme="minorHAnsi"/>
          <w:iCs/>
          <w:noProof/>
          <w:sz w:val="20"/>
          <w:szCs w:val="20"/>
          <w:lang w:val="en-GB" w:eastAsia="zh-CN"/>
        </w:rPr>
      </w:pPr>
    </w:p>
    <w:p w14:paraId="4A0ADD79" w14:textId="5050F442" w:rsidR="00BB55A2" w:rsidRPr="003219AA" w:rsidRDefault="00F90A51" w:rsidP="00154090">
      <w:pPr>
        <w:spacing w:after="0"/>
        <w:rPr>
          <w:rFonts w:asciiTheme="minorHAnsi" w:hAnsiTheme="minorHAnsi"/>
          <w:iCs/>
          <w:noProof/>
          <w:sz w:val="20"/>
          <w:szCs w:val="20"/>
          <w:lang w:val="en-GB" w:eastAsia="zh-CN"/>
        </w:rPr>
      </w:pPr>
      <w:r w:rsidRPr="003219AA">
        <w:rPr>
          <w:rFonts w:asciiTheme="minorHAnsi" w:hAnsiTheme="minorHAnsi"/>
          <w:iCs/>
          <w:noProof/>
          <w:sz w:val="20"/>
          <w:szCs w:val="20"/>
          <w:lang w:val="en-GB" w:eastAsia="zh-CN"/>
        </w:rPr>
        <w:t>The Ministry of Environment / National Institute for Biodiversity and Protected Areas of Angola</w:t>
      </w:r>
      <w:r w:rsidR="0039451B" w:rsidRPr="003219AA">
        <w:rPr>
          <w:rFonts w:asciiTheme="minorHAnsi" w:hAnsiTheme="minorHAnsi"/>
          <w:iCs/>
          <w:noProof/>
          <w:sz w:val="20"/>
          <w:szCs w:val="20"/>
          <w:lang w:val="en-GB" w:eastAsia="zh-CN"/>
        </w:rPr>
        <w:t xml:space="preserve"> (MINAMB/INBAC)</w:t>
      </w:r>
      <w:r w:rsidRPr="003219AA">
        <w:rPr>
          <w:rFonts w:asciiTheme="minorHAnsi" w:hAnsiTheme="minorHAnsi"/>
          <w:iCs/>
          <w:noProof/>
          <w:sz w:val="20"/>
          <w:szCs w:val="20"/>
          <w:lang w:val="en-GB" w:eastAsia="zh-CN"/>
        </w:rPr>
        <w:t xml:space="preserve"> </w:t>
      </w:r>
      <w:r w:rsidR="00787B39" w:rsidRPr="003219AA">
        <w:rPr>
          <w:rFonts w:asciiTheme="minorHAnsi" w:hAnsiTheme="minorHAnsi"/>
          <w:iCs/>
          <w:noProof/>
          <w:sz w:val="20"/>
          <w:szCs w:val="20"/>
          <w:lang w:val="en-GB" w:eastAsia="zh-CN"/>
        </w:rPr>
        <w:t>is looking for a</w:t>
      </w:r>
      <w:r w:rsidR="00DD536C" w:rsidRPr="003219AA">
        <w:rPr>
          <w:rFonts w:asciiTheme="minorHAnsi" w:hAnsiTheme="minorHAnsi"/>
          <w:iCs/>
          <w:noProof/>
          <w:sz w:val="20"/>
          <w:szCs w:val="20"/>
          <w:lang w:val="en-GB" w:eastAsia="zh-CN"/>
        </w:rPr>
        <w:t xml:space="preserve"> Project Finance and Procurement </w:t>
      </w:r>
      <w:r w:rsidRPr="003219AA">
        <w:rPr>
          <w:rFonts w:asciiTheme="minorHAnsi" w:hAnsiTheme="minorHAnsi"/>
          <w:iCs/>
          <w:noProof/>
          <w:sz w:val="20"/>
          <w:szCs w:val="20"/>
          <w:lang w:val="en-GB" w:eastAsia="zh-CN"/>
        </w:rPr>
        <w:t>Officer</w:t>
      </w:r>
      <w:r w:rsidR="00787B39" w:rsidRPr="003219AA">
        <w:rPr>
          <w:rFonts w:asciiTheme="minorHAnsi" w:hAnsiTheme="minorHAnsi"/>
          <w:iCs/>
          <w:noProof/>
          <w:sz w:val="20"/>
          <w:szCs w:val="20"/>
          <w:lang w:val="en-GB" w:eastAsia="zh-CN"/>
        </w:rPr>
        <w:t xml:space="preserve"> to support </w:t>
      </w:r>
      <w:r w:rsidRPr="003219AA">
        <w:rPr>
          <w:rFonts w:asciiTheme="minorHAnsi" w:hAnsiTheme="minorHAnsi"/>
          <w:iCs/>
          <w:noProof/>
          <w:sz w:val="20"/>
          <w:szCs w:val="20"/>
          <w:lang w:val="en-GB" w:eastAsia="zh-CN"/>
        </w:rPr>
        <w:t>the</w:t>
      </w:r>
      <w:r w:rsidR="00787B39" w:rsidRPr="003219AA">
        <w:rPr>
          <w:rFonts w:asciiTheme="minorHAnsi" w:hAnsiTheme="minorHAnsi"/>
          <w:iCs/>
          <w:noProof/>
          <w:sz w:val="20"/>
          <w:szCs w:val="20"/>
          <w:lang w:val="en-GB" w:eastAsia="zh-CN"/>
        </w:rPr>
        <w:t xml:space="preserve"> management of the UNDP/GEF project “Combating Illegal Wildlife Trade and Human Wildlife Conflict in Angola”. </w:t>
      </w:r>
    </w:p>
    <w:p w14:paraId="7DFDFD76" w14:textId="77777777" w:rsidR="00787B39" w:rsidRPr="003219AA" w:rsidRDefault="00787B39" w:rsidP="00154090">
      <w:pPr>
        <w:spacing w:after="0"/>
        <w:rPr>
          <w:rFonts w:asciiTheme="minorHAnsi" w:hAnsiTheme="minorHAnsi"/>
          <w:b/>
          <w:sz w:val="20"/>
          <w:szCs w:val="20"/>
          <w:lang w:val="en-GB"/>
        </w:rPr>
      </w:pPr>
    </w:p>
    <w:p w14:paraId="13F19B85" w14:textId="77777777" w:rsidR="00787B39" w:rsidRPr="003219AA" w:rsidRDefault="00787B39" w:rsidP="00154090">
      <w:pPr>
        <w:spacing w:after="0"/>
        <w:rPr>
          <w:rFonts w:asciiTheme="minorHAnsi" w:hAnsiTheme="minorHAnsi"/>
          <w:noProof/>
          <w:sz w:val="20"/>
          <w:szCs w:val="20"/>
          <w:u w:val="single"/>
          <w:lang w:val="en-GB" w:eastAsia="zh-CN"/>
        </w:rPr>
      </w:pPr>
      <w:r w:rsidRPr="003219AA">
        <w:rPr>
          <w:rFonts w:asciiTheme="minorHAnsi" w:hAnsiTheme="minorHAnsi"/>
          <w:noProof/>
          <w:sz w:val="20"/>
          <w:szCs w:val="20"/>
          <w:u w:val="single"/>
          <w:lang w:val="en-GB" w:eastAsia="zh-CN"/>
        </w:rPr>
        <w:t>Duties and Responsibilities</w:t>
      </w:r>
    </w:p>
    <w:p w14:paraId="36E7F656" w14:textId="77777777" w:rsidR="00787B39" w:rsidRPr="003219AA" w:rsidRDefault="00787B39" w:rsidP="00154090">
      <w:pPr>
        <w:spacing w:after="0"/>
        <w:rPr>
          <w:rFonts w:asciiTheme="minorHAnsi" w:hAnsiTheme="minorHAnsi"/>
          <w:b/>
          <w:sz w:val="20"/>
          <w:szCs w:val="20"/>
          <w:lang w:val="en-GB"/>
        </w:rPr>
      </w:pPr>
    </w:p>
    <w:p w14:paraId="7BE223D8" w14:textId="12A36FE4" w:rsidR="00787B39" w:rsidRPr="003219AA" w:rsidRDefault="00787B39" w:rsidP="00154090">
      <w:pPr>
        <w:spacing w:after="0"/>
        <w:rPr>
          <w:rFonts w:asciiTheme="minorHAnsi" w:hAnsiTheme="minorHAnsi"/>
          <w:sz w:val="20"/>
          <w:szCs w:val="20"/>
          <w:lang w:val="en-GB"/>
        </w:rPr>
      </w:pPr>
      <w:r w:rsidRPr="003219AA">
        <w:rPr>
          <w:rFonts w:asciiTheme="minorHAnsi" w:hAnsiTheme="minorHAnsi"/>
          <w:sz w:val="20"/>
          <w:szCs w:val="20"/>
          <w:lang w:val="en-GB"/>
        </w:rPr>
        <w:t xml:space="preserve">Under the guidance and supervision of the Project Coordinator, the </w:t>
      </w:r>
      <w:r w:rsidR="00A56F8D" w:rsidRPr="003219AA">
        <w:rPr>
          <w:rFonts w:asciiTheme="minorHAnsi" w:hAnsiTheme="minorHAnsi"/>
          <w:iCs/>
          <w:noProof/>
          <w:sz w:val="20"/>
          <w:szCs w:val="20"/>
          <w:lang w:val="en-GB" w:eastAsia="zh-CN"/>
        </w:rPr>
        <w:t xml:space="preserve">Project Finance and Procurement Officer </w:t>
      </w:r>
      <w:r w:rsidRPr="003219AA">
        <w:rPr>
          <w:rFonts w:asciiTheme="minorHAnsi" w:hAnsiTheme="minorHAnsi"/>
          <w:sz w:val="20"/>
          <w:szCs w:val="20"/>
          <w:lang w:val="en-GB"/>
        </w:rPr>
        <w:t xml:space="preserve">provides </w:t>
      </w:r>
      <w:r w:rsidR="00A56F8D" w:rsidRPr="003219AA">
        <w:rPr>
          <w:rFonts w:asciiTheme="minorHAnsi" w:hAnsiTheme="minorHAnsi"/>
          <w:sz w:val="20"/>
          <w:szCs w:val="20"/>
          <w:lang w:val="en-GB"/>
        </w:rPr>
        <w:t xml:space="preserve">leadership and </w:t>
      </w:r>
      <w:r w:rsidRPr="003219AA">
        <w:rPr>
          <w:rFonts w:asciiTheme="minorHAnsi" w:hAnsiTheme="minorHAnsi"/>
          <w:sz w:val="20"/>
          <w:szCs w:val="20"/>
          <w:lang w:val="en-GB"/>
        </w:rPr>
        <w:t>support</w:t>
      </w:r>
      <w:r w:rsidR="00A56F8D" w:rsidRPr="003219AA">
        <w:rPr>
          <w:rFonts w:asciiTheme="minorHAnsi" w:hAnsiTheme="minorHAnsi"/>
          <w:sz w:val="20"/>
          <w:szCs w:val="20"/>
          <w:lang w:val="en-GB"/>
        </w:rPr>
        <w:t xml:space="preserve"> in the fields of financial management and procurement,</w:t>
      </w:r>
      <w:r w:rsidRPr="003219AA">
        <w:rPr>
          <w:rFonts w:asciiTheme="minorHAnsi" w:hAnsiTheme="minorHAnsi"/>
          <w:sz w:val="20"/>
          <w:szCs w:val="20"/>
          <w:lang w:val="en-GB"/>
        </w:rPr>
        <w:t xml:space="preserve"> ensuring high quality of work</w:t>
      </w:r>
      <w:r w:rsidR="00A56F8D" w:rsidRPr="003219AA">
        <w:rPr>
          <w:rFonts w:asciiTheme="minorHAnsi" w:hAnsiTheme="minorHAnsi"/>
          <w:sz w:val="20"/>
          <w:szCs w:val="20"/>
          <w:lang w:val="en-GB"/>
        </w:rPr>
        <w:t xml:space="preserve"> as well as</w:t>
      </w:r>
      <w:r w:rsidRPr="003219AA">
        <w:rPr>
          <w:rFonts w:asciiTheme="minorHAnsi" w:hAnsiTheme="minorHAnsi"/>
          <w:sz w:val="20"/>
          <w:szCs w:val="20"/>
          <w:lang w:val="en-GB"/>
        </w:rPr>
        <w:t xml:space="preserve"> accurate, timely, and properly recorded/documented service delivery. The </w:t>
      </w:r>
      <w:r w:rsidR="00A56F8D" w:rsidRPr="003219AA">
        <w:rPr>
          <w:rFonts w:asciiTheme="minorHAnsi" w:hAnsiTheme="minorHAnsi"/>
          <w:iCs/>
          <w:noProof/>
          <w:sz w:val="20"/>
          <w:szCs w:val="20"/>
          <w:lang w:val="en-GB" w:eastAsia="zh-CN"/>
        </w:rPr>
        <w:t xml:space="preserve">Project Finance and Procurement Officer </w:t>
      </w:r>
      <w:r w:rsidRPr="003219AA">
        <w:rPr>
          <w:rFonts w:asciiTheme="minorHAnsi" w:hAnsiTheme="minorHAnsi"/>
          <w:sz w:val="20"/>
          <w:szCs w:val="20"/>
          <w:lang w:val="en-GB"/>
        </w:rPr>
        <w:t xml:space="preserve">ensures effective delivery of project by entering and managing data and supporting project </w:t>
      </w:r>
      <w:r w:rsidRPr="003219AA">
        <w:rPr>
          <w:rFonts w:asciiTheme="minorHAnsi" w:hAnsiTheme="minorHAnsi"/>
          <w:sz w:val="20"/>
          <w:szCs w:val="20"/>
          <w:lang w:val="en-GB"/>
        </w:rPr>
        <w:lastRenderedPageBreak/>
        <w:t xml:space="preserve">implementation consistent with UNDP rules and regulations. The </w:t>
      </w:r>
      <w:r w:rsidR="00651288" w:rsidRPr="003219AA">
        <w:rPr>
          <w:rFonts w:asciiTheme="minorHAnsi" w:hAnsiTheme="minorHAnsi"/>
          <w:iCs/>
          <w:noProof/>
          <w:sz w:val="20"/>
          <w:szCs w:val="20"/>
          <w:lang w:val="en-GB" w:eastAsia="zh-CN"/>
        </w:rPr>
        <w:t xml:space="preserve">Project Finance and Procurement Officer </w:t>
      </w:r>
      <w:r w:rsidRPr="003219AA">
        <w:rPr>
          <w:rFonts w:asciiTheme="minorHAnsi" w:hAnsiTheme="minorHAnsi"/>
          <w:sz w:val="20"/>
          <w:szCs w:val="20"/>
          <w:lang w:val="en-GB"/>
        </w:rPr>
        <w:t xml:space="preserve">works in close collaboration with implementing CO and various consultants. The position requires a high level of initiative and learning motivation. </w:t>
      </w:r>
    </w:p>
    <w:p w14:paraId="2D86172C" w14:textId="77777777" w:rsidR="00787B39" w:rsidRPr="003219AA" w:rsidRDefault="00787B39" w:rsidP="00154090">
      <w:pPr>
        <w:spacing w:after="0"/>
        <w:rPr>
          <w:rFonts w:asciiTheme="minorHAnsi" w:hAnsiTheme="minorHAnsi"/>
          <w:sz w:val="20"/>
          <w:szCs w:val="20"/>
          <w:lang w:val="en-GB"/>
        </w:rPr>
      </w:pPr>
    </w:p>
    <w:p w14:paraId="0C33B6A6" w14:textId="68E35B11" w:rsidR="00787B39" w:rsidRPr="003219AA" w:rsidRDefault="00787B39" w:rsidP="00154090">
      <w:pPr>
        <w:spacing w:after="0"/>
        <w:rPr>
          <w:rFonts w:asciiTheme="minorHAnsi" w:hAnsiTheme="minorHAnsi"/>
          <w:sz w:val="20"/>
          <w:szCs w:val="20"/>
          <w:lang w:val="en-GB"/>
        </w:rPr>
      </w:pPr>
      <w:r w:rsidRPr="003219AA">
        <w:rPr>
          <w:rFonts w:asciiTheme="minorHAnsi" w:hAnsiTheme="minorHAnsi"/>
          <w:sz w:val="20"/>
          <w:szCs w:val="20"/>
          <w:lang w:val="en-GB"/>
        </w:rPr>
        <w:t xml:space="preserve">The </w:t>
      </w:r>
      <w:r w:rsidR="00651288" w:rsidRPr="003219AA">
        <w:rPr>
          <w:rFonts w:asciiTheme="minorHAnsi" w:hAnsiTheme="minorHAnsi"/>
          <w:iCs/>
          <w:noProof/>
          <w:sz w:val="20"/>
          <w:szCs w:val="20"/>
          <w:lang w:val="en-GB" w:eastAsia="zh-CN"/>
        </w:rPr>
        <w:t xml:space="preserve">Project Finance and Procurement Officer </w:t>
      </w:r>
      <w:r w:rsidRPr="003219AA">
        <w:rPr>
          <w:rFonts w:asciiTheme="minorHAnsi" w:hAnsiTheme="minorHAnsi"/>
          <w:sz w:val="20"/>
          <w:szCs w:val="20"/>
          <w:lang w:val="en-GB"/>
        </w:rPr>
        <w:t>will carry out the following tasks:</w:t>
      </w:r>
    </w:p>
    <w:p w14:paraId="36F2B29B" w14:textId="77777777" w:rsidR="00787B39" w:rsidRPr="003219AA" w:rsidRDefault="00787B39" w:rsidP="00154090">
      <w:pPr>
        <w:spacing w:after="0"/>
        <w:rPr>
          <w:rFonts w:asciiTheme="minorHAnsi" w:hAnsiTheme="minorHAnsi"/>
          <w:sz w:val="20"/>
          <w:szCs w:val="20"/>
          <w:lang w:val="en-GB"/>
        </w:rPr>
      </w:pPr>
    </w:p>
    <w:p w14:paraId="17BAB5E9" w14:textId="15A5E86B" w:rsidR="00787B39" w:rsidRPr="003219AA" w:rsidRDefault="00787B39" w:rsidP="00154090">
      <w:pPr>
        <w:numPr>
          <w:ilvl w:val="0"/>
          <w:numId w:val="27"/>
        </w:numPr>
        <w:spacing w:after="0"/>
        <w:rPr>
          <w:rFonts w:asciiTheme="minorHAnsi" w:hAnsiTheme="minorHAnsi"/>
          <w:sz w:val="20"/>
          <w:szCs w:val="20"/>
          <w:lang w:val="en-GB"/>
        </w:rPr>
      </w:pPr>
      <w:r w:rsidRPr="003219AA">
        <w:rPr>
          <w:rFonts w:asciiTheme="minorHAnsi" w:hAnsiTheme="minorHAnsi"/>
          <w:sz w:val="20"/>
          <w:szCs w:val="20"/>
          <w:lang w:val="en-GB"/>
        </w:rPr>
        <w:t>Setting-up the project and the annual work plans (AWP) in ATLAS (ERP system);</w:t>
      </w:r>
    </w:p>
    <w:p w14:paraId="70E157B3" w14:textId="4E78DF6C" w:rsidR="00787B39" w:rsidRPr="003219AA" w:rsidRDefault="00787B39" w:rsidP="00154090">
      <w:pPr>
        <w:numPr>
          <w:ilvl w:val="0"/>
          <w:numId w:val="27"/>
        </w:numPr>
        <w:spacing w:after="0"/>
        <w:rPr>
          <w:rFonts w:asciiTheme="minorHAnsi" w:hAnsiTheme="minorHAnsi"/>
          <w:sz w:val="20"/>
          <w:szCs w:val="20"/>
          <w:lang w:val="en-GB"/>
        </w:rPr>
      </w:pPr>
      <w:r w:rsidRPr="003219AA">
        <w:rPr>
          <w:rFonts w:asciiTheme="minorHAnsi" w:hAnsiTheme="minorHAnsi"/>
          <w:sz w:val="20"/>
          <w:szCs w:val="20"/>
          <w:lang w:val="en-GB"/>
        </w:rPr>
        <w:t>Enhanced project management and pipeline module;</w:t>
      </w:r>
    </w:p>
    <w:p w14:paraId="0FEE66BD" w14:textId="0E201598" w:rsidR="00787B39" w:rsidRPr="003219AA" w:rsidRDefault="00787B39" w:rsidP="00154090">
      <w:pPr>
        <w:numPr>
          <w:ilvl w:val="0"/>
          <w:numId w:val="27"/>
        </w:numPr>
        <w:spacing w:after="0"/>
        <w:rPr>
          <w:rFonts w:asciiTheme="minorHAnsi" w:hAnsiTheme="minorHAnsi"/>
          <w:sz w:val="20"/>
          <w:szCs w:val="20"/>
          <w:lang w:val="en-GB"/>
        </w:rPr>
      </w:pPr>
      <w:r w:rsidRPr="003219AA">
        <w:rPr>
          <w:rFonts w:asciiTheme="minorHAnsi" w:hAnsiTheme="minorHAnsi"/>
          <w:sz w:val="20"/>
          <w:szCs w:val="20"/>
          <w:lang w:val="en-GB"/>
        </w:rPr>
        <w:t xml:space="preserve">Track and monitor the use of </w:t>
      </w:r>
      <w:r w:rsidR="00D20A3A" w:rsidRPr="003219AA">
        <w:rPr>
          <w:rFonts w:asciiTheme="minorHAnsi" w:hAnsiTheme="minorHAnsi"/>
          <w:sz w:val="20"/>
          <w:szCs w:val="20"/>
          <w:lang w:val="en-GB"/>
        </w:rPr>
        <w:t xml:space="preserve">budget </w:t>
      </w:r>
      <w:r w:rsidRPr="003219AA">
        <w:rPr>
          <w:rFonts w:asciiTheme="minorHAnsi" w:hAnsiTheme="minorHAnsi"/>
          <w:sz w:val="20"/>
          <w:szCs w:val="20"/>
          <w:lang w:val="en-GB"/>
        </w:rPr>
        <w:t>allocations, track approval of budget revisions and their uploading;</w:t>
      </w:r>
    </w:p>
    <w:p w14:paraId="47E82C1D" w14:textId="7FE91625" w:rsidR="00787B39" w:rsidRPr="003219AA" w:rsidRDefault="00787B39" w:rsidP="00154090">
      <w:pPr>
        <w:numPr>
          <w:ilvl w:val="0"/>
          <w:numId w:val="27"/>
        </w:numPr>
        <w:spacing w:after="0"/>
        <w:rPr>
          <w:rFonts w:asciiTheme="minorHAnsi" w:hAnsiTheme="minorHAnsi"/>
          <w:sz w:val="20"/>
          <w:szCs w:val="20"/>
          <w:lang w:val="en-GB"/>
        </w:rPr>
      </w:pPr>
      <w:r w:rsidRPr="003219AA">
        <w:rPr>
          <w:rFonts w:asciiTheme="minorHAnsi" w:hAnsiTheme="minorHAnsi"/>
          <w:sz w:val="20"/>
          <w:szCs w:val="20"/>
          <w:lang w:val="en-GB"/>
        </w:rPr>
        <w:t xml:space="preserve">Create e-requisitions, check budget for accuracy, and do receipts for payments; </w:t>
      </w:r>
    </w:p>
    <w:p w14:paraId="30F12B01" w14:textId="2C0396E8" w:rsidR="00787B39" w:rsidRPr="003219AA" w:rsidRDefault="00787B39" w:rsidP="00154090">
      <w:pPr>
        <w:numPr>
          <w:ilvl w:val="0"/>
          <w:numId w:val="27"/>
        </w:numPr>
        <w:spacing w:after="0"/>
        <w:rPr>
          <w:rFonts w:asciiTheme="minorHAnsi" w:hAnsiTheme="minorHAnsi"/>
          <w:sz w:val="20"/>
          <w:szCs w:val="20"/>
          <w:lang w:val="en-GB"/>
        </w:rPr>
      </w:pPr>
      <w:r w:rsidRPr="003219AA">
        <w:rPr>
          <w:rFonts w:asciiTheme="minorHAnsi" w:hAnsiTheme="minorHAnsi"/>
          <w:sz w:val="20"/>
          <w:szCs w:val="20"/>
          <w:lang w:val="en-GB"/>
        </w:rPr>
        <w:t>Generate financial reports and prepare monthly delivery monitoring tables for the assigned project, check for correctness, identify issues, contribute to development of solutions;</w:t>
      </w:r>
    </w:p>
    <w:p w14:paraId="2F0B905E" w14:textId="20C119BA" w:rsidR="00787B39" w:rsidRPr="003219AA" w:rsidRDefault="00787B39" w:rsidP="00154090">
      <w:pPr>
        <w:numPr>
          <w:ilvl w:val="0"/>
          <w:numId w:val="27"/>
        </w:numPr>
        <w:spacing w:after="0"/>
        <w:rPr>
          <w:rFonts w:asciiTheme="minorHAnsi" w:hAnsiTheme="minorHAnsi"/>
          <w:sz w:val="20"/>
          <w:szCs w:val="20"/>
          <w:lang w:val="en-GB"/>
        </w:rPr>
      </w:pPr>
      <w:r w:rsidRPr="003219AA">
        <w:rPr>
          <w:rFonts w:asciiTheme="minorHAnsi" w:hAnsiTheme="minorHAnsi"/>
          <w:sz w:val="20"/>
          <w:szCs w:val="20"/>
          <w:lang w:val="en-GB"/>
        </w:rPr>
        <w:t>Support project management in performing budget cycle: planning, preparation, revisions, and budget execution;</w:t>
      </w:r>
    </w:p>
    <w:p w14:paraId="69AE392B" w14:textId="2B04A713" w:rsidR="00787B39" w:rsidRPr="003219AA" w:rsidRDefault="00787B39" w:rsidP="00154090">
      <w:pPr>
        <w:numPr>
          <w:ilvl w:val="0"/>
          <w:numId w:val="27"/>
        </w:numPr>
        <w:spacing w:after="0"/>
        <w:rPr>
          <w:rFonts w:asciiTheme="minorHAnsi" w:hAnsiTheme="minorHAnsi"/>
          <w:sz w:val="20"/>
          <w:szCs w:val="20"/>
          <w:lang w:val="en-GB"/>
        </w:rPr>
      </w:pPr>
      <w:r w:rsidRPr="003219AA">
        <w:rPr>
          <w:rFonts w:asciiTheme="minorHAnsi" w:hAnsiTheme="minorHAnsi"/>
          <w:sz w:val="20"/>
          <w:szCs w:val="20"/>
          <w:lang w:val="en-GB"/>
        </w:rPr>
        <w:t>Comply and verify budget and accounting data by researching files, calculating costs, and estimating anticipated expenditures;</w:t>
      </w:r>
    </w:p>
    <w:p w14:paraId="5BD40A59" w14:textId="6C8A47B6" w:rsidR="00787B39" w:rsidRPr="003219AA" w:rsidRDefault="00787B39" w:rsidP="00154090">
      <w:pPr>
        <w:numPr>
          <w:ilvl w:val="0"/>
          <w:numId w:val="27"/>
        </w:numPr>
        <w:spacing w:after="0"/>
        <w:rPr>
          <w:rFonts w:asciiTheme="minorHAnsi" w:hAnsiTheme="minorHAnsi"/>
          <w:sz w:val="20"/>
          <w:szCs w:val="20"/>
          <w:lang w:val="en-GB"/>
        </w:rPr>
      </w:pPr>
      <w:r w:rsidRPr="003219AA">
        <w:rPr>
          <w:rFonts w:asciiTheme="minorHAnsi" w:hAnsiTheme="minorHAnsi"/>
          <w:sz w:val="20"/>
          <w:szCs w:val="20"/>
          <w:lang w:val="en-GB"/>
        </w:rPr>
        <w:t>Process all types of payment requests for settlement;</w:t>
      </w:r>
    </w:p>
    <w:p w14:paraId="709DEF77" w14:textId="0FEDF9B8" w:rsidR="00787B39" w:rsidRPr="003219AA" w:rsidRDefault="00787B39" w:rsidP="00154090">
      <w:pPr>
        <w:numPr>
          <w:ilvl w:val="0"/>
          <w:numId w:val="27"/>
        </w:numPr>
        <w:spacing w:after="0"/>
        <w:rPr>
          <w:rFonts w:asciiTheme="minorHAnsi" w:hAnsiTheme="minorHAnsi"/>
          <w:sz w:val="20"/>
          <w:szCs w:val="20"/>
          <w:lang w:val="en-GB"/>
        </w:rPr>
      </w:pPr>
      <w:r w:rsidRPr="003219AA">
        <w:rPr>
          <w:rFonts w:asciiTheme="minorHAnsi" w:hAnsiTheme="minorHAnsi"/>
          <w:sz w:val="20"/>
          <w:szCs w:val="20"/>
          <w:lang w:val="en-GB"/>
        </w:rPr>
        <w:t>Monitor budget expenditures, ensuring that no expenditure is incurred before it has been authorized and maintain a proper record of commitments and planned expenditures;</w:t>
      </w:r>
    </w:p>
    <w:p w14:paraId="75F8A116" w14:textId="3791D133" w:rsidR="00787B39" w:rsidRPr="003219AA" w:rsidRDefault="00787B39" w:rsidP="00154090">
      <w:pPr>
        <w:numPr>
          <w:ilvl w:val="0"/>
          <w:numId w:val="27"/>
        </w:numPr>
        <w:spacing w:after="0"/>
        <w:rPr>
          <w:rFonts w:asciiTheme="minorHAnsi" w:hAnsiTheme="minorHAnsi"/>
          <w:sz w:val="20"/>
          <w:szCs w:val="20"/>
          <w:lang w:val="en-GB"/>
        </w:rPr>
      </w:pPr>
      <w:r w:rsidRPr="003219AA">
        <w:rPr>
          <w:rFonts w:asciiTheme="minorHAnsi" w:hAnsiTheme="minorHAnsi"/>
          <w:sz w:val="20"/>
          <w:szCs w:val="20"/>
          <w:lang w:val="en-GB"/>
        </w:rPr>
        <w:t xml:space="preserve">Prepare and submit expenditure and project budget status reports; </w:t>
      </w:r>
    </w:p>
    <w:p w14:paraId="5E48C8BE" w14:textId="701364B2" w:rsidR="00787B39" w:rsidRPr="003219AA" w:rsidRDefault="00787B39" w:rsidP="00154090">
      <w:pPr>
        <w:numPr>
          <w:ilvl w:val="0"/>
          <w:numId w:val="27"/>
        </w:numPr>
        <w:spacing w:after="0"/>
        <w:rPr>
          <w:rFonts w:asciiTheme="minorHAnsi" w:hAnsiTheme="minorHAnsi"/>
          <w:sz w:val="20"/>
          <w:szCs w:val="20"/>
          <w:lang w:val="en-GB"/>
        </w:rPr>
      </w:pPr>
      <w:r w:rsidRPr="003219AA">
        <w:rPr>
          <w:rFonts w:asciiTheme="minorHAnsi" w:hAnsiTheme="minorHAnsi"/>
          <w:sz w:val="20"/>
          <w:szCs w:val="20"/>
          <w:lang w:val="en-GB"/>
        </w:rPr>
        <w:t>Prepare periodic accounting records by recording receipts, disbursements (ledgers, cashbooks, vouchers, etc.) and reconciling data for recurring or financial reports and assist in preparation of annual procurement plans;</w:t>
      </w:r>
    </w:p>
    <w:p w14:paraId="294A15B0" w14:textId="330AF255" w:rsidR="00787B39" w:rsidRPr="003219AA" w:rsidRDefault="00872315" w:rsidP="00154090">
      <w:pPr>
        <w:numPr>
          <w:ilvl w:val="0"/>
          <w:numId w:val="27"/>
        </w:numPr>
        <w:spacing w:after="0"/>
        <w:rPr>
          <w:rFonts w:asciiTheme="minorHAnsi" w:hAnsiTheme="minorHAnsi"/>
          <w:sz w:val="20"/>
          <w:szCs w:val="20"/>
          <w:lang w:val="en-GB"/>
        </w:rPr>
      </w:pPr>
      <w:r w:rsidRPr="003219AA">
        <w:rPr>
          <w:rFonts w:asciiTheme="minorHAnsi" w:hAnsiTheme="minorHAnsi"/>
          <w:sz w:val="20"/>
          <w:szCs w:val="20"/>
          <w:lang w:val="en-GB"/>
        </w:rPr>
        <w:t>Lead and support</w:t>
      </w:r>
      <w:r w:rsidR="00787B39" w:rsidRPr="003219AA">
        <w:rPr>
          <w:rFonts w:asciiTheme="minorHAnsi" w:hAnsiTheme="minorHAnsi"/>
          <w:sz w:val="20"/>
          <w:szCs w:val="20"/>
          <w:lang w:val="en-GB"/>
        </w:rPr>
        <w:t xml:space="preserve"> procurement and contracting processes (Individual Consultants, services and goods);</w:t>
      </w:r>
    </w:p>
    <w:p w14:paraId="1A2ED3A9" w14:textId="45FF6F7C" w:rsidR="00787B39" w:rsidRPr="003219AA" w:rsidRDefault="00872315" w:rsidP="00154090">
      <w:pPr>
        <w:numPr>
          <w:ilvl w:val="0"/>
          <w:numId w:val="27"/>
        </w:numPr>
        <w:spacing w:after="0"/>
        <w:rPr>
          <w:rFonts w:asciiTheme="minorHAnsi" w:hAnsiTheme="minorHAnsi"/>
          <w:sz w:val="20"/>
          <w:szCs w:val="20"/>
          <w:lang w:val="en-GB"/>
        </w:rPr>
      </w:pPr>
      <w:r w:rsidRPr="003219AA">
        <w:rPr>
          <w:rFonts w:asciiTheme="minorHAnsi" w:hAnsiTheme="minorHAnsi"/>
          <w:sz w:val="20"/>
          <w:szCs w:val="20"/>
          <w:lang w:val="en-GB"/>
        </w:rPr>
        <w:t>D</w:t>
      </w:r>
      <w:r w:rsidR="00787B39" w:rsidRPr="003219AA">
        <w:rPr>
          <w:rFonts w:asciiTheme="minorHAnsi" w:hAnsiTheme="minorHAnsi"/>
          <w:sz w:val="20"/>
          <w:szCs w:val="20"/>
          <w:lang w:val="en-GB"/>
        </w:rPr>
        <w:t xml:space="preserve">ocument Contract Assets Procurement (CAP) meetings and Regional Asset Contract Procurement submission; </w:t>
      </w:r>
    </w:p>
    <w:p w14:paraId="117AC241" w14:textId="7364C242" w:rsidR="00787B39" w:rsidRPr="003219AA" w:rsidRDefault="00787B39" w:rsidP="00154090">
      <w:pPr>
        <w:numPr>
          <w:ilvl w:val="0"/>
          <w:numId w:val="27"/>
        </w:numPr>
        <w:spacing w:after="0"/>
        <w:rPr>
          <w:rFonts w:asciiTheme="minorHAnsi" w:hAnsiTheme="minorHAnsi"/>
          <w:sz w:val="20"/>
          <w:szCs w:val="20"/>
          <w:lang w:val="en-GB"/>
        </w:rPr>
      </w:pPr>
      <w:r w:rsidRPr="003219AA">
        <w:rPr>
          <w:rFonts w:asciiTheme="minorHAnsi" w:hAnsiTheme="minorHAnsi"/>
          <w:sz w:val="20"/>
          <w:szCs w:val="20"/>
          <w:lang w:val="en-GB"/>
        </w:rPr>
        <w:t>Undertake project financial closure formalities including submission of terminal reports, transfer and disposal of equipment, processing of semi-final revisions, and support professional staff in preparing the terminal assessment reports;</w:t>
      </w:r>
    </w:p>
    <w:p w14:paraId="2D7AF282" w14:textId="7B7D527D" w:rsidR="00787B39" w:rsidRPr="003219AA" w:rsidRDefault="00787B39" w:rsidP="00154090">
      <w:pPr>
        <w:numPr>
          <w:ilvl w:val="0"/>
          <w:numId w:val="27"/>
        </w:numPr>
        <w:spacing w:after="0"/>
        <w:rPr>
          <w:rFonts w:asciiTheme="minorHAnsi" w:hAnsiTheme="minorHAnsi"/>
          <w:sz w:val="20"/>
          <w:szCs w:val="20"/>
          <w:lang w:val="en-GB"/>
        </w:rPr>
      </w:pPr>
      <w:r w:rsidRPr="003219AA">
        <w:rPr>
          <w:rFonts w:asciiTheme="minorHAnsi" w:hAnsiTheme="minorHAnsi"/>
          <w:sz w:val="20"/>
          <w:szCs w:val="20"/>
          <w:lang w:val="en-GB"/>
        </w:rPr>
        <w:t>Ensure that contractual processes follow the stipulated UNDP and GEF procedures;</w:t>
      </w:r>
    </w:p>
    <w:p w14:paraId="60B63639" w14:textId="11D270A3" w:rsidR="00787B39" w:rsidRPr="003219AA" w:rsidRDefault="00787B39" w:rsidP="00154090">
      <w:pPr>
        <w:numPr>
          <w:ilvl w:val="0"/>
          <w:numId w:val="27"/>
        </w:numPr>
        <w:spacing w:after="0"/>
        <w:rPr>
          <w:rFonts w:asciiTheme="minorHAnsi" w:hAnsiTheme="minorHAnsi"/>
          <w:sz w:val="20"/>
          <w:szCs w:val="20"/>
          <w:lang w:val="en-GB"/>
        </w:rPr>
      </w:pPr>
      <w:r w:rsidRPr="003219AA">
        <w:rPr>
          <w:rFonts w:asciiTheme="minorHAnsi" w:hAnsiTheme="minorHAnsi"/>
          <w:sz w:val="20"/>
          <w:szCs w:val="20"/>
          <w:lang w:val="en-GB"/>
        </w:rPr>
        <w:t>Compile financial reports as required</w:t>
      </w:r>
      <w:r w:rsidR="00872315" w:rsidRPr="003219AA">
        <w:rPr>
          <w:rFonts w:asciiTheme="minorHAnsi" w:hAnsiTheme="minorHAnsi"/>
          <w:sz w:val="20"/>
          <w:szCs w:val="20"/>
          <w:lang w:val="en-GB"/>
        </w:rPr>
        <w:t xml:space="preserve"> and support project audits</w:t>
      </w:r>
      <w:r w:rsidRPr="003219AA">
        <w:rPr>
          <w:rFonts w:asciiTheme="minorHAnsi" w:hAnsiTheme="minorHAnsi"/>
          <w:sz w:val="20"/>
          <w:szCs w:val="20"/>
          <w:lang w:val="en-GB"/>
        </w:rPr>
        <w:t>;</w:t>
      </w:r>
    </w:p>
    <w:p w14:paraId="494B101C" w14:textId="5137CDFE" w:rsidR="00787B39" w:rsidRPr="003219AA" w:rsidRDefault="00787B39" w:rsidP="00154090">
      <w:pPr>
        <w:numPr>
          <w:ilvl w:val="0"/>
          <w:numId w:val="27"/>
        </w:numPr>
        <w:spacing w:after="0"/>
        <w:rPr>
          <w:rFonts w:asciiTheme="minorHAnsi" w:hAnsiTheme="minorHAnsi"/>
          <w:sz w:val="20"/>
          <w:szCs w:val="20"/>
          <w:lang w:val="en-GB"/>
        </w:rPr>
      </w:pPr>
      <w:r w:rsidRPr="003219AA">
        <w:rPr>
          <w:rFonts w:asciiTheme="minorHAnsi" w:hAnsiTheme="minorHAnsi"/>
          <w:sz w:val="20"/>
          <w:szCs w:val="20"/>
          <w:lang w:val="en-GB"/>
        </w:rPr>
        <w:t>Ensure proper filing of all project related documents.</w:t>
      </w:r>
    </w:p>
    <w:p w14:paraId="5FB5CF1F" w14:textId="77777777" w:rsidR="00787B39" w:rsidRPr="003219AA" w:rsidRDefault="00787B39" w:rsidP="00154090">
      <w:pPr>
        <w:spacing w:after="0"/>
        <w:rPr>
          <w:rFonts w:asciiTheme="minorHAnsi" w:hAnsiTheme="minorHAnsi"/>
          <w:sz w:val="20"/>
          <w:szCs w:val="20"/>
          <w:lang w:val="en-GB"/>
        </w:rPr>
      </w:pPr>
    </w:p>
    <w:p w14:paraId="5CD7C701" w14:textId="3F9D8F9F" w:rsidR="00787B39" w:rsidRDefault="00787B39" w:rsidP="00154090">
      <w:pPr>
        <w:spacing w:after="0"/>
        <w:rPr>
          <w:rFonts w:asciiTheme="minorHAnsi" w:hAnsiTheme="minorHAnsi"/>
          <w:noProof/>
          <w:sz w:val="20"/>
          <w:szCs w:val="20"/>
          <w:u w:val="single"/>
          <w:lang w:val="en-GB" w:eastAsia="zh-CN"/>
        </w:rPr>
      </w:pPr>
      <w:r w:rsidRPr="003219AA">
        <w:rPr>
          <w:rFonts w:asciiTheme="minorHAnsi" w:hAnsiTheme="minorHAnsi"/>
          <w:noProof/>
          <w:sz w:val="20"/>
          <w:szCs w:val="20"/>
          <w:u w:val="single"/>
          <w:lang w:val="en-GB" w:eastAsia="zh-CN"/>
        </w:rPr>
        <w:t xml:space="preserve">Required skills and expertise </w:t>
      </w:r>
    </w:p>
    <w:p w14:paraId="1A9B9AE9" w14:textId="77777777" w:rsidR="00154090" w:rsidRPr="003219AA" w:rsidRDefault="00154090" w:rsidP="00154090">
      <w:pPr>
        <w:spacing w:after="0"/>
        <w:rPr>
          <w:rFonts w:asciiTheme="minorHAnsi" w:hAnsiTheme="minorHAnsi"/>
          <w:noProof/>
          <w:sz w:val="20"/>
          <w:szCs w:val="20"/>
          <w:u w:val="single"/>
          <w:lang w:val="en-GB" w:eastAsia="zh-CN"/>
        </w:rPr>
      </w:pPr>
    </w:p>
    <w:p w14:paraId="45216EAE" w14:textId="79AFC69B" w:rsidR="00787B39" w:rsidRPr="003219AA" w:rsidRDefault="00787B39" w:rsidP="00154090">
      <w:pPr>
        <w:numPr>
          <w:ilvl w:val="0"/>
          <w:numId w:val="27"/>
        </w:numPr>
        <w:spacing w:after="0"/>
        <w:rPr>
          <w:rFonts w:asciiTheme="minorHAnsi" w:hAnsiTheme="minorHAnsi"/>
          <w:sz w:val="20"/>
          <w:szCs w:val="20"/>
          <w:lang w:val="en-GB"/>
        </w:rPr>
      </w:pPr>
      <w:r w:rsidRPr="003219AA">
        <w:rPr>
          <w:rFonts w:asciiTheme="minorHAnsi" w:hAnsiTheme="minorHAnsi"/>
          <w:sz w:val="20"/>
          <w:szCs w:val="20"/>
          <w:lang w:val="en-GB"/>
        </w:rPr>
        <w:t>Secondary Education with preferably specialized certification in Administration and/or Accounting and Finance</w:t>
      </w:r>
      <w:r w:rsidR="003E069B" w:rsidRPr="003219AA">
        <w:rPr>
          <w:rFonts w:asciiTheme="minorHAnsi" w:hAnsiTheme="minorHAnsi"/>
          <w:sz w:val="20"/>
          <w:szCs w:val="20"/>
          <w:lang w:val="en-GB"/>
        </w:rPr>
        <w:t xml:space="preserve">; </w:t>
      </w:r>
      <w:r w:rsidRPr="003219AA">
        <w:rPr>
          <w:rFonts w:asciiTheme="minorHAnsi" w:hAnsiTheme="minorHAnsi"/>
          <w:sz w:val="20"/>
          <w:szCs w:val="20"/>
          <w:lang w:val="en-GB"/>
        </w:rPr>
        <w:t>OR</w:t>
      </w:r>
      <w:r w:rsidR="003E069B" w:rsidRPr="003219AA">
        <w:rPr>
          <w:rFonts w:asciiTheme="minorHAnsi" w:hAnsiTheme="minorHAnsi"/>
          <w:sz w:val="20"/>
          <w:szCs w:val="20"/>
          <w:lang w:val="en-GB"/>
        </w:rPr>
        <w:t xml:space="preserve"> </w:t>
      </w:r>
      <w:r w:rsidRPr="003219AA">
        <w:rPr>
          <w:rFonts w:asciiTheme="minorHAnsi" w:hAnsiTheme="minorHAnsi"/>
          <w:sz w:val="20"/>
          <w:szCs w:val="20"/>
          <w:lang w:val="en-GB"/>
        </w:rPr>
        <w:t>Bachelor’s degree in business administration, financial management, public administration or related field;</w:t>
      </w:r>
    </w:p>
    <w:p w14:paraId="2E9FE3E0" w14:textId="77777777" w:rsidR="00787B39" w:rsidRPr="003219AA" w:rsidRDefault="00787B39" w:rsidP="00154090">
      <w:pPr>
        <w:numPr>
          <w:ilvl w:val="0"/>
          <w:numId w:val="27"/>
        </w:numPr>
        <w:spacing w:after="0"/>
        <w:rPr>
          <w:rFonts w:asciiTheme="minorHAnsi" w:hAnsiTheme="minorHAnsi"/>
          <w:sz w:val="20"/>
          <w:szCs w:val="20"/>
          <w:lang w:val="en-GB"/>
        </w:rPr>
      </w:pPr>
      <w:r w:rsidRPr="003219AA">
        <w:rPr>
          <w:rFonts w:asciiTheme="minorHAnsi" w:hAnsiTheme="minorHAnsi"/>
          <w:sz w:val="20"/>
          <w:szCs w:val="20"/>
          <w:lang w:val="en-GB"/>
        </w:rPr>
        <w:t>Additional academic qualifications in business, economics, accountancy, international development, biodiversity conservation, international law, governance, peacebuilding, knowledge management, innovation, law enforcement, wildlife, is an asset;</w:t>
      </w:r>
    </w:p>
    <w:p w14:paraId="0CAD4517" w14:textId="74E37050" w:rsidR="00787B39" w:rsidRPr="003219AA" w:rsidRDefault="00787B39" w:rsidP="00154090">
      <w:pPr>
        <w:numPr>
          <w:ilvl w:val="0"/>
          <w:numId w:val="27"/>
        </w:numPr>
        <w:spacing w:after="0"/>
        <w:rPr>
          <w:rFonts w:asciiTheme="minorHAnsi" w:hAnsiTheme="minorHAnsi"/>
          <w:sz w:val="20"/>
          <w:szCs w:val="20"/>
          <w:lang w:val="en-GB"/>
        </w:rPr>
      </w:pPr>
      <w:r w:rsidRPr="003219AA">
        <w:rPr>
          <w:rFonts w:asciiTheme="minorHAnsi" w:hAnsiTheme="minorHAnsi"/>
          <w:sz w:val="20"/>
          <w:szCs w:val="20"/>
          <w:lang w:val="en-GB"/>
        </w:rPr>
        <w:t>6 years of professional experience in fields relevant to the specific duties of the job such as in project administration and/or financial management is a requirement, preferably in an international organization (applicable for applicants having secondary education);</w:t>
      </w:r>
      <w:r w:rsidR="003E069B" w:rsidRPr="003219AA">
        <w:rPr>
          <w:rFonts w:asciiTheme="minorHAnsi" w:hAnsiTheme="minorHAnsi"/>
          <w:sz w:val="20"/>
          <w:szCs w:val="20"/>
          <w:lang w:val="en-GB"/>
        </w:rPr>
        <w:t xml:space="preserve"> </w:t>
      </w:r>
      <w:r w:rsidRPr="003219AA">
        <w:rPr>
          <w:rFonts w:asciiTheme="minorHAnsi" w:hAnsiTheme="minorHAnsi"/>
          <w:sz w:val="20"/>
          <w:szCs w:val="20"/>
          <w:lang w:val="en-GB"/>
        </w:rPr>
        <w:t>OR 3 years of professional experience in fields relevant to the specific duties of the job such as in project administration and/or financial management is a requirement, preferably in an international organization (applicable for applicants having bachelor’s degree);</w:t>
      </w:r>
    </w:p>
    <w:p w14:paraId="6E40285E" w14:textId="1598C441" w:rsidR="00787B39" w:rsidRPr="003219AA" w:rsidRDefault="00787B39" w:rsidP="00154090">
      <w:pPr>
        <w:numPr>
          <w:ilvl w:val="0"/>
          <w:numId w:val="27"/>
        </w:numPr>
        <w:spacing w:after="0"/>
        <w:rPr>
          <w:rFonts w:asciiTheme="minorHAnsi" w:hAnsiTheme="minorHAnsi"/>
          <w:sz w:val="20"/>
          <w:szCs w:val="20"/>
          <w:lang w:val="en-GB"/>
        </w:rPr>
      </w:pPr>
      <w:r w:rsidRPr="003219AA">
        <w:rPr>
          <w:rFonts w:asciiTheme="minorHAnsi" w:hAnsiTheme="minorHAnsi"/>
          <w:sz w:val="20"/>
          <w:szCs w:val="20"/>
          <w:lang w:val="en-GB"/>
        </w:rPr>
        <w:t>Demonstrated track record in</w:t>
      </w:r>
      <w:r w:rsidR="003E069B" w:rsidRPr="003219AA">
        <w:rPr>
          <w:rFonts w:asciiTheme="minorHAnsi" w:hAnsiTheme="minorHAnsi"/>
          <w:sz w:val="20"/>
          <w:szCs w:val="20"/>
          <w:lang w:val="en-GB"/>
        </w:rPr>
        <w:t xml:space="preserve"> procurement and in</w:t>
      </w:r>
      <w:r w:rsidRPr="003219AA">
        <w:rPr>
          <w:rFonts w:asciiTheme="minorHAnsi" w:hAnsiTheme="minorHAnsi"/>
          <w:sz w:val="20"/>
          <w:szCs w:val="20"/>
          <w:lang w:val="en-GB"/>
        </w:rPr>
        <w:t xml:space="preserve"> the preparation of technical and financial reports, and accounts management of international projects is an asset for this position;</w:t>
      </w:r>
    </w:p>
    <w:p w14:paraId="2E599403" w14:textId="621A159F" w:rsidR="00787B39" w:rsidRPr="003219AA" w:rsidRDefault="00787B39" w:rsidP="00154090">
      <w:pPr>
        <w:numPr>
          <w:ilvl w:val="0"/>
          <w:numId w:val="27"/>
        </w:numPr>
        <w:spacing w:after="0"/>
        <w:rPr>
          <w:rFonts w:asciiTheme="minorHAnsi" w:hAnsiTheme="minorHAnsi"/>
          <w:sz w:val="20"/>
          <w:szCs w:val="20"/>
          <w:lang w:val="en-GB"/>
        </w:rPr>
      </w:pPr>
      <w:r w:rsidRPr="003219AA">
        <w:rPr>
          <w:rFonts w:asciiTheme="minorHAnsi" w:hAnsiTheme="minorHAnsi"/>
          <w:sz w:val="20"/>
          <w:szCs w:val="20"/>
          <w:lang w:val="en-GB"/>
        </w:rPr>
        <w:t>Prior experience with UNDP and/or UNDP-GEF processes, project</w:t>
      </w:r>
      <w:r w:rsidR="00DD536C" w:rsidRPr="003219AA">
        <w:rPr>
          <w:rFonts w:asciiTheme="minorHAnsi" w:hAnsiTheme="minorHAnsi"/>
          <w:sz w:val="20"/>
          <w:szCs w:val="20"/>
          <w:lang w:val="en-GB"/>
        </w:rPr>
        <w:t xml:space="preserve"> management or</w:t>
      </w:r>
      <w:r w:rsidRPr="003219AA">
        <w:rPr>
          <w:rFonts w:asciiTheme="minorHAnsi" w:hAnsiTheme="minorHAnsi"/>
          <w:sz w:val="20"/>
          <w:szCs w:val="20"/>
          <w:lang w:val="en-GB"/>
        </w:rPr>
        <w:t xml:space="preserve"> oversight would be an asset</w:t>
      </w:r>
      <w:r w:rsidR="00DD536C" w:rsidRPr="003219AA">
        <w:rPr>
          <w:rFonts w:asciiTheme="minorHAnsi" w:hAnsiTheme="minorHAnsi"/>
          <w:sz w:val="20"/>
          <w:szCs w:val="20"/>
          <w:lang w:val="en-GB"/>
        </w:rPr>
        <w:t>.</w:t>
      </w:r>
    </w:p>
    <w:p w14:paraId="3D90064A" w14:textId="77777777" w:rsidR="00787B39" w:rsidRPr="003219AA" w:rsidRDefault="00787B39" w:rsidP="00154090">
      <w:pPr>
        <w:spacing w:after="0"/>
        <w:rPr>
          <w:rFonts w:asciiTheme="minorHAnsi" w:hAnsiTheme="minorHAnsi"/>
          <w:sz w:val="20"/>
          <w:szCs w:val="20"/>
          <w:lang w:val="en-GB"/>
        </w:rPr>
      </w:pPr>
    </w:p>
    <w:p w14:paraId="594E1E7F" w14:textId="15A907C4" w:rsidR="00787B39" w:rsidRDefault="00787B39" w:rsidP="00154090">
      <w:pPr>
        <w:spacing w:after="0"/>
        <w:rPr>
          <w:rFonts w:asciiTheme="minorHAnsi" w:hAnsiTheme="minorHAnsi"/>
          <w:noProof/>
          <w:sz w:val="20"/>
          <w:szCs w:val="20"/>
          <w:u w:val="single"/>
          <w:lang w:val="en-GB" w:eastAsia="zh-CN"/>
        </w:rPr>
      </w:pPr>
      <w:r w:rsidRPr="003219AA">
        <w:rPr>
          <w:rFonts w:asciiTheme="minorHAnsi" w:hAnsiTheme="minorHAnsi"/>
          <w:noProof/>
          <w:sz w:val="20"/>
          <w:szCs w:val="20"/>
          <w:u w:val="single"/>
          <w:lang w:val="en-GB" w:eastAsia="zh-CN"/>
        </w:rPr>
        <w:t>Competencies</w:t>
      </w:r>
    </w:p>
    <w:p w14:paraId="109BAF37" w14:textId="77777777" w:rsidR="00154090" w:rsidRPr="003219AA" w:rsidRDefault="00154090" w:rsidP="00154090">
      <w:pPr>
        <w:spacing w:after="0"/>
        <w:rPr>
          <w:rFonts w:asciiTheme="minorHAnsi" w:hAnsiTheme="minorHAnsi"/>
          <w:noProof/>
          <w:sz w:val="20"/>
          <w:szCs w:val="20"/>
          <w:u w:val="single"/>
          <w:lang w:val="en-GB" w:eastAsia="zh-CN"/>
        </w:rPr>
      </w:pPr>
    </w:p>
    <w:p w14:paraId="24F4D145" w14:textId="77777777" w:rsidR="00787B39" w:rsidRPr="003219AA" w:rsidRDefault="00787B39" w:rsidP="00154090">
      <w:pPr>
        <w:numPr>
          <w:ilvl w:val="0"/>
          <w:numId w:val="27"/>
        </w:numPr>
        <w:spacing w:after="0"/>
        <w:rPr>
          <w:rFonts w:asciiTheme="minorHAnsi" w:hAnsiTheme="minorHAnsi"/>
          <w:noProof/>
          <w:sz w:val="20"/>
          <w:szCs w:val="20"/>
          <w:lang w:val="en-GB" w:eastAsia="zh-CN"/>
        </w:rPr>
      </w:pPr>
      <w:r w:rsidRPr="003219AA">
        <w:rPr>
          <w:rFonts w:asciiTheme="minorHAnsi" w:hAnsiTheme="minorHAnsi"/>
          <w:sz w:val="20"/>
          <w:szCs w:val="20"/>
          <w:lang w:val="en-GB"/>
        </w:rPr>
        <w:t>Innovation</w:t>
      </w:r>
      <w:r w:rsidRPr="003219AA">
        <w:rPr>
          <w:rFonts w:asciiTheme="minorHAnsi" w:hAnsiTheme="minorHAnsi"/>
          <w:noProof/>
          <w:sz w:val="20"/>
          <w:szCs w:val="20"/>
          <w:lang w:val="en-GB" w:eastAsia="zh-CN"/>
        </w:rPr>
        <w:t>: ability to make new and useful ideas work;</w:t>
      </w:r>
    </w:p>
    <w:p w14:paraId="5F0D0374" w14:textId="77777777" w:rsidR="00787B39" w:rsidRPr="003219AA" w:rsidRDefault="00787B39" w:rsidP="00154090">
      <w:pPr>
        <w:numPr>
          <w:ilvl w:val="0"/>
          <w:numId w:val="27"/>
        </w:numPr>
        <w:spacing w:after="0"/>
        <w:rPr>
          <w:rFonts w:asciiTheme="minorHAnsi" w:hAnsiTheme="minorHAnsi"/>
          <w:sz w:val="20"/>
          <w:szCs w:val="20"/>
          <w:lang w:val="en-GB"/>
        </w:rPr>
      </w:pPr>
      <w:r w:rsidRPr="003219AA">
        <w:rPr>
          <w:rFonts w:asciiTheme="minorHAnsi" w:hAnsiTheme="minorHAnsi"/>
          <w:sz w:val="20"/>
          <w:szCs w:val="20"/>
          <w:lang w:val="en-GB"/>
        </w:rPr>
        <w:t>Leadership: ability to persuade others to follow;</w:t>
      </w:r>
    </w:p>
    <w:p w14:paraId="114A6C9C" w14:textId="77777777" w:rsidR="00787B39" w:rsidRPr="003219AA" w:rsidRDefault="00787B39" w:rsidP="00154090">
      <w:pPr>
        <w:numPr>
          <w:ilvl w:val="0"/>
          <w:numId w:val="27"/>
        </w:numPr>
        <w:spacing w:after="0"/>
        <w:rPr>
          <w:rFonts w:asciiTheme="minorHAnsi" w:hAnsiTheme="minorHAnsi"/>
          <w:sz w:val="20"/>
          <w:szCs w:val="20"/>
          <w:lang w:val="en-GB"/>
        </w:rPr>
      </w:pPr>
      <w:r w:rsidRPr="003219AA">
        <w:rPr>
          <w:rFonts w:asciiTheme="minorHAnsi" w:hAnsiTheme="minorHAnsi"/>
          <w:sz w:val="20"/>
          <w:szCs w:val="20"/>
          <w:lang w:val="en-GB"/>
        </w:rPr>
        <w:lastRenderedPageBreak/>
        <w:t>People Management: ability to improve performance and satisfaction</w:t>
      </w:r>
    </w:p>
    <w:p w14:paraId="6F354CA0" w14:textId="77777777" w:rsidR="00787B39" w:rsidRPr="003219AA" w:rsidRDefault="00787B39" w:rsidP="00154090">
      <w:pPr>
        <w:numPr>
          <w:ilvl w:val="0"/>
          <w:numId w:val="27"/>
        </w:numPr>
        <w:spacing w:after="0"/>
        <w:rPr>
          <w:rFonts w:asciiTheme="minorHAnsi" w:hAnsiTheme="minorHAnsi"/>
          <w:sz w:val="20"/>
          <w:szCs w:val="20"/>
          <w:lang w:val="en-GB"/>
        </w:rPr>
      </w:pPr>
      <w:r w:rsidRPr="003219AA">
        <w:rPr>
          <w:rFonts w:asciiTheme="minorHAnsi" w:hAnsiTheme="minorHAnsi"/>
          <w:sz w:val="20"/>
          <w:szCs w:val="20"/>
          <w:lang w:val="en-GB"/>
        </w:rPr>
        <w:t>Communication: ability to listen, adapt, persuade and transform</w:t>
      </w:r>
    </w:p>
    <w:p w14:paraId="4E4917EC" w14:textId="45933175" w:rsidR="00787B39" w:rsidRPr="00154090" w:rsidRDefault="00787B39" w:rsidP="00154090">
      <w:pPr>
        <w:numPr>
          <w:ilvl w:val="0"/>
          <w:numId w:val="27"/>
        </w:numPr>
        <w:spacing w:after="0"/>
        <w:rPr>
          <w:rFonts w:asciiTheme="minorHAnsi" w:hAnsiTheme="minorHAnsi"/>
          <w:sz w:val="20"/>
          <w:szCs w:val="20"/>
          <w:lang w:val="en-GB"/>
        </w:rPr>
      </w:pPr>
      <w:r w:rsidRPr="003219AA">
        <w:rPr>
          <w:rFonts w:asciiTheme="minorHAnsi" w:hAnsiTheme="minorHAnsi"/>
          <w:sz w:val="20"/>
          <w:szCs w:val="20"/>
          <w:lang w:val="en-GB"/>
        </w:rPr>
        <w:t xml:space="preserve">Delivery: ability to get things done. </w:t>
      </w:r>
    </w:p>
    <w:p w14:paraId="53DCD0DF" w14:textId="77777777" w:rsidR="00794A77" w:rsidRPr="003219AA" w:rsidRDefault="00794A77" w:rsidP="00154090">
      <w:pPr>
        <w:spacing w:after="0"/>
        <w:rPr>
          <w:rFonts w:asciiTheme="minorHAnsi" w:hAnsiTheme="minorHAnsi"/>
          <w:sz w:val="20"/>
          <w:szCs w:val="20"/>
          <w:lang w:val="en-GB"/>
        </w:rPr>
      </w:pPr>
    </w:p>
    <w:p w14:paraId="5945ED47" w14:textId="61447844" w:rsidR="00794A77" w:rsidRPr="003219AA" w:rsidRDefault="00794A77" w:rsidP="00154090">
      <w:pPr>
        <w:spacing w:after="0"/>
        <w:rPr>
          <w:rFonts w:asciiTheme="minorHAnsi" w:hAnsiTheme="minorHAnsi"/>
          <w:b/>
          <w:sz w:val="20"/>
          <w:szCs w:val="20"/>
          <w:lang w:val="en-GB"/>
        </w:rPr>
      </w:pPr>
      <w:r w:rsidRPr="003219AA">
        <w:rPr>
          <w:rFonts w:asciiTheme="minorHAnsi" w:hAnsiTheme="minorHAnsi"/>
          <w:b/>
          <w:sz w:val="20"/>
          <w:szCs w:val="20"/>
          <w:lang w:val="en-GB"/>
        </w:rPr>
        <w:t xml:space="preserve">Project </w:t>
      </w:r>
      <w:r w:rsidR="00512788" w:rsidRPr="003219AA">
        <w:rPr>
          <w:rFonts w:asciiTheme="minorHAnsi" w:hAnsiTheme="minorHAnsi"/>
          <w:b/>
          <w:sz w:val="20"/>
          <w:szCs w:val="20"/>
          <w:lang w:val="en-GB"/>
        </w:rPr>
        <w:t xml:space="preserve">Technical and Administrative </w:t>
      </w:r>
      <w:r w:rsidRPr="003219AA">
        <w:rPr>
          <w:rFonts w:asciiTheme="minorHAnsi" w:hAnsiTheme="minorHAnsi"/>
          <w:b/>
          <w:sz w:val="20"/>
          <w:szCs w:val="20"/>
          <w:lang w:val="en-GB"/>
        </w:rPr>
        <w:t>Assistant</w:t>
      </w:r>
    </w:p>
    <w:p w14:paraId="6AAC96B4" w14:textId="77777777" w:rsidR="00794A77" w:rsidRPr="003219AA" w:rsidRDefault="00794A77" w:rsidP="00154090">
      <w:pPr>
        <w:spacing w:after="0"/>
        <w:rPr>
          <w:rFonts w:asciiTheme="minorHAnsi" w:hAnsiTheme="minorHAnsi"/>
          <w:b/>
          <w:sz w:val="20"/>
          <w:szCs w:val="20"/>
          <w:lang w:val="en-GB"/>
        </w:rPr>
      </w:pPr>
    </w:p>
    <w:p w14:paraId="7A1E7664" w14:textId="77777777" w:rsidR="00794A77" w:rsidRPr="003219AA" w:rsidRDefault="00794A77" w:rsidP="00154090">
      <w:pPr>
        <w:spacing w:after="0"/>
        <w:rPr>
          <w:rFonts w:asciiTheme="minorHAnsi" w:hAnsiTheme="minorHAnsi"/>
          <w:iCs/>
          <w:noProof/>
          <w:sz w:val="20"/>
          <w:szCs w:val="20"/>
          <w:u w:val="single"/>
          <w:lang w:val="en-GB" w:eastAsia="zh-CN"/>
        </w:rPr>
      </w:pPr>
      <w:r w:rsidRPr="003219AA">
        <w:rPr>
          <w:rFonts w:asciiTheme="minorHAnsi" w:hAnsiTheme="minorHAnsi"/>
          <w:iCs/>
          <w:noProof/>
          <w:sz w:val="20"/>
          <w:szCs w:val="20"/>
          <w:u w:val="single"/>
          <w:lang w:val="en-GB" w:eastAsia="zh-CN"/>
        </w:rPr>
        <w:t>Background</w:t>
      </w:r>
    </w:p>
    <w:p w14:paraId="7DB0D5F5" w14:textId="77777777" w:rsidR="00794A77" w:rsidRPr="003219AA" w:rsidRDefault="00794A77" w:rsidP="00154090">
      <w:pPr>
        <w:spacing w:after="0"/>
        <w:rPr>
          <w:rFonts w:asciiTheme="minorHAnsi" w:hAnsiTheme="minorHAnsi"/>
          <w:iCs/>
          <w:noProof/>
          <w:sz w:val="20"/>
          <w:szCs w:val="20"/>
          <w:u w:val="single"/>
          <w:lang w:val="en-GB" w:eastAsia="zh-CN"/>
        </w:rPr>
      </w:pPr>
    </w:p>
    <w:p w14:paraId="040D0D1F" w14:textId="168C4E55" w:rsidR="00794A77" w:rsidRPr="003219AA" w:rsidRDefault="00AA6DE0" w:rsidP="00154090">
      <w:pPr>
        <w:spacing w:after="0"/>
        <w:rPr>
          <w:rFonts w:asciiTheme="minorHAnsi" w:hAnsiTheme="minorHAnsi"/>
          <w:iCs/>
          <w:noProof/>
          <w:sz w:val="20"/>
          <w:szCs w:val="20"/>
          <w:lang w:val="en-GB" w:eastAsia="zh-CN"/>
        </w:rPr>
      </w:pPr>
      <w:r w:rsidRPr="003219AA">
        <w:rPr>
          <w:rFonts w:asciiTheme="minorHAnsi" w:hAnsiTheme="minorHAnsi"/>
          <w:iCs/>
          <w:noProof/>
          <w:sz w:val="20"/>
          <w:szCs w:val="20"/>
          <w:lang w:val="en-GB" w:eastAsia="zh-CN"/>
        </w:rPr>
        <w:t xml:space="preserve">The </w:t>
      </w:r>
      <w:r w:rsidR="00794A77" w:rsidRPr="003219AA">
        <w:rPr>
          <w:rFonts w:asciiTheme="minorHAnsi" w:hAnsiTheme="minorHAnsi"/>
          <w:iCs/>
          <w:noProof/>
          <w:sz w:val="20"/>
          <w:szCs w:val="20"/>
          <w:lang w:val="en-GB" w:eastAsia="zh-CN"/>
        </w:rPr>
        <w:t>UNDP/GEF project “Combating Illegal Wildlife Trade and Human Wildlife Conflict in Angola” is designed to address key threats for wildlife in Angola including poaching and illegal wildlife trade, human-wildlife conflicts, and degradation of habitat. The project Objective is to prevent the extinction of terrestrial species by combating illegal wildlife trade (IWT) and reducing human-wildlife conflict (HWC) in Angola. The Objective will be achieved through integrated implementation of four project strategies (Components): Component 1. Strengthening the policy, legal and institutional framework and national capacity to manage wildlife, including HWC, and address wildlife crime; Component 2. Strengthening capacity of selected PAs and law enforcement agencies in the target areas to control poaching, IWT, HWC, and habitat degradation; Component 3. Engaging local communities in sustainable wildlife, forest and PA management; and Component 4. Knowledge Management, M&amp;E and Gender Mainstreaming. The project’s priority investments will be made in the two selected project areas – Maiombe National Park and Luando Strict Nature Reserve, which are important habitats for such endangered species as forest elephant, western lowland gorilla, central chimpanzee, and black giant sable antelope. While this project is not a part of the GEF Programmatic Approach to Prevent the Extinction of Known Threatened Species (GWP) it was designed to contribute to the GWP as much as possible and will coordinate its activities with the Program (GWP 9071).</w:t>
      </w:r>
    </w:p>
    <w:p w14:paraId="03BD0E25" w14:textId="77777777" w:rsidR="00794A77" w:rsidRPr="003219AA" w:rsidRDefault="00794A77" w:rsidP="00154090">
      <w:pPr>
        <w:spacing w:after="0"/>
        <w:rPr>
          <w:rFonts w:asciiTheme="minorHAnsi" w:hAnsiTheme="minorHAnsi"/>
          <w:iCs/>
          <w:noProof/>
          <w:sz w:val="20"/>
          <w:szCs w:val="20"/>
          <w:lang w:val="en-GB" w:eastAsia="zh-CN"/>
        </w:rPr>
      </w:pPr>
    </w:p>
    <w:p w14:paraId="06D4578B" w14:textId="0E31E562" w:rsidR="00794A77" w:rsidRPr="003219AA" w:rsidRDefault="004E338E" w:rsidP="00154090">
      <w:pPr>
        <w:spacing w:after="0"/>
        <w:rPr>
          <w:rFonts w:asciiTheme="minorHAnsi" w:hAnsiTheme="minorHAnsi"/>
          <w:iCs/>
          <w:noProof/>
          <w:sz w:val="20"/>
          <w:szCs w:val="20"/>
          <w:lang w:val="en-GB" w:eastAsia="zh-CN"/>
        </w:rPr>
      </w:pPr>
      <w:r w:rsidRPr="003219AA">
        <w:rPr>
          <w:rFonts w:asciiTheme="minorHAnsi" w:hAnsiTheme="minorHAnsi"/>
          <w:iCs/>
          <w:noProof/>
          <w:sz w:val="20"/>
          <w:szCs w:val="20"/>
          <w:lang w:val="en-GB" w:eastAsia="zh-CN"/>
        </w:rPr>
        <w:t>The Ministry of Environment / National Institute for Biodiversity and Protected Areas of Angola</w:t>
      </w:r>
      <w:r w:rsidR="0039451B" w:rsidRPr="003219AA">
        <w:rPr>
          <w:rFonts w:asciiTheme="minorHAnsi" w:hAnsiTheme="minorHAnsi"/>
          <w:iCs/>
          <w:noProof/>
          <w:sz w:val="20"/>
          <w:szCs w:val="20"/>
          <w:lang w:val="en-GB" w:eastAsia="zh-CN"/>
        </w:rPr>
        <w:t xml:space="preserve"> (MINAMB/INBAC)</w:t>
      </w:r>
      <w:r w:rsidRPr="003219AA">
        <w:rPr>
          <w:rFonts w:asciiTheme="minorHAnsi" w:hAnsiTheme="minorHAnsi"/>
          <w:iCs/>
          <w:noProof/>
          <w:sz w:val="20"/>
          <w:szCs w:val="20"/>
          <w:lang w:val="en-GB" w:eastAsia="zh-CN"/>
        </w:rPr>
        <w:t xml:space="preserve"> is looking for a </w:t>
      </w:r>
      <w:r w:rsidR="00651288" w:rsidRPr="003219AA">
        <w:rPr>
          <w:rFonts w:asciiTheme="minorHAnsi" w:hAnsiTheme="minorHAnsi"/>
          <w:iCs/>
          <w:noProof/>
          <w:sz w:val="20"/>
          <w:szCs w:val="20"/>
          <w:lang w:val="en-GB" w:eastAsia="zh-CN"/>
        </w:rPr>
        <w:t xml:space="preserve">Project Technical and Administrative Assistant </w:t>
      </w:r>
      <w:r w:rsidRPr="003219AA">
        <w:rPr>
          <w:rFonts w:asciiTheme="minorHAnsi" w:hAnsiTheme="minorHAnsi"/>
          <w:iCs/>
          <w:noProof/>
          <w:sz w:val="20"/>
          <w:szCs w:val="20"/>
          <w:lang w:val="en-GB" w:eastAsia="zh-CN"/>
        </w:rPr>
        <w:t xml:space="preserve">to support the management of the UNDP/GEF project “Combating Illegal Wildlife Trade and Human Wildlife Conflict in Angola”. </w:t>
      </w:r>
    </w:p>
    <w:p w14:paraId="1B2F2885" w14:textId="77777777" w:rsidR="00794A77" w:rsidRPr="003219AA" w:rsidRDefault="00794A77" w:rsidP="00154090">
      <w:pPr>
        <w:spacing w:after="0"/>
        <w:rPr>
          <w:rFonts w:asciiTheme="minorHAnsi" w:hAnsiTheme="minorHAnsi"/>
          <w:b/>
          <w:sz w:val="20"/>
          <w:szCs w:val="20"/>
          <w:lang w:val="en-GB"/>
        </w:rPr>
      </w:pPr>
    </w:p>
    <w:p w14:paraId="7B32328E" w14:textId="77777777" w:rsidR="00794A77" w:rsidRPr="003219AA" w:rsidRDefault="00794A77" w:rsidP="00154090">
      <w:pPr>
        <w:spacing w:after="0"/>
        <w:rPr>
          <w:rFonts w:asciiTheme="minorHAnsi" w:hAnsiTheme="minorHAnsi"/>
          <w:noProof/>
          <w:sz w:val="20"/>
          <w:szCs w:val="20"/>
          <w:u w:val="single"/>
          <w:lang w:val="en-GB" w:eastAsia="zh-CN"/>
        </w:rPr>
      </w:pPr>
      <w:r w:rsidRPr="003219AA">
        <w:rPr>
          <w:rFonts w:asciiTheme="minorHAnsi" w:hAnsiTheme="minorHAnsi"/>
          <w:noProof/>
          <w:sz w:val="20"/>
          <w:szCs w:val="20"/>
          <w:u w:val="single"/>
          <w:lang w:val="en-GB" w:eastAsia="zh-CN"/>
        </w:rPr>
        <w:t>Duties and Responsibilities</w:t>
      </w:r>
    </w:p>
    <w:p w14:paraId="4FCA7349" w14:textId="77777777" w:rsidR="00794A77" w:rsidRPr="003219AA" w:rsidRDefault="00794A77" w:rsidP="00154090">
      <w:pPr>
        <w:spacing w:after="0"/>
        <w:rPr>
          <w:rFonts w:asciiTheme="minorHAnsi" w:hAnsiTheme="minorHAnsi"/>
          <w:b/>
          <w:sz w:val="20"/>
          <w:szCs w:val="20"/>
          <w:lang w:val="en-GB"/>
        </w:rPr>
      </w:pPr>
    </w:p>
    <w:p w14:paraId="24B5A18C" w14:textId="0F05C582" w:rsidR="00794A77" w:rsidRPr="003219AA" w:rsidRDefault="00794A77" w:rsidP="00154090">
      <w:pPr>
        <w:spacing w:after="0"/>
        <w:rPr>
          <w:rFonts w:asciiTheme="minorHAnsi" w:hAnsiTheme="minorHAnsi"/>
          <w:sz w:val="20"/>
          <w:szCs w:val="20"/>
          <w:lang w:val="en-GB"/>
        </w:rPr>
      </w:pPr>
      <w:r w:rsidRPr="003219AA">
        <w:rPr>
          <w:rFonts w:asciiTheme="minorHAnsi" w:hAnsiTheme="minorHAnsi"/>
          <w:sz w:val="20"/>
          <w:szCs w:val="20"/>
          <w:lang w:val="en-GB"/>
        </w:rPr>
        <w:t xml:space="preserve">Under the guidance and supervision of the Project Coordinator, the </w:t>
      </w:r>
      <w:r w:rsidR="00651288" w:rsidRPr="003219AA">
        <w:rPr>
          <w:rFonts w:asciiTheme="minorHAnsi" w:hAnsiTheme="minorHAnsi"/>
          <w:iCs/>
          <w:noProof/>
          <w:sz w:val="20"/>
          <w:szCs w:val="20"/>
          <w:lang w:val="en-GB" w:eastAsia="zh-CN"/>
        </w:rPr>
        <w:t xml:space="preserve">Project Technical and Administrative Assistant </w:t>
      </w:r>
      <w:r w:rsidRPr="003219AA">
        <w:rPr>
          <w:rFonts w:asciiTheme="minorHAnsi" w:hAnsiTheme="minorHAnsi"/>
          <w:sz w:val="20"/>
          <w:szCs w:val="20"/>
          <w:lang w:val="en-GB"/>
        </w:rPr>
        <w:t xml:space="preserve">provides </w:t>
      </w:r>
      <w:r w:rsidR="001C66F7" w:rsidRPr="003219AA">
        <w:rPr>
          <w:rFonts w:asciiTheme="minorHAnsi" w:hAnsiTheme="minorHAnsi"/>
          <w:sz w:val="20"/>
          <w:szCs w:val="20"/>
          <w:lang w:val="en-GB"/>
        </w:rPr>
        <w:t xml:space="preserve">technical as well as </w:t>
      </w:r>
      <w:r w:rsidRPr="003219AA">
        <w:rPr>
          <w:rFonts w:asciiTheme="minorHAnsi" w:hAnsiTheme="minorHAnsi"/>
          <w:sz w:val="20"/>
          <w:szCs w:val="20"/>
          <w:lang w:val="en-GB"/>
        </w:rPr>
        <w:t xml:space="preserve">administrative and management </w:t>
      </w:r>
      <w:r w:rsidR="001C66F7" w:rsidRPr="003219AA">
        <w:rPr>
          <w:rFonts w:asciiTheme="minorHAnsi" w:hAnsiTheme="minorHAnsi"/>
          <w:sz w:val="20"/>
          <w:szCs w:val="20"/>
          <w:lang w:val="en-GB"/>
        </w:rPr>
        <w:t>support,</w:t>
      </w:r>
      <w:r w:rsidRPr="003219AA">
        <w:rPr>
          <w:rFonts w:asciiTheme="minorHAnsi" w:hAnsiTheme="minorHAnsi"/>
          <w:sz w:val="20"/>
          <w:szCs w:val="20"/>
          <w:lang w:val="en-GB"/>
        </w:rPr>
        <w:t xml:space="preserve"> ensuring high quality of work</w:t>
      </w:r>
      <w:r w:rsidR="001C66F7" w:rsidRPr="003219AA">
        <w:rPr>
          <w:rFonts w:asciiTheme="minorHAnsi" w:hAnsiTheme="minorHAnsi"/>
          <w:sz w:val="20"/>
          <w:szCs w:val="20"/>
          <w:lang w:val="en-GB"/>
        </w:rPr>
        <w:t xml:space="preserve"> as well as </w:t>
      </w:r>
      <w:r w:rsidRPr="003219AA">
        <w:rPr>
          <w:rFonts w:asciiTheme="minorHAnsi" w:hAnsiTheme="minorHAnsi"/>
          <w:sz w:val="20"/>
          <w:szCs w:val="20"/>
          <w:lang w:val="en-GB"/>
        </w:rPr>
        <w:t xml:space="preserve">accurate, timely, and properly recorded/documented service delivery. The PA ensures effective delivery of project by entering and managing data and supporting project implementation consistent with UNDP rules and regulations. The PA works in close collaboration with implementing CO and various consultants. The position requires a high level of initiative and learning motivation. </w:t>
      </w:r>
    </w:p>
    <w:p w14:paraId="67032C28" w14:textId="77777777" w:rsidR="00794A77" w:rsidRPr="003219AA" w:rsidRDefault="00794A77" w:rsidP="00154090">
      <w:pPr>
        <w:spacing w:after="0"/>
        <w:rPr>
          <w:rFonts w:asciiTheme="minorHAnsi" w:hAnsiTheme="minorHAnsi"/>
          <w:sz w:val="20"/>
          <w:szCs w:val="20"/>
          <w:lang w:val="en-GB"/>
        </w:rPr>
      </w:pPr>
    </w:p>
    <w:p w14:paraId="7FC1F27D" w14:textId="0C9770F4" w:rsidR="00794A77" w:rsidRPr="003219AA" w:rsidRDefault="00794A77" w:rsidP="00154090">
      <w:pPr>
        <w:spacing w:after="0"/>
        <w:rPr>
          <w:rFonts w:asciiTheme="minorHAnsi" w:hAnsiTheme="minorHAnsi"/>
          <w:sz w:val="20"/>
          <w:szCs w:val="20"/>
          <w:lang w:val="en-GB"/>
        </w:rPr>
      </w:pPr>
      <w:r w:rsidRPr="003219AA">
        <w:rPr>
          <w:rFonts w:asciiTheme="minorHAnsi" w:hAnsiTheme="minorHAnsi"/>
          <w:sz w:val="20"/>
          <w:szCs w:val="20"/>
          <w:lang w:val="en-GB"/>
        </w:rPr>
        <w:t>The</w:t>
      </w:r>
      <w:r w:rsidR="003C770B" w:rsidRPr="003219AA">
        <w:rPr>
          <w:rFonts w:asciiTheme="minorHAnsi" w:hAnsiTheme="minorHAnsi"/>
          <w:iCs/>
          <w:noProof/>
          <w:sz w:val="20"/>
          <w:szCs w:val="20"/>
          <w:lang w:val="en-GB" w:eastAsia="zh-CN"/>
        </w:rPr>
        <w:t xml:space="preserve"> Project Technical and Administrative</w:t>
      </w:r>
      <w:r w:rsidRPr="003219AA">
        <w:rPr>
          <w:rFonts w:asciiTheme="minorHAnsi" w:hAnsiTheme="minorHAnsi"/>
          <w:sz w:val="20"/>
          <w:szCs w:val="20"/>
          <w:lang w:val="en-GB"/>
        </w:rPr>
        <w:t xml:space="preserve"> Assistant will carry out the following tasks:</w:t>
      </w:r>
    </w:p>
    <w:p w14:paraId="4E809E32" w14:textId="77777777" w:rsidR="00794A77" w:rsidRPr="003219AA" w:rsidRDefault="00794A77" w:rsidP="00154090">
      <w:pPr>
        <w:spacing w:after="0"/>
        <w:rPr>
          <w:rFonts w:asciiTheme="minorHAnsi" w:hAnsiTheme="minorHAnsi"/>
          <w:sz w:val="20"/>
          <w:szCs w:val="20"/>
          <w:lang w:val="en-GB"/>
        </w:rPr>
      </w:pPr>
    </w:p>
    <w:p w14:paraId="3741B683" w14:textId="77777777" w:rsidR="00794A77" w:rsidRPr="003219AA" w:rsidRDefault="00794A77" w:rsidP="00154090">
      <w:pPr>
        <w:numPr>
          <w:ilvl w:val="0"/>
          <w:numId w:val="29"/>
        </w:numPr>
        <w:spacing w:after="0"/>
        <w:rPr>
          <w:rFonts w:asciiTheme="minorHAnsi" w:hAnsiTheme="minorHAnsi"/>
          <w:sz w:val="20"/>
          <w:szCs w:val="20"/>
          <w:lang w:val="en-GB"/>
        </w:rPr>
      </w:pPr>
      <w:r w:rsidRPr="003219AA">
        <w:rPr>
          <w:rFonts w:asciiTheme="minorHAnsi" w:hAnsiTheme="minorHAnsi"/>
          <w:sz w:val="20"/>
          <w:szCs w:val="20"/>
          <w:lang w:val="en-GB"/>
        </w:rPr>
        <w:t>Assist the Project Coordinator in day-to-day management and oversight of project activities;</w:t>
      </w:r>
    </w:p>
    <w:p w14:paraId="6F038AF7" w14:textId="77777777" w:rsidR="00794A77" w:rsidRPr="003219AA" w:rsidRDefault="00794A77" w:rsidP="00154090">
      <w:pPr>
        <w:numPr>
          <w:ilvl w:val="0"/>
          <w:numId w:val="29"/>
        </w:numPr>
        <w:spacing w:after="0"/>
        <w:rPr>
          <w:rFonts w:asciiTheme="minorHAnsi" w:hAnsiTheme="minorHAnsi"/>
          <w:sz w:val="20"/>
          <w:szCs w:val="20"/>
          <w:lang w:val="en-GB"/>
        </w:rPr>
      </w:pPr>
      <w:r w:rsidRPr="003219AA">
        <w:rPr>
          <w:rFonts w:asciiTheme="minorHAnsi" w:hAnsiTheme="minorHAnsi"/>
          <w:sz w:val="20"/>
          <w:szCs w:val="20"/>
          <w:lang w:val="en-GB"/>
        </w:rPr>
        <w:t>Assist the Project Coordinator in matters related to M&amp;E and knowledge resources management;</w:t>
      </w:r>
    </w:p>
    <w:p w14:paraId="75F71B97" w14:textId="77777777" w:rsidR="00794A77" w:rsidRPr="003219AA" w:rsidRDefault="00794A77" w:rsidP="00154090">
      <w:pPr>
        <w:numPr>
          <w:ilvl w:val="0"/>
          <w:numId w:val="29"/>
        </w:numPr>
        <w:spacing w:after="0"/>
        <w:rPr>
          <w:rFonts w:asciiTheme="minorHAnsi" w:hAnsiTheme="minorHAnsi"/>
          <w:sz w:val="20"/>
          <w:szCs w:val="20"/>
          <w:lang w:val="en-GB"/>
        </w:rPr>
      </w:pPr>
      <w:r w:rsidRPr="003219AA">
        <w:rPr>
          <w:rFonts w:asciiTheme="minorHAnsi" w:hAnsiTheme="minorHAnsi"/>
          <w:sz w:val="20"/>
          <w:szCs w:val="20"/>
          <w:lang w:val="en-GB"/>
        </w:rPr>
        <w:t>Assist in the preparation of progress reports;</w:t>
      </w:r>
    </w:p>
    <w:p w14:paraId="23EA656C" w14:textId="77777777" w:rsidR="00794A77" w:rsidRPr="003219AA" w:rsidRDefault="00794A77" w:rsidP="00154090">
      <w:pPr>
        <w:numPr>
          <w:ilvl w:val="0"/>
          <w:numId w:val="29"/>
        </w:numPr>
        <w:spacing w:after="0"/>
        <w:rPr>
          <w:rFonts w:asciiTheme="minorHAnsi" w:hAnsiTheme="minorHAnsi"/>
          <w:sz w:val="20"/>
          <w:szCs w:val="20"/>
          <w:lang w:val="en-GB"/>
        </w:rPr>
      </w:pPr>
      <w:r w:rsidRPr="003219AA">
        <w:rPr>
          <w:rFonts w:asciiTheme="minorHAnsi" w:hAnsiTheme="minorHAnsi"/>
          <w:sz w:val="20"/>
          <w:szCs w:val="20"/>
          <w:lang w:val="en-GB"/>
        </w:rPr>
        <w:t>Ensure all project documentation (progress reports, consulting and other technical reports, minutes of meetings, etc.) are properly maintained in hard and electronic copies in an efficient and readily accessible filing system, for when required by PB, TAC, UNDP, project consultants and other PMU staff;</w:t>
      </w:r>
    </w:p>
    <w:p w14:paraId="7241938F" w14:textId="77777777" w:rsidR="00794A77" w:rsidRPr="003219AA" w:rsidRDefault="00794A77" w:rsidP="00154090">
      <w:pPr>
        <w:numPr>
          <w:ilvl w:val="0"/>
          <w:numId w:val="29"/>
        </w:numPr>
        <w:spacing w:after="0"/>
        <w:rPr>
          <w:rFonts w:asciiTheme="minorHAnsi" w:hAnsiTheme="minorHAnsi"/>
          <w:sz w:val="20"/>
          <w:szCs w:val="20"/>
          <w:lang w:val="en-GB"/>
        </w:rPr>
      </w:pPr>
      <w:r w:rsidRPr="003219AA">
        <w:rPr>
          <w:rFonts w:asciiTheme="minorHAnsi" w:hAnsiTheme="minorHAnsi"/>
          <w:sz w:val="20"/>
          <w:szCs w:val="20"/>
          <w:lang w:val="en-GB"/>
        </w:rPr>
        <w:t>Provide PMU-related administrative and logistical assistance;</w:t>
      </w:r>
    </w:p>
    <w:p w14:paraId="58C6BF0C" w14:textId="4676FDC1" w:rsidR="00794A77" w:rsidRPr="003219AA" w:rsidRDefault="00794A77" w:rsidP="00154090">
      <w:pPr>
        <w:numPr>
          <w:ilvl w:val="0"/>
          <w:numId w:val="29"/>
        </w:numPr>
        <w:spacing w:after="0"/>
        <w:rPr>
          <w:rFonts w:asciiTheme="minorHAnsi" w:hAnsiTheme="minorHAnsi"/>
          <w:sz w:val="20"/>
          <w:szCs w:val="20"/>
          <w:lang w:val="en-GB"/>
        </w:rPr>
      </w:pPr>
      <w:r w:rsidRPr="003219AA">
        <w:rPr>
          <w:rFonts w:asciiTheme="minorHAnsi" w:hAnsiTheme="minorHAnsi"/>
          <w:sz w:val="20"/>
          <w:szCs w:val="20"/>
          <w:lang w:val="en-GB"/>
        </w:rPr>
        <w:t>Assist in preparation of necessary documents to select sub-contractors;</w:t>
      </w:r>
    </w:p>
    <w:p w14:paraId="5B9C10FD" w14:textId="77777777" w:rsidR="00794A77" w:rsidRPr="003219AA" w:rsidRDefault="00794A77" w:rsidP="00154090">
      <w:pPr>
        <w:numPr>
          <w:ilvl w:val="0"/>
          <w:numId w:val="29"/>
        </w:numPr>
        <w:spacing w:after="0"/>
        <w:rPr>
          <w:rFonts w:asciiTheme="minorHAnsi" w:hAnsiTheme="minorHAnsi"/>
          <w:sz w:val="20"/>
          <w:szCs w:val="20"/>
          <w:lang w:val="en-GB"/>
        </w:rPr>
      </w:pPr>
      <w:r w:rsidRPr="003219AA">
        <w:rPr>
          <w:rFonts w:asciiTheme="minorHAnsi" w:hAnsiTheme="minorHAnsi"/>
          <w:sz w:val="20"/>
          <w:szCs w:val="20"/>
          <w:lang w:val="en-GB"/>
        </w:rPr>
        <w:t xml:space="preserve">Collect, register and maintain all information on project activities; </w:t>
      </w:r>
    </w:p>
    <w:p w14:paraId="0D44ADC1" w14:textId="77777777" w:rsidR="00794A77" w:rsidRPr="003219AA" w:rsidRDefault="00794A77" w:rsidP="00154090">
      <w:pPr>
        <w:numPr>
          <w:ilvl w:val="0"/>
          <w:numId w:val="29"/>
        </w:numPr>
        <w:spacing w:after="0"/>
        <w:rPr>
          <w:rFonts w:asciiTheme="minorHAnsi" w:hAnsiTheme="minorHAnsi"/>
          <w:sz w:val="20"/>
          <w:szCs w:val="20"/>
          <w:lang w:val="en-GB"/>
        </w:rPr>
      </w:pPr>
      <w:r w:rsidRPr="003219AA">
        <w:rPr>
          <w:rFonts w:asciiTheme="minorHAnsi" w:hAnsiTheme="minorHAnsi"/>
          <w:sz w:val="20"/>
          <w:szCs w:val="20"/>
          <w:lang w:val="en-GB"/>
        </w:rPr>
        <w:t xml:space="preserve">Maintain project correspondence and communication; </w:t>
      </w:r>
    </w:p>
    <w:p w14:paraId="1ECA718C" w14:textId="77777777" w:rsidR="00794A77" w:rsidRPr="003219AA" w:rsidRDefault="00794A77" w:rsidP="00154090">
      <w:pPr>
        <w:numPr>
          <w:ilvl w:val="0"/>
          <w:numId w:val="29"/>
        </w:numPr>
        <w:spacing w:after="0"/>
        <w:rPr>
          <w:rFonts w:asciiTheme="minorHAnsi" w:hAnsiTheme="minorHAnsi"/>
          <w:sz w:val="20"/>
          <w:szCs w:val="20"/>
          <w:lang w:val="en-GB"/>
        </w:rPr>
      </w:pPr>
      <w:r w:rsidRPr="003219AA">
        <w:rPr>
          <w:rFonts w:asciiTheme="minorHAnsi" w:hAnsiTheme="minorHAnsi"/>
          <w:sz w:val="20"/>
          <w:szCs w:val="20"/>
          <w:lang w:val="en-GB"/>
        </w:rPr>
        <w:t>Support the preparations of project work-plans and operational and financial planning processes;</w:t>
      </w:r>
    </w:p>
    <w:p w14:paraId="6BA2D4B5" w14:textId="77777777" w:rsidR="00794A77" w:rsidRPr="003219AA" w:rsidRDefault="00794A77" w:rsidP="00154090">
      <w:pPr>
        <w:numPr>
          <w:ilvl w:val="0"/>
          <w:numId w:val="29"/>
        </w:numPr>
        <w:spacing w:after="0"/>
        <w:rPr>
          <w:rFonts w:asciiTheme="minorHAnsi" w:hAnsiTheme="minorHAnsi"/>
          <w:sz w:val="20"/>
          <w:szCs w:val="20"/>
          <w:lang w:val="en-GB"/>
        </w:rPr>
      </w:pPr>
      <w:r w:rsidRPr="003219AA">
        <w:rPr>
          <w:rFonts w:asciiTheme="minorHAnsi" w:hAnsiTheme="minorHAnsi"/>
          <w:sz w:val="20"/>
          <w:szCs w:val="20"/>
          <w:lang w:val="en-GB"/>
        </w:rPr>
        <w:t>Receive, screen and distribute correspondence and attach necessary background information;</w:t>
      </w:r>
    </w:p>
    <w:p w14:paraId="60C71B7D" w14:textId="77777777" w:rsidR="00794A77" w:rsidRPr="003219AA" w:rsidRDefault="00794A77" w:rsidP="00154090">
      <w:pPr>
        <w:numPr>
          <w:ilvl w:val="0"/>
          <w:numId w:val="29"/>
        </w:numPr>
        <w:spacing w:after="0"/>
        <w:rPr>
          <w:rFonts w:asciiTheme="minorHAnsi" w:hAnsiTheme="minorHAnsi"/>
          <w:sz w:val="20"/>
          <w:szCs w:val="20"/>
          <w:lang w:val="en-GB"/>
        </w:rPr>
      </w:pPr>
      <w:r w:rsidRPr="003219AA">
        <w:rPr>
          <w:rFonts w:asciiTheme="minorHAnsi" w:hAnsiTheme="minorHAnsi"/>
          <w:sz w:val="20"/>
          <w:szCs w:val="20"/>
          <w:lang w:val="en-GB"/>
        </w:rPr>
        <w:t xml:space="preserve">Prepare routine correspondence and memoranda for Project Managers signature; </w:t>
      </w:r>
    </w:p>
    <w:p w14:paraId="51766E70" w14:textId="77777777" w:rsidR="00794A77" w:rsidRPr="003219AA" w:rsidRDefault="00794A77" w:rsidP="00154090">
      <w:pPr>
        <w:numPr>
          <w:ilvl w:val="0"/>
          <w:numId w:val="29"/>
        </w:numPr>
        <w:spacing w:after="0"/>
        <w:rPr>
          <w:rFonts w:asciiTheme="minorHAnsi" w:hAnsiTheme="minorHAnsi"/>
          <w:sz w:val="20"/>
          <w:szCs w:val="20"/>
          <w:lang w:val="en-GB"/>
        </w:rPr>
      </w:pPr>
      <w:r w:rsidRPr="003219AA">
        <w:rPr>
          <w:rFonts w:asciiTheme="minorHAnsi" w:hAnsiTheme="minorHAnsi"/>
          <w:sz w:val="20"/>
          <w:szCs w:val="20"/>
          <w:lang w:val="en-GB"/>
        </w:rPr>
        <w:t xml:space="preserve">Assist in logistical organization of meetings, training and workshops; </w:t>
      </w:r>
    </w:p>
    <w:p w14:paraId="4777AB55" w14:textId="77777777" w:rsidR="00794A77" w:rsidRPr="003219AA" w:rsidRDefault="00794A77" w:rsidP="00154090">
      <w:pPr>
        <w:numPr>
          <w:ilvl w:val="0"/>
          <w:numId w:val="29"/>
        </w:numPr>
        <w:spacing w:after="0"/>
        <w:rPr>
          <w:rFonts w:asciiTheme="minorHAnsi" w:hAnsiTheme="minorHAnsi"/>
          <w:sz w:val="20"/>
          <w:szCs w:val="20"/>
          <w:lang w:val="en-GB"/>
        </w:rPr>
      </w:pPr>
      <w:r w:rsidRPr="003219AA">
        <w:rPr>
          <w:rFonts w:asciiTheme="minorHAnsi" w:hAnsiTheme="minorHAnsi"/>
          <w:sz w:val="20"/>
          <w:szCs w:val="20"/>
          <w:lang w:val="en-GB"/>
        </w:rPr>
        <w:lastRenderedPageBreak/>
        <w:t xml:space="preserve">Prepare agendas and arrange field visits, appointments and meetings both internal and external related to the project activities and write minutes from the meetings; </w:t>
      </w:r>
    </w:p>
    <w:p w14:paraId="54F4C441" w14:textId="77777777" w:rsidR="00794A77" w:rsidRPr="003219AA" w:rsidRDefault="00794A77" w:rsidP="00154090">
      <w:pPr>
        <w:numPr>
          <w:ilvl w:val="0"/>
          <w:numId w:val="29"/>
        </w:numPr>
        <w:spacing w:after="0"/>
        <w:rPr>
          <w:rFonts w:asciiTheme="minorHAnsi" w:hAnsiTheme="minorHAnsi"/>
          <w:sz w:val="20"/>
          <w:szCs w:val="20"/>
          <w:lang w:val="en-GB"/>
        </w:rPr>
      </w:pPr>
      <w:r w:rsidRPr="003219AA">
        <w:rPr>
          <w:rFonts w:asciiTheme="minorHAnsi" w:hAnsiTheme="minorHAnsi"/>
          <w:sz w:val="20"/>
          <w:szCs w:val="20"/>
          <w:lang w:val="en-GB"/>
        </w:rPr>
        <w:t xml:space="preserve">Maintain project filing system;  </w:t>
      </w:r>
    </w:p>
    <w:p w14:paraId="4D19CC6D" w14:textId="77777777" w:rsidR="00794A77" w:rsidRPr="003219AA" w:rsidRDefault="00794A77" w:rsidP="00154090">
      <w:pPr>
        <w:numPr>
          <w:ilvl w:val="0"/>
          <w:numId w:val="29"/>
        </w:numPr>
        <w:spacing w:after="0"/>
        <w:rPr>
          <w:rFonts w:asciiTheme="minorHAnsi" w:hAnsiTheme="minorHAnsi"/>
          <w:sz w:val="20"/>
          <w:szCs w:val="20"/>
          <w:lang w:val="en-GB"/>
        </w:rPr>
      </w:pPr>
      <w:r w:rsidRPr="003219AA">
        <w:rPr>
          <w:rFonts w:asciiTheme="minorHAnsi" w:hAnsiTheme="minorHAnsi"/>
          <w:sz w:val="20"/>
          <w:szCs w:val="20"/>
          <w:lang w:val="en-GB"/>
        </w:rPr>
        <w:t>Maintain records over project equipment inventory; and</w:t>
      </w:r>
    </w:p>
    <w:p w14:paraId="71C45121" w14:textId="77777777" w:rsidR="00794A77" w:rsidRPr="003219AA" w:rsidRDefault="00794A77" w:rsidP="00154090">
      <w:pPr>
        <w:numPr>
          <w:ilvl w:val="0"/>
          <w:numId w:val="29"/>
        </w:numPr>
        <w:spacing w:after="0"/>
        <w:rPr>
          <w:rFonts w:asciiTheme="minorHAnsi" w:hAnsiTheme="minorHAnsi"/>
          <w:sz w:val="20"/>
          <w:szCs w:val="20"/>
          <w:lang w:val="en-GB"/>
        </w:rPr>
      </w:pPr>
      <w:r w:rsidRPr="003219AA">
        <w:rPr>
          <w:rFonts w:asciiTheme="minorHAnsi" w:hAnsiTheme="minorHAnsi"/>
          <w:sz w:val="20"/>
          <w:szCs w:val="20"/>
          <w:lang w:val="en-GB"/>
        </w:rPr>
        <w:t>Perform other duties as required.</w:t>
      </w:r>
    </w:p>
    <w:p w14:paraId="13694F89" w14:textId="77777777" w:rsidR="00794A77" w:rsidRPr="003219AA" w:rsidRDefault="00794A77" w:rsidP="00154090">
      <w:pPr>
        <w:spacing w:after="0"/>
        <w:rPr>
          <w:rFonts w:asciiTheme="minorHAnsi" w:hAnsiTheme="minorHAnsi"/>
          <w:sz w:val="20"/>
          <w:szCs w:val="20"/>
          <w:lang w:val="en-GB"/>
        </w:rPr>
      </w:pPr>
    </w:p>
    <w:p w14:paraId="4A1CE7A7" w14:textId="1549B302" w:rsidR="00794A77" w:rsidRDefault="00794A77" w:rsidP="00154090">
      <w:pPr>
        <w:spacing w:after="0"/>
        <w:rPr>
          <w:rFonts w:asciiTheme="minorHAnsi" w:hAnsiTheme="minorHAnsi"/>
          <w:noProof/>
          <w:sz w:val="20"/>
          <w:szCs w:val="20"/>
          <w:u w:val="single"/>
          <w:lang w:val="en-GB" w:eastAsia="zh-CN"/>
        </w:rPr>
      </w:pPr>
      <w:r w:rsidRPr="003219AA">
        <w:rPr>
          <w:rFonts w:asciiTheme="minorHAnsi" w:hAnsiTheme="minorHAnsi"/>
          <w:noProof/>
          <w:sz w:val="20"/>
          <w:szCs w:val="20"/>
          <w:u w:val="single"/>
          <w:lang w:val="en-GB" w:eastAsia="zh-CN"/>
        </w:rPr>
        <w:t xml:space="preserve">Required skills and expertise </w:t>
      </w:r>
    </w:p>
    <w:p w14:paraId="4765160A" w14:textId="77777777" w:rsidR="00154090" w:rsidRPr="003219AA" w:rsidRDefault="00154090" w:rsidP="00154090">
      <w:pPr>
        <w:spacing w:after="0"/>
        <w:rPr>
          <w:rFonts w:asciiTheme="minorHAnsi" w:hAnsiTheme="minorHAnsi"/>
          <w:noProof/>
          <w:sz w:val="20"/>
          <w:szCs w:val="20"/>
          <w:u w:val="single"/>
          <w:lang w:val="en-GB" w:eastAsia="zh-CN"/>
        </w:rPr>
      </w:pPr>
    </w:p>
    <w:p w14:paraId="51EFC3F0" w14:textId="5FA41F46" w:rsidR="00794A77" w:rsidRPr="003219AA" w:rsidRDefault="00794A77" w:rsidP="00154090">
      <w:pPr>
        <w:numPr>
          <w:ilvl w:val="0"/>
          <w:numId w:val="30"/>
        </w:numPr>
        <w:spacing w:after="0"/>
        <w:rPr>
          <w:rFonts w:asciiTheme="minorHAnsi" w:hAnsiTheme="minorHAnsi"/>
          <w:sz w:val="20"/>
          <w:szCs w:val="20"/>
          <w:lang w:val="en-GB"/>
        </w:rPr>
      </w:pPr>
      <w:r w:rsidRPr="003219AA">
        <w:rPr>
          <w:rFonts w:asciiTheme="minorHAnsi" w:hAnsiTheme="minorHAnsi"/>
          <w:sz w:val="20"/>
          <w:szCs w:val="20"/>
          <w:lang w:val="en-GB"/>
        </w:rPr>
        <w:t>A Bachelor</w:t>
      </w:r>
      <w:r w:rsidR="00FE2F46" w:rsidRPr="003219AA">
        <w:rPr>
          <w:rFonts w:asciiTheme="minorHAnsi" w:hAnsiTheme="minorHAnsi"/>
          <w:sz w:val="20"/>
          <w:szCs w:val="20"/>
          <w:lang w:val="en-GB"/>
        </w:rPr>
        <w:t>’</w:t>
      </w:r>
      <w:r w:rsidRPr="003219AA">
        <w:rPr>
          <w:rFonts w:asciiTheme="minorHAnsi" w:hAnsiTheme="minorHAnsi"/>
          <w:sz w:val="20"/>
          <w:szCs w:val="20"/>
          <w:lang w:val="en-GB"/>
        </w:rPr>
        <w:t>s degree or an equivalent qualification;</w:t>
      </w:r>
    </w:p>
    <w:p w14:paraId="763CB8F5" w14:textId="77777777" w:rsidR="00794A77" w:rsidRPr="003219AA" w:rsidRDefault="00794A77" w:rsidP="00154090">
      <w:pPr>
        <w:numPr>
          <w:ilvl w:val="0"/>
          <w:numId w:val="30"/>
        </w:numPr>
        <w:spacing w:after="0"/>
        <w:rPr>
          <w:rFonts w:asciiTheme="minorHAnsi" w:hAnsiTheme="minorHAnsi"/>
          <w:sz w:val="20"/>
          <w:szCs w:val="20"/>
          <w:lang w:val="en-GB"/>
        </w:rPr>
      </w:pPr>
      <w:r w:rsidRPr="003219AA">
        <w:rPr>
          <w:rFonts w:asciiTheme="minorHAnsi" w:hAnsiTheme="minorHAnsi"/>
          <w:sz w:val="20"/>
          <w:szCs w:val="20"/>
          <w:lang w:val="en-GB"/>
        </w:rPr>
        <w:t>At least three years of work experience preferably in a project involving biodiversity conservation, natural resource management and/or sustainable livelihoods, monitoring and evaluation. Previous experience with GEF project will be a definite asset;</w:t>
      </w:r>
    </w:p>
    <w:p w14:paraId="129088FE" w14:textId="7E1DA9D5" w:rsidR="00794A77" w:rsidRPr="003219AA" w:rsidRDefault="00794A77" w:rsidP="00154090">
      <w:pPr>
        <w:numPr>
          <w:ilvl w:val="0"/>
          <w:numId w:val="30"/>
        </w:numPr>
        <w:spacing w:after="0"/>
        <w:rPr>
          <w:rFonts w:asciiTheme="minorHAnsi" w:hAnsiTheme="minorHAnsi"/>
          <w:sz w:val="20"/>
          <w:szCs w:val="20"/>
          <w:lang w:val="en-GB"/>
        </w:rPr>
      </w:pPr>
      <w:r w:rsidRPr="003219AA">
        <w:rPr>
          <w:rFonts w:asciiTheme="minorHAnsi" w:hAnsiTheme="minorHAnsi"/>
          <w:sz w:val="20"/>
          <w:szCs w:val="20"/>
          <w:lang w:val="en-GB"/>
        </w:rPr>
        <w:t xml:space="preserve">At least 5 years of </w:t>
      </w:r>
      <w:r w:rsidR="00D20A3A" w:rsidRPr="003219AA">
        <w:rPr>
          <w:rFonts w:asciiTheme="minorHAnsi" w:hAnsiTheme="minorHAnsi"/>
          <w:sz w:val="20"/>
          <w:szCs w:val="20"/>
          <w:lang w:val="en-GB"/>
        </w:rPr>
        <w:t xml:space="preserve">technical and/or </w:t>
      </w:r>
      <w:r w:rsidRPr="003219AA">
        <w:rPr>
          <w:rFonts w:asciiTheme="minorHAnsi" w:hAnsiTheme="minorHAnsi"/>
          <w:sz w:val="20"/>
          <w:szCs w:val="20"/>
          <w:lang w:val="en-GB"/>
        </w:rPr>
        <w:t>administrative management experience;</w:t>
      </w:r>
    </w:p>
    <w:p w14:paraId="4DE420A9" w14:textId="3140C64C" w:rsidR="00794A77" w:rsidRPr="003219AA" w:rsidRDefault="00794A77" w:rsidP="00154090">
      <w:pPr>
        <w:numPr>
          <w:ilvl w:val="0"/>
          <w:numId w:val="30"/>
        </w:numPr>
        <w:spacing w:after="0"/>
        <w:rPr>
          <w:rFonts w:asciiTheme="minorHAnsi" w:hAnsiTheme="minorHAnsi"/>
          <w:sz w:val="20"/>
          <w:szCs w:val="20"/>
          <w:lang w:val="en-GB"/>
        </w:rPr>
      </w:pPr>
      <w:r w:rsidRPr="003219AA">
        <w:rPr>
          <w:rFonts w:asciiTheme="minorHAnsi" w:hAnsiTheme="minorHAnsi"/>
          <w:sz w:val="20"/>
          <w:szCs w:val="20"/>
          <w:lang w:val="en-GB"/>
        </w:rPr>
        <w:t xml:space="preserve">Demonstrable ability to </w:t>
      </w:r>
      <w:r w:rsidR="00512788" w:rsidRPr="003219AA">
        <w:rPr>
          <w:rFonts w:asciiTheme="minorHAnsi" w:hAnsiTheme="minorHAnsi"/>
          <w:sz w:val="20"/>
          <w:szCs w:val="20"/>
          <w:lang w:val="en-GB"/>
        </w:rPr>
        <w:t>prepare</w:t>
      </w:r>
      <w:r w:rsidRPr="003219AA">
        <w:rPr>
          <w:rFonts w:asciiTheme="minorHAnsi" w:hAnsiTheme="minorHAnsi"/>
          <w:sz w:val="20"/>
          <w:szCs w:val="20"/>
          <w:lang w:val="en-GB"/>
        </w:rPr>
        <w:t xml:space="preserve"> project budgets;</w:t>
      </w:r>
    </w:p>
    <w:p w14:paraId="43C5C990" w14:textId="77777777" w:rsidR="00794A77" w:rsidRPr="007E3B73" w:rsidRDefault="00794A77" w:rsidP="00154090">
      <w:pPr>
        <w:numPr>
          <w:ilvl w:val="0"/>
          <w:numId w:val="30"/>
        </w:numPr>
        <w:spacing w:after="0"/>
        <w:rPr>
          <w:rFonts w:asciiTheme="minorHAnsi" w:hAnsiTheme="minorHAnsi"/>
          <w:sz w:val="20"/>
          <w:szCs w:val="20"/>
          <w:lang w:val="en-GB"/>
        </w:rPr>
      </w:pPr>
      <w:r w:rsidRPr="007E3B73">
        <w:rPr>
          <w:rFonts w:asciiTheme="minorHAnsi" w:hAnsiTheme="minorHAnsi"/>
          <w:sz w:val="20"/>
          <w:szCs w:val="20"/>
          <w:lang w:val="en-GB"/>
        </w:rPr>
        <w:t>Very good inter-personal skills;</w:t>
      </w:r>
    </w:p>
    <w:p w14:paraId="15D26ECF" w14:textId="77777777" w:rsidR="00794A77" w:rsidRPr="007E3B73" w:rsidRDefault="00794A77" w:rsidP="00154090">
      <w:pPr>
        <w:numPr>
          <w:ilvl w:val="0"/>
          <w:numId w:val="30"/>
        </w:numPr>
        <w:spacing w:after="0"/>
        <w:rPr>
          <w:rFonts w:asciiTheme="minorHAnsi" w:hAnsiTheme="minorHAnsi"/>
          <w:sz w:val="20"/>
          <w:szCs w:val="20"/>
          <w:lang w:val="en-GB"/>
        </w:rPr>
      </w:pPr>
      <w:r w:rsidRPr="007E3B73">
        <w:rPr>
          <w:rFonts w:asciiTheme="minorHAnsi" w:hAnsiTheme="minorHAnsi"/>
          <w:sz w:val="20"/>
          <w:szCs w:val="20"/>
          <w:lang w:val="en-GB"/>
        </w:rPr>
        <w:t>Proficiency in the use of computer software applications especially MS Word and MS Excel.</w:t>
      </w:r>
    </w:p>
    <w:p w14:paraId="44F1B857" w14:textId="77777777" w:rsidR="00794A77" w:rsidRPr="007E3B73" w:rsidRDefault="00794A77" w:rsidP="00154090">
      <w:pPr>
        <w:numPr>
          <w:ilvl w:val="0"/>
          <w:numId w:val="30"/>
        </w:numPr>
        <w:spacing w:after="0"/>
        <w:rPr>
          <w:rFonts w:asciiTheme="minorHAnsi" w:hAnsiTheme="minorHAnsi"/>
          <w:sz w:val="20"/>
          <w:szCs w:val="20"/>
          <w:lang w:val="en-GB"/>
        </w:rPr>
      </w:pPr>
      <w:r w:rsidRPr="007E3B73">
        <w:rPr>
          <w:rFonts w:asciiTheme="minorHAnsi" w:hAnsiTheme="minorHAnsi"/>
          <w:sz w:val="20"/>
          <w:szCs w:val="20"/>
          <w:lang w:val="en-GB"/>
        </w:rPr>
        <w:t>Excellent language skills in Portuguese and English.</w:t>
      </w:r>
    </w:p>
    <w:p w14:paraId="0839C3D7" w14:textId="77777777" w:rsidR="00794A77" w:rsidRPr="007E3B73" w:rsidRDefault="00794A77" w:rsidP="00154090">
      <w:pPr>
        <w:spacing w:after="0"/>
        <w:rPr>
          <w:rFonts w:asciiTheme="minorHAnsi" w:hAnsiTheme="minorHAnsi"/>
          <w:noProof/>
          <w:sz w:val="20"/>
          <w:szCs w:val="20"/>
          <w:u w:val="single"/>
          <w:lang w:val="en-GB" w:eastAsia="zh-CN"/>
        </w:rPr>
      </w:pPr>
    </w:p>
    <w:p w14:paraId="2B1AC79A" w14:textId="0C0B4DF6" w:rsidR="00794A77" w:rsidRDefault="00794A77" w:rsidP="00154090">
      <w:pPr>
        <w:spacing w:after="0"/>
        <w:rPr>
          <w:rFonts w:asciiTheme="minorHAnsi" w:hAnsiTheme="minorHAnsi"/>
          <w:noProof/>
          <w:sz w:val="20"/>
          <w:szCs w:val="20"/>
          <w:u w:val="single"/>
          <w:lang w:val="en-GB" w:eastAsia="zh-CN"/>
        </w:rPr>
      </w:pPr>
      <w:r w:rsidRPr="007E3B73">
        <w:rPr>
          <w:rFonts w:asciiTheme="minorHAnsi" w:hAnsiTheme="minorHAnsi"/>
          <w:noProof/>
          <w:sz w:val="20"/>
          <w:szCs w:val="20"/>
          <w:u w:val="single"/>
          <w:lang w:val="en-GB" w:eastAsia="zh-CN"/>
        </w:rPr>
        <w:t>Competencies</w:t>
      </w:r>
    </w:p>
    <w:p w14:paraId="28BA7F0E" w14:textId="77777777" w:rsidR="00154090" w:rsidRPr="007E3B73" w:rsidRDefault="00154090" w:rsidP="00154090">
      <w:pPr>
        <w:spacing w:after="0"/>
        <w:rPr>
          <w:rFonts w:asciiTheme="minorHAnsi" w:hAnsiTheme="minorHAnsi"/>
          <w:noProof/>
          <w:sz w:val="20"/>
          <w:szCs w:val="20"/>
          <w:u w:val="single"/>
          <w:lang w:val="en-GB" w:eastAsia="zh-CN"/>
        </w:rPr>
      </w:pPr>
    </w:p>
    <w:p w14:paraId="3D683723" w14:textId="77777777" w:rsidR="00794A77" w:rsidRPr="007E3B73" w:rsidRDefault="00794A77" w:rsidP="00154090">
      <w:pPr>
        <w:pStyle w:val="ListParagraph"/>
        <w:numPr>
          <w:ilvl w:val="0"/>
          <w:numId w:val="64"/>
        </w:numPr>
        <w:rPr>
          <w:rFonts w:asciiTheme="minorHAnsi" w:hAnsiTheme="minorHAnsi"/>
          <w:noProof/>
          <w:sz w:val="20"/>
          <w:szCs w:val="20"/>
          <w:lang w:val="en-GB" w:eastAsia="zh-CN"/>
        </w:rPr>
      </w:pPr>
      <w:r w:rsidRPr="007E3B73">
        <w:rPr>
          <w:rFonts w:asciiTheme="minorHAnsi" w:hAnsiTheme="minorHAnsi"/>
          <w:noProof/>
          <w:sz w:val="20"/>
          <w:szCs w:val="20"/>
          <w:lang w:val="en-GB" w:eastAsia="zh-CN"/>
        </w:rPr>
        <w:t>Innovation: ability to make new and useful ideas work;</w:t>
      </w:r>
    </w:p>
    <w:p w14:paraId="62180B89" w14:textId="77777777" w:rsidR="00794A77" w:rsidRPr="007E3B73" w:rsidRDefault="00794A77" w:rsidP="00154090">
      <w:pPr>
        <w:pStyle w:val="ListParagraph"/>
        <w:numPr>
          <w:ilvl w:val="0"/>
          <w:numId w:val="64"/>
        </w:numPr>
        <w:rPr>
          <w:rFonts w:asciiTheme="minorHAnsi" w:hAnsiTheme="minorHAnsi"/>
          <w:noProof/>
          <w:sz w:val="20"/>
          <w:szCs w:val="20"/>
          <w:lang w:val="en-GB" w:eastAsia="zh-CN"/>
        </w:rPr>
      </w:pPr>
      <w:r w:rsidRPr="007E3B73">
        <w:rPr>
          <w:rFonts w:asciiTheme="minorHAnsi" w:hAnsiTheme="minorHAnsi"/>
          <w:noProof/>
          <w:sz w:val="20"/>
          <w:szCs w:val="20"/>
          <w:lang w:val="en-GB" w:eastAsia="zh-CN"/>
        </w:rPr>
        <w:t>Leadership: ability to persuade others to follow;</w:t>
      </w:r>
    </w:p>
    <w:p w14:paraId="4F7F6E18" w14:textId="77777777" w:rsidR="00794A77" w:rsidRPr="007E3B73" w:rsidRDefault="00794A77" w:rsidP="00154090">
      <w:pPr>
        <w:pStyle w:val="ListParagraph"/>
        <w:numPr>
          <w:ilvl w:val="0"/>
          <w:numId w:val="64"/>
        </w:numPr>
        <w:rPr>
          <w:rFonts w:asciiTheme="minorHAnsi" w:hAnsiTheme="minorHAnsi"/>
          <w:noProof/>
          <w:sz w:val="20"/>
          <w:szCs w:val="20"/>
          <w:lang w:val="en-GB" w:eastAsia="zh-CN"/>
        </w:rPr>
      </w:pPr>
      <w:r w:rsidRPr="007E3B73">
        <w:rPr>
          <w:rFonts w:asciiTheme="minorHAnsi" w:hAnsiTheme="minorHAnsi"/>
          <w:noProof/>
          <w:sz w:val="20"/>
          <w:szCs w:val="20"/>
          <w:lang w:val="en-GB" w:eastAsia="zh-CN"/>
        </w:rPr>
        <w:t>People Management: ability to improve performance and satisfaction</w:t>
      </w:r>
    </w:p>
    <w:p w14:paraId="66AF7B10" w14:textId="77777777" w:rsidR="00794A77" w:rsidRPr="007E3B73" w:rsidRDefault="00794A77" w:rsidP="00154090">
      <w:pPr>
        <w:pStyle w:val="ListParagraph"/>
        <w:numPr>
          <w:ilvl w:val="0"/>
          <w:numId w:val="64"/>
        </w:numPr>
        <w:rPr>
          <w:rFonts w:asciiTheme="minorHAnsi" w:hAnsiTheme="minorHAnsi"/>
          <w:noProof/>
          <w:sz w:val="20"/>
          <w:szCs w:val="20"/>
          <w:lang w:val="en-GB" w:eastAsia="zh-CN"/>
        </w:rPr>
      </w:pPr>
      <w:r w:rsidRPr="007E3B73">
        <w:rPr>
          <w:rFonts w:asciiTheme="minorHAnsi" w:hAnsiTheme="minorHAnsi"/>
          <w:noProof/>
          <w:sz w:val="20"/>
          <w:szCs w:val="20"/>
          <w:lang w:val="en-GB" w:eastAsia="zh-CN"/>
        </w:rPr>
        <w:t>Communication: ability to listen, adapt, persuade and transform</w:t>
      </w:r>
    </w:p>
    <w:p w14:paraId="751107AD" w14:textId="77777777" w:rsidR="00794A77" w:rsidRPr="007E3B73" w:rsidRDefault="00794A77" w:rsidP="00154090">
      <w:pPr>
        <w:pStyle w:val="ListParagraph"/>
        <w:numPr>
          <w:ilvl w:val="0"/>
          <w:numId w:val="64"/>
        </w:numPr>
        <w:rPr>
          <w:rFonts w:asciiTheme="minorHAnsi" w:hAnsiTheme="minorHAnsi"/>
          <w:noProof/>
          <w:sz w:val="20"/>
          <w:szCs w:val="20"/>
          <w:lang w:val="en-GB" w:eastAsia="zh-CN"/>
        </w:rPr>
      </w:pPr>
      <w:r w:rsidRPr="007E3B73">
        <w:rPr>
          <w:rFonts w:asciiTheme="minorHAnsi" w:hAnsiTheme="minorHAnsi"/>
          <w:noProof/>
          <w:sz w:val="20"/>
          <w:szCs w:val="20"/>
          <w:lang w:val="en-GB" w:eastAsia="zh-CN"/>
        </w:rPr>
        <w:t xml:space="preserve">Delivery: ability to get things done. </w:t>
      </w:r>
    </w:p>
    <w:p w14:paraId="5D95B8BB" w14:textId="77777777" w:rsidR="00794A77" w:rsidRPr="007E3B73" w:rsidRDefault="00794A77" w:rsidP="00787B39">
      <w:pPr>
        <w:spacing w:after="0"/>
        <w:rPr>
          <w:rFonts w:asciiTheme="minorHAnsi" w:hAnsiTheme="minorHAnsi"/>
          <w:b/>
          <w:i/>
          <w:sz w:val="20"/>
          <w:szCs w:val="20"/>
          <w:lang w:val="en-GB"/>
        </w:rPr>
      </w:pPr>
    </w:p>
    <w:p w14:paraId="0F2F8E37" w14:textId="23D195BE" w:rsidR="00787B39" w:rsidRPr="007E3B73" w:rsidRDefault="00787B39" w:rsidP="00787B39">
      <w:pPr>
        <w:pStyle w:val="Heading2"/>
        <w:ind w:left="0"/>
        <w:rPr>
          <w:rFonts w:asciiTheme="minorHAnsi" w:hAnsiTheme="minorHAnsi"/>
          <w:b w:val="0"/>
          <w:szCs w:val="22"/>
        </w:rPr>
        <w:sectPr w:rsidR="00787B39" w:rsidRPr="007E3B73" w:rsidSect="00375D86">
          <w:pgSz w:w="12240" w:h="15840"/>
          <w:pgMar w:top="1440" w:right="1440" w:bottom="1440" w:left="1440" w:header="720" w:footer="720" w:gutter="0"/>
          <w:cols w:space="720"/>
          <w:docGrid w:linePitch="360"/>
        </w:sectPr>
      </w:pPr>
      <w:r w:rsidRPr="007E3B73">
        <w:rPr>
          <w:rFonts w:asciiTheme="minorHAnsi" w:hAnsiTheme="minorHAnsi"/>
          <w:b w:val="0"/>
          <w:szCs w:val="22"/>
        </w:rPr>
        <w:br w:type="page"/>
      </w:r>
    </w:p>
    <w:p w14:paraId="2E6F7EFE" w14:textId="77777777" w:rsidR="00787B39" w:rsidRPr="007E3B73" w:rsidRDefault="00787B39" w:rsidP="00787B39">
      <w:pPr>
        <w:pStyle w:val="Heading2"/>
        <w:ind w:left="0"/>
        <w:rPr>
          <w:rFonts w:asciiTheme="minorHAnsi" w:hAnsiTheme="minorHAnsi"/>
          <w:szCs w:val="22"/>
        </w:rPr>
      </w:pPr>
      <w:bookmarkStart w:id="115" w:name="_Toc487556790"/>
      <w:bookmarkStart w:id="116" w:name="_Toc498416074"/>
      <w:bookmarkStart w:id="117" w:name="_Toc20338164"/>
      <w:bookmarkStart w:id="118" w:name="_Toc34673580"/>
      <w:r w:rsidRPr="007E3B73">
        <w:rPr>
          <w:rFonts w:asciiTheme="minorHAnsi" w:hAnsiTheme="minorHAnsi"/>
          <w:szCs w:val="22"/>
        </w:rPr>
        <w:lastRenderedPageBreak/>
        <w:t>Annex F. Overview of Technical Consultancies</w:t>
      </w:r>
      <w:bookmarkEnd w:id="115"/>
      <w:bookmarkEnd w:id="116"/>
      <w:bookmarkEnd w:id="117"/>
      <w:bookmarkEnd w:id="118"/>
    </w:p>
    <w:p w14:paraId="066793CB" w14:textId="77777777" w:rsidR="00787B39" w:rsidRPr="007E3B73" w:rsidRDefault="00787B39" w:rsidP="00787B39">
      <w:pPr>
        <w:pStyle w:val="Heading2"/>
        <w:ind w:left="0"/>
        <w:rPr>
          <w:rFonts w:asciiTheme="minorHAnsi" w:hAnsiTheme="minorHAnsi"/>
          <w:b w:val="0"/>
          <w:szCs w:val="22"/>
        </w:rPr>
      </w:pPr>
    </w:p>
    <w:tbl>
      <w:tblPr>
        <w:tblW w:w="134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97"/>
        <w:gridCol w:w="1134"/>
        <w:gridCol w:w="8931"/>
      </w:tblGrid>
      <w:tr w:rsidR="00787B39" w:rsidRPr="007E3B73" w14:paraId="1378BFE5" w14:textId="77777777" w:rsidTr="00092210">
        <w:trPr>
          <w:tblHeader/>
        </w:trPr>
        <w:tc>
          <w:tcPr>
            <w:tcW w:w="3397" w:type="dxa"/>
            <w:tcBorders>
              <w:top w:val="single" w:sz="4" w:space="0" w:color="auto"/>
              <w:left w:val="single" w:sz="4" w:space="0" w:color="auto"/>
              <w:bottom w:val="single" w:sz="4" w:space="0" w:color="auto"/>
              <w:right w:val="single" w:sz="4" w:space="0" w:color="auto"/>
            </w:tcBorders>
            <w:shd w:val="clear" w:color="auto" w:fill="FDE9D9"/>
            <w:vAlign w:val="center"/>
            <w:hideMark/>
          </w:tcPr>
          <w:p w14:paraId="4E9D8B17" w14:textId="77777777" w:rsidR="00787B39" w:rsidRPr="007E3B73" w:rsidRDefault="00787B39" w:rsidP="006756F0">
            <w:pPr>
              <w:jc w:val="center"/>
              <w:rPr>
                <w:rFonts w:asciiTheme="minorHAnsi" w:hAnsiTheme="minorHAnsi"/>
                <w:b/>
                <w:sz w:val="18"/>
                <w:szCs w:val="18"/>
                <w:lang w:val="en-GB" w:eastAsia="ja-JP"/>
              </w:rPr>
            </w:pPr>
            <w:r w:rsidRPr="007E3B73">
              <w:rPr>
                <w:rFonts w:asciiTheme="minorHAnsi" w:hAnsiTheme="minorHAnsi"/>
                <w:b/>
                <w:sz w:val="18"/>
                <w:szCs w:val="18"/>
                <w:lang w:val="en-GB" w:eastAsia="ja-JP"/>
              </w:rPr>
              <w:t>Consultant</w:t>
            </w:r>
          </w:p>
        </w:tc>
        <w:tc>
          <w:tcPr>
            <w:tcW w:w="1134" w:type="dxa"/>
            <w:tcBorders>
              <w:top w:val="single" w:sz="4" w:space="0" w:color="auto"/>
              <w:left w:val="single" w:sz="4" w:space="0" w:color="auto"/>
              <w:bottom w:val="single" w:sz="4" w:space="0" w:color="auto"/>
              <w:right w:val="single" w:sz="4" w:space="0" w:color="auto"/>
            </w:tcBorders>
            <w:shd w:val="clear" w:color="auto" w:fill="FDE9D9"/>
            <w:vAlign w:val="center"/>
            <w:hideMark/>
          </w:tcPr>
          <w:p w14:paraId="0CEDE1FA" w14:textId="77777777" w:rsidR="00787B39" w:rsidRPr="007E3B73" w:rsidRDefault="00787B39" w:rsidP="006756F0">
            <w:pPr>
              <w:jc w:val="center"/>
              <w:rPr>
                <w:rFonts w:asciiTheme="minorHAnsi" w:hAnsiTheme="minorHAnsi"/>
                <w:b/>
                <w:sz w:val="18"/>
                <w:szCs w:val="18"/>
                <w:lang w:val="en-GB" w:eastAsia="ja-JP"/>
              </w:rPr>
            </w:pPr>
            <w:r w:rsidRPr="007E3B73">
              <w:rPr>
                <w:rFonts w:asciiTheme="minorHAnsi" w:hAnsiTheme="minorHAnsi"/>
                <w:b/>
                <w:sz w:val="18"/>
                <w:szCs w:val="18"/>
                <w:lang w:val="en-GB" w:eastAsia="ja-JP"/>
              </w:rPr>
              <w:t>Time Input</w:t>
            </w:r>
          </w:p>
        </w:tc>
        <w:tc>
          <w:tcPr>
            <w:tcW w:w="8931" w:type="dxa"/>
            <w:tcBorders>
              <w:top w:val="single" w:sz="4" w:space="0" w:color="auto"/>
              <w:left w:val="single" w:sz="4" w:space="0" w:color="auto"/>
              <w:bottom w:val="single" w:sz="4" w:space="0" w:color="auto"/>
              <w:right w:val="single" w:sz="4" w:space="0" w:color="auto"/>
            </w:tcBorders>
            <w:shd w:val="clear" w:color="auto" w:fill="FDE9D9"/>
            <w:vAlign w:val="center"/>
            <w:hideMark/>
          </w:tcPr>
          <w:p w14:paraId="1D02E786" w14:textId="77777777" w:rsidR="00787B39" w:rsidRPr="007E3B73" w:rsidRDefault="00787B39" w:rsidP="006756F0">
            <w:pPr>
              <w:jc w:val="center"/>
              <w:rPr>
                <w:rFonts w:asciiTheme="minorHAnsi" w:hAnsiTheme="minorHAnsi"/>
                <w:b/>
                <w:sz w:val="18"/>
                <w:szCs w:val="18"/>
                <w:lang w:val="en-GB" w:eastAsia="ja-JP"/>
              </w:rPr>
            </w:pPr>
            <w:r w:rsidRPr="007E3B73">
              <w:rPr>
                <w:rFonts w:asciiTheme="minorHAnsi" w:hAnsiTheme="minorHAnsi"/>
                <w:b/>
                <w:sz w:val="18"/>
                <w:szCs w:val="18"/>
                <w:lang w:val="en-GB" w:eastAsia="ja-JP"/>
              </w:rPr>
              <w:t>Tasks, Inputs and Outputs</w:t>
            </w:r>
          </w:p>
        </w:tc>
      </w:tr>
      <w:tr w:rsidR="00787B39" w:rsidRPr="007E3B73" w14:paraId="697810B1" w14:textId="77777777" w:rsidTr="00092210">
        <w:tc>
          <w:tcPr>
            <w:tcW w:w="1346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1A668138" w14:textId="77777777" w:rsidR="00787B39" w:rsidRPr="007E3B73" w:rsidRDefault="00787B39" w:rsidP="006756F0">
            <w:pPr>
              <w:jc w:val="center"/>
              <w:rPr>
                <w:rFonts w:asciiTheme="minorHAnsi" w:hAnsiTheme="minorHAnsi"/>
                <w:sz w:val="18"/>
                <w:szCs w:val="18"/>
                <w:lang w:val="en-GB" w:eastAsia="ja-JP"/>
              </w:rPr>
            </w:pPr>
            <w:r w:rsidRPr="007E3B73">
              <w:rPr>
                <w:rFonts w:asciiTheme="minorHAnsi" w:hAnsiTheme="minorHAnsi"/>
                <w:b/>
                <w:sz w:val="18"/>
                <w:szCs w:val="18"/>
                <w:lang w:val="en-GB" w:eastAsia="ja-JP"/>
              </w:rPr>
              <w:t>For Project Management / Monitoring &amp; Evaluation</w:t>
            </w:r>
          </w:p>
        </w:tc>
      </w:tr>
      <w:tr w:rsidR="00787B39" w:rsidRPr="007E3B73" w14:paraId="35C2AF16" w14:textId="77777777" w:rsidTr="00092210">
        <w:tc>
          <w:tcPr>
            <w:tcW w:w="1346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3E253DDA" w14:textId="77777777" w:rsidR="00787B39" w:rsidRPr="007E3B73" w:rsidRDefault="00787B39" w:rsidP="006756F0">
            <w:pPr>
              <w:rPr>
                <w:rFonts w:asciiTheme="minorHAnsi" w:hAnsiTheme="minorHAnsi"/>
                <w:b/>
                <w:sz w:val="18"/>
                <w:szCs w:val="18"/>
                <w:lang w:val="en-GB" w:eastAsia="ja-JP"/>
              </w:rPr>
            </w:pPr>
            <w:r w:rsidRPr="007E3B73">
              <w:rPr>
                <w:rFonts w:asciiTheme="minorHAnsi" w:hAnsiTheme="minorHAnsi"/>
                <w:b/>
                <w:sz w:val="18"/>
                <w:szCs w:val="18"/>
                <w:lang w:val="en-GB" w:eastAsia="ja-JP"/>
              </w:rPr>
              <w:t>National Consultants</w:t>
            </w:r>
          </w:p>
        </w:tc>
      </w:tr>
      <w:tr w:rsidR="00787B39" w:rsidRPr="007E3B73" w14:paraId="6B0CD949" w14:textId="77777777" w:rsidTr="00092210">
        <w:tc>
          <w:tcPr>
            <w:tcW w:w="3397" w:type="dxa"/>
            <w:tcBorders>
              <w:top w:val="single" w:sz="4" w:space="0" w:color="auto"/>
              <w:left w:val="single" w:sz="4" w:space="0" w:color="auto"/>
              <w:bottom w:val="single" w:sz="4" w:space="0" w:color="auto"/>
              <w:right w:val="single" w:sz="4" w:space="0" w:color="auto"/>
            </w:tcBorders>
          </w:tcPr>
          <w:p w14:paraId="08C39F22" w14:textId="77777777" w:rsidR="00787B39" w:rsidRPr="003219AA" w:rsidRDefault="00787B39" w:rsidP="006D32A1">
            <w:pPr>
              <w:pStyle w:val="CharCharCharCharCarChar"/>
              <w:spacing w:after="120" w:line="240" w:lineRule="auto"/>
              <w:rPr>
                <w:rFonts w:asciiTheme="minorHAnsi" w:hAnsiTheme="minorHAnsi"/>
                <w:szCs w:val="18"/>
                <w:vertAlign w:val="baseline"/>
                <w:lang w:val="en-GB" w:eastAsia="ja-JP"/>
              </w:rPr>
            </w:pPr>
            <w:r w:rsidRPr="003219AA">
              <w:rPr>
                <w:rFonts w:asciiTheme="minorHAnsi" w:hAnsiTheme="minorHAnsi"/>
                <w:szCs w:val="18"/>
                <w:vertAlign w:val="baseline"/>
                <w:lang w:val="en-GB" w:eastAsia="ja-JP"/>
              </w:rPr>
              <w:t>Project Coordinator</w:t>
            </w:r>
          </w:p>
          <w:p w14:paraId="06890C9E" w14:textId="77777777" w:rsidR="00787B39" w:rsidRPr="003219AA" w:rsidRDefault="00787B39" w:rsidP="006756F0">
            <w:pPr>
              <w:rPr>
                <w:rFonts w:asciiTheme="minorHAnsi" w:hAnsiTheme="minorHAnsi"/>
                <w:sz w:val="18"/>
                <w:szCs w:val="18"/>
                <w:lang w:val="en-GB" w:eastAsia="ja-JP"/>
              </w:rPr>
            </w:pPr>
            <w:r w:rsidRPr="003219AA">
              <w:rPr>
                <w:rFonts w:asciiTheme="minorHAnsi" w:hAnsiTheme="minorHAnsi"/>
                <w:sz w:val="18"/>
                <w:szCs w:val="18"/>
                <w:lang w:val="en-GB" w:eastAsia="ja-JP"/>
              </w:rPr>
              <w:t>Rate: $3,000/month</w:t>
            </w:r>
          </w:p>
        </w:tc>
        <w:tc>
          <w:tcPr>
            <w:tcW w:w="1134" w:type="dxa"/>
            <w:tcBorders>
              <w:top w:val="single" w:sz="4" w:space="0" w:color="auto"/>
              <w:left w:val="single" w:sz="4" w:space="0" w:color="auto"/>
              <w:bottom w:val="single" w:sz="4" w:space="0" w:color="auto"/>
              <w:right w:val="single" w:sz="4" w:space="0" w:color="auto"/>
            </w:tcBorders>
            <w:hideMark/>
          </w:tcPr>
          <w:p w14:paraId="52B5CA36" w14:textId="77777777" w:rsidR="00787B39" w:rsidRPr="003219AA" w:rsidRDefault="00787B39" w:rsidP="006756F0">
            <w:pPr>
              <w:rPr>
                <w:rFonts w:asciiTheme="minorHAnsi" w:hAnsiTheme="minorHAnsi"/>
                <w:sz w:val="18"/>
                <w:szCs w:val="18"/>
                <w:lang w:val="en-GB" w:eastAsia="ja-JP"/>
              </w:rPr>
            </w:pPr>
            <w:r w:rsidRPr="003219AA">
              <w:rPr>
                <w:rFonts w:asciiTheme="minorHAnsi" w:hAnsiTheme="minorHAnsi"/>
                <w:sz w:val="18"/>
                <w:szCs w:val="18"/>
                <w:lang w:val="en-GB" w:eastAsia="ja-JP"/>
              </w:rPr>
              <w:t xml:space="preserve">72 months </w:t>
            </w:r>
          </w:p>
        </w:tc>
        <w:tc>
          <w:tcPr>
            <w:tcW w:w="8931" w:type="dxa"/>
            <w:tcBorders>
              <w:top w:val="single" w:sz="4" w:space="0" w:color="auto"/>
              <w:left w:val="single" w:sz="4" w:space="0" w:color="auto"/>
              <w:bottom w:val="single" w:sz="4" w:space="0" w:color="auto"/>
              <w:right w:val="single" w:sz="4" w:space="0" w:color="auto"/>
            </w:tcBorders>
            <w:hideMark/>
          </w:tcPr>
          <w:p w14:paraId="231B5807" w14:textId="77777777" w:rsidR="00787B39" w:rsidRPr="003219AA" w:rsidRDefault="00787B39" w:rsidP="006756F0">
            <w:pPr>
              <w:rPr>
                <w:rFonts w:asciiTheme="minorHAnsi" w:hAnsiTheme="minorHAnsi"/>
                <w:sz w:val="18"/>
                <w:szCs w:val="18"/>
                <w:lang w:val="en-GB" w:eastAsia="ja-JP"/>
              </w:rPr>
            </w:pPr>
            <w:r w:rsidRPr="003219AA">
              <w:rPr>
                <w:rFonts w:asciiTheme="minorHAnsi" w:hAnsiTheme="minorHAnsi"/>
                <w:sz w:val="18"/>
                <w:szCs w:val="18"/>
                <w:lang w:val="en-GB" w:eastAsia="ja-JP"/>
              </w:rPr>
              <w:t>The Project Coordinator will be responsible for the overall management of the project, including the mobilization of all project inputs, supervision over project staff, consultants and sub-contractors. See the full TOR above for details (Annex E).</w:t>
            </w:r>
          </w:p>
        </w:tc>
      </w:tr>
      <w:tr w:rsidR="00001300" w:rsidRPr="007E3B73" w14:paraId="47AC50FB" w14:textId="77777777" w:rsidTr="003444AF">
        <w:tc>
          <w:tcPr>
            <w:tcW w:w="3397" w:type="dxa"/>
            <w:tcBorders>
              <w:top w:val="single" w:sz="4" w:space="0" w:color="auto"/>
              <w:left w:val="single" w:sz="4" w:space="0" w:color="auto"/>
              <w:bottom w:val="single" w:sz="4" w:space="0" w:color="auto"/>
              <w:right w:val="single" w:sz="4" w:space="0" w:color="auto"/>
            </w:tcBorders>
          </w:tcPr>
          <w:p w14:paraId="496FF0DF" w14:textId="7022CA7B" w:rsidR="00001300" w:rsidRPr="003219AA" w:rsidRDefault="006609B0" w:rsidP="003444AF">
            <w:pPr>
              <w:spacing w:after="120"/>
              <w:rPr>
                <w:rFonts w:asciiTheme="minorHAnsi" w:hAnsiTheme="minorHAnsi"/>
                <w:sz w:val="18"/>
                <w:szCs w:val="18"/>
                <w:lang w:val="en-GB"/>
              </w:rPr>
            </w:pPr>
            <w:r w:rsidRPr="003219AA">
              <w:rPr>
                <w:rFonts w:asciiTheme="minorHAnsi" w:hAnsiTheme="minorHAnsi"/>
                <w:sz w:val="18"/>
                <w:szCs w:val="18"/>
                <w:lang w:val="en-GB"/>
              </w:rPr>
              <w:t>Project Finance and Procurement Officer</w:t>
            </w:r>
          </w:p>
          <w:p w14:paraId="66786989" w14:textId="6D5E429A" w:rsidR="00001300" w:rsidRPr="003219AA" w:rsidRDefault="00001300" w:rsidP="003444AF">
            <w:pPr>
              <w:spacing w:after="0"/>
              <w:rPr>
                <w:rFonts w:asciiTheme="minorHAnsi" w:hAnsiTheme="minorHAnsi"/>
                <w:sz w:val="18"/>
                <w:szCs w:val="18"/>
                <w:lang w:val="en-GB"/>
              </w:rPr>
            </w:pPr>
            <w:r w:rsidRPr="003219AA">
              <w:rPr>
                <w:rFonts w:asciiTheme="minorHAnsi" w:hAnsiTheme="minorHAnsi"/>
                <w:sz w:val="18"/>
                <w:szCs w:val="18"/>
                <w:lang w:val="en-GB" w:eastAsia="ja-JP"/>
              </w:rPr>
              <w:t>Rate: $2,375/m</w:t>
            </w:r>
            <w:r w:rsidR="003E3D33" w:rsidRPr="003219AA">
              <w:rPr>
                <w:rFonts w:asciiTheme="minorHAnsi" w:hAnsiTheme="minorHAnsi"/>
                <w:sz w:val="18"/>
                <w:szCs w:val="18"/>
                <w:lang w:val="en-GB" w:eastAsia="ja-JP"/>
              </w:rPr>
              <w:t>onth</w:t>
            </w:r>
          </w:p>
          <w:p w14:paraId="34759FDC" w14:textId="77777777" w:rsidR="00001300" w:rsidRPr="003219AA" w:rsidRDefault="00001300" w:rsidP="003444AF">
            <w:pPr>
              <w:spacing w:after="0"/>
              <w:rPr>
                <w:rFonts w:asciiTheme="minorHAnsi" w:hAnsiTheme="minorHAnsi"/>
                <w:sz w:val="18"/>
                <w:szCs w:val="18"/>
                <w:lang w:val="en-GB"/>
              </w:rPr>
            </w:pPr>
          </w:p>
        </w:tc>
        <w:tc>
          <w:tcPr>
            <w:tcW w:w="1134" w:type="dxa"/>
            <w:tcBorders>
              <w:top w:val="single" w:sz="4" w:space="0" w:color="auto"/>
              <w:left w:val="single" w:sz="4" w:space="0" w:color="auto"/>
              <w:bottom w:val="single" w:sz="4" w:space="0" w:color="auto"/>
              <w:right w:val="single" w:sz="4" w:space="0" w:color="auto"/>
            </w:tcBorders>
          </w:tcPr>
          <w:p w14:paraId="1F8294C3" w14:textId="77777777" w:rsidR="00001300" w:rsidRPr="003219AA" w:rsidRDefault="00001300" w:rsidP="003444AF">
            <w:pPr>
              <w:rPr>
                <w:rFonts w:asciiTheme="minorHAnsi" w:hAnsiTheme="minorHAnsi"/>
                <w:sz w:val="18"/>
                <w:szCs w:val="18"/>
                <w:lang w:val="en-GB" w:eastAsia="ja-JP"/>
              </w:rPr>
            </w:pPr>
            <w:r w:rsidRPr="003219AA">
              <w:rPr>
                <w:rFonts w:asciiTheme="minorHAnsi" w:hAnsiTheme="minorHAnsi"/>
                <w:sz w:val="18"/>
                <w:szCs w:val="18"/>
                <w:lang w:val="en-GB" w:eastAsia="ja-JP"/>
              </w:rPr>
              <w:t>72 months</w:t>
            </w:r>
          </w:p>
        </w:tc>
        <w:tc>
          <w:tcPr>
            <w:tcW w:w="8931" w:type="dxa"/>
            <w:tcBorders>
              <w:top w:val="single" w:sz="4" w:space="0" w:color="auto"/>
              <w:left w:val="single" w:sz="4" w:space="0" w:color="auto"/>
              <w:bottom w:val="single" w:sz="4" w:space="0" w:color="auto"/>
              <w:right w:val="single" w:sz="4" w:space="0" w:color="auto"/>
            </w:tcBorders>
          </w:tcPr>
          <w:p w14:paraId="6F91CE82" w14:textId="3ACB54F8" w:rsidR="00001300" w:rsidRPr="003219AA" w:rsidRDefault="00001300" w:rsidP="003444AF">
            <w:pPr>
              <w:spacing w:after="0"/>
              <w:contextualSpacing/>
              <w:rPr>
                <w:rFonts w:asciiTheme="minorHAnsi" w:eastAsia="MS Mincho" w:hAnsiTheme="minorHAnsi"/>
                <w:noProof/>
                <w:sz w:val="18"/>
                <w:szCs w:val="18"/>
                <w:lang w:val="en-GB" w:eastAsia="ja-JP"/>
              </w:rPr>
            </w:pPr>
            <w:r w:rsidRPr="003219AA">
              <w:rPr>
                <w:rFonts w:asciiTheme="minorHAnsi" w:eastAsia="MS Mincho" w:hAnsiTheme="minorHAnsi"/>
                <w:noProof/>
                <w:sz w:val="18"/>
                <w:szCs w:val="18"/>
                <w:lang w:val="en-GB" w:eastAsia="ja-JP"/>
              </w:rPr>
              <w:t xml:space="preserve">Under the guidance and supervision of the Project </w:t>
            </w:r>
            <w:r w:rsidR="00EB2AB5" w:rsidRPr="003219AA">
              <w:rPr>
                <w:rFonts w:asciiTheme="minorHAnsi" w:eastAsia="MS Mincho" w:hAnsiTheme="minorHAnsi"/>
                <w:noProof/>
                <w:sz w:val="18"/>
                <w:szCs w:val="18"/>
                <w:lang w:val="en-GB" w:eastAsia="ja-JP"/>
              </w:rPr>
              <w:t>Coordinator</w:t>
            </w:r>
            <w:r w:rsidRPr="003219AA">
              <w:rPr>
                <w:rFonts w:asciiTheme="minorHAnsi" w:eastAsia="MS Mincho" w:hAnsiTheme="minorHAnsi"/>
                <w:noProof/>
                <w:sz w:val="18"/>
                <w:szCs w:val="18"/>
                <w:lang w:val="en-GB" w:eastAsia="ja-JP"/>
              </w:rPr>
              <w:t xml:space="preserve">, the </w:t>
            </w:r>
            <w:r w:rsidR="006609B0" w:rsidRPr="003219AA">
              <w:rPr>
                <w:rFonts w:asciiTheme="minorHAnsi" w:eastAsia="MS Mincho" w:hAnsiTheme="minorHAnsi"/>
                <w:noProof/>
                <w:sz w:val="18"/>
                <w:szCs w:val="18"/>
                <w:lang w:val="en-GB" w:eastAsia="ja-JP"/>
              </w:rPr>
              <w:t>Project Finance and Procurement Officer provides leadership and support in the fields of financial management and procurement</w:t>
            </w:r>
            <w:r w:rsidRPr="003219AA">
              <w:rPr>
                <w:rFonts w:asciiTheme="minorHAnsi" w:eastAsia="MS Mincho" w:hAnsiTheme="minorHAnsi"/>
                <w:noProof/>
                <w:sz w:val="18"/>
                <w:szCs w:val="18"/>
                <w:lang w:val="en-GB" w:eastAsia="ja-JP"/>
              </w:rPr>
              <w:t xml:space="preserve">. </w:t>
            </w:r>
            <w:r w:rsidRPr="003219AA">
              <w:rPr>
                <w:rFonts w:asciiTheme="minorHAnsi" w:hAnsiTheme="minorHAnsi"/>
                <w:sz w:val="18"/>
                <w:szCs w:val="18"/>
                <w:lang w:val="en-GB" w:eastAsia="ja-JP"/>
              </w:rPr>
              <w:t>See the full TOR above for details (Annex E).</w:t>
            </w:r>
          </w:p>
        </w:tc>
      </w:tr>
      <w:tr w:rsidR="00787B39" w:rsidRPr="007E3B73" w14:paraId="13232AA8" w14:textId="77777777" w:rsidTr="00092210">
        <w:tc>
          <w:tcPr>
            <w:tcW w:w="3397" w:type="dxa"/>
            <w:tcBorders>
              <w:top w:val="single" w:sz="4" w:space="0" w:color="auto"/>
              <w:left w:val="single" w:sz="4" w:space="0" w:color="auto"/>
              <w:bottom w:val="single" w:sz="4" w:space="0" w:color="auto"/>
              <w:right w:val="single" w:sz="4" w:space="0" w:color="auto"/>
            </w:tcBorders>
          </w:tcPr>
          <w:p w14:paraId="66F8B011" w14:textId="0164A03A" w:rsidR="00787B39" w:rsidRPr="003219AA" w:rsidRDefault="00D00CD9" w:rsidP="006D32A1">
            <w:pPr>
              <w:spacing w:after="120"/>
              <w:rPr>
                <w:rFonts w:asciiTheme="minorHAnsi" w:hAnsiTheme="minorHAnsi"/>
                <w:sz w:val="18"/>
                <w:szCs w:val="18"/>
                <w:lang w:val="en-GB"/>
              </w:rPr>
            </w:pPr>
            <w:r w:rsidRPr="003219AA">
              <w:rPr>
                <w:rFonts w:asciiTheme="minorHAnsi" w:hAnsiTheme="minorHAnsi"/>
                <w:sz w:val="18"/>
                <w:szCs w:val="18"/>
                <w:lang w:val="en-GB"/>
              </w:rPr>
              <w:t xml:space="preserve">Project Technical and Administrative </w:t>
            </w:r>
            <w:r w:rsidR="00787B39" w:rsidRPr="003219AA">
              <w:rPr>
                <w:rFonts w:asciiTheme="minorHAnsi" w:hAnsiTheme="minorHAnsi"/>
                <w:sz w:val="18"/>
                <w:szCs w:val="18"/>
                <w:lang w:val="en-GB" w:eastAsia="ja-JP"/>
              </w:rPr>
              <w:t>Assistant</w:t>
            </w:r>
          </w:p>
          <w:p w14:paraId="7A62E98B" w14:textId="39EBBB97" w:rsidR="00787B39" w:rsidRPr="003219AA" w:rsidRDefault="00787B39" w:rsidP="006756F0">
            <w:pPr>
              <w:spacing w:after="0"/>
              <w:rPr>
                <w:rFonts w:asciiTheme="minorHAnsi" w:hAnsiTheme="minorHAnsi"/>
                <w:sz w:val="18"/>
                <w:szCs w:val="18"/>
                <w:lang w:val="en-GB" w:eastAsia="ja-JP"/>
              </w:rPr>
            </w:pPr>
            <w:r w:rsidRPr="003219AA">
              <w:rPr>
                <w:rFonts w:asciiTheme="minorHAnsi" w:hAnsiTheme="minorHAnsi"/>
                <w:sz w:val="18"/>
                <w:szCs w:val="18"/>
                <w:lang w:val="en-GB" w:eastAsia="ja-JP"/>
              </w:rPr>
              <w:t>Rate: $1,500/m</w:t>
            </w:r>
            <w:r w:rsidR="007B126E" w:rsidRPr="003219AA">
              <w:rPr>
                <w:rFonts w:asciiTheme="minorHAnsi" w:hAnsiTheme="minorHAnsi"/>
                <w:sz w:val="18"/>
                <w:szCs w:val="18"/>
                <w:lang w:val="en-GB" w:eastAsia="ja-JP"/>
              </w:rPr>
              <w:t xml:space="preserve"> full</w:t>
            </w:r>
            <w:r w:rsidR="003F2490" w:rsidRPr="003219AA">
              <w:rPr>
                <w:rFonts w:asciiTheme="minorHAnsi" w:hAnsiTheme="minorHAnsi"/>
                <w:sz w:val="18"/>
                <w:szCs w:val="18"/>
                <w:lang w:val="en-GB" w:eastAsia="ja-JP"/>
              </w:rPr>
              <w:t>-</w:t>
            </w:r>
            <w:r w:rsidR="007B126E" w:rsidRPr="003219AA">
              <w:rPr>
                <w:rFonts w:asciiTheme="minorHAnsi" w:hAnsiTheme="minorHAnsi"/>
                <w:sz w:val="18"/>
                <w:szCs w:val="18"/>
                <w:lang w:val="en-GB" w:eastAsia="ja-JP"/>
              </w:rPr>
              <w:t>time</w:t>
            </w:r>
            <w:r w:rsidR="003F2490" w:rsidRPr="003219AA">
              <w:rPr>
                <w:rFonts w:asciiTheme="minorHAnsi" w:hAnsiTheme="minorHAnsi"/>
                <w:sz w:val="18"/>
                <w:szCs w:val="18"/>
                <w:lang w:val="en-GB" w:eastAsia="ja-JP"/>
              </w:rPr>
              <w:t>, $750/m half-time</w:t>
            </w:r>
          </w:p>
        </w:tc>
        <w:tc>
          <w:tcPr>
            <w:tcW w:w="1134" w:type="dxa"/>
            <w:tcBorders>
              <w:top w:val="single" w:sz="4" w:space="0" w:color="auto"/>
              <w:left w:val="single" w:sz="4" w:space="0" w:color="auto"/>
              <w:bottom w:val="single" w:sz="4" w:space="0" w:color="auto"/>
              <w:right w:val="single" w:sz="4" w:space="0" w:color="auto"/>
            </w:tcBorders>
          </w:tcPr>
          <w:p w14:paraId="3FA66851" w14:textId="44A43160" w:rsidR="00787B39" w:rsidRPr="003219AA" w:rsidRDefault="007B126E" w:rsidP="006756F0">
            <w:pPr>
              <w:rPr>
                <w:rFonts w:asciiTheme="minorHAnsi" w:hAnsiTheme="minorHAnsi"/>
                <w:sz w:val="18"/>
                <w:szCs w:val="18"/>
                <w:lang w:val="en-GB" w:eastAsia="ja-JP"/>
              </w:rPr>
            </w:pPr>
            <w:r w:rsidRPr="003219AA">
              <w:rPr>
                <w:rFonts w:asciiTheme="minorHAnsi" w:hAnsiTheme="minorHAnsi"/>
                <w:sz w:val="18"/>
                <w:szCs w:val="18"/>
                <w:lang w:val="en-GB" w:eastAsia="ja-JP"/>
              </w:rPr>
              <w:t>60 months full time, 12 months half time</w:t>
            </w:r>
          </w:p>
        </w:tc>
        <w:tc>
          <w:tcPr>
            <w:tcW w:w="8931" w:type="dxa"/>
            <w:tcBorders>
              <w:top w:val="single" w:sz="4" w:space="0" w:color="auto"/>
              <w:left w:val="single" w:sz="4" w:space="0" w:color="auto"/>
              <w:bottom w:val="single" w:sz="4" w:space="0" w:color="auto"/>
              <w:right w:val="single" w:sz="4" w:space="0" w:color="auto"/>
            </w:tcBorders>
          </w:tcPr>
          <w:p w14:paraId="6DFCB7C6" w14:textId="615FF94C" w:rsidR="00787B39" w:rsidRPr="003219AA" w:rsidRDefault="00787B39" w:rsidP="006756F0">
            <w:pPr>
              <w:spacing w:after="0"/>
              <w:contextualSpacing/>
              <w:rPr>
                <w:rFonts w:asciiTheme="minorHAnsi" w:eastAsia="MS Mincho" w:hAnsiTheme="minorHAnsi"/>
                <w:noProof/>
                <w:sz w:val="18"/>
                <w:szCs w:val="18"/>
                <w:lang w:val="en-GB" w:eastAsia="ja-JP"/>
              </w:rPr>
            </w:pPr>
            <w:r w:rsidRPr="003219AA">
              <w:rPr>
                <w:rFonts w:asciiTheme="minorHAnsi" w:eastAsia="MS Mincho" w:hAnsiTheme="minorHAnsi"/>
                <w:noProof/>
                <w:sz w:val="18"/>
                <w:szCs w:val="18"/>
                <w:lang w:val="en-GB" w:eastAsia="ja-JP"/>
              </w:rPr>
              <w:t xml:space="preserve">Under the guidance and supervision of the Project </w:t>
            </w:r>
            <w:r w:rsidR="00EB2AB5" w:rsidRPr="003219AA">
              <w:rPr>
                <w:rFonts w:asciiTheme="minorHAnsi" w:eastAsia="MS Mincho" w:hAnsiTheme="minorHAnsi"/>
                <w:noProof/>
                <w:sz w:val="18"/>
                <w:szCs w:val="18"/>
                <w:lang w:val="en-GB" w:eastAsia="ja-JP"/>
              </w:rPr>
              <w:t>Coordinator</w:t>
            </w:r>
            <w:r w:rsidRPr="003219AA">
              <w:rPr>
                <w:rFonts w:asciiTheme="minorHAnsi" w:eastAsia="MS Mincho" w:hAnsiTheme="minorHAnsi"/>
                <w:noProof/>
                <w:sz w:val="18"/>
                <w:szCs w:val="18"/>
                <w:lang w:val="en-GB" w:eastAsia="ja-JP"/>
              </w:rPr>
              <w:t>, the Project</w:t>
            </w:r>
            <w:r w:rsidR="00D00CD9" w:rsidRPr="003219AA">
              <w:rPr>
                <w:rFonts w:asciiTheme="minorHAnsi" w:eastAsia="MS Mincho" w:hAnsiTheme="minorHAnsi"/>
                <w:noProof/>
                <w:sz w:val="18"/>
                <w:szCs w:val="18"/>
                <w:lang w:val="en-GB" w:eastAsia="ja-JP"/>
              </w:rPr>
              <w:t xml:space="preserve"> </w:t>
            </w:r>
            <w:r w:rsidR="00D00CD9" w:rsidRPr="003219AA">
              <w:rPr>
                <w:rFonts w:asciiTheme="minorHAnsi" w:hAnsiTheme="minorHAnsi"/>
                <w:sz w:val="18"/>
                <w:szCs w:val="18"/>
                <w:lang w:val="en-GB"/>
              </w:rPr>
              <w:t>Technical and Administrative</w:t>
            </w:r>
            <w:r w:rsidRPr="003219AA">
              <w:rPr>
                <w:rFonts w:asciiTheme="minorHAnsi" w:eastAsia="MS Mincho" w:hAnsiTheme="minorHAnsi"/>
                <w:noProof/>
                <w:sz w:val="18"/>
                <w:szCs w:val="18"/>
                <w:lang w:val="en-GB" w:eastAsia="ja-JP"/>
              </w:rPr>
              <w:t xml:space="preserve"> Assistant will assist the PMU in </w:t>
            </w:r>
            <w:r w:rsidR="0046183C" w:rsidRPr="003219AA">
              <w:rPr>
                <w:rFonts w:asciiTheme="minorHAnsi" w:eastAsia="MS Mincho" w:hAnsiTheme="minorHAnsi"/>
                <w:noProof/>
                <w:sz w:val="18"/>
                <w:szCs w:val="18"/>
                <w:lang w:val="en-GB" w:eastAsia="ja-JP"/>
              </w:rPr>
              <w:t xml:space="preserve">technical </w:t>
            </w:r>
            <w:r w:rsidRPr="003219AA">
              <w:rPr>
                <w:rFonts w:asciiTheme="minorHAnsi" w:eastAsia="MS Mincho" w:hAnsiTheme="minorHAnsi"/>
                <w:noProof/>
                <w:sz w:val="18"/>
                <w:szCs w:val="18"/>
                <w:lang w:val="en-GB" w:eastAsia="ja-JP"/>
              </w:rPr>
              <w:t>project planning, implementation and reporting</w:t>
            </w:r>
            <w:r w:rsidR="00D00CD9" w:rsidRPr="003219AA">
              <w:rPr>
                <w:rFonts w:asciiTheme="minorHAnsi" w:eastAsia="MS Mincho" w:hAnsiTheme="minorHAnsi"/>
                <w:noProof/>
                <w:sz w:val="18"/>
                <w:szCs w:val="18"/>
                <w:lang w:val="en-GB" w:eastAsia="ja-JP"/>
              </w:rPr>
              <w:t xml:space="preserve"> as well as in administrative matters</w:t>
            </w:r>
            <w:r w:rsidRPr="003219AA">
              <w:rPr>
                <w:rFonts w:asciiTheme="minorHAnsi" w:eastAsia="MS Mincho" w:hAnsiTheme="minorHAnsi"/>
                <w:noProof/>
                <w:sz w:val="18"/>
                <w:szCs w:val="18"/>
                <w:lang w:val="en-GB" w:eastAsia="ja-JP"/>
              </w:rPr>
              <w:t xml:space="preserve">. </w:t>
            </w:r>
            <w:r w:rsidRPr="003219AA">
              <w:rPr>
                <w:rFonts w:asciiTheme="minorHAnsi" w:hAnsiTheme="minorHAnsi"/>
                <w:sz w:val="18"/>
                <w:szCs w:val="18"/>
                <w:lang w:val="en-GB" w:eastAsia="ja-JP"/>
              </w:rPr>
              <w:t>See the full TOR above for details (Annex E).</w:t>
            </w:r>
          </w:p>
        </w:tc>
      </w:tr>
      <w:tr w:rsidR="00787B39" w:rsidRPr="007E3B73" w14:paraId="1E9C9167" w14:textId="77777777" w:rsidTr="00092210">
        <w:tc>
          <w:tcPr>
            <w:tcW w:w="3397" w:type="dxa"/>
            <w:tcBorders>
              <w:top w:val="single" w:sz="4" w:space="0" w:color="auto"/>
              <w:left w:val="single" w:sz="4" w:space="0" w:color="auto"/>
              <w:bottom w:val="single" w:sz="4" w:space="0" w:color="auto"/>
              <w:right w:val="single" w:sz="4" w:space="0" w:color="auto"/>
            </w:tcBorders>
          </w:tcPr>
          <w:p w14:paraId="47282F18" w14:textId="77777777" w:rsidR="00787B39" w:rsidRPr="007E3B73" w:rsidRDefault="00787B39" w:rsidP="006D32A1">
            <w:pPr>
              <w:spacing w:after="120"/>
              <w:rPr>
                <w:rFonts w:asciiTheme="minorHAnsi" w:hAnsiTheme="minorHAnsi"/>
                <w:sz w:val="18"/>
                <w:szCs w:val="18"/>
                <w:lang w:val="en-GB"/>
              </w:rPr>
            </w:pPr>
            <w:r w:rsidRPr="007E3B73">
              <w:rPr>
                <w:rFonts w:asciiTheme="minorHAnsi" w:hAnsiTheme="minorHAnsi"/>
                <w:sz w:val="18"/>
                <w:szCs w:val="18"/>
                <w:lang w:val="en-GB"/>
              </w:rPr>
              <w:t>Project Driver:</w:t>
            </w:r>
          </w:p>
          <w:p w14:paraId="7D051C92" w14:textId="2C51548A" w:rsidR="00787B39" w:rsidRPr="007E3B73" w:rsidRDefault="00787B39" w:rsidP="006756F0">
            <w:pPr>
              <w:spacing w:after="0"/>
              <w:rPr>
                <w:rFonts w:asciiTheme="minorHAnsi" w:hAnsiTheme="minorHAnsi"/>
                <w:sz w:val="18"/>
                <w:szCs w:val="18"/>
                <w:lang w:val="en-GB"/>
              </w:rPr>
            </w:pPr>
            <w:r w:rsidRPr="007E3B73">
              <w:rPr>
                <w:rFonts w:asciiTheme="minorHAnsi" w:hAnsiTheme="minorHAnsi"/>
                <w:sz w:val="18"/>
                <w:szCs w:val="18"/>
                <w:lang w:val="en-GB"/>
              </w:rPr>
              <w:t>Rate: $1,000/m</w:t>
            </w:r>
          </w:p>
        </w:tc>
        <w:tc>
          <w:tcPr>
            <w:tcW w:w="1134" w:type="dxa"/>
            <w:tcBorders>
              <w:top w:val="single" w:sz="4" w:space="0" w:color="auto"/>
              <w:left w:val="single" w:sz="4" w:space="0" w:color="auto"/>
              <w:bottom w:val="single" w:sz="4" w:space="0" w:color="auto"/>
              <w:right w:val="single" w:sz="4" w:space="0" w:color="auto"/>
            </w:tcBorders>
          </w:tcPr>
          <w:p w14:paraId="48261A47" w14:textId="77777777" w:rsidR="00787B39" w:rsidRPr="007E3B73" w:rsidRDefault="00787B39" w:rsidP="006756F0">
            <w:pPr>
              <w:rPr>
                <w:rFonts w:asciiTheme="minorHAnsi" w:hAnsiTheme="minorHAnsi"/>
                <w:sz w:val="18"/>
                <w:szCs w:val="18"/>
                <w:lang w:val="en-GB" w:eastAsia="ja-JP"/>
              </w:rPr>
            </w:pPr>
            <w:r w:rsidRPr="007E3B73">
              <w:rPr>
                <w:rFonts w:asciiTheme="minorHAnsi" w:hAnsiTheme="minorHAnsi"/>
                <w:sz w:val="18"/>
                <w:szCs w:val="18"/>
                <w:lang w:val="en-GB" w:eastAsia="ja-JP"/>
              </w:rPr>
              <w:t>72 months</w:t>
            </w:r>
          </w:p>
        </w:tc>
        <w:tc>
          <w:tcPr>
            <w:tcW w:w="8931" w:type="dxa"/>
            <w:tcBorders>
              <w:top w:val="single" w:sz="4" w:space="0" w:color="auto"/>
              <w:left w:val="single" w:sz="4" w:space="0" w:color="auto"/>
              <w:bottom w:val="single" w:sz="4" w:space="0" w:color="auto"/>
              <w:right w:val="single" w:sz="4" w:space="0" w:color="auto"/>
            </w:tcBorders>
          </w:tcPr>
          <w:p w14:paraId="78CAFEC4" w14:textId="77777777" w:rsidR="00787B39" w:rsidRPr="007E3B73" w:rsidRDefault="00787B39" w:rsidP="006756F0">
            <w:pPr>
              <w:spacing w:after="0"/>
              <w:contextualSpacing/>
              <w:rPr>
                <w:rFonts w:asciiTheme="minorHAnsi" w:eastAsia="MS Mincho" w:hAnsiTheme="minorHAnsi"/>
                <w:noProof/>
                <w:sz w:val="18"/>
                <w:szCs w:val="18"/>
                <w:lang w:val="en-GB" w:eastAsia="ja-JP"/>
              </w:rPr>
            </w:pPr>
            <w:r w:rsidRPr="007E3B73">
              <w:rPr>
                <w:rFonts w:asciiTheme="minorHAnsi" w:eastAsia="MS Mincho" w:hAnsiTheme="minorHAnsi"/>
                <w:noProof/>
                <w:sz w:val="18"/>
                <w:szCs w:val="18"/>
                <w:lang w:val="en-GB" w:eastAsia="ja-JP"/>
              </w:rPr>
              <w:t>Transportation support to the project team and vehicle maintanance.</w:t>
            </w:r>
          </w:p>
        </w:tc>
      </w:tr>
      <w:tr w:rsidR="00787B39" w:rsidRPr="007E3B73" w14:paraId="7217C2B8" w14:textId="77777777" w:rsidTr="00092210">
        <w:tc>
          <w:tcPr>
            <w:tcW w:w="13462" w:type="dxa"/>
            <w:gridSpan w:val="3"/>
            <w:tcBorders>
              <w:top w:val="single" w:sz="4" w:space="0" w:color="auto"/>
              <w:left w:val="single" w:sz="4" w:space="0" w:color="auto"/>
              <w:bottom w:val="single" w:sz="4" w:space="0" w:color="auto"/>
              <w:right w:val="single" w:sz="4" w:space="0" w:color="auto"/>
            </w:tcBorders>
            <w:shd w:val="clear" w:color="auto" w:fill="DEEAF6" w:themeFill="accent5" w:themeFillTint="33"/>
          </w:tcPr>
          <w:p w14:paraId="7782DAFB" w14:textId="77777777" w:rsidR="00787B39" w:rsidRPr="007E3B73" w:rsidRDefault="00787B39" w:rsidP="006756F0">
            <w:pPr>
              <w:rPr>
                <w:rFonts w:asciiTheme="minorHAnsi" w:eastAsia="MS Mincho" w:hAnsiTheme="minorHAnsi"/>
                <w:b/>
                <w:noProof/>
                <w:sz w:val="18"/>
                <w:szCs w:val="18"/>
                <w:lang w:val="en-GB" w:eastAsia="ja-JP"/>
              </w:rPr>
            </w:pPr>
            <w:r w:rsidRPr="007E3B73">
              <w:rPr>
                <w:rFonts w:asciiTheme="minorHAnsi" w:hAnsiTheme="minorHAnsi"/>
                <w:b/>
                <w:sz w:val="18"/>
                <w:szCs w:val="18"/>
                <w:lang w:val="en-GB" w:eastAsia="ja-JP"/>
              </w:rPr>
              <w:t>International</w:t>
            </w:r>
            <w:r w:rsidRPr="007E3B73">
              <w:rPr>
                <w:rFonts w:asciiTheme="minorHAnsi" w:eastAsia="MS Mincho" w:hAnsiTheme="minorHAnsi"/>
                <w:b/>
                <w:noProof/>
                <w:sz w:val="18"/>
                <w:szCs w:val="18"/>
                <w:lang w:val="en-GB" w:eastAsia="ja-JP"/>
              </w:rPr>
              <w:t xml:space="preserve"> Consultant</w:t>
            </w:r>
          </w:p>
        </w:tc>
      </w:tr>
      <w:tr w:rsidR="00787B39" w:rsidRPr="007E3B73" w14:paraId="21D31BDD" w14:textId="77777777" w:rsidTr="00092210">
        <w:tc>
          <w:tcPr>
            <w:tcW w:w="3397" w:type="dxa"/>
            <w:tcBorders>
              <w:top w:val="single" w:sz="4" w:space="0" w:color="auto"/>
              <w:left w:val="single" w:sz="4" w:space="0" w:color="auto"/>
              <w:bottom w:val="single" w:sz="4" w:space="0" w:color="auto"/>
              <w:right w:val="single" w:sz="4" w:space="0" w:color="auto"/>
            </w:tcBorders>
          </w:tcPr>
          <w:p w14:paraId="149610A5" w14:textId="7AA3138C" w:rsidR="00787B39" w:rsidRPr="007E3B73" w:rsidRDefault="003E68DE" w:rsidP="006D32A1">
            <w:pPr>
              <w:spacing w:after="120"/>
              <w:rPr>
                <w:rFonts w:asciiTheme="minorHAnsi" w:hAnsiTheme="minorHAnsi"/>
                <w:sz w:val="18"/>
                <w:szCs w:val="18"/>
                <w:lang w:val="en-GB"/>
              </w:rPr>
            </w:pPr>
            <w:r w:rsidRPr="00C433F8">
              <w:rPr>
                <w:rFonts w:asciiTheme="minorHAnsi" w:hAnsiTheme="minorHAnsi"/>
                <w:sz w:val="18"/>
                <w:szCs w:val="18"/>
                <w:highlight w:val="yellow"/>
                <w:lang w:val="en-GB"/>
              </w:rPr>
              <w:t>Technical Advisor</w:t>
            </w:r>
            <w:r w:rsidR="00787B39" w:rsidRPr="007E3B73">
              <w:rPr>
                <w:rFonts w:asciiTheme="minorHAnsi" w:hAnsiTheme="minorHAnsi"/>
                <w:sz w:val="18"/>
                <w:szCs w:val="18"/>
                <w:lang w:val="en-GB"/>
              </w:rPr>
              <w:t>:</w:t>
            </w:r>
          </w:p>
          <w:p w14:paraId="5C0950E6" w14:textId="47250634" w:rsidR="00787B39" w:rsidRPr="007E3B73" w:rsidRDefault="00787B39" w:rsidP="006756F0">
            <w:pPr>
              <w:spacing w:after="0"/>
              <w:rPr>
                <w:rFonts w:asciiTheme="minorHAnsi" w:hAnsiTheme="minorHAnsi"/>
                <w:sz w:val="18"/>
                <w:szCs w:val="18"/>
                <w:lang w:val="en-GB"/>
              </w:rPr>
            </w:pPr>
            <w:r w:rsidRPr="007E3B73">
              <w:rPr>
                <w:rFonts w:asciiTheme="minorHAnsi" w:hAnsiTheme="minorHAnsi"/>
                <w:sz w:val="18"/>
                <w:szCs w:val="18"/>
                <w:lang w:val="en-GB"/>
              </w:rPr>
              <w:t>Rate: $2,900/m</w:t>
            </w:r>
          </w:p>
        </w:tc>
        <w:tc>
          <w:tcPr>
            <w:tcW w:w="1134" w:type="dxa"/>
            <w:tcBorders>
              <w:top w:val="single" w:sz="4" w:space="0" w:color="auto"/>
              <w:left w:val="single" w:sz="4" w:space="0" w:color="auto"/>
              <w:bottom w:val="single" w:sz="4" w:space="0" w:color="auto"/>
              <w:right w:val="single" w:sz="4" w:space="0" w:color="auto"/>
            </w:tcBorders>
          </w:tcPr>
          <w:p w14:paraId="6C7161EA" w14:textId="77777777" w:rsidR="00787B39" w:rsidRPr="007E3B73" w:rsidRDefault="00787B39" w:rsidP="006756F0">
            <w:pPr>
              <w:rPr>
                <w:rFonts w:asciiTheme="minorHAnsi" w:hAnsiTheme="minorHAnsi"/>
                <w:sz w:val="18"/>
                <w:szCs w:val="18"/>
                <w:lang w:val="en-GB" w:eastAsia="ja-JP"/>
              </w:rPr>
            </w:pPr>
            <w:r w:rsidRPr="007E3B73">
              <w:rPr>
                <w:rFonts w:asciiTheme="minorHAnsi" w:hAnsiTheme="minorHAnsi"/>
                <w:sz w:val="18"/>
                <w:szCs w:val="18"/>
                <w:lang w:val="en-GB" w:eastAsia="ja-JP"/>
              </w:rPr>
              <w:t>72 months</w:t>
            </w:r>
          </w:p>
        </w:tc>
        <w:tc>
          <w:tcPr>
            <w:tcW w:w="8931" w:type="dxa"/>
            <w:tcBorders>
              <w:top w:val="single" w:sz="4" w:space="0" w:color="auto"/>
              <w:left w:val="single" w:sz="4" w:space="0" w:color="auto"/>
              <w:bottom w:val="single" w:sz="4" w:space="0" w:color="auto"/>
              <w:right w:val="single" w:sz="4" w:space="0" w:color="auto"/>
            </w:tcBorders>
          </w:tcPr>
          <w:p w14:paraId="54C65075" w14:textId="6AC87443" w:rsidR="00787B39" w:rsidRPr="007E3B73" w:rsidRDefault="00C433F8" w:rsidP="006756F0">
            <w:pPr>
              <w:spacing w:after="0"/>
              <w:contextualSpacing/>
              <w:rPr>
                <w:rFonts w:asciiTheme="minorHAnsi" w:eastAsia="MS Mincho" w:hAnsiTheme="minorHAnsi"/>
                <w:noProof/>
                <w:sz w:val="18"/>
                <w:szCs w:val="18"/>
                <w:lang w:val="en-GB" w:eastAsia="ja-JP"/>
              </w:rPr>
            </w:pPr>
            <w:r w:rsidRPr="00233888">
              <w:rPr>
                <w:rFonts w:asciiTheme="minorHAnsi" w:eastAsia="MS Mincho" w:hAnsiTheme="minorHAnsi"/>
                <w:noProof/>
                <w:sz w:val="18"/>
                <w:szCs w:val="18"/>
                <w:highlight w:val="yellow"/>
                <w:lang w:val="en-GB" w:eastAsia="ja-JP"/>
              </w:rPr>
              <w:t xml:space="preserve">Support </w:t>
            </w:r>
            <w:r w:rsidR="00984F3D" w:rsidRPr="00233888">
              <w:rPr>
                <w:rFonts w:asciiTheme="minorHAnsi" w:eastAsia="MS Mincho" w:hAnsiTheme="minorHAnsi"/>
                <w:noProof/>
                <w:sz w:val="18"/>
                <w:szCs w:val="18"/>
                <w:highlight w:val="yellow"/>
                <w:lang w:val="en-GB" w:eastAsia="ja-JP"/>
              </w:rPr>
              <w:t xml:space="preserve">PMU on </w:t>
            </w:r>
            <w:r w:rsidR="00233888" w:rsidRPr="00233888">
              <w:rPr>
                <w:rFonts w:asciiTheme="minorHAnsi" w:eastAsia="MS Mincho" w:hAnsiTheme="minorHAnsi"/>
                <w:noProof/>
                <w:sz w:val="18"/>
                <w:szCs w:val="18"/>
                <w:highlight w:val="yellow"/>
                <w:lang w:val="en-GB" w:eastAsia="ja-JP"/>
              </w:rPr>
              <w:t>technical planning and benchmarking, deliverables, capacity development, monitoring and evaluation</w:t>
            </w:r>
            <w:r w:rsidR="00787B39" w:rsidRPr="007E3B73">
              <w:rPr>
                <w:rFonts w:asciiTheme="minorHAnsi" w:eastAsia="MS Mincho" w:hAnsiTheme="minorHAnsi"/>
                <w:noProof/>
                <w:sz w:val="18"/>
                <w:szCs w:val="18"/>
                <w:lang w:val="en-GB" w:eastAsia="ja-JP"/>
              </w:rPr>
              <w:t>. Support of the project lesson learning, experience exchange, and ICCWC IF assessment on the Years 3 and 6.</w:t>
            </w:r>
          </w:p>
          <w:p w14:paraId="57097B7C" w14:textId="77777777" w:rsidR="00787B39" w:rsidRPr="007E3B73" w:rsidRDefault="00787B39" w:rsidP="006756F0">
            <w:pPr>
              <w:spacing w:after="0"/>
              <w:contextualSpacing/>
              <w:rPr>
                <w:rFonts w:asciiTheme="minorHAnsi" w:eastAsia="MS Mincho" w:hAnsiTheme="minorHAnsi"/>
                <w:noProof/>
                <w:sz w:val="18"/>
                <w:szCs w:val="18"/>
                <w:lang w:val="en-GB" w:eastAsia="ja-JP"/>
              </w:rPr>
            </w:pPr>
          </w:p>
        </w:tc>
      </w:tr>
      <w:tr w:rsidR="00787B39" w:rsidRPr="007E3B73" w14:paraId="5B97700E" w14:textId="77777777" w:rsidTr="00092210">
        <w:tc>
          <w:tcPr>
            <w:tcW w:w="1346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3AE0C2A1" w14:textId="77777777" w:rsidR="00787B39" w:rsidRPr="007E3B73" w:rsidRDefault="00787B39" w:rsidP="006756F0">
            <w:pPr>
              <w:jc w:val="center"/>
              <w:rPr>
                <w:rFonts w:asciiTheme="minorHAnsi" w:hAnsiTheme="minorHAnsi"/>
                <w:b/>
                <w:sz w:val="18"/>
                <w:szCs w:val="18"/>
                <w:lang w:val="en-GB" w:eastAsia="ja-JP"/>
              </w:rPr>
            </w:pPr>
            <w:r w:rsidRPr="007E3B73">
              <w:rPr>
                <w:rFonts w:asciiTheme="minorHAnsi" w:hAnsiTheme="minorHAnsi"/>
                <w:b/>
                <w:sz w:val="18"/>
                <w:szCs w:val="18"/>
                <w:lang w:val="en-GB" w:eastAsia="ja-JP"/>
              </w:rPr>
              <w:t>For Technical Assistance</w:t>
            </w:r>
          </w:p>
        </w:tc>
      </w:tr>
      <w:tr w:rsidR="00787B39" w:rsidRPr="007E3B73" w14:paraId="719F530E" w14:textId="77777777" w:rsidTr="00092210">
        <w:tc>
          <w:tcPr>
            <w:tcW w:w="13462" w:type="dxa"/>
            <w:gridSpan w:val="3"/>
            <w:tcBorders>
              <w:top w:val="single" w:sz="4" w:space="0" w:color="auto"/>
              <w:left w:val="single" w:sz="4" w:space="0" w:color="auto"/>
              <w:bottom w:val="single" w:sz="4" w:space="0" w:color="auto"/>
              <w:right w:val="single" w:sz="4" w:space="0" w:color="auto"/>
            </w:tcBorders>
            <w:shd w:val="clear" w:color="auto" w:fill="DAEEF3"/>
          </w:tcPr>
          <w:p w14:paraId="5BB2B38F" w14:textId="77777777" w:rsidR="00787B39" w:rsidRPr="007E3B73" w:rsidRDefault="00787B39" w:rsidP="006756F0">
            <w:pPr>
              <w:jc w:val="center"/>
              <w:rPr>
                <w:rFonts w:asciiTheme="minorHAnsi" w:hAnsiTheme="minorHAnsi"/>
                <w:b/>
                <w:sz w:val="18"/>
                <w:szCs w:val="18"/>
                <w:lang w:val="en-GB" w:eastAsia="ja-JP"/>
              </w:rPr>
            </w:pPr>
            <w:r w:rsidRPr="007E3B73">
              <w:rPr>
                <w:rFonts w:asciiTheme="minorHAnsi" w:hAnsiTheme="minorHAnsi"/>
                <w:b/>
                <w:sz w:val="18"/>
                <w:szCs w:val="18"/>
                <w:lang w:val="en-GB" w:eastAsia="ja-JP"/>
              </w:rPr>
              <w:t>Outcome 1</w:t>
            </w:r>
          </w:p>
        </w:tc>
      </w:tr>
      <w:tr w:rsidR="00787B39" w:rsidRPr="007E3B73" w14:paraId="71781F51" w14:textId="77777777" w:rsidTr="00092210">
        <w:tc>
          <w:tcPr>
            <w:tcW w:w="13462" w:type="dxa"/>
            <w:gridSpan w:val="3"/>
            <w:tcBorders>
              <w:top w:val="single" w:sz="4" w:space="0" w:color="auto"/>
              <w:left w:val="single" w:sz="4" w:space="0" w:color="auto"/>
              <w:bottom w:val="single" w:sz="4" w:space="0" w:color="auto"/>
              <w:right w:val="single" w:sz="4" w:space="0" w:color="auto"/>
            </w:tcBorders>
            <w:shd w:val="clear" w:color="auto" w:fill="DAEEF3"/>
          </w:tcPr>
          <w:p w14:paraId="084245B0" w14:textId="77777777" w:rsidR="00787B39" w:rsidRPr="007E3B73" w:rsidRDefault="00787B39" w:rsidP="006756F0">
            <w:pPr>
              <w:jc w:val="left"/>
              <w:rPr>
                <w:rFonts w:asciiTheme="minorHAnsi" w:hAnsiTheme="minorHAnsi"/>
                <w:b/>
                <w:sz w:val="18"/>
                <w:szCs w:val="18"/>
                <w:lang w:val="en-GB" w:eastAsia="ja-JP"/>
              </w:rPr>
            </w:pPr>
            <w:r w:rsidRPr="007E3B73">
              <w:rPr>
                <w:rFonts w:asciiTheme="minorHAnsi" w:hAnsiTheme="minorHAnsi"/>
                <w:b/>
                <w:sz w:val="18"/>
                <w:szCs w:val="18"/>
                <w:lang w:val="en-GB" w:eastAsia="ja-JP"/>
              </w:rPr>
              <w:t>Contractual Services</w:t>
            </w:r>
          </w:p>
        </w:tc>
      </w:tr>
      <w:tr w:rsidR="00787B39" w:rsidRPr="007E3B73" w14:paraId="35F8A006" w14:textId="77777777" w:rsidTr="00092210">
        <w:tc>
          <w:tcPr>
            <w:tcW w:w="3397" w:type="dxa"/>
            <w:tcBorders>
              <w:top w:val="single" w:sz="4" w:space="0" w:color="auto"/>
              <w:left w:val="single" w:sz="4" w:space="0" w:color="auto"/>
              <w:bottom w:val="single" w:sz="4" w:space="0" w:color="auto"/>
              <w:right w:val="single" w:sz="4" w:space="0" w:color="auto"/>
            </w:tcBorders>
            <w:shd w:val="clear" w:color="auto" w:fill="auto"/>
          </w:tcPr>
          <w:p w14:paraId="285650FA" w14:textId="77777777" w:rsidR="00787B39" w:rsidRPr="007E3B73" w:rsidRDefault="00787B39" w:rsidP="006D32A1">
            <w:pPr>
              <w:spacing w:after="120"/>
              <w:rPr>
                <w:rFonts w:asciiTheme="minorHAnsi" w:hAnsiTheme="minorHAnsi"/>
                <w:sz w:val="18"/>
                <w:szCs w:val="18"/>
                <w:lang w:val="en-GB" w:eastAsia="ja-JP"/>
              </w:rPr>
            </w:pPr>
            <w:r w:rsidRPr="007E3B73">
              <w:rPr>
                <w:rFonts w:asciiTheme="minorHAnsi" w:hAnsiTheme="minorHAnsi"/>
                <w:sz w:val="18"/>
                <w:szCs w:val="18"/>
                <w:lang w:val="en-GB" w:eastAsia="ja-JP"/>
              </w:rPr>
              <w:t xml:space="preserve">Contractual Services with organization to develop a National Wildlife Crime Law </w:t>
            </w:r>
            <w:r w:rsidRPr="007E3B73">
              <w:rPr>
                <w:rFonts w:asciiTheme="minorHAnsi" w:hAnsiTheme="minorHAnsi"/>
                <w:sz w:val="18"/>
                <w:szCs w:val="18"/>
                <w:lang w:val="en-GB"/>
              </w:rPr>
              <w:t>Enforcement</w:t>
            </w:r>
            <w:r w:rsidRPr="007E3B73">
              <w:rPr>
                <w:rFonts w:asciiTheme="minorHAnsi" w:hAnsiTheme="minorHAnsi"/>
                <w:sz w:val="18"/>
                <w:szCs w:val="18"/>
                <w:lang w:val="en-GB" w:eastAsia="ja-JP"/>
              </w:rPr>
              <w:t xml:space="preserve"> Strategy and update selected legislation</w:t>
            </w:r>
          </w:p>
          <w:p w14:paraId="051733A1" w14:textId="77777777" w:rsidR="00787B39" w:rsidRPr="007E3B73" w:rsidRDefault="00787B39" w:rsidP="006756F0">
            <w:pPr>
              <w:rPr>
                <w:rFonts w:asciiTheme="minorHAnsi" w:hAnsiTheme="minorHAnsi"/>
                <w:sz w:val="18"/>
                <w:szCs w:val="18"/>
                <w:lang w:val="en-GB" w:eastAsia="ja-JP"/>
              </w:rPr>
            </w:pPr>
            <w:r w:rsidRPr="007E3B73">
              <w:rPr>
                <w:rFonts w:asciiTheme="minorHAnsi" w:hAnsiTheme="minorHAnsi"/>
                <w:sz w:val="18"/>
                <w:szCs w:val="18"/>
                <w:lang w:val="en-GB" w:eastAsia="ja-JP"/>
              </w:rPr>
              <w:t>Total: $100,000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6244DED" w14:textId="77777777" w:rsidR="00787B39" w:rsidRPr="007E3B73" w:rsidRDefault="00787B39" w:rsidP="006756F0">
            <w:pPr>
              <w:jc w:val="center"/>
              <w:rPr>
                <w:rFonts w:asciiTheme="minorHAnsi" w:hAnsiTheme="minorHAnsi"/>
                <w:sz w:val="18"/>
                <w:szCs w:val="18"/>
                <w:lang w:val="en-GB" w:eastAsia="ja-JP"/>
              </w:rPr>
            </w:pPr>
            <w:r w:rsidRPr="007E3B73">
              <w:rPr>
                <w:rFonts w:asciiTheme="minorHAnsi" w:hAnsiTheme="minorHAnsi"/>
                <w:sz w:val="18"/>
                <w:szCs w:val="18"/>
                <w:lang w:val="en-GB" w:eastAsia="ja-JP"/>
              </w:rPr>
              <w:t>24 months</w:t>
            </w:r>
          </w:p>
        </w:tc>
        <w:tc>
          <w:tcPr>
            <w:tcW w:w="8931" w:type="dxa"/>
            <w:tcBorders>
              <w:top w:val="single" w:sz="4" w:space="0" w:color="auto"/>
              <w:left w:val="single" w:sz="4" w:space="0" w:color="auto"/>
              <w:bottom w:val="single" w:sz="4" w:space="0" w:color="auto"/>
              <w:right w:val="single" w:sz="4" w:space="0" w:color="auto"/>
            </w:tcBorders>
            <w:shd w:val="clear" w:color="auto" w:fill="auto"/>
          </w:tcPr>
          <w:p w14:paraId="1CF55AD6" w14:textId="4B0F4439" w:rsidR="00787B39" w:rsidRPr="007E3B73" w:rsidRDefault="00787B39" w:rsidP="006756F0">
            <w:pPr>
              <w:rPr>
                <w:rFonts w:asciiTheme="minorHAnsi" w:hAnsiTheme="minorHAnsi"/>
                <w:sz w:val="18"/>
                <w:szCs w:val="18"/>
                <w:lang w:val="en-GB" w:eastAsia="ja-JP"/>
              </w:rPr>
            </w:pPr>
            <w:r w:rsidRPr="007E3B73">
              <w:rPr>
                <w:rFonts w:asciiTheme="minorHAnsi" w:hAnsiTheme="minorHAnsi"/>
                <w:sz w:val="18"/>
                <w:szCs w:val="18"/>
                <w:lang w:val="en-GB" w:eastAsia="ja-JP"/>
              </w:rPr>
              <w:t>The Contractor will be responsible for the following:</w:t>
            </w:r>
          </w:p>
          <w:p w14:paraId="0BAA7726" w14:textId="77777777" w:rsidR="00787B39" w:rsidRPr="007E3B73" w:rsidRDefault="00787B39" w:rsidP="00154090">
            <w:pPr>
              <w:pStyle w:val="ListParagraph"/>
              <w:numPr>
                <w:ilvl w:val="0"/>
                <w:numId w:val="45"/>
              </w:numPr>
              <w:rPr>
                <w:rFonts w:asciiTheme="minorHAnsi" w:hAnsiTheme="minorHAnsi"/>
                <w:sz w:val="18"/>
                <w:szCs w:val="18"/>
                <w:lang w:val="en-GB" w:eastAsia="ja-JP"/>
              </w:rPr>
            </w:pPr>
            <w:r w:rsidRPr="007E3B73">
              <w:rPr>
                <w:rFonts w:asciiTheme="minorHAnsi" w:hAnsiTheme="minorHAnsi"/>
                <w:sz w:val="18"/>
                <w:szCs w:val="18"/>
                <w:lang w:val="en-GB" w:eastAsia="ja-JP"/>
              </w:rPr>
              <w:t>Drafting of a National Wildlife Crime Law Enforcement Strategy in Angola;</w:t>
            </w:r>
          </w:p>
          <w:p w14:paraId="25A99126" w14:textId="60153350" w:rsidR="00787B39" w:rsidRPr="007E3B73" w:rsidRDefault="00787B39" w:rsidP="00154090">
            <w:pPr>
              <w:pStyle w:val="ListParagraph"/>
              <w:numPr>
                <w:ilvl w:val="0"/>
                <w:numId w:val="45"/>
              </w:numPr>
              <w:rPr>
                <w:rFonts w:asciiTheme="minorHAnsi" w:hAnsiTheme="minorHAnsi"/>
                <w:sz w:val="18"/>
                <w:szCs w:val="18"/>
                <w:lang w:val="en-GB" w:eastAsia="ja-JP"/>
              </w:rPr>
            </w:pPr>
            <w:r w:rsidRPr="007E3B73">
              <w:rPr>
                <w:rFonts w:asciiTheme="minorHAnsi" w:hAnsiTheme="minorHAnsi"/>
                <w:sz w:val="18"/>
                <w:szCs w:val="18"/>
                <w:lang w:val="en-GB" w:eastAsia="ja-JP"/>
              </w:rPr>
              <w:t>Discussion of the Strategy draft with government and non-government stakeholders, completion of the document based on stakeholder comments;</w:t>
            </w:r>
          </w:p>
          <w:p w14:paraId="753215F3" w14:textId="77777777" w:rsidR="00787B39" w:rsidRPr="007E3B73" w:rsidRDefault="00787B39" w:rsidP="00154090">
            <w:pPr>
              <w:pStyle w:val="ListParagraph"/>
              <w:numPr>
                <w:ilvl w:val="0"/>
                <w:numId w:val="45"/>
              </w:numPr>
              <w:rPr>
                <w:rFonts w:asciiTheme="minorHAnsi" w:hAnsiTheme="minorHAnsi"/>
                <w:sz w:val="18"/>
                <w:szCs w:val="18"/>
                <w:lang w:val="en-GB" w:eastAsia="ja-JP"/>
              </w:rPr>
            </w:pPr>
            <w:r w:rsidRPr="007E3B73">
              <w:rPr>
                <w:rFonts w:asciiTheme="minorHAnsi" w:hAnsiTheme="minorHAnsi"/>
                <w:sz w:val="18"/>
                <w:szCs w:val="18"/>
                <w:lang w:val="en-GB" w:eastAsia="ja-JP"/>
              </w:rPr>
              <w:t>Submitting the Strategy to MINAMB for official approval;</w:t>
            </w:r>
          </w:p>
          <w:p w14:paraId="1D80FF7E" w14:textId="19C303D2" w:rsidR="00787B39" w:rsidRPr="007E3B73" w:rsidRDefault="00787B39" w:rsidP="00154090">
            <w:pPr>
              <w:pStyle w:val="ListParagraph"/>
              <w:numPr>
                <w:ilvl w:val="0"/>
                <w:numId w:val="45"/>
              </w:numPr>
              <w:rPr>
                <w:rFonts w:asciiTheme="minorHAnsi" w:hAnsiTheme="minorHAnsi"/>
                <w:sz w:val="18"/>
                <w:szCs w:val="18"/>
                <w:lang w:val="en-GB" w:eastAsia="ja-JP"/>
              </w:rPr>
            </w:pPr>
            <w:r w:rsidRPr="007E3B73">
              <w:rPr>
                <w:rFonts w:asciiTheme="minorHAnsi" w:hAnsiTheme="minorHAnsi"/>
                <w:sz w:val="18"/>
                <w:szCs w:val="18"/>
                <w:lang w:val="en-GB" w:eastAsia="ja-JP"/>
              </w:rPr>
              <w:t xml:space="preserve">Based on previous legislation analysis and current legislative progress in Angola to perform </w:t>
            </w:r>
            <w:r w:rsidR="003444AF" w:rsidRPr="007E3B73">
              <w:rPr>
                <w:rFonts w:asciiTheme="minorHAnsi" w:hAnsiTheme="minorHAnsi"/>
                <w:sz w:val="18"/>
                <w:szCs w:val="18"/>
                <w:lang w:val="en-GB" w:eastAsia="ja-JP"/>
              </w:rPr>
              <w:t>express analysis</w:t>
            </w:r>
            <w:r w:rsidRPr="007E3B73">
              <w:rPr>
                <w:rFonts w:asciiTheme="minorHAnsi" w:hAnsiTheme="minorHAnsi"/>
                <w:sz w:val="18"/>
                <w:szCs w:val="18"/>
                <w:lang w:val="en-GB" w:eastAsia="ja-JP"/>
              </w:rPr>
              <w:t xml:space="preserve"> of gaps in wildlife crime and wildlife management legislation (see details in Output 1.1);</w:t>
            </w:r>
          </w:p>
          <w:p w14:paraId="78D6541F" w14:textId="49F159CF" w:rsidR="00787B39" w:rsidRPr="007E3B73" w:rsidRDefault="00787B39" w:rsidP="00154090">
            <w:pPr>
              <w:pStyle w:val="ListParagraph"/>
              <w:numPr>
                <w:ilvl w:val="0"/>
                <w:numId w:val="45"/>
              </w:numPr>
              <w:rPr>
                <w:rFonts w:asciiTheme="minorHAnsi" w:hAnsiTheme="minorHAnsi"/>
                <w:sz w:val="18"/>
                <w:szCs w:val="18"/>
                <w:lang w:val="en-GB" w:eastAsia="ja-JP"/>
              </w:rPr>
            </w:pPr>
            <w:r w:rsidRPr="007E3B73">
              <w:rPr>
                <w:rFonts w:asciiTheme="minorHAnsi" w:hAnsiTheme="minorHAnsi"/>
                <w:sz w:val="18"/>
                <w:szCs w:val="18"/>
                <w:lang w:val="en-GB" w:eastAsia="ja-JP"/>
              </w:rPr>
              <w:t>To develop drafts of selected legislative documents and discuss them with government and non-government stakeholders, completion of the documents based on stakeholder comments;</w:t>
            </w:r>
          </w:p>
          <w:p w14:paraId="516610D0" w14:textId="77777777" w:rsidR="00787B39" w:rsidRPr="007E3B73" w:rsidRDefault="00787B39" w:rsidP="00154090">
            <w:pPr>
              <w:pStyle w:val="ListParagraph"/>
              <w:numPr>
                <w:ilvl w:val="0"/>
                <w:numId w:val="45"/>
              </w:numPr>
              <w:rPr>
                <w:rFonts w:asciiTheme="minorHAnsi" w:hAnsiTheme="minorHAnsi"/>
                <w:sz w:val="18"/>
                <w:szCs w:val="18"/>
                <w:lang w:val="en-GB" w:eastAsia="ja-JP"/>
              </w:rPr>
            </w:pPr>
            <w:r w:rsidRPr="007E3B73">
              <w:rPr>
                <w:rFonts w:asciiTheme="minorHAnsi" w:hAnsiTheme="minorHAnsi"/>
                <w:sz w:val="18"/>
                <w:szCs w:val="18"/>
                <w:lang w:val="en-GB" w:eastAsia="ja-JP"/>
              </w:rPr>
              <w:t>Assisting MINAMB in submitting of the updated legislation to the National Assembly for official approval</w:t>
            </w:r>
          </w:p>
          <w:p w14:paraId="539FD699" w14:textId="77777777" w:rsidR="00787B39" w:rsidRPr="007E3B73" w:rsidRDefault="00787B39" w:rsidP="006756F0">
            <w:pPr>
              <w:pStyle w:val="ListParagraph"/>
              <w:rPr>
                <w:rFonts w:asciiTheme="minorHAnsi" w:hAnsiTheme="minorHAnsi"/>
                <w:sz w:val="18"/>
                <w:szCs w:val="18"/>
                <w:lang w:val="en-GB" w:eastAsia="ja-JP"/>
              </w:rPr>
            </w:pPr>
          </w:p>
        </w:tc>
      </w:tr>
      <w:tr w:rsidR="00787B39" w:rsidRPr="007E3B73" w14:paraId="4F4877A6" w14:textId="77777777" w:rsidTr="00092210">
        <w:tc>
          <w:tcPr>
            <w:tcW w:w="3397" w:type="dxa"/>
            <w:tcBorders>
              <w:top w:val="single" w:sz="4" w:space="0" w:color="auto"/>
              <w:left w:val="single" w:sz="4" w:space="0" w:color="auto"/>
              <w:bottom w:val="single" w:sz="4" w:space="0" w:color="auto"/>
              <w:right w:val="single" w:sz="4" w:space="0" w:color="auto"/>
            </w:tcBorders>
            <w:shd w:val="clear" w:color="auto" w:fill="auto"/>
          </w:tcPr>
          <w:p w14:paraId="1E1FC3FF" w14:textId="77777777" w:rsidR="00787B39" w:rsidRPr="007E3B73" w:rsidRDefault="00787B39" w:rsidP="006D32A1">
            <w:pPr>
              <w:spacing w:after="120"/>
              <w:rPr>
                <w:rFonts w:asciiTheme="minorHAnsi" w:hAnsiTheme="minorHAnsi"/>
                <w:sz w:val="18"/>
                <w:szCs w:val="18"/>
                <w:lang w:val="en-GB" w:eastAsia="ja-JP"/>
              </w:rPr>
            </w:pPr>
            <w:r w:rsidRPr="007E3B73">
              <w:rPr>
                <w:rFonts w:asciiTheme="minorHAnsi" w:hAnsiTheme="minorHAnsi"/>
                <w:sz w:val="18"/>
                <w:szCs w:val="18"/>
                <w:lang w:val="en-GB" w:eastAsia="ja-JP"/>
              </w:rPr>
              <w:t xml:space="preserve">Contractual Services with organization to provide training and mentoring programme on wildlife crime investigation, intelligence, </w:t>
            </w:r>
            <w:r w:rsidRPr="007E3B73">
              <w:rPr>
                <w:rFonts w:asciiTheme="minorHAnsi" w:hAnsiTheme="minorHAnsi"/>
                <w:sz w:val="18"/>
                <w:szCs w:val="18"/>
                <w:lang w:val="en-GB" w:eastAsia="ja-JP"/>
              </w:rPr>
              <w:lastRenderedPageBreak/>
              <w:t xml:space="preserve">forensics, etc., to the national Environmental Crime Unit </w:t>
            </w:r>
          </w:p>
          <w:p w14:paraId="43AEE1DB" w14:textId="77777777" w:rsidR="00787B39" w:rsidRPr="007E3B73" w:rsidRDefault="00787B39" w:rsidP="006756F0">
            <w:pPr>
              <w:rPr>
                <w:rFonts w:asciiTheme="minorHAnsi" w:hAnsiTheme="minorHAnsi"/>
                <w:sz w:val="18"/>
                <w:szCs w:val="18"/>
                <w:lang w:val="en-GB" w:eastAsia="ja-JP"/>
              </w:rPr>
            </w:pPr>
            <w:r w:rsidRPr="007E3B73">
              <w:rPr>
                <w:rFonts w:asciiTheme="minorHAnsi" w:hAnsiTheme="minorHAnsi"/>
                <w:sz w:val="18"/>
                <w:szCs w:val="18"/>
                <w:lang w:val="en-GB" w:eastAsia="ja-JP"/>
              </w:rPr>
              <w:t>Total: $150,000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71B6EB2" w14:textId="77777777" w:rsidR="00787B39" w:rsidRPr="007E3B73" w:rsidRDefault="00787B39" w:rsidP="006756F0">
            <w:pPr>
              <w:jc w:val="center"/>
              <w:rPr>
                <w:rFonts w:asciiTheme="minorHAnsi" w:hAnsiTheme="minorHAnsi"/>
                <w:sz w:val="18"/>
                <w:szCs w:val="18"/>
                <w:lang w:val="en-GB" w:eastAsia="ja-JP"/>
              </w:rPr>
            </w:pPr>
            <w:r w:rsidRPr="007E3B73">
              <w:rPr>
                <w:rFonts w:asciiTheme="minorHAnsi" w:hAnsiTheme="minorHAnsi"/>
                <w:sz w:val="18"/>
                <w:szCs w:val="18"/>
                <w:lang w:val="en-GB" w:eastAsia="ja-JP"/>
              </w:rPr>
              <w:lastRenderedPageBreak/>
              <w:t>36 months</w:t>
            </w:r>
          </w:p>
        </w:tc>
        <w:tc>
          <w:tcPr>
            <w:tcW w:w="8931" w:type="dxa"/>
            <w:tcBorders>
              <w:top w:val="single" w:sz="4" w:space="0" w:color="auto"/>
              <w:left w:val="single" w:sz="4" w:space="0" w:color="auto"/>
              <w:bottom w:val="single" w:sz="4" w:space="0" w:color="auto"/>
              <w:right w:val="single" w:sz="4" w:space="0" w:color="auto"/>
            </w:tcBorders>
            <w:shd w:val="clear" w:color="auto" w:fill="auto"/>
          </w:tcPr>
          <w:p w14:paraId="627257DD" w14:textId="77777777" w:rsidR="00787B39" w:rsidRPr="007E3B73" w:rsidRDefault="00787B39" w:rsidP="006756F0">
            <w:pPr>
              <w:rPr>
                <w:rFonts w:asciiTheme="minorHAnsi" w:hAnsiTheme="minorHAnsi"/>
                <w:sz w:val="18"/>
                <w:szCs w:val="18"/>
                <w:lang w:val="en-GB" w:eastAsia="ja-JP"/>
              </w:rPr>
            </w:pPr>
            <w:r w:rsidRPr="007E3B73">
              <w:rPr>
                <w:rFonts w:asciiTheme="minorHAnsi" w:hAnsiTheme="minorHAnsi"/>
                <w:sz w:val="18"/>
                <w:szCs w:val="18"/>
                <w:lang w:val="en-GB" w:eastAsia="ja-JP"/>
              </w:rPr>
              <w:t>The Contractor will be responsible for the following:</w:t>
            </w:r>
          </w:p>
          <w:p w14:paraId="57A191C6" w14:textId="77777777" w:rsidR="00787B39" w:rsidRPr="007E3B73" w:rsidRDefault="00787B39" w:rsidP="00154090">
            <w:pPr>
              <w:pStyle w:val="ListParagraph"/>
              <w:numPr>
                <w:ilvl w:val="0"/>
                <w:numId w:val="46"/>
              </w:numPr>
              <w:rPr>
                <w:rFonts w:asciiTheme="minorHAnsi" w:hAnsiTheme="minorHAnsi"/>
                <w:sz w:val="18"/>
                <w:szCs w:val="18"/>
                <w:lang w:val="en-GB" w:eastAsia="ja-JP"/>
              </w:rPr>
            </w:pPr>
            <w:r w:rsidRPr="007E3B73">
              <w:rPr>
                <w:rFonts w:asciiTheme="minorHAnsi" w:hAnsiTheme="minorHAnsi"/>
                <w:sz w:val="18"/>
                <w:szCs w:val="18"/>
                <w:lang w:val="en-GB" w:eastAsia="ja-JP"/>
              </w:rPr>
              <w:t>Assessment of the current ECU capacity and key needs of the Unit;</w:t>
            </w:r>
          </w:p>
          <w:p w14:paraId="6C62469F" w14:textId="77777777" w:rsidR="00787B39" w:rsidRPr="007E3B73" w:rsidRDefault="00787B39" w:rsidP="00154090">
            <w:pPr>
              <w:pStyle w:val="ListParagraph"/>
              <w:numPr>
                <w:ilvl w:val="0"/>
                <w:numId w:val="46"/>
              </w:numPr>
              <w:rPr>
                <w:rFonts w:asciiTheme="minorHAnsi" w:hAnsiTheme="minorHAnsi"/>
                <w:sz w:val="18"/>
                <w:szCs w:val="18"/>
                <w:lang w:val="en-GB" w:eastAsia="ja-JP"/>
              </w:rPr>
            </w:pPr>
            <w:r w:rsidRPr="007E3B73">
              <w:rPr>
                <w:rFonts w:asciiTheme="minorHAnsi" w:hAnsiTheme="minorHAnsi"/>
                <w:sz w:val="18"/>
                <w:szCs w:val="18"/>
                <w:lang w:val="en-GB" w:eastAsia="ja-JP"/>
              </w:rPr>
              <w:t>Development of a capacity building plan for the Unit;</w:t>
            </w:r>
          </w:p>
          <w:p w14:paraId="113C3EF8" w14:textId="77777777" w:rsidR="00787B39" w:rsidRPr="007E3B73" w:rsidRDefault="00787B39" w:rsidP="00154090">
            <w:pPr>
              <w:pStyle w:val="ListParagraph"/>
              <w:numPr>
                <w:ilvl w:val="0"/>
                <w:numId w:val="46"/>
              </w:numPr>
              <w:rPr>
                <w:rFonts w:asciiTheme="minorHAnsi" w:hAnsiTheme="minorHAnsi"/>
                <w:sz w:val="18"/>
                <w:szCs w:val="18"/>
                <w:lang w:val="en-GB" w:eastAsia="ja-JP"/>
              </w:rPr>
            </w:pPr>
            <w:r w:rsidRPr="007E3B73">
              <w:rPr>
                <w:rFonts w:asciiTheme="minorHAnsi" w:hAnsiTheme="minorHAnsi"/>
                <w:sz w:val="18"/>
                <w:szCs w:val="18"/>
                <w:lang w:val="en-GB" w:eastAsia="ja-JP"/>
              </w:rPr>
              <w:lastRenderedPageBreak/>
              <w:t>Providing the Unit with mentoring and special trainings according to the developed plan above.</w:t>
            </w:r>
          </w:p>
        </w:tc>
      </w:tr>
      <w:tr w:rsidR="00787B39" w:rsidRPr="007E3B73" w14:paraId="21953592" w14:textId="77777777" w:rsidTr="00092210">
        <w:tc>
          <w:tcPr>
            <w:tcW w:w="3397" w:type="dxa"/>
            <w:tcBorders>
              <w:top w:val="single" w:sz="4" w:space="0" w:color="auto"/>
              <w:left w:val="single" w:sz="4" w:space="0" w:color="auto"/>
              <w:bottom w:val="single" w:sz="4" w:space="0" w:color="auto"/>
              <w:right w:val="single" w:sz="4" w:space="0" w:color="auto"/>
            </w:tcBorders>
            <w:shd w:val="clear" w:color="auto" w:fill="auto"/>
          </w:tcPr>
          <w:p w14:paraId="2A23070E" w14:textId="77777777" w:rsidR="00787B39" w:rsidRPr="007E3B73" w:rsidRDefault="00787B39" w:rsidP="006D32A1">
            <w:pPr>
              <w:spacing w:after="120"/>
              <w:rPr>
                <w:rFonts w:asciiTheme="minorHAnsi" w:hAnsiTheme="minorHAnsi"/>
                <w:sz w:val="18"/>
                <w:szCs w:val="18"/>
                <w:lang w:val="en-GB" w:eastAsia="ja-JP"/>
              </w:rPr>
            </w:pPr>
            <w:r w:rsidRPr="007E3B73">
              <w:rPr>
                <w:rFonts w:asciiTheme="minorHAnsi" w:hAnsiTheme="minorHAnsi"/>
                <w:sz w:val="18"/>
                <w:szCs w:val="18"/>
                <w:lang w:val="en-GB" w:eastAsia="ja-JP"/>
              </w:rPr>
              <w:lastRenderedPageBreak/>
              <w:t>Contractual Services with organization to provide training to the law enforcement agencies to investigate, prosecute, and penalize wildlife crime</w:t>
            </w:r>
          </w:p>
          <w:p w14:paraId="4D9B33CB" w14:textId="77777777" w:rsidR="00787B39" w:rsidRPr="007E3B73" w:rsidRDefault="00787B39" w:rsidP="006756F0">
            <w:pPr>
              <w:rPr>
                <w:rFonts w:asciiTheme="minorHAnsi" w:hAnsiTheme="minorHAnsi"/>
                <w:sz w:val="18"/>
                <w:szCs w:val="18"/>
                <w:lang w:val="en-GB" w:eastAsia="ja-JP"/>
              </w:rPr>
            </w:pPr>
            <w:r w:rsidRPr="007E3B73">
              <w:rPr>
                <w:rFonts w:asciiTheme="minorHAnsi" w:hAnsiTheme="minorHAnsi"/>
                <w:sz w:val="18"/>
                <w:szCs w:val="18"/>
                <w:lang w:val="en-GB" w:eastAsia="ja-JP"/>
              </w:rPr>
              <w:t>Total: $150,000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61ECDC8" w14:textId="77777777" w:rsidR="00787B39" w:rsidRPr="007E3B73" w:rsidRDefault="00787B39" w:rsidP="006756F0">
            <w:pPr>
              <w:jc w:val="center"/>
              <w:rPr>
                <w:rFonts w:asciiTheme="minorHAnsi" w:hAnsiTheme="minorHAnsi"/>
                <w:sz w:val="18"/>
                <w:szCs w:val="18"/>
                <w:lang w:val="en-GB" w:eastAsia="ja-JP"/>
              </w:rPr>
            </w:pPr>
            <w:r w:rsidRPr="007E3B73">
              <w:rPr>
                <w:rFonts w:asciiTheme="minorHAnsi" w:hAnsiTheme="minorHAnsi"/>
                <w:sz w:val="18"/>
                <w:szCs w:val="18"/>
                <w:lang w:val="en-GB" w:eastAsia="ja-JP"/>
              </w:rPr>
              <w:t>36 months</w:t>
            </w:r>
          </w:p>
        </w:tc>
        <w:tc>
          <w:tcPr>
            <w:tcW w:w="8931" w:type="dxa"/>
            <w:tcBorders>
              <w:top w:val="single" w:sz="4" w:space="0" w:color="auto"/>
              <w:left w:val="single" w:sz="4" w:space="0" w:color="auto"/>
              <w:bottom w:val="single" w:sz="4" w:space="0" w:color="auto"/>
              <w:right w:val="single" w:sz="4" w:space="0" w:color="auto"/>
            </w:tcBorders>
            <w:shd w:val="clear" w:color="auto" w:fill="auto"/>
          </w:tcPr>
          <w:p w14:paraId="76C96617" w14:textId="77777777" w:rsidR="00787B39" w:rsidRPr="007E3B73" w:rsidRDefault="00787B39" w:rsidP="006756F0">
            <w:pPr>
              <w:rPr>
                <w:rFonts w:asciiTheme="minorHAnsi" w:hAnsiTheme="minorHAnsi"/>
                <w:sz w:val="18"/>
                <w:szCs w:val="18"/>
                <w:lang w:val="en-GB" w:eastAsia="ja-JP"/>
              </w:rPr>
            </w:pPr>
            <w:r w:rsidRPr="007E3B73">
              <w:rPr>
                <w:rFonts w:asciiTheme="minorHAnsi" w:hAnsiTheme="minorHAnsi"/>
                <w:sz w:val="18"/>
                <w:szCs w:val="18"/>
                <w:lang w:val="en-GB" w:eastAsia="ja-JP"/>
              </w:rPr>
              <w:t>The Contractor will be responsible for the following:</w:t>
            </w:r>
          </w:p>
          <w:p w14:paraId="275E8AE6" w14:textId="77777777" w:rsidR="00787B39" w:rsidRPr="007E3B73" w:rsidRDefault="00787B39" w:rsidP="00154090">
            <w:pPr>
              <w:pStyle w:val="ListParagraph"/>
              <w:numPr>
                <w:ilvl w:val="0"/>
                <w:numId w:val="46"/>
              </w:numPr>
              <w:rPr>
                <w:rFonts w:asciiTheme="minorHAnsi" w:hAnsiTheme="minorHAnsi"/>
                <w:sz w:val="18"/>
                <w:szCs w:val="18"/>
                <w:lang w:val="en-GB" w:eastAsia="ja-JP"/>
              </w:rPr>
            </w:pPr>
            <w:r w:rsidRPr="007E3B73">
              <w:rPr>
                <w:rFonts w:asciiTheme="minorHAnsi" w:hAnsiTheme="minorHAnsi"/>
                <w:sz w:val="18"/>
                <w:szCs w:val="18"/>
                <w:lang w:val="en-GB" w:eastAsia="ja-JP"/>
              </w:rPr>
              <w:t>Assessment of the current capacity of the law enforcement agencies in Luanda and project areas to investigate, prosecute, and penalize wildlife crime, including reviewing of results of ICCWC IF Report for Angola 2018 and other relevant assessments;</w:t>
            </w:r>
          </w:p>
          <w:p w14:paraId="71036DD9" w14:textId="77777777" w:rsidR="00787B39" w:rsidRPr="007E3B73" w:rsidRDefault="00787B39" w:rsidP="00154090">
            <w:pPr>
              <w:pStyle w:val="ListParagraph"/>
              <w:numPr>
                <w:ilvl w:val="0"/>
                <w:numId w:val="46"/>
              </w:numPr>
              <w:rPr>
                <w:rFonts w:asciiTheme="minorHAnsi" w:hAnsiTheme="minorHAnsi"/>
                <w:sz w:val="18"/>
                <w:szCs w:val="18"/>
                <w:lang w:val="en-GB" w:eastAsia="ja-JP"/>
              </w:rPr>
            </w:pPr>
            <w:r w:rsidRPr="007E3B73">
              <w:rPr>
                <w:rFonts w:asciiTheme="minorHAnsi" w:hAnsiTheme="minorHAnsi"/>
                <w:sz w:val="18"/>
                <w:szCs w:val="18"/>
                <w:lang w:val="en-GB" w:eastAsia="ja-JP"/>
              </w:rPr>
              <w:t>Development of the relevant set of training programmes and implementation plan (see Output 1.2) for investigators, prosecutors, judiciary and Customs in Luanda and project areas;</w:t>
            </w:r>
          </w:p>
          <w:p w14:paraId="2B9A04EF" w14:textId="77777777" w:rsidR="00787B39" w:rsidRPr="007E3B73" w:rsidRDefault="00787B39" w:rsidP="00154090">
            <w:pPr>
              <w:pStyle w:val="ListParagraph"/>
              <w:numPr>
                <w:ilvl w:val="0"/>
                <w:numId w:val="46"/>
              </w:numPr>
              <w:rPr>
                <w:rFonts w:asciiTheme="minorHAnsi" w:hAnsiTheme="minorHAnsi"/>
                <w:sz w:val="18"/>
                <w:szCs w:val="18"/>
                <w:lang w:val="en-GB" w:eastAsia="ja-JP"/>
              </w:rPr>
            </w:pPr>
            <w:r w:rsidRPr="007E3B73">
              <w:rPr>
                <w:rFonts w:asciiTheme="minorHAnsi" w:hAnsiTheme="minorHAnsi"/>
                <w:sz w:val="18"/>
                <w:szCs w:val="18"/>
                <w:lang w:val="en-GB" w:eastAsia="ja-JP"/>
              </w:rPr>
              <w:t>Implementation of repetitive training programmes for the law enforcement staff according to the implementation plan;</w:t>
            </w:r>
          </w:p>
          <w:p w14:paraId="4EBC1C44" w14:textId="77777777" w:rsidR="00787B39" w:rsidRPr="007E3B73" w:rsidRDefault="00787B39" w:rsidP="006756F0">
            <w:pPr>
              <w:pStyle w:val="ListParagraph"/>
              <w:rPr>
                <w:rFonts w:asciiTheme="minorHAnsi" w:hAnsiTheme="minorHAnsi"/>
                <w:sz w:val="18"/>
                <w:szCs w:val="18"/>
                <w:lang w:val="en-GB" w:eastAsia="ja-JP"/>
              </w:rPr>
            </w:pPr>
          </w:p>
        </w:tc>
      </w:tr>
      <w:tr w:rsidR="00787B39" w:rsidRPr="007E3B73" w14:paraId="0D6C1C5F" w14:textId="77777777" w:rsidTr="00092210">
        <w:tc>
          <w:tcPr>
            <w:tcW w:w="3397" w:type="dxa"/>
            <w:tcBorders>
              <w:top w:val="single" w:sz="4" w:space="0" w:color="auto"/>
              <w:left w:val="single" w:sz="4" w:space="0" w:color="auto"/>
              <w:bottom w:val="single" w:sz="4" w:space="0" w:color="auto"/>
              <w:right w:val="single" w:sz="4" w:space="0" w:color="auto"/>
            </w:tcBorders>
            <w:shd w:val="clear" w:color="auto" w:fill="auto"/>
          </w:tcPr>
          <w:p w14:paraId="7434E5D9" w14:textId="77777777" w:rsidR="00787B39" w:rsidRPr="007E3B73" w:rsidRDefault="00787B39" w:rsidP="006D32A1">
            <w:pPr>
              <w:spacing w:after="120"/>
              <w:rPr>
                <w:rFonts w:asciiTheme="minorHAnsi" w:hAnsiTheme="minorHAnsi"/>
                <w:sz w:val="18"/>
                <w:szCs w:val="18"/>
                <w:lang w:val="en-GB" w:eastAsia="ja-JP"/>
              </w:rPr>
            </w:pPr>
            <w:r w:rsidRPr="007E3B73">
              <w:rPr>
                <w:rFonts w:asciiTheme="minorHAnsi" w:hAnsiTheme="minorHAnsi"/>
                <w:sz w:val="18"/>
                <w:szCs w:val="18"/>
                <w:lang w:val="en-GB" w:eastAsia="ja-JP"/>
              </w:rPr>
              <w:t xml:space="preserve">Contractual Services with organization to develop mandatory training programmes for the Wildlife School in </w:t>
            </w:r>
            <w:proofErr w:type="spellStart"/>
            <w:r w:rsidRPr="007E3B73">
              <w:rPr>
                <w:rFonts w:asciiTheme="minorHAnsi" w:hAnsiTheme="minorHAnsi"/>
                <w:sz w:val="18"/>
                <w:szCs w:val="18"/>
                <w:lang w:val="en-GB" w:eastAsia="ja-JP"/>
              </w:rPr>
              <w:t>Menongue</w:t>
            </w:r>
            <w:proofErr w:type="spellEnd"/>
            <w:r w:rsidRPr="007E3B73">
              <w:rPr>
                <w:rFonts w:asciiTheme="minorHAnsi" w:hAnsiTheme="minorHAnsi"/>
                <w:sz w:val="18"/>
                <w:szCs w:val="18"/>
                <w:lang w:val="en-GB" w:eastAsia="ja-JP"/>
              </w:rPr>
              <w:t>, train the school instructors, and provide mandatory trainings to PA rangers</w:t>
            </w:r>
          </w:p>
          <w:p w14:paraId="5E64D1AD" w14:textId="77777777" w:rsidR="00787B39" w:rsidRPr="007E3B73" w:rsidRDefault="00787B39" w:rsidP="006756F0">
            <w:pPr>
              <w:rPr>
                <w:rFonts w:asciiTheme="minorHAnsi" w:hAnsiTheme="minorHAnsi"/>
                <w:sz w:val="18"/>
                <w:szCs w:val="18"/>
                <w:lang w:val="en-GB" w:eastAsia="ja-JP"/>
              </w:rPr>
            </w:pPr>
            <w:r w:rsidRPr="007E3B73">
              <w:rPr>
                <w:rFonts w:asciiTheme="minorHAnsi" w:hAnsiTheme="minorHAnsi"/>
                <w:sz w:val="18"/>
                <w:szCs w:val="18"/>
                <w:lang w:val="en-GB" w:eastAsia="ja-JP"/>
              </w:rPr>
              <w:t>Total: $120,000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CCCD361" w14:textId="77777777" w:rsidR="00787B39" w:rsidRPr="007E3B73" w:rsidRDefault="00787B39" w:rsidP="006756F0">
            <w:pPr>
              <w:jc w:val="center"/>
              <w:rPr>
                <w:rFonts w:asciiTheme="minorHAnsi" w:hAnsiTheme="minorHAnsi"/>
                <w:sz w:val="18"/>
                <w:szCs w:val="18"/>
                <w:lang w:val="en-GB" w:eastAsia="ja-JP"/>
              </w:rPr>
            </w:pPr>
            <w:r w:rsidRPr="007E3B73">
              <w:rPr>
                <w:rFonts w:asciiTheme="minorHAnsi" w:hAnsiTheme="minorHAnsi"/>
                <w:sz w:val="18"/>
                <w:szCs w:val="18"/>
                <w:lang w:val="en-GB" w:eastAsia="ja-JP"/>
              </w:rPr>
              <w:t>60 months</w:t>
            </w:r>
          </w:p>
        </w:tc>
        <w:tc>
          <w:tcPr>
            <w:tcW w:w="8931" w:type="dxa"/>
            <w:tcBorders>
              <w:top w:val="single" w:sz="4" w:space="0" w:color="auto"/>
              <w:left w:val="single" w:sz="4" w:space="0" w:color="auto"/>
              <w:bottom w:val="single" w:sz="4" w:space="0" w:color="auto"/>
              <w:right w:val="single" w:sz="4" w:space="0" w:color="auto"/>
            </w:tcBorders>
            <w:shd w:val="clear" w:color="auto" w:fill="auto"/>
          </w:tcPr>
          <w:p w14:paraId="38D621E8" w14:textId="77777777" w:rsidR="00787B39" w:rsidRPr="007E3B73" w:rsidRDefault="00787B39" w:rsidP="006756F0">
            <w:pPr>
              <w:rPr>
                <w:rFonts w:asciiTheme="minorHAnsi" w:hAnsiTheme="minorHAnsi"/>
                <w:sz w:val="18"/>
                <w:szCs w:val="18"/>
                <w:lang w:val="en-GB" w:eastAsia="ja-JP"/>
              </w:rPr>
            </w:pPr>
            <w:r w:rsidRPr="007E3B73">
              <w:rPr>
                <w:rFonts w:asciiTheme="minorHAnsi" w:hAnsiTheme="minorHAnsi"/>
                <w:sz w:val="18"/>
                <w:szCs w:val="18"/>
                <w:lang w:val="en-GB" w:eastAsia="ja-JP"/>
              </w:rPr>
              <w:t>The Contractor will be responsible for the following:</w:t>
            </w:r>
          </w:p>
          <w:p w14:paraId="09DF89D1" w14:textId="77777777" w:rsidR="00787B39" w:rsidRPr="007E3B73" w:rsidRDefault="00787B39" w:rsidP="00154090">
            <w:pPr>
              <w:pStyle w:val="ListParagraph"/>
              <w:numPr>
                <w:ilvl w:val="0"/>
                <w:numId w:val="47"/>
              </w:numPr>
              <w:rPr>
                <w:rFonts w:asciiTheme="minorHAnsi" w:hAnsiTheme="minorHAnsi"/>
                <w:sz w:val="18"/>
                <w:szCs w:val="18"/>
                <w:lang w:val="en-GB" w:eastAsia="ja-JP"/>
              </w:rPr>
            </w:pPr>
            <w:r w:rsidRPr="007E3B73">
              <w:rPr>
                <w:rFonts w:asciiTheme="minorHAnsi" w:hAnsiTheme="minorHAnsi"/>
                <w:sz w:val="18"/>
                <w:szCs w:val="18"/>
                <w:lang w:val="en-GB" w:eastAsia="ja-JP"/>
              </w:rPr>
              <w:t xml:space="preserve">Development of essential training programmes for PA ranges at the Wildlife School in </w:t>
            </w:r>
            <w:proofErr w:type="spellStart"/>
            <w:r w:rsidRPr="007E3B73">
              <w:rPr>
                <w:rFonts w:asciiTheme="minorHAnsi" w:hAnsiTheme="minorHAnsi"/>
                <w:sz w:val="18"/>
                <w:szCs w:val="18"/>
                <w:lang w:val="en-GB" w:eastAsia="ja-JP"/>
              </w:rPr>
              <w:t>Menongue</w:t>
            </w:r>
            <w:proofErr w:type="spellEnd"/>
            <w:r w:rsidRPr="007E3B73">
              <w:rPr>
                <w:rFonts w:asciiTheme="minorHAnsi" w:hAnsiTheme="minorHAnsi"/>
                <w:sz w:val="18"/>
                <w:szCs w:val="18"/>
                <w:lang w:val="en-GB" w:eastAsia="ja-JP"/>
              </w:rPr>
              <w:t xml:space="preserve"> (see Output 1.3);</w:t>
            </w:r>
          </w:p>
          <w:p w14:paraId="5FB6C3CE" w14:textId="4CCD906C" w:rsidR="00787B39" w:rsidRPr="007E3B73" w:rsidRDefault="00787B39" w:rsidP="00154090">
            <w:pPr>
              <w:pStyle w:val="ListParagraph"/>
              <w:numPr>
                <w:ilvl w:val="0"/>
                <w:numId w:val="47"/>
              </w:numPr>
              <w:rPr>
                <w:rFonts w:asciiTheme="minorHAnsi" w:hAnsiTheme="minorHAnsi"/>
                <w:sz w:val="18"/>
                <w:szCs w:val="18"/>
                <w:lang w:val="en-GB" w:eastAsia="ja-JP"/>
              </w:rPr>
            </w:pPr>
            <w:r w:rsidRPr="007E3B73">
              <w:rPr>
                <w:rFonts w:asciiTheme="minorHAnsi" w:hAnsiTheme="minorHAnsi"/>
                <w:sz w:val="18"/>
                <w:szCs w:val="18"/>
                <w:lang w:val="en-GB" w:eastAsia="ja-JP"/>
              </w:rPr>
              <w:t xml:space="preserve">Train at least 8 instructors for continuing trainings at the Wildlife School in </w:t>
            </w:r>
            <w:proofErr w:type="spellStart"/>
            <w:r w:rsidRPr="007E3B73">
              <w:rPr>
                <w:rFonts w:asciiTheme="minorHAnsi" w:hAnsiTheme="minorHAnsi"/>
                <w:sz w:val="18"/>
                <w:szCs w:val="18"/>
                <w:lang w:val="en-GB" w:eastAsia="ja-JP"/>
              </w:rPr>
              <w:t>Menongue</w:t>
            </w:r>
            <w:proofErr w:type="spellEnd"/>
            <w:r w:rsidRPr="007E3B73">
              <w:rPr>
                <w:rFonts w:asciiTheme="minorHAnsi" w:hAnsiTheme="minorHAnsi"/>
                <w:sz w:val="18"/>
                <w:szCs w:val="18"/>
                <w:lang w:val="en-GB" w:eastAsia="ja-JP"/>
              </w:rPr>
              <w:t>;</w:t>
            </w:r>
          </w:p>
          <w:p w14:paraId="0182AE7A" w14:textId="77777777" w:rsidR="00787B39" w:rsidRPr="007E3B73" w:rsidRDefault="00787B39" w:rsidP="00154090">
            <w:pPr>
              <w:pStyle w:val="ListParagraph"/>
              <w:numPr>
                <w:ilvl w:val="0"/>
                <w:numId w:val="47"/>
              </w:numPr>
              <w:rPr>
                <w:rFonts w:asciiTheme="minorHAnsi" w:hAnsiTheme="minorHAnsi"/>
                <w:sz w:val="18"/>
                <w:szCs w:val="18"/>
                <w:lang w:val="en-GB" w:eastAsia="ja-JP"/>
              </w:rPr>
            </w:pPr>
            <w:r w:rsidRPr="007E3B73">
              <w:rPr>
                <w:rFonts w:asciiTheme="minorHAnsi" w:hAnsiTheme="minorHAnsi"/>
                <w:sz w:val="18"/>
                <w:szCs w:val="18"/>
                <w:lang w:val="en-GB" w:eastAsia="ja-JP"/>
              </w:rPr>
              <w:t>Assist the instructors in training of at least at least 250-300 PA rangers with key focus to the rangers from the project areas (</w:t>
            </w:r>
            <w:proofErr w:type="spellStart"/>
            <w:r w:rsidRPr="007E3B73">
              <w:rPr>
                <w:rFonts w:asciiTheme="minorHAnsi" w:hAnsiTheme="minorHAnsi"/>
                <w:sz w:val="18"/>
                <w:szCs w:val="18"/>
                <w:lang w:val="en-GB" w:eastAsia="ja-JP"/>
              </w:rPr>
              <w:t>Maiombe</w:t>
            </w:r>
            <w:proofErr w:type="spellEnd"/>
            <w:r w:rsidRPr="007E3B73">
              <w:rPr>
                <w:rFonts w:asciiTheme="minorHAnsi" w:hAnsiTheme="minorHAnsi"/>
                <w:sz w:val="18"/>
                <w:szCs w:val="18"/>
                <w:lang w:val="en-GB" w:eastAsia="ja-JP"/>
              </w:rPr>
              <w:t xml:space="preserve"> NP and </w:t>
            </w:r>
            <w:proofErr w:type="spellStart"/>
            <w:r w:rsidRPr="007E3B73">
              <w:rPr>
                <w:rFonts w:asciiTheme="minorHAnsi" w:hAnsiTheme="minorHAnsi"/>
                <w:sz w:val="18"/>
                <w:szCs w:val="18"/>
                <w:lang w:val="en-GB" w:eastAsia="ja-JP"/>
              </w:rPr>
              <w:t>Luando</w:t>
            </w:r>
            <w:proofErr w:type="spellEnd"/>
            <w:r w:rsidRPr="007E3B73">
              <w:rPr>
                <w:rFonts w:asciiTheme="minorHAnsi" w:hAnsiTheme="minorHAnsi"/>
                <w:sz w:val="18"/>
                <w:szCs w:val="18"/>
                <w:lang w:val="en-GB" w:eastAsia="ja-JP"/>
              </w:rPr>
              <w:t xml:space="preserve"> SNR) and </w:t>
            </w:r>
            <w:proofErr w:type="spellStart"/>
            <w:r w:rsidRPr="007E3B73">
              <w:rPr>
                <w:rFonts w:asciiTheme="minorHAnsi" w:hAnsiTheme="minorHAnsi"/>
                <w:sz w:val="18"/>
                <w:szCs w:val="18"/>
                <w:lang w:val="en-GB" w:eastAsia="ja-JP"/>
              </w:rPr>
              <w:t>Mavinga</w:t>
            </w:r>
            <w:proofErr w:type="spellEnd"/>
            <w:r w:rsidRPr="007E3B73">
              <w:rPr>
                <w:rFonts w:asciiTheme="minorHAnsi" w:hAnsiTheme="minorHAnsi"/>
                <w:sz w:val="18"/>
                <w:szCs w:val="18"/>
                <w:lang w:val="en-GB" w:eastAsia="ja-JP"/>
              </w:rPr>
              <w:t xml:space="preserve"> and </w:t>
            </w:r>
            <w:proofErr w:type="spellStart"/>
            <w:r w:rsidRPr="007E3B73">
              <w:rPr>
                <w:rFonts w:asciiTheme="minorHAnsi" w:hAnsiTheme="minorHAnsi"/>
                <w:sz w:val="18"/>
                <w:szCs w:val="18"/>
                <w:lang w:val="en-GB" w:eastAsia="ja-JP"/>
              </w:rPr>
              <w:t>Luiana-Luengue</w:t>
            </w:r>
            <w:proofErr w:type="spellEnd"/>
            <w:r w:rsidRPr="007E3B73">
              <w:rPr>
                <w:rFonts w:asciiTheme="minorHAnsi" w:hAnsiTheme="minorHAnsi"/>
                <w:sz w:val="18"/>
                <w:szCs w:val="18"/>
                <w:lang w:val="en-GB" w:eastAsia="ja-JP"/>
              </w:rPr>
              <w:t xml:space="preserve"> NPs</w:t>
            </w:r>
          </w:p>
        </w:tc>
      </w:tr>
      <w:tr w:rsidR="00787B39" w:rsidRPr="007E3B73" w14:paraId="027D08B0" w14:textId="77777777" w:rsidTr="00092210">
        <w:tc>
          <w:tcPr>
            <w:tcW w:w="1346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0EE501A6" w14:textId="77777777" w:rsidR="00787B39" w:rsidRPr="007E3B73" w:rsidRDefault="00787B39" w:rsidP="006756F0">
            <w:pPr>
              <w:jc w:val="center"/>
              <w:rPr>
                <w:rFonts w:asciiTheme="minorHAnsi" w:hAnsiTheme="minorHAnsi"/>
                <w:b/>
                <w:sz w:val="18"/>
                <w:szCs w:val="18"/>
                <w:lang w:val="en-GB" w:eastAsia="ja-JP"/>
              </w:rPr>
            </w:pPr>
            <w:r w:rsidRPr="007E3B73">
              <w:rPr>
                <w:rFonts w:asciiTheme="minorHAnsi" w:hAnsiTheme="minorHAnsi"/>
                <w:b/>
                <w:sz w:val="18"/>
                <w:szCs w:val="18"/>
                <w:lang w:val="en-GB" w:eastAsia="ja-JP"/>
              </w:rPr>
              <w:t>Outcome 2</w:t>
            </w:r>
          </w:p>
        </w:tc>
      </w:tr>
      <w:tr w:rsidR="00787B39" w:rsidRPr="007E3B73" w14:paraId="7EA73507" w14:textId="77777777" w:rsidTr="00092210">
        <w:tc>
          <w:tcPr>
            <w:tcW w:w="13462" w:type="dxa"/>
            <w:gridSpan w:val="3"/>
            <w:tcBorders>
              <w:top w:val="single" w:sz="4" w:space="0" w:color="auto"/>
              <w:left w:val="single" w:sz="4" w:space="0" w:color="auto"/>
              <w:bottom w:val="single" w:sz="4" w:space="0" w:color="auto"/>
              <w:right w:val="single" w:sz="4" w:space="0" w:color="auto"/>
            </w:tcBorders>
            <w:shd w:val="clear" w:color="auto" w:fill="DAEEF3"/>
          </w:tcPr>
          <w:p w14:paraId="11C2F114" w14:textId="77777777" w:rsidR="00787B39" w:rsidRPr="007E3B73" w:rsidRDefault="00787B39" w:rsidP="006756F0">
            <w:pPr>
              <w:jc w:val="left"/>
              <w:rPr>
                <w:rFonts w:asciiTheme="minorHAnsi" w:hAnsiTheme="minorHAnsi"/>
                <w:b/>
                <w:sz w:val="18"/>
                <w:szCs w:val="18"/>
                <w:lang w:val="en-GB" w:eastAsia="ja-JP"/>
              </w:rPr>
            </w:pPr>
            <w:r w:rsidRPr="007E3B73">
              <w:rPr>
                <w:rFonts w:asciiTheme="minorHAnsi" w:hAnsiTheme="minorHAnsi"/>
                <w:b/>
                <w:sz w:val="18"/>
                <w:szCs w:val="18"/>
                <w:lang w:val="en-GB" w:eastAsia="ja-JP"/>
              </w:rPr>
              <w:t>National Consultants:</w:t>
            </w:r>
          </w:p>
        </w:tc>
      </w:tr>
      <w:tr w:rsidR="00787B39" w:rsidRPr="007E3B73" w14:paraId="1E16D75F" w14:textId="77777777" w:rsidTr="00092210">
        <w:tc>
          <w:tcPr>
            <w:tcW w:w="3397" w:type="dxa"/>
            <w:tcBorders>
              <w:top w:val="single" w:sz="4" w:space="0" w:color="auto"/>
              <w:left w:val="single" w:sz="4" w:space="0" w:color="auto"/>
              <w:bottom w:val="single" w:sz="4" w:space="0" w:color="auto"/>
              <w:right w:val="single" w:sz="4" w:space="0" w:color="auto"/>
            </w:tcBorders>
          </w:tcPr>
          <w:p w14:paraId="6FAA3730" w14:textId="77777777" w:rsidR="00787B39" w:rsidRPr="007E3B73" w:rsidRDefault="00787B39" w:rsidP="006D32A1">
            <w:pPr>
              <w:spacing w:after="120"/>
              <w:rPr>
                <w:rFonts w:asciiTheme="minorHAnsi" w:hAnsiTheme="minorHAnsi"/>
                <w:sz w:val="18"/>
                <w:szCs w:val="18"/>
                <w:lang w:val="en-GB"/>
              </w:rPr>
            </w:pPr>
            <w:r w:rsidRPr="007E3B73">
              <w:rPr>
                <w:rFonts w:asciiTheme="minorHAnsi" w:hAnsiTheme="minorHAnsi"/>
                <w:sz w:val="18"/>
                <w:szCs w:val="18"/>
                <w:lang w:val="en-GB"/>
              </w:rPr>
              <w:t>National Consultant to develop inter-agency collaboration protocol and SOP for the local inter-</w:t>
            </w:r>
            <w:r w:rsidRPr="007E3B73">
              <w:rPr>
                <w:rFonts w:asciiTheme="minorHAnsi" w:hAnsiTheme="minorHAnsi"/>
                <w:sz w:val="18"/>
                <w:szCs w:val="18"/>
                <w:lang w:val="en-GB" w:eastAsia="ja-JP"/>
              </w:rPr>
              <w:t>agency</w:t>
            </w:r>
            <w:r w:rsidRPr="007E3B73">
              <w:rPr>
                <w:rFonts w:asciiTheme="minorHAnsi" w:hAnsiTheme="minorHAnsi"/>
                <w:sz w:val="18"/>
                <w:szCs w:val="18"/>
                <w:lang w:val="en-GB"/>
              </w:rPr>
              <w:t xml:space="preserve"> ECUs</w:t>
            </w:r>
          </w:p>
          <w:p w14:paraId="51ADD991" w14:textId="77777777" w:rsidR="00787B39" w:rsidRPr="007E3B73" w:rsidRDefault="00787B39" w:rsidP="006756F0">
            <w:pPr>
              <w:rPr>
                <w:rFonts w:asciiTheme="minorHAnsi" w:hAnsiTheme="minorHAnsi"/>
                <w:sz w:val="18"/>
                <w:szCs w:val="18"/>
                <w:lang w:val="en-GB" w:eastAsia="ja-JP"/>
              </w:rPr>
            </w:pPr>
            <w:r w:rsidRPr="007E3B73">
              <w:rPr>
                <w:rFonts w:asciiTheme="minorHAnsi" w:hAnsiTheme="minorHAnsi"/>
                <w:sz w:val="18"/>
                <w:szCs w:val="18"/>
                <w:lang w:val="en-GB" w:eastAsia="ja-JP"/>
              </w:rPr>
              <w:t>Rate: $400/day</w:t>
            </w:r>
          </w:p>
        </w:tc>
        <w:tc>
          <w:tcPr>
            <w:tcW w:w="1134" w:type="dxa"/>
            <w:tcBorders>
              <w:top w:val="single" w:sz="4" w:space="0" w:color="auto"/>
              <w:left w:val="single" w:sz="4" w:space="0" w:color="auto"/>
              <w:bottom w:val="single" w:sz="4" w:space="0" w:color="auto"/>
              <w:right w:val="single" w:sz="4" w:space="0" w:color="auto"/>
            </w:tcBorders>
          </w:tcPr>
          <w:p w14:paraId="15805F07" w14:textId="77777777" w:rsidR="00787B39" w:rsidRPr="007E3B73" w:rsidRDefault="00787B39" w:rsidP="006756F0">
            <w:pPr>
              <w:rPr>
                <w:rFonts w:asciiTheme="minorHAnsi" w:hAnsiTheme="minorHAnsi"/>
                <w:sz w:val="18"/>
                <w:szCs w:val="18"/>
                <w:lang w:val="en-GB" w:eastAsia="ja-JP"/>
              </w:rPr>
            </w:pPr>
            <w:r w:rsidRPr="007E3B73">
              <w:rPr>
                <w:rFonts w:asciiTheme="minorHAnsi" w:hAnsiTheme="minorHAnsi"/>
                <w:sz w:val="18"/>
                <w:szCs w:val="18"/>
                <w:lang w:val="en-GB" w:eastAsia="ja-JP"/>
              </w:rPr>
              <w:t>25 days/over Year 1</w:t>
            </w:r>
          </w:p>
        </w:tc>
        <w:tc>
          <w:tcPr>
            <w:tcW w:w="8931" w:type="dxa"/>
            <w:tcBorders>
              <w:top w:val="single" w:sz="4" w:space="0" w:color="auto"/>
              <w:left w:val="single" w:sz="4" w:space="0" w:color="auto"/>
              <w:bottom w:val="single" w:sz="4" w:space="0" w:color="auto"/>
              <w:right w:val="single" w:sz="4" w:space="0" w:color="auto"/>
            </w:tcBorders>
          </w:tcPr>
          <w:p w14:paraId="0487F0D3" w14:textId="52C2BB98" w:rsidR="00787B39" w:rsidRPr="007E3B73" w:rsidRDefault="00787B39" w:rsidP="00E05A31">
            <w:pPr>
              <w:rPr>
                <w:rFonts w:asciiTheme="minorHAnsi" w:hAnsiTheme="minorHAnsi"/>
                <w:sz w:val="18"/>
                <w:szCs w:val="18"/>
                <w:lang w:val="en-GB" w:eastAsia="ja-JP"/>
              </w:rPr>
            </w:pPr>
            <w:r w:rsidRPr="007E3B73">
              <w:rPr>
                <w:rFonts w:asciiTheme="minorHAnsi" w:hAnsiTheme="minorHAnsi"/>
                <w:sz w:val="18"/>
                <w:szCs w:val="18"/>
                <w:lang w:val="en-GB" w:eastAsia="ja-JP"/>
              </w:rPr>
              <w:t>The Consultant will be responsible for the following:</w:t>
            </w:r>
          </w:p>
          <w:p w14:paraId="6E2E8EDD" w14:textId="77777777" w:rsidR="00787B39" w:rsidRPr="007E3B73" w:rsidRDefault="00787B39" w:rsidP="00154090">
            <w:pPr>
              <w:pStyle w:val="ListParagraph"/>
              <w:numPr>
                <w:ilvl w:val="0"/>
                <w:numId w:val="36"/>
              </w:numPr>
              <w:rPr>
                <w:rFonts w:asciiTheme="minorHAnsi" w:hAnsiTheme="minorHAnsi"/>
                <w:sz w:val="18"/>
                <w:szCs w:val="18"/>
                <w:lang w:val="en-GB" w:eastAsia="ja-JP"/>
              </w:rPr>
            </w:pPr>
            <w:r w:rsidRPr="007E3B73">
              <w:rPr>
                <w:rFonts w:asciiTheme="minorHAnsi" w:hAnsiTheme="minorHAnsi"/>
                <w:sz w:val="18"/>
                <w:szCs w:val="18"/>
                <w:lang w:val="en-GB" w:eastAsia="ja-JP"/>
              </w:rPr>
              <w:t xml:space="preserve">Development of the </w:t>
            </w:r>
            <w:proofErr w:type="spellStart"/>
            <w:r w:rsidRPr="007E3B73">
              <w:rPr>
                <w:rFonts w:asciiTheme="minorHAnsi" w:hAnsiTheme="minorHAnsi"/>
                <w:sz w:val="18"/>
                <w:szCs w:val="18"/>
                <w:lang w:val="en-GB" w:eastAsia="ja-JP"/>
              </w:rPr>
              <w:t>ToRs</w:t>
            </w:r>
            <w:proofErr w:type="spellEnd"/>
            <w:r w:rsidRPr="007E3B73">
              <w:rPr>
                <w:rFonts w:asciiTheme="minorHAnsi" w:hAnsiTheme="minorHAnsi"/>
                <w:sz w:val="18"/>
                <w:szCs w:val="18"/>
                <w:lang w:val="en-GB" w:eastAsia="ja-JP"/>
              </w:rPr>
              <w:t xml:space="preserve"> and inter-agency protocol for the local inter-agency ECUs, discussion of the </w:t>
            </w:r>
            <w:proofErr w:type="spellStart"/>
            <w:r w:rsidRPr="007E3B73">
              <w:rPr>
                <w:rFonts w:asciiTheme="minorHAnsi" w:hAnsiTheme="minorHAnsi"/>
                <w:sz w:val="18"/>
                <w:szCs w:val="18"/>
                <w:lang w:val="en-GB" w:eastAsia="ja-JP"/>
              </w:rPr>
              <w:t>ToRs</w:t>
            </w:r>
            <w:proofErr w:type="spellEnd"/>
            <w:r w:rsidRPr="007E3B73">
              <w:rPr>
                <w:rFonts w:asciiTheme="minorHAnsi" w:hAnsiTheme="minorHAnsi"/>
                <w:sz w:val="18"/>
                <w:szCs w:val="18"/>
                <w:lang w:val="en-GB" w:eastAsia="ja-JP"/>
              </w:rPr>
              <w:t xml:space="preserve"> and agreement with involved agencies;</w:t>
            </w:r>
          </w:p>
          <w:p w14:paraId="0B2BA7AE" w14:textId="77777777" w:rsidR="00787B39" w:rsidRPr="007E3B73" w:rsidRDefault="00787B39" w:rsidP="00154090">
            <w:pPr>
              <w:pStyle w:val="ListParagraph"/>
              <w:numPr>
                <w:ilvl w:val="0"/>
                <w:numId w:val="36"/>
              </w:numPr>
              <w:rPr>
                <w:rFonts w:asciiTheme="minorHAnsi" w:hAnsiTheme="minorHAnsi"/>
                <w:sz w:val="18"/>
                <w:szCs w:val="18"/>
                <w:lang w:val="en-GB" w:eastAsia="ja-JP"/>
              </w:rPr>
            </w:pPr>
            <w:r w:rsidRPr="007E3B73">
              <w:rPr>
                <w:rFonts w:asciiTheme="minorHAnsi" w:hAnsiTheme="minorHAnsi"/>
                <w:sz w:val="18"/>
                <w:szCs w:val="18"/>
                <w:lang w:val="en-GB" w:eastAsia="ja-JP"/>
              </w:rPr>
              <w:t>Development of the Standard Operational Procedures for both Units;</w:t>
            </w:r>
          </w:p>
          <w:p w14:paraId="24CC6733" w14:textId="77777777" w:rsidR="00787B39" w:rsidRPr="007E3B73" w:rsidRDefault="00787B39" w:rsidP="00154090">
            <w:pPr>
              <w:pStyle w:val="ListParagraph"/>
              <w:numPr>
                <w:ilvl w:val="0"/>
                <w:numId w:val="36"/>
              </w:numPr>
              <w:rPr>
                <w:rFonts w:asciiTheme="minorHAnsi" w:hAnsiTheme="minorHAnsi"/>
                <w:sz w:val="18"/>
                <w:szCs w:val="18"/>
                <w:lang w:val="en-GB" w:eastAsia="ja-JP"/>
              </w:rPr>
            </w:pPr>
            <w:r w:rsidRPr="007E3B73">
              <w:rPr>
                <w:rFonts w:asciiTheme="minorHAnsi" w:hAnsiTheme="minorHAnsi"/>
                <w:sz w:val="18"/>
                <w:szCs w:val="18"/>
                <w:lang w:val="en-GB" w:eastAsia="ja-JP"/>
              </w:rPr>
              <w:t>Providing recommendations to the involved agencies on the Units’ staffing, functioning, equipment and training;</w:t>
            </w:r>
          </w:p>
          <w:p w14:paraId="509FD0B7" w14:textId="77777777" w:rsidR="00787B39" w:rsidRPr="007E3B73" w:rsidRDefault="00787B39" w:rsidP="006756F0">
            <w:pPr>
              <w:pStyle w:val="ListParagraph"/>
              <w:rPr>
                <w:rFonts w:asciiTheme="minorHAnsi" w:hAnsiTheme="minorHAnsi"/>
                <w:sz w:val="18"/>
                <w:szCs w:val="18"/>
                <w:lang w:val="en-GB" w:eastAsia="ja-JP"/>
              </w:rPr>
            </w:pPr>
          </w:p>
        </w:tc>
      </w:tr>
      <w:tr w:rsidR="00787B39" w:rsidRPr="007E3B73" w14:paraId="5B0527B9" w14:textId="77777777" w:rsidTr="00092210">
        <w:tc>
          <w:tcPr>
            <w:tcW w:w="13462" w:type="dxa"/>
            <w:gridSpan w:val="3"/>
            <w:tcBorders>
              <w:top w:val="single" w:sz="4" w:space="0" w:color="auto"/>
              <w:left w:val="single" w:sz="4" w:space="0" w:color="auto"/>
              <w:bottom w:val="single" w:sz="4" w:space="0" w:color="auto"/>
              <w:right w:val="single" w:sz="4" w:space="0" w:color="auto"/>
            </w:tcBorders>
            <w:shd w:val="clear" w:color="auto" w:fill="DEEAF6" w:themeFill="accent5" w:themeFillTint="33"/>
          </w:tcPr>
          <w:p w14:paraId="6D5117A6" w14:textId="77777777" w:rsidR="00787B39" w:rsidRPr="007E3B73" w:rsidRDefault="00787B39" w:rsidP="006756F0">
            <w:pPr>
              <w:spacing w:after="0"/>
              <w:rPr>
                <w:rFonts w:asciiTheme="minorHAnsi" w:hAnsiTheme="minorHAnsi"/>
                <w:sz w:val="18"/>
                <w:szCs w:val="18"/>
                <w:lang w:val="en-GB" w:eastAsia="ja-JP"/>
              </w:rPr>
            </w:pPr>
            <w:r w:rsidRPr="007E3B73">
              <w:rPr>
                <w:rFonts w:asciiTheme="minorHAnsi" w:hAnsiTheme="minorHAnsi"/>
                <w:b/>
                <w:sz w:val="18"/>
                <w:szCs w:val="18"/>
                <w:lang w:val="en-GB" w:eastAsia="ja-JP"/>
              </w:rPr>
              <w:t>Contractual Services</w:t>
            </w:r>
          </w:p>
        </w:tc>
      </w:tr>
      <w:tr w:rsidR="00787B39" w:rsidRPr="007E3B73" w14:paraId="76C23BFB" w14:textId="77777777" w:rsidTr="00092210">
        <w:tc>
          <w:tcPr>
            <w:tcW w:w="3397" w:type="dxa"/>
            <w:tcBorders>
              <w:top w:val="single" w:sz="4" w:space="0" w:color="auto"/>
              <w:left w:val="single" w:sz="4" w:space="0" w:color="auto"/>
              <w:bottom w:val="single" w:sz="4" w:space="0" w:color="auto"/>
              <w:right w:val="single" w:sz="4" w:space="0" w:color="auto"/>
            </w:tcBorders>
          </w:tcPr>
          <w:p w14:paraId="6FD1DE1D" w14:textId="77777777" w:rsidR="00787B39" w:rsidRPr="007E3B73" w:rsidRDefault="00787B39" w:rsidP="006D32A1">
            <w:pPr>
              <w:spacing w:after="120"/>
              <w:rPr>
                <w:rFonts w:asciiTheme="minorHAnsi" w:hAnsiTheme="minorHAnsi"/>
                <w:sz w:val="18"/>
                <w:szCs w:val="18"/>
                <w:lang w:val="en-GB" w:eastAsia="ja-JP"/>
              </w:rPr>
            </w:pPr>
            <w:r w:rsidRPr="007E3B73">
              <w:rPr>
                <w:rFonts w:asciiTheme="minorHAnsi" w:hAnsiTheme="minorHAnsi"/>
                <w:sz w:val="18"/>
                <w:szCs w:val="18"/>
                <w:lang w:val="en-GB" w:eastAsia="ja-JP"/>
              </w:rPr>
              <w:t xml:space="preserve">Contractual Services with organization to develop/update the RBM Management Plans for </w:t>
            </w:r>
            <w:proofErr w:type="spellStart"/>
            <w:r w:rsidRPr="007E3B73">
              <w:rPr>
                <w:rFonts w:asciiTheme="minorHAnsi" w:hAnsiTheme="minorHAnsi"/>
                <w:sz w:val="18"/>
                <w:szCs w:val="18"/>
                <w:lang w:val="en-GB" w:eastAsia="ja-JP"/>
              </w:rPr>
              <w:t>Maiombe</w:t>
            </w:r>
            <w:proofErr w:type="spellEnd"/>
            <w:r w:rsidRPr="007E3B73">
              <w:rPr>
                <w:rFonts w:asciiTheme="minorHAnsi" w:hAnsiTheme="minorHAnsi"/>
                <w:sz w:val="18"/>
                <w:szCs w:val="18"/>
                <w:lang w:val="en-GB" w:eastAsia="ja-JP"/>
              </w:rPr>
              <w:t xml:space="preserve"> NP and </w:t>
            </w:r>
            <w:proofErr w:type="spellStart"/>
            <w:r w:rsidRPr="007E3B73">
              <w:rPr>
                <w:rFonts w:asciiTheme="minorHAnsi" w:hAnsiTheme="minorHAnsi"/>
                <w:sz w:val="18"/>
                <w:szCs w:val="18"/>
                <w:lang w:val="en-GB" w:eastAsia="ja-JP"/>
              </w:rPr>
              <w:t>Luando</w:t>
            </w:r>
            <w:proofErr w:type="spellEnd"/>
            <w:r w:rsidRPr="007E3B73">
              <w:rPr>
                <w:rFonts w:asciiTheme="minorHAnsi" w:hAnsiTheme="minorHAnsi"/>
                <w:sz w:val="18"/>
                <w:szCs w:val="18"/>
                <w:lang w:val="en-GB" w:eastAsia="ja-JP"/>
              </w:rPr>
              <w:t xml:space="preserve"> SNR</w:t>
            </w:r>
          </w:p>
          <w:p w14:paraId="5F7EA9A6"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Total: $110,00</w:t>
            </w:r>
          </w:p>
        </w:tc>
        <w:tc>
          <w:tcPr>
            <w:tcW w:w="1134" w:type="dxa"/>
            <w:tcBorders>
              <w:top w:val="single" w:sz="4" w:space="0" w:color="auto"/>
              <w:left w:val="single" w:sz="4" w:space="0" w:color="auto"/>
              <w:bottom w:val="single" w:sz="4" w:space="0" w:color="auto"/>
              <w:right w:val="single" w:sz="4" w:space="0" w:color="auto"/>
            </w:tcBorders>
          </w:tcPr>
          <w:p w14:paraId="193F285D" w14:textId="77777777" w:rsidR="00787B39" w:rsidRPr="007E3B73" w:rsidRDefault="00787B39" w:rsidP="006756F0">
            <w:pPr>
              <w:rPr>
                <w:rFonts w:asciiTheme="minorHAnsi" w:hAnsiTheme="minorHAnsi"/>
                <w:sz w:val="18"/>
                <w:szCs w:val="18"/>
                <w:lang w:val="en-GB" w:eastAsia="ja-JP"/>
              </w:rPr>
            </w:pPr>
            <w:r w:rsidRPr="007E3B73">
              <w:rPr>
                <w:rFonts w:asciiTheme="minorHAnsi" w:hAnsiTheme="minorHAnsi"/>
                <w:sz w:val="18"/>
                <w:szCs w:val="18"/>
                <w:lang w:val="en-GB" w:eastAsia="ja-JP"/>
              </w:rPr>
              <w:t>24 months</w:t>
            </w:r>
          </w:p>
        </w:tc>
        <w:tc>
          <w:tcPr>
            <w:tcW w:w="8931" w:type="dxa"/>
            <w:tcBorders>
              <w:top w:val="single" w:sz="4" w:space="0" w:color="auto"/>
              <w:left w:val="single" w:sz="4" w:space="0" w:color="auto"/>
              <w:bottom w:val="single" w:sz="4" w:space="0" w:color="auto"/>
              <w:right w:val="single" w:sz="4" w:space="0" w:color="auto"/>
            </w:tcBorders>
          </w:tcPr>
          <w:p w14:paraId="33D2327A" w14:textId="354B5E96" w:rsidR="00787B39" w:rsidRPr="007E3B73" w:rsidRDefault="00787B39" w:rsidP="00E05A31">
            <w:pPr>
              <w:rPr>
                <w:rFonts w:asciiTheme="minorHAnsi" w:hAnsiTheme="minorHAnsi"/>
                <w:sz w:val="18"/>
                <w:szCs w:val="18"/>
                <w:lang w:val="en-GB" w:eastAsia="ja-JP"/>
              </w:rPr>
            </w:pPr>
            <w:r w:rsidRPr="007E3B73">
              <w:rPr>
                <w:rFonts w:asciiTheme="minorHAnsi" w:hAnsiTheme="minorHAnsi"/>
                <w:sz w:val="18"/>
                <w:szCs w:val="18"/>
                <w:lang w:val="en-GB" w:eastAsia="ja-JP"/>
              </w:rPr>
              <w:t>The Contractor will be responsible for the following:</w:t>
            </w:r>
          </w:p>
          <w:p w14:paraId="21E74844" w14:textId="77777777" w:rsidR="00787B39" w:rsidRPr="007E3B73" w:rsidRDefault="00787B39" w:rsidP="00154090">
            <w:pPr>
              <w:pStyle w:val="ListParagraph"/>
              <w:numPr>
                <w:ilvl w:val="0"/>
                <w:numId w:val="49"/>
              </w:numPr>
              <w:rPr>
                <w:rFonts w:asciiTheme="minorHAnsi" w:hAnsiTheme="minorHAnsi"/>
                <w:sz w:val="18"/>
                <w:szCs w:val="18"/>
                <w:lang w:val="en-GB" w:eastAsia="ja-JP"/>
              </w:rPr>
            </w:pPr>
            <w:r w:rsidRPr="007E3B73">
              <w:rPr>
                <w:rFonts w:asciiTheme="minorHAnsi" w:hAnsiTheme="minorHAnsi"/>
                <w:sz w:val="18"/>
                <w:szCs w:val="18"/>
                <w:lang w:val="en-GB" w:eastAsia="ja-JP"/>
              </w:rPr>
              <w:t xml:space="preserve">Development of the RBM Management Plans for </w:t>
            </w:r>
            <w:proofErr w:type="spellStart"/>
            <w:r w:rsidRPr="007E3B73">
              <w:rPr>
                <w:rFonts w:asciiTheme="minorHAnsi" w:hAnsiTheme="minorHAnsi"/>
                <w:sz w:val="18"/>
                <w:szCs w:val="18"/>
                <w:lang w:val="en-GB" w:eastAsia="ja-JP"/>
              </w:rPr>
              <w:t>Maiombe</w:t>
            </w:r>
            <w:proofErr w:type="spellEnd"/>
            <w:r w:rsidRPr="007E3B73">
              <w:rPr>
                <w:rFonts w:asciiTheme="minorHAnsi" w:hAnsiTheme="minorHAnsi"/>
                <w:sz w:val="18"/>
                <w:szCs w:val="18"/>
                <w:lang w:val="en-GB" w:eastAsia="ja-JP"/>
              </w:rPr>
              <w:t xml:space="preserve"> NP and </w:t>
            </w:r>
            <w:proofErr w:type="spellStart"/>
            <w:r w:rsidRPr="007E3B73">
              <w:rPr>
                <w:rFonts w:asciiTheme="minorHAnsi" w:hAnsiTheme="minorHAnsi"/>
                <w:sz w:val="18"/>
                <w:szCs w:val="18"/>
                <w:lang w:val="en-GB" w:eastAsia="ja-JP"/>
              </w:rPr>
              <w:t>Luando</w:t>
            </w:r>
            <w:proofErr w:type="spellEnd"/>
            <w:r w:rsidRPr="007E3B73">
              <w:rPr>
                <w:rFonts w:asciiTheme="minorHAnsi" w:hAnsiTheme="minorHAnsi"/>
                <w:sz w:val="18"/>
                <w:szCs w:val="18"/>
                <w:lang w:val="en-GB" w:eastAsia="ja-JP"/>
              </w:rPr>
              <w:t xml:space="preserve"> SNR in fully participatory process, following requirements of the Output 2.2;</w:t>
            </w:r>
          </w:p>
          <w:p w14:paraId="40CC194B" w14:textId="77777777" w:rsidR="00787B39" w:rsidRPr="007E3B73" w:rsidRDefault="00787B39" w:rsidP="00154090">
            <w:pPr>
              <w:pStyle w:val="ListParagraph"/>
              <w:numPr>
                <w:ilvl w:val="0"/>
                <w:numId w:val="48"/>
              </w:numPr>
              <w:rPr>
                <w:rFonts w:asciiTheme="minorHAnsi" w:hAnsiTheme="minorHAnsi"/>
                <w:sz w:val="18"/>
                <w:szCs w:val="18"/>
                <w:lang w:val="en-GB" w:eastAsia="ja-JP"/>
              </w:rPr>
            </w:pPr>
            <w:r w:rsidRPr="007E3B73">
              <w:rPr>
                <w:rFonts w:asciiTheme="minorHAnsi" w:hAnsiTheme="minorHAnsi"/>
                <w:sz w:val="18"/>
                <w:szCs w:val="18"/>
                <w:lang w:val="en-GB" w:eastAsia="ja-JP"/>
              </w:rPr>
              <w:t>Discussion and editing the plan with the PA staff, government agencies, local government, local communities and other stakeholders, updating the MPs based on their suggestions and comments;</w:t>
            </w:r>
          </w:p>
          <w:p w14:paraId="70F31BC0" w14:textId="77777777" w:rsidR="00787B39" w:rsidRPr="007E3B73" w:rsidRDefault="00787B39" w:rsidP="00154090">
            <w:pPr>
              <w:pStyle w:val="ListParagraph"/>
              <w:numPr>
                <w:ilvl w:val="0"/>
                <w:numId w:val="48"/>
              </w:numPr>
              <w:rPr>
                <w:rFonts w:asciiTheme="minorHAnsi" w:hAnsiTheme="minorHAnsi"/>
                <w:sz w:val="18"/>
                <w:szCs w:val="18"/>
                <w:lang w:val="en-GB" w:eastAsia="ja-JP"/>
              </w:rPr>
            </w:pPr>
            <w:r w:rsidRPr="007E3B73">
              <w:rPr>
                <w:rFonts w:asciiTheme="minorHAnsi" w:hAnsiTheme="minorHAnsi"/>
                <w:sz w:val="18"/>
                <w:szCs w:val="18"/>
                <w:lang w:val="en-GB" w:eastAsia="ja-JP"/>
              </w:rPr>
              <w:t>Organization of the process of acceptance/approval of the MPs by local stakeholders;</w:t>
            </w:r>
          </w:p>
          <w:p w14:paraId="397C75DC" w14:textId="77777777" w:rsidR="00787B39" w:rsidRPr="007E3B73" w:rsidRDefault="00787B39" w:rsidP="00154090">
            <w:pPr>
              <w:pStyle w:val="ListParagraph"/>
              <w:numPr>
                <w:ilvl w:val="0"/>
                <w:numId w:val="48"/>
              </w:numPr>
              <w:rPr>
                <w:rFonts w:asciiTheme="minorHAnsi" w:hAnsiTheme="minorHAnsi"/>
                <w:sz w:val="18"/>
                <w:szCs w:val="18"/>
                <w:lang w:val="en-GB" w:eastAsia="ja-JP"/>
              </w:rPr>
            </w:pPr>
            <w:r w:rsidRPr="007E3B73">
              <w:rPr>
                <w:rFonts w:asciiTheme="minorHAnsi" w:hAnsiTheme="minorHAnsi"/>
                <w:sz w:val="18"/>
                <w:szCs w:val="18"/>
                <w:lang w:val="en-GB" w:eastAsia="ja-JP"/>
              </w:rPr>
              <w:t xml:space="preserve">Assisting the PAs in submitting of the MPs to MINAMB for official approval. </w:t>
            </w:r>
          </w:p>
        </w:tc>
      </w:tr>
      <w:tr w:rsidR="00787B39" w:rsidRPr="007E3B73" w14:paraId="35587B2F" w14:textId="77777777" w:rsidTr="00092210">
        <w:tc>
          <w:tcPr>
            <w:tcW w:w="3397" w:type="dxa"/>
            <w:tcBorders>
              <w:top w:val="single" w:sz="4" w:space="0" w:color="auto"/>
              <w:left w:val="single" w:sz="4" w:space="0" w:color="auto"/>
              <w:bottom w:val="single" w:sz="4" w:space="0" w:color="auto"/>
              <w:right w:val="single" w:sz="4" w:space="0" w:color="auto"/>
            </w:tcBorders>
          </w:tcPr>
          <w:p w14:paraId="1483FBD4" w14:textId="77777777" w:rsidR="00787B39" w:rsidRPr="007E3B73" w:rsidRDefault="00787B39" w:rsidP="006D32A1">
            <w:pPr>
              <w:spacing w:after="120"/>
              <w:rPr>
                <w:rFonts w:asciiTheme="minorHAnsi" w:hAnsiTheme="minorHAnsi"/>
                <w:sz w:val="18"/>
                <w:szCs w:val="18"/>
                <w:lang w:val="en-GB" w:eastAsia="ja-JP"/>
              </w:rPr>
            </w:pPr>
            <w:r w:rsidRPr="007E3B73">
              <w:rPr>
                <w:rFonts w:asciiTheme="minorHAnsi" w:hAnsiTheme="minorHAnsi"/>
                <w:sz w:val="18"/>
                <w:szCs w:val="18"/>
                <w:lang w:val="en-GB" w:eastAsia="ja-JP"/>
              </w:rPr>
              <w:t xml:space="preserve">Contractual Services with organization to provide on-the-site trainings/refreshers for the </w:t>
            </w:r>
            <w:proofErr w:type="spellStart"/>
            <w:r w:rsidRPr="007E3B73">
              <w:rPr>
                <w:rFonts w:asciiTheme="minorHAnsi" w:hAnsiTheme="minorHAnsi"/>
                <w:sz w:val="18"/>
                <w:szCs w:val="18"/>
                <w:lang w:val="en-GB" w:eastAsia="ja-JP"/>
              </w:rPr>
              <w:t>Maiombe</w:t>
            </w:r>
            <w:proofErr w:type="spellEnd"/>
            <w:r w:rsidRPr="007E3B73">
              <w:rPr>
                <w:rFonts w:asciiTheme="minorHAnsi" w:hAnsiTheme="minorHAnsi"/>
                <w:sz w:val="18"/>
                <w:szCs w:val="18"/>
                <w:lang w:val="en-GB" w:eastAsia="ja-JP"/>
              </w:rPr>
              <w:t xml:space="preserve"> NP and </w:t>
            </w:r>
            <w:proofErr w:type="spellStart"/>
            <w:r w:rsidRPr="007E3B73">
              <w:rPr>
                <w:rFonts w:asciiTheme="minorHAnsi" w:hAnsiTheme="minorHAnsi"/>
                <w:sz w:val="18"/>
                <w:szCs w:val="18"/>
                <w:lang w:val="en-GB" w:eastAsia="ja-JP"/>
              </w:rPr>
              <w:t>Luando</w:t>
            </w:r>
            <w:proofErr w:type="spellEnd"/>
            <w:r w:rsidRPr="007E3B73">
              <w:rPr>
                <w:rFonts w:asciiTheme="minorHAnsi" w:hAnsiTheme="minorHAnsi"/>
                <w:sz w:val="18"/>
                <w:szCs w:val="18"/>
                <w:lang w:val="en-GB" w:eastAsia="ja-JP"/>
              </w:rPr>
              <w:t xml:space="preserve"> SNR management and ranger staff</w:t>
            </w:r>
          </w:p>
          <w:p w14:paraId="68C0B382"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Total: $120,000</w:t>
            </w:r>
          </w:p>
        </w:tc>
        <w:tc>
          <w:tcPr>
            <w:tcW w:w="1134" w:type="dxa"/>
            <w:tcBorders>
              <w:top w:val="single" w:sz="4" w:space="0" w:color="auto"/>
              <w:left w:val="single" w:sz="4" w:space="0" w:color="auto"/>
              <w:bottom w:val="single" w:sz="4" w:space="0" w:color="auto"/>
              <w:right w:val="single" w:sz="4" w:space="0" w:color="auto"/>
            </w:tcBorders>
          </w:tcPr>
          <w:p w14:paraId="43B36881" w14:textId="77777777" w:rsidR="00787B39" w:rsidRPr="007E3B73" w:rsidRDefault="00787B39" w:rsidP="006756F0">
            <w:pPr>
              <w:rPr>
                <w:rFonts w:asciiTheme="minorHAnsi" w:hAnsiTheme="minorHAnsi"/>
                <w:sz w:val="18"/>
                <w:szCs w:val="18"/>
                <w:lang w:val="en-GB" w:eastAsia="ja-JP"/>
              </w:rPr>
            </w:pPr>
            <w:r w:rsidRPr="007E3B73">
              <w:rPr>
                <w:rFonts w:asciiTheme="minorHAnsi" w:hAnsiTheme="minorHAnsi"/>
                <w:sz w:val="18"/>
                <w:szCs w:val="18"/>
                <w:lang w:val="en-GB" w:eastAsia="ja-JP"/>
              </w:rPr>
              <w:t>36 months</w:t>
            </w:r>
          </w:p>
        </w:tc>
        <w:tc>
          <w:tcPr>
            <w:tcW w:w="8931" w:type="dxa"/>
            <w:tcBorders>
              <w:top w:val="single" w:sz="4" w:space="0" w:color="auto"/>
              <w:left w:val="single" w:sz="4" w:space="0" w:color="auto"/>
              <w:bottom w:val="single" w:sz="4" w:space="0" w:color="auto"/>
              <w:right w:val="single" w:sz="4" w:space="0" w:color="auto"/>
            </w:tcBorders>
          </w:tcPr>
          <w:p w14:paraId="6FF80D12" w14:textId="1AD33440" w:rsidR="00787B39" w:rsidRPr="007E3B73" w:rsidRDefault="00787B39" w:rsidP="00E05A31">
            <w:pPr>
              <w:rPr>
                <w:rFonts w:asciiTheme="minorHAnsi" w:hAnsiTheme="minorHAnsi"/>
                <w:sz w:val="18"/>
                <w:szCs w:val="18"/>
                <w:lang w:val="en-GB" w:eastAsia="ja-JP"/>
              </w:rPr>
            </w:pPr>
            <w:r w:rsidRPr="007E3B73">
              <w:rPr>
                <w:rFonts w:asciiTheme="minorHAnsi" w:hAnsiTheme="minorHAnsi"/>
                <w:sz w:val="18"/>
                <w:szCs w:val="18"/>
                <w:lang w:val="en-GB" w:eastAsia="ja-JP"/>
              </w:rPr>
              <w:t>The Contractor will be responsible for the following:</w:t>
            </w:r>
          </w:p>
          <w:p w14:paraId="1A1A5198" w14:textId="77777777" w:rsidR="00787B39" w:rsidRPr="007E3B73" w:rsidRDefault="00787B39" w:rsidP="00154090">
            <w:pPr>
              <w:pStyle w:val="ListParagraph"/>
              <w:numPr>
                <w:ilvl w:val="0"/>
                <w:numId w:val="46"/>
              </w:numPr>
              <w:rPr>
                <w:rFonts w:asciiTheme="minorHAnsi" w:hAnsiTheme="minorHAnsi"/>
                <w:sz w:val="18"/>
                <w:szCs w:val="18"/>
                <w:lang w:val="en-GB" w:eastAsia="ja-JP"/>
              </w:rPr>
            </w:pPr>
            <w:r w:rsidRPr="007E3B73">
              <w:rPr>
                <w:rFonts w:asciiTheme="minorHAnsi" w:hAnsiTheme="minorHAnsi"/>
                <w:sz w:val="18"/>
                <w:szCs w:val="18"/>
                <w:lang w:val="en-GB" w:eastAsia="ja-JP"/>
              </w:rPr>
              <w:t xml:space="preserve">Assessment of capacity of the PA staff of </w:t>
            </w:r>
            <w:proofErr w:type="spellStart"/>
            <w:r w:rsidRPr="007E3B73">
              <w:rPr>
                <w:rFonts w:asciiTheme="minorHAnsi" w:hAnsiTheme="minorHAnsi"/>
                <w:sz w:val="18"/>
                <w:szCs w:val="18"/>
                <w:lang w:val="en-GB" w:eastAsia="ja-JP"/>
              </w:rPr>
              <w:t>Maiombe</w:t>
            </w:r>
            <w:proofErr w:type="spellEnd"/>
            <w:r w:rsidRPr="007E3B73">
              <w:rPr>
                <w:rFonts w:asciiTheme="minorHAnsi" w:hAnsiTheme="minorHAnsi"/>
                <w:sz w:val="18"/>
                <w:szCs w:val="18"/>
                <w:lang w:val="en-GB" w:eastAsia="ja-JP"/>
              </w:rPr>
              <w:t xml:space="preserve"> NP and </w:t>
            </w:r>
            <w:proofErr w:type="spellStart"/>
            <w:r w:rsidRPr="007E3B73">
              <w:rPr>
                <w:rFonts w:asciiTheme="minorHAnsi" w:hAnsiTheme="minorHAnsi"/>
                <w:sz w:val="18"/>
                <w:szCs w:val="18"/>
                <w:lang w:val="en-GB" w:eastAsia="ja-JP"/>
              </w:rPr>
              <w:t>Luando</w:t>
            </w:r>
            <w:proofErr w:type="spellEnd"/>
            <w:r w:rsidRPr="007E3B73">
              <w:rPr>
                <w:rFonts w:asciiTheme="minorHAnsi" w:hAnsiTheme="minorHAnsi"/>
                <w:sz w:val="18"/>
                <w:szCs w:val="18"/>
                <w:lang w:val="en-GB" w:eastAsia="ja-JP"/>
              </w:rPr>
              <w:t xml:space="preserve"> SNR to detect and intercept wildlife crime and mange PA;</w:t>
            </w:r>
          </w:p>
          <w:p w14:paraId="7EB8F6FA" w14:textId="77777777" w:rsidR="00787B39" w:rsidRPr="007E3B73" w:rsidRDefault="00787B39" w:rsidP="00154090">
            <w:pPr>
              <w:pStyle w:val="ListParagraph"/>
              <w:numPr>
                <w:ilvl w:val="0"/>
                <w:numId w:val="46"/>
              </w:numPr>
              <w:rPr>
                <w:rFonts w:asciiTheme="minorHAnsi" w:hAnsiTheme="minorHAnsi"/>
                <w:sz w:val="18"/>
                <w:szCs w:val="18"/>
                <w:lang w:val="en-GB" w:eastAsia="ja-JP"/>
              </w:rPr>
            </w:pPr>
            <w:r w:rsidRPr="007E3B73">
              <w:rPr>
                <w:rFonts w:asciiTheme="minorHAnsi" w:hAnsiTheme="minorHAnsi"/>
                <w:sz w:val="18"/>
                <w:szCs w:val="18"/>
                <w:lang w:val="en-GB" w:eastAsia="ja-JP"/>
              </w:rPr>
              <w:t>Development of the relevant set of training programmes and implementation plan (see Output 2.2) based on assessment;</w:t>
            </w:r>
          </w:p>
          <w:p w14:paraId="18E7CEF5" w14:textId="77777777" w:rsidR="00787B39" w:rsidRPr="007E3B73" w:rsidRDefault="00787B39" w:rsidP="00154090">
            <w:pPr>
              <w:pStyle w:val="ListParagraph"/>
              <w:numPr>
                <w:ilvl w:val="0"/>
                <w:numId w:val="46"/>
              </w:numPr>
              <w:rPr>
                <w:rFonts w:asciiTheme="minorHAnsi" w:hAnsiTheme="minorHAnsi"/>
                <w:sz w:val="18"/>
                <w:szCs w:val="18"/>
                <w:lang w:val="en-GB" w:eastAsia="ja-JP"/>
              </w:rPr>
            </w:pPr>
            <w:r w:rsidRPr="007E3B73">
              <w:rPr>
                <w:rFonts w:asciiTheme="minorHAnsi" w:hAnsiTheme="minorHAnsi"/>
                <w:sz w:val="18"/>
                <w:szCs w:val="18"/>
                <w:lang w:val="en-GB" w:eastAsia="ja-JP"/>
              </w:rPr>
              <w:lastRenderedPageBreak/>
              <w:t>Implementation of repetitive training programmes for the PA rangers and other staff according to the implementation plan</w:t>
            </w:r>
          </w:p>
          <w:p w14:paraId="0FFB437B" w14:textId="77777777" w:rsidR="00787B39" w:rsidRPr="007E3B73" w:rsidRDefault="00787B39" w:rsidP="006756F0">
            <w:pPr>
              <w:spacing w:after="0"/>
              <w:rPr>
                <w:rFonts w:asciiTheme="minorHAnsi" w:hAnsiTheme="minorHAnsi"/>
                <w:sz w:val="18"/>
                <w:szCs w:val="18"/>
                <w:lang w:val="en-GB" w:eastAsia="ja-JP"/>
              </w:rPr>
            </w:pPr>
          </w:p>
        </w:tc>
      </w:tr>
      <w:tr w:rsidR="00787B39" w:rsidRPr="007E3B73" w14:paraId="1AE2420C" w14:textId="77777777" w:rsidTr="00092210">
        <w:tc>
          <w:tcPr>
            <w:tcW w:w="3397" w:type="dxa"/>
            <w:tcBorders>
              <w:top w:val="single" w:sz="4" w:space="0" w:color="auto"/>
              <w:left w:val="single" w:sz="4" w:space="0" w:color="auto"/>
              <w:bottom w:val="single" w:sz="4" w:space="0" w:color="auto"/>
              <w:right w:val="single" w:sz="4" w:space="0" w:color="auto"/>
            </w:tcBorders>
          </w:tcPr>
          <w:p w14:paraId="1E7A8814" w14:textId="77777777" w:rsidR="00787B39" w:rsidRPr="007E3B73" w:rsidRDefault="00787B39" w:rsidP="006D32A1">
            <w:pPr>
              <w:spacing w:after="120"/>
              <w:rPr>
                <w:rFonts w:asciiTheme="minorHAnsi" w:hAnsiTheme="minorHAnsi"/>
                <w:sz w:val="18"/>
                <w:szCs w:val="18"/>
                <w:lang w:val="en-GB" w:eastAsia="ja-JP"/>
              </w:rPr>
            </w:pPr>
            <w:r w:rsidRPr="007E3B73">
              <w:rPr>
                <w:rFonts w:asciiTheme="minorHAnsi" w:hAnsiTheme="minorHAnsi"/>
                <w:sz w:val="18"/>
                <w:szCs w:val="18"/>
                <w:lang w:val="en-GB" w:eastAsia="ja-JP"/>
              </w:rPr>
              <w:lastRenderedPageBreak/>
              <w:t xml:space="preserve">Contractual Services with organization to design and implement elephant, gorilla, and chimpanzee population transect surveys in the </w:t>
            </w:r>
            <w:proofErr w:type="spellStart"/>
            <w:r w:rsidRPr="007E3B73">
              <w:rPr>
                <w:rFonts w:asciiTheme="minorHAnsi" w:hAnsiTheme="minorHAnsi"/>
                <w:sz w:val="18"/>
                <w:szCs w:val="18"/>
                <w:lang w:val="en-GB" w:eastAsia="ja-JP"/>
              </w:rPr>
              <w:t>Maiombe</w:t>
            </w:r>
            <w:proofErr w:type="spellEnd"/>
            <w:r w:rsidRPr="007E3B73">
              <w:rPr>
                <w:rFonts w:asciiTheme="minorHAnsi" w:hAnsiTheme="minorHAnsi"/>
                <w:sz w:val="18"/>
                <w:szCs w:val="18"/>
                <w:lang w:val="en-GB" w:eastAsia="ja-JP"/>
              </w:rPr>
              <w:t xml:space="preserve"> NP on the Years 1 and 6 </w:t>
            </w:r>
          </w:p>
          <w:p w14:paraId="216716E1"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Total: $200,000</w:t>
            </w:r>
          </w:p>
        </w:tc>
        <w:tc>
          <w:tcPr>
            <w:tcW w:w="1134" w:type="dxa"/>
            <w:tcBorders>
              <w:top w:val="single" w:sz="4" w:space="0" w:color="auto"/>
              <w:left w:val="single" w:sz="4" w:space="0" w:color="auto"/>
              <w:bottom w:val="single" w:sz="4" w:space="0" w:color="auto"/>
              <w:right w:val="single" w:sz="4" w:space="0" w:color="auto"/>
            </w:tcBorders>
          </w:tcPr>
          <w:p w14:paraId="0AE56F23" w14:textId="77777777" w:rsidR="00787B39" w:rsidRPr="007E3B73" w:rsidRDefault="00787B39" w:rsidP="006756F0">
            <w:pPr>
              <w:rPr>
                <w:rFonts w:asciiTheme="minorHAnsi" w:hAnsiTheme="minorHAnsi"/>
                <w:sz w:val="18"/>
                <w:szCs w:val="18"/>
                <w:lang w:val="en-GB" w:eastAsia="ja-JP"/>
              </w:rPr>
            </w:pPr>
            <w:r w:rsidRPr="007E3B73">
              <w:rPr>
                <w:rFonts w:asciiTheme="minorHAnsi" w:hAnsiTheme="minorHAnsi"/>
                <w:sz w:val="18"/>
                <w:szCs w:val="18"/>
                <w:lang w:val="en-GB" w:eastAsia="ja-JP"/>
              </w:rPr>
              <w:t>12 months</w:t>
            </w:r>
          </w:p>
        </w:tc>
        <w:tc>
          <w:tcPr>
            <w:tcW w:w="8931" w:type="dxa"/>
            <w:tcBorders>
              <w:top w:val="single" w:sz="4" w:space="0" w:color="auto"/>
              <w:left w:val="single" w:sz="4" w:space="0" w:color="auto"/>
              <w:bottom w:val="single" w:sz="4" w:space="0" w:color="auto"/>
              <w:right w:val="single" w:sz="4" w:space="0" w:color="auto"/>
            </w:tcBorders>
          </w:tcPr>
          <w:p w14:paraId="1EE54A70" w14:textId="77777777" w:rsidR="00787B39" w:rsidRPr="007E3B73" w:rsidRDefault="00787B39" w:rsidP="00E05A31">
            <w:pPr>
              <w:rPr>
                <w:rFonts w:asciiTheme="minorHAnsi" w:hAnsiTheme="minorHAnsi"/>
                <w:sz w:val="18"/>
                <w:szCs w:val="18"/>
                <w:lang w:val="en-GB" w:eastAsia="ja-JP"/>
              </w:rPr>
            </w:pPr>
            <w:r w:rsidRPr="007E3B73">
              <w:rPr>
                <w:rFonts w:asciiTheme="minorHAnsi" w:hAnsiTheme="minorHAnsi"/>
                <w:sz w:val="18"/>
                <w:szCs w:val="18"/>
                <w:lang w:val="en-GB" w:eastAsia="ja-JP"/>
              </w:rPr>
              <w:t>The Contractor will be responsible for the following:</w:t>
            </w:r>
          </w:p>
          <w:p w14:paraId="17BD01B2" w14:textId="77777777" w:rsidR="00787B39" w:rsidRPr="007E3B73" w:rsidRDefault="00787B39" w:rsidP="00154090">
            <w:pPr>
              <w:pStyle w:val="ListParagraph"/>
              <w:numPr>
                <w:ilvl w:val="0"/>
                <w:numId w:val="50"/>
              </w:numPr>
              <w:rPr>
                <w:rFonts w:asciiTheme="minorHAnsi" w:hAnsiTheme="minorHAnsi"/>
                <w:sz w:val="18"/>
                <w:szCs w:val="18"/>
                <w:lang w:val="en-GB" w:eastAsia="ja-JP"/>
              </w:rPr>
            </w:pPr>
            <w:r w:rsidRPr="007E3B73">
              <w:rPr>
                <w:rFonts w:asciiTheme="minorHAnsi" w:hAnsiTheme="minorHAnsi"/>
                <w:sz w:val="18"/>
                <w:szCs w:val="18"/>
                <w:lang w:val="en-GB" w:eastAsia="ja-JP"/>
              </w:rPr>
              <w:t xml:space="preserve">Design of the transect distance sampling survey for elephant, gorilla, and chimpanzee in </w:t>
            </w:r>
            <w:proofErr w:type="spellStart"/>
            <w:r w:rsidRPr="007E3B73">
              <w:rPr>
                <w:rFonts w:asciiTheme="minorHAnsi" w:hAnsiTheme="minorHAnsi"/>
                <w:sz w:val="18"/>
                <w:szCs w:val="18"/>
                <w:lang w:val="en-GB" w:eastAsia="ja-JP"/>
              </w:rPr>
              <w:t>Maiombe</w:t>
            </w:r>
            <w:proofErr w:type="spellEnd"/>
            <w:r w:rsidRPr="007E3B73">
              <w:rPr>
                <w:rFonts w:asciiTheme="minorHAnsi" w:hAnsiTheme="minorHAnsi"/>
                <w:sz w:val="18"/>
                <w:szCs w:val="18"/>
                <w:lang w:val="en-GB" w:eastAsia="ja-JP"/>
              </w:rPr>
              <w:t xml:space="preserve"> NP: 40 2 km-long transects following recommendations of the Chapter 6 of the IUCN Ape Survey &amp; Monitoring Book 2007;</w:t>
            </w:r>
          </w:p>
          <w:p w14:paraId="48F6CBC0" w14:textId="77777777" w:rsidR="00787B39" w:rsidRPr="007E3B73" w:rsidRDefault="00787B39" w:rsidP="00154090">
            <w:pPr>
              <w:pStyle w:val="ListParagraph"/>
              <w:numPr>
                <w:ilvl w:val="0"/>
                <w:numId w:val="50"/>
              </w:numPr>
              <w:rPr>
                <w:rFonts w:asciiTheme="minorHAnsi" w:hAnsiTheme="minorHAnsi"/>
                <w:sz w:val="18"/>
                <w:szCs w:val="18"/>
                <w:lang w:val="en-GB" w:eastAsia="ja-JP"/>
              </w:rPr>
            </w:pPr>
            <w:r w:rsidRPr="007E3B73">
              <w:rPr>
                <w:rFonts w:asciiTheme="minorHAnsi" w:hAnsiTheme="minorHAnsi"/>
                <w:sz w:val="18"/>
                <w:szCs w:val="18"/>
                <w:lang w:val="en-GB" w:eastAsia="ja-JP"/>
              </w:rPr>
              <w:t xml:space="preserve">Train </w:t>
            </w:r>
            <w:proofErr w:type="spellStart"/>
            <w:r w:rsidRPr="007E3B73">
              <w:rPr>
                <w:rFonts w:asciiTheme="minorHAnsi" w:hAnsiTheme="minorHAnsi"/>
                <w:sz w:val="18"/>
                <w:szCs w:val="18"/>
                <w:lang w:val="en-GB" w:eastAsia="ja-JP"/>
              </w:rPr>
              <w:t>Maiombe</w:t>
            </w:r>
            <w:proofErr w:type="spellEnd"/>
            <w:r w:rsidRPr="007E3B73">
              <w:rPr>
                <w:rFonts w:asciiTheme="minorHAnsi" w:hAnsiTheme="minorHAnsi"/>
                <w:sz w:val="18"/>
                <w:szCs w:val="18"/>
                <w:lang w:val="en-GB" w:eastAsia="ja-JP"/>
              </w:rPr>
              <w:t xml:space="preserve"> PA staff and national biologists on the survey methodology;</w:t>
            </w:r>
          </w:p>
          <w:p w14:paraId="3EF36688" w14:textId="77777777" w:rsidR="00787B39" w:rsidRPr="007E3B73" w:rsidRDefault="00787B39" w:rsidP="00154090">
            <w:pPr>
              <w:pStyle w:val="ListParagraph"/>
              <w:numPr>
                <w:ilvl w:val="0"/>
                <w:numId w:val="50"/>
              </w:numPr>
              <w:rPr>
                <w:rFonts w:asciiTheme="minorHAnsi" w:hAnsiTheme="minorHAnsi"/>
                <w:sz w:val="18"/>
                <w:szCs w:val="18"/>
                <w:lang w:val="en-GB" w:eastAsia="ja-JP"/>
              </w:rPr>
            </w:pPr>
            <w:r w:rsidRPr="007E3B73">
              <w:rPr>
                <w:rFonts w:asciiTheme="minorHAnsi" w:hAnsiTheme="minorHAnsi"/>
                <w:sz w:val="18"/>
                <w:szCs w:val="18"/>
                <w:lang w:val="en-GB" w:eastAsia="ja-JP"/>
              </w:rPr>
              <w:t>Conduct the survey in full accordance to developed design and methodology;</w:t>
            </w:r>
          </w:p>
          <w:p w14:paraId="1AB14AD2" w14:textId="77777777" w:rsidR="00787B39" w:rsidRPr="007E3B73" w:rsidRDefault="00787B39" w:rsidP="00154090">
            <w:pPr>
              <w:pStyle w:val="ListParagraph"/>
              <w:numPr>
                <w:ilvl w:val="0"/>
                <w:numId w:val="50"/>
              </w:numPr>
              <w:rPr>
                <w:rFonts w:asciiTheme="minorHAnsi" w:hAnsiTheme="minorHAnsi"/>
                <w:sz w:val="18"/>
                <w:szCs w:val="18"/>
                <w:lang w:val="en-GB" w:eastAsia="ja-JP"/>
              </w:rPr>
            </w:pPr>
            <w:r w:rsidRPr="007E3B73">
              <w:rPr>
                <w:rFonts w:asciiTheme="minorHAnsi" w:hAnsiTheme="minorHAnsi"/>
                <w:sz w:val="18"/>
                <w:szCs w:val="18"/>
                <w:lang w:val="en-GB" w:eastAsia="ja-JP"/>
              </w:rPr>
              <w:t xml:space="preserve">Develop a population survey report for all three target species in the </w:t>
            </w:r>
            <w:proofErr w:type="spellStart"/>
            <w:r w:rsidRPr="007E3B73">
              <w:rPr>
                <w:rFonts w:asciiTheme="minorHAnsi" w:hAnsiTheme="minorHAnsi"/>
                <w:sz w:val="18"/>
                <w:szCs w:val="18"/>
                <w:lang w:val="en-GB" w:eastAsia="ja-JP"/>
              </w:rPr>
              <w:t>Maiombe</w:t>
            </w:r>
            <w:proofErr w:type="spellEnd"/>
            <w:r w:rsidRPr="007E3B73">
              <w:rPr>
                <w:rFonts w:asciiTheme="minorHAnsi" w:hAnsiTheme="minorHAnsi"/>
                <w:sz w:val="18"/>
                <w:szCs w:val="18"/>
                <w:lang w:val="en-GB" w:eastAsia="ja-JP"/>
              </w:rPr>
              <w:t xml:space="preserve"> NP.</w:t>
            </w:r>
          </w:p>
          <w:p w14:paraId="1E9024D8" w14:textId="77777777" w:rsidR="00787B39" w:rsidRPr="007E3B73" w:rsidRDefault="00787B39" w:rsidP="006756F0">
            <w:pPr>
              <w:spacing w:after="0"/>
              <w:rPr>
                <w:rFonts w:asciiTheme="minorHAnsi" w:hAnsiTheme="minorHAnsi"/>
                <w:sz w:val="18"/>
                <w:szCs w:val="18"/>
                <w:lang w:val="en-GB" w:eastAsia="ja-JP"/>
              </w:rPr>
            </w:pPr>
          </w:p>
        </w:tc>
      </w:tr>
      <w:tr w:rsidR="00787B39" w:rsidRPr="007E3B73" w14:paraId="4AA82223" w14:textId="77777777" w:rsidTr="00092210">
        <w:tc>
          <w:tcPr>
            <w:tcW w:w="3397" w:type="dxa"/>
            <w:tcBorders>
              <w:top w:val="single" w:sz="4" w:space="0" w:color="auto"/>
              <w:left w:val="single" w:sz="4" w:space="0" w:color="auto"/>
              <w:bottom w:val="single" w:sz="4" w:space="0" w:color="auto"/>
              <w:right w:val="single" w:sz="4" w:space="0" w:color="auto"/>
            </w:tcBorders>
          </w:tcPr>
          <w:p w14:paraId="750C7616" w14:textId="77777777" w:rsidR="00787B39" w:rsidRPr="007E3B73" w:rsidRDefault="00787B39" w:rsidP="006D32A1">
            <w:pPr>
              <w:spacing w:after="120"/>
              <w:rPr>
                <w:rFonts w:asciiTheme="minorHAnsi" w:hAnsiTheme="minorHAnsi"/>
                <w:sz w:val="18"/>
                <w:szCs w:val="18"/>
                <w:lang w:val="en-GB" w:eastAsia="ja-JP"/>
              </w:rPr>
            </w:pPr>
            <w:r w:rsidRPr="007E3B73">
              <w:rPr>
                <w:rFonts w:asciiTheme="minorHAnsi" w:hAnsiTheme="minorHAnsi"/>
                <w:sz w:val="18"/>
                <w:szCs w:val="18"/>
                <w:lang w:val="en-GB" w:eastAsia="ja-JP"/>
              </w:rPr>
              <w:t xml:space="preserve">Contractual Services with organization to design and implement black giant sable camera-trapping surveys in the </w:t>
            </w:r>
            <w:proofErr w:type="spellStart"/>
            <w:r w:rsidRPr="007E3B73">
              <w:rPr>
                <w:rFonts w:asciiTheme="minorHAnsi" w:hAnsiTheme="minorHAnsi"/>
                <w:sz w:val="18"/>
                <w:szCs w:val="18"/>
                <w:lang w:val="en-GB" w:eastAsia="ja-JP"/>
              </w:rPr>
              <w:t>Luando</w:t>
            </w:r>
            <w:proofErr w:type="spellEnd"/>
            <w:r w:rsidRPr="007E3B73">
              <w:rPr>
                <w:rFonts w:asciiTheme="minorHAnsi" w:hAnsiTheme="minorHAnsi"/>
                <w:sz w:val="18"/>
                <w:szCs w:val="18"/>
                <w:lang w:val="en-GB" w:eastAsia="ja-JP"/>
              </w:rPr>
              <w:t xml:space="preserve"> SNR on the Years 1 and 6</w:t>
            </w:r>
          </w:p>
          <w:p w14:paraId="7D7C855C" w14:textId="77777777" w:rsidR="00787B39" w:rsidRPr="007E3B73" w:rsidRDefault="00787B39" w:rsidP="006756F0">
            <w:pPr>
              <w:rPr>
                <w:rFonts w:asciiTheme="minorHAnsi" w:hAnsiTheme="minorHAnsi"/>
                <w:sz w:val="18"/>
                <w:szCs w:val="18"/>
                <w:lang w:val="en-GB" w:eastAsia="ja-JP"/>
              </w:rPr>
            </w:pPr>
            <w:r w:rsidRPr="007E3B73">
              <w:rPr>
                <w:rFonts w:asciiTheme="minorHAnsi" w:hAnsiTheme="minorHAnsi"/>
                <w:sz w:val="18"/>
                <w:szCs w:val="18"/>
                <w:lang w:val="en-GB" w:eastAsia="ja-JP"/>
              </w:rPr>
              <w:t>Total: $120,000</w:t>
            </w:r>
          </w:p>
        </w:tc>
        <w:tc>
          <w:tcPr>
            <w:tcW w:w="1134" w:type="dxa"/>
            <w:tcBorders>
              <w:top w:val="single" w:sz="4" w:space="0" w:color="auto"/>
              <w:left w:val="single" w:sz="4" w:space="0" w:color="auto"/>
              <w:bottom w:val="single" w:sz="4" w:space="0" w:color="auto"/>
              <w:right w:val="single" w:sz="4" w:space="0" w:color="auto"/>
            </w:tcBorders>
          </w:tcPr>
          <w:p w14:paraId="2D1522B8" w14:textId="77777777" w:rsidR="00787B39" w:rsidRPr="007E3B73" w:rsidRDefault="00787B39" w:rsidP="006756F0">
            <w:pPr>
              <w:rPr>
                <w:rFonts w:asciiTheme="minorHAnsi" w:hAnsiTheme="minorHAnsi"/>
                <w:sz w:val="18"/>
                <w:szCs w:val="18"/>
                <w:lang w:val="en-GB" w:eastAsia="ja-JP"/>
              </w:rPr>
            </w:pPr>
            <w:r w:rsidRPr="007E3B73">
              <w:rPr>
                <w:rFonts w:asciiTheme="minorHAnsi" w:hAnsiTheme="minorHAnsi"/>
                <w:sz w:val="18"/>
                <w:szCs w:val="18"/>
                <w:lang w:val="en-GB" w:eastAsia="ja-JP"/>
              </w:rPr>
              <w:t>10 months</w:t>
            </w:r>
          </w:p>
        </w:tc>
        <w:tc>
          <w:tcPr>
            <w:tcW w:w="8931" w:type="dxa"/>
            <w:tcBorders>
              <w:top w:val="single" w:sz="4" w:space="0" w:color="auto"/>
              <w:left w:val="single" w:sz="4" w:space="0" w:color="auto"/>
              <w:bottom w:val="single" w:sz="4" w:space="0" w:color="auto"/>
              <w:right w:val="single" w:sz="4" w:space="0" w:color="auto"/>
            </w:tcBorders>
          </w:tcPr>
          <w:p w14:paraId="5326208F" w14:textId="5592D0FA" w:rsidR="00787B39" w:rsidRPr="007E3B73" w:rsidRDefault="00787B39" w:rsidP="00E05A31">
            <w:pPr>
              <w:rPr>
                <w:rFonts w:asciiTheme="minorHAnsi" w:hAnsiTheme="minorHAnsi"/>
                <w:sz w:val="18"/>
                <w:szCs w:val="18"/>
                <w:lang w:val="en-GB" w:eastAsia="ja-JP"/>
              </w:rPr>
            </w:pPr>
            <w:r w:rsidRPr="007E3B73">
              <w:rPr>
                <w:rFonts w:asciiTheme="minorHAnsi" w:hAnsiTheme="minorHAnsi"/>
                <w:sz w:val="18"/>
                <w:szCs w:val="18"/>
                <w:lang w:val="en-GB" w:eastAsia="ja-JP"/>
              </w:rPr>
              <w:t>The Contractor will be responsible for the following:</w:t>
            </w:r>
          </w:p>
          <w:p w14:paraId="78BC0083" w14:textId="1FD86CAB" w:rsidR="00787B39" w:rsidRPr="007E3B73" w:rsidRDefault="00787B39" w:rsidP="00154090">
            <w:pPr>
              <w:pStyle w:val="ListParagraph"/>
              <w:numPr>
                <w:ilvl w:val="0"/>
                <w:numId w:val="50"/>
              </w:numPr>
              <w:rPr>
                <w:rFonts w:asciiTheme="minorHAnsi" w:hAnsiTheme="minorHAnsi"/>
                <w:sz w:val="18"/>
                <w:szCs w:val="18"/>
                <w:lang w:val="en-GB" w:eastAsia="ja-JP"/>
              </w:rPr>
            </w:pPr>
            <w:r w:rsidRPr="007E3B73">
              <w:rPr>
                <w:rFonts w:asciiTheme="minorHAnsi" w:hAnsiTheme="minorHAnsi"/>
                <w:sz w:val="18"/>
                <w:szCs w:val="18"/>
                <w:lang w:val="en-GB" w:eastAsia="ja-JP"/>
              </w:rPr>
              <w:t xml:space="preserve">Design of the camera-trapping survey for giant black sable in the northern portion of </w:t>
            </w:r>
            <w:proofErr w:type="spellStart"/>
            <w:r w:rsidRPr="007E3B73">
              <w:rPr>
                <w:rFonts w:asciiTheme="minorHAnsi" w:hAnsiTheme="minorHAnsi"/>
                <w:sz w:val="18"/>
                <w:szCs w:val="18"/>
                <w:lang w:val="en-GB" w:eastAsia="ja-JP"/>
              </w:rPr>
              <w:t>Luando</w:t>
            </w:r>
            <w:proofErr w:type="spellEnd"/>
            <w:r w:rsidRPr="007E3B73">
              <w:rPr>
                <w:rFonts w:asciiTheme="minorHAnsi" w:hAnsiTheme="minorHAnsi"/>
                <w:sz w:val="18"/>
                <w:szCs w:val="18"/>
                <w:lang w:val="en-GB" w:eastAsia="ja-JP"/>
              </w:rPr>
              <w:t xml:space="preserve"> SNR;</w:t>
            </w:r>
          </w:p>
          <w:p w14:paraId="5F6C9760" w14:textId="77777777" w:rsidR="00787B39" w:rsidRPr="007E3B73" w:rsidRDefault="00787B39" w:rsidP="00154090">
            <w:pPr>
              <w:pStyle w:val="ListParagraph"/>
              <w:numPr>
                <w:ilvl w:val="0"/>
                <w:numId w:val="50"/>
              </w:numPr>
              <w:rPr>
                <w:rFonts w:asciiTheme="minorHAnsi" w:hAnsiTheme="minorHAnsi"/>
                <w:sz w:val="18"/>
                <w:szCs w:val="18"/>
                <w:lang w:val="en-GB" w:eastAsia="ja-JP"/>
              </w:rPr>
            </w:pPr>
            <w:r w:rsidRPr="007E3B73">
              <w:rPr>
                <w:rFonts w:asciiTheme="minorHAnsi" w:hAnsiTheme="minorHAnsi"/>
                <w:sz w:val="18"/>
                <w:szCs w:val="18"/>
                <w:lang w:val="en-GB" w:eastAsia="ja-JP"/>
              </w:rPr>
              <w:t xml:space="preserve">Train </w:t>
            </w:r>
            <w:proofErr w:type="spellStart"/>
            <w:r w:rsidRPr="007E3B73">
              <w:rPr>
                <w:rFonts w:asciiTheme="minorHAnsi" w:hAnsiTheme="minorHAnsi"/>
                <w:sz w:val="18"/>
                <w:szCs w:val="18"/>
                <w:lang w:val="en-GB" w:eastAsia="ja-JP"/>
              </w:rPr>
              <w:t>Luando</w:t>
            </w:r>
            <w:proofErr w:type="spellEnd"/>
            <w:r w:rsidRPr="007E3B73">
              <w:rPr>
                <w:rFonts w:asciiTheme="minorHAnsi" w:hAnsiTheme="minorHAnsi"/>
                <w:sz w:val="18"/>
                <w:szCs w:val="18"/>
                <w:lang w:val="en-GB" w:eastAsia="ja-JP"/>
              </w:rPr>
              <w:t xml:space="preserve"> SNR staff and national biologists on the survey methodology;</w:t>
            </w:r>
          </w:p>
          <w:p w14:paraId="63F82C64" w14:textId="77777777" w:rsidR="00787B39" w:rsidRPr="007E3B73" w:rsidRDefault="00787B39" w:rsidP="00154090">
            <w:pPr>
              <w:pStyle w:val="ListParagraph"/>
              <w:numPr>
                <w:ilvl w:val="0"/>
                <w:numId w:val="50"/>
              </w:numPr>
              <w:rPr>
                <w:rFonts w:asciiTheme="minorHAnsi" w:hAnsiTheme="minorHAnsi"/>
                <w:sz w:val="18"/>
                <w:szCs w:val="18"/>
                <w:lang w:val="en-GB" w:eastAsia="ja-JP"/>
              </w:rPr>
            </w:pPr>
            <w:r w:rsidRPr="007E3B73">
              <w:rPr>
                <w:rFonts w:asciiTheme="minorHAnsi" w:hAnsiTheme="minorHAnsi"/>
                <w:sz w:val="18"/>
                <w:szCs w:val="18"/>
                <w:lang w:val="en-GB" w:eastAsia="ja-JP"/>
              </w:rPr>
              <w:t>Conduct the survey in full accordance to developed design and methodology;</w:t>
            </w:r>
          </w:p>
          <w:p w14:paraId="42CBF575" w14:textId="77777777" w:rsidR="00787B39" w:rsidRPr="007E3B73" w:rsidRDefault="00787B39" w:rsidP="00154090">
            <w:pPr>
              <w:pStyle w:val="ListParagraph"/>
              <w:numPr>
                <w:ilvl w:val="0"/>
                <w:numId w:val="50"/>
              </w:numPr>
              <w:rPr>
                <w:rFonts w:asciiTheme="minorHAnsi" w:hAnsiTheme="minorHAnsi"/>
                <w:sz w:val="18"/>
                <w:szCs w:val="18"/>
                <w:lang w:val="en-GB" w:eastAsia="ja-JP"/>
              </w:rPr>
            </w:pPr>
            <w:r w:rsidRPr="007E3B73">
              <w:rPr>
                <w:rFonts w:asciiTheme="minorHAnsi" w:hAnsiTheme="minorHAnsi"/>
                <w:sz w:val="18"/>
                <w:szCs w:val="18"/>
                <w:lang w:val="en-GB" w:eastAsia="ja-JP"/>
              </w:rPr>
              <w:t xml:space="preserve">Develop a population survey report for giant black sable in the </w:t>
            </w:r>
            <w:proofErr w:type="spellStart"/>
            <w:r w:rsidRPr="007E3B73">
              <w:rPr>
                <w:rFonts w:asciiTheme="minorHAnsi" w:hAnsiTheme="minorHAnsi"/>
                <w:sz w:val="18"/>
                <w:szCs w:val="18"/>
                <w:lang w:val="en-GB" w:eastAsia="ja-JP"/>
              </w:rPr>
              <w:t>Luando</w:t>
            </w:r>
            <w:proofErr w:type="spellEnd"/>
            <w:r w:rsidRPr="007E3B73">
              <w:rPr>
                <w:rFonts w:asciiTheme="minorHAnsi" w:hAnsiTheme="minorHAnsi"/>
                <w:sz w:val="18"/>
                <w:szCs w:val="18"/>
                <w:lang w:val="en-GB" w:eastAsia="ja-JP"/>
              </w:rPr>
              <w:t xml:space="preserve"> SNR.</w:t>
            </w:r>
          </w:p>
          <w:p w14:paraId="25947062" w14:textId="77777777" w:rsidR="00787B39" w:rsidRPr="007E3B73" w:rsidRDefault="00787B39" w:rsidP="006756F0">
            <w:pPr>
              <w:spacing w:after="0"/>
              <w:rPr>
                <w:rFonts w:asciiTheme="minorHAnsi" w:hAnsiTheme="minorHAnsi"/>
                <w:sz w:val="18"/>
                <w:szCs w:val="18"/>
                <w:lang w:val="en-GB" w:eastAsia="ja-JP"/>
              </w:rPr>
            </w:pPr>
          </w:p>
        </w:tc>
      </w:tr>
      <w:tr w:rsidR="00787B39" w:rsidRPr="007E3B73" w14:paraId="3F166F9A" w14:textId="77777777" w:rsidTr="00092210">
        <w:tc>
          <w:tcPr>
            <w:tcW w:w="13462" w:type="dxa"/>
            <w:gridSpan w:val="3"/>
            <w:tcBorders>
              <w:top w:val="single" w:sz="4" w:space="0" w:color="auto"/>
              <w:left w:val="single" w:sz="4" w:space="0" w:color="auto"/>
              <w:bottom w:val="single" w:sz="4" w:space="0" w:color="auto"/>
              <w:right w:val="single" w:sz="4" w:space="0" w:color="auto"/>
            </w:tcBorders>
            <w:shd w:val="clear" w:color="auto" w:fill="DAEEF3"/>
          </w:tcPr>
          <w:p w14:paraId="2F327DF2" w14:textId="77777777" w:rsidR="00787B39" w:rsidRPr="007E3B73" w:rsidRDefault="00787B39" w:rsidP="006756F0">
            <w:pPr>
              <w:spacing w:after="0"/>
              <w:jc w:val="center"/>
              <w:rPr>
                <w:rFonts w:asciiTheme="minorHAnsi" w:hAnsiTheme="minorHAnsi"/>
                <w:sz w:val="18"/>
                <w:szCs w:val="18"/>
                <w:lang w:val="en-GB" w:eastAsia="ja-JP"/>
              </w:rPr>
            </w:pPr>
            <w:r w:rsidRPr="007E3B73">
              <w:rPr>
                <w:rFonts w:asciiTheme="minorHAnsi" w:hAnsiTheme="minorHAnsi"/>
                <w:b/>
                <w:sz w:val="18"/>
                <w:szCs w:val="18"/>
                <w:lang w:val="en-GB" w:eastAsia="ja-JP"/>
              </w:rPr>
              <w:t>Outcome 3</w:t>
            </w:r>
          </w:p>
        </w:tc>
      </w:tr>
      <w:tr w:rsidR="00787B39" w:rsidRPr="007E3B73" w14:paraId="34020732" w14:textId="77777777" w:rsidTr="00092210">
        <w:tc>
          <w:tcPr>
            <w:tcW w:w="13462" w:type="dxa"/>
            <w:gridSpan w:val="3"/>
            <w:tcBorders>
              <w:top w:val="single" w:sz="4" w:space="0" w:color="auto"/>
              <w:left w:val="single" w:sz="4" w:space="0" w:color="auto"/>
              <w:bottom w:val="single" w:sz="4" w:space="0" w:color="auto"/>
              <w:right w:val="single" w:sz="4" w:space="0" w:color="auto"/>
            </w:tcBorders>
            <w:shd w:val="clear" w:color="auto" w:fill="DAEEF3"/>
          </w:tcPr>
          <w:p w14:paraId="5AC433BF" w14:textId="77777777" w:rsidR="00787B39" w:rsidRPr="007E3B73" w:rsidRDefault="00787B39" w:rsidP="006756F0">
            <w:pPr>
              <w:spacing w:after="0"/>
              <w:jc w:val="left"/>
              <w:rPr>
                <w:rFonts w:asciiTheme="minorHAnsi" w:hAnsiTheme="minorHAnsi"/>
                <w:b/>
                <w:sz w:val="18"/>
                <w:szCs w:val="18"/>
                <w:lang w:val="en-GB" w:eastAsia="ja-JP"/>
              </w:rPr>
            </w:pPr>
            <w:r w:rsidRPr="007E3B73">
              <w:rPr>
                <w:rFonts w:asciiTheme="minorHAnsi" w:hAnsiTheme="minorHAnsi"/>
                <w:b/>
                <w:sz w:val="18"/>
                <w:szCs w:val="18"/>
                <w:lang w:val="en-GB" w:eastAsia="ja-JP"/>
              </w:rPr>
              <w:t>National Consultants</w:t>
            </w:r>
          </w:p>
        </w:tc>
      </w:tr>
      <w:tr w:rsidR="00787B39" w:rsidRPr="007E3B73" w14:paraId="7052188E" w14:textId="77777777" w:rsidTr="00092210">
        <w:tc>
          <w:tcPr>
            <w:tcW w:w="3397" w:type="dxa"/>
            <w:tcBorders>
              <w:top w:val="single" w:sz="4" w:space="0" w:color="auto"/>
              <w:left w:val="single" w:sz="4" w:space="0" w:color="auto"/>
              <w:bottom w:val="single" w:sz="4" w:space="0" w:color="auto"/>
              <w:right w:val="single" w:sz="4" w:space="0" w:color="auto"/>
            </w:tcBorders>
          </w:tcPr>
          <w:p w14:paraId="4CDAD6B7" w14:textId="77777777" w:rsidR="00787B39" w:rsidRPr="007E3B73" w:rsidRDefault="00787B39" w:rsidP="006D32A1">
            <w:pPr>
              <w:spacing w:after="120"/>
              <w:rPr>
                <w:rFonts w:asciiTheme="minorHAnsi" w:hAnsiTheme="minorHAnsi"/>
                <w:sz w:val="18"/>
                <w:szCs w:val="18"/>
                <w:lang w:val="en-GB"/>
              </w:rPr>
            </w:pPr>
            <w:r w:rsidRPr="007E3B73">
              <w:rPr>
                <w:rFonts w:asciiTheme="minorHAnsi" w:hAnsiTheme="minorHAnsi"/>
                <w:sz w:val="18"/>
                <w:szCs w:val="18"/>
                <w:lang w:val="en-GB"/>
              </w:rPr>
              <w:t xml:space="preserve">National consultant to design awareness </w:t>
            </w:r>
            <w:r w:rsidRPr="007E3B73">
              <w:rPr>
                <w:rFonts w:asciiTheme="minorHAnsi" w:hAnsiTheme="minorHAnsi"/>
                <w:sz w:val="18"/>
                <w:szCs w:val="18"/>
                <w:lang w:val="en-GB" w:eastAsia="ja-JP"/>
              </w:rPr>
              <w:t>campaign</w:t>
            </w:r>
            <w:r w:rsidRPr="007E3B73">
              <w:rPr>
                <w:rFonts w:asciiTheme="minorHAnsi" w:hAnsiTheme="minorHAnsi"/>
                <w:sz w:val="18"/>
                <w:szCs w:val="18"/>
                <w:lang w:val="en-GB"/>
              </w:rPr>
              <w:t xml:space="preserve"> on the wildlife crime impact and bushmeat demand issues</w:t>
            </w:r>
          </w:p>
          <w:p w14:paraId="04EBAF98"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Rate: $400/day</w:t>
            </w:r>
          </w:p>
        </w:tc>
        <w:tc>
          <w:tcPr>
            <w:tcW w:w="1134" w:type="dxa"/>
            <w:tcBorders>
              <w:top w:val="single" w:sz="4" w:space="0" w:color="auto"/>
              <w:left w:val="single" w:sz="4" w:space="0" w:color="auto"/>
              <w:bottom w:val="single" w:sz="4" w:space="0" w:color="auto"/>
              <w:right w:val="single" w:sz="4" w:space="0" w:color="auto"/>
            </w:tcBorders>
          </w:tcPr>
          <w:p w14:paraId="60BC115E" w14:textId="77777777" w:rsidR="00787B39" w:rsidRPr="007E3B73" w:rsidRDefault="00787B39" w:rsidP="006756F0">
            <w:pPr>
              <w:rPr>
                <w:rFonts w:asciiTheme="minorHAnsi" w:hAnsiTheme="minorHAnsi"/>
                <w:sz w:val="18"/>
                <w:szCs w:val="18"/>
                <w:lang w:val="en-GB" w:eastAsia="ja-JP"/>
              </w:rPr>
            </w:pPr>
            <w:r w:rsidRPr="007E3B73">
              <w:rPr>
                <w:rFonts w:asciiTheme="minorHAnsi" w:hAnsiTheme="minorHAnsi"/>
                <w:sz w:val="18"/>
                <w:szCs w:val="18"/>
                <w:lang w:val="en-GB" w:eastAsia="ja-JP"/>
              </w:rPr>
              <w:t>12 days over Year 1</w:t>
            </w:r>
          </w:p>
        </w:tc>
        <w:tc>
          <w:tcPr>
            <w:tcW w:w="8931" w:type="dxa"/>
            <w:tcBorders>
              <w:top w:val="single" w:sz="4" w:space="0" w:color="auto"/>
              <w:left w:val="single" w:sz="4" w:space="0" w:color="auto"/>
              <w:bottom w:val="single" w:sz="4" w:space="0" w:color="auto"/>
              <w:right w:val="single" w:sz="4" w:space="0" w:color="auto"/>
            </w:tcBorders>
          </w:tcPr>
          <w:p w14:paraId="29F327FF" w14:textId="77777777" w:rsidR="00787B39" w:rsidRPr="007E3B73" w:rsidRDefault="00787B39" w:rsidP="006756F0">
            <w:pPr>
              <w:spacing w:after="0"/>
              <w:rPr>
                <w:rFonts w:asciiTheme="minorHAnsi" w:hAnsiTheme="minorHAnsi"/>
                <w:sz w:val="18"/>
                <w:szCs w:val="18"/>
                <w:lang w:val="en-GB" w:eastAsia="ja-JP"/>
              </w:rPr>
            </w:pPr>
            <w:r w:rsidRPr="007E3B73">
              <w:rPr>
                <w:rFonts w:asciiTheme="minorHAnsi" w:hAnsiTheme="minorHAnsi"/>
                <w:sz w:val="18"/>
                <w:szCs w:val="18"/>
                <w:lang w:val="en-GB" w:eastAsia="ja-JP"/>
              </w:rPr>
              <w:t xml:space="preserve">The Consultant is responsible for development of the implementation plan for the awareness campaign and identification of key tools, audience, partners, and budgets at national level and in the project areas. </w:t>
            </w:r>
          </w:p>
        </w:tc>
      </w:tr>
      <w:tr w:rsidR="00787B39" w:rsidRPr="007E3B73" w14:paraId="02E3B67F" w14:textId="77777777" w:rsidTr="00092210">
        <w:tc>
          <w:tcPr>
            <w:tcW w:w="13462" w:type="dxa"/>
            <w:gridSpan w:val="3"/>
            <w:tcBorders>
              <w:top w:val="single" w:sz="4" w:space="0" w:color="auto"/>
              <w:left w:val="single" w:sz="4" w:space="0" w:color="auto"/>
              <w:bottom w:val="single" w:sz="4" w:space="0" w:color="auto"/>
              <w:right w:val="single" w:sz="4" w:space="0" w:color="auto"/>
            </w:tcBorders>
            <w:shd w:val="clear" w:color="auto" w:fill="DEEAF6" w:themeFill="accent5" w:themeFillTint="33"/>
          </w:tcPr>
          <w:p w14:paraId="18850543" w14:textId="77777777" w:rsidR="00787B39" w:rsidRPr="007E3B73" w:rsidRDefault="00787B39" w:rsidP="006756F0">
            <w:pPr>
              <w:spacing w:after="0"/>
              <w:rPr>
                <w:rFonts w:asciiTheme="minorHAnsi" w:hAnsiTheme="minorHAnsi"/>
                <w:b/>
                <w:sz w:val="18"/>
                <w:szCs w:val="18"/>
                <w:lang w:val="en-GB" w:eastAsia="ja-JP"/>
              </w:rPr>
            </w:pPr>
            <w:r w:rsidRPr="007E3B73">
              <w:rPr>
                <w:rFonts w:asciiTheme="minorHAnsi" w:hAnsiTheme="minorHAnsi"/>
                <w:b/>
                <w:sz w:val="18"/>
                <w:szCs w:val="18"/>
                <w:lang w:val="en-GB" w:eastAsia="ja-JP"/>
              </w:rPr>
              <w:t>Contractual Services</w:t>
            </w:r>
          </w:p>
          <w:p w14:paraId="4227909D" w14:textId="77777777" w:rsidR="00787B39" w:rsidRPr="007E3B73" w:rsidRDefault="00787B39" w:rsidP="006756F0">
            <w:pPr>
              <w:spacing w:after="0"/>
              <w:rPr>
                <w:rFonts w:asciiTheme="minorHAnsi" w:hAnsiTheme="minorHAnsi"/>
                <w:sz w:val="18"/>
                <w:szCs w:val="18"/>
                <w:lang w:val="en-GB" w:eastAsia="ja-JP"/>
              </w:rPr>
            </w:pPr>
          </w:p>
        </w:tc>
      </w:tr>
      <w:tr w:rsidR="00787B39" w:rsidRPr="007E3B73" w14:paraId="414E7EBF" w14:textId="77777777" w:rsidTr="00092210">
        <w:tc>
          <w:tcPr>
            <w:tcW w:w="3397" w:type="dxa"/>
            <w:tcBorders>
              <w:top w:val="single" w:sz="4" w:space="0" w:color="auto"/>
              <w:left w:val="single" w:sz="4" w:space="0" w:color="auto"/>
              <w:bottom w:val="single" w:sz="4" w:space="0" w:color="auto"/>
              <w:right w:val="single" w:sz="4" w:space="0" w:color="auto"/>
            </w:tcBorders>
          </w:tcPr>
          <w:p w14:paraId="74DCE958" w14:textId="77777777" w:rsidR="00787B39" w:rsidRPr="007E3B73" w:rsidRDefault="00787B39" w:rsidP="006D32A1">
            <w:pPr>
              <w:spacing w:after="120"/>
              <w:rPr>
                <w:rFonts w:asciiTheme="minorHAnsi" w:hAnsiTheme="minorHAnsi"/>
                <w:sz w:val="18"/>
                <w:szCs w:val="18"/>
                <w:lang w:val="en-GB" w:eastAsia="ja-JP"/>
              </w:rPr>
            </w:pPr>
            <w:r w:rsidRPr="007E3B73">
              <w:rPr>
                <w:rFonts w:asciiTheme="minorHAnsi" w:hAnsiTheme="minorHAnsi"/>
                <w:sz w:val="18"/>
                <w:szCs w:val="18"/>
                <w:lang w:val="en-GB" w:eastAsia="ja-JP"/>
              </w:rPr>
              <w:t xml:space="preserve">Contractual Services with organization to conduct feasibility assessment for different forms of community-based conservation and involvement of local communities in the PA and NR management, provide trainings to selected local communities on selected forms of sustainable livelihoods, assist local communities to develop pilot projects on community-based conservation and sustainable NR management in the </w:t>
            </w:r>
            <w:proofErr w:type="spellStart"/>
            <w:r w:rsidRPr="007E3B73">
              <w:rPr>
                <w:rFonts w:asciiTheme="minorHAnsi" w:hAnsiTheme="minorHAnsi"/>
                <w:sz w:val="18"/>
                <w:szCs w:val="18"/>
                <w:lang w:val="en-GB" w:eastAsia="ja-JP"/>
              </w:rPr>
              <w:t>Maiombe</w:t>
            </w:r>
            <w:proofErr w:type="spellEnd"/>
            <w:r w:rsidRPr="007E3B73">
              <w:rPr>
                <w:rFonts w:asciiTheme="minorHAnsi" w:hAnsiTheme="minorHAnsi"/>
                <w:sz w:val="18"/>
                <w:szCs w:val="18"/>
                <w:lang w:val="en-GB" w:eastAsia="ja-JP"/>
              </w:rPr>
              <w:t xml:space="preserve"> NP and </w:t>
            </w:r>
            <w:proofErr w:type="spellStart"/>
            <w:r w:rsidRPr="007E3B73">
              <w:rPr>
                <w:rFonts w:asciiTheme="minorHAnsi" w:hAnsiTheme="minorHAnsi"/>
                <w:sz w:val="18"/>
                <w:szCs w:val="18"/>
                <w:lang w:val="en-GB" w:eastAsia="ja-JP"/>
              </w:rPr>
              <w:t>Luando</w:t>
            </w:r>
            <w:proofErr w:type="spellEnd"/>
            <w:r w:rsidRPr="007E3B73">
              <w:rPr>
                <w:rFonts w:asciiTheme="minorHAnsi" w:hAnsiTheme="minorHAnsi"/>
                <w:sz w:val="18"/>
                <w:szCs w:val="18"/>
                <w:lang w:val="en-GB" w:eastAsia="ja-JP"/>
              </w:rPr>
              <w:t xml:space="preserve"> SNR on the Years 1-6</w:t>
            </w:r>
          </w:p>
          <w:p w14:paraId="06CA4644"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Total: $230,000</w:t>
            </w:r>
          </w:p>
        </w:tc>
        <w:tc>
          <w:tcPr>
            <w:tcW w:w="1134" w:type="dxa"/>
            <w:tcBorders>
              <w:top w:val="single" w:sz="4" w:space="0" w:color="auto"/>
              <w:left w:val="single" w:sz="4" w:space="0" w:color="auto"/>
              <w:bottom w:val="single" w:sz="4" w:space="0" w:color="auto"/>
              <w:right w:val="single" w:sz="4" w:space="0" w:color="auto"/>
            </w:tcBorders>
          </w:tcPr>
          <w:p w14:paraId="18F6466B" w14:textId="77777777" w:rsidR="00787B39" w:rsidRPr="007E3B73" w:rsidRDefault="00787B39" w:rsidP="006756F0">
            <w:pPr>
              <w:rPr>
                <w:rFonts w:asciiTheme="minorHAnsi" w:hAnsiTheme="minorHAnsi"/>
                <w:sz w:val="18"/>
                <w:szCs w:val="18"/>
                <w:lang w:val="en-GB" w:eastAsia="ja-JP"/>
              </w:rPr>
            </w:pPr>
            <w:r w:rsidRPr="007E3B73">
              <w:rPr>
                <w:rFonts w:asciiTheme="minorHAnsi" w:hAnsiTheme="minorHAnsi"/>
                <w:sz w:val="18"/>
                <w:szCs w:val="18"/>
                <w:lang w:val="en-GB" w:eastAsia="ja-JP"/>
              </w:rPr>
              <w:t>60 months</w:t>
            </w:r>
          </w:p>
        </w:tc>
        <w:tc>
          <w:tcPr>
            <w:tcW w:w="8931" w:type="dxa"/>
            <w:tcBorders>
              <w:top w:val="single" w:sz="4" w:space="0" w:color="auto"/>
              <w:left w:val="single" w:sz="4" w:space="0" w:color="auto"/>
              <w:bottom w:val="single" w:sz="4" w:space="0" w:color="auto"/>
              <w:right w:val="single" w:sz="4" w:space="0" w:color="auto"/>
            </w:tcBorders>
          </w:tcPr>
          <w:p w14:paraId="5F0A1828" w14:textId="7D8D3458" w:rsidR="00787B39" w:rsidRPr="007E3B73" w:rsidRDefault="00787B39" w:rsidP="00E05A31">
            <w:pPr>
              <w:rPr>
                <w:rFonts w:asciiTheme="minorHAnsi" w:hAnsiTheme="minorHAnsi"/>
                <w:sz w:val="18"/>
                <w:szCs w:val="18"/>
                <w:lang w:val="en-GB" w:eastAsia="ja-JP"/>
              </w:rPr>
            </w:pPr>
            <w:r w:rsidRPr="007E3B73">
              <w:rPr>
                <w:rFonts w:asciiTheme="minorHAnsi" w:hAnsiTheme="minorHAnsi"/>
                <w:sz w:val="18"/>
                <w:szCs w:val="18"/>
                <w:lang w:val="en-GB" w:eastAsia="ja-JP"/>
              </w:rPr>
              <w:t>The Contractor will be responsible for the following:</w:t>
            </w:r>
          </w:p>
          <w:p w14:paraId="214D96AB" w14:textId="77777777" w:rsidR="00787B39" w:rsidRPr="007E3B73" w:rsidRDefault="00787B39" w:rsidP="00154090">
            <w:pPr>
              <w:pStyle w:val="ListParagraph"/>
              <w:numPr>
                <w:ilvl w:val="0"/>
                <w:numId w:val="51"/>
              </w:numPr>
              <w:rPr>
                <w:rFonts w:asciiTheme="minorHAnsi" w:hAnsiTheme="minorHAnsi"/>
                <w:sz w:val="18"/>
                <w:szCs w:val="18"/>
                <w:lang w:val="en-GB" w:eastAsia="ja-JP"/>
              </w:rPr>
            </w:pPr>
            <w:r w:rsidRPr="007E3B73">
              <w:rPr>
                <w:rFonts w:asciiTheme="minorHAnsi" w:hAnsiTheme="minorHAnsi"/>
                <w:sz w:val="18"/>
                <w:szCs w:val="18"/>
                <w:lang w:val="en-GB" w:eastAsia="ja-JP"/>
              </w:rPr>
              <w:t xml:space="preserve">Conduct feasibility assessment of different options for sustainable community livelihood and CBNRM (see Output 3.1) and select the most feasible of them for the </w:t>
            </w:r>
            <w:proofErr w:type="spellStart"/>
            <w:r w:rsidRPr="007E3B73">
              <w:rPr>
                <w:rFonts w:asciiTheme="minorHAnsi" w:hAnsiTheme="minorHAnsi"/>
                <w:sz w:val="18"/>
                <w:szCs w:val="18"/>
                <w:lang w:val="en-GB" w:eastAsia="ja-JP"/>
              </w:rPr>
              <w:t>Maiombe</w:t>
            </w:r>
            <w:proofErr w:type="spellEnd"/>
            <w:r w:rsidRPr="007E3B73">
              <w:rPr>
                <w:rFonts w:asciiTheme="minorHAnsi" w:hAnsiTheme="minorHAnsi"/>
                <w:sz w:val="18"/>
                <w:szCs w:val="18"/>
                <w:lang w:val="en-GB" w:eastAsia="ja-JP"/>
              </w:rPr>
              <w:t xml:space="preserve"> NP and </w:t>
            </w:r>
            <w:proofErr w:type="spellStart"/>
            <w:r w:rsidRPr="007E3B73">
              <w:rPr>
                <w:rFonts w:asciiTheme="minorHAnsi" w:hAnsiTheme="minorHAnsi"/>
                <w:sz w:val="18"/>
                <w:szCs w:val="18"/>
                <w:lang w:val="en-GB" w:eastAsia="ja-JP"/>
              </w:rPr>
              <w:t>Luando</w:t>
            </w:r>
            <w:proofErr w:type="spellEnd"/>
            <w:r w:rsidRPr="007E3B73">
              <w:rPr>
                <w:rFonts w:asciiTheme="minorHAnsi" w:hAnsiTheme="minorHAnsi"/>
                <w:sz w:val="18"/>
                <w:szCs w:val="18"/>
                <w:lang w:val="en-GB" w:eastAsia="ja-JP"/>
              </w:rPr>
              <w:t xml:space="preserve"> SNR;</w:t>
            </w:r>
          </w:p>
          <w:p w14:paraId="3899D352" w14:textId="77777777" w:rsidR="00787B39" w:rsidRPr="007E3B73" w:rsidRDefault="00787B39" w:rsidP="00154090">
            <w:pPr>
              <w:pStyle w:val="ListParagraph"/>
              <w:numPr>
                <w:ilvl w:val="0"/>
                <w:numId w:val="51"/>
              </w:numPr>
              <w:rPr>
                <w:rFonts w:asciiTheme="minorHAnsi" w:hAnsiTheme="minorHAnsi"/>
                <w:sz w:val="18"/>
                <w:szCs w:val="18"/>
                <w:lang w:val="en-GB" w:eastAsia="ja-JP"/>
              </w:rPr>
            </w:pPr>
            <w:r w:rsidRPr="007E3B73">
              <w:rPr>
                <w:rFonts w:asciiTheme="minorHAnsi" w:hAnsiTheme="minorHAnsi"/>
                <w:sz w:val="18"/>
                <w:szCs w:val="18"/>
                <w:lang w:val="en-GB" w:eastAsia="ja-JP"/>
              </w:rPr>
              <w:t>Implement and update ESMP for the project;</w:t>
            </w:r>
          </w:p>
          <w:p w14:paraId="004CC949" w14:textId="77777777" w:rsidR="00787B39" w:rsidRPr="007E3B73" w:rsidRDefault="00787B39" w:rsidP="00154090">
            <w:pPr>
              <w:pStyle w:val="ListParagraph"/>
              <w:numPr>
                <w:ilvl w:val="0"/>
                <w:numId w:val="51"/>
              </w:numPr>
              <w:rPr>
                <w:rFonts w:asciiTheme="minorHAnsi" w:hAnsiTheme="minorHAnsi"/>
                <w:sz w:val="18"/>
                <w:szCs w:val="18"/>
                <w:lang w:val="en-GB" w:eastAsia="ja-JP"/>
              </w:rPr>
            </w:pPr>
            <w:r w:rsidRPr="007E3B73">
              <w:rPr>
                <w:rFonts w:asciiTheme="minorHAnsi" w:hAnsiTheme="minorHAnsi"/>
                <w:sz w:val="18"/>
                <w:szCs w:val="18"/>
                <w:lang w:val="en-GB" w:eastAsia="ja-JP"/>
              </w:rPr>
              <w:t>Based on the selected options develop capacity building programmes for targeted local communities on the approaches for sustainable community livelihood and CBNRM;</w:t>
            </w:r>
          </w:p>
          <w:p w14:paraId="1CD2967E" w14:textId="77777777" w:rsidR="00787B39" w:rsidRPr="007E3B73" w:rsidRDefault="00787B39" w:rsidP="00154090">
            <w:pPr>
              <w:pStyle w:val="ListParagraph"/>
              <w:numPr>
                <w:ilvl w:val="0"/>
                <w:numId w:val="51"/>
              </w:numPr>
              <w:rPr>
                <w:rFonts w:asciiTheme="minorHAnsi" w:hAnsiTheme="minorHAnsi"/>
                <w:sz w:val="18"/>
                <w:szCs w:val="18"/>
                <w:lang w:val="en-GB" w:eastAsia="ja-JP"/>
              </w:rPr>
            </w:pPr>
            <w:r w:rsidRPr="007E3B73">
              <w:rPr>
                <w:rFonts w:asciiTheme="minorHAnsi" w:hAnsiTheme="minorHAnsi"/>
                <w:sz w:val="18"/>
                <w:szCs w:val="18"/>
                <w:lang w:val="en-GB" w:eastAsia="ja-JP"/>
              </w:rPr>
              <w:t>Provide relevant capacity building programmes for selected communities;</w:t>
            </w:r>
          </w:p>
          <w:p w14:paraId="55E41041" w14:textId="77777777" w:rsidR="00787B39" w:rsidRPr="007E3B73" w:rsidRDefault="00787B39" w:rsidP="00154090">
            <w:pPr>
              <w:pStyle w:val="ListParagraph"/>
              <w:numPr>
                <w:ilvl w:val="0"/>
                <w:numId w:val="51"/>
              </w:numPr>
              <w:rPr>
                <w:rFonts w:asciiTheme="minorHAnsi" w:hAnsiTheme="minorHAnsi"/>
                <w:sz w:val="18"/>
                <w:szCs w:val="18"/>
                <w:lang w:val="en-GB" w:eastAsia="ja-JP"/>
              </w:rPr>
            </w:pPr>
            <w:r w:rsidRPr="007E3B73">
              <w:rPr>
                <w:rFonts w:asciiTheme="minorHAnsi" w:hAnsiTheme="minorHAnsi"/>
                <w:sz w:val="18"/>
                <w:szCs w:val="18"/>
                <w:lang w:val="en-GB" w:eastAsia="ja-JP"/>
              </w:rPr>
              <w:t>Provide assistance to the selected local communities to develop and implement pilot projects for sustainable community livelihood and CBNRM in the project areas;</w:t>
            </w:r>
          </w:p>
          <w:p w14:paraId="2950637C" w14:textId="77777777" w:rsidR="00787B39" w:rsidRPr="007E3B73" w:rsidRDefault="00787B39" w:rsidP="00154090">
            <w:pPr>
              <w:pStyle w:val="ListParagraph"/>
              <w:numPr>
                <w:ilvl w:val="0"/>
                <w:numId w:val="51"/>
              </w:numPr>
              <w:rPr>
                <w:rFonts w:asciiTheme="minorHAnsi" w:hAnsiTheme="minorHAnsi"/>
                <w:sz w:val="18"/>
                <w:szCs w:val="18"/>
                <w:lang w:val="en-GB" w:eastAsia="ja-JP"/>
              </w:rPr>
            </w:pPr>
            <w:r w:rsidRPr="007E3B73">
              <w:rPr>
                <w:rFonts w:asciiTheme="minorHAnsi" w:hAnsiTheme="minorHAnsi"/>
                <w:sz w:val="18"/>
                <w:szCs w:val="18"/>
                <w:lang w:val="en-GB" w:eastAsia="ja-JP"/>
              </w:rPr>
              <w:t>Organize monitoring and evaluation of the community pilot projects;</w:t>
            </w:r>
          </w:p>
          <w:p w14:paraId="0C0545AC" w14:textId="77777777" w:rsidR="00787B39" w:rsidRPr="007E3B73" w:rsidRDefault="00787B39" w:rsidP="00154090">
            <w:pPr>
              <w:pStyle w:val="ListParagraph"/>
              <w:numPr>
                <w:ilvl w:val="0"/>
                <w:numId w:val="51"/>
              </w:numPr>
              <w:rPr>
                <w:rFonts w:asciiTheme="minorHAnsi" w:hAnsiTheme="minorHAnsi"/>
                <w:sz w:val="18"/>
                <w:szCs w:val="18"/>
                <w:lang w:val="en-GB" w:eastAsia="ja-JP"/>
              </w:rPr>
            </w:pPr>
            <w:r w:rsidRPr="007E3B73">
              <w:rPr>
                <w:rFonts w:asciiTheme="minorHAnsi" w:hAnsiTheme="minorHAnsi"/>
                <w:sz w:val="18"/>
                <w:szCs w:val="18"/>
                <w:lang w:val="en-GB" w:eastAsia="ja-JP"/>
              </w:rPr>
              <w:t>Develop final report on the project results and recommendations.</w:t>
            </w:r>
          </w:p>
        </w:tc>
      </w:tr>
      <w:tr w:rsidR="00787B39" w:rsidRPr="007E3B73" w14:paraId="70711180" w14:textId="77777777" w:rsidTr="00092210">
        <w:tc>
          <w:tcPr>
            <w:tcW w:w="13462" w:type="dxa"/>
            <w:gridSpan w:val="3"/>
            <w:tcBorders>
              <w:top w:val="single" w:sz="4" w:space="0" w:color="auto"/>
              <w:left w:val="single" w:sz="4" w:space="0" w:color="auto"/>
              <w:bottom w:val="single" w:sz="4" w:space="0" w:color="auto"/>
              <w:right w:val="single" w:sz="4" w:space="0" w:color="auto"/>
            </w:tcBorders>
            <w:shd w:val="clear" w:color="auto" w:fill="DEEAF6" w:themeFill="accent5" w:themeFillTint="33"/>
          </w:tcPr>
          <w:p w14:paraId="7B61461E" w14:textId="77777777" w:rsidR="00787B39" w:rsidRPr="007E3B73" w:rsidRDefault="00787B39" w:rsidP="006756F0">
            <w:pPr>
              <w:spacing w:after="0"/>
              <w:jc w:val="center"/>
              <w:rPr>
                <w:rFonts w:asciiTheme="minorHAnsi" w:hAnsiTheme="minorHAnsi"/>
                <w:b/>
                <w:sz w:val="18"/>
                <w:szCs w:val="18"/>
                <w:lang w:val="en-GB" w:eastAsia="ja-JP"/>
              </w:rPr>
            </w:pPr>
            <w:r w:rsidRPr="007E3B73">
              <w:rPr>
                <w:rFonts w:asciiTheme="minorHAnsi" w:hAnsiTheme="minorHAnsi"/>
                <w:b/>
                <w:sz w:val="18"/>
                <w:szCs w:val="18"/>
                <w:lang w:val="en-GB" w:eastAsia="ja-JP"/>
              </w:rPr>
              <w:t>Outcome 4</w:t>
            </w:r>
          </w:p>
          <w:p w14:paraId="5DCBD9D8" w14:textId="77777777" w:rsidR="00787B39" w:rsidRPr="007E3B73" w:rsidRDefault="00787B39" w:rsidP="006756F0">
            <w:pPr>
              <w:spacing w:after="0"/>
              <w:jc w:val="center"/>
              <w:rPr>
                <w:rFonts w:asciiTheme="minorHAnsi" w:hAnsiTheme="minorHAnsi"/>
                <w:b/>
                <w:sz w:val="18"/>
                <w:szCs w:val="18"/>
                <w:lang w:val="en-GB" w:eastAsia="ja-JP"/>
              </w:rPr>
            </w:pPr>
          </w:p>
        </w:tc>
      </w:tr>
      <w:tr w:rsidR="00787B39" w:rsidRPr="007E3B73" w14:paraId="3F9C813D" w14:textId="77777777" w:rsidTr="00092210">
        <w:tc>
          <w:tcPr>
            <w:tcW w:w="13462" w:type="dxa"/>
            <w:gridSpan w:val="3"/>
            <w:tcBorders>
              <w:top w:val="single" w:sz="4" w:space="0" w:color="auto"/>
              <w:left w:val="single" w:sz="4" w:space="0" w:color="auto"/>
              <w:bottom w:val="single" w:sz="4" w:space="0" w:color="auto"/>
              <w:right w:val="single" w:sz="4" w:space="0" w:color="auto"/>
            </w:tcBorders>
            <w:shd w:val="clear" w:color="auto" w:fill="DEEAF6" w:themeFill="accent5" w:themeFillTint="33"/>
          </w:tcPr>
          <w:p w14:paraId="3CB95A21" w14:textId="77777777" w:rsidR="00787B39" w:rsidRPr="007E3B73" w:rsidRDefault="00787B39" w:rsidP="006756F0">
            <w:pPr>
              <w:spacing w:after="0"/>
              <w:rPr>
                <w:rFonts w:asciiTheme="minorHAnsi" w:hAnsiTheme="minorHAnsi"/>
                <w:b/>
                <w:sz w:val="18"/>
                <w:szCs w:val="18"/>
                <w:lang w:val="en-GB" w:eastAsia="ja-JP"/>
              </w:rPr>
            </w:pPr>
            <w:r w:rsidRPr="007E3B73">
              <w:rPr>
                <w:rFonts w:asciiTheme="minorHAnsi" w:hAnsiTheme="minorHAnsi"/>
                <w:b/>
                <w:sz w:val="18"/>
                <w:szCs w:val="18"/>
                <w:lang w:val="en-GB" w:eastAsia="ja-JP"/>
              </w:rPr>
              <w:t>International Consultants</w:t>
            </w:r>
          </w:p>
          <w:p w14:paraId="2DC37CEE" w14:textId="77777777" w:rsidR="00787B39" w:rsidRPr="007E3B73" w:rsidRDefault="00787B39" w:rsidP="006756F0">
            <w:pPr>
              <w:spacing w:after="0"/>
              <w:rPr>
                <w:rFonts w:asciiTheme="minorHAnsi" w:hAnsiTheme="minorHAnsi"/>
                <w:b/>
                <w:sz w:val="18"/>
                <w:szCs w:val="18"/>
                <w:lang w:val="en-GB" w:eastAsia="ja-JP"/>
              </w:rPr>
            </w:pPr>
          </w:p>
        </w:tc>
      </w:tr>
      <w:tr w:rsidR="00787B39" w:rsidRPr="007E3B73" w14:paraId="662039B2" w14:textId="77777777" w:rsidTr="00092210">
        <w:tc>
          <w:tcPr>
            <w:tcW w:w="3397" w:type="dxa"/>
            <w:tcBorders>
              <w:top w:val="single" w:sz="4" w:space="0" w:color="auto"/>
              <w:left w:val="single" w:sz="4" w:space="0" w:color="auto"/>
              <w:bottom w:val="single" w:sz="4" w:space="0" w:color="auto"/>
              <w:right w:val="single" w:sz="4" w:space="0" w:color="auto"/>
            </w:tcBorders>
          </w:tcPr>
          <w:p w14:paraId="7216E5A3" w14:textId="77777777" w:rsidR="00787B39" w:rsidRPr="007E3B73" w:rsidRDefault="00787B39" w:rsidP="006D32A1">
            <w:pPr>
              <w:spacing w:after="120"/>
              <w:rPr>
                <w:rFonts w:asciiTheme="minorHAnsi" w:hAnsiTheme="minorHAnsi"/>
                <w:sz w:val="18"/>
                <w:szCs w:val="18"/>
                <w:lang w:val="en-GB" w:eastAsia="ja-JP"/>
              </w:rPr>
            </w:pPr>
            <w:r w:rsidRPr="007E3B73">
              <w:rPr>
                <w:rFonts w:asciiTheme="minorHAnsi" w:hAnsiTheme="minorHAnsi"/>
                <w:sz w:val="18"/>
                <w:szCs w:val="18"/>
                <w:lang w:val="en-GB" w:eastAsia="ja-JP"/>
              </w:rPr>
              <w:lastRenderedPageBreak/>
              <w:t>International Consultant to conduct ESIA and develop ESMP (Output 4.1)</w:t>
            </w:r>
          </w:p>
          <w:p w14:paraId="73748E4E" w14:textId="77777777" w:rsidR="00787B39" w:rsidRPr="007E3B73" w:rsidRDefault="00787B39" w:rsidP="006756F0">
            <w:pPr>
              <w:rPr>
                <w:rFonts w:asciiTheme="minorHAnsi" w:hAnsiTheme="minorHAnsi"/>
                <w:sz w:val="18"/>
                <w:szCs w:val="18"/>
                <w:lang w:val="en-GB" w:eastAsia="ja-JP"/>
              </w:rPr>
            </w:pPr>
            <w:r w:rsidRPr="007E3B73">
              <w:rPr>
                <w:rFonts w:asciiTheme="minorHAnsi" w:hAnsiTheme="minorHAnsi"/>
                <w:sz w:val="18"/>
                <w:szCs w:val="18"/>
                <w:lang w:val="en-GB" w:eastAsia="ja-JP"/>
              </w:rPr>
              <w:t>Rate: $750/day</w:t>
            </w:r>
          </w:p>
          <w:p w14:paraId="59843C59" w14:textId="77777777" w:rsidR="00787B39" w:rsidRPr="007E3B73" w:rsidRDefault="00787B39" w:rsidP="006756F0">
            <w:pPr>
              <w:rPr>
                <w:rFonts w:asciiTheme="minorHAnsi" w:hAnsiTheme="minorHAnsi"/>
                <w:sz w:val="18"/>
                <w:szCs w:val="18"/>
                <w:lang w:val="en-GB" w:eastAsia="ja-JP"/>
              </w:rPr>
            </w:pPr>
          </w:p>
        </w:tc>
        <w:tc>
          <w:tcPr>
            <w:tcW w:w="1134" w:type="dxa"/>
            <w:tcBorders>
              <w:top w:val="single" w:sz="4" w:space="0" w:color="auto"/>
              <w:left w:val="single" w:sz="4" w:space="0" w:color="auto"/>
              <w:bottom w:val="single" w:sz="4" w:space="0" w:color="auto"/>
              <w:right w:val="single" w:sz="4" w:space="0" w:color="auto"/>
            </w:tcBorders>
          </w:tcPr>
          <w:p w14:paraId="410BFF78" w14:textId="77777777" w:rsidR="00787B39" w:rsidRPr="007E3B73" w:rsidRDefault="00787B39" w:rsidP="006756F0">
            <w:pPr>
              <w:rPr>
                <w:rFonts w:asciiTheme="minorHAnsi" w:hAnsiTheme="minorHAnsi"/>
                <w:sz w:val="18"/>
                <w:szCs w:val="18"/>
                <w:lang w:val="en-GB" w:eastAsia="ja-JP"/>
              </w:rPr>
            </w:pPr>
            <w:r w:rsidRPr="007E3B73">
              <w:rPr>
                <w:rFonts w:asciiTheme="minorHAnsi" w:hAnsiTheme="minorHAnsi"/>
                <w:sz w:val="18"/>
                <w:szCs w:val="18"/>
                <w:lang w:val="en-GB" w:eastAsia="ja-JP"/>
              </w:rPr>
              <w:t>40 days/Year 1</w:t>
            </w:r>
          </w:p>
        </w:tc>
        <w:tc>
          <w:tcPr>
            <w:tcW w:w="8931" w:type="dxa"/>
            <w:tcBorders>
              <w:top w:val="single" w:sz="4" w:space="0" w:color="auto"/>
              <w:left w:val="single" w:sz="4" w:space="0" w:color="auto"/>
              <w:bottom w:val="single" w:sz="4" w:space="0" w:color="auto"/>
              <w:right w:val="single" w:sz="4" w:space="0" w:color="auto"/>
            </w:tcBorders>
          </w:tcPr>
          <w:p w14:paraId="04546FF8" w14:textId="77777777" w:rsidR="00787B39" w:rsidRPr="007E3B73" w:rsidRDefault="00787B39" w:rsidP="00154090">
            <w:pPr>
              <w:pStyle w:val="ListParagraph"/>
              <w:numPr>
                <w:ilvl w:val="0"/>
                <w:numId w:val="32"/>
              </w:numPr>
              <w:rPr>
                <w:rFonts w:asciiTheme="minorHAnsi" w:hAnsiTheme="minorHAnsi"/>
                <w:sz w:val="18"/>
                <w:szCs w:val="18"/>
                <w:lang w:val="en-GB" w:eastAsia="ja-JP"/>
              </w:rPr>
            </w:pPr>
            <w:r w:rsidRPr="007E3B73">
              <w:rPr>
                <w:rFonts w:asciiTheme="minorHAnsi" w:hAnsiTheme="minorHAnsi"/>
                <w:sz w:val="18"/>
                <w:szCs w:val="18"/>
                <w:lang w:val="en-GB" w:eastAsia="ja-JP"/>
              </w:rPr>
              <w:t>A participatory in-depth analysis of potential social and environmental impacts, as well as identification / validation of mitigation measures according to project SESP and development of ESIA report;</w:t>
            </w:r>
          </w:p>
          <w:p w14:paraId="36583A9C" w14:textId="77777777" w:rsidR="00787B39" w:rsidRPr="007E3B73" w:rsidRDefault="00787B39" w:rsidP="00154090">
            <w:pPr>
              <w:pStyle w:val="ListParagraph"/>
              <w:numPr>
                <w:ilvl w:val="0"/>
                <w:numId w:val="32"/>
              </w:numPr>
              <w:rPr>
                <w:rFonts w:asciiTheme="minorHAnsi" w:hAnsiTheme="minorHAnsi"/>
                <w:sz w:val="18"/>
                <w:szCs w:val="18"/>
                <w:lang w:val="en-GB" w:eastAsia="ja-JP"/>
              </w:rPr>
            </w:pPr>
            <w:r w:rsidRPr="007E3B73">
              <w:rPr>
                <w:rFonts w:asciiTheme="minorHAnsi" w:hAnsiTheme="minorHAnsi"/>
                <w:sz w:val="18"/>
                <w:szCs w:val="18"/>
                <w:lang w:val="en-GB" w:eastAsia="ja-JP"/>
              </w:rPr>
              <w:t>Visit of project areas and additional consultation with stakeholders on SESP risk;</w:t>
            </w:r>
          </w:p>
          <w:p w14:paraId="71CD5161" w14:textId="77777777" w:rsidR="00787B39" w:rsidRPr="007E3B73" w:rsidRDefault="00787B39" w:rsidP="00154090">
            <w:pPr>
              <w:pStyle w:val="ListParagraph"/>
              <w:numPr>
                <w:ilvl w:val="0"/>
                <w:numId w:val="32"/>
              </w:numPr>
              <w:rPr>
                <w:rFonts w:asciiTheme="minorHAnsi" w:hAnsiTheme="minorHAnsi"/>
                <w:sz w:val="18"/>
                <w:szCs w:val="18"/>
                <w:lang w:val="en-GB" w:eastAsia="ja-JP"/>
              </w:rPr>
            </w:pPr>
            <w:r w:rsidRPr="007E3B73">
              <w:rPr>
                <w:rFonts w:asciiTheme="minorHAnsi" w:hAnsiTheme="minorHAnsi"/>
                <w:sz w:val="18"/>
                <w:szCs w:val="18"/>
                <w:lang w:val="en-GB" w:eastAsia="ja-JP"/>
              </w:rPr>
              <w:t>Assessment of risks and potential impacts with support of external consultants and participation of project team and stakeholders, and management actions identified and incorporated into project implementation strategies.</w:t>
            </w:r>
          </w:p>
          <w:p w14:paraId="6CB7E6DA" w14:textId="77777777" w:rsidR="00787B39" w:rsidRPr="007E3B73" w:rsidRDefault="00787B39" w:rsidP="00154090">
            <w:pPr>
              <w:pStyle w:val="ListParagraph"/>
              <w:numPr>
                <w:ilvl w:val="0"/>
                <w:numId w:val="32"/>
              </w:numPr>
              <w:rPr>
                <w:rFonts w:asciiTheme="minorHAnsi" w:hAnsiTheme="minorHAnsi"/>
                <w:sz w:val="18"/>
                <w:szCs w:val="18"/>
                <w:lang w:val="en-GB" w:eastAsia="ja-JP"/>
              </w:rPr>
            </w:pPr>
            <w:r w:rsidRPr="007E3B73">
              <w:rPr>
                <w:rFonts w:asciiTheme="minorHAnsi" w:hAnsiTheme="minorHAnsi"/>
                <w:sz w:val="18"/>
                <w:szCs w:val="18"/>
                <w:lang w:val="en-GB" w:eastAsia="ja-JP"/>
              </w:rPr>
              <w:t>Development of the ESMP and discussion it with PMU and Project Board</w:t>
            </w:r>
          </w:p>
        </w:tc>
      </w:tr>
      <w:tr w:rsidR="00787B39" w:rsidRPr="007E3B73" w14:paraId="6482C300" w14:textId="77777777" w:rsidTr="00092210">
        <w:tc>
          <w:tcPr>
            <w:tcW w:w="3397" w:type="dxa"/>
            <w:tcBorders>
              <w:top w:val="single" w:sz="4" w:space="0" w:color="auto"/>
              <w:left w:val="single" w:sz="4" w:space="0" w:color="auto"/>
              <w:bottom w:val="single" w:sz="4" w:space="0" w:color="auto"/>
              <w:right w:val="single" w:sz="4" w:space="0" w:color="auto"/>
            </w:tcBorders>
          </w:tcPr>
          <w:p w14:paraId="7D524F48" w14:textId="77777777" w:rsidR="00787B39" w:rsidRPr="007E3B73" w:rsidRDefault="00787B39" w:rsidP="006D32A1">
            <w:pPr>
              <w:spacing w:after="120"/>
              <w:rPr>
                <w:rFonts w:asciiTheme="minorHAnsi" w:hAnsiTheme="minorHAnsi"/>
                <w:sz w:val="18"/>
                <w:szCs w:val="18"/>
                <w:lang w:val="en-GB" w:eastAsia="ja-JP"/>
              </w:rPr>
            </w:pPr>
            <w:r w:rsidRPr="007E3B73">
              <w:rPr>
                <w:rFonts w:asciiTheme="minorHAnsi" w:hAnsiTheme="minorHAnsi"/>
                <w:sz w:val="18"/>
                <w:szCs w:val="18"/>
                <w:lang w:val="en-GB" w:eastAsia="ja-JP"/>
              </w:rPr>
              <w:t>International Consultant for MTR (Output 4.1)</w:t>
            </w:r>
          </w:p>
          <w:p w14:paraId="59B87364" w14:textId="77777777" w:rsidR="00787B39" w:rsidRPr="007E3B73" w:rsidRDefault="00787B39" w:rsidP="006D32A1">
            <w:pPr>
              <w:spacing w:after="120"/>
              <w:rPr>
                <w:rFonts w:asciiTheme="minorHAnsi" w:hAnsiTheme="minorHAnsi"/>
                <w:sz w:val="18"/>
                <w:szCs w:val="18"/>
                <w:lang w:val="en-GB" w:eastAsia="ja-JP"/>
              </w:rPr>
            </w:pPr>
            <w:r w:rsidRPr="007E3B73">
              <w:rPr>
                <w:rFonts w:asciiTheme="minorHAnsi" w:hAnsiTheme="minorHAnsi"/>
                <w:sz w:val="18"/>
                <w:szCs w:val="18"/>
                <w:lang w:val="en-GB" w:eastAsia="ja-JP"/>
              </w:rPr>
              <w:t>Rate: $700/day</w:t>
            </w:r>
          </w:p>
          <w:p w14:paraId="142FB572" w14:textId="77777777" w:rsidR="00787B39" w:rsidRPr="007E3B73" w:rsidRDefault="00787B39" w:rsidP="006756F0">
            <w:pPr>
              <w:rPr>
                <w:rFonts w:asciiTheme="minorHAnsi" w:hAnsiTheme="minorHAnsi"/>
                <w:sz w:val="18"/>
                <w:szCs w:val="18"/>
                <w:lang w:val="en-GB" w:eastAsia="ja-JP"/>
              </w:rPr>
            </w:pPr>
            <w:r w:rsidRPr="007E3B73">
              <w:rPr>
                <w:rFonts w:asciiTheme="minorHAnsi" w:hAnsiTheme="minorHAnsi"/>
                <w:sz w:val="18"/>
                <w:szCs w:val="18"/>
                <w:lang w:val="en-GB" w:eastAsia="ja-JP"/>
              </w:rPr>
              <w:t>Rate: $700/day</w:t>
            </w:r>
          </w:p>
        </w:tc>
        <w:tc>
          <w:tcPr>
            <w:tcW w:w="1134" w:type="dxa"/>
            <w:tcBorders>
              <w:top w:val="single" w:sz="4" w:space="0" w:color="auto"/>
              <w:left w:val="single" w:sz="4" w:space="0" w:color="auto"/>
              <w:bottom w:val="single" w:sz="4" w:space="0" w:color="auto"/>
              <w:right w:val="single" w:sz="4" w:space="0" w:color="auto"/>
            </w:tcBorders>
          </w:tcPr>
          <w:p w14:paraId="0550A265" w14:textId="77777777" w:rsidR="00787B39" w:rsidRPr="00C76EB2" w:rsidRDefault="00787B39" w:rsidP="00C76EB2">
            <w:pPr>
              <w:pStyle w:val="CharCharCharCharCarChar"/>
              <w:spacing w:after="60" w:line="240" w:lineRule="auto"/>
              <w:rPr>
                <w:rFonts w:asciiTheme="minorHAnsi" w:hAnsiTheme="minorHAnsi"/>
                <w:szCs w:val="18"/>
                <w:vertAlign w:val="baseline"/>
                <w:lang w:val="en-GB" w:eastAsia="ja-JP"/>
              </w:rPr>
            </w:pPr>
            <w:r w:rsidRPr="00C76EB2">
              <w:rPr>
                <w:rFonts w:asciiTheme="minorHAnsi" w:hAnsiTheme="minorHAnsi"/>
                <w:szCs w:val="18"/>
                <w:vertAlign w:val="baseline"/>
                <w:lang w:val="en-GB" w:eastAsia="ja-JP"/>
              </w:rPr>
              <w:t>35 days/ Year 3</w:t>
            </w:r>
          </w:p>
        </w:tc>
        <w:tc>
          <w:tcPr>
            <w:tcW w:w="8931" w:type="dxa"/>
            <w:tcBorders>
              <w:top w:val="single" w:sz="4" w:space="0" w:color="auto"/>
              <w:left w:val="single" w:sz="4" w:space="0" w:color="auto"/>
              <w:bottom w:val="single" w:sz="4" w:space="0" w:color="auto"/>
              <w:right w:val="single" w:sz="4" w:space="0" w:color="auto"/>
            </w:tcBorders>
          </w:tcPr>
          <w:p w14:paraId="0172B737" w14:textId="77777777" w:rsidR="00787B39" w:rsidRPr="007E3B73" w:rsidRDefault="00787B39" w:rsidP="00154090">
            <w:pPr>
              <w:pStyle w:val="ListParagraph"/>
              <w:numPr>
                <w:ilvl w:val="0"/>
                <w:numId w:val="32"/>
              </w:numPr>
              <w:rPr>
                <w:rFonts w:asciiTheme="minorHAnsi" w:hAnsiTheme="minorHAnsi"/>
                <w:sz w:val="18"/>
                <w:szCs w:val="18"/>
                <w:lang w:val="en-GB" w:eastAsia="ja-JP"/>
              </w:rPr>
            </w:pPr>
            <w:r w:rsidRPr="007E3B73">
              <w:rPr>
                <w:rFonts w:asciiTheme="minorHAnsi" w:hAnsiTheme="minorHAnsi"/>
                <w:sz w:val="18"/>
                <w:szCs w:val="18"/>
                <w:lang w:val="en-GB" w:eastAsia="ja-JP"/>
              </w:rPr>
              <w:t>Mid-Term Review of the project according UNDP/GEF requirements (UNDP 2014) according following criteria: Project Design, Progress towards Results, Implementation and Adaptive Management, and Risks to Sustainability;</w:t>
            </w:r>
          </w:p>
          <w:p w14:paraId="28EB6723" w14:textId="77777777" w:rsidR="00787B39" w:rsidRPr="007E3B73" w:rsidRDefault="00787B39" w:rsidP="00154090">
            <w:pPr>
              <w:pStyle w:val="ListParagraph"/>
              <w:numPr>
                <w:ilvl w:val="0"/>
                <w:numId w:val="32"/>
              </w:numPr>
              <w:rPr>
                <w:rFonts w:asciiTheme="minorHAnsi" w:hAnsiTheme="minorHAnsi"/>
                <w:sz w:val="18"/>
                <w:szCs w:val="18"/>
                <w:lang w:val="en-GB" w:eastAsia="ja-JP"/>
              </w:rPr>
            </w:pPr>
            <w:r w:rsidRPr="007E3B73">
              <w:rPr>
                <w:rFonts w:asciiTheme="minorHAnsi" w:hAnsiTheme="minorHAnsi"/>
                <w:sz w:val="18"/>
                <w:szCs w:val="18"/>
                <w:lang w:val="en-GB" w:eastAsia="ja-JP"/>
              </w:rPr>
              <w:t xml:space="preserve">Development of specific recommendations for the project implementation </w:t>
            </w:r>
          </w:p>
          <w:p w14:paraId="69E07F5B" w14:textId="77777777" w:rsidR="00787B39" w:rsidRPr="007E3B73" w:rsidRDefault="00787B39" w:rsidP="006756F0">
            <w:pPr>
              <w:spacing w:after="0"/>
              <w:rPr>
                <w:rFonts w:asciiTheme="minorHAnsi" w:hAnsiTheme="minorHAnsi"/>
                <w:sz w:val="18"/>
                <w:szCs w:val="18"/>
                <w:lang w:val="en-GB" w:eastAsia="ja-JP"/>
              </w:rPr>
            </w:pPr>
          </w:p>
        </w:tc>
      </w:tr>
      <w:tr w:rsidR="00787B39" w:rsidRPr="007E3B73" w14:paraId="7FEB458F" w14:textId="77777777" w:rsidTr="00092210">
        <w:tc>
          <w:tcPr>
            <w:tcW w:w="3397" w:type="dxa"/>
            <w:tcBorders>
              <w:top w:val="single" w:sz="4" w:space="0" w:color="auto"/>
              <w:left w:val="single" w:sz="4" w:space="0" w:color="auto"/>
              <w:bottom w:val="single" w:sz="4" w:space="0" w:color="auto"/>
              <w:right w:val="single" w:sz="4" w:space="0" w:color="auto"/>
            </w:tcBorders>
          </w:tcPr>
          <w:p w14:paraId="077FBF9B" w14:textId="77777777" w:rsidR="00787B39" w:rsidRPr="007E3B73" w:rsidRDefault="00787B39" w:rsidP="006D32A1">
            <w:pPr>
              <w:spacing w:after="120"/>
              <w:rPr>
                <w:rFonts w:asciiTheme="minorHAnsi" w:hAnsiTheme="minorHAnsi"/>
                <w:sz w:val="18"/>
                <w:szCs w:val="18"/>
                <w:lang w:val="en-GB" w:eastAsia="ja-JP"/>
              </w:rPr>
            </w:pPr>
            <w:r w:rsidRPr="007E3B73">
              <w:rPr>
                <w:rFonts w:asciiTheme="minorHAnsi" w:hAnsiTheme="minorHAnsi"/>
                <w:sz w:val="18"/>
                <w:szCs w:val="18"/>
                <w:lang w:val="en-GB" w:eastAsia="ja-JP"/>
              </w:rPr>
              <w:t>International Consultant for TE (Output 4.1)</w:t>
            </w:r>
          </w:p>
          <w:p w14:paraId="7E3D9D24" w14:textId="77777777" w:rsidR="00787B39" w:rsidRPr="007E3B73" w:rsidRDefault="00787B39" w:rsidP="006756F0">
            <w:pPr>
              <w:rPr>
                <w:rFonts w:asciiTheme="minorHAnsi" w:hAnsiTheme="minorHAnsi"/>
                <w:i/>
                <w:sz w:val="18"/>
                <w:szCs w:val="18"/>
                <w:lang w:val="en-GB" w:eastAsia="ja-JP"/>
              </w:rPr>
            </w:pPr>
            <w:r w:rsidRPr="007E3B73">
              <w:rPr>
                <w:rFonts w:asciiTheme="minorHAnsi" w:hAnsiTheme="minorHAnsi"/>
                <w:sz w:val="18"/>
                <w:szCs w:val="18"/>
                <w:lang w:val="en-GB" w:eastAsia="ja-JP"/>
              </w:rPr>
              <w:t>Rate: $700/day</w:t>
            </w:r>
          </w:p>
        </w:tc>
        <w:tc>
          <w:tcPr>
            <w:tcW w:w="1134" w:type="dxa"/>
            <w:tcBorders>
              <w:top w:val="single" w:sz="4" w:space="0" w:color="auto"/>
              <w:left w:val="single" w:sz="4" w:space="0" w:color="auto"/>
              <w:bottom w:val="single" w:sz="4" w:space="0" w:color="auto"/>
              <w:right w:val="single" w:sz="4" w:space="0" w:color="auto"/>
            </w:tcBorders>
          </w:tcPr>
          <w:p w14:paraId="1CC25FBF" w14:textId="77777777" w:rsidR="00787B39" w:rsidRPr="007E3B73" w:rsidRDefault="00787B39" w:rsidP="006756F0">
            <w:pPr>
              <w:rPr>
                <w:rFonts w:asciiTheme="minorHAnsi" w:hAnsiTheme="minorHAnsi"/>
                <w:sz w:val="18"/>
                <w:szCs w:val="18"/>
                <w:lang w:val="en-GB" w:eastAsia="ja-JP"/>
              </w:rPr>
            </w:pPr>
            <w:r w:rsidRPr="007E3B73">
              <w:rPr>
                <w:rFonts w:asciiTheme="minorHAnsi" w:hAnsiTheme="minorHAnsi"/>
                <w:sz w:val="18"/>
                <w:szCs w:val="18"/>
                <w:lang w:val="en-GB" w:eastAsia="ja-JP"/>
              </w:rPr>
              <w:t>35 days/ Year 6</w:t>
            </w:r>
          </w:p>
        </w:tc>
        <w:tc>
          <w:tcPr>
            <w:tcW w:w="8931" w:type="dxa"/>
            <w:tcBorders>
              <w:top w:val="single" w:sz="4" w:space="0" w:color="auto"/>
              <w:left w:val="single" w:sz="4" w:space="0" w:color="auto"/>
              <w:bottom w:val="single" w:sz="4" w:space="0" w:color="auto"/>
              <w:right w:val="single" w:sz="4" w:space="0" w:color="auto"/>
            </w:tcBorders>
          </w:tcPr>
          <w:p w14:paraId="67DFEAFD" w14:textId="77777777" w:rsidR="00787B39" w:rsidRPr="007E3B73" w:rsidRDefault="00787B39" w:rsidP="00154090">
            <w:pPr>
              <w:pStyle w:val="ListParagraph"/>
              <w:numPr>
                <w:ilvl w:val="0"/>
                <w:numId w:val="32"/>
              </w:numPr>
              <w:rPr>
                <w:rFonts w:asciiTheme="minorHAnsi" w:hAnsiTheme="minorHAnsi"/>
                <w:sz w:val="18"/>
                <w:szCs w:val="18"/>
                <w:lang w:val="en-GB" w:eastAsia="ja-JP"/>
              </w:rPr>
            </w:pPr>
            <w:r w:rsidRPr="007E3B73">
              <w:rPr>
                <w:rFonts w:asciiTheme="minorHAnsi" w:hAnsiTheme="minorHAnsi"/>
                <w:sz w:val="18"/>
                <w:szCs w:val="18"/>
                <w:lang w:val="en-GB" w:eastAsia="ja-JP"/>
              </w:rPr>
              <w:t>Terminal Evaluation of the project according UNDP/GEF requirements (UNDP 2014) according following criteria:</w:t>
            </w:r>
            <w:r w:rsidRPr="007E3B73">
              <w:rPr>
                <w:rFonts w:asciiTheme="minorHAnsi" w:hAnsiTheme="minorHAnsi"/>
                <w:sz w:val="18"/>
                <w:szCs w:val="18"/>
                <w:lang w:val="en-GB"/>
              </w:rPr>
              <w:t xml:space="preserve"> </w:t>
            </w:r>
            <w:r w:rsidRPr="007E3B73">
              <w:rPr>
                <w:rFonts w:asciiTheme="minorHAnsi" w:hAnsiTheme="minorHAnsi"/>
                <w:sz w:val="18"/>
                <w:szCs w:val="18"/>
                <w:lang w:val="en-GB" w:eastAsia="ja-JP"/>
              </w:rPr>
              <w:t>Relevance, Efficiency, Effectiveness, Impact, and Sustainability;</w:t>
            </w:r>
          </w:p>
          <w:p w14:paraId="1446EC7D" w14:textId="77777777" w:rsidR="00787B39" w:rsidRPr="007E3B73" w:rsidRDefault="00787B39" w:rsidP="00154090">
            <w:pPr>
              <w:pStyle w:val="ListParagraph"/>
              <w:numPr>
                <w:ilvl w:val="0"/>
                <w:numId w:val="32"/>
              </w:numPr>
              <w:rPr>
                <w:rFonts w:asciiTheme="minorHAnsi" w:hAnsiTheme="minorHAnsi"/>
                <w:i/>
                <w:sz w:val="18"/>
                <w:szCs w:val="18"/>
                <w:lang w:val="en-GB" w:eastAsia="ja-JP"/>
              </w:rPr>
            </w:pPr>
            <w:r w:rsidRPr="007E3B73">
              <w:rPr>
                <w:rFonts w:asciiTheme="minorHAnsi" w:hAnsiTheme="minorHAnsi"/>
                <w:sz w:val="18"/>
                <w:szCs w:val="18"/>
                <w:lang w:val="en-GB" w:eastAsia="ja-JP"/>
              </w:rPr>
              <w:t xml:space="preserve">Extraction of lessons learned by the project and recommendations for other UNDP/GEF projects in the country  </w:t>
            </w:r>
          </w:p>
        </w:tc>
      </w:tr>
      <w:tr w:rsidR="00787B39" w:rsidRPr="007E3B73" w14:paraId="2284B209" w14:textId="77777777" w:rsidTr="00092210">
        <w:tc>
          <w:tcPr>
            <w:tcW w:w="13462" w:type="dxa"/>
            <w:gridSpan w:val="3"/>
            <w:tcBorders>
              <w:top w:val="single" w:sz="4" w:space="0" w:color="auto"/>
              <w:left w:val="single" w:sz="4" w:space="0" w:color="auto"/>
              <w:bottom w:val="single" w:sz="4" w:space="0" w:color="auto"/>
              <w:right w:val="single" w:sz="4" w:space="0" w:color="auto"/>
            </w:tcBorders>
            <w:shd w:val="clear" w:color="auto" w:fill="DEEAF6" w:themeFill="accent5" w:themeFillTint="33"/>
          </w:tcPr>
          <w:p w14:paraId="7FD86A18" w14:textId="77777777" w:rsidR="00787B39" w:rsidRPr="007E3B73" w:rsidRDefault="00787B39" w:rsidP="006756F0">
            <w:pPr>
              <w:spacing w:after="0"/>
              <w:rPr>
                <w:rFonts w:asciiTheme="minorHAnsi" w:hAnsiTheme="minorHAnsi"/>
                <w:b/>
                <w:sz w:val="18"/>
                <w:szCs w:val="18"/>
                <w:lang w:val="en-GB" w:eastAsia="ja-JP"/>
              </w:rPr>
            </w:pPr>
            <w:r w:rsidRPr="007E3B73">
              <w:rPr>
                <w:rFonts w:asciiTheme="minorHAnsi" w:hAnsiTheme="minorHAnsi"/>
                <w:b/>
                <w:sz w:val="18"/>
                <w:szCs w:val="18"/>
                <w:lang w:val="en-GB" w:eastAsia="ja-JP"/>
              </w:rPr>
              <w:t>National Consultants</w:t>
            </w:r>
          </w:p>
          <w:p w14:paraId="2C6B1155" w14:textId="77777777" w:rsidR="00787B39" w:rsidRPr="007E3B73" w:rsidRDefault="00787B39" w:rsidP="006756F0">
            <w:pPr>
              <w:spacing w:after="0"/>
              <w:rPr>
                <w:rFonts w:asciiTheme="minorHAnsi" w:hAnsiTheme="minorHAnsi"/>
                <w:b/>
                <w:sz w:val="18"/>
                <w:szCs w:val="18"/>
                <w:lang w:val="en-GB" w:eastAsia="ja-JP"/>
              </w:rPr>
            </w:pPr>
          </w:p>
        </w:tc>
      </w:tr>
      <w:tr w:rsidR="00787B39" w:rsidRPr="007E3B73" w14:paraId="48C699A6" w14:textId="77777777" w:rsidTr="00092210">
        <w:tc>
          <w:tcPr>
            <w:tcW w:w="3397" w:type="dxa"/>
            <w:tcBorders>
              <w:top w:val="single" w:sz="4" w:space="0" w:color="auto"/>
              <w:left w:val="single" w:sz="4" w:space="0" w:color="auto"/>
              <w:bottom w:val="single" w:sz="4" w:space="0" w:color="auto"/>
              <w:right w:val="single" w:sz="4" w:space="0" w:color="auto"/>
            </w:tcBorders>
          </w:tcPr>
          <w:p w14:paraId="57AEDA09" w14:textId="77777777" w:rsidR="00787B39" w:rsidRPr="007E3B73" w:rsidRDefault="00787B39" w:rsidP="006D32A1">
            <w:pPr>
              <w:spacing w:after="120"/>
              <w:rPr>
                <w:rFonts w:asciiTheme="minorHAnsi" w:hAnsiTheme="minorHAnsi"/>
                <w:sz w:val="18"/>
                <w:szCs w:val="18"/>
                <w:lang w:val="en-GB"/>
              </w:rPr>
            </w:pPr>
            <w:r w:rsidRPr="007E3B73">
              <w:rPr>
                <w:rFonts w:asciiTheme="minorHAnsi" w:hAnsiTheme="minorHAnsi"/>
                <w:sz w:val="18"/>
                <w:szCs w:val="18"/>
                <w:lang w:val="en-GB"/>
              </w:rPr>
              <w:t xml:space="preserve">National Consultant to develop and support the </w:t>
            </w:r>
            <w:r w:rsidRPr="007E3B73">
              <w:rPr>
                <w:rFonts w:asciiTheme="minorHAnsi" w:hAnsiTheme="minorHAnsi"/>
                <w:sz w:val="18"/>
                <w:szCs w:val="18"/>
                <w:lang w:val="en-GB" w:eastAsia="ja-JP"/>
              </w:rPr>
              <w:t>project</w:t>
            </w:r>
            <w:r w:rsidRPr="007E3B73">
              <w:rPr>
                <w:rFonts w:asciiTheme="minorHAnsi" w:hAnsiTheme="minorHAnsi"/>
                <w:sz w:val="18"/>
                <w:szCs w:val="18"/>
                <w:lang w:val="en-GB"/>
              </w:rPr>
              <w:t xml:space="preserve"> website</w:t>
            </w:r>
          </w:p>
          <w:p w14:paraId="21FADE58" w14:textId="77777777" w:rsidR="00787B39" w:rsidRPr="007E3B73" w:rsidRDefault="00787B39" w:rsidP="006756F0">
            <w:pPr>
              <w:rPr>
                <w:rFonts w:asciiTheme="minorHAnsi" w:hAnsiTheme="minorHAnsi"/>
                <w:i/>
                <w:sz w:val="18"/>
                <w:szCs w:val="18"/>
                <w:lang w:val="en-GB" w:eastAsia="ja-JP"/>
              </w:rPr>
            </w:pPr>
            <w:r w:rsidRPr="007E3B73">
              <w:rPr>
                <w:rFonts w:asciiTheme="minorHAnsi" w:hAnsiTheme="minorHAnsi"/>
                <w:sz w:val="18"/>
                <w:szCs w:val="18"/>
                <w:lang w:val="en-GB"/>
              </w:rPr>
              <w:t>Rate: $1,000/month</w:t>
            </w:r>
          </w:p>
        </w:tc>
        <w:tc>
          <w:tcPr>
            <w:tcW w:w="1134" w:type="dxa"/>
            <w:tcBorders>
              <w:top w:val="single" w:sz="4" w:space="0" w:color="auto"/>
              <w:left w:val="single" w:sz="4" w:space="0" w:color="auto"/>
              <w:bottom w:val="single" w:sz="4" w:space="0" w:color="auto"/>
              <w:right w:val="single" w:sz="4" w:space="0" w:color="auto"/>
            </w:tcBorders>
          </w:tcPr>
          <w:p w14:paraId="303094D6" w14:textId="77777777" w:rsidR="00787B39" w:rsidRPr="007E3B73" w:rsidRDefault="00787B39" w:rsidP="006756F0">
            <w:pPr>
              <w:rPr>
                <w:rFonts w:asciiTheme="minorHAnsi" w:hAnsiTheme="minorHAnsi"/>
                <w:sz w:val="18"/>
                <w:szCs w:val="18"/>
                <w:lang w:val="en-GB" w:eastAsia="ja-JP"/>
              </w:rPr>
            </w:pPr>
            <w:r w:rsidRPr="007E3B73">
              <w:rPr>
                <w:rFonts w:asciiTheme="minorHAnsi" w:hAnsiTheme="minorHAnsi"/>
                <w:sz w:val="18"/>
                <w:szCs w:val="18"/>
                <w:lang w:val="en-GB" w:eastAsia="ja-JP"/>
              </w:rPr>
              <w:t>15 months/ over 6 years of the project</w:t>
            </w:r>
          </w:p>
        </w:tc>
        <w:tc>
          <w:tcPr>
            <w:tcW w:w="8931" w:type="dxa"/>
            <w:tcBorders>
              <w:top w:val="single" w:sz="4" w:space="0" w:color="auto"/>
              <w:left w:val="single" w:sz="4" w:space="0" w:color="auto"/>
              <w:bottom w:val="single" w:sz="4" w:space="0" w:color="auto"/>
              <w:right w:val="single" w:sz="4" w:space="0" w:color="auto"/>
            </w:tcBorders>
          </w:tcPr>
          <w:p w14:paraId="52CA986D" w14:textId="77777777" w:rsidR="00787B39" w:rsidRPr="007E3B73" w:rsidRDefault="00787B39" w:rsidP="00154090">
            <w:pPr>
              <w:pStyle w:val="ListParagraph"/>
              <w:numPr>
                <w:ilvl w:val="0"/>
                <w:numId w:val="33"/>
              </w:numPr>
              <w:contextualSpacing/>
              <w:rPr>
                <w:rFonts w:asciiTheme="minorHAnsi" w:eastAsia="MS Mincho" w:hAnsiTheme="minorHAnsi"/>
                <w:noProof/>
                <w:sz w:val="18"/>
                <w:szCs w:val="18"/>
                <w:lang w:val="en-GB" w:eastAsia="ja-JP"/>
              </w:rPr>
            </w:pPr>
            <w:r w:rsidRPr="007E3B73">
              <w:rPr>
                <w:rFonts w:asciiTheme="minorHAnsi" w:eastAsia="MS Mincho" w:hAnsiTheme="minorHAnsi"/>
                <w:noProof/>
                <w:sz w:val="18"/>
                <w:szCs w:val="18"/>
                <w:lang w:val="en-GB" w:eastAsia="ja-JP"/>
              </w:rPr>
              <w:t>Develop and support the project web-site;</w:t>
            </w:r>
          </w:p>
          <w:p w14:paraId="414680C3" w14:textId="77777777" w:rsidR="00787B39" w:rsidRPr="007E3B73" w:rsidRDefault="00787B39" w:rsidP="00154090">
            <w:pPr>
              <w:pStyle w:val="ListParagraph"/>
              <w:numPr>
                <w:ilvl w:val="0"/>
                <w:numId w:val="33"/>
              </w:numPr>
              <w:contextualSpacing/>
              <w:rPr>
                <w:rFonts w:asciiTheme="minorHAnsi" w:eastAsia="MS Mincho" w:hAnsiTheme="minorHAnsi"/>
                <w:noProof/>
                <w:sz w:val="18"/>
                <w:szCs w:val="18"/>
                <w:lang w:val="en-GB" w:eastAsia="ja-JP"/>
              </w:rPr>
            </w:pPr>
            <w:r w:rsidRPr="007E3B73">
              <w:rPr>
                <w:rFonts w:asciiTheme="minorHAnsi" w:eastAsia="MS Mincho" w:hAnsiTheme="minorHAnsi"/>
                <w:noProof/>
                <w:sz w:val="18"/>
                <w:szCs w:val="18"/>
                <w:lang w:val="en-GB" w:eastAsia="ja-JP"/>
              </w:rPr>
              <w:t xml:space="preserve">Technical assistance to the PMU on the web-site administration and update </w:t>
            </w:r>
          </w:p>
        </w:tc>
      </w:tr>
      <w:tr w:rsidR="00787B39" w:rsidRPr="007E3B73" w14:paraId="167C09BC" w14:textId="77777777" w:rsidTr="00092210">
        <w:tc>
          <w:tcPr>
            <w:tcW w:w="3397" w:type="dxa"/>
            <w:tcBorders>
              <w:top w:val="single" w:sz="4" w:space="0" w:color="auto"/>
              <w:left w:val="single" w:sz="4" w:space="0" w:color="auto"/>
              <w:bottom w:val="single" w:sz="4" w:space="0" w:color="auto"/>
              <w:right w:val="single" w:sz="4" w:space="0" w:color="auto"/>
            </w:tcBorders>
          </w:tcPr>
          <w:p w14:paraId="060142DC" w14:textId="77777777" w:rsidR="00787B39" w:rsidRPr="007E3B73" w:rsidRDefault="00787B39" w:rsidP="006D32A1">
            <w:pPr>
              <w:spacing w:after="120"/>
              <w:rPr>
                <w:rFonts w:asciiTheme="minorHAnsi" w:hAnsiTheme="minorHAnsi"/>
                <w:sz w:val="18"/>
                <w:szCs w:val="18"/>
                <w:lang w:val="en-GB"/>
              </w:rPr>
            </w:pPr>
            <w:r w:rsidRPr="007E3B73">
              <w:rPr>
                <w:rFonts w:asciiTheme="minorHAnsi" w:hAnsiTheme="minorHAnsi"/>
                <w:sz w:val="18"/>
                <w:szCs w:val="18"/>
                <w:lang w:val="en-GB"/>
              </w:rPr>
              <w:t xml:space="preserve">National Consultant to develop a Gender Mainstreaming </w:t>
            </w:r>
            <w:r w:rsidRPr="007E3B73">
              <w:rPr>
                <w:rFonts w:asciiTheme="minorHAnsi" w:hAnsiTheme="minorHAnsi"/>
                <w:sz w:val="18"/>
                <w:szCs w:val="18"/>
                <w:lang w:val="en-GB" w:eastAsia="ja-JP"/>
              </w:rPr>
              <w:t>Strategy</w:t>
            </w:r>
            <w:r w:rsidRPr="007E3B73">
              <w:rPr>
                <w:rFonts w:asciiTheme="minorHAnsi" w:hAnsiTheme="minorHAnsi"/>
                <w:sz w:val="18"/>
                <w:szCs w:val="18"/>
                <w:lang w:val="en-GB"/>
              </w:rPr>
              <w:t xml:space="preserve"> (Output 4.3)</w:t>
            </w:r>
          </w:p>
          <w:p w14:paraId="24C92BDC"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Rate: $400/day</w:t>
            </w:r>
          </w:p>
        </w:tc>
        <w:tc>
          <w:tcPr>
            <w:tcW w:w="1134" w:type="dxa"/>
            <w:tcBorders>
              <w:top w:val="single" w:sz="4" w:space="0" w:color="auto"/>
              <w:left w:val="single" w:sz="4" w:space="0" w:color="auto"/>
              <w:bottom w:val="single" w:sz="4" w:space="0" w:color="auto"/>
              <w:right w:val="single" w:sz="4" w:space="0" w:color="auto"/>
            </w:tcBorders>
          </w:tcPr>
          <w:p w14:paraId="54A44E25" w14:textId="77777777" w:rsidR="00787B39" w:rsidRPr="00C76EB2" w:rsidRDefault="00787B39" w:rsidP="00C76EB2">
            <w:pPr>
              <w:pStyle w:val="CharCharCharCharCarChar"/>
              <w:spacing w:after="60" w:line="240" w:lineRule="auto"/>
              <w:rPr>
                <w:rFonts w:asciiTheme="minorHAnsi" w:hAnsiTheme="minorHAnsi"/>
                <w:szCs w:val="18"/>
                <w:vertAlign w:val="baseline"/>
                <w:lang w:val="en-GB" w:eastAsia="ja-JP"/>
              </w:rPr>
            </w:pPr>
            <w:r w:rsidRPr="00C76EB2">
              <w:rPr>
                <w:rFonts w:asciiTheme="minorHAnsi" w:hAnsiTheme="minorHAnsi"/>
                <w:szCs w:val="18"/>
                <w:vertAlign w:val="baseline"/>
                <w:lang w:val="en-GB" w:eastAsia="ja-JP"/>
              </w:rPr>
              <w:t>12 days/ over Year 1</w:t>
            </w:r>
          </w:p>
        </w:tc>
        <w:tc>
          <w:tcPr>
            <w:tcW w:w="8931" w:type="dxa"/>
            <w:tcBorders>
              <w:top w:val="single" w:sz="4" w:space="0" w:color="auto"/>
              <w:left w:val="single" w:sz="4" w:space="0" w:color="auto"/>
              <w:bottom w:val="single" w:sz="4" w:space="0" w:color="auto"/>
              <w:right w:val="single" w:sz="4" w:space="0" w:color="auto"/>
            </w:tcBorders>
          </w:tcPr>
          <w:p w14:paraId="3E56B643" w14:textId="77777777" w:rsidR="00787B39" w:rsidRPr="007E3B73" w:rsidRDefault="00787B39" w:rsidP="00154090">
            <w:pPr>
              <w:pStyle w:val="ListParagraph"/>
              <w:numPr>
                <w:ilvl w:val="0"/>
                <w:numId w:val="34"/>
              </w:numPr>
              <w:contextualSpacing/>
              <w:rPr>
                <w:rFonts w:asciiTheme="minorHAnsi" w:eastAsia="MS Mincho" w:hAnsiTheme="minorHAnsi"/>
                <w:noProof/>
                <w:sz w:val="18"/>
                <w:szCs w:val="18"/>
                <w:lang w:val="en-GB" w:eastAsia="ja-JP"/>
              </w:rPr>
            </w:pPr>
            <w:r w:rsidRPr="007E3B73">
              <w:rPr>
                <w:rFonts w:asciiTheme="minorHAnsi" w:eastAsia="MS Mincho" w:hAnsiTheme="minorHAnsi"/>
                <w:noProof/>
                <w:sz w:val="18"/>
                <w:szCs w:val="18"/>
                <w:lang w:val="en-GB" w:eastAsia="ja-JP"/>
              </w:rPr>
              <w:t>Develop and discuss with stakeholders the project Gender Mainstreaming Strategy;</w:t>
            </w:r>
          </w:p>
          <w:p w14:paraId="1F9AF37F" w14:textId="77777777" w:rsidR="00787B39" w:rsidRPr="007E3B73" w:rsidRDefault="00787B39" w:rsidP="006756F0">
            <w:pPr>
              <w:pStyle w:val="ListParagraph"/>
              <w:contextualSpacing/>
              <w:rPr>
                <w:rFonts w:asciiTheme="minorHAnsi" w:eastAsia="MS Mincho" w:hAnsiTheme="minorHAnsi"/>
                <w:noProof/>
                <w:sz w:val="18"/>
                <w:szCs w:val="18"/>
                <w:lang w:val="en-GB" w:eastAsia="ja-JP"/>
              </w:rPr>
            </w:pPr>
          </w:p>
        </w:tc>
      </w:tr>
    </w:tbl>
    <w:p w14:paraId="62D79ACF" w14:textId="77777777" w:rsidR="00812143" w:rsidRPr="007E3B73" w:rsidRDefault="00812143">
      <w:pPr>
        <w:spacing w:after="0"/>
        <w:jc w:val="left"/>
        <w:rPr>
          <w:rFonts w:asciiTheme="minorHAnsi" w:hAnsiTheme="minorHAnsi"/>
          <w:b/>
          <w:bCs/>
          <w:i/>
          <w:iCs/>
          <w:sz w:val="28"/>
          <w:szCs w:val="22"/>
          <w:lang w:val="en-GB"/>
        </w:rPr>
      </w:pPr>
      <w:bookmarkStart w:id="119" w:name="_Toc498416075"/>
      <w:r w:rsidRPr="007E3B73">
        <w:rPr>
          <w:rFonts w:asciiTheme="minorHAnsi" w:hAnsiTheme="minorHAnsi"/>
          <w:szCs w:val="22"/>
          <w:lang w:val="en-GB"/>
        </w:rPr>
        <w:br w:type="page"/>
      </w:r>
    </w:p>
    <w:p w14:paraId="306F8801" w14:textId="558ED03D" w:rsidR="00787B39" w:rsidRPr="007E3B73" w:rsidRDefault="00787B39" w:rsidP="00787B39">
      <w:pPr>
        <w:pStyle w:val="Heading2"/>
        <w:ind w:left="0"/>
        <w:rPr>
          <w:rFonts w:asciiTheme="minorHAnsi" w:hAnsiTheme="minorHAnsi"/>
          <w:szCs w:val="22"/>
        </w:rPr>
      </w:pPr>
      <w:bookmarkStart w:id="120" w:name="_Toc20338165"/>
      <w:bookmarkStart w:id="121" w:name="_Toc34673581"/>
      <w:r w:rsidRPr="007E3B73">
        <w:rPr>
          <w:rFonts w:asciiTheme="minorHAnsi" w:hAnsiTheme="minorHAnsi"/>
          <w:szCs w:val="22"/>
        </w:rPr>
        <w:lastRenderedPageBreak/>
        <w:t>A</w:t>
      </w:r>
      <w:r w:rsidR="00617B59" w:rsidRPr="007E3B73">
        <w:rPr>
          <w:rFonts w:asciiTheme="minorHAnsi" w:hAnsiTheme="minorHAnsi"/>
          <w:szCs w:val="22"/>
        </w:rPr>
        <w:t xml:space="preserve">nnex </w:t>
      </w:r>
      <w:r w:rsidRPr="007E3B73">
        <w:rPr>
          <w:rFonts w:asciiTheme="minorHAnsi" w:hAnsiTheme="minorHAnsi"/>
          <w:szCs w:val="22"/>
        </w:rPr>
        <w:t>G. UNDP Social and Environmental and Social Screening Template (SESP)</w:t>
      </w:r>
      <w:bookmarkEnd w:id="119"/>
      <w:bookmarkEnd w:id="120"/>
      <w:bookmarkEnd w:id="121"/>
      <w:r w:rsidRPr="007E3B73">
        <w:rPr>
          <w:rFonts w:asciiTheme="minorHAnsi" w:hAnsiTheme="minorHAnsi"/>
          <w:szCs w:val="22"/>
        </w:rPr>
        <w:t xml:space="preserve"> </w:t>
      </w:r>
    </w:p>
    <w:p w14:paraId="41C16056" w14:textId="77777777" w:rsidR="00787B39" w:rsidRPr="007E3B73" w:rsidRDefault="00787B39" w:rsidP="00787B39">
      <w:pPr>
        <w:spacing w:before="200" w:after="0"/>
        <w:ind w:left="360"/>
        <w:jc w:val="left"/>
        <w:rPr>
          <w:rFonts w:eastAsia="Times New Roman"/>
          <w:b/>
          <w:color w:val="4F81BD"/>
          <w:lang w:val="en-GB" w:eastAsia="ja-JP"/>
        </w:rPr>
      </w:pPr>
      <w:r w:rsidRPr="007E3B73">
        <w:rPr>
          <w:rFonts w:eastAsia="Times New Roman"/>
          <w:b/>
          <w:color w:val="4F81BD"/>
          <w:lang w:val="en-GB" w:eastAsia="ja-JP"/>
        </w:rPr>
        <w:t>Project Information</w:t>
      </w:r>
    </w:p>
    <w:p w14:paraId="32999225" w14:textId="77777777" w:rsidR="00787B39" w:rsidRPr="007E3B73" w:rsidRDefault="00787B39" w:rsidP="00787B39">
      <w:pPr>
        <w:spacing w:after="0"/>
        <w:jc w:val="left"/>
        <w:rPr>
          <w:rFonts w:eastAsia="Times New Roman"/>
          <w:lang w:val="en-GB" w:eastAsia="ja-JP"/>
        </w:rPr>
      </w:pPr>
    </w:p>
    <w:tbl>
      <w:tblPr>
        <w:tblStyle w:val="TableGrid3"/>
        <w:tblW w:w="13248" w:type="dxa"/>
        <w:tblLook w:val="04A0" w:firstRow="1" w:lastRow="0" w:firstColumn="1" w:lastColumn="0" w:noHBand="0" w:noVBand="1"/>
      </w:tblPr>
      <w:tblGrid>
        <w:gridCol w:w="3325"/>
        <w:gridCol w:w="9923"/>
      </w:tblGrid>
      <w:tr w:rsidR="00787B39" w:rsidRPr="007E3B73" w14:paraId="68AEF767" w14:textId="77777777" w:rsidTr="006756F0">
        <w:tc>
          <w:tcPr>
            <w:tcW w:w="3325" w:type="dxa"/>
            <w:shd w:val="clear" w:color="auto" w:fill="C6D9F1"/>
            <w:vAlign w:val="center"/>
          </w:tcPr>
          <w:p w14:paraId="4888532F" w14:textId="77777777" w:rsidR="00787B39" w:rsidRPr="007E3B73" w:rsidRDefault="00787B39" w:rsidP="006756F0">
            <w:pPr>
              <w:tabs>
                <w:tab w:val="left" w:pos="360"/>
              </w:tabs>
              <w:spacing w:after="0"/>
              <w:jc w:val="left"/>
              <w:rPr>
                <w:b/>
                <w:i/>
                <w:color w:val="000000"/>
                <w:szCs w:val="20"/>
                <w:lang w:val="en-GB"/>
              </w:rPr>
            </w:pPr>
            <w:r w:rsidRPr="007E3B73">
              <w:rPr>
                <w:b/>
                <w:i/>
                <w:color w:val="000000"/>
                <w:szCs w:val="20"/>
                <w:lang w:val="en-GB"/>
              </w:rPr>
              <w:t xml:space="preserve">Project Information </w:t>
            </w:r>
          </w:p>
        </w:tc>
        <w:tc>
          <w:tcPr>
            <w:tcW w:w="9923" w:type="dxa"/>
            <w:shd w:val="clear" w:color="auto" w:fill="C6D9F1"/>
            <w:vAlign w:val="center"/>
          </w:tcPr>
          <w:p w14:paraId="30EBFF54" w14:textId="77777777" w:rsidR="00787B39" w:rsidRPr="007E3B73" w:rsidRDefault="00787B39" w:rsidP="006756F0">
            <w:pPr>
              <w:spacing w:after="0"/>
              <w:jc w:val="left"/>
              <w:rPr>
                <w:i/>
                <w:color w:val="000000"/>
                <w:szCs w:val="20"/>
                <w:lang w:val="en-GB"/>
              </w:rPr>
            </w:pPr>
          </w:p>
        </w:tc>
      </w:tr>
      <w:tr w:rsidR="00787B39" w:rsidRPr="007E3B73" w14:paraId="1287D8C0" w14:textId="77777777" w:rsidTr="006756F0">
        <w:trPr>
          <w:trHeight w:val="288"/>
        </w:trPr>
        <w:tc>
          <w:tcPr>
            <w:tcW w:w="3325" w:type="dxa"/>
            <w:vAlign w:val="center"/>
          </w:tcPr>
          <w:p w14:paraId="1B562BF9" w14:textId="77777777" w:rsidR="00787B39" w:rsidRPr="007E3B73" w:rsidRDefault="00787B39" w:rsidP="00154090">
            <w:pPr>
              <w:numPr>
                <w:ilvl w:val="0"/>
                <w:numId w:val="31"/>
              </w:numPr>
              <w:spacing w:after="0"/>
              <w:contextualSpacing/>
              <w:jc w:val="left"/>
              <w:rPr>
                <w:sz w:val="18"/>
                <w:szCs w:val="18"/>
                <w:lang w:val="en-GB"/>
              </w:rPr>
            </w:pPr>
            <w:r w:rsidRPr="007E3B73">
              <w:rPr>
                <w:sz w:val="18"/>
                <w:szCs w:val="18"/>
                <w:lang w:val="en-GB"/>
              </w:rPr>
              <w:t>Project Title</w:t>
            </w:r>
          </w:p>
        </w:tc>
        <w:tc>
          <w:tcPr>
            <w:tcW w:w="9923" w:type="dxa"/>
            <w:vAlign w:val="center"/>
          </w:tcPr>
          <w:p w14:paraId="53E1A51B" w14:textId="77777777" w:rsidR="00787B39" w:rsidRPr="007E3B73" w:rsidRDefault="00787B39" w:rsidP="006756F0">
            <w:pPr>
              <w:spacing w:after="0"/>
              <w:jc w:val="left"/>
              <w:rPr>
                <w:sz w:val="18"/>
                <w:szCs w:val="18"/>
                <w:lang w:val="en-GB"/>
              </w:rPr>
            </w:pPr>
            <w:r w:rsidRPr="007E3B73">
              <w:rPr>
                <w:sz w:val="18"/>
                <w:szCs w:val="18"/>
                <w:lang w:val="en-GB"/>
              </w:rPr>
              <w:t>Combating Illegal Wildlife Trade and Human Wildlife Conflict in Angola</w:t>
            </w:r>
          </w:p>
        </w:tc>
      </w:tr>
      <w:tr w:rsidR="00787B39" w:rsidRPr="007E3B73" w14:paraId="61B0E285" w14:textId="77777777" w:rsidTr="006756F0">
        <w:trPr>
          <w:trHeight w:val="288"/>
        </w:trPr>
        <w:tc>
          <w:tcPr>
            <w:tcW w:w="3325" w:type="dxa"/>
            <w:vAlign w:val="center"/>
          </w:tcPr>
          <w:p w14:paraId="0092EC5C" w14:textId="77777777" w:rsidR="00787B39" w:rsidRPr="007E3B73" w:rsidRDefault="00787B39" w:rsidP="00154090">
            <w:pPr>
              <w:numPr>
                <w:ilvl w:val="0"/>
                <w:numId w:val="31"/>
              </w:numPr>
              <w:spacing w:after="0"/>
              <w:contextualSpacing/>
              <w:jc w:val="left"/>
              <w:rPr>
                <w:sz w:val="18"/>
                <w:szCs w:val="18"/>
                <w:lang w:val="en-GB"/>
              </w:rPr>
            </w:pPr>
            <w:r w:rsidRPr="007E3B73">
              <w:rPr>
                <w:sz w:val="18"/>
                <w:szCs w:val="18"/>
                <w:lang w:val="en-GB"/>
              </w:rPr>
              <w:t>Project Number</w:t>
            </w:r>
          </w:p>
        </w:tc>
        <w:tc>
          <w:tcPr>
            <w:tcW w:w="9923" w:type="dxa"/>
            <w:vAlign w:val="center"/>
          </w:tcPr>
          <w:p w14:paraId="1F823827" w14:textId="77777777" w:rsidR="00787B39" w:rsidRPr="007E3B73" w:rsidRDefault="00787B39" w:rsidP="006756F0">
            <w:pPr>
              <w:spacing w:after="0"/>
              <w:jc w:val="left"/>
              <w:rPr>
                <w:sz w:val="18"/>
                <w:szCs w:val="18"/>
                <w:lang w:val="en-GB"/>
              </w:rPr>
            </w:pPr>
            <w:r w:rsidRPr="007E3B73">
              <w:rPr>
                <w:sz w:val="18"/>
                <w:szCs w:val="18"/>
                <w:lang w:val="en-GB"/>
              </w:rPr>
              <w:t>PIMS 5993</w:t>
            </w:r>
          </w:p>
        </w:tc>
      </w:tr>
      <w:tr w:rsidR="00787B39" w:rsidRPr="007E3B73" w14:paraId="3B3AD0EF" w14:textId="77777777" w:rsidTr="006756F0">
        <w:trPr>
          <w:trHeight w:val="288"/>
        </w:trPr>
        <w:tc>
          <w:tcPr>
            <w:tcW w:w="3325" w:type="dxa"/>
            <w:vAlign w:val="center"/>
          </w:tcPr>
          <w:p w14:paraId="59EEF00E" w14:textId="77777777" w:rsidR="00787B39" w:rsidRPr="007E3B73" w:rsidRDefault="00787B39" w:rsidP="00154090">
            <w:pPr>
              <w:numPr>
                <w:ilvl w:val="0"/>
                <w:numId w:val="31"/>
              </w:numPr>
              <w:spacing w:after="0"/>
              <w:contextualSpacing/>
              <w:jc w:val="left"/>
              <w:rPr>
                <w:sz w:val="18"/>
                <w:szCs w:val="18"/>
                <w:lang w:val="en-GB"/>
              </w:rPr>
            </w:pPr>
            <w:r w:rsidRPr="007E3B73">
              <w:rPr>
                <w:sz w:val="18"/>
                <w:szCs w:val="18"/>
                <w:lang w:val="en-GB"/>
              </w:rPr>
              <w:t>Location (Global/Region/Country)</w:t>
            </w:r>
          </w:p>
        </w:tc>
        <w:tc>
          <w:tcPr>
            <w:tcW w:w="9923" w:type="dxa"/>
            <w:vAlign w:val="center"/>
          </w:tcPr>
          <w:p w14:paraId="3E7C2240" w14:textId="77777777" w:rsidR="00787B39" w:rsidRPr="007E3B73" w:rsidRDefault="00787B39" w:rsidP="006756F0">
            <w:pPr>
              <w:spacing w:after="0"/>
              <w:jc w:val="left"/>
              <w:rPr>
                <w:sz w:val="18"/>
                <w:szCs w:val="18"/>
                <w:lang w:val="en-GB"/>
              </w:rPr>
            </w:pPr>
            <w:r w:rsidRPr="007E3B73">
              <w:rPr>
                <w:sz w:val="18"/>
                <w:szCs w:val="18"/>
                <w:lang w:val="en-GB"/>
              </w:rPr>
              <w:t>Angola, Africa</w:t>
            </w:r>
          </w:p>
        </w:tc>
      </w:tr>
    </w:tbl>
    <w:p w14:paraId="39E118CC" w14:textId="4F8054DF" w:rsidR="00812143" w:rsidRPr="007E3B73" w:rsidRDefault="00812143">
      <w:pPr>
        <w:spacing w:after="0"/>
        <w:jc w:val="left"/>
        <w:rPr>
          <w:rFonts w:eastAsia="Times New Roman"/>
          <w:b/>
          <w:color w:val="365F91"/>
          <w:lang w:val="en-GB" w:eastAsia="ja-JP"/>
        </w:rPr>
      </w:pPr>
    </w:p>
    <w:p w14:paraId="518B4067" w14:textId="694C9445" w:rsidR="00787B39" w:rsidRPr="007E3B73" w:rsidRDefault="00787B39" w:rsidP="00787B39">
      <w:pPr>
        <w:spacing w:before="200" w:after="0"/>
        <w:ind w:left="360"/>
        <w:jc w:val="left"/>
        <w:rPr>
          <w:rFonts w:eastAsia="Times New Roman"/>
          <w:b/>
          <w:color w:val="365F91"/>
          <w:lang w:val="en-GB" w:eastAsia="ja-JP"/>
        </w:rPr>
      </w:pPr>
      <w:r w:rsidRPr="007E3B73">
        <w:rPr>
          <w:rFonts w:eastAsia="Times New Roman"/>
          <w:b/>
          <w:color w:val="365F91"/>
          <w:lang w:val="en-GB" w:eastAsia="ja-JP"/>
        </w:rPr>
        <w:t>Part A. Integrating Overarching Principles to Strengthen Social and Environmental Sustainability</w:t>
      </w:r>
    </w:p>
    <w:p w14:paraId="66329ADD" w14:textId="77777777" w:rsidR="00787B39" w:rsidRPr="007E3B73" w:rsidRDefault="00787B39" w:rsidP="00787B39">
      <w:pPr>
        <w:spacing w:after="0"/>
        <w:jc w:val="left"/>
        <w:rPr>
          <w:rFonts w:eastAsia="Times New Roman"/>
          <w:b/>
          <w:szCs w:val="20"/>
          <w:lang w:val="en-GB" w:eastAsia="ja-JP"/>
        </w:rPr>
      </w:pPr>
    </w:p>
    <w:tbl>
      <w:tblPr>
        <w:tblStyle w:val="TableGrid3"/>
        <w:tblW w:w="13248" w:type="dxa"/>
        <w:tblLook w:val="04A0" w:firstRow="1" w:lastRow="0" w:firstColumn="1" w:lastColumn="0" w:noHBand="0" w:noVBand="1"/>
      </w:tblPr>
      <w:tblGrid>
        <w:gridCol w:w="13248"/>
      </w:tblGrid>
      <w:tr w:rsidR="00787B39" w:rsidRPr="007E3B73" w14:paraId="4FB94000" w14:textId="77777777" w:rsidTr="008D39B1">
        <w:tc>
          <w:tcPr>
            <w:tcW w:w="13248" w:type="dxa"/>
            <w:shd w:val="clear" w:color="auto" w:fill="0F243E"/>
            <w:vAlign w:val="center"/>
          </w:tcPr>
          <w:p w14:paraId="3E6BFC42" w14:textId="77777777" w:rsidR="00787B39" w:rsidRPr="007E3B73" w:rsidRDefault="00787B39" w:rsidP="006756F0">
            <w:pPr>
              <w:spacing w:after="0"/>
              <w:jc w:val="left"/>
              <w:rPr>
                <w:szCs w:val="20"/>
                <w:lang w:val="en-GB"/>
              </w:rPr>
            </w:pPr>
            <w:r w:rsidRPr="007E3B73">
              <w:rPr>
                <w:b/>
                <w:szCs w:val="20"/>
                <w:lang w:val="en-GB"/>
              </w:rPr>
              <w:t>QUESTION 1: How Does the Project Integrate the Overarching Principles in order to Strengthen Social and Environmental Sustainability?</w:t>
            </w:r>
          </w:p>
        </w:tc>
      </w:tr>
      <w:tr w:rsidR="00787B39" w:rsidRPr="007E3B73" w14:paraId="73B59F4B" w14:textId="77777777" w:rsidTr="008D39B1">
        <w:tc>
          <w:tcPr>
            <w:tcW w:w="13248" w:type="dxa"/>
            <w:shd w:val="clear" w:color="auto" w:fill="C6D9F1"/>
          </w:tcPr>
          <w:p w14:paraId="10D9198B" w14:textId="77777777" w:rsidR="00787B39" w:rsidRPr="007E3B73" w:rsidRDefault="00787B39" w:rsidP="006756F0">
            <w:pPr>
              <w:tabs>
                <w:tab w:val="left" w:pos="432"/>
              </w:tabs>
              <w:spacing w:before="60"/>
              <w:jc w:val="left"/>
              <w:rPr>
                <w:b/>
                <w:i/>
                <w:sz w:val="18"/>
                <w:szCs w:val="18"/>
                <w:lang w:val="en-GB"/>
              </w:rPr>
            </w:pPr>
            <w:r w:rsidRPr="007E3B73">
              <w:rPr>
                <w:b/>
                <w:i/>
                <w:sz w:val="18"/>
                <w:szCs w:val="18"/>
                <w:lang w:val="en-GB"/>
              </w:rPr>
              <w:t xml:space="preserve">Briefly describe in the space below how the Project mainstreams the human-rights based approach </w:t>
            </w:r>
          </w:p>
        </w:tc>
      </w:tr>
      <w:tr w:rsidR="00787B39" w:rsidRPr="007E3B73" w14:paraId="0E598240" w14:textId="77777777" w:rsidTr="008D39B1">
        <w:tc>
          <w:tcPr>
            <w:tcW w:w="13248" w:type="dxa"/>
          </w:tcPr>
          <w:p w14:paraId="19ACEA1F" w14:textId="77777777" w:rsidR="00787B39" w:rsidRPr="007E3B73" w:rsidRDefault="00787B39" w:rsidP="001B3A09">
            <w:pPr>
              <w:keepLines/>
              <w:tabs>
                <w:tab w:val="left" w:pos="432"/>
              </w:tabs>
              <w:spacing w:before="60"/>
              <w:outlineLvl w:val="7"/>
              <w:rPr>
                <w:rFonts w:cs="Calibri"/>
                <w:sz w:val="18"/>
                <w:szCs w:val="18"/>
                <w:lang w:val="en-GB"/>
              </w:rPr>
            </w:pPr>
            <w:r w:rsidRPr="007E3B73">
              <w:rPr>
                <w:rFonts w:cs="Calibri"/>
                <w:sz w:val="18"/>
                <w:szCs w:val="18"/>
                <w:lang w:val="en-GB"/>
              </w:rPr>
              <w:t xml:space="preserve">The project </w:t>
            </w:r>
            <w:r w:rsidRPr="007E3B73">
              <w:rPr>
                <w:rFonts w:eastAsia="MS Mincho" w:cs="Calibri"/>
                <w:iCs/>
                <w:color w:val="000000"/>
                <w:sz w:val="18"/>
                <w:szCs w:val="18"/>
                <w:lang w:val="en-GB"/>
              </w:rPr>
              <w:t>concept</w:t>
            </w:r>
            <w:r w:rsidRPr="007E3B73">
              <w:rPr>
                <w:rFonts w:cs="Calibri"/>
                <w:sz w:val="18"/>
                <w:szCs w:val="18"/>
                <w:lang w:val="en-GB"/>
              </w:rPr>
              <w:t xml:space="preserve"> was developed in accordance with internationally proclaimed human rights, in conformity with the UN guidelines, by </w:t>
            </w:r>
            <w:r w:rsidRPr="007E3B73">
              <w:rPr>
                <w:rFonts w:cs="Calibri"/>
                <w:iCs/>
                <w:sz w:val="18"/>
                <w:szCs w:val="18"/>
                <w:lang w:val="en-GB"/>
              </w:rPr>
              <w:t xml:space="preserve">empowering people to know and claim their rights and increasing the ability and accountability of individuals and institutions that are responsible for respecting, protecting and fulfilling the rights. </w:t>
            </w:r>
            <w:r w:rsidRPr="007E3B73">
              <w:rPr>
                <w:rFonts w:cs="Calibri"/>
                <w:sz w:val="18"/>
                <w:szCs w:val="18"/>
                <w:lang w:val="en-GB"/>
              </w:rPr>
              <w:t xml:space="preserve">Specifically, </w:t>
            </w:r>
            <w:r w:rsidRPr="007E3B73">
              <w:rPr>
                <w:rFonts w:cs="Calibri"/>
                <w:iCs/>
                <w:sz w:val="18"/>
                <w:szCs w:val="18"/>
                <w:lang w:val="en-GB"/>
              </w:rPr>
              <w:t xml:space="preserve">during development stage, </w:t>
            </w:r>
            <w:r w:rsidRPr="007E3B73">
              <w:rPr>
                <w:rFonts w:cs="Calibri"/>
                <w:sz w:val="18"/>
                <w:szCs w:val="18"/>
                <w:lang w:val="en-GB"/>
              </w:rPr>
              <w:t xml:space="preserve">the project promoted inclusive participation of multiple stakeholders among government, multilateral agencies, NGOs, and community-based organizations to ensure </w:t>
            </w:r>
            <w:r w:rsidRPr="007E3B73">
              <w:rPr>
                <w:rFonts w:cs="Calibri"/>
                <w:iCs/>
                <w:sz w:val="18"/>
                <w:szCs w:val="18"/>
                <w:lang w:val="en-GB"/>
              </w:rPr>
              <w:t xml:space="preserve">that their opinions are taken in account and included in the project, and </w:t>
            </w:r>
            <w:r w:rsidRPr="007E3B73">
              <w:rPr>
                <w:rFonts w:cs="Calibri"/>
                <w:sz w:val="18"/>
                <w:szCs w:val="18"/>
                <w:lang w:val="en-GB"/>
              </w:rPr>
              <w:t>that no right or laws are infringed by any proposed activities. At site level, the project engaged with local communities and civil society, to jointly plan on meaningful strategies to improve biodiversity conservation, and to prevent illegal wildlife trade (IWT), poaching and reduce human-wildlife conflict (HWC).</w:t>
            </w:r>
          </w:p>
          <w:p w14:paraId="199E7411" w14:textId="77777777" w:rsidR="00787B39" w:rsidRPr="007E3B73" w:rsidRDefault="00787B39" w:rsidP="001B3A09">
            <w:pPr>
              <w:keepLines/>
              <w:tabs>
                <w:tab w:val="left" w:pos="432"/>
              </w:tabs>
              <w:spacing w:before="60"/>
              <w:outlineLvl w:val="7"/>
              <w:rPr>
                <w:rFonts w:cs="Calibri"/>
                <w:sz w:val="18"/>
                <w:szCs w:val="18"/>
                <w:lang w:val="en-GB"/>
              </w:rPr>
            </w:pPr>
            <w:r w:rsidRPr="007E3B73">
              <w:rPr>
                <w:rFonts w:cs="Calibri"/>
                <w:iCs/>
                <w:sz w:val="18"/>
                <w:szCs w:val="18"/>
                <w:lang w:val="en-GB"/>
              </w:rPr>
              <w:t xml:space="preserve">This project has a primary focus on development of strong policy and legislation framework, and sufficient institutional and technical capacity of government agencies to fight IWT, as well as involvement of local communities in sustainable wildlife and other natural resources management. Establishment of Community Management Areas and </w:t>
            </w:r>
            <w:r w:rsidRPr="007E3B73">
              <w:rPr>
                <w:lang w:val="en-GB"/>
              </w:rPr>
              <w:t>introduction of</w:t>
            </w:r>
            <w:r w:rsidRPr="007E3B73">
              <w:rPr>
                <w:rFonts w:eastAsia="MS Mincho" w:cs="Calibri"/>
                <w:iCs/>
                <w:color w:val="000000"/>
                <w:sz w:val="18"/>
                <w:szCs w:val="18"/>
                <w:lang w:val="en-GB"/>
              </w:rPr>
              <w:t xml:space="preserve"> CBWM and CBNRM practices will allow local people to play key and active role in the sustainable development and management of the PAs. As the human </w:t>
            </w:r>
            <w:proofErr w:type="gramStart"/>
            <w:r w:rsidRPr="007E3B73">
              <w:rPr>
                <w:rFonts w:eastAsia="MS Mincho" w:cs="Calibri"/>
                <w:iCs/>
                <w:color w:val="000000"/>
                <w:sz w:val="18"/>
                <w:szCs w:val="18"/>
                <w:lang w:val="en-GB"/>
              </w:rPr>
              <w:t>rights based</w:t>
            </w:r>
            <w:proofErr w:type="gramEnd"/>
            <w:r w:rsidRPr="007E3B73">
              <w:rPr>
                <w:rFonts w:eastAsia="MS Mincho" w:cs="Calibri"/>
                <w:iCs/>
                <w:color w:val="000000"/>
                <w:sz w:val="18"/>
                <w:szCs w:val="18"/>
                <w:lang w:val="en-GB"/>
              </w:rPr>
              <w:t xml:space="preserve"> approach is not only about empowering people to know and claim their rights, it also increases accountability of individuals and institutions – namely through enforcement of laws </w:t>
            </w:r>
            <w:r w:rsidRPr="007E3B73">
              <w:rPr>
                <w:rFonts w:cs="Calibri"/>
                <w:color w:val="000000"/>
                <w:sz w:val="18"/>
                <w:szCs w:val="18"/>
                <w:lang w:val="en-GB"/>
              </w:rPr>
              <w:t>and community rules on sustainable use of natural resources</w:t>
            </w:r>
            <w:r w:rsidRPr="007E3B73">
              <w:rPr>
                <w:rFonts w:eastAsia="MS Mincho" w:cs="Calibri"/>
                <w:iCs/>
                <w:color w:val="000000"/>
                <w:sz w:val="18"/>
                <w:szCs w:val="18"/>
                <w:lang w:val="en-GB"/>
              </w:rPr>
              <w:t>. Furthermore, it supports capacity building and abilities, including improvement of livelihoods and income-generating activities at local level by supporting people to achieve their potentials. In other words, t</w:t>
            </w:r>
            <w:r w:rsidRPr="007E3B73">
              <w:rPr>
                <w:rFonts w:eastAsia="MS Mincho" w:cs="Myriad Pro"/>
                <w:iCs/>
                <w:color w:val="000000"/>
                <w:sz w:val="18"/>
                <w:szCs w:val="18"/>
                <w:lang w:val="en-GB"/>
              </w:rPr>
              <w:t>he project will</w:t>
            </w:r>
            <w:r w:rsidRPr="007E3B73">
              <w:rPr>
                <w:rFonts w:eastAsia="MS Mincho" w:cs="Myriad Pro"/>
                <w:i/>
                <w:iCs/>
                <w:color w:val="000000"/>
                <w:sz w:val="18"/>
                <w:szCs w:val="18"/>
                <w:lang w:val="en-GB"/>
              </w:rPr>
              <w:t xml:space="preserve"> </w:t>
            </w:r>
            <w:r w:rsidRPr="007E3B73">
              <w:rPr>
                <w:rFonts w:eastAsia="MS Mincho" w:cs="Calibri"/>
                <w:iCs/>
                <w:color w:val="000000"/>
                <w:sz w:val="18"/>
                <w:szCs w:val="18"/>
                <w:lang w:val="en-GB"/>
              </w:rPr>
              <w:t xml:space="preserve">help local people to attain their potentials and be free from poverty. </w:t>
            </w:r>
            <w:r w:rsidRPr="007E3B73">
              <w:rPr>
                <w:rFonts w:cs="Calibri"/>
                <w:sz w:val="18"/>
                <w:szCs w:val="18"/>
                <w:lang w:val="en-GB"/>
              </w:rPr>
              <w:t xml:space="preserve">By reviewing, developing and strengthening regulations on </w:t>
            </w:r>
            <w:r w:rsidRPr="007E3B73">
              <w:rPr>
                <w:rFonts w:cs="Calibri"/>
                <w:iCs/>
                <w:sz w:val="18"/>
                <w:szCs w:val="18"/>
                <w:lang w:val="en-GB"/>
              </w:rPr>
              <w:t xml:space="preserve">wildlife and natural resources management, </w:t>
            </w:r>
            <w:r w:rsidRPr="007E3B73">
              <w:rPr>
                <w:rFonts w:cs="Calibri"/>
                <w:sz w:val="18"/>
                <w:szCs w:val="18"/>
                <w:lang w:val="en-GB"/>
              </w:rPr>
              <w:t>and by strengthening the capacity of relevant law enforcement agencies to enhance enforcement of these regulations and standards, the project also upholds principles of accountability and rule of law.</w:t>
            </w:r>
          </w:p>
          <w:p w14:paraId="6ED76A9E" w14:textId="77777777" w:rsidR="00787B39" w:rsidRPr="007E3B73" w:rsidRDefault="00787B39" w:rsidP="001B3A09">
            <w:pPr>
              <w:keepLines/>
              <w:tabs>
                <w:tab w:val="left" w:pos="432"/>
              </w:tabs>
              <w:spacing w:before="60"/>
              <w:outlineLvl w:val="7"/>
              <w:rPr>
                <w:rFonts w:cs="Calibri"/>
                <w:sz w:val="18"/>
                <w:szCs w:val="18"/>
                <w:lang w:val="en-GB"/>
              </w:rPr>
            </w:pPr>
            <w:r w:rsidRPr="007E3B73">
              <w:rPr>
                <w:rFonts w:cs="Calibri"/>
                <w:iCs/>
                <w:sz w:val="18"/>
                <w:szCs w:val="18"/>
                <w:lang w:val="en-GB"/>
              </w:rPr>
              <w:t>As detailed in the Communication and Stakeholder Engagement Plan</w:t>
            </w:r>
            <w:r w:rsidRPr="007E3B73">
              <w:rPr>
                <w:rFonts w:cs="Calibri"/>
                <w:sz w:val="18"/>
                <w:szCs w:val="18"/>
                <w:lang w:val="en-GB"/>
              </w:rPr>
              <w:t xml:space="preserve"> (Annex H), equality principles have also been applied during the concept and design project phases, which will strongly be pursed in project implementation. This includes extensive cross sectoral stakeholder engagement with government agencies, NGOs, local communities, and development partners over a period of over one year, while the full project is being developed. During project implementation, the final design of specific initiatives will be shared to key stakeholders to ensure their inputs are considered in decision-making, and jointly validated. Consultations with local </w:t>
            </w:r>
            <w:r w:rsidRPr="007E3B73">
              <w:rPr>
                <w:rFonts w:cs="Calibri"/>
                <w:iCs/>
                <w:sz w:val="18"/>
                <w:szCs w:val="18"/>
                <w:lang w:val="en-GB"/>
              </w:rPr>
              <w:t xml:space="preserve">communities are of great importance to learn about their socioeconomic state of affairs and how best to shape the formulation of national and locally adapted strategies for addressing and preventing </w:t>
            </w:r>
            <w:r w:rsidRPr="007E3B73">
              <w:rPr>
                <w:rFonts w:cs="Calibri"/>
                <w:sz w:val="18"/>
                <w:szCs w:val="18"/>
                <w:lang w:val="en-GB"/>
              </w:rPr>
              <w:t xml:space="preserve">illegal wildlife trade (IWT), poaching and reduce human-wildlife conflict (HWC). Local </w:t>
            </w:r>
            <w:r w:rsidRPr="007E3B73">
              <w:rPr>
                <w:rFonts w:cs="Calibri"/>
                <w:iCs/>
                <w:sz w:val="18"/>
                <w:szCs w:val="18"/>
                <w:lang w:val="en-GB"/>
              </w:rPr>
              <w:t xml:space="preserve">representatives of both project sites in </w:t>
            </w:r>
            <w:proofErr w:type="spellStart"/>
            <w:r w:rsidRPr="007E3B73">
              <w:rPr>
                <w:rFonts w:cs="Calibri"/>
                <w:iCs/>
                <w:sz w:val="18"/>
                <w:szCs w:val="18"/>
                <w:lang w:val="en-GB"/>
              </w:rPr>
              <w:t>Maiombe</w:t>
            </w:r>
            <w:proofErr w:type="spellEnd"/>
            <w:r w:rsidRPr="007E3B73">
              <w:rPr>
                <w:rFonts w:cs="Calibri"/>
                <w:iCs/>
                <w:sz w:val="18"/>
                <w:szCs w:val="18"/>
                <w:lang w:val="en-GB"/>
              </w:rPr>
              <w:t xml:space="preserve"> </w:t>
            </w:r>
            <w:r w:rsidRPr="007E3B73">
              <w:rPr>
                <w:sz w:val="18"/>
                <w:szCs w:val="18"/>
                <w:lang w:val="en-GB"/>
              </w:rPr>
              <w:t>NP</w:t>
            </w:r>
            <w:r w:rsidRPr="007E3B73">
              <w:rPr>
                <w:rFonts w:cs="Calibri"/>
                <w:iCs/>
                <w:sz w:val="18"/>
                <w:szCs w:val="18"/>
                <w:lang w:val="en-GB"/>
              </w:rPr>
              <w:t xml:space="preserve"> and </w:t>
            </w:r>
            <w:proofErr w:type="spellStart"/>
            <w:r w:rsidRPr="007E3B73">
              <w:rPr>
                <w:rFonts w:cs="Calibri"/>
                <w:iCs/>
                <w:sz w:val="18"/>
                <w:szCs w:val="18"/>
                <w:lang w:val="en-GB"/>
              </w:rPr>
              <w:t>Luando</w:t>
            </w:r>
            <w:proofErr w:type="spellEnd"/>
            <w:r w:rsidRPr="007E3B73">
              <w:rPr>
                <w:rFonts w:cs="Calibri"/>
                <w:iCs/>
                <w:sz w:val="18"/>
                <w:szCs w:val="18"/>
                <w:lang w:val="en-GB"/>
              </w:rPr>
              <w:t xml:space="preserve"> S</w:t>
            </w:r>
            <w:r w:rsidRPr="007E3B73">
              <w:rPr>
                <w:sz w:val="18"/>
                <w:szCs w:val="18"/>
                <w:lang w:val="en-GB"/>
              </w:rPr>
              <w:t xml:space="preserve">NR </w:t>
            </w:r>
            <w:r w:rsidRPr="007E3B73">
              <w:rPr>
                <w:rFonts w:cs="Calibri"/>
                <w:iCs/>
                <w:sz w:val="18"/>
                <w:szCs w:val="18"/>
                <w:lang w:val="en-GB"/>
              </w:rPr>
              <w:t>will communicate directly with UNDP’s PMU</w:t>
            </w:r>
            <w:r w:rsidRPr="007E3B73">
              <w:rPr>
                <w:sz w:val="18"/>
                <w:szCs w:val="18"/>
                <w:lang w:val="en-GB"/>
              </w:rPr>
              <w:t>, project partners, and evaluation consultants</w:t>
            </w:r>
            <w:r w:rsidRPr="007E3B73">
              <w:rPr>
                <w:rFonts w:cs="Calibri"/>
                <w:iCs/>
                <w:sz w:val="18"/>
                <w:szCs w:val="18"/>
                <w:lang w:val="en-GB"/>
              </w:rPr>
              <w:t xml:space="preserve"> in order to increase transparency and accountability of the project activities. Their role is to strengthen accountability and transparency during project implementation.  </w:t>
            </w:r>
          </w:p>
          <w:p w14:paraId="59222350" w14:textId="77777777" w:rsidR="00787B39" w:rsidRPr="007E3B73" w:rsidRDefault="00787B39" w:rsidP="001B3A09">
            <w:pPr>
              <w:keepLines/>
              <w:tabs>
                <w:tab w:val="left" w:pos="432"/>
              </w:tabs>
              <w:spacing w:before="60"/>
              <w:outlineLvl w:val="7"/>
              <w:rPr>
                <w:rFonts w:cs="Calibri"/>
                <w:sz w:val="18"/>
                <w:szCs w:val="18"/>
                <w:lang w:val="en-GB"/>
              </w:rPr>
            </w:pPr>
            <w:r w:rsidRPr="007E3B73">
              <w:rPr>
                <w:rFonts w:cs="Calibri"/>
                <w:iCs/>
                <w:sz w:val="18"/>
                <w:szCs w:val="18"/>
                <w:lang w:val="en-GB"/>
              </w:rPr>
              <w:lastRenderedPageBreak/>
              <w:t xml:space="preserve">In addition, the project will establish a mechanism for communities and project stakeholders to report their grievance anonymously – a project-level Grievance Redress Mechanism </w:t>
            </w:r>
            <w:r w:rsidRPr="007E3B73">
              <w:rPr>
                <w:rFonts w:cs="Calibri"/>
                <w:sz w:val="18"/>
                <w:szCs w:val="18"/>
                <w:lang w:val="en-GB"/>
              </w:rPr>
              <w:t xml:space="preserve">(see Project Risks and Mitigation Measures sub-section of the </w:t>
            </w:r>
            <w:proofErr w:type="spellStart"/>
            <w:r w:rsidRPr="007E3B73">
              <w:rPr>
                <w:rFonts w:cs="Calibri"/>
                <w:sz w:val="18"/>
                <w:szCs w:val="18"/>
                <w:lang w:val="en-GB"/>
              </w:rPr>
              <w:t>prodoc</w:t>
            </w:r>
            <w:proofErr w:type="spellEnd"/>
            <w:r w:rsidRPr="007E3B73">
              <w:rPr>
                <w:rFonts w:cs="Calibri"/>
                <w:sz w:val="18"/>
                <w:szCs w:val="18"/>
                <w:lang w:val="en-GB"/>
              </w:rPr>
              <w:t xml:space="preserve">), to receive and address any concerns about potential or actual impacts of the project. The project will institute specific procedures for grievance redress and publicly make these procedures available through the communication strategy as another tool to promote and defend human rights. </w:t>
            </w:r>
          </w:p>
          <w:p w14:paraId="0DB18DE8" w14:textId="77777777" w:rsidR="00787B39" w:rsidRPr="007E3B73" w:rsidRDefault="00787B39" w:rsidP="001B3A09">
            <w:pPr>
              <w:keepLines/>
              <w:tabs>
                <w:tab w:val="left" w:pos="432"/>
              </w:tabs>
              <w:spacing w:before="60"/>
              <w:outlineLvl w:val="7"/>
              <w:rPr>
                <w:rFonts w:cs="Calibri"/>
                <w:sz w:val="18"/>
                <w:szCs w:val="18"/>
                <w:lang w:val="en-GB"/>
              </w:rPr>
            </w:pPr>
            <w:r w:rsidRPr="007E3B73">
              <w:rPr>
                <w:rFonts w:cs="Calibri"/>
                <w:iCs/>
                <w:sz w:val="18"/>
                <w:szCs w:val="18"/>
                <w:lang w:val="en-GB"/>
              </w:rPr>
              <w:t xml:space="preserve">Another principle of human rights approach is related to </w:t>
            </w:r>
            <w:r w:rsidRPr="007E3B73">
              <w:rPr>
                <w:rFonts w:cs="Calibri"/>
                <w:sz w:val="18"/>
                <w:szCs w:val="18"/>
                <w:lang w:val="en-GB"/>
              </w:rPr>
              <w:t>inclusiveness and equitable distribution of development opportunities and benefits to women, ethnic and marginalized groups in order to strengthen environmental and social sustainability of the project during and after its completion. The project interventions will ensure that women-headed households, lower income and marginalized groups are given prioritized access to support the project demonstration activities in local communities heavily dependent on bushmeat hunting. Example of such includes the promotion of the CBNRM and alternative livelihood opportunities, such as sustainable land management, sustainable use of forest, bushmeat and fish resources, potential promotion of tourism, production of added-value craft products, decreasing HWC, and improved management of protected areas and the numerous ecosystem services they provide. In this way it will improve the economic and social rights of the local communities and will also take care of cultural values of the local communities.</w:t>
            </w:r>
          </w:p>
          <w:p w14:paraId="6F9DA896" w14:textId="77777777" w:rsidR="00787B39" w:rsidRPr="007E3B73" w:rsidRDefault="00787B39" w:rsidP="001B3A09">
            <w:pPr>
              <w:keepLines/>
              <w:tabs>
                <w:tab w:val="left" w:pos="432"/>
              </w:tabs>
              <w:spacing w:before="60"/>
              <w:outlineLvl w:val="7"/>
              <w:rPr>
                <w:sz w:val="18"/>
                <w:szCs w:val="18"/>
                <w:lang w:val="en-GB"/>
              </w:rPr>
            </w:pPr>
            <w:r w:rsidRPr="007E3B73">
              <w:rPr>
                <w:rFonts w:cs="Calibri"/>
                <w:color w:val="000000"/>
                <w:sz w:val="18"/>
                <w:szCs w:val="18"/>
                <w:lang w:val="en-GB"/>
              </w:rPr>
              <w:t xml:space="preserve">The project has also assessed the capacities of duty bearers (government agencies, and PA staff) in order to ensure that they can deliver on their mandate and it proposes to strengthen these capacities to enhance service delivery to local people and avoid violation of human rights (human rights subject will be fully integrated in all training and mentoring programmes for law enforcement staff). Another principle of human rights approach is that of shared responsibility where the state is obligated to realize the human rights of communities or people living in the project areas (the project will avoid any forms of discrimination of different minorities and ethnicities in NR use in the area). </w:t>
            </w:r>
            <w:r w:rsidRPr="007E3B73">
              <w:rPr>
                <w:rFonts w:cs="Calibri"/>
                <w:iCs/>
                <w:sz w:val="18"/>
                <w:szCs w:val="18"/>
                <w:lang w:val="en-GB"/>
              </w:rPr>
              <w:t xml:space="preserve">The principles of equality and non-discrimination between men and women are also developed and emphasized in the gender mainstreaming plan </w:t>
            </w:r>
            <w:r w:rsidRPr="007E3B73">
              <w:rPr>
                <w:rFonts w:cs="Calibri"/>
                <w:sz w:val="18"/>
                <w:szCs w:val="18"/>
                <w:lang w:val="en-GB"/>
              </w:rPr>
              <w:t>(Annex I).</w:t>
            </w:r>
          </w:p>
        </w:tc>
      </w:tr>
      <w:tr w:rsidR="00787B39" w:rsidRPr="007E3B73" w14:paraId="16C3F929" w14:textId="77777777" w:rsidTr="008D39B1">
        <w:tc>
          <w:tcPr>
            <w:tcW w:w="13248" w:type="dxa"/>
            <w:shd w:val="clear" w:color="auto" w:fill="C6D9F1"/>
          </w:tcPr>
          <w:p w14:paraId="1AE67930" w14:textId="77777777" w:rsidR="00787B39" w:rsidRPr="007E3B73" w:rsidRDefault="00787B39" w:rsidP="006756F0">
            <w:pPr>
              <w:spacing w:after="120"/>
              <w:contextualSpacing/>
              <w:jc w:val="left"/>
              <w:rPr>
                <w:b/>
                <w:i/>
                <w:sz w:val="18"/>
                <w:szCs w:val="18"/>
                <w:lang w:val="en-GB"/>
              </w:rPr>
            </w:pPr>
            <w:r w:rsidRPr="007E3B73">
              <w:rPr>
                <w:b/>
                <w:i/>
                <w:sz w:val="18"/>
                <w:szCs w:val="18"/>
                <w:lang w:val="en-GB"/>
              </w:rPr>
              <w:lastRenderedPageBreak/>
              <w:t>Briefly describe in the space below how the Project is likely to improve gender equality and women’s empowerment</w:t>
            </w:r>
          </w:p>
        </w:tc>
      </w:tr>
      <w:tr w:rsidR="00787B39" w:rsidRPr="007E3B73" w14:paraId="26CECA74" w14:textId="77777777" w:rsidTr="008D39B1">
        <w:tc>
          <w:tcPr>
            <w:tcW w:w="13248" w:type="dxa"/>
          </w:tcPr>
          <w:p w14:paraId="773A61BF" w14:textId="77777777" w:rsidR="00787B39" w:rsidRPr="007E3B73" w:rsidRDefault="00787B39" w:rsidP="006756F0">
            <w:pPr>
              <w:shd w:val="clear" w:color="auto" w:fill="FFFFFF"/>
              <w:spacing w:before="60"/>
              <w:ind w:right="74"/>
              <w:rPr>
                <w:rFonts w:cs="Calibri"/>
                <w:sz w:val="18"/>
                <w:szCs w:val="18"/>
                <w:lang w:val="en-GB"/>
              </w:rPr>
            </w:pPr>
            <w:r w:rsidRPr="007E3B73">
              <w:rPr>
                <w:rFonts w:cs="Calibri"/>
                <w:sz w:val="18"/>
                <w:szCs w:val="18"/>
                <w:lang w:val="en-GB"/>
              </w:rPr>
              <w:t xml:space="preserve">Gender equality implies equal treatment of women and men in laws and policies, including equal access to resources and services within families, communities and society. Therefore, the achievement of any development goal implies a gender mainstreaming approach that consists of a comprehensive analysis of all the specific needs and interests of women and men in order to come up with effective interventions that enable both to equally participate and benefit from development efforts. </w:t>
            </w:r>
          </w:p>
          <w:p w14:paraId="15C4E403" w14:textId="77777777" w:rsidR="00787B39" w:rsidRPr="007E3B73" w:rsidRDefault="00787B39" w:rsidP="006756F0">
            <w:pPr>
              <w:spacing w:before="60"/>
              <w:rPr>
                <w:rFonts w:cs="Calibri"/>
                <w:sz w:val="18"/>
                <w:szCs w:val="18"/>
                <w:lang w:val="en-GB"/>
              </w:rPr>
            </w:pPr>
            <w:r w:rsidRPr="007E3B73">
              <w:rPr>
                <w:rFonts w:cs="Calibri"/>
                <w:sz w:val="18"/>
                <w:szCs w:val="18"/>
                <w:lang w:val="en-GB"/>
              </w:rPr>
              <w:t xml:space="preserve">Angolan society is still characterized by a wide disparity between women and men with regard to education, health, income, political rights, access to basic services such as energy, water and sanitation, housing, land for cultivation and credit. Rural communities of the </w:t>
            </w:r>
            <w:proofErr w:type="gramStart"/>
            <w:r w:rsidRPr="007E3B73">
              <w:rPr>
                <w:rFonts w:cs="Calibri"/>
                <w:sz w:val="18"/>
                <w:szCs w:val="18"/>
                <w:lang w:val="en-GB"/>
              </w:rPr>
              <w:t>projects</w:t>
            </w:r>
            <w:proofErr w:type="gramEnd"/>
            <w:r w:rsidRPr="007E3B73">
              <w:rPr>
                <w:rFonts w:cs="Calibri"/>
                <w:sz w:val="18"/>
                <w:szCs w:val="18"/>
                <w:lang w:val="en-GB"/>
              </w:rPr>
              <w:t xml:space="preserve"> sites consist of sedentary ethnic groups traditionally characterized by a strong social hierarchy in which women, as mothers and wives, face difficulties in accessing productive resources, decision-making, and economic and social opportunities. To improve this situation in the context of the implementation of the project, appropriate gender and social measures will be fully considered in the project, and gender accountability is a cross-cutting issue that will be tracked as part of the M&amp;E system. </w:t>
            </w:r>
          </w:p>
          <w:p w14:paraId="3D6BF1E0" w14:textId="77777777" w:rsidR="00787B39" w:rsidRPr="007E3B73" w:rsidRDefault="00787B39" w:rsidP="006756F0">
            <w:pPr>
              <w:spacing w:before="60"/>
              <w:rPr>
                <w:rFonts w:cs="Calibri"/>
                <w:sz w:val="18"/>
                <w:szCs w:val="18"/>
                <w:lang w:val="en-GB"/>
              </w:rPr>
            </w:pPr>
            <w:r w:rsidRPr="007E3B73">
              <w:rPr>
                <w:rFonts w:cs="Calibri"/>
                <w:sz w:val="18"/>
                <w:szCs w:val="18"/>
                <w:lang w:val="en-GB"/>
              </w:rPr>
              <w:t>This GEF project can be classified as Gender targeted (result focused on the number or equity (50/50) of women, men or marginalized populations that were targeted) with strong gender interventions incorporated in the project design. During the project development the PPG team tried to involve as many women as possible in the consultation process. However, overall women’s participation was much lower due to traditional male dominance in anti-poaching, wildlife and environmental management issues in the project sites.</w:t>
            </w:r>
          </w:p>
          <w:p w14:paraId="712AED59" w14:textId="77777777" w:rsidR="00787B39" w:rsidRPr="007E3B73" w:rsidRDefault="00787B39" w:rsidP="006756F0">
            <w:pPr>
              <w:spacing w:before="60"/>
              <w:rPr>
                <w:rFonts w:cs="Calibri"/>
                <w:sz w:val="18"/>
                <w:szCs w:val="18"/>
                <w:lang w:val="en-GB"/>
              </w:rPr>
            </w:pPr>
            <w:r w:rsidRPr="007E3B73">
              <w:rPr>
                <w:rFonts w:cs="Calibri"/>
                <w:sz w:val="18"/>
                <w:szCs w:val="18"/>
                <w:lang w:val="en-GB"/>
              </w:rPr>
              <w:t xml:space="preserve">To implement gender mainstreaming, the project will develop and implement an effective Gender Mainstreaming Strategy of the project implementation (Output 4.3). The strategy will guide the project implementation to Build project partner capacity to mainstream gender and bring along strategies that empower women as agents rather than as victims of habitat degradation and climate change. This strategy will also facilitate a multi-stakeholder analysis of the gender issues in all the different components of the programme that will inform the gender strategy and action planning with a clear set of measurable gender indicators. The key guidelines for the strategy are outlined below: </w:t>
            </w:r>
          </w:p>
          <w:p w14:paraId="16E05A68" w14:textId="77777777" w:rsidR="00787B39" w:rsidRPr="007E3B73" w:rsidRDefault="00787B39" w:rsidP="00154090">
            <w:pPr>
              <w:widowControl w:val="0"/>
              <w:numPr>
                <w:ilvl w:val="0"/>
                <w:numId w:val="15"/>
              </w:numPr>
              <w:pBdr>
                <w:top w:val="nil"/>
                <w:left w:val="nil"/>
                <w:bottom w:val="nil"/>
                <w:right w:val="nil"/>
                <w:between w:val="nil"/>
              </w:pBdr>
              <w:spacing w:before="60" w:after="0" w:line="276" w:lineRule="auto"/>
              <w:jc w:val="left"/>
              <w:rPr>
                <w:rFonts w:cs="Calibri"/>
                <w:sz w:val="18"/>
                <w:szCs w:val="18"/>
                <w:lang w:val="en-GB"/>
              </w:rPr>
            </w:pPr>
            <w:r w:rsidRPr="007E3B73">
              <w:rPr>
                <w:rFonts w:cs="Calibri"/>
                <w:sz w:val="18"/>
                <w:szCs w:val="18"/>
                <w:lang w:val="en-GB"/>
              </w:rPr>
              <w:t xml:space="preserve">Gender balance will be ensured as much as possible regarding women participation in the Project Board and in the PMU. Project interventions will seek a greater and more even gender representation with the potential for gender mainstreaming-related activities in </w:t>
            </w:r>
            <w:proofErr w:type="spellStart"/>
            <w:r w:rsidRPr="007E3B73">
              <w:rPr>
                <w:rFonts w:cs="Calibri"/>
                <w:sz w:val="18"/>
                <w:szCs w:val="18"/>
                <w:lang w:val="en-GB"/>
              </w:rPr>
              <w:t>Maiombe</w:t>
            </w:r>
            <w:proofErr w:type="spellEnd"/>
            <w:r w:rsidRPr="007E3B73">
              <w:rPr>
                <w:rFonts w:cs="Calibri"/>
                <w:sz w:val="18"/>
                <w:szCs w:val="18"/>
                <w:lang w:val="en-GB"/>
              </w:rPr>
              <w:t xml:space="preserve"> NP and </w:t>
            </w:r>
            <w:proofErr w:type="spellStart"/>
            <w:r w:rsidRPr="007E3B73">
              <w:rPr>
                <w:rFonts w:cs="Calibri"/>
                <w:sz w:val="18"/>
                <w:szCs w:val="18"/>
                <w:lang w:val="en-GB"/>
              </w:rPr>
              <w:t>Luando</w:t>
            </w:r>
            <w:proofErr w:type="spellEnd"/>
            <w:r w:rsidRPr="007E3B73">
              <w:rPr>
                <w:rFonts w:cs="Calibri"/>
                <w:sz w:val="18"/>
                <w:szCs w:val="18"/>
                <w:lang w:val="en-GB"/>
              </w:rPr>
              <w:t xml:space="preserve"> SNR. Furthermore, relevant gender representation on various levels of project governance will be pursued. All project staff recruitment shall be specifically undertaken inviting and encouraging women applicants. The TORs for key project staff all incorporate gender mainstreaming related responsibilities.</w:t>
            </w:r>
          </w:p>
          <w:p w14:paraId="37F910FD" w14:textId="77777777" w:rsidR="00787B39" w:rsidRPr="007E3B73" w:rsidRDefault="00787B39" w:rsidP="00154090">
            <w:pPr>
              <w:widowControl w:val="0"/>
              <w:numPr>
                <w:ilvl w:val="0"/>
                <w:numId w:val="14"/>
              </w:numPr>
              <w:pBdr>
                <w:top w:val="nil"/>
                <w:left w:val="nil"/>
                <w:bottom w:val="nil"/>
                <w:right w:val="nil"/>
                <w:between w:val="nil"/>
              </w:pBdr>
              <w:spacing w:before="60" w:after="0" w:line="276" w:lineRule="auto"/>
              <w:jc w:val="left"/>
              <w:rPr>
                <w:rFonts w:cs="Calibri"/>
                <w:sz w:val="18"/>
                <w:szCs w:val="18"/>
                <w:lang w:val="en-GB"/>
              </w:rPr>
            </w:pPr>
            <w:r w:rsidRPr="007E3B73">
              <w:rPr>
                <w:rFonts w:cs="Calibri"/>
                <w:sz w:val="18"/>
                <w:szCs w:val="18"/>
                <w:lang w:val="en-GB"/>
              </w:rPr>
              <w:t>In response to the relatively low participation of women in the project development, the project will incorporate gender considerations in the implementation procedures in a number of different ways:</w:t>
            </w:r>
          </w:p>
          <w:p w14:paraId="690D7F24" w14:textId="77777777" w:rsidR="00787B39" w:rsidRPr="007E3B73" w:rsidRDefault="00787B39" w:rsidP="00154090">
            <w:pPr>
              <w:widowControl w:val="0"/>
              <w:numPr>
                <w:ilvl w:val="0"/>
                <w:numId w:val="41"/>
              </w:numPr>
              <w:pBdr>
                <w:top w:val="nil"/>
                <w:left w:val="nil"/>
                <w:bottom w:val="nil"/>
                <w:right w:val="nil"/>
                <w:between w:val="nil"/>
              </w:pBdr>
              <w:spacing w:before="60" w:after="0" w:line="276" w:lineRule="auto"/>
              <w:contextualSpacing/>
              <w:jc w:val="left"/>
              <w:rPr>
                <w:rFonts w:cs="Calibri"/>
                <w:sz w:val="18"/>
                <w:szCs w:val="18"/>
                <w:lang w:val="en-GB"/>
              </w:rPr>
            </w:pPr>
            <w:r w:rsidRPr="007E3B73">
              <w:rPr>
                <w:rFonts w:cs="Calibri"/>
                <w:sz w:val="18"/>
                <w:szCs w:val="18"/>
                <w:lang w:val="en-GB"/>
              </w:rPr>
              <w:t>Empower women by involving them in policy and legislation review, management planning processes to combat wildlife crime and manage wildlife, including capacity building activities and law enforcement of wildlife crime under Components 1 and 2;</w:t>
            </w:r>
          </w:p>
          <w:p w14:paraId="45D381FD" w14:textId="77777777" w:rsidR="00787B39" w:rsidRPr="007E3B73" w:rsidRDefault="00787B39" w:rsidP="00154090">
            <w:pPr>
              <w:widowControl w:val="0"/>
              <w:numPr>
                <w:ilvl w:val="0"/>
                <w:numId w:val="41"/>
              </w:numPr>
              <w:pBdr>
                <w:top w:val="nil"/>
                <w:left w:val="nil"/>
                <w:bottom w:val="nil"/>
                <w:right w:val="nil"/>
                <w:between w:val="nil"/>
              </w:pBdr>
              <w:spacing w:before="60" w:after="0" w:line="276" w:lineRule="auto"/>
              <w:contextualSpacing/>
              <w:jc w:val="left"/>
              <w:rPr>
                <w:rFonts w:cs="Calibri"/>
                <w:sz w:val="18"/>
                <w:szCs w:val="18"/>
                <w:lang w:val="en-GB"/>
              </w:rPr>
            </w:pPr>
            <w:r w:rsidRPr="007E3B73">
              <w:rPr>
                <w:rFonts w:cs="Calibri"/>
                <w:sz w:val="18"/>
                <w:szCs w:val="18"/>
                <w:lang w:val="en-GB"/>
              </w:rPr>
              <w:t xml:space="preserve">Strong focus on rural communities and gender within Components 3 and 4 with an emphasis on involving women in development and implementation of Pilot projects on CBWM, CBNRM, HWC plans and development and alternative sources of income and value-chains for local communities in the project areas that have an emphasis </w:t>
            </w:r>
            <w:r w:rsidRPr="007E3B73">
              <w:rPr>
                <w:rFonts w:cs="Calibri"/>
                <w:sz w:val="18"/>
                <w:szCs w:val="18"/>
                <w:lang w:val="en-GB"/>
              </w:rPr>
              <w:lastRenderedPageBreak/>
              <w:t xml:space="preserve">on female-led activities (e.g. collection of fuelwoods and/or NTF products); active involvement of women woodland restoration, grazing, and water management activities;  </w:t>
            </w:r>
          </w:p>
          <w:p w14:paraId="5E2E8EB1" w14:textId="77777777" w:rsidR="00787B39" w:rsidRPr="007E3B73" w:rsidRDefault="00787B39" w:rsidP="00154090">
            <w:pPr>
              <w:widowControl w:val="0"/>
              <w:numPr>
                <w:ilvl w:val="0"/>
                <w:numId w:val="41"/>
              </w:numPr>
              <w:pBdr>
                <w:top w:val="nil"/>
                <w:left w:val="nil"/>
                <w:bottom w:val="nil"/>
                <w:right w:val="nil"/>
                <w:between w:val="nil"/>
              </w:pBdr>
              <w:spacing w:before="60" w:after="0" w:line="276" w:lineRule="auto"/>
              <w:contextualSpacing/>
              <w:jc w:val="left"/>
              <w:rPr>
                <w:rFonts w:cs="Calibri"/>
                <w:sz w:val="18"/>
                <w:szCs w:val="18"/>
                <w:lang w:val="en-GB"/>
              </w:rPr>
            </w:pPr>
            <w:r w:rsidRPr="007E3B73">
              <w:rPr>
                <w:rFonts w:cs="Calibri"/>
                <w:sz w:val="18"/>
                <w:szCs w:val="18"/>
                <w:lang w:val="en-GB"/>
              </w:rPr>
              <w:t>All awareness raising activities will specifically target women and encourage them to take responsibilities including for engagement with the authorities with respect to natural resource management, illegal killing and trading of wildlife products and live animals;</w:t>
            </w:r>
          </w:p>
          <w:p w14:paraId="3B24F697" w14:textId="77777777" w:rsidR="00787B39" w:rsidRPr="007E3B73" w:rsidRDefault="00787B39" w:rsidP="00154090">
            <w:pPr>
              <w:widowControl w:val="0"/>
              <w:numPr>
                <w:ilvl w:val="0"/>
                <w:numId w:val="41"/>
              </w:numPr>
              <w:pBdr>
                <w:top w:val="nil"/>
                <w:left w:val="nil"/>
                <w:bottom w:val="nil"/>
                <w:right w:val="nil"/>
                <w:between w:val="nil"/>
              </w:pBdr>
              <w:spacing w:before="60" w:after="0" w:line="276" w:lineRule="auto"/>
              <w:contextualSpacing/>
              <w:jc w:val="left"/>
              <w:rPr>
                <w:rFonts w:cs="Calibri"/>
                <w:sz w:val="18"/>
                <w:szCs w:val="18"/>
                <w:lang w:val="en-GB"/>
              </w:rPr>
            </w:pPr>
            <w:r w:rsidRPr="007E3B73">
              <w:rPr>
                <w:rFonts w:cs="Calibri"/>
                <w:sz w:val="18"/>
                <w:szCs w:val="18"/>
                <w:lang w:val="en-GB"/>
              </w:rPr>
              <w:t xml:space="preserve">Women’s organisations (associations) will be involved in project implementation and capacity development at national, provincial and communal levels. </w:t>
            </w:r>
          </w:p>
          <w:p w14:paraId="1414D3FA" w14:textId="77777777" w:rsidR="00787B39" w:rsidRPr="007E3B73" w:rsidRDefault="00787B39" w:rsidP="00154090">
            <w:pPr>
              <w:widowControl w:val="0"/>
              <w:numPr>
                <w:ilvl w:val="0"/>
                <w:numId w:val="15"/>
              </w:numPr>
              <w:pBdr>
                <w:top w:val="nil"/>
                <w:left w:val="nil"/>
                <w:bottom w:val="nil"/>
                <w:right w:val="nil"/>
                <w:between w:val="nil"/>
              </w:pBdr>
              <w:spacing w:before="60" w:after="0" w:line="276" w:lineRule="auto"/>
              <w:jc w:val="left"/>
              <w:rPr>
                <w:rFonts w:cs="Calibri"/>
                <w:sz w:val="18"/>
                <w:szCs w:val="18"/>
                <w:lang w:val="en-GB"/>
              </w:rPr>
            </w:pPr>
            <w:r w:rsidRPr="007E3B73">
              <w:rPr>
                <w:rFonts w:cs="Calibri"/>
                <w:sz w:val="18"/>
                <w:szCs w:val="18"/>
                <w:lang w:val="en-GB"/>
              </w:rPr>
              <w:t>The project will adopt the following principles in the day to day management: (</w:t>
            </w:r>
            <w:proofErr w:type="spellStart"/>
            <w:r w:rsidRPr="007E3B73">
              <w:rPr>
                <w:rFonts w:cs="Calibri"/>
                <w:sz w:val="18"/>
                <w:szCs w:val="18"/>
                <w:lang w:val="en-GB"/>
              </w:rPr>
              <w:t>i</w:t>
            </w:r>
            <w:proofErr w:type="spellEnd"/>
            <w:r w:rsidRPr="007E3B73">
              <w:rPr>
                <w:rFonts w:cs="Calibri"/>
                <w:sz w:val="18"/>
                <w:szCs w:val="18"/>
                <w:lang w:val="en-GB"/>
              </w:rPr>
              <w:t>) gender stereotypes will not be perpetuated; (</w:t>
            </w:r>
            <w:proofErr w:type="spellStart"/>
            <w:r w:rsidRPr="007E3B73">
              <w:rPr>
                <w:rFonts w:cs="Calibri"/>
                <w:sz w:val="18"/>
                <w:szCs w:val="18"/>
                <w:lang w:val="en-GB"/>
              </w:rPr>
              <w:t>i</w:t>
            </w:r>
            <w:proofErr w:type="spellEnd"/>
            <w:r w:rsidRPr="007E3B73">
              <w:rPr>
                <w:rFonts w:cs="Calibri"/>
                <w:sz w:val="18"/>
                <w:szCs w:val="18"/>
                <w:lang w:val="en-GB"/>
              </w:rPr>
              <w:t>) women and other vulnerable groups will be actively and demonstrably included in project activities and management whenever possible, and (iii) derogatory language or behaviour will not be tolerated.</w:t>
            </w:r>
          </w:p>
          <w:p w14:paraId="7E14DE7B" w14:textId="77777777" w:rsidR="00787B39" w:rsidRPr="007E3B73" w:rsidRDefault="00787B39" w:rsidP="00154090">
            <w:pPr>
              <w:widowControl w:val="0"/>
              <w:numPr>
                <w:ilvl w:val="0"/>
                <w:numId w:val="15"/>
              </w:numPr>
              <w:pBdr>
                <w:top w:val="nil"/>
                <w:left w:val="nil"/>
                <w:bottom w:val="nil"/>
                <w:right w:val="nil"/>
                <w:between w:val="nil"/>
              </w:pBdr>
              <w:spacing w:before="60" w:after="0" w:line="276" w:lineRule="auto"/>
              <w:jc w:val="left"/>
              <w:rPr>
                <w:rFonts w:cs="Calibri"/>
                <w:sz w:val="18"/>
                <w:szCs w:val="18"/>
                <w:lang w:val="en-GB"/>
              </w:rPr>
            </w:pPr>
            <w:r w:rsidRPr="007E3B73">
              <w:rPr>
                <w:rFonts w:cs="Calibri"/>
                <w:sz w:val="18"/>
                <w:szCs w:val="18"/>
                <w:lang w:val="en-GB"/>
              </w:rPr>
              <w:t xml:space="preserve">The project will promote gender mainstreaming and capacity building within its project staff to improve understanding of gender issues, and will appoint a designated focal point for gender issues to support development, implementation, monitoring and strategy on gender mainstreaming internally and externally. This will include facilitating gender equality in capacity development and women’s empowerment and participation in the project activities. The project will also work with UNDP experts in gender issues in Luanda-Angola to utilize their expertise in developing and implementing GEF projects. These requirements will be monitored by the UNDP Gender Focal Point during project implementation. </w:t>
            </w:r>
          </w:p>
          <w:p w14:paraId="01A80B86" w14:textId="77777777" w:rsidR="00787B39" w:rsidRPr="007E3B73" w:rsidRDefault="00787B39" w:rsidP="00154090">
            <w:pPr>
              <w:numPr>
                <w:ilvl w:val="0"/>
                <w:numId w:val="15"/>
              </w:numPr>
              <w:spacing w:before="60" w:after="0"/>
              <w:jc w:val="left"/>
              <w:rPr>
                <w:rFonts w:ascii="Cambria" w:hAnsi="Cambria"/>
                <w:lang w:val="en-GB"/>
              </w:rPr>
            </w:pPr>
            <w:r w:rsidRPr="007E3B73">
              <w:rPr>
                <w:rFonts w:cs="Calibri"/>
                <w:sz w:val="18"/>
                <w:szCs w:val="18"/>
                <w:lang w:val="en-GB"/>
              </w:rPr>
              <w:t>The project will use gender disaggregated indicators in the PRF for regular monitoring and evaluation of the project progress and reporting, and will facilitate involvement of women in the M&amp;E and Grievance Redress Mechanism implementation (see Table below and Annex I. Gender Analysis and Mainstreaming Plan).</w:t>
            </w:r>
            <w:r w:rsidRPr="007E3B73">
              <w:rPr>
                <w:rFonts w:ascii="Cambria" w:hAnsi="Cambria"/>
                <w:lang w:val="en-GB"/>
              </w:rPr>
              <w:t xml:space="preserve"> </w:t>
            </w:r>
          </w:p>
        </w:tc>
      </w:tr>
      <w:tr w:rsidR="00787B39" w:rsidRPr="007E3B73" w14:paraId="4A29B1F8" w14:textId="77777777" w:rsidTr="008D39B1">
        <w:tc>
          <w:tcPr>
            <w:tcW w:w="13248" w:type="dxa"/>
            <w:shd w:val="clear" w:color="auto" w:fill="C6D9F1"/>
          </w:tcPr>
          <w:p w14:paraId="66399583" w14:textId="77777777" w:rsidR="00787B39" w:rsidRPr="007E3B73" w:rsidRDefault="00787B39" w:rsidP="006756F0">
            <w:pPr>
              <w:spacing w:after="120"/>
              <w:contextualSpacing/>
              <w:jc w:val="left"/>
              <w:rPr>
                <w:b/>
                <w:i/>
                <w:sz w:val="18"/>
                <w:szCs w:val="18"/>
                <w:u w:val="single"/>
                <w:lang w:val="en-GB"/>
              </w:rPr>
            </w:pPr>
            <w:r w:rsidRPr="007E3B73">
              <w:rPr>
                <w:b/>
                <w:i/>
                <w:sz w:val="18"/>
                <w:szCs w:val="18"/>
                <w:lang w:val="en-GB"/>
              </w:rPr>
              <w:lastRenderedPageBreak/>
              <w:t>Briefly describe in the space below how the Project mainstreams environmental sustainability</w:t>
            </w:r>
          </w:p>
        </w:tc>
      </w:tr>
      <w:tr w:rsidR="00787B39" w:rsidRPr="007E3B73" w14:paraId="7D24F0BD" w14:textId="77777777" w:rsidTr="008D39B1">
        <w:tc>
          <w:tcPr>
            <w:tcW w:w="13248" w:type="dxa"/>
          </w:tcPr>
          <w:p w14:paraId="3C9D647D" w14:textId="77777777" w:rsidR="00787B39" w:rsidRPr="007E3B73" w:rsidRDefault="00787B39" w:rsidP="006756F0">
            <w:pPr>
              <w:tabs>
                <w:tab w:val="left" w:pos="432"/>
              </w:tabs>
              <w:spacing w:before="60"/>
              <w:rPr>
                <w:rFonts w:cs="Calibri"/>
                <w:sz w:val="18"/>
                <w:szCs w:val="18"/>
                <w:lang w:val="en-GB"/>
              </w:rPr>
            </w:pPr>
            <w:r w:rsidRPr="007E3B73">
              <w:rPr>
                <w:rFonts w:cs="Calibri"/>
                <w:sz w:val="18"/>
                <w:szCs w:val="18"/>
                <w:lang w:val="en-GB"/>
              </w:rPr>
              <w:t xml:space="preserve">The whole project is geared towards mainstreaming of environmental sustainability in Angola. The project seeks to prevent the extinction of endangered species and ensure sustainability of bushmeat species populations by combating illegal wildlife trade (IWT) and reducing human-wildlife conflict (HWC) in Angola through capacity building of key law enforcement agencies at national and local levels, effective management of the two project areas- </w:t>
            </w:r>
            <w:proofErr w:type="spellStart"/>
            <w:r w:rsidRPr="007E3B73">
              <w:rPr>
                <w:rFonts w:cs="Calibri"/>
                <w:sz w:val="18"/>
                <w:szCs w:val="18"/>
                <w:lang w:val="en-GB"/>
              </w:rPr>
              <w:t>Maiombe</w:t>
            </w:r>
            <w:proofErr w:type="spellEnd"/>
            <w:r w:rsidRPr="007E3B73">
              <w:rPr>
                <w:rFonts w:cs="Calibri"/>
                <w:sz w:val="18"/>
                <w:szCs w:val="18"/>
                <w:lang w:val="en-GB"/>
              </w:rPr>
              <w:t xml:space="preserve"> NP and </w:t>
            </w:r>
            <w:proofErr w:type="spellStart"/>
            <w:r w:rsidRPr="007E3B73">
              <w:rPr>
                <w:rFonts w:cs="Calibri"/>
                <w:sz w:val="18"/>
                <w:szCs w:val="18"/>
                <w:lang w:val="en-GB"/>
              </w:rPr>
              <w:t>Luando</w:t>
            </w:r>
            <w:proofErr w:type="spellEnd"/>
            <w:r w:rsidRPr="007E3B73">
              <w:rPr>
                <w:rFonts w:cs="Calibri"/>
                <w:sz w:val="18"/>
                <w:szCs w:val="18"/>
                <w:lang w:val="en-GB"/>
              </w:rPr>
              <w:t xml:space="preserve"> SNR, and involving local communities in CBNRM and conservation. Through its four components the project is aimed to decrease key threats for wildlife and habitat such as poaching, illegal wildlife trade on high value and bushmeat species (including elephants, gorillas, chimpanzees, and black giant sables), deforestation rate in rain forest and miombo landscapes, and frequency of wild fires. The project is built in full accordance with national and international policy for biodiversity conservation and sustainable use. Thus, the project will contribute directly to the achievement of obligations of Angola under a number of international conventions, including those supported through the GEF mechanisms (CBD, CMS) and CITES. The overall environmental impact of the project is expected to be positive and critical for the endangered species survival as well as an important contribution to sustainable development and community livelihoods in the country. </w:t>
            </w:r>
          </w:p>
        </w:tc>
      </w:tr>
    </w:tbl>
    <w:p w14:paraId="0D3480FE" w14:textId="77777777" w:rsidR="00787B39" w:rsidRPr="007E3B73" w:rsidRDefault="00787B39" w:rsidP="00787B39">
      <w:pPr>
        <w:spacing w:after="0"/>
        <w:jc w:val="left"/>
        <w:rPr>
          <w:rFonts w:eastAsia="Times New Roman"/>
          <w:b/>
          <w:szCs w:val="20"/>
          <w:lang w:val="en-GB" w:eastAsia="ja-JP"/>
        </w:rPr>
      </w:pPr>
    </w:p>
    <w:p w14:paraId="32454D57" w14:textId="77777777" w:rsidR="00787B39" w:rsidRPr="007E3B73" w:rsidRDefault="00787B39" w:rsidP="00787B39">
      <w:pPr>
        <w:keepNext/>
        <w:spacing w:before="200" w:after="0"/>
        <w:ind w:left="360"/>
        <w:jc w:val="left"/>
        <w:rPr>
          <w:rFonts w:eastAsia="Times New Roman"/>
          <w:b/>
          <w:color w:val="365F91"/>
          <w:lang w:val="en-GB" w:eastAsia="ja-JP"/>
        </w:rPr>
      </w:pPr>
      <w:r w:rsidRPr="007E3B73">
        <w:rPr>
          <w:rFonts w:eastAsia="Times New Roman"/>
          <w:b/>
          <w:color w:val="365F91"/>
          <w:lang w:val="en-GB" w:eastAsia="ja-JP"/>
        </w:rPr>
        <w:t xml:space="preserve">Part B. Identifying and Managing Social and Environmental </w:t>
      </w:r>
      <w:r w:rsidRPr="007E3B73">
        <w:rPr>
          <w:rFonts w:eastAsia="Times New Roman"/>
          <w:b/>
          <w:color w:val="365F91"/>
          <w:u w:val="single"/>
          <w:lang w:val="en-GB" w:eastAsia="ja-JP"/>
        </w:rPr>
        <w:t>Risks</w:t>
      </w:r>
    </w:p>
    <w:p w14:paraId="27B4DDDF" w14:textId="77777777" w:rsidR="00787B39" w:rsidRPr="007E3B73" w:rsidRDefault="00787B39" w:rsidP="00787B39">
      <w:pPr>
        <w:keepNext/>
        <w:spacing w:after="0"/>
        <w:jc w:val="left"/>
        <w:rPr>
          <w:rFonts w:eastAsia="Times New Roman"/>
          <w:b/>
          <w:szCs w:val="20"/>
          <w:lang w:val="en-GB" w:eastAsia="ja-JP"/>
        </w:rPr>
      </w:pPr>
    </w:p>
    <w:tbl>
      <w:tblPr>
        <w:tblW w:w="131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1080"/>
        <w:gridCol w:w="1170"/>
        <w:gridCol w:w="2093"/>
        <w:gridCol w:w="517"/>
        <w:gridCol w:w="23"/>
        <w:gridCol w:w="4747"/>
      </w:tblGrid>
      <w:tr w:rsidR="00787B39" w:rsidRPr="007E3B73" w14:paraId="6FA3DC33" w14:textId="77777777" w:rsidTr="006756F0">
        <w:trPr>
          <w:trHeight w:val="1061"/>
        </w:trPr>
        <w:tc>
          <w:tcPr>
            <w:tcW w:w="3510" w:type="dxa"/>
            <w:shd w:val="clear" w:color="auto" w:fill="0F243E"/>
          </w:tcPr>
          <w:p w14:paraId="60B070A1" w14:textId="77777777" w:rsidR="00787B39" w:rsidRPr="007E3B73" w:rsidRDefault="00787B39" w:rsidP="006756F0">
            <w:pPr>
              <w:keepNext/>
              <w:tabs>
                <w:tab w:val="left" w:pos="101"/>
              </w:tabs>
              <w:spacing w:after="0"/>
              <w:ind w:right="252" w:firstLine="11"/>
              <w:jc w:val="left"/>
              <w:rPr>
                <w:rFonts w:eastAsia="Times New Roman" w:cs="Calibri"/>
                <w:b/>
                <w:sz w:val="16"/>
                <w:lang w:val="en-GB" w:eastAsia="ja-JP"/>
              </w:rPr>
            </w:pPr>
            <w:r w:rsidRPr="007E3B73">
              <w:rPr>
                <w:rFonts w:eastAsia="Times New Roman" w:cs="Calibri"/>
                <w:b/>
                <w:sz w:val="16"/>
                <w:lang w:val="en-GB" w:eastAsia="ja-JP"/>
              </w:rPr>
              <w:t xml:space="preserve">QUESTION 2: What are the Potential Social and Environmental Risks? </w:t>
            </w:r>
          </w:p>
          <w:p w14:paraId="6BDDA84D" w14:textId="77777777" w:rsidR="00787B39" w:rsidRPr="007E3B73" w:rsidRDefault="00787B39" w:rsidP="006756F0">
            <w:pPr>
              <w:keepNext/>
              <w:tabs>
                <w:tab w:val="left" w:pos="101"/>
              </w:tabs>
              <w:spacing w:after="0"/>
              <w:ind w:right="252" w:firstLine="11"/>
              <w:jc w:val="left"/>
              <w:rPr>
                <w:rFonts w:eastAsia="Times New Roman" w:cs="Calibri"/>
                <w:b/>
                <w:sz w:val="16"/>
                <w:lang w:val="en-GB" w:eastAsia="ja-JP"/>
              </w:rPr>
            </w:pPr>
            <w:r w:rsidRPr="007E3B73">
              <w:rPr>
                <w:rFonts w:eastAsia="Times New Roman" w:cs="Calibri"/>
                <w:i/>
                <w:sz w:val="16"/>
                <w:lang w:val="en-GB" w:eastAsia="ja-JP"/>
              </w:rPr>
              <w:t>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Low Risk Projects.</w:t>
            </w:r>
          </w:p>
        </w:tc>
        <w:tc>
          <w:tcPr>
            <w:tcW w:w="4860" w:type="dxa"/>
            <w:gridSpan w:val="4"/>
            <w:shd w:val="clear" w:color="auto" w:fill="0F243E"/>
          </w:tcPr>
          <w:p w14:paraId="318E8DAE" w14:textId="77777777" w:rsidR="00787B39" w:rsidRPr="007E3B73" w:rsidRDefault="00787B39" w:rsidP="006756F0">
            <w:pPr>
              <w:keepNext/>
              <w:tabs>
                <w:tab w:val="left" w:pos="101"/>
              </w:tabs>
              <w:spacing w:after="0"/>
              <w:ind w:right="252" w:firstLine="11"/>
              <w:jc w:val="left"/>
              <w:rPr>
                <w:rFonts w:eastAsia="Times New Roman" w:cs="Calibri"/>
                <w:b/>
                <w:sz w:val="16"/>
                <w:lang w:val="en-GB" w:eastAsia="ja-JP"/>
              </w:rPr>
            </w:pPr>
            <w:r w:rsidRPr="007E3B73">
              <w:rPr>
                <w:rFonts w:eastAsia="Times New Roman" w:cs="Calibri"/>
                <w:b/>
                <w:sz w:val="16"/>
                <w:lang w:val="en-GB" w:eastAsia="ja-JP"/>
              </w:rPr>
              <w:t>QUESTION 3: What is the level of significance of the potential social and environmental risks?</w:t>
            </w:r>
          </w:p>
          <w:p w14:paraId="44DE21DB" w14:textId="77777777" w:rsidR="00787B39" w:rsidRPr="007E3B73" w:rsidRDefault="00787B39" w:rsidP="006756F0">
            <w:pPr>
              <w:keepNext/>
              <w:tabs>
                <w:tab w:val="left" w:pos="432"/>
              </w:tabs>
              <w:spacing w:after="0"/>
              <w:jc w:val="left"/>
              <w:rPr>
                <w:rFonts w:eastAsia="Times New Roman" w:cs="Calibri"/>
                <w:b/>
                <w:sz w:val="16"/>
                <w:lang w:val="en-GB" w:eastAsia="ja-JP"/>
              </w:rPr>
            </w:pPr>
            <w:r w:rsidRPr="007E3B73">
              <w:rPr>
                <w:rFonts w:eastAsia="Times New Roman" w:cs="Calibri"/>
                <w:i/>
                <w:sz w:val="16"/>
                <w:lang w:val="en-GB" w:eastAsia="ja-JP"/>
              </w:rPr>
              <w:t>Note: Respond to Questions 4 and 5 below before proceeding to Question 6</w:t>
            </w:r>
          </w:p>
        </w:tc>
        <w:tc>
          <w:tcPr>
            <w:tcW w:w="4770" w:type="dxa"/>
            <w:gridSpan w:val="2"/>
            <w:shd w:val="clear" w:color="auto" w:fill="0F243E"/>
          </w:tcPr>
          <w:p w14:paraId="18C599A4" w14:textId="77777777" w:rsidR="00787B39" w:rsidRPr="007E3B73" w:rsidRDefault="00787B39" w:rsidP="006756F0">
            <w:pPr>
              <w:keepNext/>
              <w:tabs>
                <w:tab w:val="left" w:pos="432"/>
              </w:tabs>
              <w:spacing w:after="0"/>
              <w:jc w:val="left"/>
              <w:rPr>
                <w:rFonts w:eastAsia="Times New Roman" w:cs="Calibri"/>
                <w:b/>
                <w:sz w:val="16"/>
                <w:lang w:val="en-GB" w:eastAsia="ja-JP"/>
              </w:rPr>
            </w:pPr>
            <w:r w:rsidRPr="007E3B73">
              <w:rPr>
                <w:rFonts w:eastAsia="Times New Roman" w:cs="Calibri"/>
                <w:b/>
                <w:sz w:val="16"/>
                <w:lang w:val="en-GB" w:eastAsia="ja-JP"/>
              </w:rPr>
              <w:t>QUESTION 6: What social and environmental assessment and management measures have been conducted and/or are required to address potential risks (for Risks with Moderate and High Significance)?</w:t>
            </w:r>
          </w:p>
        </w:tc>
      </w:tr>
      <w:tr w:rsidR="00787B39" w:rsidRPr="007E3B73" w14:paraId="7509BDC4" w14:textId="77777777" w:rsidTr="006756F0">
        <w:tc>
          <w:tcPr>
            <w:tcW w:w="3510" w:type="dxa"/>
            <w:shd w:val="clear" w:color="auto" w:fill="C6D9F1"/>
          </w:tcPr>
          <w:p w14:paraId="7C43967F" w14:textId="77777777" w:rsidR="00787B39" w:rsidRPr="007E3B73" w:rsidRDefault="00787B39" w:rsidP="006756F0">
            <w:pPr>
              <w:spacing w:after="0"/>
              <w:jc w:val="left"/>
              <w:rPr>
                <w:rFonts w:eastAsia="Times New Roman" w:cs="Calibri"/>
                <w:b/>
                <w:i/>
                <w:sz w:val="16"/>
                <w:lang w:val="en-GB" w:eastAsia="ja-JP"/>
              </w:rPr>
            </w:pPr>
            <w:r w:rsidRPr="007E3B73">
              <w:rPr>
                <w:rFonts w:eastAsia="Times New Roman" w:cs="Calibri"/>
                <w:b/>
                <w:i/>
                <w:sz w:val="16"/>
                <w:lang w:val="en-GB" w:eastAsia="ja-JP"/>
              </w:rPr>
              <w:t>Risk Description</w:t>
            </w:r>
          </w:p>
        </w:tc>
        <w:tc>
          <w:tcPr>
            <w:tcW w:w="1080" w:type="dxa"/>
            <w:shd w:val="clear" w:color="auto" w:fill="C6D9F1"/>
          </w:tcPr>
          <w:p w14:paraId="47F17DA6" w14:textId="77777777" w:rsidR="00787B39" w:rsidRPr="007E3B73" w:rsidRDefault="00787B39" w:rsidP="006756F0">
            <w:pPr>
              <w:spacing w:after="0"/>
              <w:jc w:val="left"/>
              <w:rPr>
                <w:rFonts w:eastAsia="Times New Roman" w:cs="Calibri"/>
                <w:b/>
                <w:i/>
                <w:sz w:val="16"/>
                <w:lang w:val="en-GB" w:eastAsia="ja-JP"/>
              </w:rPr>
            </w:pPr>
            <w:r w:rsidRPr="007E3B73">
              <w:rPr>
                <w:rFonts w:eastAsia="Times New Roman" w:cs="Calibri"/>
                <w:b/>
                <w:i/>
                <w:sz w:val="16"/>
                <w:lang w:val="en-GB" w:eastAsia="ja-JP"/>
              </w:rPr>
              <w:t xml:space="preserve">Impact and </w:t>
            </w:r>
            <w:proofErr w:type="gramStart"/>
            <w:r w:rsidRPr="007E3B73">
              <w:rPr>
                <w:rFonts w:eastAsia="Times New Roman" w:cs="Calibri"/>
                <w:b/>
                <w:i/>
                <w:sz w:val="16"/>
                <w:lang w:val="en-GB" w:eastAsia="ja-JP"/>
              </w:rPr>
              <w:t>Probability  (</w:t>
            </w:r>
            <w:proofErr w:type="gramEnd"/>
            <w:r w:rsidRPr="007E3B73">
              <w:rPr>
                <w:rFonts w:eastAsia="Times New Roman" w:cs="Calibri"/>
                <w:b/>
                <w:i/>
                <w:sz w:val="16"/>
                <w:lang w:val="en-GB" w:eastAsia="ja-JP"/>
              </w:rPr>
              <w:t>1-5)</w:t>
            </w:r>
          </w:p>
        </w:tc>
        <w:tc>
          <w:tcPr>
            <w:tcW w:w="1170" w:type="dxa"/>
            <w:shd w:val="clear" w:color="auto" w:fill="C6D9F1"/>
          </w:tcPr>
          <w:p w14:paraId="166E185B" w14:textId="77777777" w:rsidR="00787B39" w:rsidRPr="007E3B73" w:rsidRDefault="00787B39" w:rsidP="006756F0">
            <w:pPr>
              <w:spacing w:after="0"/>
              <w:jc w:val="left"/>
              <w:rPr>
                <w:rFonts w:eastAsia="Times New Roman" w:cs="Calibri"/>
                <w:b/>
                <w:i/>
                <w:sz w:val="16"/>
                <w:lang w:val="en-GB" w:eastAsia="ja-JP"/>
              </w:rPr>
            </w:pPr>
            <w:r w:rsidRPr="007E3B73">
              <w:rPr>
                <w:rFonts w:eastAsia="Times New Roman" w:cs="Calibri"/>
                <w:b/>
                <w:i/>
                <w:sz w:val="16"/>
                <w:lang w:val="en-GB" w:eastAsia="ja-JP"/>
              </w:rPr>
              <w:t>Significance</w:t>
            </w:r>
          </w:p>
          <w:p w14:paraId="18A926BD" w14:textId="77777777" w:rsidR="00787B39" w:rsidRPr="007E3B73" w:rsidRDefault="00787B39" w:rsidP="006756F0">
            <w:pPr>
              <w:spacing w:after="0"/>
              <w:jc w:val="left"/>
              <w:rPr>
                <w:rFonts w:eastAsia="Times New Roman" w:cs="Calibri"/>
                <w:b/>
                <w:i/>
                <w:sz w:val="16"/>
                <w:lang w:val="en-GB" w:eastAsia="ja-JP"/>
              </w:rPr>
            </w:pPr>
            <w:r w:rsidRPr="007E3B73">
              <w:rPr>
                <w:rFonts w:eastAsia="Times New Roman" w:cs="Calibri"/>
                <w:b/>
                <w:i/>
                <w:sz w:val="16"/>
                <w:lang w:val="en-GB" w:eastAsia="ja-JP"/>
              </w:rPr>
              <w:lastRenderedPageBreak/>
              <w:t>(Low, Moderate, High)</w:t>
            </w:r>
          </w:p>
        </w:tc>
        <w:tc>
          <w:tcPr>
            <w:tcW w:w="2610" w:type="dxa"/>
            <w:gridSpan w:val="2"/>
            <w:shd w:val="clear" w:color="auto" w:fill="C6D9F1"/>
          </w:tcPr>
          <w:p w14:paraId="2C3FE5AC" w14:textId="77777777" w:rsidR="00787B39" w:rsidRPr="007E3B73" w:rsidRDefault="00787B39" w:rsidP="006756F0">
            <w:pPr>
              <w:spacing w:after="0"/>
              <w:jc w:val="left"/>
              <w:rPr>
                <w:rFonts w:eastAsia="Times New Roman" w:cs="Calibri"/>
                <w:b/>
                <w:i/>
                <w:sz w:val="16"/>
                <w:lang w:val="en-GB" w:eastAsia="ja-JP"/>
              </w:rPr>
            </w:pPr>
            <w:r w:rsidRPr="007E3B73">
              <w:rPr>
                <w:rFonts w:eastAsia="Times New Roman" w:cs="Calibri"/>
                <w:b/>
                <w:i/>
                <w:sz w:val="16"/>
                <w:lang w:val="en-GB" w:eastAsia="ja-JP"/>
              </w:rPr>
              <w:lastRenderedPageBreak/>
              <w:t>Comments</w:t>
            </w:r>
          </w:p>
        </w:tc>
        <w:tc>
          <w:tcPr>
            <w:tcW w:w="4770" w:type="dxa"/>
            <w:gridSpan w:val="2"/>
            <w:shd w:val="clear" w:color="auto" w:fill="C6D9F1"/>
          </w:tcPr>
          <w:p w14:paraId="2A5AB620" w14:textId="77777777" w:rsidR="00787B39" w:rsidRPr="007E3B73" w:rsidRDefault="00787B39" w:rsidP="006756F0">
            <w:pPr>
              <w:spacing w:after="0"/>
              <w:jc w:val="left"/>
              <w:rPr>
                <w:rFonts w:eastAsia="Times New Roman" w:cs="Calibri"/>
                <w:b/>
                <w:i/>
                <w:sz w:val="16"/>
                <w:lang w:val="en-GB" w:eastAsia="ja-JP"/>
              </w:rPr>
            </w:pPr>
            <w:r w:rsidRPr="007E3B73">
              <w:rPr>
                <w:rFonts w:eastAsia="Times New Roman" w:cs="Calibri"/>
                <w:b/>
                <w:i/>
                <w:sz w:val="16"/>
                <w:lang w:val="en-GB" w:eastAsia="ja-JP"/>
              </w:rPr>
              <w:t>Description of assessment and management measures as reflected in the Project design.  If ESIA or SESA is required note that the assessment should consider all potential impacts and risks.</w:t>
            </w:r>
          </w:p>
        </w:tc>
      </w:tr>
      <w:tr w:rsidR="00787B39" w:rsidRPr="007E3B73" w14:paraId="554A060A" w14:textId="77777777" w:rsidTr="006756F0">
        <w:tc>
          <w:tcPr>
            <w:tcW w:w="3510" w:type="dxa"/>
            <w:vAlign w:val="center"/>
          </w:tcPr>
          <w:p w14:paraId="11C207BC" w14:textId="77777777" w:rsidR="00787B39" w:rsidRPr="007E3B73" w:rsidRDefault="00787B39" w:rsidP="006756F0">
            <w:pPr>
              <w:spacing w:after="0"/>
              <w:rPr>
                <w:rFonts w:eastAsia="Times New Roman" w:cs="Calibri"/>
                <w:b/>
                <w:sz w:val="16"/>
                <w:lang w:val="en-GB" w:eastAsia="ja-JP"/>
              </w:rPr>
            </w:pPr>
            <w:r w:rsidRPr="007E3B73">
              <w:rPr>
                <w:rFonts w:eastAsia="Times New Roman" w:cs="Calibri"/>
                <w:b/>
                <w:sz w:val="16"/>
                <w:lang w:val="en-GB" w:eastAsia="ja-JP"/>
              </w:rPr>
              <w:t xml:space="preserve">Risk 1. The project could lead to violation of human rights of local communities via increased law enforcement without appropriate training, inappropriate management planning for target PAs, and limited ability of local communities to file grievances. </w:t>
            </w:r>
          </w:p>
          <w:p w14:paraId="5BAF70C4" w14:textId="77777777" w:rsidR="00787B39" w:rsidRPr="007E3B73" w:rsidRDefault="00787B39" w:rsidP="006756F0">
            <w:pPr>
              <w:spacing w:after="0"/>
              <w:jc w:val="left"/>
              <w:rPr>
                <w:rFonts w:eastAsia="Times New Roman" w:cs="Calibri"/>
                <w:b/>
                <w:sz w:val="16"/>
                <w:lang w:val="en-GB" w:eastAsia="ja-JP"/>
              </w:rPr>
            </w:pPr>
          </w:p>
          <w:p w14:paraId="7485F541" w14:textId="77777777" w:rsidR="00787B39" w:rsidRPr="007E3B73" w:rsidRDefault="00787B39" w:rsidP="006756F0">
            <w:pPr>
              <w:spacing w:after="0"/>
              <w:jc w:val="left"/>
              <w:rPr>
                <w:rFonts w:eastAsia="Times New Roman" w:cs="Calibri"/>
                <w:i/>
                <w:sz w:val="16"/>
                <w:lang w:val="en-GB" w:eastAsia="ja-JP"/>
              </w:rPr>
            </w:pPr>
            <w:r w:rsidRPr="007E3B73">
              <w:rPr>
                <w:rFonts w:eastAsia="Times New Roman" w:cs="Calibri"/>
                <w:i/>
                <w:sz w:val="16"/>
                <w:lang w:val="en-GB" w:eastAsia="ja-JP"/>
              </w:rPr>
              <w:t>Principles 1: Human Rights</w:t>
            </w:r>
          </w:p>
          <w:p w14:paraId="521EA796"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t>1. Could the Project lead to adverse impacts on enjoyment of the human rights (civil, political, economic, social or cultural) of the affected population and particularly of marginalized groups?</w:t>
            </w:r>
          </w:p>
          <w:p w14:paraId="7D1011C3"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t>3. Could the Project potentially restrict availability, quality of and access to resources or basic services, in particular to marginalized individuals or groups?</w:t>
            </w:r>
          </w:p>
          <w:p w14:paraId="6C8651BC"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t>4. Is there a likelihood that the Project would exclude any potentially affected stakeholders, in particular marginalized groups, from fully participating in decisions that may affect them?</w:t>
            </w:r>
          </w:p>
          <w:p w14:paraId="77FA88B6"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t>5. Is there a risk that duty-bearers do not have the capacity to meet their obligations in the Project?</w:t>
            </w:r>
          </w:p>
          <w:p w14:paraId="615BB237" w14:textId="77777777" w:rsidR="00787B39" w:rsidRPr="007E3B73" w:rsidRDefault="00787B39" w:rsidP="006756F0">
            <w:pPr>
              <w:spacing w:after="0"/>
              <w:jc w:val="left"/>
              <w:rPr>
                <w:rFonts w:eastAsia="Times New Roman" w:cs="Calibri"/>
                <w:sz w:val="16"/>
                <w:lang w:val="en-GB" w:eastAsia="ja-JP"/>
              </w:rPr>
            </w:pPr>
          </w:p>
          <w:p w14:paraId="15D0CAD0" w14:textId="77777777" w:rsidR="00787B39" w:rsidRPr="007E3B73" w:rsidRDefault="00787B39" w:rsidP="006756F0">
            <w:pPr>
              <w:spacing w:after="0"/>
              <w:jc w:val="left"/>
              <w:rPr>
                <w:rFonts w:eastAsia="Times New Roman" w:cs="Calibri"/>
                <w:i/>
                <w:sz w:val="16"/>
                <w:lang w:val="en-GB" w:eastAsia="ja-JP"/>
              </w:rPr>
            </w:pPr>
            <w:r w:rsidRPr="007E3B73">
              <w:rPr>
                <w:rFonts w:eastAsia="Times New Roman" w:cs="Calibri"/>
                <w:i/>
                <w:sz w:val="16"/>
                <w:lang w:val="en-GB" w:eastAsia="ja-JP"/>
              </w:rPr>
              <w:t>Principle 2: Gender Equality and Women’s Empowerment</w:t>
            </w:r>
          </w:p>
          <w:p w14:paraId="06015772" w14:textId="77777777" w:rsidR="00787B39" w:rsidRPr="007E3B73" w:rsidRDefault="00787B39" w:rsidP="006756F0">
            <w:pPr>
              <w:spacing w:before="60" w:after="0"/>
              <w:jc w:val="left"/>
              <w:rPr>
                <w:rFonts w:eastAsia="Times New Roman" w:cs="Calibri"/>
                <w:sz w:val="16"/>
                <w:lang w:val="en-GB" w:eastAsia="ja-JP"/>
              </w:rPr>
            </w:pPr>
            <w:r w:rsidRPr="007E3B73">
              <w:rPr>
                <w:rFonts w:eastAsia="Times New Roman" w:cs="Calibri"/>
                <w:sz w:val="16"/>
                <w:lang w:val="en-GB" w:eastAsia="ja-JP"/>
              </w:rPr>
              <w:t>2. Would the Project potentially reproduce discriminations against women based on gender, especially regarding participation in design and implementation or access to opportunities and benefits?</w:t>
            </w:r>
          </w:p>
          <w:p w14:paraId="7C8467A2" w14:textId="77777777" w:rsidR="00787B39" w:rsidRPr="007E3B73" w:rsidRDefault="00787B39" w:rsidP="006756F0">
            <w:pPr>
              <w:spacing w:after="0"/>
              <w:jc w:val="left"/>
              <w:rPr>
                <w:rFonts w:eastAsia="Times New Roman" w:cs="Calibri"/>
                <w:b/>
                <w:sz w:val="16"/>
                <w:lang w:val="en-GB" w:eastAsia="ja-JP"/>
              </w:rPr>
            </w:pPr>
            <w:r w:rsidRPr="007E3B73">
              <w:rPr>
                <w:rFonts w:eastAsia="Times New Roman" w:cs="Calibri"/>
                <w:sz w:val="16"/>
                <w:lang w:val="en-GB" w:eastAsia="ja-JP"/>
              </w:rPr>
              <w:t>4. Would the Project potentially limit women’s ability to use, develop and protect natural resources, taking into account different roles and positions of women and men in accessing environmental goods and services?</w:t>
            </w:r>
          </w:p>
          <w:p w14:paraId="7E88AD08" w14:textId="77777777" w:rsidR="00787B39" w:rsidRPr="007E3B73" w:rsidRDefault="00787B39" w:rsidP="006756F0">
            <w:pPr>
              <w:spacing w:after="0"/>
              <w:jc w:val="left"/>
              <w:rPr>
                <w:rFonts w:eastAsia="Times New Roman" w:cs="Calibri"/>
                <w:sz w:val="16"/>
                <w:lang w:val="en-GB" w:eastAsia="ja-JP"/>
              </w:rPr>
            </w:pPr>
          </w:p>
        </w:tc>
        <w:tc>
          <w:tcPr>
            <w:tcW w:w="1080" w:type="dxa"/>
          </w:tcPr>
          <w:p w14:paraId="5C62FD6C"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t>I = 3</w:t>
            </w:r>
          </w:p>
          <w:p w14:paraId="5CA0F944"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t>P = 4</w:t>
            </w:r>
          </w:p>
        </w:tc>
        <w:tc>
          <w:tcPr>
            <w:tcW w:w="1170" w:type="dxa"/>
            <w:shd w:val="clear" w:color="auto" w:fill="FFC000"/>
          </w:tcPr>
          <w:p w14:paraId="26878829" w14:textId="77777777" w:rsidR="00787B39" w:rsidRPr="007E3B73" w:rsidRDefault="00787B39" w:rsidP="006756F0">
            <w:pPr>
              <w:spacing w:after="0"/>
              <w:jc w:val="left"/>
              <w:rPr>
                <w:rFonts w:eastAsia="Times New Roman" w:cs="Calibri"/>
                <w:b/>
                <w:sz w:val="16"/>
                <w:lang w:val="en-GB" w:eastAsia="ja-JP"/>
              </w:rPr>
            </w:pPr>
            <w:r w:rsidRPr="007E3B73">
              <w:rPr>
                <w:rFonts w:eastAsia="Times New Roman" w:cs="Calibri"/>
                <w:b/>
                <w:sz w:val="16"/>
                <w:lang w:val="en-GB" w:eastAsia="ja-JP"/>
              </w:rPr>
              <w:t xml:space="preserve"> Moderate</w:t>
            </w:r>
          </w:p>
        </w:tc>
        <w:tc>
          <w:tcPr>
            <w:tcW w:w="2610" w:type="dxa"/>
            <w:gridSpan w:val="2"/>
          </w:tcPr>
          <w:p w14:paraId="387F5A4C"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t>The project can potentially lead to violation of human rights of local people in the project area in some ways. E.g., the project will support National Environmental Crime Unit (ECU) and will establish local ECUs in the project areas to investigate and prosecute wildlife crime. However, insufficient technical</w:t>
            </w:r>
            <w:r w:rsidRPr="007E3B73">
              <w:rPr>
                <w:rFonts w:eastAsia="Times New Roman" w:cs="Calibri"/>
                <w:color w:val="000000"/>
                <w:sz w:val="16"/>
                <w:lang w:val="en-GB" w:eastAsia="ja-JP"/>
              </w:rPr>
              <w:t xml:space="preserve"> capacities of these Units may </w:t>
            </w:r>
            <w:r w:rsidRPr="007E3B73">
              <w:rPr>
                <w:rFonts w:eastAsia="Times New Roman" w:cs="Calibri"/>
                <w:sz w:val="16"/>
                <w:lang w:val="en-GB" w:eastAsia="ja-JP"/>
              </w:rPr>
              <w:t xml:space="preserve">impose potential danger and </w:t>
            </w:r>
            <w:r w:rsidRPr="007E3B73">
              <w:rPr>
                <w:rFonts w:eastAsia="Times New Roman" w:cs="Calibri"/>
                <w:color w:val="000000"/>
                <w:sz w:val="16"/>
                <w:lang w:val="en-GB" w:eastAsia="ja-JP"/>
              </w:rPr>
              <w:t xml:space="preserve">violation of human rights </w:t>
            </w:r>
            <w:r w:rsidRPr="007E3B73">
              <w:rPr>
                <w:rFonts w:eastAsia="Times New Roman" w:cs="Calibri"/>
                <w:sz w:val="16"/>
                <w:lang w:val="en-GB" w:eastAsia="ja-JP"/>
              </w:rPr>
              <w:t>to local people involved in poaching (about 60% of Angolans depend on bushmeat to a large extent as a major source of protein and income</w:t>
            </w:r>
            <w:r w:rsidRPr="007E3B73">
              <w:rPr>
                <w:rFonts w:eastAsia="Times New Roman" w:cs="Calibri"/>
                <w:sz w:val="16"/>
                <w:lang w:val="en-GB" w:eastAsia="ja-JP"/>
              </w:rPr>
              <w:footnoteReference w:id="229"/>
            </w:r>
            <w:r w:rsidRPr="007E3B73">
              <w:rPr>
                <w:rFonts w:eastAsia="Times New Roman" w:cs="Calibri"/>
                <w:sz w:val="16"/>
                <w:lang w:val="en-GB" w:eastAsia="ja-JP"/>
              </w:rPr>
              <w:t>).  Same is true for ranger staff of the target PAs those are expected to increase their law enforcement activities in the project areas. The law enforcement staff may impose potential danger to local people involved in poaching via higher risk of collateral damage and potential injury of poachers during operations.</w:t>
            </w:r>
          </w:p>
          <w:p w14:paraId="08B7E171"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t xml:space="preserve">Inappropriate and exclusive management planning for the target PAS and community NRM planning can potentially restrict access to water and other critical natural resources for some communities. </w:t>
            </w:r>
          </w:p>
          <w:p w14:paraId="115058A3" w14:textId="77777777" w:rsidR="00787B39" w:rsidRPr="007E3B73" w:rsidRDefault="00787B39" w:rsidP="006756F0">
            <w:pPr>
              <w:spacing w:after="0"/>
              <w:jc w:val="left"/>
              <w:rPr>
                <w:rFonts w:eastAsia="Times New Roman" w:cs="Calibri"/>
                <w:sz w:val="16"/>
                <w:lang w:val="en-GB" w:eastAsia="ja-JP"/>
              </w:rPr>
            </w:pPr>
          </w:p>
          <w:p w14:paraId="52651B9D" w14:textId="77777777" w:rsidR="00787B39" w:rsidRPr="007E3B73" w:rsidRDefault="00787B39" w:rsidP="006756F0">
            <w:pPr>
              <w:spacing w:after="0"/>
              <w:jc w:val="left"/>
              <w:rPr>
                <w:rFonts w:eastAsia="Times New Roman" w:cs="Calibri"/>
                <w:sz w:val="16"/>
                <w:lang w:val="en-GB" w:eastAsia="ja-JP"/>
              </w:rPr>
            </w:pPr>
          </w:p>
          <w:p w14:paraId="0BE12AEF" w14:textId="77777777" w:rsidR="00787B39" w:rsidRPr="007E3B73" w:rsidRDefault="00787B39" w:rsidP="006756F0">
            <w:pPr>
              <w:spacing w:after="0"/>
              <w:jc w:val="left"/>
              <w:rPr>
                <w:rFonts w:eastAsia="Times New Roman" w:cs="Calibri"/>
                <w:sz w:val="16"/>
                <w:lang w:val="en-GB" w:eastAsia="ja-JP"/>
              </w:rPr>
            </w:pPr>
          </w:p>
        </w:tc>
        <w:tc>
          <w:tcPr>
            <w:tcW w:w="4770" w:type="dxa"/>
            <w:gridSpan w:val="2"/>
          </w:tcPr>
          <w:p w14:paraId="5838BE95" w14:textId="5019F29E" w:rsidR="00787B39" w:rsidRPr="007E3B73" w:rsidRDefault="00787B39" w:rsidP="006756F0">
            <w:pPr>
              <w:spacing w:after="0"/>
              <w:jc w:val="left"/>
              <w:rPr>
                <w:rFonts w:eastAsia="Times New Roman" w:cs="Calibri"/>
                <w:bCs/>
                <w:iCs/>
                <w:sz w:val="16"/>
                <w:lang w:val="en-GB" w:eastAsia="ja-JP"/>
              </w:rPr>
            </w:pPr>
            <w:r w:rsidRPr="007E3B73">
              <w:rPr>
                <w:rFonts w:eastAsia="Times New Roman" w:cs="Calibri"/>
                <w:bCs/>
                <w:iCs/>
                <w:sz w:val="16"/>
                <w:lang w:val="en-GB" w:eastAsia="ja-JP"/>
              </w:rPr>
              <w:t xml:space="preserve">To mitigate the risk of human right violation in the landscape area, the project will include the </w:t>
            </w:r>
            <w:r w:rsidRPr="007E3B73">
              <w:rPr>
                <w:rFonts w:eastAsia="Times New Roman" w:cs="Calibri"/>
                <w:color w:val="000000"/>
                <w:sz w:val="16"/>
                <w:lang w:val="en-GB" w:eastAsia="ja-JP"/>
              </w:rPr>
              <w:t xml:space="preserve">human rights subject into all training and mentoring programmes for law enforcement staff, including </w:t>
            </w:r>
            <w:r w:rsidRPr="007E3B73">
              <w:rPr>
                <w:rFonts w:eastAsia="Times New Roman" w:cs="Calibri"/>
                <w:sz w:val="16"/>
                <w:lang w:val="en-GB" w:eastAsia="ja-JP"/>
              </w:rPr>
              <w:t xml:space="preserve">ECUs, INBAC, National Police, and PA rangers </w:t>
            </w:r>
            <w:r w:rsidRPr="007E3B73">
              <w:rPr>
                <w:rFonts w:eastAsia="Times New Roman" w:cs="Calibri"/>
                <w:color w:val="000000"/>
                <w:sz w:val="16"/>
                <w:lang w:val="en-GB" w:eastAsia="ja-JP"/>
              </w:rPr>
              <w:t xml:space="preserve">to </w:t>
            </w:r>
            <w:r w:rsidRPr="007E3B73">
              <w:rPr>
                <w:rFonts w:eastAsia="Times New Roman" w:cs="Calibri"/>
                <w:bCs/>
                <w:iCs/>
                <w:sz w:val="16"/>
                <w:lang w:val="en-GB" w:eastAsia="ja-JP"/>
              </w:rPr>
              <w:t>(Outputs 1.2, 2.1, and 2.2).</w:t>
            </w:r>
          </w:p>
          <w:p w14:paraId="13F436F8" w14:textId="77777777" w:rsidR="00787B39" w:rsidRPr="007E3B73" w:rsidRDefault="00787B39" w:rsidP="006756F0">
            <w:pPr>
              <w:spacing w:after="0"/>
              <w:jc w:val="left"/>
              <w:rPr>
                <w:rFonts w:eastAsia="Times New Roman" w:cs="Calibri"/>
                <w:bCs/>
                <w:iCs/>
                <w:sz w:val="16"/>
                <w:lang w:val="en-GB" w:eastAsia="ja-JP"/>
              </w:rPr>
            </w:pPr>
          </w:p>
          <w:p w14:paraId="1AED7D98" w14:textId="77777777" w:rsidR="00787B39" w:rsidRPr="007E3B73" w:rsidRDefault="00787B39" w:rsidP="006756F0">
            <w:pPr>
              <w:pStyle w:val="Default"/>
              <w:jc w:val="both"/>
              <w:rPr>
                <w:rFonts w:ascii="Calibri" w:eastAsia="Times New Roman" w:hAnsi="Calibri" w:cs="Calibri"/>
                <w:bCs/>
                <w:iCs/>
                <w:color w:val="auto"/>
                <w:sz w:val="16"/>
                <w:szCs w:val="16"/>
                <w:lang w:val="en-GB"/>
              </w:rPr>
            </w:pPr>
            <w:r w:rsidRPr="007E3B73">
              <w:rPr>
                <w:rFonts w:ascii="Calibri" w:eastAsia="Times New Roman" w:hAnsi="Calibri" w:cs="Calibri"/>
                <w:bCs/>
                <w:iCs/>
                <w:color w:val="auto"/>
                <w:sz w:val="16"/>
                <w:szCs w:val="16"/>
                <w:lang w:val="en-GB"/>
              </w:rPr>
              <w:t xml:space="preserve">An environmental and social impact assessment (ESIA) will be carried out at project inception to assess human rights subject and all other environmental and social risks, followed by a subsequent environmental and social management plan (ESMP). </w:t>
            </w:r>
          </w:p>
          <w:p w14:paraId="23F7FE39" w14:textId="77777777" w:rsidR="00787B39" w:rsidRPr="007E3B73" w:rsidRDefault="00787B39" w:rsidP="006756F0">
            <w:pPr>
              <w:spacing w:after="0"/>
              <w:jc w:val="left"/>
              <w:rPr>
                <w:rFonts w:eastAsia="Times New Roman" w:cs="Calibri"/>
                <w:bCs/>
                <w:iCs/>
                <w:sz w:val="16"/>
                <w:lang w:val="en-GB" w:eastAsia="ja-JP"/>
              </w:rPr>
            </w:pPr>
          </w:p>
          <w:p w14:paraId="7BE0878D" w14:textId="77777777" w:rsidR="00787B39" w:rsidRPr="007E3B73" w:rsidRDefault="00787B39" w:rsidP="006756F0">
            <w:pPr>
              <w:spacing w:after="0"/>
              <w:jc w:val="left"/>
              <w:rPr>
                <w:rFonts w:eastAsia="Times New Roman" w:cs="Calibri"/>
                <w:bCs/>
                <w:iCs/>
                <w:sz w:val="16"/>
                <w:lang w:val="en-GB" w:eastAsia="ja-JP"/>
              </w:rPr>
            </w:pPr>
            <w:r w:rsidRPr="007E3B73">
              <w:rPr>
                <w:rFonts w:eastAsia="Times New Roman" w:cs="Calibri"/>
                <w:bCs/>
                <w:iCs/>
                <w:sz w:val="16"/>
                <w:lang w:val="en-GB" w:eastAsia="ja-JP"/>
              </w:rPr>
              <w:t xml:space="preserve">The key project strategy to mitigate the potential negative impact of exclusion and restriction of some local groups from critical NRM is to involve poorest and marginalized people in </w:t>
            </w:r>
            <w:r w:rsidRPr="007E3B73">
              <w:rPr>
                <w:rFonts w:eastAsia="Times New Roman" w:cs="Calibri"/>
                <w:sz w:val="16"/>
                <w:lang w:val="en-GB" w:eastAsia="ja-JP"/>
              </w:rPr>
              <w:t xml:space="preserve">participatory </w:t>
            </w:r>
            <w:r w:rsidRPr="007E3B73">
              <w:rPr>
                <w:rFonts w:eastAsia="Times New Roman" w:cs="Calibri"/>
                <w:bCs/>
                <w:iCs/>
                <w:sz w:val="16"/>
                <w:lang w:val="en-GB" w:eastAsia="ja-JP"/>
              </w:rPr>
              <w:t xml:space="preserve">development and </w:t>
            </w:r>
            <w:r w:rsidRPr="007E3B73">
              <w:rPr>
                <w:rFonts w:eastAsia="Times New Roman" w:cs="Calibri"/>
                <w:sz w:val="16"/>
                <w:lang w:val="en-GB" w:eastAsia="ja-JP"/>
              </w:rPr>
              <w:t xml:space="preserve">implementation of the Management Plans for the PAs in </w:t>
            </w:r>
            <w:proofErr w:type="spellStart"/>
            <w:r w:rsidRPr="007E3B73">
              <w:rPr>
                <w:rFonts w:eastAsia="Times New Roman" w:cs="Calibri"/>
                <w:bCs/>
                <w:sz w:val="16"/>
                <w:lang w:val="en-GB" w:eastAsia="ja-JP"/>
              </w:rPr>
              <w:t>Maiombe</w:t>
            </w:r>
            <w:proofErr w:type="spellEnd"/>
            <w:r w:rsidRPr="007E3B73">
              <w:rPr>
                <w:rFonts w:eastAsia="Times New Roman" w:cs="Calibri"/>
                <w:bCs/>
                <w:sz w:val="16"/>
                <w:lang w:val="en-GB" w:eastAsia="ja-JP"/>
              </w:rPr>
              <w:t xml:space="preserve"> NP and </w:t>
            </w:r>
            <w:proofErr w:type="spellStart"/>
            <w:r w:rsidRPr="007E3B73">
              <w:rPr>
                <w:rFonts w:eastAsia="Times New Roman" w:cs="Calibri"/>
                <w:bCs/>
                <w:sz w:val="16"/>
                <w:lang w:val="en-GB" w:eastAsia="ja-JP"/>
              </w:rPr>
              <w:t>Luando</w:t>
            </w:r>
            <w:proofErr w:type="spellEnd"/>
            <w:r w:rsidRPr="007E3B73">
              <w:rPr>
                <w:rFonts w:eastAsia="Times New Roman" w:cs="Calibri"/>
                <w:bCs/>
                <w:sz w:val="16"/>
                <w:lang w:val="en-GB" w:eastAsia="ja-JP"/>
              </w:rPr>
              <w:t xml:space="preserve"> SNR </w:t>
            </w:r>
            <w:r w:rsidRPr="007E3B73">
              <w:rPr>
                <w:rFonts w:eastAsia="Times New Roman" w:cs="Calibri"/>
                <w:bCs/>
                <w:iCs/>
                <w:sz w:val="16"/>
                <w:lang w:val="en-GB" w:eastAsia="ja-JP"/>
              </w:rPr>
              <w:t>(Output 2.2).</w:t>
            </w:r>
          </w:p>
          <w:p w14:paraId="6FBD2AEC" w14:textId="77777777" w:rsidR="00787B39" w:rsidRPr="007E3B73" w:rsidRDefault="00787B39" w:rsidP="006756F0">
            <w:pPr>
              <w:spacing w:after="0"/>
              <w:jc w:val="left"/>
              <w:rPr>
                <w:rFonts w:eastAsia="Times New Roman" w:cs="Calibri"/>
                <w:bCs/>
                <w:iCs/>
                <w:sz w:val="16"/>
                <w:lang w:val="en-GB" w:eastAsia="ja-JP"/>
              </w:rPr>
            </w:pPr>
          </w:p>
          <w:p w14:paraId="4724A5EE" w14:textId="77777777" w:rsidR="00787B39" w:rsidRPr="007E3B73" w:rsidRDefault="00787B39" w:rsidP="006756F0">
            <w:pPr>
              <w:spacing w:after="0"/>
              <w:jc w:val="left"/>
              <w:rPr>
                <w:rFonts w:eastAsia="Times New Roman" w:cs="Calibri"/>
                <w:bCs/>
                <w:iCs/>
                <w:sz w:val="16"/>
                <w:lang w:val="en-GB" w:eastAsia="ja-JP"/>
              </w:rPr>
            </w:pPr>
            <w:r w:rsidRPr="007E3B73">
              <w:rPr>
                <w:rFonts w:eastAsia="Times New Roman" w:cs="Calibri"/>
                <w:bCs/>
                <w:iCs/>
                <w:sz w:val="16"/>
                <w:lang w:val="en-GB" w:eastAsia="ja-JP"/>
              </w:rPr>
              <w:t>Strong and independent from the project management Grievance Redress Mechanism will be established in the project areas to mitigate potential adverse impact of increased law enforcement and inappropriate planning on marginalized local people as a risk group. Access to GRM channels for local communities will be ensured by Technical Committees established in the project areas.</w:t>
            </w:r>
          </w:p>
          <w:p w14:paraId="63FE8196" w14:textId="77777777" w:rsidR="00787B39" w:rsidRPr="007E3B73" w:rsidRDefault="00787B39" w:rsidP="006756F0">
            <w:pPr>
              <w:spacing w:after="0"/>
              <w:jc w:val="left"/>
              <w:rPr>
                <w:rFonts w:eastAsia="Times New Roman" w:cs="Calibri"/>
                <w:bCs/>
                <w:iCs/>
                <w:sz w:val="16"/>
                <w:lang w:val="en-GB" w:eastAsia="ja-JP"/>
              </w:rPr>
            </w:pPr>
          </w:p>
          <w:p w14:paraId="35BE4770" w14:textId="77777777" w:rsidR="00787B39" w:rsidRPr="007E3B73" w:rsidRDefault="00787B39" w:rsidP="006756F0">
            <w:pPr>
              <w:spacing w:after="0"/>
              <w:jc w:val="left"/>
              <w:rPr>
                <w:rFonts w:eastAsia="Times New Roman" w:cs="Calibri"/>
                <w:bCs/>
                <w:iCs/>
                <w:sz w:val="16"/>
                <w:lang w:val="en-GB" w:eastAsia="ja-JP"/>
              </w:rPr>
            </w:pPr>
            <w:r w:rsidRPr="007E3B73">
              <w:rPr>
                <w:rFonts w:eastAsia="Times New Roman" w:cs="Calibri"/>
                <w:bCs/>
                <w:iCs/>
                <w:sz w:val="16"/>
                <w:lang w:val="en-GB" w:eastAsia="ja-JP"/>
              </w:rPr>
              <w:t xml:space="preserve">The project will invest in capacity building of communities on inclusive CBNRM via training programmes provided under Output 3.1 to avoid marginalization of some communities on </w:t>
            </w:r>
            <w:r w:rsidRPr="007E3B73">
              <w:rPr>
                <w:rFonts w:eastAsia="Times New Roman" w:cs="Calibri"/>
                <w:sz w:val="16"/>
                <w:lang w:val="en-GB" w:eastAsia="ja-JP"/>
              </w:rPr>
              <w:t>sustainable livelihood and community-based NRM</w:t>
            </w:r>
            <w:r w:rsidRPr="007E3B73">
              <w:rPr>
                <w:rFonts w:eastAsia="Times New Roman" w:cs="Calibri"/>
                <w:bCs/>
                <w:iCs/>
                <w:sz w:val="16"/>
                <w:lang w:val="en-GB" w:eastAsia="ja-JP"/>
              </w:rPr>
              <w:t xml:space="preserve"> use. The Output 3.1 is designed to </w:t>
            </w:r>
            <w:r w:rsidRPr="007E3B73">
              <w:rPr>
                <w:rFonts w:eastAsia="Times New Roman" w:cs="Calibri"/>
                <w:sz w:val="16"/>
                <w:lang w:val="en-GB" w:eastAsia="ja-JP"/>
              </w:rPr>
              <w:t>establish pilot projects on CBWM, CBNRM, HWC and alternative sources of income for local communities in the project areas</w:t>
            </w:r>
            <w:r w:rsidRPr="007E3B73">
              <w:rPr>
                <w:rFonts w:eastAsia="Times New Roman" w:cs="Calibri"/>
                <w:bCs/>
                <w:iCs/>
                <w:sz w:val="16"/>
                <w:lang w:val="en-GB" w:eastAsia="ja-JP"/>
              </w:rPr>
              <w:t xml:space="preserve"> to avoid potential tensions over NR use and exclusions. </w:t>
            </w:r>
          </w:p>
          <w:p w14:paraId="5FC75566" w14:textId="77777777" w:rsidR="00787B39" w:rsidRPr="007E3B73" w:rsidRDefault="00787B39" w:rsidP="006756F0">
            <w:pPr>
              <w:spacing w:after="0"/>
              <w:jc w:val="left"/>
              <w:rPr>
                <w:rFonts w:eastAsia="Times New Roman" w:cs="Calibri"/>
                <w:bCs/>
                <w:iCs/>
                <w:sz w:val="16"/>
                <w:lang w:val="en-GB" w:eastAsia="ja-JP"/>
              </w:rPr>
            </w:pPr>
          </w:p>
          <w:p w14:paraId="7D240F5B" w14:textId="77777777" w:rsidR="00787B39" w:rsidRPr="007E3B73" w:rsidRDefault="00787B39" w:rsidP="006756F0">
            <w:pPr>
              <w:spacing w:after="0"/>
              <w:jc w:val="left"/>
              <w:rPr>
                <w:rFonts w:eastAsia="Times New Roman" w:cs="Calibri"/>
                <w:bCs/>
                <w:iCs/>
                <w:sz w:val="16"/>
                <w:lang w:val="en-GB" w:eastAsia="ja-JP"/>
              </w:rPr>
            </w:pPr>
            <w:r w:rsidRPr="007E3B73">
              <w:rPr>
                <w:rFonts w:eastAsia="Times New Roman" w:cs="Calibri"/>
                <w:bCs/>
                <w:iCs/>
                <w:sz w:val="16"/>
                <w:lang w:val="en-GB" w:eastAsia="ja-JP"/>
              </w:rPr>
              <w:t xml:space="preserve">To control appropriate support of the human rights and the inclusion of key local stakeholders during the project implementation all monitoring and evaluation mission for the project will be designed using fully participatory approach (Output 4.1) with opportunity for all local groups to ensure their voices are heard and taken in account in the project management. </w:t>
            </w:r>
          </w:p>
          <w:p w14:paraId="6B6E0613" w14:textId="77777777" w:rsidR="00787B39" w:rsidRPr="007E3B73" w:rsidRDefault="00787B39" w:rsidP="006756F0">
            <w:pPr>
              <w:spacing w:after="0"/>
              <w:jc w:val="left"/>
              <w:rPr>
                <w:rFonts w:eastAsia="Times New Roman" w:cs="Calibri"/>
                <w:bCs/>
                <w:iCs/>
                <w:sz w:val="16"/>
                <w:lang w:val="en-GB" w:eastAsia="ja-JP"/>
              </w:rPr>
            </w:pPr>
          </w:p>
          <w:p w14:paraId="76EBF605" w14:textId="77777777" w:rsidR="00787B39" w:rsidRPr="007E3B73" w:rsidRDefault="00787B39" w:rsidP="006756F0">
            <w:pPr>
              <w:spacing w:after="0"/>
              <w:jc w:val="left"/>
              <w:rPr>
                <w:rFonts w:eastAsia="Times New Roman" w:cs="Calibri"/>
                <w:bCs/>
                <w:iCs/>
                <w:sz w:val="16"/>
                <w:lang w:val="en-GB" w:eastAsia="ja-JP"/>
              </w:rPr>
            </w:pPr>
          </w:p>
        </w:tc>
      </w:tr>
      <w:tr w:rsidR="00787B39" w:rsidRPr="007E3B73" w14:paraId="4B615337" w14:textId="77777777" w:rsidTr="006756F0">
        <w:tc>
          <w:tcPr>
            <w:tcW w:w="3510" w:type="dxa"/>
          </w:tcPr>
          <w:p w14:paraId="13D6A0F3" w14:textId="77777777" w:rsidR="00787B39" w:rsidRPr="007E3B73" w:rsidRDefault="00787B39" w:rsidP="006756F0">
            <w:pPr>
              <w:spacing w:after="0"/>
              <w:jc w:val="left"/>
              <w:rPr>
                <w:rFonts w:eastAsia="Times New Roman" w:cs="Calibri"/>
                <w:b/>
                <w:sz w:val="16"/>
                <w:lang w:val="en-GB" w:eastAsia="ja-JP"/>
              </w:rPr>
            </w:pPr>
            <w:r w:rsidRPr="007E3B73">
              <w:rPr>
                <w:rFonts w:eastAsia="Times New Roman" w:cs="Calibri"/>
                <w:b/>
                <w:sz w:val="16"/>
                <w:lang w:val="en-GB" w:eastAsia="ja-JP"/>
              </w:rPr>
              <w:t>Risk 2. The project could lead to women discrimination via support of traditionally male-dominated activities such as law enforcement and natural resource management.</w:t>
            </w:r>
          </w:p>
          <w:p w14:paraId="2BE952A9" w14:textId="77777777" w:rsidR="00787B39" w:rsidRPr="007E3B73" w:rsidRDefault="00787B39" w:rsidP="006756F0">
            <w:pPr>
              <w:spacing w:after="0"/>
              <w:jc w:val="left"/>
              <w:rPr>
                <w:rFonts w:eastAsia="Times New Roman" w:cs="Calibri"/>
                <w:b/>
                <w:sz w:val="16"/>
                <w:lang w:val="en-GB" w:eastAsia="ja-JP"/>
              </w:rPr>
            </w:pPr>
          </w:p>
          <w:p w14:paraId="3114E2B4" w14:textId="77777777" w:rsidR="00787B39" w:rsidRPr="007E3B73" w:rsidRDefault="00787B39" w:rsidP="006756F0">
            <w:pPr>
              <w:spacing w:after="0"/>
              <w:jc w:val="left"/>
              <w:rPr>
                <w:rFonts w:eastAsia="Times New Roman" w:cs="Calibri"/>
                <w:i/>
                <w:sz w:val="16"/>
                <w:lang w:val="en-GB" w:eastAsia="ja-JP"/>
              </w:rPr>
            </w:pPr>
            <w:r w:rsidRPr="007E3B73">
              <w:rPr>
                <w:rFonts w:eastAsia="Times New Roman" w:cs="Calibri"/>
                <w:i/>
                <w:sz w:val="16"/>
                <w:lang w:val="en-GB" w:eastAsia="ja-JP"/>
              </w:rPr>
              <w:lastRenderedPageBreak/>
              <w:t>Principle 2: Gender Equality and Women’s Empowerment</w:t>
            </w:r>
          </w:p>
          <w:p w14:paraId="0949EDE8" w14:textId="77777777" w:rsidR="00787B39" w:rsidRPr="007E3B73" w:rsidRDefault="00787B39" w:rsidP="006756F0">
            <w:pPr>
              <w:spacing w:before="60" w:after="0"/>
              <w:jc w:val="left"/>
              <w:rPr>
                <w:rFonts w:eastAsia="Times New Roman" w:cs="Calibri"/>
                <w:sz w:val="16"/>
                <w:lang w:val="en-GB" w:eastAsia="ja-JP"/>
              </w:rPr>
            </w:pPr>
            <w:r w:rsidRPr="007E3B73">
              <w:rPr>
                <w:rFonts w:eastAsia="Times New Roman" w:cs="Calibri"/>
                <w:sz w:val="16"/>
                <w:lang w:val="en-GB" w:eastAsia="ja-JP"/>
              </w:rPr>
              <w:t>2. Would the Project potentially reproduce discriminations against women based on gender, especially regarding participation in design and implementation or access to opportunities and benefits?</w:t>
            </w:r>
          </w:p>
          <w:p w14:paraId="7438A0F0"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t>4. Would the Project potentially limit women’s ability to use, develop and protect natural resources, taking into account different roles and positions of women and men in accessing environmental goods and services?</w:t>
            </w:r>
          </w:p>
          <w:p w14:paraId="3B831837" w14:textId="77777777" w:rsidR="00787B39" w:rsidRPr="007E3B73" w:rsidRDefault="00787B39" w:rsidP="006756F0">
            <w:pPr>
              <w:spacing w:after="0"/>
              <w:jc w:val="left"/>
              <w:rPr>
                <w:rFonts w:eastAsia="Times New Roman" w:cs="Calibri"/>
                <w:sz w:val="16"/>
                <w:lang w:val="en-GB" w:eastAsia="ja-JP"/>
              </w:rPr>
            </w:pPr>
          </w:p>
          <w:p w14:paraId="2F44C7BB" w14:textId="77777777" w:rsidR="00787B39" w:rsidRPr="007E3B73" w:rsidRDefault="00787B39" w:rsidP="006756F0">
            <w:pPr>
              <w:spacing w:after="0"/>
              <w:jc w:val="left"/>
              <w:rPr>
                <w:rFonts w:eastAsia="Times New Roman" w:cs="Calibri"/>
                <w:i/>
                <w:sz w:val="16"/>
                <w:lang w:val="en-GB" w:eastAsia="ja-JP"/>
              </w:rPr>
            </w:pPr>
            <w:r w:rsidRPr="007E3B73">
              <w:rPr>
                <w:rFonts w:eastAsia="Times New Roman" w:cs="Calibri"/>
                <w:i/>
                <w:sz w:val="16"/>
                <w:lang w:val="en-GB" w:eastAsia="ja-JP"/>
              </w:rPr>
              <w:t>Principles 1: Human Rights</w:t>
            </w:r>
          </w:p>
          <w:p w14:paraId="7CAF0AED"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t>3. Could the Project potentially restrict availability, quality of and access to resources or basic services, in particular to marginalized individuals or groups?</w:t>
            </w:r>
          </w:p>
          <w:p w14:paraId="62431690" w14:textId="77777777" w:rsidR="00787B39" w:rsidRPr="007E3B73" w:rsidRDefault="00787B39" w:rsidP="006756F0">
            <w:pPr>
              <w:spacing w:after="0"/>
              <w:jc w:val="left"/>
              <w:rPr>
                <w:rFonts w:eastAsia="Times New Roman" w:cs="Calibri"/>
                <w:b/>
                <w:sz w:val="16"/>
                <w:lang w:val="en-GB" w:eastAsia="ja-JP"/>
              </w:rPr>
            </w:pPr>
          </w:p>
        </w:tc>
        <w:tc>
          <w:tcPr>
            <w:tcW w:w="1080" w:type="dxa"/>
          </w:tcPr>
          <w:p w14:paraId="42C584E1"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lastRenderedPageBreak/>
              <w:t>I = 3</w:t>
            </w:r>
          </w:p>
          <w:p w14:paraId="2E877B2A"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t>P = 3</w:t>
            </w:r>
          </w:p>
          <w:p w14:paraId="1E8CC26B" w14:textId="77777777" w:rsidR="00787B39" w:rsidRPr="007E3B73" w:rsidRDefault="00787B39" w:rsidP="006756F0">
            <w:pPr>
              <w:spacing w:after="0"/>
              <w:jc w:val="left"/>
              <w:rPr>
                <w:rFonts w:eastAsia="Times New Roman" w:cs="Calibri"/>
                <w:sz w:val="16"/>
                <w:lang w:val="en-GB" w:eastAsia="ja-JP"/>
              </w:rPr>
            </w:pPr>
          </w:p>
        </w:tc>
        <w:tc>
          <w:tcPr>
            <w:tcW w:w="1170" w:type="dxa"/>
            <w:shd w:val="clear" w:color="auto" w:fill="FFC000"/>
          </w:tcPr>
          <w:p w14:paraId="190B3347" w14:textId="77777777" w:rsidR="00787B39" w:rsidRPr="007E3B73" w:rsidRDefault="00787B39" w:rsidP="006756F0">
            <w:pPr>
              <w:spacing w:after="0"/>
              <w:jc w:val="left"/>
              <w:rPr>
                <w:rFonts w:eastAsia="Times New Roman" w:cs="Calibri"/>
                <w:b/>
                <w:sz w:val="16"/>
                <w:lang w:val="en-GB" w:eastAsia="ja-JP"/>
              </w:rPr>
            </w:pPr>
            <w:r w:rsidRPr="007E3B73">
              <w:rPr>
                <w:rFonts w:eastAsia="Times New Roman" w:cs="Calibri"/>
                <w:b/>
                <w:sz w:val="16"/>
                <w:lang w:val="en-GB" w:eastAsia="ja-JP"/>
              </w:rPr>
              <w:t>Moderate</w:t>
            </w:r>
          </w:p>
        </w:tc>
        <w:tc>
          <w:tcPr>
            <w:tcW w:w="2610" w:type="dxa"/>
            <w:gridSpan w:val="2"/>
          </w:tcPr>
          <w:p w14:paraId="5DBAEB4E"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t xml:space="preserve">Management activities to control poaching, IWT, HWC, and habitat degradation that will be supported by the project are traditional male domain in Angola. Thus, the project </w:t>
            </w:r>
            <w:r w:rsidRPr="007E3B73">
              <w:rPr>
                <w:rFonts w:eastAsia="Times New Roman" w:cs="Calibri"/>
                <w:sz w:val="16"/>
                <w:lang w:val="en-GB" w:eastAsia="ja-JP"/>
              </w:rPr>
              <w:lastRenderedPageBreak/>
              <w:t xml:space="preserve">can potentially give some advantages in this field to males and potentially discriminate females from participation in the project management, review of anti-poaching strategies, trainings, development and implementation of the community pilot projects. </w:t>
            </w:r>
          </w:p>
          <w:p w14:paraId="66E1F83C" w14:textId="77777777" w:rsidR="00787B39" w:rsidRPr="007E3B73" w:rsidRDefault="00787B39" w:rsidP="006756F0">
            <w:pPr>
              <w:spacing w:after="0"/>
              <w:jc w:val="left"/>
              <w:rPr>
                <w:rFonts w:eastAsia="Times New Roman" w:cs="Calibri"/>
                <w:b/>
                <w:sz w:val="16"/>
                <w:lang w:val="en-GB" w:eastAsia="ja-JP"/>
              </w:rPr>
            </w:pPr>
          </w:p>
          <w:p w14:paraId="05FCFB07"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t>The project will significantly strengthen law enforcement along the entire illegal supply chain of threatened wildlife and product at the national level and  in the project areas and suppress poaching and habitat degradation by different offenders potentially including women involved in illegal bushmeat trade, gathering of firewood and other resources in PAs for their livelihood.</w:t>
            </w:r>
          </w:p>
          <w:p w14:paraId="5536FE3A" w14:textId="77777777" w:rsidR="00787B39" w:rsidRPr="007E3B73" w:rsidRDefault="00787B39" w:rsidP="006756F0">
            <w:pPr>
              <w:spacing w:after="0"/>
              <w:jc w:val="left"/>
              <w:rPr>
                <w:rFonts w:eastAsia="Times New Roman" w:cs="Calibri"/>
                <w:sz w:val="16"/>
                <w:lang w:val="en-GB" w:eastAsia="ja-JP"/>
              </w:rPr>
            </w:pPr>
          </w:p>
          <w:p w14:paraId="39C3EA3C"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t>Inappropriate and exclusive development of the PA Management Plans and community NRM projects may potentially limit women participation in planning and management of NR worsening their social position and access to critical resources like water, wood, and bushmeat in some communities.</w:t>
            </w:r>
          </w:p>
        </w:tc>
        <w:tc>
          <w:tcPr>
            <w:tcW w:w="4770" w:type="dxa"/>
            <w:gridSpan w:val="2"/>
          </w:tcPr>
          <w:p w14:paraId="2BFDE09B" w14:textId="77777777" w:rsidR="00787B39" w:rsidRPr="007E3B73" w:rsidRDefault="00787B39" w:rsidP="006756F0">
            <w:pPr>
              <w:spacing w:after="120"/>
              <w:rPr>
                <w:rFonts w:eastAsia="Times New Roman" w:cs="Calibri"/>
                <w:bCs/>
                <w:iCs/>
                <w:sz w:val="16"/>
                <w:lang w:val="en-GB" w:eastAsia="ja-JP"/>
              </w:rPr>
            </w:pPr>
            <w:r w:rsidRPr="007E3B73">
              <w:rPr>
                <w:rFonts w:eastAsia="Times New Roman" w:cs="Calibri"/>
                <w:bCs/>
                <w:iCs/>
                <w:sz w:val="16"/>
                <w:lang w:val="en-GB" w:eastAsia="ja-JP"/>
              </w:rPr>
              <w:lastRenderedPageBreak/>
              <w:t xml:space="preserve">The Gender Analysis clearly indicated that </w:t>
            </w:r>
            <w:r w:rsidRPr="007E3B73">
              <w:rPr>
                <w:rFonts w:eastAsia="Times New Roman" w:cs="Calibri"/>
                <w:sz w:val="16"/>
                <w:lang w:val="en-GB" w:eastAsia="ja-JP"/>
              </w:rPr>
              <w:t xml:space="preserve">women in Angola are greatly involved in natural resource management due to their day-to-day tasks in subsistence agriculture, collection of firewood and NTFP as well as bushmeat trade. However, </w:t>
            </w:r>
            <w:r w:rsidRPr="007E3B73">
              <w:rPr>
                <w:rFonts w:eastAsia="Times New Roman"/>
                <w:sz w:val="16"/>
                <w:lang w:val="en-GB" w:eastAsia="ja-JP"/>
              </w:rPr>
              <w:t xml:space="preserve">the influence of traditional laws and culture still implies a certain discrimination against women with regard to </w:t>
            </w:r>
            <w:r w:rsidRPr="007E3B73">
              <w:rPr>
                <w:rFonts w:eastAsia="Times New Roman"/>
                <w:sz w:val="16"/>
                <w:lang w:val="en-GB" w:eastAsia="ja-JP"/>
              </w:rPr>
              <w:lastRenderedPageBreak/>
              <w:t xml:space="preserve">ownership, use and access to resources. </w:t>
            </w:r>
            <w:r w:rsidRPr="007E3B73">
              <w:rPr>
                <w:rFonts w:eastAsia="Times New Roman" w:cs="Calibri"/>
                <w:bCs/>
                <w:iCs/>
                <w:sz w:val="16"/>
                <w:lang w:val="en-GB" w:eastAsia="ja-JP"/>
              </w:rPr>
              <w:t xml:space="preserve">To avoid this potential disequilibrium in the project implementation Gender Mainstreaming Plan designed to ensure women inclusion in delivery of all project Outputs was carefully developed (Annex I). </w:t>
            </w:r>
          </w:p>
          <w:p w14:paraId="459E67DC" w14:textId="77777777" w:rsidR="00787B39" w:rsidRPr="007E3B73" w:rsidRDefault="00787B39" w:rsidP="006756F0">
            <w:pPr>
              <w:spacing w:after="120"/>
              <w:rPr>
                <w:rFonts w:eastAsia="Times New Roman"/>
                <w:sz w:val="16"/>
                <w:lang w:val="en-GB" w:eastAsia="ja-JP"/>
              </w:rPr>
            </w:pPr>
          </w:p>
          <w:p w14:paraId="69033CAF" w14:textId="77777777" w:rsidR="00787B39" w:rsidRPr="007E3B73" w:rsidRDefault="00787B39" w:rsidP="006756F0">
            <w:pPr>
              <w:spacing w:after="0"/>
              <w:rPr>
                <w:rFonts w:eastAsia="Times New Roman" w:cs="Calibri"/>
                <w:bCs/>
                <w:iCs/>
                <w:sz w:val="16"/>
                <w:lang w:val="en-GB" w:eastAsia="ja-JP"/>
              </w:rPr>
            </w:pPr>
            <w:r w:rsidRPr="007E3B73">
              <w:rPr>
                <w:rFonts w:eastAsia="Times New Roman" w:cs="Calibri"/>
                <w:bCs/>
                <w:iCs/>
                <w:sz w:val="16"/>
                <w:lang w:val="en-GB" w:eastAsia="ja-JP"/>
              </w:rPr>
              <w:t>The ESIA will also look at gender angles, including how gender intersects with the multiple risks in this SESP. The gender mainstreaming plan will be updated as required after the completion of the ESIA. Moreover, the project will build a comprehensive Gender Mainstreaming Strategy (Output 4.3) to ensure gender equality and equal benefits to women from the project implementation that will also be incorporated into the ESMP as required.</w:t>
            </w:r>
          </w:p>
          <w:p w14:paraId="3C3BF6A4" w14:textId="77777777" w:rsidR="00787B39" w:rsidRPr="007E3B73" w:rsidRDefault="00787B39" w:rsidP="006756F0">
            <w:pPr>
              <w:spacing w:after="120"/>
              <w:rPr>
                <w:rFonts w:eastAsia="Times New Roman"/>
                <w:sz w:val="16"/>
                <w:lang w:val="en-GB" w:eastAsia="ja-JP"/>
              </w:rPr>
            </w:pPr>
          </w:p>
          <w:p w14:paraId="6371CF16" w14:textId="77777777" w:rsidR="00787B39" w:rsidRPr="007E3B73" w:rsidRDefault="00787B39" w:rsidP="006756F0">
            <w:pPr>
              <w:spacing w:after="0"/>
              <w:jc w:val="left"/>
              <w:rPr>
                <w:rFonts w:eastAsia="Times New Roman" w:cs="Calibri"/>
                <w:bCs/>
                <w:iCs/>
                <w:sz w:val="16"/>
                <w:lang w:val="en-GB" w:eastAsia="ja-JP"/>
              </w:rPr>
            </w:pPr>
            <w:r w:rsidRPr="007E3B73">
              <w:rPr>
                <w:rFonts w:eastAsia="Times New Roman" w:cs="Calibri"/>
                <w:bCs/>
                <w:iCs/>
                <w:sz w:val="16"/>
                <w:lang w:val="en-GB" w:eastAsia="ja-JP"/>
              </w:rPr>
              <w:t xml:space="preserve">The key project strategy to mitigate the potential negative impact is to involve women as well as poorest and marginalized people of </w:t>
            </w:r>
            <w:r w:rsidRPr="007E3B73">
              <w:rPr>
                <w:rFonts w:eastAsia="Times New Roman"/>
                <w:sz w:val="16"/>
                <w:lang w:val="en-GB" w:eastAsia="ja-JP"/>
              </w:rPr>
              <w:t xml:space="preserve">the project areas in in PA management and CBNRM through the participatory approach to the PA management planning and implementation of pilot projects on CBWM, CBNRM, HWC and alternative sources of income under </w:t>
            </w:r>
            <w:r w:rsidRPr="007E3B73">
              <w:rPr>
                <w:rFonts w:eastAsia="Times New Roman" w:cs="Calibri"/>
                <w:bCs/>
                <w:iCs/>
                <w:sz w:val="16"/>
                <w:lang w:val="en-GB" w:eastAsia="ja-JP"/>
              </w:rPr>
              <w:t>Outputs 2.2 and 3.1</w:t>
            </w:r>
          </w:p>
          <w:p w14:paraId="20227335" w14:textId="77777777" w:rsidR="00787B39" w:rsidRPr="007E3B73" w:rsidRDefault="00787B39" w:rsidP="006756F0">
            <w:pPr>
              <w:spacing w:after="0"/>
              <w:jc w:val="left"/>
              <w:rPr>
                <w:rFonts w:eastAsia="Times New Roman" w:cs="Calibri"/>
                <w:bCs/>
                <w:iCs/>
                <w:sz w:val="16"/>
                <w:lang w:val="en-GB" w:eastAsia="ja-JP"/>
              </w:rPr>
            </w:pPr>
          </w:p>
          <w:p w14:paraId="64AA8787" w14:textId="0E7D7B22" w:rsidR="00787B39" w:rsidRPr="007E3B73" w:rsidRDefault="00787B39" w:rsidP="006756F0">
            <w:pPr>
              <w:spacing w:after="0"/>
              <w:jc w:val="left"/>
              <w:rPr>
                <w:rFonts w:eastAsia="Times New Roman" w:cs="Calibri"/>
                <w:bCs/>
                <w:iCs/>
                <w:sz w:val="16"/>
                <w:lang w:val="en-GB" w:eastAsia="ja-JP"/>
              </w:rPr>
            </w:pPr>
            <w:r w:rsidRPr="007E3B73">
              <w:rPr>
                <w:rFonts w:eastAsia="Times New Roman" w:cs="Calibri"/>
                <w:bCs/>
                <w:iCs/>
                <w:sz w:val="16"/>
                <w:lang w:val="en-GB" w:eastAsia="ja-JP"/>
              </w:rPr>
              <w:t xml:space="preserve"> Additionally during trainings for law enforcement </w:t>
            </w:r>
            <w:proofErr w:type="gramStart"/>
            <w:r w:rsidRPr="007E3B73">
              <w:rPr>
                <w:rFonts w:eastAsia="Times New Roman" w:cs="Calibri"/>
                <w:bCs/>
                <w:iCs/>
                <w:sz w:val="16"/>
                <w:lang w:val="en-GB" w:eastAsia="ja-JP"/>
              </w:rPr>
              <w:t>staff</w:t>
            </w:r>
            <w:proofErr w:type="gramEnd"/>
            <w:r w:rsidRPr="007E3B73">
              <w:rPr>
                <w:rFonts w:eastAsia="Times New Roman" w:cs="Calibri"/>
                <w:bCs/>
                <w:iCs/>
                <w:sz w:val="16"/>
                <w:lang w:val="en-GB" w:eastAsia="ja-JP"/>
              </w:rPr>
              <w:t xml:space="preserve"> the project will promote women inclusion in all appropriate training programmes including the </w:t>
            </w:r>
            <w:r w:rsidRPr="007E3B73">
              <w:rPr>
                <w:rFonts w:eastAsia="Times New Roman" w:cs="Calibri"/>
                <w:color w:val="000000"/>
                <w:sz w:val="16"/>
                <w:lang w:val="en-GB" w:eastAsia="zh-CN"/>
              </w:rPr>
              <w:t xml:space="preserve">Wildlife School in </w:t>
            </w:r>
            <w:proofErr w:type="spellStart"/>
            <w:r w:rsidRPr="007E3B73">
              <w:rPr>
                <w:rFonts w:eastAsia="Times New Roman" w:cs="Calibri"/>
                <w:color w:val="000000"/>
                <w:sz w:val="16"/>
                <w:lang w:val="en-GB" w:eastAsia="zh-CN"/>
              </w:rPr>
              <w:t>Menongue</w:t>
            </w:r>
            <w:proofErr w:type="spellEnd"/>
            <w:r w:rsidRPr="007E3B73">
              <w:rPr>
                <w:rFonts w:eastAsia="Times New Roman" w:cs="Calibri"/>
                <w:color w:val="000000"/>
                <w:sz w:val="16"/>
                <w:lang w:val="en-GB" w:eastAsia="zh-CN"/>
              </w:rPr>
              <w:t xml:space="preserve"> (Outputs 1.2-1.3, 2.1 and 2.2). </w:t>
            </w:r>
          </w:p>
          <w:p w14:paraId="7D1E269F" w14:textId="77777777" w:rsidR="00787B39" w:rsidRPr="007E3B73" w:rsidRDefault="00787B39" w:rsidP="006756F0">
            <w:pPr>
              <w:spacing w:after="0"/>
              <w:jc w:val="left"/>
              <w:rPr>
                <w:rFonts w:eastAsia="Times New Roman" w:cs="Calibri"/>
                <w:bCs/>
                <w:iCs/>
                <w:sz w:val="16"/>
                <w:lang w:val="en-GB" w:eastAsia="ja-JP"/>
              </w:rPr>
            </w:pPr>
          </w:p>
          <w:p w14:paraId="08BCA723" w14:textId="77777777" w:rsidR="00787B39" w:rsidRPr="007E3B73" w:rsidRDefault="00787B39" w:rsidP="006756F0">
            <w:pPr>
              <w:spacing w:after="0"/>
              <w:jc w:val="left"/>
              <w:rPr>
                <w:rFonts w:eastAsia="Times New Roman" w:cs="Calibri"/>
                <w:bCs/>
                <w:iCs/>
                <w:sz w:val="16"/>
                <w:lang w:val="en-GB" w:eastAsia="ja-JP"/>
              </w:rPr>
            </w:pPr>
            <w:r w:rsidRPr="007E3B73">
              <w:rPr>
                <w:rFonts w:eastAsia="Times New Roman" w:cs="Calibri"/>
                <w:bCs/>
                <w:iCs/>
                <w:sz w:val="16"/>
                <w:lang w:val="en-GB" w:eastAsia="ja-JP"/>
              </w:rPr>
              <w:t xml:space="preserve"> Strong Grievance Redress Mechanism will be established in the project area to mitigate potential adverse impact of increased law enforcement on marginalized local people as a risk group, including women. Access to GRM channels for local communities will be ensured by Technical Committees established in the project areas.</w:t>
            </w:r>
          </w:p>
          <w:p w14:paraId="4864A97B" w14:textId="77777777" w:rsidR="00787B39" w:rsidRPr="007E3B73" w:rsidRDefault="00787B39" w:rsidP="006756F0">
            <w:pPr>
              <w:spacing w:after="0"/>
              <w:jc w:val="left"/>
              <w:rPr>
                <w:rFonts w:eastAsia="Times New Roman" w:cs="Calibri"/>
                <w:bCs/>
                <w:iCs/>
                <w:sz w:val="16"/>
                <w:lang w:val="en-GB" w:eastAsia="ja-JP"/>
              </w:rPr>
            </w:pPr>
          </w:p>
          <w:p w14:paraId="58C69D43" w14:textId="77777777" w:rsidR="00787B39" w:rsidRPr="007E3B73" w:rsidRDefault="00787B39" w:rsidP="006756F0">
            <w:pPr>
              <w:spacing w:after="0"/>
              <w:jc w:val="left"/>
              <w:rPr>
                <w:rFonts w:eastAsia="Times New Roman" w:cs="Calibri"/>
                <w:bCs/>
                <w:iCs/>
                <w:sz w:val="16"/>
                <w:lang w:val="en-GB" w:eastAsia="ja-JP"/>
              </w:rPr>
            </w:pPr>
            <w:r w:rsidRPr="007E3B73">
              <w:rPr>
                <w:rFonts w:eastAsia="Times New Roman" w:cs="Calibri"/>
                <w:bCs/>
                <w:iCs/>
                <w:sz w:val="16"/>
                <w:lang w:val="en-GB" w:eastAsia="ja-JP"/>
              </w:rPr>
              <w:t>To control appropriate support of the women rights and gender equality during the project implementation all monitoring and evaluation mission for the project will be designed using fully participatory approach (Output 4.1) with opportunity for women to ensure their voices are heard and taken in account in the project management.</w:t>
            </w:r>
          </w:p>
          <w:p w14:paraId="568BFB6A" w14:textId="77777777" w:rsidR="00787B39" w:rsidRPr="007E3B73" w:rsidRDefault="00787B39" w:rsidP="006756F0">
            <w:pPr>
              <w:spacing w:after="0"/>
              <w:jc w:val="left"/>
              <w:rPr>
                <w:rFonts w:eastAsia="Times New Roman" w:cs="Calibri"/>
                <w:bCs/>
                <w:iCs/>
                <w:sz w:val="16"/>
                <w:lang w:val="en-GB" w:eastAsia="ja-JP"/>
              </w:rPr>
            </w:pPr>
          </w:p>
          <w:p w14:paraId="5338F6CF" w14:textId="77777777" w:rsidR="00787B39" w:rsidRPr="007E3B73" w:rsidRDefault="00787B39" w:rsidP="006756F0">
            <w:pPr>
              <w:spacing w:after="0"/>
              <w:jc w:val="left"/>
              <w:rPr>
                <w:rFonts w:eastAsia="Times New Roman" w:cs="Calibri"/>
                <w:bCs/>
                <w:iCs/>
                <w:sz w:val="16"/>
                <w:lang w:val="en-GB" w:eastAsia="ja-JP"/>
              </w:rPr>
            </w:pPr>
          </w:p>
        </w:tc>
      </w:tr>
      <w:tr w:rsidR="00787B39" w:rsidRPr="007E3B73" w14:paraId="4E80BB16" w14:textId="77777777" w:rsidTr="006756F0">
        <w:tc>
          <w:tcPr>
            <w:tcW w:w="3510" w:type="dxa"/>
            <w:vAlign w:val="center"/>
          </w:tcPr>
          <w:p w14:paraId="6FC25406" w14:textId="77777777" w:rsidR="00787B39" w:rsidRPr="007E3B73" w:rsidRDefault="00787B39" w:rsidP="006756F0">
            <w:pPr>
              <w:spacing w:after="0"/>
              <w:rPr>
                <w:rFonts w:eastAsia="Times New Roman" w:cs="Calibri"/>
                <w:b/>
                <w:sz w:val="16"/>
                <w:lang w:val="en-GB" w:eastAsia="ja-JP"/>
              </w:rPr>
            </w:pPr>
            <w:r w:rsidRPr="007E3B73">
              <w:rPr>
                <w:rFonts w:eastAsia="Times New Roman" w:cs="Calibri"/>
                <w:b/>
                <w:sz w:val="16"/>
                <w:lang w:val="en-GB" w:eastAsia="ja-JP"/>
              </w:rPr>
              <w:lastRenderedPageBreak/>
              <w:t xml:space="preserve">Risk 3. Project activities will occur within environmentally sensitive areas, posing insignificant potential risk to sensitive habitats and species if not designed and undertaken appropriately. </w:t>
            </w:r>
          </w:p>
          <w:p w14:paraId="0D1E4B5D" w14:textId="77777777" w:rsidR="00787B39" w:rsidRPr="007E3B73" w:rsidRDefault="00787B39" w:rsidP="006756F0">
            <w:pPr>
              <w:spacing w:after="0"/>
              <w:jc w:val="left"/>
              <w:rPr>
                <w:rFonts w:eastAsia="Times New Roman" w:cs="Calibri"/>
                <w:b/>
                <w:sz w:val="16"/>
                <w:lang w:val="en-GB" w:eastAsia="ja-JP"/>
              </w:rPr>
            </w:pPr>
          </w:p>
          <w:p w14:paraId="5E3DF8E3" w14:textId="77777777" w:rsidR="00787B39" w:rsidRPr="007E3B73" w:rsidRDefault="00787B39" w:rsidP="006756F0">
            <w:pPr>
              <w:spacing w:after="0"/>
              <w:jc w:val="left"/>
              <w:rPr>
                <w:rFonts w:eastAsia="Times New Roman" w:cs="Calibri"/>
                <w:i/>
                <w:sz w:val="16"/>
                <w:lang w:val="en-GB" w:eastAsia="ja-JP"/>
              </w:rPr>
            </w:pPr>
            <w:r w:rsidRPr="007E3B73">
              <w:rPr>
                <w:rFonts w:eastAsia="Times New Roman" w:cs="Calibri"/>
                <w:i/>
                <w:sz w:val="16"/>
                <w:lang w:val="en-GB" w:eastAsia="ja-JP"/>
              </w:rPr>
              <w:t>Principle 3: Environmental Sustainability Standard 1: Biodiversity Conservation and Sustainable Natural Resource Management</w:t>
            </w:r>
          </w:p>
          <w:p w14:paraId="0A820EF5"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lastRenderedPageBreak/>
              <w:t>1.2. 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p w14:paraId="3A849576" w14:textId="77777777" w:rsidR="00787B39" w:rsidRPr="007E3B73" w:rsidRDefault="00787B39" w:rsidP="006756F0">
            <w:pPr>
              <w:spacing w:after="0"/>
              <w:jc w:val="left"/>
              <w:rPr>
                <w:rFonts w:eastAsia="Times New Roman" w:cs="Calibri"/>
                <w:sz w:val="16"/>
                <w:lang w:val="en-GB" w:eastAsia="ja-JP"/>
              </w:rPr>
            </w:pPr>
          </w:p>
          <w:p w14:paraId="0B669C26" w14:textId="77777777" w:rsidR="00787B39" w:rsidRPr="007E3B73" w:rsidRDefault="00787B39" w:rsidP="006756F0">
            <w:pPr>
              <w:spacing w:after="0"/>
              <w:jc w:val="left"/>
              <w:rPr>
                <w:rFonts w:eastAsia="Times New Roman" w:cs="Calibri"/>
                <w:b/>
                <w:sz w:val="16"/>
                <w:lang w:val="en-GB" w:eastAsia="ja-JP"/>
              </w:rPr>
            </w:pPr>
          </w:p>
        </w:tc>
        <w:tc>
          <w:tcPr>
            <w:tcW w:w="1080" w:type="dxa"/>
          </w:tcPr>
          <w:p w14:paraId="7A810DD5"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lastRenderedPageBreak/>
              <w:t>I = 3</w:t>
            </w:r>
          </w:p>
          <w:p w14:paraId="43FC8EC7"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t>P =1</w:t>
            </w:r>
          </w:p>
          <w:p w14:paraId="4AFE3F6F" w14:textId="77777777" w:rsidR="00787B39" w:rsidRPr="007E3B73" w:rsidRDefault="00787B39" w:rsidP="006756F0">
            <w:pPr>
              <w:spacing w:after="0"/>
              <w:jc w:val="left"/>
              <w:rPr>
                <w:rFonts w:eastAsia="Times New Roman" w:cs="Calibri"/>
                <w:sz w:val="16"/>
                <w:lang w:val="en-GB" w:eastAsia="ja-JP"/>
              </w:rPr>
            </w:pPr>
          </w:p>
          <w:p w14:paraId="16D468AF" w14:textId="77777777" w:rsidR="00787B39" w:rsidRPr="007E3B73" w:rsidRDefault="00787B39" w:rsidP="006756F0">
            <w:pPr>
              <w:spacing w:after="0"/>
              <w:jc w:val="left"/>
              <w:rPr>
                <w:rFonts w:eastAsia="Times New Roman" w:cs="Calibri"/>
                <w:sz w:val="16"/>
                <w:lang w:val="en-GB" w:eastAsia="ja-JP"/>
              </w:rPr>
            </w:pPr>
          </w:p>
        </w:tc>
        <w:tc>
          <w:tcPr>
            <w:tcW w:w="1170" w:type="dxa"/>
            <w:shd w:val="clear" w:color="auto" w:fill="92D050"/>
          </w:tcPr>
          <w:p w14:paraId="6DC0AF81" w14:textId="77777777" w:rsidR="00787B39" w:rsidRPr="007E3B73" w:rsidRDefault="00787B39" w:rsidP="006756F0">
            <w:pPr>
              <w:spacing w:after="0"/>
              <w:jc w:val="left"/>
              <w:rPr>
                <w:rFonts w:eastAsia="Times New Roman" w:cs="Calibri"/>
                <w:b/>
                <w:sz w:val="16"/>
                <w:lang w:val="en-GB" w:eastAsia="ja-JP"/>
              </w:rPr>
            </w:pPr>
            <w:r w:rsidRPr="007E3B73">
              <w:rPr>
                <w:rFonts w:eastAsia="Times New Roman" w:cs="Calibri"/>
                <w:b/>
                <w:sz w:val="16"/>
                <w:lang w:val="en-GB" w:eastAsia="ja-JP"/>
              </w:rPr>
              <w:t>Low</w:t>
            </w:r>
          </w:p>
          <w:p w14:paraId="1419CEF8" w14:textId="77777777" w:rsidR="00787B39" w:rsidRPr="007E3B73" w:rsidRDefault="00787B39" w:rsidP="006756F0">
            <w:pPr>
              <w:spacing w:after="0"/>
              <w:jc w:val="left"/>
              <w:rPr>
                <w:rFonts w:eastAsia="Times New Roman" w:cs="Calibri"/>
                <w:b/>
                <w:sz w:val="16"/>
                <w:lang w:val="en-GB" w:eastAsia="ja-JP"/>
              </w:rPr>
            </w:pPr>
          </w:p>
        </w:tc>
        <w:tc>
          <w:tcPr>
            <w:tcW w:w="2610" w:type="dxa"/>
            <w:gridSpan w:val="2"/>
          </w:tcPr>
          <w:p w14:paraId="3D25B12C" w14:textId="77777777" w:rsidR="00787B39" w:rsidRPr="007E3B73" w:rsidRDefault="00787B39" w:rsidP="006756F0">
            <w:pPr>
              <w:autoSpaceDE w:val="0"/>
              <w:autoSpaceDN w:val="0"/>
              <w:adjustRightInd w:val="0"/>
              <w:spacing w:after="0"/>
              <w:contextualSpacing/>
              <w:jc w:val="left"/>
              <w:rPr>
                <w:rFonts w:eastAsia="Times New Roman" w:cs="Calibri"/>
                <w:sz w:val="16"/>
                <w:lang w:val="en-GB" w:eastAsia="ja-JP"/>
              </w:rPr>
            </w:pPr>
            <w:r w:rsidRPr="007E3B73">
              <w:rPr>
                <w:rFonts w:eastAsia="Times New Roman" w:cs="Calibri"/>
                <w:bCs/>
                <w:sz w:val="16"/>
                <w:lang w:val="en-GB" w:eastAsia="ja-JP"/>
              </w:rPr>
              <w:t xml:space="preserve">Both project areas, </w:t>
            </w:r>
            <w:proofErr w:type="spellStart"/>
            <w:r w:rsidRPr="007E3B73">
              <w:rPr>
                <w:rFonts w:eastAsia="Times New Roman" w:cs="Calibri"/>
                <w:bCs/>
                <w:sz w:val="16"/>
                <w:lang w:val="en-GB" w:eastAsia="ja-JP"/>
              </w:rPr>
              <w:t>Maiombe</w:t>
            </w:r>
            <w:proofErr w:type="spellEnd"/>
            <w:r w:rsidRPr="007E3B73">
              <w:rPr>
                <w:rFonts w:eastAsia="Times New Roman" w:cs="Calibri"/>
                <w:bCs/>
                <w:sz w:val="16"/>
                <w:lang w:val="en-GB" w:eastAsia="ja-JP"/>
              </w:rPr>
              <w:t xml:space="preserve"> NP and </w:t>
            </w:r>
            <w:proofErr w:type="spellStart"/>
            <w:r w:rsidRPr="007E3B73">
              <w:rPr>
                <w:rFonts w:eastAsia="Times New Roman" w:cs="Calibri"/>
                <w:bCs/>
                <w:sz w:val="16"/>
                <w:lang w:val="en-GB" w:eastAsia="ja-JP"/>
              </w:rPr>
              <w:t>Luando</w:t>
            </w:r>
            <w:proofErr w:type="spellEnd"/>
            <w:r w:rsidRPr="007E3B73">
              <w:rPr>
                <w:rFonts w:eastAsia="Times New Roman" w:cs="Calibri"/>
                <w:bCs/>
                <w:sz w:val="16"/>
                <w:lang w:val="en-GB" w:eastAsia="ja-JP"/>
              </w:rPr>
              <w:t xml:space="preserve"> SNR, </w:t>
            </w:r>
            <w:r w:rsidRPr="007E3B73">
              <w:rPr>
                <w:rFonts w:eastAsia="Times New Roman" w:cs="Calibri"/>
                <w:sz w:val="16"/>
                <w:lang w:val="en-GB" w:eastAsia="ja-JP"/>
              </w:rPr>
              <w:t xml:space="preserve">are key targets for the project interventions to develop effective law enforcement </w:t>
            </w:r>
            <w:r w:rsidRPr="007E3B73">
              <w:rPr>
                <w:rFonts w:eastAsia="Times New Roman" w:cs="Calibri"/>
                <w:bCs/>
                <w:sz w:val="16"/>
                <w:lang w:val="en-GB" w:eastAsia="ja-JP"/>
              </w:rPr>
              <w:t>on anti-poaching, habitat management, including fire control, and HWC management.</w:t>
            </w:r>
            <w:r w:rsidRPr="007E3B73">
              <w:rPr>
                <w:rFonts w:eastAsia="Times New Roman" w:cs="Calibri"/>
                <w:sz w:val="16"/>
                <w:lang w:val="en-GB" w:eastAsia="ja-JP"/>
              </w:rPr>
              <w:t xml:space="preserve"> These areas are critical also for sustainability of local communities, as people do not </w:t>
            </w:r>
            <w:r w:rsidRPr="007E3B73">
              <w:rPr>
                <w:rFonts w:eastAsia="Times New Roman" w:cs="Calibri"/>
                <w:sz w:val="16"/>
                <w:lang w:val="en-GB" w:eastAsia="ja-JP"/>
              </w:rPr>
              <w:lastRenderedPageBreak/>
              <w:t xml:space="preserve">receive any significant benefits from conservation. Given the project investment in local communities’ sustainable livelihood in </w:t>
            </w:r>
            <w:proofErr w:type="spellStart"/>
            <w:r w:rsidRPr="007E3B73">
              <w:rPr>
                <w:rFonts w:eastAsia="Times New Roman" w:cs="Calibri"/>
                <w:sz w:val="16"/>
                <w:lang w:val="en-GB" w:eastAsia="ja-JP"/>
              </w:rPr>
              <w:t>Maiombe</w:t>
            </w:r>
            <w:proofErr w:type="spellEnd"/>
            <w:r w:rsidRPr="007E3B73">
              <w:rPr>
                <w:rFonts w:eastAsia="Times New Roman" w:cs="Calibri"/>
                <w:sz w:val="16"/>
                <w:lang w:val="en-GB" w:eastAsia="ja-JP"/>
              </w:rPr>
              <w:t xml:space="preserve"> NP and </w:t>
            </w:r>
            <w:proofErr w:type="spellStart"/>
            <w:r w:rsidRPr="007E3B73">
              <w:rPr>
                <w:rFonts w:eastAsia="Times New Roman" w:cs="Calibri"/>
                <w:sz w:val="16"/>
                <w:lang w:val="en-GB" w:eastAsia="ja-JP"/>
              </w:rPr>
              <w:t>Luando</w:t>
            </w:r>
            <w:proofErr w:type="spellEnd"/>
            <w:r w:rsidRPr="007E3B73">
              <w:rPr>
                <w:rFonts w:eastAsia="Times New Roman" w:cs="Calibri"/>
                <w:sz w:val="16"/>
                <w:lang w:val="en-GB" w:eastAsia="ja-JP"/>
              </w:rPr>
              <w:t xml:space="preserve"> SNR by involving them in the PA management, SFM and SLM, and increasing local people capacity to effectively manage HWC, especially HEC, only positive impact is envisioned for wildlife in Angola, its habitat, and communities.</w:t>
            </w:r>
          </w:p>
        </w:tc>
        <w:tc>
          <w:tcPr>
            <w:tcW w:w="4770" w:type="dxa"/>
            <w:gridSpan w:val="2"/>
          </w:tcPr>
          <w:p w14:paraId="6A0ABDD9" w14:textId="77777777" w:rsidR="00787B39" w:rsidRPr="007E3B73" w:rsidRDefault="00787B39" w:rsidP="006756F0">
            <w:pPr>
              <w:spacing w:after="0"/>
              <w:jc w:val="left"/>
              <w:rPr>
                <w:rFonts w:eastAsia="Times New Roman" w:cs="Calibri"/>
                <w:bCs/>
                <w:iCs/>
                <w:sz w:val="16"/>
                <w:lang w:val="en-GB" w:eastAsia="ja-JP"/>
              </w:rPr>
            </w:pPr>
            <w:r w:rsidRPr="007E3B73">
              <w:rPr>
                <w:rFonts w:eastAsia="Times New Roman" w:cs="Calibri"/>
                <w:bCs/>
                <w:iCs/>
                <w:sz w:val="16"/>
                <w:lang w:val="en-GB" w:eastAsia="ja-JP"/>
              </w:rPr>
              <w:lastRenderedPageBreak/>
              <w:t>No special risk management measures are required.</w:t>
            </w:r>
          </w:p>
          <w:p w14:paraId="39221802" w14:textId="77777777" w:rsidR="00787B39" w:rsidRPr="007E3B73" w:rsidRDefault="00787B39" w:rsidP="006756F0">
            <w:pPr>
              <w:spacing w:after="0"/>
              <w:jc w:val="left"/>
              <w:rPr>
                <w:rFonts w:eastAsia="Times New Roman" w:cs="Calibri"/>
                <w:bCs/>
                <w:iCs/>
                <w:sz w:val="16"/>
                <w:lang w:val="en-GB" w:eastAsia="ja-JP"/>
              </w:rPr>
            </w:pPr>
          </w:p>
          <w:p w14:paraId="6BFFC6F6" w14:textId="77777777" w:rsidR="00787B39" w:rsidRPr="007E3B73" w:rsidRDefault="00787B39" w:rsidP="006756F0">
            <w:pPr>
              <w:spacing w:after="0"/>
              <w:rPr>
                <w:rFonts w:eastAsia="Times New Roman" w:cs="Calibri"/>
                <w:bCs/>
                <w:iCs/>
                <w:sz w:val="16"/>
                <w:lang w:val="en-GB" w:eastAsia="ja-JP"/>
              </w:rPr>
            </w:pPr>
            <w:r w:rsidRPr="007E3B73">
              <w:rPr>
                <w:rFonts w:eastAsia="Times New Roman" w:cs="Calibri"/>
                <w:b/>
                <w:bCs/>
                <w:iCs/>
                <w:sz w:val="16"/>
                <w:lang w:val="en-GB" w:eastAsia="ja-JP"/>
              </w:rPr>
              <w:t xml:space="preserve">There are no any indigenous people in the project areas. Moreover, under Output 1.1 the project will promote development of Legislation on Community-Based Wildlife and Natural Resources Management that will benefit in general to all indigenous communities in Angola. </w:t>
            </w:r>
            <w:proofErr w:type="gramStart"/>
            <w:r w:rsidRPr="007E3B73">
              <w:rPr>
                <w:rFonts w:eastAsia="Times New Roman" w:cs="Calibri"/>
                <w:b/>
                <w:bCs/>
                <w:iCs/>
                <w:sz w:val="16"/>
                <w:lang w:val="en-GB" w:eastAsia="ja-JP"/>
              </w:rPr>
              <w:t>Therefore</w:t>
            </w:r>
            <w:proofErr w:type="gramEnd"/>
            <w:r w:rsidRPr="007E3B73">
              <w:rPr>
                <w:rFonts w:eastAsia="Times New Roman" w:cs="Calibri"/>
                <w:b/>
                <w:bCs/>
                <w:iCs/>
                <w:sz w:val="16"/>
                <w:lang w:val="en-GB" w:eastAsia="ja-JP"/>
              </w:rPr>
              <w:t xml:space="preserve"> the project will not affect indigenous communities in Angola in any negative way. </w:t>
            </w:r>
          </w:p>
        </w:tc>
      </w:tr>
      <w:tr w:rsidR="00787B39" w:rsidRPr="007E3B73" w14:paraId="6AC96CA8" w14:textId="77777777" w:rsidTr="006756F0">
        <w:tc>
          <w:tcPr>
            <w:tcW w:w="3510" w:type="dxa"/>
          </w:tcPr>
          <w:p w14:paraId="3B960E3D" w14:textId="77777777" w:rsidR="00787B39" w:rsidRPr="007E3B73" w:rsidRDefault="00787B39" w:rsidP="006756F0">
            <w:pPr>
              <w:spacing w:after="0"/>
              <w:jc w:val="left"/>
              <w:rPr>
                <w:rFonts w:eastAsia="Times New Roman" w:cs="Calibri"/>
                <w:b/>
                <w:sz w:val="16"/>
                <w:lang w:val="en-GB" w:eastAsia="ja-JP"/>
              </w:rPr>
            </w:pPr>
            <w:r w:rsidRPr="007E3B73">
              <w:rPr>
                <w:rFonts w:eastAsia="Times New Roman" w:cs="Calibri"/>
                <w:b/>
                <w:sz w:val="16"/>
                <w:lang w:val="en-GB" w:eastAsia="ja-JP"/>
              </w:rPr>
              <w:t>Risk 4. Climate change consequences could potentially affect population of endangered species in the project areas (forest elephant, gorilla, chimpanzee, and black giant sable) via increasing frequency of wildlife epidemics and forest fires, and changing rain patterns.</w:t>
            </w:r>
          </w:p>
          <w:p w14:paraId="06AD0C6F" w14:textId="77777777" w:rsidR="00787B39" w:rsidRPr="007E3B73" w:rsidRDefault="00787B39" w:rsidP="006756F0">
            <w:pPr>
              <w:spacing w:after="0"/>
              <w:jc w:val="left"/>
              <w:rPr>
                <w:rFonts w:eastAsia="Times New Roman" w:cs="Calibri"/>
                <w:b/>
                <w:sz w:val="16"/>
                <w:lang w:val="en-GB" w:eastAsia="ja-JP"/>
              </w:rPr>
            </w:pPr>
          </w:p>
          <w:p w14:paraId="37C2C2BC" w14:textId="77777777" w:rsidR="00787B39" w:rsidRPr="007E3B73" w:rsidRDefault="00787B39" w:rsidP="006756F0">
            <w:pPr>
              <w:spacing w:after="0"/>
              <w:jc w:val="left"/>
              <w:rPr>
                <w:rFonts w:eastAsia="Times New Roman" w:cs="Calibri"/>
                <w:i/>
                <w:sz w:val="16"/>
                <w:lang w:val="en-GB" w:eastAsia="ja-JP"/>
              </w:rPr>
            </w:pPr>
            <w:r w:rsidRPr="007E3B73">
              <w:rPr>
                <w:rFonts w:eastAsia="Times New Roman" w:cs="Calibri"/>
                <w:i/>
                <w:sz w:val="16"/>
                <w:lang w:val="en-GB" w:eastAsia="ja-JP"/>
              </w:rPr>
              <w:t>Principle 2: Climate Change Mitigation and Adaptation</w:t>
            </w:r>
          </w:p>
          <w:p w14:paraId="45B579EB"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t>2.2. Would the potential outcomes of the Project be sensitive or vulnerable to potential impacts of climate change?</w:t>
            </w:r>
          </w:p>
          <w:p w14:paraId="5E12FB1F" w14:textId="77777777" w:rsidR="00787B39" w:rsidRPr="007E3B73" w:rsidRDefault="00787B39" w:rsidP="006756F0">
            <w:pPr>
              <w:spacing w:after="0"/>
              <w:jc w:val="left"/>
              <w:rPr>
                <w:rFonts w:eastAsia="Times New Roman" w:cs="Calibri"/>
                <w:b/>
                <w:sz w:val="16"/>
                <w:lang w:val="en-GB" w:eastAsia="ja-JP"/>
              </w:rPr>
            </w:pPr>
          </w:p>
        </w:tc>
        <w:tc>
          <w:tcPr>
            <w:tcW w:w="1080" w:type="dxa"/>
          </w:tcPr>
          <w:p w14:paraId="1938AA6F" w14:textId="77777777" w:rsidR="00787B39" w:rsidRPr="007E3B73" w:rsidRDefault="00787B39" w:rsidP="006756F0">
            <w:pPr>
              <w:spacing w:after="0"/>
              <w:jc w:val="left"/>
              <w:rPr>
                <w:rFonts w:ascii="Gidole" w:eastAsia="Times New Roman" w:hAnsi="Gidole" w:cs="Calibri"/>
                <w:sz w:val="18"/>
                <w:szCs w:val="18"/>
                <w:lang w:val="en-GB" w:eastAsia="ja-JP"/>
              </w:rPr>
            </w:pPr>
            <w:r w:rsidRPr="007E3B73">
              <w:rPr>
                <w:rFonts w:ascii="Gidole" w:eastAsia="Times New Roman" w:hAnsi="Gidole" w:cs="Calibri"/>
                <w:sz w:val="18"/>
                <w:szCs w:val="18"/>
                <w:lang w:val="en-GB" w:eastAsia="ja-JP"/>
              </w:rPr>
              <w:t>I=2</w:t>
            </w:r>
          </w:p>
          <w:p w14:paraId="2DEF1375" w14:textId="77777777" w:rsidR="00787B39" w:rsidRPr="007E3B73" w:rsidRDefault="00787B39" w:rsidP="006756F0">
            <w:pPr>
              <w:spacing w:after="0"/>
              <w:jc w:val="left"/>
              <w:rPr>
                <w:rFonts w:ascii="Gidole" w:eastAsia="Times New Roman" w:hAnsi="Gidole" w:cs="Calibri"/>
                <w:sz w:val="18"/>
                <w:szCs w:val="18"/>
                <w:lang w:val="en-GB" w:eastAsia="ja-JP"/>
              </w:rPr>
            </w:pPr>
            <w:r w:rsidRPr="007E3B73">
              <w:rPr>
                <w:rFonts w:ascii="Gidole" w:eastAsia="Times New Roman" w:hAnsi="Gidole" w:cs="Calibri"/>
                <w:sz w:val="18"/>
                <w:szCs w:val="18"/>
                <w:lang w:val="en-GB" w:eastAsia="ja-JP"/>
              </w:rPr>
              <w:t>P=2</w:t>
            </w:r>
          </w:p>
        </w:tc>
        <w:tc>
          <w:tcPr>
            <w:tcW w:w="1170" w:type="dxa"/>
            <w:shd w:val="clear" w:color="auto" w:fill="92D050"/>
          </w:tcPr>
          <w:p w14:paraId="47CA2CA5" w14:textId="77777777" w:rsidR="00787B39" w:rsidRPr="007E3B73" w:rsidRDefault="00787B39" w:rsidP="006756F0">
            <w:pPr>
              <w:spacing w:after="0"/>
              <w:jc w:val="left"/>
              <w:rPr>
                <w:rFonts w:ascii="Gidole" w:eastAsia="Times New Roman" w:hAnsi="Gidole" w:cs="Calibri"/>
                <w:b/>
                <w:sz w:val="18"/>
                <w:szCs w:val="18"/>
                <w:lang w:val="en-GB" w:eastAsia="ja-JP"/>
              </w:rPr>
            </w:pPr>
            <w:r w:rsidRPr="007E3B73">
              <w:rPr>
                <w:rFonts w:ascii="Gidole" w:eastAsia="Times New Roman" w:hAnsi="Gidole" w:cs="Calibri"/>
                <w:b/>
                <w:sz w:val="18"/>
                <w:szCs w:val="18"/>
                <w:lang w:val="en-GB" w:eastAsia="ja-JP"/>
              </w:rPr>
              <w:t>Low</w:t>
            </w:r>
          </w:p>
        </w:tc>
        <w:tc>
          <w:tcPr>
            <w:tcW w:w="2610" w:type="dxa"/>
            <w:gridSpan w:val="2"/>
          </w:tcPr>
          <w:p w14:paraId="321F982C" w14:textId="77777777" w:rsidR="00787B39" w:rsidRPr="007E3B73" w:rsidRDefault="00787B39" w:rsidP="006756F0">
            <w:pPr>
              <w:autoSpaceDE w:val="0"/>
              <w:autoSpaceDN w:val="0"/>
              <w:adjustRightInd w:val="0"/>
              <w:spacing w:after="0"/>
              <w:contextualSpacing/>
              <w:rPr>
                <w:rFonts w:eastAsia="Times New Roman" w:cs="Calibri"/>
                <w:sz w:val="16"/>
                <w:lang w:val="en-GB" w:eastAsia="ja-JP"/>
              </w:rPr>
            </w:pPr>
            <w:r w:rsidRPr="007E3B73">
              <w:rPr>
                <w:rFonts w:eastAsia="Times New Roman" w:cs="Calibri"/>
                <w:sz w:val="16"/>
                <w:lang w:val="en-GB" w:eastAsia="ja-JP"/>
              </w:rPr>
              <w:t>The key project objective is to restore endangered wildlife populations and protect their key habitat. However, both populations and habitat can be affected by the climate change consequences (</w:t>
            </w:r>
            <w:proofErr w:type="spellStart"/>
            <w:r w:rsidRPr="007E3B73">
              <w:rPr>
                <w:rFonts w:eastAsia="Times New Roman" w:cs="Calibri"/>
                <w:sz w:val="16"/>
                <w:lang w:val="en-GB" w:eastAsia="ja-JP"/>
              </w:rPr>
              <w:t>e.g</w:t>
            </w:r>
            <w:proofErr w:type="spellEnd"/>
            <w:r w:rsidRPr="007E3B73">
              <w:rPr>
                <w:rFonts w:eastAsia="Times New Roman" w:cs="Calibri"/>
                <w:sz w:val="16"/>
                <w:lang w:val="en-GB" w:eastAsia="ja-JP"/>
              </w:rPr>
              <w:t>, potential increase of wildlife epidemic frequency in the rain forest and increase of fire frequency in the miombo landscapes). Climate change trends have been documented for the project area and have the potential to impact habitats and species populations in the long term, and therefore may affect the intended outcome of achieving increased or stable populations of indicator species - well after the project has been completed.</w:t>
            </w:r>
          </w:p>
        </w:tc>
        <w:tc>
          <w:tcPr>
            <w:tcW w:w="4770" w:type="dxa"/>
            <w:gridSpan w:val="2"/>
          </w:tcPr>
          <w:p w14:paraId="011DAED9" w14:textId="77777777" w:rsidR="00787B39" w:rsidRPr="007E3B73" w:rsidRDefault="00787B39" w:rsidP="006756F0">
            <w:pPr>
              <w:spacing w:after="0"/>
              <w:jc w:val="left"/>
              <w:rPr>
                <w:rFonts w:eastAsia="Times New Roman" w:cs="Calibri"/>
                <w:bCs/>
                <w:iCs/>
                <w:sz w:val="16"/>
                <w:lang w:val="en-GB" w:eastAsia="ja-JP"/>
              </w:rPr>
            </w:pPr>
            <w:r w:rsidRPr="007E3B73">
              <w:rPr>
                <w:rFonts w:eastAsia="Times New Roman" w:cs="Calibri"/>
                <w:bCs/>
                <w:iCs/>
                <w:sz w:val="16"/>
                <w:lang w:val="en-GB" w:eastAsia="ja-JP"/>
              </w:rPr>
              <w:t>No special risk management measures are required or can be implemented.</w:t>
            </w:r>
          </w:p>
        </w:tc>
      </w:tr>
      <w:tr w:rsidR="00787B39" w:rsidRPr="007E3B73" w14:paraId="46B10A84" w14:textId="77777777" w:rsidTr="006756F0">
        <w:tc>
          <w:tcPr>
            <w:tcW w:w="3510" w:type="dxa"/>
            <w:vAlign w:val="center"/>
          </w:tcPr>
          <w:p w14:paraId="4C5A6138" w14:textId="77777777" w:rsidR="00787B39" w:rsidRPr="007E3B73" w:rsidRDefault="00787B39" w:rsidP="006756F0">
            <w:pPr>
              <w:tabs>
                <w:tab w:val="left" w:pos="570"/>
              </w:tabs>
              <w:spacing w:before="120" w:after="120"/>
              <w:rPr>
                <w:rFonts w:eastAsia="Times New Roman" w:cs="Calibri"/>
                <w:b/>
                <w:sz w:val="16"/>
                <w:lang w:val="en-GB" w:eastAsia="ja-JP"/>
              </w:rPr>
            </w:pPr>
            <w:r w:rsidRPr="007E3B73">
              <w:rPr>
                <w:rFonts w:eastAsia="Times New Roman" w:cs="Calibri"/>
                <w:b/>
                <w:sz w:val="16"/>
                <w:lang w:val="en-GB" w:eastAsia="ja-JP"/>
              </w:rPr>
              <w:t>Risk 5. The project could impose a potential risk to health and safety of individuals involved in poaching and illegal wildlife trade in the project areas via increased level of law enforcement by poorly trained law enforcement staff</w:t>
            </w:r>
          </w:p>
          <w:p w14:paraId="42506DD9" w14:textId="77777777" w:rsidR="00787B39" w:rsidRPr="007E3B73" w:rsidRDefault="00787B39" w:rsidP="006756F0">
            <w:pPr>
              <w:tabs>
                <w:tab w:val="left" w:pos="570"/>
              </w:tabs>
              <w:spacing w:before="120" w:after="120"/>
              <w:jc w:val="left"/>
              <w:rPr>
                <w:rFonts w:eastAsia="Times New Roman" w:cs="Calibri"/>
                <w:i/>
                <w:sz w:val="16"/>
                <w:lang w:val="en-GB" w:eastAsia="ja-JP"/>
              </w:rPr>
            </w:pPr>
            <w:r w:rsidRPr="007E3B73">
              <w:rPr>
                <w:rFonts w:eastAsia="Times New Roman" w:cs="Calibri"/>
                <w:i/>
                <w:sz w:val="16"/>
                <w:lang w:val="en-GB" w:eastAsia="ja-JP"/>
              </w:rPr>
              <w:t>Principle 3:  Environmental Sustainability Standard 3: Community Health, Safety and Working Conditions</w:t>
            </w:r>
          </w:p>
          <w:p w14:paraId="2292E2C5"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t>3.9 Does the Project engage security personnel that may pose a potential risk to health and safety of communities and/or individuals (e.g. due to a lack of adequate training or accountability)?</w:t>
            </w:r>
          </w:p>
          <w:p w14:paraId="7812573C" w14:textId="77777777" w:rsidR="00787B39" w:rsidRPr="007E3B73" w:rsidRDefault="00787B39" w:rsidP="006756F0">
            <w:pPr>
              <w:spacing w:after="0"/>
              <w:jc w:val="left"/>
              <w:rPr>
                <w:rFonts w:eastAsia="Times New Roman" w:cs="Calibri"/>
                <w:sz w:val="16"/>
                <w:lang w:val="en-GB" w:eastAsia="ja-JP"/>
              </w:rPr>
            </w:pPr>
          </w:p>
          <w:p w14:paraId="72A9976C" w14:textId="77777777" w:rsidR="00787B39" w:rsidRPr="007E3B73" w:rsidRDefault="00787B39" w:rsidP="006756F0">
            <w:pPr>
              <w:spacing w:after="0"/>
              <w:jc w:val="left"/>
              <w:rPr>
                <w:rFonts w:eastAsia="Times New Roman" w:cs="Calibri"/>
                <w:i/>
                <w:sz w:val="16"/>
                <w:lang w:val="en-GB" w:eastAsia="ja-JP"/>
              </w:rPr>
            </w:pPr>
            <w:r w:rsidRPr="007E3B73">
              <w:rPr>
                <w:rFonts w:eastAsia="Times New Roman" w:cs="Calibri"/>
                <w:i/>
                <w:sz w:val="16"/>
                <w:lang w:val="en-GB" w:eastAsia="ja-JP"/>
              </w:rPr>
              <w:t>Principles 1: Human Rights</w:t>
            </w:r>
          </w:p>
          <w:p w14:paraId="6F230989"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t xml:space="preserve">1. Could the Project lead to adverse impacts on enjoyment of the human rights (civil, political, economic, social or cultural) of the affected </w:t>
            </w:r>
            <w:r w:rsidRPr="007E3B73">
              <w:rPr>
                <w:rFonts w:eastAsia="Times New Roman" w:cs="Calibri"/>
                <w:sz w:val="16"/>
                <w:lang w:val="en-GB" w:eastAsia="ja-JP"/>
              </w:rPr>
              <w:lastRenderedPageBreak/>
              <w:t>population and particularly of marginalized groups?</w:t>
            </w:r>
          </w:p>
          <w:p w14:paraId="2E31BDFD"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t>5. Is there a risk that duty-bearers do not have the capacity to meet their obligations in the Project?</w:t>
            </w:r>
          </w:p>
        </w:tc>
        <w:tc>
          <w:tcPr>
            <w:tcW w:w="1080" w:type="dxa"/>
          </w:tcPr>
          <w:p w14:paraId="45525812"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lastRenderedPageBreak/>
              <w:t>I = 4</w:t>
            </w:r>
          </w:p>
          <w:p w14:paraId="0309771F"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t>P = 2</w:t>
            </w:r>
          </w:p>
        </w:tc>
        <w:tc>
          <w:tcPr>
            <w:tcW w:w="1170" w:type="dxa"/>
            <w:shd w:val="clear" w:color="auto" w:fill="FFC000"/>
          </w:tcPr>
          <w:p w14:paraId="1D2B85CE" w14:textId="77777777" w:rsidR="00787B39" w:rsidRPr="007E3B73" w:rsidRDefault="00787B39" w:rsidP="006756F0">
            <w:pPr>
              <w:spacing w:after="0"/>
              <w:jc w:val="left"/>
              <w:rPr>
                <w:rFonts w:eastAsia="Times New Roman" w:cs="Calibri"/>
                <w:b/>
                <w:sz w:val="16"/>
                <w:lang w:val="en-GB" w:eastAsia="ja-JP"/>
              </w:rPr>
            </w:pPr>
            <w:r w:rsidRPr="007E3B73">
              <w:rPr>
                <w:rFonts w:eastAsia="Times New Roman" w:cs="Calibri"/>
                <w:b/>
                <w:sz w:val="16"/>
                <w:lang w:val="en-GB" w:eastAsia="ja-JP"/>
              </w:rPr>
              <w:t xml:space="preserve"> Moderate</w:t>
            </w:r>
          </w:p>
        </w:tc>
        <w:tc>
          <w:tcPr>
            <w:tcW w:w="2610" w:type="dxa"/>
            <w:gridSpan w:val="2"/>
          </w:tcPr>
          <w:p w14:paraId="29B8E364"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t>Outputs 1.2-2.2 are designed to increase law enforcement capacity of government agencies and PA rangers at national level and in</w:t>
            </w:r>
            <w:r w:rsidRPr="007E3B73">
              <w:rPr>
                <w:rFonts w:eastAsia="Times New Roman"/>
                <w:bCs/>
                <w:sz w:val="16"/>
                <w:lang w:val="en-GB" w:eastAsia="ja-JP"/>
              </w:rPr>
              <w:t xml:space="preserve"> both </w:t>
            </w:r>
            <w:proofErr w:type="gramStart"/>
            <w:r w:rsidRPr="007E3B73">
              <w:rPr>
                <w:rFonts w:eastAsia="Times New Roman"/>
                <w:bCs/>
                <w:sz w:val="16"/>
                <w:lang w:val="en-GB" w:eastAsia="ja-JP"/>
              </w:rPr>
              <w:t>projects</w:t>
            </w:r>
            <w:proofErr w:type="gramEnd"/>
            <w:r w:rsidRPr="007E3B73">
              <w:rPr>
                <w:rFonts w:eastAsia="Times New Roman"/>
                <w:bCs/>
                <w:sz w:val="16"/>
                <w:lang w:val="en-GB" w:eastAsia="ja-JP"/>
              </w:rPr>
              <w:t xml:space="preserve"> areas: </w:t>
            </w:r>
            <w:proofErr w:type="spellStart"/>
            <w:r w:rsidRPr="007E3B73">
              <w:rPr>
                <w:rFonts w:eastAsia="Times New Roman"/>
                <w:bCs/>
                <w:sz w:val="16"/>
                <w:lang w:val="en-GB" w:eastAsia="ja-JP"/>
              </w:rPr>
              <w:t>Maiombe</w:t>
            </w:r>
            <w:proofErr w:type="spellEnd"/>
            <w:r w:rsidRPr="007E3B73">
              <w:rPr>
                <w:rFonts w:eastAsia="Times New Roman"/>
                <w:bCs/>
                <w:sz w:val="16"/>
                <w:lang w:val="en-GB" w:eastAsia="ja-JP"/>
              </w:rPr>
              <w:t xml:space="preserve"> NP and </w:t>
            </w:r>
            <w:proofErr w:type="spellStart"/>
            <w:r w:rsidRPr="007E3B73">
              <w:rPr>
                <w:rFonts w:eastAsia="Times New Roman"/>
                <w:bCs/>
                <w:sz w:val="16"/>
                <w:lang w:val="en-GB" w:eastAsia="ja-JP"/>
              </w:rPr>
              <w:t>Luando</w:t>
            </w:r>
            <w:proofErr w:type="spellEnd"/>
            <w:r w:rsidRPr="007E3B73">
              <w:rPr>
                <w:rFonts w:eastAsia="Times New Roman"/>
                <w:bCs/>
                <w:sz w:val="16"/>
                <w:lang w:val="en-GB" w:eastAsia="ja-JP"/>
              </w:rPr>
              <w:t xml:space="preserve"> SNR. </w:t>
            </w:r>
            <w:r w:rsidRPr="007E3B73">
              <w:rPr>
                <w:rFonts w:eastAsia="Times New Roman" w:cs="Calibri"/>
                <w:sz w:val="16"/>
                <w:lang w:val="en-GB" w:eastAsia="ja-JP"/>
              </w:rPr>
              <w:t>However, due to lack of technical skills on anti-poaching training and human rights issues, alongside with lack of equipment and operational support, the law enforcement staff may impose significant risk for health and life of local people involved in poaching directly or indirectly (e.g., risk of collateral damage and potential injuries of poachers).</w:t>
            </w:r>
          </w:p>
        </w:tc>
        <w:tc>
          <w:tcPr>
            <w:tcW w:w="4770" w:type="dxa"/>
            <w:gridSpan w:val="2"/>
          </w:tcPr>
          <w:p w14:paraId="34F83C9C" w14:textId="77777777" w:rsidR="00787B39" w:rsidRPr="007E3B73" w:rsidRDefault="00787B39" w:rsidP="006756F0">
            <w:pPr>
              <w:spacing w:after="0"/>
              <w:jc w:val="left"/>
              <w:rPr>
                <w:rFonts w:eastAsia="Times New Roman" w:cs="Calibri"/>
                <w:bCs/>
                <w:iCs/>
                <w:sz w:val="16"/>
                <w:lang w:val="en-GB" w:eastAsia="ja-JP"/>
              </w:rPr>
            </w:pPr>
            <w:r w:rsidRPr="007E3B73">
              <w:rPr>
                <w:rFonts w:eastAsia="Times New Roman" w:cs="Calibri"/>
                <w:bCs/>
                <w:iCs/>
                <w:sz w:val="16"/>
                <w:lang w:val="en-GB" w:eastAsia="ja-JP"/>
              </w:rPr>
              <w:t xml:space="preserve">In some </w:t>
            </w:r>
            <w:proofErr w:type="gramStart"/>
            <w:r w:rsidRPr="007E3B73">
              <w:rPr>
                <w:rFonts w:eastAsia="Times New Roman" w:cs="Calibri"/>
                <w:bCs/>
                <w:iCs/>
                <w:sz w:val="16"/>
                <w:lang w:val="en-GB" w:eastAsia="ja-JP"/>
              </w:rPr>
              <w:t>cases</w:t>
            </w:r>
            <w:proofErr w:type="gramEnd"/>
            <w:r w:rsidRPr="007E3B73">
              <w:rPr>
                <w:rFonts w:eastAsia="Times New Roman" w:cs="Calibri"/>
                <w:bCs/>
                <w:iCs/>
                <w:sz w:val="16"/>
                <w:lang w:val="en-GB" w:eastAsia="ja-JP"/>
              </w:rPr>
              <w:t xml:space="preserve"> poorly trained law enforcement staff potentially can impose significant risk to health and safety of some local individuals involved in poaching and illegal consumption of wildlife or accidentally present in the area of the Unit operations. </w:t>
            </w:r>
          </w:p>
          <w:p w14:paraId="3239F8E0" w14:textId="77777777" w:rsidR="00787B39" w:rsidRPr="007E3B73" w:rsidRDefault="00787B39" w:rsidP="006756F0">
            <w:pPr>
              <w:spacing w:after="0"/>
              <w:jc w:val="left"/>
              <w:rPr>
                <w:rFonts w:eastAsia="Times New Roman" w:cs="Calibri"/>
                <w:bCs/>
                <w:iCs/>
                <w:sz w:val="16"/>
                <w:lang w:val="en-GB" w:eastAsia="ja-JP"/>
              </w:rPr>
            </w:pPr>
          </w:p>
          <w:p w14:paraId="750D78CC" w14:textId="77777777" w:rsidR="00787B39" w:rsidRPr="007E3B73" w:rsidRDefault="00787B39" w:rsidP="006756F0">
            <w:pPr>
              <w:pStyle w:val="Default"/>
              <w:jc w:val="both"/>
              <w:rPr>
                <w:rFonts w:ascii="Calibri" w:eastAsia="Times New Roman" w:hAnsi="Calibri" w:cs="Calibri"/>
                <w:bCs/>
                <w:iCs/>
                <w:color w:val="auto"/>
                <w:sz w:val="16"/>
                <w:szCs w:val="16"/>
                <w:lang w:val="en-GB"/>
              </w:rPr>
            </w:pPr>
            <w:r w:rsidRPr="007E3B73">
              <w:rPr>
                <w:rFonts w:ascii="Calibri" w:eastAsia="Times New Roman" w:hAnsi="Calibri" w:cs="Calibri"/>
                <w:bCs/>
                <w:iCs/>
                <w:color w:val="auto"/>
                <w:sz w:val="16"/>
                <w:szCs w:val="16"/>
                <w:lang w:val="en-GB"/>
              </w:rPr>
              <w:t xml:space="preserve">An environmental and social impact assessment (ESIA) will be carried out at project inception to assess health and safety and human rights subject and all other environmental and social risks, followed by a subsequent environmental and social management plan (ESMP). </w:t>
            </w:r>
          </w:p>
          <w:p w14:paraId="20E018A1" w14:textId="77777777" w:rsidR="00787B39" w:rsidRPr="007E3B73" w:rsidRDefault="00787B39" w:rsidP="006756F0">
            <w:pPr>
              <w:spacing w:after="0"/>
              <w:jc w:val="left"/>
              <w:rPr>
                <w:rFonts w:eastAsia="Times New Roman" w:cs="Calibri"/>
                <w:bCs/>
                <w:iCs/>
                <w:sz w:val="16"/>
                <w:lang w:val="en-GB" w:eastAsia="ja-JP"/>
              </w:rPr>
            </w:pPr>
          </w:p>
          <w:p w14:paraId="501DAF54" w14:textId="7EE971C2" w:rsidR="00787B39" w:rsidRPr="007E3B73" w:rsidRDefault="00787B39" w:rsidP="006756F0">
            <w:pPr>
              <w:spacing w:after="0"/>
              <w:jc w:val="left"/>
              <w:rPr>
                <w:rFonts w:eastAsia="Times New Roman" w:cs="Calibri"/>
                <w:bCs/>
                <w:iCs/>
                <w:sz w:val="16"/>
                <w:lang w:val="en-GB" w:eastAsia="ja-JP"/>
              </w:rPr>
            </w:pPr>
            <w:r w:rsidRPr="007E3B73">
              <w:rPr>
                <w:rFonts w:eastAsia="Times New Roman" w:cs="Calibri"/>
                <w:bCs/>
                <w:iCs/>
                <w:sz w:val="16"/>
                <w:lang w:val="en-GB" w:eastAsia="ja-JP"/>
              </w:rPr>
              <w:t xml:space="preserve">To avoid the risk, the project will invest considerable resources to train and mentor the law enforcement personal in accordance with the highest standards for security and personal safety, including treating arrested or suspected offenders, during patrolling and special operations (Outputs 1.2- 2.2). To mitigate the risk of human right violation in the project areas, the project will include the </w:t>
            </w:r>
            <w:r w:rsidRPr="007E3B73">
              <w:rPr>
                <w:rFonts w:eastAsia="Times New Roman" w:cs="Calibri"/>
                <w:color w:val="000000"/>
                <w:sz w:val="16"/>
                <w:lang w:val="en-GB" w:eastAsia="ja-JP"/>
              </w:rPr>
              <w:t xml:space="preserve">human rights subject into all training and mentoring programmes for law enforcement staff, including </w:t>
            </w:r>
            <w:r w:rsidRPr="007E3B73">
              <w:rPr>
                <w:rFonts w:eastAsia="Times New Roman" w:cs="Calibri"/>
                <w:sz w:val="16"/>
                <w:lang w:val="en-GB" w:eastAsia="ja-JP"/>
              </w:rPr>
              <w:t xml:space="preserve">ECUs, INBAC, National Police, and PA rangers </w:t>
            </w:r>
            <w:r w:rsidRPr="007E3B73">
              <w:rPr>
                <w:rFonts w:eastAsia="Times New Roman" w:cs="Calibri"/>
                <w:color w:val="000000"/>
                <w:sz w:val="16"/>
                <w:lang w:val="en-GB" w:eastAsia="ja-JP"/>
              </w:rPr>
              <w:t xml:space="preserve">to </w:t>
            </w:r>
            <w:r w:rsidRPr="007E3B73">
              <w:rPr>
                <w:rFonts w:eastAsia="Times New Roman" w:cs="Calibri"/>
                <w:bCs/>
                <w:iCs/>
                <w:sz w:val="16"/>
                <w:lang w:val="en-GB" w:eastAsia="ja-JP"/>
              </w:rPr>
              <w:t xml:space="preserve">(Outputs 1.2-1.3, 2.1, and 2.2). </w:t>
            </w:r>
          </w:p>
          <w:p w14:paraId="1DDC175D" w14:textId="77777777" w:rsidR="00787B39" w:rsidRPr="007E3B73" w:rsidRDefault="00787B39" w:rsidP="006756F0">
            <w:pPr>
              <w:spacing w:after="0"/>
              <w:jc w:val="left"/>
              <w:rPr>
                <w:rFonts w:eastAsia="Times New Roman" w:cs="Calibri"/>
                <w:bCs/>
                <w:iCs/>
                <w:sz w:val="16"/>
                <w:lang w:val="en-GB" w:eastAsia="ja-JP"/>
              </w:rPr>
            </w:pPr>
          </w:p>
          <w:p w14:paraId="1F790934" w14:textId="77777777" w:rsidR="00787B39" w:rsidRPr="007E3B73" w:rsidRDefault="00787B39" w:rsidP="006756F0">
            <w:pPr>
              <w:spacing w:after="0"/>
              <w:jc w:val="left"/>
              <w:rPr>
                <w:rFonts w:eastAsia="Times New Roman" w:cs="Calibri"/>
                <w:bCs/>
                <w:iCs/>
                <w:sz w:val="16"/>
                <w:lang w:val="en-GB" w:eastAsia="ja-JP"/>
              </w:rPr>
            </w:pPr>
            <w:r w:rsidRPr="007E3B73">
              <w:rPr>
                <w:rFonts w:eastAsia="Times New Roman" w:cs="Calibri"/>
                <w:bCs/>
                <w:iCs/>
                <w:sz w:val="16"/>
                <w:lang w:val="en-GB" w:eastAsia="ja-JP"/>
              </w:rPr>
              <w:t>Strong and independent from the project management Grievance Redress Mechanism will be established in the project areas to mitigate potential adverse impact of increased law enforcement. Access to GRM channels for local communities will be ensured by Technical Committees established in the project areas.</w:t>
            </w:r>
          </w:p>
          <w:p w14:paraId="0162CF22" w14:textId="77777777" w:rsidR="00787B39" w:rsidRPr="007E3B73" w:rsidRDefault="00787B39" w:rsidP="006756F0">
            <w:pPr>
              <w:spacing w:after="0"/>
              <w:jc w:val="left"/>
              <w:rPr>
                <w:rFonts w:eastAsia="Times New Roman" w:cs="Calibri"/>
                <w:bCs/>
                <w:iCs/>
                <w:sz w:val="16"/>
                <w:lang w:val="en-GB" w:eastAsia="ja-JP"/>
              </w:rPr>
            </w:pPr>
          </w:p>
        </w:tc>
      </w:tr>
      <w:tr w:rsidR="00787B39" w:rsidRPr="007E3B73" w14:paraId="0117AEAC" w14:textId="77777777" w:rsidTr="006756F0">
        <w:tc>
          <w:tcPr>
            <w:tcW w:w="3510" w:type="dxa"/>
          </w:tcPr>
          <w:p w14:paraId="10ED4884" w14:textId="77777777" w:rsidR="00787B39" w:rsidRPr="007E3B73" w:rsidRDefault="00787B39" w:rsidP="006756F0">
            <w:pPr>
              <w:tabs>
                <w:tab w:val="left" w:pos="570"/>
              </w:tabs>
              <w:spacing w:before="120" w:after="120"/>
              <w:jc w:val="left"/>
              <w:rPr>
                <w:rFonts w:eastAsia="Times New Roman" w:cs="Calibri"/>
                <w:b/>
                <w:sz w:val="16"/>
                <w:lang w:val="en-GB" w:eastAsia="ja-JP"/>
              </w:rPr>
            </w:pPr>
            <w:r w:rsidRPr="007E3B73">
              <w:rPr>
                <w:rFonts w:eastAsia="Times New Roman" w:cs="Calibri"/>
                <w:b/>
                <w:sz w:val="16"/>
                <w:lang w:val="en-GB" w:eastAsia="ja-JP"/>
              </w:rPr>
              <w:lastRenderedPageBreak/>
              <w:t xml:space="preserve">Risk 6. The project can potentially lead to economic displacement of local communities in the project areas via increased law enforcement and limited agricultural activities as well as potential restrictions on natural resource consumption in Miombo NP and </w:t>
            </w:r>
            <w:proofErr w:type="spellStart"/>
            <w:r w:rsidRPr="007E3B73">
              <w:rPr>
                <w:rFonts w:eastAsia="Times New Roman" w:cs="Calibri"/>
                <w:b/>
                <w:sz w:val="16"/>
                <w:lang w:val="en-GB" w:eastAsia="ja-JP"/>
              </w:rPr>
              <w:t>Luando</w:t>
            </w:r>
            <w:proofErr w:type="spellEnd"/>
            <w:r w:rsidRPr="007E3B73">
              <w:rPr>
                <w:rFonts w:eastAsia="Times New Roman" w:cs="Calibri"/>
                <w:b/>
                <w:sz w:val="16"/>
                <w:lang w:val="en-GB" w:eastAsia="ja-JP"/>
              </w:rPr>
              <w:t xml:space="preserve"> SNR.</w:t>
            </w:r>
          </w:p>
          <w:p w14:paraId="7A03B7BB" w14:textId="77777777" w:rsidR="00787B39" w:rsidRPr="007E3B73" w:rsidRDefault="00787B39" w:rsidP="006756F0">
            <w:pPr>
              <w:tabs>
                <w:tab w:val="left" w:pos="570"/>
              </w:tabs>
              <w:spacing w:before="120" w:after="120"/>
              <w:jc w:val="left"/>
              <w:rPr>
                <w:rFonts w:eastAsia="Times New Roman" w:cs="Calibri"/>
                <w:i/>
                <w:sz w:val="16"/>
                <w:lang w:val="en-GB" w:eastAsia="ja-JP"/>
              </w:rPr>
            </w:pPr>
            <w:r w:rsidRPr="007E3B73">
              <w:rPr>
                <w:rFonts w:eastAsia="Times New Roman" w:cs="Calibri"/>
                <w:i/>
                <w:sz w:val="16"/>
                <w:lang w:val="en-GB" w:eastAsia="ja-JP"/>
              </w:rPr>
              <w:t>Principle 3:  Environmental Sustainability Standard 5: Displacement and Resettlement</w:t>
            </w:r>
          </w:p>
          <w:p w14:paraId="7BAC8195" w14:textId="77777777" w:rsidR="00787B39" w:rsidRPr="007E3B73" w:rsidRDefault="00787B39" w:rsidP="006756F0">
            <w:pPr>
              <w:tabs>
                <w:tab w:val="left" w:pos="570"/>
              </w:tabs>
              <w:spacing w:before="120" w:after="120"/>
              <w:jc w:val="left"/>
              <w:rPr>
                <w:rFonts w:eastAsia="Times New Roman" w:cs="Calibri"/>
                <w:sz w:val="16"/>
                <w:lang w:val="en-GB" w:eastAsia="ja-JP"/>
              </w:rPr>
            </w:pPr>
            <w:r w:rsidRPr="007E3B73">
              <w:rPr>
                <w:rFonts w:eastAsia="Times New Roman" w:cs="Calibri"/>
                <w:sz w:val="16"/>
                <w:lang w:val="en-GB" w:eastAsia="ja-JP"/>
              </w:rPr>
              <w:t xml:space="preserve">5.2 Would the Project possibly result in economic displacement (e.g. loss of assets or access to resources due to land acquisition or access restrictions – even in the absence of physical relocation)? </w:t>
            </w:r>
            <w:r w:rsidRPr="007E3B73">
              <w:rPr>
                <w:rFonts w:eastAsia="Times New Roman" w:cs="Calibri"/>
                <w:sz w:val="16"/>
                <w:lang w:val="en-GB" w:eastAsia="ja-JP"/>
              </w:rPr>
              <w:tab/>
            </w:r>
          </w:p>
          <w:p w14:paraId="23F42CB0" w14:textId="77777777" w:rsidR="00787B39" w:rsidRPr="007E3B73" w:rsidRDefault="00787B39" w:rsidP="006756F0">
            <w:pPr>
              <w:tabs>
                <w:tab w:val="left" w:pos="570"/>
              </w:tabs>
              <w:spacing w:before="120" w:after="120"/>
              <w:jc w:val="left"/>
              <w:rPr>
                <w:rFonts w:eastAsia="Times New Roman" w:cs="Calibri"/>
                <w:sz w:val="16"/>
                <w:lang w:val="en-GB" w:eastAsia="ja-JP"/>
              </w:rPr>
            </w:pPr>
            <w:r w:rsidRPr="007E3B73">
              <w:rPr>
                <w:rFonts w:eastAsia="Times New Roman" w:cs="Calibri"/>
                <w:sz w:val="16"/>
                <w:lang w:val="en-GB" w:eastAsia="ja-JP"/>
              </w:rPr>
              <w:t xml:space="preserve">5.4 Would the proposed Project possibly affect land tenure arrangements and/or </w:t>
            </w:r>
            <w:proofErr w:type="gramStart"/>
            <w:r w:rsidRPr="007E3B73">
              <w:rPr>
                <w:rFonts w:eastAsia="Times New Roman" w:cs="Calibri"/>
                <w:sz w:val="16"/>
                <w:lang w:val="en-GB" w:eastAsia="ja-JP"/>
              </w:rPr>
              <w:t>community based</w:t>
            </w:r>
            <w:proofErr w:type="gramEnd"/>
            <w:r w:rsidRPr="007E3B73">
              <w:rPr>
                <w:rFonts w:eastAsia="Times New Roman" w:cs="Calibri"/>
                <w:sz w:val="16"/>
                <w:lang w:val="en-GB" w:eastAsia="ja-JP"/>
              </w:rPr>
              <w:t xml:space="preserve"> property rights/customary rights to land, territories and/or resources? </w:t>
            </w:r>
            <w:r w:rsidRPr="007E3B73">
              <w:rPr>
                <w:rFonts w:eastAsia="Times New Roman" w:cs="Calibri"/>
                <w:sz w:val="16"/>
                <w:lang w:val="en-GB" w:eastAsia="ja-JP"/>
              </w:rPr>
              <w:tab/>
            </w:r>
          </w:p>
          <w:p w14:paraId="696323A4" w14:textId="77777777" w:rsidR="00787B39" w:rsidRPr="007E3B73" w:rsidRDefault="00787B39" w:rsidP="006756F0">
            <w:pPr>
              <w:spacing w:after="0"/>
              <w:jc w:val="left"/>
              <w:rPr>
                <w:rFonts w:eastAsia="Times New Roman" w:cs="Calibri"/>
                <w:i/>
                <w:sz w:val="16"/>
                <w:lang w:val="en-GB" w:eastAsia="ja-JP"/>
              </w:rPr>
            </w:pPr>
            <w:r w:rsidRPr="007E3B73">
              <w:rPr>
                <w:rFonts w:eastAsia="Times New Roman" w:cs="Calibri"/>
                <w:i/>
                <w:sz w:val="16"/>
                <w:lang w:val="en-GB" w:eastAsia="ja-JP"/>
              </w:rPr>
              <w:t>Principles 1: Human Rights</w:t>
            </w:r>
          </w:p>
          <w:p w14:paraId="1B5B4444" w14:textId="77777777" w:rsidR="00787B39" w:rsidRPr="007E3B73" w:rsidRDefault="00787B39" w:rsidP="006756F0">
            <w:pPr>
              <w:tabs>
                <w:tab w:val="left" w:pos="570"/>
              </w:tabs>
              <w:spacing w:before="120" w:after="120"/>
              <w:jc w:val="left"/>
              <w:rPr>
                <w:rFonts w:eastAsia="Times New Roman" w:cs="Calibri"/>
                <w:sz w:val="16"/>
                <w:lang w:val="en-GB" w:eastAsia="ja-JP"/>
              </w:rPr>
            </w:pPr>
            <w:r w:rsidRPr="007E3B73">
              <w:rPr>
                <w:rFonts w:eastAsia="Times New Roman" w:cs="Calibri"/>
                <w:sz w:val="16"/>
                <w:lang w:val="en-GB" w:eastAsia="ja-JP"/>
              </w:rPr>
              <w:t>3. Could the Project potentially restrict availability, quality of and access to resources or basic services, in particular to marginalized individuals or groups?</w:t>
            </w:r>
          </w:p>
          <w:p w14:paraId="17569795" w14:textId="77777777" w:rsidR="00787B39" w:rsidRPr="007E3B73" w:rsidRDefault="00787B39" w:rsidP="006756F0">
            <w:pPr>
              <w:spacing w:after="0"/>
              <w:jc w:val="left"/>
              <w:rPr>
                <w:rFonts w:eastAsia="Times New Roman" w:cs="Calibri"/>
                <w:i/>
                <w:sz w:val="16"/>
                <w:lang w:val="en-GB" w:eastAsia="ja-JP"/>
              </w:rPr>
            </w:pPr>
            <w:r w:rsidRPr="007E3B73">
              <w:rPr>
                <w:rFonts w:eastAsia="Times New Roman" w:cs="Calibri"/>
                <w:i/>
                <w:sz w:val="16"/>
                <w:lang w:val="en-GB" w:eastAsia="ja-JP"/>
              </w:rPr>
              <w:t>Principle 2: Gender Equality and Women’s Empowerment</w:t>
            </w:r>
          </w:p>
          <w:p w14:paraId="7001EF6A"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t>4. Would the Project potentially limit women’s ability to use, develop and protect natural resources, taking into account different roles and positions of women and men in accessing environmental goods and services?</w:t>
            </w:r>
          </w:p>
          <w:p w14:paraId="154AAFDE" w14:textId="77777777" w:rsidR="00787B39" w:rsidRPr="007E3B73" w:rsidRDefault="00787B39" w:rsidP="006756F0">
            <w:pPr>
              <w:tabs>
                <w:tab w:val="left" w:pos="570"/>
              </w:tabs>
              <w:spacing w:before="120" w:after="120"/>
              <w:jc w:val="left"/>
              <w:rPr>
                <w:rFonts w:eastAsia="Times New Roman" w:cs="Calibri"/>
                <w:sz w:val="16"/>
                <w:lang w:val="en-GB" w:eastAsia="ja-JP"/>
              </w:rPr>
            </w:pPr>
          </w:p>
        </w:tc>
        <w:tc>
          <w:tcPr>
            <w:tcW w:w="1080" w:type="dxa"/>
          </w:tcPr>
          <w:p w14:paraId="6D49A2F3"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t>I= 4</w:t>
            </w:r>
          </w:p>
          <w:p w14:paraId="3CFD332C"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t>P=2</w:t>
            </w:r>
          </w:p>
        </w:tc>
        <w:tc>
          <w:tcPr>
            <w:tcW w:w="1170" w:type="dxa"/>
            <w:shd w:val="clear" w:color="auto" w:fill="FFC000"/>
          </w:tcPr>
          <w:p w14:paraId="58A0F23B" w14:textId="77777777" w:rsidR="00787B39" w:rsidRPr="007E3B73" w:rsidRDefault="00787B39" w:rsidP="006756F0">
            <w:pPr>
              <w:spacing w:after="0"/>
              <w:jc w:val="left"/>
              <w:rPr>
                <w:rFonts w:eastAsia="Times New Roman" w:cs="Calibri"/>
                <w:b/>
                <w:sz w:val="16"/>
                <w:lang w:val="en-GB" w:eastAsia="ja-JP"/>
              </w:rPr>
            </w:pPr>
            <w:r w:rsidRPr="007E3B73">
              <w:rPr>
                <w:rFonts w:eastAsia="Times New Roman" w:cs="Calibri"/>
                <w:b/>
                <w:sz w:val="16"/>
                <w:lang w:val="en-GB" w:eastAsia="ja-JP"/>
              </w:rPr>
              <w:t>Moderate</w:t>
            </w:r>
          </w:p>
        </w:tc>
        <w:tc>
          <w:tcPr>
            <w:tcW w:w="2610" w:type="dxa"/>
            <w:gridSpan w:val="2"/>
          </w:tcPr>
          <w:p w14:paraId="317993B5" w14:textId="77777777" w:rsidR="00787B39" w:rsidRPr="007E3B73" w:rsidRDefault="00787B39" w:rsidP="006756F0">
            <w:pPr>
              <w:autoSpaceDE w:val="0"/>
              <w:autoSpaceDN w:val="0"/>
              <w:adjustRightInd w:val="0"/>
              <w:spacing w:after="0"/>
              <w:jc w:val="left"/>
              <w:rPr>
                <w:rFonts w:eastAsia="Times New Roman" w:cs="Calibri"/>
                <w:color w:val="000000"/>
                <w:sz w:val="16"/>
                <w:lang w:val="en-GB" w:eastAsia="ja-JP"/>
              </w:rPr>
            </w:pPr>
            <w:r w:rsidRPr="007E3B73">
              <w:rPr>
                <w:rFonts w:eastAsia="Times New Roman" w:cs="Calibri"/>
                <w:color w:val="000000"/>
                <w:sz w:val="16"/>
                <w:lang w:val="en-GB" w:eastAsia="ja-JP"/>
              </w:rPr>
              <w:t xml:space="preserve">Inside the </w:t>
            </w:r>
            <w:proofErr w:type="spellStart"/>
            <w:r w:rsidRPr="007E3B73">
              <w:rPr>
                <w:rFonts w:eastAsia="Times New Roman" w:cs="Calibri"/>
                <w:bCs/>
                <w:color w:val="000000"/>
                <w:sz w:val="16"/>
                <w:lang w:val="en-GB" w:eastAsia="ja-JP"/>
              </w:rPr>
              <w:t>Luando</w:t>
            </w:r>
            <w:proofErr w:type="spellEnd"/>
            <w:r w:rsidRPr="007E3B73">
              <w:rPr>
                <w:rFonts w:eastAsia="Times New Roman" w:cs="Calibri"/>
                <w:bCs/>
                <w:color w:val="000000"/>
                <w:sz w:val="16"/>
                <w:lang w:val="en-GB" w:eastAsia="ja-JP"/>
              </w:rPr>
              <w:t xml:space="preserve"> SNR, </w:t>
            </w:r>
            <w:r w:rsidRPr="007E3B73">
              <w:rPr>
                <w:rFonts w:eastAsia="Times New Roman" w:cs="Calibri"/>
                <w:color w:val="000000"/>
                <w:sz w:val="16"/>
                <w:lang w:val="en-GB" w:eastAsia="ja-JP"/>
              </w:rPr>
              <w:t xml:space="preserve">around 20,000 inhabitants live in the 3 communes of </w:t>
            </w:r>
            <w:proofErr w:type="spellStart"/>
            <w:r w:rsidRPr="007E3B73">
              <w:rPr>
                <w:rFonts w:eastAsia="Times New Roman" w:cs="Calibri"/>
                <w:color w:val="000000"/>
                <w:sz w:val="16"/>
                <w:lang w:val="en-GB" w:eastAsia="ja-JP"/>
              </w:rPr>
              <w:t>Capunda</w:t>
            </w:r>
            <w:proofErr w:type="spellEnd"/>
            <w:r w:rsidRPr="007E3B73">
              <w:rPr>
                <w:rFonts w:eastAsia="Times New Roman" w:cs="Calibri"/>
                <w:color w:val="000000"/>
                <w:sz w:val="16"/>
                <w:lang w:val="en-GB" w:eastAsia="ja-JP"/>
              </w:rPr>
              <w:t xml:space="preserve">, </w:t>
            </w:r>
            <w:proofErr w:type="spellStart"/>
            <w:r w:rsidRPr="007E3B73">
              <w:rPr>
                <w:rFonts w:eastAsia="Times New Roman" w:cs="Calibri"/>
                <w:color w:val="000000"/>
                <w:sz w:val="16"/>
                <w:lang w:val="en-GB" w:eastAsia="ja-JP"/>
              </w:rPr>
              <w:t>Quimbango</w:t>
            </w:r>
            <w:proofErr w:type="spellEnd"/>
            <w:r w:rsidRPr="007E3B73">
              <w:rPr>
                <w:rFonts w:eastAsia="Times New Roman" w:cs="Calibri"/>
                <w:color w:val="000000"/>
                <w:sz w:val="16"/>
                <w:lang w:val="en-GB" w:eastAsia="ja-JP"/>
              </w:rPr>
              <w:t xml:space="preserve"> and </w:t>
            </w:r>
            <w:proofErr w:type="spellStart"/>
            <w:r w:rsidRPr="007E3B73">
              <w:rPr>
                <w:rFonts w:eastAsia="Times New Roman" w:cs="Calibri"/>
                <w:color w:val="000000"/>
                <w:sz w:val="16"/>
                <w:lang w:val="en-GB" w:eastAsia="ja-JP"/>
              </w:rPr>
              <w:t>Cunga</w:t>
            </w:r>
            <w:proofErr w:type="spellEnd"/>
            <w:r w:rsidRPr="007E3B73">
              <w:rPr>
                <w:rFonts w:eastAsia="Times New Roman" w:cs="Calibri"/>
                <w:color w:val="000000"/>
                <w:sz w:val="16"/>
                <w:lang w:val="en-GB" w:eastAsia="ja-JP"/>
              </w:rPr>
              <w:t xml:space="preserve"> </w:t>
            </w:r>
            <w:proofErr w:type="spellStart"/>
            <w:r w:rsidRPr="007E3B73">
              <w:rPr>
                <w:rFonts w:eastAsia="Times New Roman" w:cs="Calibri"/>
                <w:color w:val="000000"/>
                <w:sz w:val="16"/>
                <w:lang w:val="en-GB" w:eastAsia="ja-JP"/>
              </w:rPr>
              <w:t>Palanca</w:t>
            </w:r>
            <w:proofErr w:type="spellEnd"/>
            <w:r w:rsidRPr="007E3B73">
              <w:rPr>
                <w:rFonts w:eastAsia="Times New Roman" w:cs="Calibri"/>
                <w:color w:val="000000"/>
                <w:sz w:val="16"/>
                <w:lang w:val="en-GB" w:eastAsia="ja-JP"/>
              </w:rPr>
              <w:t xml:space="preserve"> relying on small-scale agriculture, fishing, non-timber forest products and bushmeat hunting for subsistence. About 60% of Angolans depend on bushmeat to a large extent as a major source of protein and income. Communities resided in the reserve area before its designation in 1938, and consisted of mixed ethnic groups due to the large number of internally displaced people during and after the war. As for </w:t>
            </w:r>
            <w:proofErr w:type="spellStart"/>
            <w:r w:rsidRPr="007E3B73">
              <w:rPr>
                <w:rFonts w:eastAsia="Times New Roman" w:cs="Calibri"/>
                <w:color w:val="000000"/>
                <w:sz w:val="16"/>
                <w:lang w:val="en-GB" w:eastAsia="ja-JP"/>
              </w:rPr>
              <w:t>Maiombe</w:t>
            </w:r>
            <w:proofErr w:type="spellEnd"/>
            <w:r w:rsidRPr="007E3B73">
              <w:rPr>
                <w:rFonts w:eastAsia="Times New Roman" w:cs="Calibri"/>
                <w:color w:val="000000"/>
                <w:sz w:val="16"/>
                <w:lang w:val="en-GB" w:eastAsia="ja-JP"/>
              </w:rPr>
              <w:t xml:space="preserve"> NP, about 56,000 inhabitants live in two Municipalities of </w:t>
            </w:r>
            <w:proofErr w:type="spellStart"/>
            <w:r w:rsidRPr="007E3B73">
              <w:rPr>
                <w:rFonts w:eastAsia="Times New Roman" w:cs="Calibri"/>
                <w:color w:val="000000"/>
                <w:sz w:val="16"/>
                <w:lang w:val="en-GB" w:eastAsia="ja-JP"/>
              </w:rPr>
              <w:t>Buco-Zau</w:t>
            </w:r>
            <w:proofErr w:type="spellEnd"/>
            <w:r w:rsidRPr="007E3B73">
              <w:rPr>
                <w:rFonts w:eastAsia="Times New Roman" w:cs="Calibri"/>
                <w:color w:val="000000"/>
                <w:sz w:val="16"/>
                <w:lang w:val="en-GB" w:eastAsia="ja-JP"/>
              </w:rPr>
              <w:t xml:space="preserve"> and Belize, living mostly on bushmeat hunting, fishing, logging, subsistence cultivation and small-scale agriculture. </w:t>
            </w:r>
          </w:p>
          <w:p w14:paraId="20244B2A" w14:textId="77777777" w:rsidR="00787B39" w:rsidRPr="007E3B73" w:rsidRDefault="00787B39" w:rsidP="006756F0">
            <w:pPr>
              <w:autoSpaceDE w:val="0"/>
              <w:autoSpaceDN w:val="0"/>
              <w:adjustRightInd w:val="0"/>
              <w:spacing w:after="0"/>
              <w:jc w:val="left"/>
              <w:rPr>
                <w:rFonts w:eastAsia="Times New Roman" w:cs="Calibri"/>
                <w:color w:val="000000"/>
                <w:sz w:val="16"/>
                <w:lang w:val="en-GB" w:eastAsia="ja-JP"/>
              </w:rPr>
            </w:pPr>
          </w:p>
          <w:p w14:paraId="2B645DE1" w14:textId="77777777" w:rsidR="00787B39" w:rsidRPr="007E3B73" w:rsidRDefault="00787B39" w:rsidP="006756F0">
            <w:pPr>
              <w:spacing w:after="0"/>
              <w:rPr>
                <w:rFonts w:ascii="Gidole" w:eastAsia="Times New Roman" w:hAnsi="Gidole" w:cs="Calibri"/>
                <w:sz w:val="16"/>
                <w:lang w:val="en-GB" w:eastAsia="ja-JP"/>
              </w:rPr>
            </w:pPr>
            <w:r w:rsidRPr="007E3B73">
              <w:rPr>
                <w:rFonts w:ascii="Gidole" w:eastAsia="Times New Roman" w:hAnsi="Gidole" w:cs="Calibri"/>
                <w:sz w:val="16"/>
                <w:lang w:val="en-GB" w:eastAsia="ja-JP"/>
              </w:rPr>
              <w:t xml:space="preserve">The project will strengthen law enforcement (Output 2.1-2.2) and potentially can limit agricultural activities of some local communities in the PAs. </w:t>
            </w:r>
            <w:r w:rsidRPr="007E3B73">
              <w:rPr>
                <w:rFonts w:eastAsia="Times New Roman" w:cs="Calibri"/>
                <w:sz w:val="16"/>
                <w:lang w:val="en-GB" w:eastAsia="ja-JP"/>
              </w:rPr>
              <w:t>Outputs 2.2 (participatory management planning for the PAs in the project areas associated with law enforcement) and 3.1 (</w:t>
            </w:r>
            <w:r w:rsidRPr="007E3B73">
              <w:rPr>
                <w:rFonts w:eastAsia="Times New Roman"/>
                <w:sz w:val="16"/>
                <w:lang w:val="en-GB" w:eastAsia="ja-JP"/>
              </w:rPr>
              <w:t xml:space="preserve">pilot projects on CBWM, CBNRM, HWC and alternative sources of income) </w:t>
            </w:r>
            <w:r w:rsidRPr="007E3B73">
              <w:rPr>
                <w:rFonts w:eastAsia="Times New Roman" w:cs="Calibri"/>
                <w:sz w:val="16"/>
                <w:lang w:val="en-GB" w:eastAsia="ja-JP"/>
              </w:rPr>
              <w:t>if not conducted properly may result in economic displacement of some local communities and groups from limited and critically important resources, such bushmeat, forest products, and subsistence farming products.</w:t>
            </w:r>
          </w:p>
        </w:tc>
        <w:tc>
          <w:tcPr>
            <w:tcW w:w="4770" w:type="dxa"/>
            <w:gridSpan w:val="2"/>
          </w:tcPr>
          <w:p w14:paraId="44724F7D" w14:textId="77777777" w:rsidR="00787B39" w:rsidRPr="007E3B73" w:rsidRDefault="00787B39" w:rsidP="006756F0">
            <w:pPr>
              <w:spacing w:after="0"/>
              <w:jc w:val="left"/>
              <w:rPr>
                <w:rFonts w:eastAsia="Times New Roman" w:cs="Calibri"/>
                <w:bCs/>
                <w:iCs/>
                <w:sz w:val="16"/>
                <w:lang w:val="en-GB" w:eastAsia="ja-JP"/>
              </w:rPr>
            </w:pPr>
            <w:r w:rsidRPr="007E3B73">
              <w:rPr>
                <w:rFonts w:eastAsia="Times New Roman" w:cs="Calibri"/>
                <w:bCs/>
                <w:iCs/>
                <w:sz w:val="16"/>
                <w:lang w:val="en-GB" w:eastAsia="ja-JP"/>
              </w:rPr>
              <w:t xml:space="preserve">To avoid potential adverse impact on the local people who use the PAs resources illegally and unsustainably due to current unregulated situation the project will organize management planning of the reserve in fully participatory mode to ensure that regime of proposed PAs core zones is well known to communities (Output 2.2 and 3.1). Additionally during trainings for the Reserve’s </w:t>
            </w:r>
            <w:proofErr w:type="gramStart"/>
            <w:r w:rsidRPr="007E3B73">
              <w:rPr>
                <w:rFonts w:eastAsia="Times New Roman" w:cs="Calibri"/>
                <w:bCs/>
                <w:iCs/>
                <w:sz w:val="16"/>
                <w:lang w:val="en-GB" w:eastAsia="ja-JP"/>
              </w:rPr>
              <w:t>staff</w:t>
            </w:r>
            <w:proofErr w:type="gramEnd"/>
            <w:r w:rsidRPr="007E3B73">
              <w:rPr>
                <w:rFonts w:eastAsia="Times New Roman" w:cs="Calibri"/>
                <w:bCs/>
                <w:iCs/>
                <w:sz w:val="16"/>
                <w:lang w:val="en-GB" w:eastAsia="ja-JP"/>
              </w:rPr>
              <w:t xml:space="preserve"> the project will include human rights subject in all appropriate training programmes. </w:t>
            </w:r>
          </w:p>
          <w:p w14:paraId="70604493" w14:textId="77777777" w:rsidR="00787B39" w:rsidRPr="007E3B73" w:rsidRDefault="00787B39" w:rsidP="006756F0">
            <w:pPr>
              <w:spacing w:after="0"/>
              <w:jc w:val="left"/>
              <w:rPr>
                <w:rFonts w:eastAsia="Times New Roman" w:cs="Calibri"/>
                <w:b/>
                <w:bCs/>
                <w:iCs/>
                <w:sz w:val="16"/>
                <w:lang w:val="en-GB" w:eastAsia="ja-JP"/>
              </w:rPr>
            </w:pPr>
          </w:p>
          <w:p w14:paraId="3833B742" w14:textId="77777777" w:rsidR="00787B39" w:rsidRPr="007E3B73" w:rsidRDefault="00787B39" w:rsidP="006756F0">
            <w:pPr>
              <w:spacing w:after="0"/>
              <w:rPr>
                <w:rFonts w:eastAsia="Times New Roman" w:cs="Calibri"/>
                <w:bCs/>
                <w:iCs/>
                <w:sz w:val="16"/>
                <w:lang w:val="en-GB" w:eastAsia="ja-JP"/>
              </w:rPr>
            </w:pPr>
            <w:r w:rsidRPr="007E3B73">
              <w:rPr>
                <w:rFonts w:eastAsia="Times New Roman" w:cs="Calibri"/>
                <w:bCs/>
                <w:iCs/>
                <w:sz w:val="16"/>
                <w:lang w:val="en-GB" w:eastAsia="ja-JP"/>
              </w:rPr>
              <w:t>As noted above, the ESIA process will further addresses the possible socioeconomic impacts, including those related to use of natural resources in the PAs, and management measures integrated into the project interventions, to ensure that local communities are duly informed and participate in key decisions.</w:t>
            </w:r>
          </w:p>
          <w:p w14:paraId="330A428F" w14:textId="77777777" w:rsidR="00787B39" w:rsidRPr="007E3B73" w:rsidRDefault="00787B39" w:rsidP="006756F0">
            <w:pPr>
              <w:spacing w:after="0"/>
              <w:jc w:val="left"/>
              <w:rPr>
                <w:rFonts w:eastAsia="Times New Roman" w:cs="Calibri"/>
                <w:bCs/>
                <w:iCs/>
                <w:sz w:val="16"/>
                <w:lang w:val="en-GB" w:eastAsia="ja-JP"/>
              </w:rPr>
            </w:pPr>
          </w:p>
          <w:p w14:paraId="2BA82AC9" w14:textId="77777777" w:rsidR="00787B39" w:rsidRPr="007E3B73" w:rsidRDefault="00787B39" w:rsidP="006756F0">
            <w:pPr>
              <w:spacing w:after="0"/>
              <w:jc w:val="left"/>
              <w:rPr>
                <w:rFonts w:eastAsia="Times New Roman" w:cs="Calibri"/>
                <w:bCs/>
                <w:iCs/>
                <w:sz w:val="16"/>
                <w:lang w:val="en-GB" w:eastAsia="ja-JP"/>
              </w:rPr>
            </w:pPr>
            <w:r w:rsidRPr="007E3B73">
              <w:rPr>
                <w:rFonts w:eastAsia="Times New Roman" w:cs="Calibri"/>
                <w:bCs/>
                <w:iCs/>
                <w:sz w:val="16"/>
                <w:lang w:val="en-GB" w:eastAsia="ja-JP"/>
              </w:rPr>
              <w:t>The ESIA process will also include additional consultations with local communities regarding the planned project interventions, and management measures (via ESMP that will include Livelihood Action Plan) will be integrated into project implementation to ensure socioeconomic impacts are positive and to prevent adverse impacts.</w:t>
            </w:r>
          </w:p>
          <w:p w14:paraId="6D7E3BC1"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b/>
                <w:bCs/>
                <w:iCs/>
                <w:sz w:val="16"/>
                <w:lang w:val="en-GB" w:eastAsia="ja-JP"/>
              </w:rPr>
              <w:t xml:space="preserve">Livelihood Action Plan will be developed as a part of ESMP under the Output 3.1 to ensure that communities have sufficient and balanced options to use natural resources sustainably and generate income from other biodiversity-friendly sources. </w:t>
            </w:r>
            <w:r w:rsidRPr="007E3B73">
              <w:rPr>
                <w:rFonts w:eastAsia="Times New Roman" w:cs="Calibri"/>
                <w:bCs/>
                <w:iCs/>
                <w:sz w:val="16"/>
                <w:lang w:val="en-GB" w:eastAsia="ja-JP"/>
              </w:rPr>
              <w:t>Experienced project partner (community development organization) selected for implementation of Output 3.1 will be responsible for development of the Livelihood Action Plan as a part of ESMP and will assist PMU to implement ESMP in cooperation with Technical Committees established in the project areas.</w:t>
            </w:r>
          </w:p>
          <w:p w14:paraId="1EC75A0B" w14:textId="77777777" w:rsidR="00787B39" w:rsidRPr="007E3B73" w:rsidRDefault="00787B39" w:rsidP="006756F0">
            <w:pPr>
              <w:spacing w:after="0"/>
              <w:jc w:val="left"/>
              <w:rPr>
                <w:rFonts w:eastAsia="Times New Roman" w:cs="Calibri"/>
                <w:b/>
                <w:bCs/>
                <w:iCs/>
                <w:sz w:val="16"/>
                <w:lang w:val="en-GB" w:eastAsia="ja-JP"/>
              </w:rPr>
            </w:pPr>
          </w:p>
          <w:p w14:paraId="60D62672" w14:textId="77777777" w:rsidR="00787B39" w:rsidRPr="007E3B73" w:rsidRDefault="00787B39" w:rsidP="006756F0">
            <w:pPr>
              <w:spacing w:after="0"/>
              <w:jc w:val="left"/>
              <w:rPr>
                <w:rFonts w:eastAsia="Times New Roman" w:cs="Calibri"/>
                <w:b/>
                <w:bCs/>
                <w:iCs/>
                <w:sz w:val="16"/>
                <w:lang w:val="en-GB" w:eastAsia="ja-JP"/>
              </w:rPr>
            </w:pPr>
          </w:p>
          <w:p w14:paraId="128DC413" w14:textId="77777777" w:rsidR="00787B39" w:rsidRPr="007E3B73" w:rsidRDefault="00787B39" w:rsidP="006756F0">
            <w:pPr>
              <w:spacing w:after="0"/>
              <w:jc w:val="left"/>
              <w:rPr>
                <w:rFonts w:eastAsia="Times New Roman" w:cs="Calibri"/>
                <w:b/>
                <w:bCs/>
                <w:iCs/>
                <w:sz w:val="16"/>
                <w:lang w:val="en-GB" w:eastAsia="ja-JP"/>
              </w:rPr>
            </w:pPr>
            <w:r w:rsidRPr="007E3B73">
              <w:rPr>
                <w:rFonts w:eastAsia="Times New Roman" w:cs="Calibri"/>
                <w:b/>
                <w:bCs/>
                <w:iCs/>
                <w:sz w:val="16"/>
                <w:lang w:val="en-GB" w:eastAsia="ja-JP"/>
              </w:rPr>
              <w:t>Strong Grievance Redress Mechanism will be established in the project areas</w:t>
            </w:r>
            <w:r w:rsidRPr="007E3B73">
              <w:rPr>
                <w:rFonts w:eastAsia="Times New Roman" w:cs="Calibri"/>
                <w:bCs/>
                <w:iCs/>
                <w:sz w:val="16"/>
                <w:lang w:val="en-GB" w:eastAsia="ja-JP"/>
              </w:rPr>
              <w:t xml:space="preserve"> to mitigate potential adverse impact of increased law enforcement on marginalized local people as a risk group. Access to GRM channels for local communities will be ensured by Technical Committees established in the project areas. </w:t>
            </w:r>
            <w:r w:rsidRPr="007E3B73">
              <w:rPr>
                <w:rFonts w:eastAsia="Times New Roman" w:cs="Calibri"/>
                <w:b/>
                <w:bCs/>
                <w:iCs/>
                <w:sz w:val="16"/>
                <w:lang w:val="en-GB" w:eastAsia="ja-JP"/>
              </w:rPr>
              <w:t>No any resettlement activities will be supported or encouraged during the project implementation.</w:t>
            </w:r>
            <w:r w:rsidRPr="007E3B73">
              <w:rPr>
                <w:rFonts w:eastAsia="Times New Roman" w:cs="Calibri"/>
                <w:bCs/>
                <w:iCs/>
                <w:sz w:val="16"/>
                <w:lang w:val="en-GB" w:eastAsia="ja-JP"/>
              </w:rPr>
              <w:t xml:space="preserve"> </w:t>
            </w:r>
          </w:p>
          <w:p w14:paraId="63A7CC84" w14:textId="77777777" w:rsidR="00787B39" w:rsidRPr="007E3B73" w:rsidRDefault="00787B39" w:rsidP="006756F0">
            <w:pPr>
              <w:spacing w:after="0"/>
              <w:jc w:val="left"/>
              <w:rPr>
                <w:rFonts w:eastAsia="Times New Roman" w:cs="Calibri"/>
                <w:bCs/>
                <w:iCs/>
                <w:sz w:val="16"/>
                <w:lang w:val="en-GB" w:eastAsia="ja-JP"/>
              </w:rPr>
            </w:pPr>
          </w:p>
          <w:p w14:paraId="375DC5F6" w14:textId="77777777" w:rsidR="00787B39" w:rsidRPr="007E3B73" w:rsidRDefault="00787B39" w:rsidP="006756F0">
            <w:pPr>
              <w:spacing w:after="0"/>
              <w:jc w:val="left"/>
              <w:rPr>
                <w:rFonts w:eastAsia="Times New Roman" w:cs="Calibri"/>
                <w:b/>
                <w:bCs/>
                <w:iCs/>
                <w:sz w:val="16"/>
                <w:lang w:val="en-GB" w:eastAsia="ja-JP"/>
              </w:rPr>
            </w:pPr>
            <w:r w:rsidRPr="007E3B73">
              <w:rPr>
                <w:rFonts w:eastAsia="Times New Roman" w:cs="Calibri"/>
                <w:b/>
                <w:bCs/>
                <w:iCs/>
                <w:sz w:val="16"/>
                <w:lang w:val="en-GB" w:eastAsia="ja-JP"/>
              </w:rPr>
              <w:t xml:space="preserve">There are no any indigenous people in the project areas, therefore the project will not affect indigenous communities in Angola in any way. Angolan indigenous peoples - the San and the </w:t>
            </w:r>
            <w:proofErr w:type="spellStart"/>
            <w:r w:rsidRPr="007E3B73">
              <w:rPr>
                <w:rFonts w:eastAsia="Times New Roman" w:cs="Calibri"/>
                <w:b/>
                <w:bCs/>
                <w:iCs/>
                <w:sz w:val="16"/>
                <w:lang w:val="en-GB" w:eastAsia="ja-JP"/>
              </w:rPr>
              <w:t>Himba</w:t>
            </w:r>
            <w:proofErr w:type="spellEnd"/>
            <w:r w:rsidRPr="007E3B73">
              <w:rPr>
                <w:rFonts w:eastAsia="Times New Roman" w:cs="Calibri"/>
                <w:b/>
                <w:bCs/>
                <w:iCs/>
                <w:sz w:val="16"/>
                <w:lang w:val="en-GB" w:eastAsia="ja-JP"/>
              </w:rPr>
              <w:t xml:space="preserve"> - live in Cunene, </w:t>
            </w:r>
            <w:proofErr w:type="spellStart"/>
            <w:r w:rsidRPr="007E3B73">
              <w:rPr>
                <w:rFonts w:eastAsia="Times New Roman" w:cs="Calibri"/>
                <w:b/>
                <w:bCs/>
                <w:iCs/>
                <w:sz w:val="16"/>
                <w:lang w:val="en-GB" w:eastAsia="ja-JP"/>
              </w:rPr>
              <w:t>Cuando</w:t>
            </w:r>
            <w:proofErr w:type="spellEnd"/>
            <w:r w:rsidRPr="007E3B73">
              <w:rPr>
                <w:rFonts w:eastAsia="Times New Roman" w:cs="Calibri"/>
                <w:b/>
                <w:bCs/>
                <w:iCs/>
                <w:sz w:val="16"/>
                <w:lang w:val="en-GB" w:eastAsia="ja-JP"/>
              </w:rPr>
              <w:t xml:space="preserve"> </w:t>
            </w:r>
            <w:proofErr w:type="spellStart"/>
            <w:r w:rsidRPr="007E3B73">
              <w:rPr>
                <w:rFonts w:eastAsia="Times New Roman" w:cs="Calibri"/>
                <w:b/>
                <w:bCs/>
                <w:iCs/>
                <w:sz w:val="16"/>
                <w:lang w:val="en-GB" w:eastAsia="ja-JP"/>
              </w:rPr>
              <w:t>Cubango</w:t>
            </w:r>
            <w:proofErr w:type="spellEnd"/>
            <w:r w:rsidRPr="007E3B73">
              <w:rPr>
                <w:rFonts w:eastAsia="Times New Roman" w:cs="Calibri"/>
                <w:b/>
                <w:bCs/>
                <w:iCs/>
                <w:sz w:val="16"/>
                <w:lang w:val="en-GB" w:eastAsia="ja-JP"/>
              </w:rPr>
              <w:t xml:space="preserve"> and </w:t>
            </w:r>
            <w:proofErr w:type="spellStart"/>
            <w:r w:rsidRPr="007E3B73">
              <w:rPr>
                <w:rFonts w:eastAsia="Times New Roman" w:cs="Calibri"/>
                <w:b/>
                <w:bCs/>
                <w:iCs/>
                <w:sz w:val="16"/>
                <w:lang w:val="en-GB" w:eastAsia="ja-JP"/>
              </w:rPr>
              <w:t>Moxico</w:t>
            </w:r>
            <w:proofErr w:type="spellEnd"/>
            <w:r w:rsidRPr="007E3B73">
              <w:rPr>
                <w:rFonts w:eastAsia="Times New Roman" w:cs="Calibri"/>
                <w:b/>
                <w:bCs/>
                <w:iCs/>
                <w:sz w:val="16"/>
                <w:lang w:val="en-GB" w:eastAsia="ja-JP"/>
              </w:rPr>
              <w:t xml:space="preserve"> provinces in south-east and south-west areas of the country, and do not inhabit </w:t>
            </w:r>
            <w:proofErr w:type="spellStart"/>
            <w:r w:rsidRPr="007E3B73">
              <w:rPr>
                <w:rFonts w:eastAsia="Times New Roman" w:cs="Calibri"/>
                <w:b/>
                <w:bCs/>
                <w:iCs/>
                <w:sz w:val="16"/>
                <w:lang w:val="en-GB" w:eastAsia="ja-JP"/>
              </w:rPr>
              <w:t>Luando</w:t>
            </w:r>
            <w:proofErr w:type="spellEnd"/>
            <w:r w:rsidRPr="007E3B73">
              <w:rPr>
                <w:rFonts w:eastAsia="Times New Roman" w:cs="Calibri"/>
                <w:b/>
                <w:bCs/>
                <w:iCs/>
                <w:sz w:val="16"/>
                <w:lang w:val="en-GB" w:eastAsia="ja-JP"/>
              </w:rPr>
              <w:t xml:space="preserve"> SNR and </w:t>
            </w:r>
            <w:proofErr w:type="spellStart"/>
            <w:r w:rsidRPr="007E3B73">
              <w:rPr>
                <w:rFonts w:eastAsia="Times New Roman" w:cs="Calibri"/>
                <w:b/>
                <w:bCs/>
                <w:iCs/>
                <w:sz w:val="16"/>
                <w:lang w:val="en-GB" w:eastAsia="ja-JP"/>
              </w:rPr>
              <w:lastRenderedPageBreak/>
              <w:t>Maiombe</w:t>
            </w:r>
            <w:proofErr w:type="spellEnd"/>
            <w:r w:rsidRPr="007E3B73">
              <w:rPr>
                <w:rFonts w:eastAsia="Times New Roman" w:cs="Calibri"/>
                <w:b/>
                <w:bCs/>
                <w:iCs/>
                <w:sz w:val="16"/>
                <w:lang w:val="en-GB" w:eastAsia="ja-JP"/>
              </w:rPr>
              <w:t xml:space="preserve"> NP as well as Cabinda, </w:t>
            </w:r>
            <w:proofErr w:type="spellStart"/>
            <w:r w:rsidRPr="007E3B73">
              <w:rPr>
                <w:rFonts w:eastAsia="Times New Roman" w:cs="Calibri"/>
                <w:b/>
                <w:bCs/>
                <w:iCs/>
                <w:sz w:val="16"/>
                <w:lang w:val="en-GB" w:eastAsia="ja-JP"/>
              </w:rPr>
              <w:t>Malaje</w:t>
            </w:r>
            <w:proofErr w:type="spellEnd"/>
            <w:r w:rsidRPr="007E3B73">
              <w:rPr>
                <w:rFonts w:eastAsia="Times New Roman" w:cs="Calibri"/>
                <w:b/>
                <w:bCs/>
                <w:iCs/>
                <w:sz w:val="16"/>
                <w:lang w:val="en-GB" w:eastAsia="ja-JP"/>
              </w:rPr>
              <w:t xml:space="preserve"> and </w:t>
            </w:r>
            <w:proofErr w:type="spellStart"/>
            <w:r w:rsidRPr="007E3B73">
              <w:rPr>
                <w:rFonts w:eastAsia="Times New Roman" w:cs="Calibri"/>
                <w:b/>
                <w:bCs/>
                <w:iCs/>
                <w:sz w:val="16"/>
                <w:lang w:val="en-GB" w:eastAsia="ja-JP"/>
              </w:rPr>
              <w:t>Bie</w:t>
            </w:r>
            <w:proofErr w:type="spellEnd"/>
            <w:r w:rsidRPr="007E3B73">
              <w:rPr>
                <w:rFonts w:eastAsia="Times New Roman" w:cs="Calibri"/>
                <w:b/>
                <w:bCs/>
                <w:iCs/>
                <w:sz w:val="16"/>
                <w:lang w:val="en-GB" w:eastAsia="ja-JP"/>
              </w:rPr>
              <w:t xml:space="preserve"> </w:t>
            </w:r>
            <w:proofErr w:type="spellStart"/>
            <w:r w:rsidRPr="007E3B73">
              <w:rPr>
                <w:rFonts w:eastAsia="Times New Roman" w:cs="Calibri"/>
                <w:b/>
                <w:bCs/>
                <w:iCs/>
                <w:sz w:val="16"/>
                <w:lang w:val="en-GB" w:eastAsia="ja-JP"/>
              </w:rPr>
              <w:t>Provincies</w:t>
            </w:r>
            <w:proofErr w:type="spellEnd"/>
            <w:r w:rsidRPr="007E3B73">
              <w:rPr>
                <w:rFonts w:eastAsia="Times New Roman" w:cs="Calibri"/>
                <w:b/>
                <w:bCs/>
                <w:iCs/>
                <w:sz w:val="16"/>
                <w:lang w:val="en-GB" w:eastAsia="ja-JP"/>
              </w:rPr>
              <w:t xml:space="preserve"> where the project areas are located. Moreover, under Output 1.1 the project will promote development of Legislation on Community-Based Wildlife and Natural Resources Management that will benefit in general to all indigenous communities in Angola. </w:t>
            </w:r>
            <w:proofErr w:type="gramStart"/>
            <w:r w:rsidRPr="007E3B73">
              <w:rPr>
                <w:rFonts w:eastAsia="Times New Roman" w:cs="Calibri"/>
                <w:b/>
                <w:bCs/>
                <w:iCs/>
                <w:sz w:val="16"/>
                <w:lang w:val="en-GB" w:eastAsia="ja-JP"/>
              </w:rPr>
              <w:t>Therefore</w:t>
            </w:r>
            <w:proofErr w:type="gramEnd"/>
            <w:r w:rsidRPr="007E3B73">
              <w:rPr>
                <w:rFonts w:eastAsia="Times New Roman" w:cs="Calibri"/>
                <w:b/>
                <w:bCs/>
                <w:iCs/>
                <w:sz w:val="16"/>
                <w:lang w:val="en-GB" w:eastAsia="ja-JP"/>
              </w:rPr>
              <w:t xml:space="preserve"> the project will not affect indigenous communities in Angola in any negative way”.</w:t>
            </w:r>
          </w:p>
          <w:p w14:paraId="23803853" w14:textId="77777777" w:rsidR="00787B39" w:rsidRPr="007E3B73" w:rsidRDefault="00787B39" w:rsidP="006756F0">
            <w:pPr>
              <w:spacing w:after="0"/>
              <w:jc w:val="left"/>
              <w:rPr>
                <w:rFonts w:eastAsia="Times New Roman" w:cs="Calibri"/>
                <w:bCs/>
                <w:iCs/>
                <w:sz w:val="16"/>
                <w:lang w:val="en-GB" w:eastAsia="ja-JP"/>
              </w:rPr>
            </w:pPr>
          </w:p>
          <w:p w14:paraId="08FD8659" w14:textId="77777777" w:rsidR="00787B39" w:rsidRPr="007E3B73" w:rsidRDefault="00787B39" w:rsidP="006756F0">
            <w:pPr>
              <w:spacing w:after="0"/>
              <w:jc w:val="left"/>
              <w:rPr>
                <w:rFonts w:eastAsia="Times New Roman" w:cs="Calibri"/>
                <w:bCs/>
                <w:iCs/>
                <w:sz w:val="16"/>
                <w:lang w:val="en-GB" w:eastAsia="ja-JP"/>
              </w:rPr>
            </w:pPr>
          </w:p>
        </w:tc>
      </w:tr>
      <w:tr w:rsidR="00787B39" w:rsidRPr="007E3B73" w14:paraId="047C5D68" w14:textId="77777777" w:rsidTr="006756F0">
        <w:trPr>
          <w:trHeight w:val="593"/>
        </w:trPr>
        <w:tc>
          <w:tcPr>
            <w:tcW w:w="3510" w:type="dxa"/>
            <w:vMerge w:val="restart"/>
          </w:tcPr>
          <w:p w14:paraId="0494A1A7" w14:textId="77777777" w:rsidR="00787B39" w:rsidRPr="007E3B73" w:rsidRDefault="00787B39" w:rsidP="006756F0">
            <w:pPr>
              <w:spacing w:after="0"/>
              <w:jc w:val="left"/>
              <w:rPr>
                <w:rFonts w:eastAsia="Times New Roman" w:cs="Calibri"/>
                <w:b/>
                <w:sz w:val="16"/>
                <w:lang w:val="en-GB" w:eastAsia="ja-JP"/>
              </w:rPr>
            </w:pPr>
          </w:p>
        </w:tc>
        <w:tc>
          <w:tcPr>
            <w:tcW w:w="9630" w:type="dxa"/>
            <w:gridSpan w:val="6"/>
            <w:shd w:val="clear" w:color="auto" w:fill="0F243E"/>
          </w:tcPr>
          <w:p w14:paraId="550A3ABE" w14:textId="77777777" w:rsidR="00787B39" w:rsidRPr="007E3B73" w:rsidRDefault="00787B39" w:rsidP="006756F0">
            <w:pPr>
              <w:spacing w:after="0"/>
              <w:jc w:val="left"/>
              <w:rPr>
                <w:rFonts w:eastAsia="Times New Roman" w:cs="Calibri"/>
                <w:b/>
                <w:sz w:val="16"/>
                <w:lang w:val="en-GB" w:eastAsia="ja-JP"/>
              </w:rPr>
            </w:pPr>
            <w:r w:rsidRPr="007E3B73">
              <w:rPr>
                <w:rFonts w:eastAsia="Times New Roman" w:cs="Calibri"/>
                <w:b/>
                <w:sz w:val="16"/>
                <w:lang w:val="en-GB" w:eastAsia="ja-JP"/>
              </w:rPr>
              <w:t xml:space="preserve">QUESTION 4: What is the overall Project risk categorization? </w:t>
            </w:r>
          </w:p>
        </w:tc>
      </w:tr>
      <w:tr w:rsidR="00787B39" w:rsidRPr="007E3B73" w14:paraId="5DB1A883" w14:textId="77777777" w:rsidTr="006756F0">
        <w:tc>
          <w:tcPr>
            <w:tcW w:w="3510" w:type="dxa"/>
            <w:vMerge/>
          </w:tcPr>
          <w:p w14:paraId="321812DC" w14:textId="77777777" w:rsidR="00787B39" w:rsidRPr="007E3B73" w:rsidRDefault="00787B39" w:rsidP="006756F0">
            <w:pPr>
              <w:spacing w:after="0"/>
              <w:jc w:val="left"/>
              <w:rPr>
                <w:rFonts w:eastAsia="Times New Roman" w:cs="Calibri"/>
                <w:sz w:val="16"/>
                <w:u w:val="single"/>
                <w:lang w:val="en-GB" w:eastAsia="ja-JP"/>
              </w:rPr>
            </w:pPr>
          </w:p>
        </w:tc>
        <w:tc>
          <w:tcPr>
            <w:tcW w:w="4883" w:type="dxa"/>
            <w:gridSpan w:val="5"/>
          </w:tcPr>
          <w:p w14:paraId="60983E9D" w14:textId="77777777" w:rsidR="00787B39" w:rsidRPr="007E3B73" w:rsidRDefault="00787B39" w:rsidP="006756F0">
            <w:pPr>
              <w:spacing w:after="0"/>
              <w:jc w:val="center"/>
              <w:rPr>
                <w:rFonts w:eastAsia="Times New Roman" w:cs="Calibri"/>
                <w:b/>
                <w:sz w:val="16"/>
                <w:lang w:val="en-GB" w:eastAsia="ja-JP"/>
              </w:rPr>
            </w:pPr>
            <w:r w:rsidRPr="007E3B73">
              <w:rPr>
                <w:rFonts w:eastAsia="Times New Roman" w:cs="Calibri"/>
                <w:b/>
                <w:sz w:val="16"/>
                <w:lang w:val="en-GB" w:eastAsia="ja-JP"/>
              </w:rPr>
              <w:t xml:space="preserve">Select one (see </w:t>
            </w:r>
            <w:hyperlink r:id="rId40" w:history="1">
              <w:r w:rsidRPr="007E3B73">
                <w:rPr>
                  <w:rFonts w:eastAsia="Times New Roman" w:cs="Calibri"/>
                  <w:color w:val="0000FF"/>
                  <w:sz w:val="16"/>
                  <w:u w:val="single"/>
                  <w:lang w:val="en-GB" w:eastAsia="ja-JP"/>
                </w:rPr>
                <w:t>SESP</w:t>
              </w:r>
            </w:hyperlink>
            <w:r w:rsidRPr="007E3B73">
              <w:rPr>
                <w:rFonts w:eastAsia="Times New Roman" w:cs="Calibri"/>
                <w:b/>
                <w:sz w:val="16"/>
                <w:lang w:val="en-GB" w:eastAsia="ja-JP"/>
              </w:rPr>
              <w:t xml:space="preserve"> for guidance)</w:t>
            </w:r>
          </w:p>
        </w:tc>
        <w:tc>
          <w:tcPr>
            <w:tcW w:w="4747" w:type="dxa"/>
          </w:tcPr>
          <w:p w14:paraId="4BA6EBD2" w14:textId="77777777" w:rsidR="00787B39" w:rsidRPr="007E3B73" w:rsidRDefault="00787B39" w:rsidP="006756F0">
            <w:pPr>
              <w:spacing w:after="0"/>
              <w:jc w:val="center"/>
              <w:rPr>
                <w:rFonts w:eastAsia="Times New Roman" w:cs="Calibri"/>
                <w:b/>
                <w:sz w:val="16"/>
                <w:lang w:val="en-GB" w:eastAsia="ja-JP"/>
              </w:rPr>
            </w:pPr>
            <w:r w:rsidRPr="007E3B73">
              <w:rPr>
                <w:rFonts w:eastAsia="Times New Roman" w:cs="Calibri"/>
                <w:b/>
                <w:sz w:val="16"/>
                <w:lang w:val="en-GB" w:eastAsia="ja-JP"/>
              </w:rPr>
              <w:t>Comments</w:t>
            </w:r>
          </w:p>
        </w:tc>
      </w:tr>
      <w:tr w:rsidR="00787B39" w:rsidRPr="007E3B73" w14:paraId="586F1E50" w14:textId="77777777" w:rsidTr="006756F0">
        <w:trPr>
          <w:trHeight w:val="251"/>
        </w:trPr>
        <w:tc>
          <w:tcPr>
            <w:tcW w:w="3510" w:type="dxa"/>
            <w:vMerge/>
          </w:tcPr>
          <w:p w14:paraId="039A7F89" w14:textId="77777777" w:rsidR="00787B39" w:rsidRPr="007E3B73" w:rsidRDefault="00787B39" w:rsidP="006756F0">
            <w:pPr>
              <w:spacing w:after="0"/>
              <w:jc w:val="left"/>
              <w:rPr>
                <w:rFonts w:eastAsia="Times New Roman" w:cs="Calibri"/>
                <w:sz w:val="16"/>
                <w:lang w:val="en-GB" w:eastAsia="ja-JP"/>
              </w:rPr>
            </w:pPr>
          </w:p>
        </w:tc>
        <w:tc>
          <w:tcPr>
            <w:tcW w:w="4343" w:type="dxa"/>
            <w:gridSpan w:val="3"/>
            <w:shd w:val="clear" w:color="auto" w:fill="auto"/>
          </w:tcPr>
          <w:p w14:paraId="591B6B5B" w14:textId="77777777" w:rsidR="00787B39" w:rsidRPr="007E3B73" w:rsidRDefault="00787B39" w:rsidP="006756F0">
            <w:pPr>
              <w:spacing w:after="0"/>
              <w:jc w:val="right"/>
              <w:rPr>
                <w:rFonts w:eastAsia="Times New Roman" w:cs="Calibri"/>
                <w:b/>
                <w:i/>
                <w:sz w:val="16"/>
                <w:lang w:val="en-GB" w:eastAsia="ja-JP"/>
              </w:rPr>
            </w:pPr>
            <w:r w:rsidRPr="007E3B73">
              <w:rPr>
                <w:rFonts w:eastAsia="Times New Roman" w:cs="Calibri"/>
                <w:b/>
                <w:i/>
                <w:sz w:val="16"/>
                <w:lang w:val="en-GB" w:eastAsia="ja-JP"/>
              </w:rPr>
              <w:t>Low Risk</w:t>
            </w:r>
          </w:p>
        </w:tc>
        <w:tc>
          <w:tcPr>
            <w:tcW w:w="540" w:type="dxa"/>
            <w:gridSpan w:val="2"/>
          </w:tcPr>
          <w:p w14:paraId="0BF271EE" w14:textId="77777777" w:rsidR="00787B39" w:rsidRPr="007E3B73" w:rsidRDefault="00787B39" w:rsidP="006756F0">
            <w:pPr>
              <w:spacing w:after="0"/>
              <w:ind w:left="-2230" w:firstLine="2230"/>
              <w:jc w:val="left"/>
              <w:rPr>
                <w:rFonts w:eastAsia="Times New Roman" w:cs="Calibri"/>
                <w:b/>
                <w:sz w:val="16"/>
                <w:lang w:val="en-GB" w:eastAsia="ja-JP"/>
              </w:rPr>
            </w:pPr>
          </w:p>
        </w:tc>
        <w:tc>
          <w:tcPr>
            <w:tcW w:w="4747" w:type="dxa"/>
          </w:tcPr>
          <w:p w14:paraId="6F097234" w14:textId="77777777" w:rsidR="00787B39" w:rsidRPr="007E3B73" w:rsidRDefault="00787B39" w:rsidP="006756F0">
            <w:pPr>
              <w:spacing w:after="0"/>
              <w:jc w:val="left"/>
              <w:rPr>
                <w:rFonts w:eastAsia="Times New Roman" w:cs="Calibri"/>
                <w:b/>
                <w:sz w:val="16"/>
                <w:lang w:val="en-GB" w:eastAsia="ja-JP"/>
              </w:rPr>
            </w:pPr>
          </w:p>
        </w:tc>
      </w:tr>
      <w:tr w:rsidR="00787B39" w:rsidRPr="007E3B73" w14:paraId="712C8264" w14:textId="77777777" w:rsidTr="006756F0">
        <w:tc>
          <w:tcPr>
            <w:tcW w:w="3510" w:type="dxa"/>
            <w:vMerge/>
          </w:tcPr>
          <w:p w14:paraId="39EAD2C8" w14:textId="77777777" w:rsidR="00787B39" w:rsidRPr="007E3B73" w:rsidRDefault="00787B39" w:rsidP="006756F0">
            <w:pPr>
              <w:spacing w:after="0"/>
              <w:jc w:val="left"/>
              <w:rPr>
                <w:rFonts w:eastAsia="Times New Roman" w:cs="Calibri"/>
                <w:sz w:val="16"/>
                <w:lang w:val="en-GB" w:eastAsia="ja-JP"/>
              </w:rPr>
            </w:pPr>
          </w:p>
        </w:tc>
        <w:tc>
          <w:tcPr>
            <w:tcW w:w="4343" w:type="dxa"/>
            <w:gridSpan w:val="3"/>
            <w:shd w:val="clear" w:color="auto" w:fill="auto"/>
          </w:tcPr>
          <w:p w14:paraId="00A515D5" w14:textId="77777777" w:rsidR="00787B39" w:rsidRPr="007E3B73" w:rsidRDefault="00787B39" w:rsidP="006756F0">
            <w:pPr>
              <w:spacing w:after="0"/>
              <w:jc w:val="right"/>
              <w:rPr>
                <w:rFonts w:eastAsia="Times New Roman" w:cs="Calibri"/>
                <w:b/>
                <w:i/>
                <w:sz w:val="16"/>
                <w:lang w:val="en-GB" w:eastAsia="ja-JP"/>
              </w:rPr>
            </w:pPr>
            <w:r w:rsidRPr="007E3B73">
              <w:rPr>
                <w:rFonts w:eastAsia="Times New Roman" w:cs="Calibri"/>
                <w:b/>
                <w:i/>
                <w:sz w:val="16"/>
                <w:lang w:val="en-GB" w:eastAsia="ja-JP"/>
              </w:rPr>
              <w:t>Moderate Risk</w:t>
            </w:r>
          </w:p>
        </w:tc>
        <w:tc>
          <w:tcPr>
            <w:tcW w:w="540" w:type="dxa"/>
            <w:gridSpan w:val="2"/>
            <w:shd w:val="clear" w:color="auto" w:fill="FFC000"/>
          </w:tcPr>
          <w:p w14:paraId="58433151" w14:textId="77777777" w:rsidR="00787B39" w:rsidRPr="007E3B73" w:rsidRDefault="00787B39" w:rsidP="006756F0">
            <w:pPr>
              <w:spacing w:after="0"/>
              <w:ind w:left="-2230" w:firstLine="2230"/>
              <w:jc w:val="center"/>
              <w:rPr>
                <w:rFonts w:eastAsia="Times New Roman" w:cs="Calibri"/>
                <w:b/>
                <w:sz w:val="16"/>
                <w:lang w:val="en-GB" w:eastAsia="ja-JP"/>
              </w:rPr>
            </w:pPr>
            <w:r w:rsidRPr="007E3B73">
              <w:rPr>
                <w:rFonts w:eastAsia="Times New Roman" w:cs="Calibri"/>
                <w:b/>
                <w:sz w:val="16"/>
                <w:lang w:val="en-GB" w:eastAsia="ja-JP"/>
              </w:rPr>
              <w:t>X</w:t>
            </w:r>
          </w:p>
        </w:tc>
        <w:tc>
          <w:tcPr>
            <w:tcW w:w="4747" w:type="dxa"/>
          </w:tcPr>
          <w:p w14:paraId="24C7DF53" w14:textId="77777777" w:rsidR="00787B39" w:rsidRPr="007E3B73" w:rsidRDefault="00787B39" w:rsidP="006756F0">
            <w:pPr>
              <w:spacing w:after="0"/>
              <w:jc w:val="left"/>
              <w:rPr>
                <w:rFonts w:eastAsia="Times New Roman"/>
                <w:bCs/>
                <w:sz w:val="16"/>
                <w:lang w:val="en-GB" w:eastAsia="ja-JP"/>
              </w:rPr>
            </w:pPr>
            <w:r w:rsidRPr="007E3B73">
              <w:rPr>
                <w:rFonts w:eastAsia="Times New Roman" w:cs="Calibri"/>
                <w:sz w:val="16"/>
                <w:lang w:val="en-GB" w:eastAsia="ja-JP"/>
              </w:rPr>
              <w:t xml:space="preserve">The project has overall Moderate Risk rating given its potential negative impact on human rights, community safety as well as on gender imbalance and economic displacement of local community areas from limited and critically important natural resources on both </w:t>
            </w:r>
            <w:proofErr w:type="gramStart"/>
            <w:r w:rsidRPr="007E3B73">
              <w:rPr>
                <w:rFonts w:eastAsia="Times New Roman" w:cs="Calibri"/>
                <w:sz w:val="16"/>
                <w:lang w:val="en-GB" w:eastAsia="ja-JP"/>
              </w:rPr>
              <w:t>projects</w:t>
            </w:r>
            <w:proofErr w:type="gramEnd"/>
            <w:r w:rsidRPr="007E3B73">
              <w:rPr>
                <w:rFonts w:eastAsia="Times New Roman" w:cs="Calibri"/>
                <w:sz w:val="16"/>
                <w:lang w:val="en-GB" w:eastAsia="ja-JP"/>
              </w:rPr>
              <w:t xml:space="preserve"> sites - </w:t>
            </w:r>
            <w:proofErr w:type="spellStart"/>
            <w:r w:rsidRPr="007E3B73">
              <w:rPr>
                <w:rFonts w:eastAsia="Times New Roman"/>
                <w:bCs/>
                <w:sz w:val="16"/>
                <w:lang w:val="en-GB" w:eastAsia="ja-JP"/>
              </w:rPr>
              <w:t>Maiombe</w:t>
            </w:r>
            <w:proofErr w:type="spellEnd"/>
            <w:r w:rsidRPr="007E3B73">
              <w:rPr>
                <w:rFonts w:eastAsia="Times New Roman"/>
                <w:bCs/>
                <w:sz w:val="16"/>
                <w:lang w:val="en-GB" w:eastAsia="ja-JP"/>
              </w:rPr>
              <w:t xml:space="preserve"> NP and </w:t>
            </w:r>
            <w:proofErr w:type="spellStart"/>
            <w:r w:rsidRPr="007E3B73">
              <w:rPr>
                <w:rFonts w:eastAsia="Times New Roman"/>
                <w:bCs/>
                <w:sz w:val="16"/>
                <w:lang w:val="en-GB" w:eastAsia="ja-JP"/>
              </w:rPr>
              <w:t>Luando</w:t>
            </w:r>
            <w:proofErr w:type="spellEnd"/>
            <w:r w:rsidRPr="007E3B73">
              <w:rPr>
                <w:rFonts w:eastAsia="Times New Roman"/>
                <w:bCs/>
                <w:sz w:val="16"/>
                <w:lang w:val="en-GB" w:eastAsia="ja-JP"/>
              </w:rPr>
              <w:t xml:space="preserve"> SNR.</w:t>
            </w:r>
          </w:p>
          <w:p w14:paraId="22CF2B80" w14:textId="77777777" w:rsidR="00787B39" w:rsidRPr="007E3B73" w:rsidRDefault="00787B39" w:rsidP="006756F0">
            <w:pPr>
              <w:spacing w:after="0"/>
              <w:jc w:val="left"/>
              <w:rPr>
                <w:rFonts w:eastAsia="Times New Roman" w:cs="Calibri"/>
                <w:b/>
                <w:sz w:val="16"/>
                <w:lang w:val="en-GB" w:eastAsia="ja-JP"/>
              </w:rPr>
            </w:pPr>
          </w:p>
          <w:p w14:paraId="00C497C2"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t xml:space="preserve">In line with UNDP’s SES the project will </w:t>
            </w:r>
            <w:proofErr w:type="gramStart"/>
            <w:r w:rsidRPr="007E3B73">
              <w:rPr>
                <w:rFonts w:eastAsia="Times New Roman" w:cs="Calibri"/>
                <w:sz w:val="16"/>
                <w:lang w:val="en-GB" w:eastAsia="ja-JP"/>
              </w:rPr>
              <w:t>conduct  an</w:t>
            </w:r>
            <w:proofErr w:type="gramEnd"/>
            <w:r w:rsidRPr="007E3B73">
              <w:rPr>
                <w:rFonts w:eastAsia="Times New Roman" w:cs="Calibri"/>
                <w:sz w:val="16"/>
                <w:lang w:val="en-GB" w:eastAsia="ja-JP"/>
              </w:rPr>
              <w:t xml:space="preserve"> environmental and social impact assessment (ESIA) and develop an environmental and social management plan (ESMP) that will include at least the following: </w:t>
            </w:r>
          </w:p>
          <w:p w14:paraId="10FEA12E" w14:textId="77777777" w:rsidR="00787B39" w:rsidRPr="007E3B73" w:rsidRDefault="00787B39" w:rsidP="006756F0">
            <w:pPr>
              <w:spacing w:after="0"/>
              <w:jc w:val="left"/>
              <w:rPr>
                <w:rFonts w:eastAsia="Times New Roman" w:cs="Calibri"/>
                <w:sz w:val="16"/>
                <w:lang w:val="en-GB" w:eastAsia="ja-JP"/>
              </w:rPr>
            </w:pPr>
          </w:p>
          <w:p w14:paraId="137A21EE"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t>• Human Rights and Safety Action Plan;</w:t>
            </w:r>
          </w:p>
          <w:p w14:paraId="4F7459A0"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t>• Community Livelihood Action Plan;</w:t>
            </w:r>
          </w:p>
          <w:p w14:paraId="3D9F2D1F"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t xml:space="preserve">• Gender Mainstreaming Strategy. </w:t>
            </w:r>
            <w:r w:rsidRPr="007E3B73">
              <w:rPr>
                <w:rFonts w:eastAsia="Times New Roman" w:cs="Calibri"/>
                <w:sz w:val="16"/>
                <w:lang w:val="en-GB" w:eastAsia="ja-JP"/>
              </w:rPr>
              <w:tab/>
            </w:r>
          </w:p>
          <w:p w14:paraId="1E92E644" w14:textId="77777777" w:rsidR="00787B39" w:rsidRPr="007E3B73" w:rsidRDefault="00787B39" w:rsidP="006756F0">
            <w:pPr>
              <w:spacing w:after="0"/>
              <w:jc w:val="left"/>
              <w:rPr>
                <w:rFonts w:eastAsia="Times New Roman" w:cs="Calibri"/>
                <w:sz w:val="16"/>
                <w:lang w:val="en-GB" w:eastAsia="ja-JP"/>
              </w:rPr>
            </w:pPr>
          </w:p>
          <w:p w14:paraId="049876AE"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bCs/>
                <w:iCs/>
                <w:sz w:val="16"/>
                <w:lang w:val="en-GB" w:eastAsia="ja-JP"/>
              </w:rPr>
              <w:t>Experienced project partner (community development organization) selected for implementation of Output 3.1 will assist PMU to implement ESMP in cooperation with Technical Committees established in the project areas.</w:t>
            </w:r>
          </w:p>
          <w:p w14:paraId="680D989F" w14:textId="77777777" w:rsidR="00787B39" w:rsidRPr="007E3B73" w:rsidRDefault="00787B39" w:rsidP="006756F0">
            <w:pPr>
              <w:spacing w:after="0"/>
              <w:jc w:val="left"/>
              <w:rPr>
                <w:rFonts w:eastAsia="Times New Roman" w:cs="Calibri"/>
                <w:sz w:val="16"/>
                <w:lang w:val="en-GB" w:eastAsia="ja-JP"/>
              </w:rPr>
            </w:pPr>
          </w:p>
          <w:p w14:paraId="6CA4FA6E"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t>Implementation of an independent grievance and accountability mechanism will allow local communities and other stakeholders to raise concerns and grievances, and facilitate follow-up corrective action responses.</w:t>
            </w:r>
            <w:r w:rsidRPr="007E3B73">
              <w:rPr>
                <w:rFonts w:eastAsia="Times New Roman" w:cs="Calibri"/>
                <w:sz w:val="16"/>
                <w:lang w:val="en-GB" w:eastAsia="ja-JP"/>
              </w:rPr>
              <w:tab/>
            </w:r>
          </w:p>
          <w:p w14:paraId="102832AB" w14:textId="77777777" w:rsidR="00787B39" w:rsidRPr="007E3B73" w:rsidRDefault="00787B39" w:rsidP="006756F0">
            <w:pPr>
              <w:spacing w:after="0"/>
              <w:jc w:val="left"/>
              <w:rPr>
                <w:rFonts w:eastAsia="Times New Roman" w:cs="Calibri"/>
                <w:b/>
                <w:sz w:val="16"/>
                <w:lang w:val="en-GB" w:eastAsia="ja-JP"/>
              </w:rPr>
            </w:pPr>
            <w:r w:rsidRPr="007E3B73">
              <w:rPr>
                <w:rFonts w:eastAsia="Times New Roman" w:cs="Calibri"/>
                <w:sz w:val="16"/>
                <w:lang w:val="en-GB" w:eastAsia="ja-JP"/>
              </w:rPr>
              <w:t>Standard M&amp;E and adaptive management procedures will be applied during project implementation. And, the independent Mid-term Review and Terminal Evaluation will assess whether appropriate risk mitigation measures have been taken, and how the ESMP has been implemented.</w:t>
            </w:r>
          </w:p>
        </w:tc>
      </w:tr>
      <w:tr w:rsidR="00787B39" w:rsidRPr="007E3B73" w14:paraId="26EFF212" w14:textId="77777777" w:rsidTr="006756F0">
        <w:tc>
          <w:tcPr>
            <w:tcW w:w="3510" w:type="dxa"/>
            <w:vMerge/>
          </w:tcPr>
          <w:p w14:paraId="53931FFA" w14:textId="77777777" w:rsidR="00787B39" w:rsidRPr="007E3B73" w:rsidRDefault="00787B39" w:rsidP="006756F0">
            <w:pPr>
              <w:spacing w:after="0"/>
              <w:jc w:val="left"/>
              <w:rPr>
                <w:rFonts w:eastAsia="Times New Roman" w:cs="Calibri"/>
                <w:sz w:val="16"/>
                <w:lang w:val="en-GB" w:eastAsia="ja-JP"/>
              </w:rPr>
            </w:pPr>
          </w:p>
        </w:tc>
        <w:tc>
          <w:tcPr>
            <w:tcW w:w="4343" w:type="dxa"/>
            <w:gridSpan w:val="3"/>
            <w:shd w:val="clear" w:color="auto" w:fill="auto"/>
          </w:tcPr>
          <w:p w14:paraId="4E3E9828" w14:textId="77777777" w:rsidR="00787B39" w:rsidRPr="007E3B73" w:rsidRDefault="00787B39" w:rsidP="006756F0">
            <w:pPr>
              <w:spacing w:after="0"/>
              <w:jc w:val="right"/>
              <w:rPr>
                <w:rFonts w:eastAsia="Times New Roman" w:cs="Calibri"/>
                <w:b/>
                <w:i/>
                <w:sz w:val="16"/>
                <w:lang w:val="en-GB" w:eastAsia="ja-JP"/>
              </w:rPr>
            </w:pPr>
            <w:r w:rsidRPr="007E3B73">
              <w:rPr>
                <w:rFonts w:eastAsia="Times New Roman" w:cs="Calibri"/>
                <w:b/>
                <w:i/>
                <w:sz w:val="16"/>
                <w:lang w:val="en-GB" w:eastAsia="ja-JP"/>
              </w:rPr>
              <w:t>High Risk</w:t>
            </w:r>
          </w:p>
        </w:tc>
        <w:tc>
          <w:tcPr>
            <w:tcW w:w="540" w:type="dxa"/>
            <w:gridSpan w:val="2"/>
            <w:shd w:val="clear" w:color="auto" w:fill="auto"/>
          </w:tcPr>
          <w:p w14:paraId="5260044E" w14:textId="77777777" w:rsidR="00787B39" w:rsidRPr="007E3B73" w:rsidRDefault="00787B39" w:rsidP="006756F0">
            <w:pPr>
              <w:spacing w:after="0"/>
              <w:ind w:left="-2230" w:firstLine="2230"/>
              <w:jc w:val="center"/>
              <w:rPr>
                <w:rFonts w:eastAsia="Times New Roman" w:cs="Calibri"/>
                <w:b/>
                <w:sz w:val="16"/>
                <w:lang w:val="en-GB" w:eastAsia="ja-JP"/>
              </w:rPr>
            </w:pPr>
          </w:p>
        </w:tc>
        <w:tc>
          <w:tcPr>
            <w:tcW w:w="4747" w:type="dxa"/>
          </w:tcPr>
          <w:p w14:paraId="48921301" w14:textId="77777777" w:rsidR="00787B39" w:rsidRPr="007E3B73" w:rsidRDefault="00787B39" w:rsidP="006756F0">
            <w:pPr>
              <w:spacing w:after="0"/>
              <w:jc w:val="left"/>
              <w:rPr>
                <w:rFonts w:eastAsia="Times New Roman" w:cs="Calibri"/>
                <w:sz w:val="16"/>
                <w:lang w:val="en-GB" w:eastAsia="ja-JP"/>
              </w:rPr>
            </w:pPr>
          </w:p>
        </w:tc>
      </w:tr>
      <w:tr w:rsidR="00787B39" w:rsidRPr="007E3B73" w14:paraId="11CFF8BC" w14:textId="77777777" w:rsidTr="006756F0">
        <w:trPr>
          <w:trHeight w:val="782"/>
        </w:trPr>
        <w:tc>
          <w:tcPr>
            <w:tcW w:w="3510" w:type="dxa"/>
            <w:vMerge w:val="restart"/>
            <w:shd w:val="clear" w:color="auto" w:fill="FFFFFF"/>
          </w:tcPr>
          <w:p w14:paraId="5E2654CF" w14:textId="77777777" w:rsidR="00787B39" w:rsidRPr="007E3B73" w:rsidRDefault="00787B39" w:rsidP="006756F0">
            <w:pPr>
              <w:spacing w:after="0"/>
              <w:ind w:hanging="18"/>
              <w:jc w:val="left"/>
              <w:rPr>
                <w:rFonts w:eastAsia="Times New Roman" w:cs="Calibri"/>
                <w:b/>
                <w:sz w:val="16"/>
                <w:lang w:val="en-GB" w:eastAsia="ja-JP"/>
              </w:rPr>
            </w:pPr>
          </w:p>
        </w:tc>
        <w:tc>
          <w:tcPr>
            <w:tcW w:w="4883" w:type="dxa"/>
            <w:gridSpan w:val="5"/>
            <w:shd w:val="clear" w:color="auto" w:fill="0F243E"/>
            <w:vAlign w:val="center"/>
          </w:tcPr>
          <w:p w14:paraId="7F9072D8" w14:textId="77777777" w:rsidR="00787B39" w:rsidRPr="007E3B73" w:rsidRDefault="00787B39" w:rsidP="006756F0">
            <w:pPr>
              <w:tabs>
                <w:tab w:val="left" w:pos="360"/>
              </w:tabs>
              <w:spacing w:after="0"/>
              <w:jc w:val="left"/>
              <w:rPr>
                <w:rFonts w:eastAsia="Times New Roman" w:cs="Calibri"/>
                <w:sz w:val="16"/>
                <w:lang w:val="en-GB" w:eastAsia="ja-JP"/>
              </w:rPr>
            </w:pPr>
            <w:r w:rsidRPr="007E3B73">
              <w:rPr>
                <w:rFonts w:eastAsia="Times New Roman" w:cs="Calibri"/>
                <w:b/>
                <w:sz w:val="16"/>
                <w:lang w:val="en-GB" w:eastAsia="ja-JP"/>
              </w:rPr>
              <w:t>QUESTION 5: Based on the identified risks and risk categorization, what requirements of the SES are relevant?</w:t>
            </w:r>
          </w:p>
        </w:tc>
        <w:tc>
          <w:tcPr>
            <w:tcW w:w="4747" w:type="dxa"/>
            <w:shd w:val="clear" w:color="auto" w:fill="0F243E"/>
            <w:vAlign w:val="center"/>
          </w:tcPr>
          <w:p w14:paraId="6392CD04" w14:textId="77777777" w:rsidR="00787B39" w:rsidRPr="007E3B73" w:rsidRDefault="00787B39" w:rsidP="006756F0">
            <w:pPr>
              <w:tabs>
                <w:tab w:val="left" w:pos="360"/>
              </w:tabs>
              <w:spacing w:after="0"/>
              <w:jc w:val="center"/>
              <w:rPr>
                <w:rFonts w:eastAsia="Times New Roman" w:cs="Calibri"/>
                <w:b/>
                <w:sz w:val="16"/>
                <w:lang w:val="en-GB" w:eastAsia="ja-JP"/>
              </w:rPr>
            </w:pPr>
          </w:p>
        </w:tc>
      </w:tr>
      <w:tr w:rsidR="00787B39" w:rsidRPr="007E3B73" w14:paraId="5654EC0D" w14:textId="77777777" w:rsidTr="006756F0">
        <w:trPr>
          <w:trHeight w:val="296"/>
        </w:trPr>
        <w:tc>
          <w:tcPr>
            <w:tcW w:w="3510" w:type="dxa"/>
            <w:vMerge/>
            <w:shd w:val="clear" w:color="auto" w:fill="FFFFFF"/>
          </w:tcPr>
          <w:p w14:paraId="7285F572" w14:textId="77777777" w:rsidR="00787B39" w:rsidRPr="007E3B73" w:rsidRDefault="00787B39" w:rsidP="006756F0">
            <w:pPr>
              <w:spacing w:after="0"/>
              <w:jc w:val="left"/>
              <w:rPr>
                <w:rFonts w:eastAsia="Times New Roman" w:cs="Calibri"/>
                <w:sz w:val="16"/>
                <w:u w:val="single"/>
                <w:lang w:val="en-GB" w:eastAsia="ja-JP"/>
              </w:rPr>
            </w:pPr>
          </w:p>
        </w:tc>
        <w:tc>
          <w:tcPr>
            <w:tcW w:w="4883" w:type="dxa"/>
            <w:gridSpan w:val="5"/>
          </w:tcPr>
          <w:p w14:paraId="18261C9D" w14:textId="77777777" w:rsidR="00787B39" w:rsidRPr="007E3B73" w:rsidRDefault="00787B39" w:rsidP="006756F0">
            <w:pPr>
              <w:tabs>
                <w:tab w:val="left" w:pos="360"/>
              </w:tabs>
              <w:spacing w:after="0"/>
              <w:jc w:val="center"/>
              <w:rPr>
                <w:rFonts w:eastAsia="Times New Roman" w:cs="Calibri"/>
                <w:b/>
                <w:sz w:val="16"/>
                <w:lang w:val="en-GB" w:eastAsia="ja-JP"/>
              </w:rPr>
            </w:pPr>
            <w:r w:rsidRPr="007E3B73">
              <w:rPr>
                <w:rFonts w:eastAsia="Times New Roman" w:cs="Calibri"/>
                <w:sz w:val="16"/>
                <w:lang w:val="en-GB" w:eastAsia="ja-JP"/>
              </w:rPr>
              <w:t>Check all that apply</w:t>
            </w:r>
          </w:p>
        </w:tc>
        <w:tc>
          <w:tcPr>
            <w:tcW w:w="4747" w:type="dxa"/>
          </w:tcPr>
          <w:p w14:paraId="092472CE" w14:textId="77777777" w:rsidR="00787B39" w:rsidRPr="007E3B73" w:rsidRDefault="00787B39" w:rsidP="006756F0">
            <w:pPr>
              <w:tabs>
                <w:tab w:val="left" w:pos="360"/>
              </w:tabs>
              <w:spacing w:after="0"/>
              <w:jc w:val="center"/>
              <w:rPr>
                <w:rFonts w:eastAsia="Times New Roman" w:cs="Calibri"/>
                <w:b/>
                <w:sz w:val="16"/>
                <w:lang w:val="en-GB" w:eastAsia="ja-JP"/>
              </w:rPr>
            </w:pPr>
            <w:r w:rsidRPr="007E3B73">
              <w:rPr>
                <w:rFonts w:eastAsia="Times New Roman" w:cs="Calibri"/>
                <w:b/>
                <w:sz w:val="16"/>
                <w:lang w:val="en-GB" w:eastAsia="ja-JP"/>
              </w:rPr>
              <w:t>Comments</w:t>
            </w:r>
          </w:p>
        </w:tc>
      </w:tr>
      <w:tr w:rsidR="00787B39" w:rsidRPr="007E3B73" w14:paraId="2305945F" w14:textId="77777777" w:rsidTr="006756F0">
        <w:tc>
          <w:tcPr>
            <w:tcW w:w="3510" w:type="dxa"/>
            <w:vMerge/>
            <w:shd w:val="clear" w:color="auto" w:fill="FFFFFF"/>
          </w:tcPr>
          <w:p w14:paraId="12F096CD" w14:textId="77777777" w:rsidR="00787B39" w:rsidRPr="007E3B73" w:rsidRDefault="00787B39" w:rsidP="006756F0">
            <w:pPr>
              <w:tabs>
                <w:tab w:val="left" w:pos="270"/>
              </w:tabs>
              <w:spacing w:after="0"/>
              <w:ind w:left="270" w:hanging="270"/>
              <w:jc w:val="left"/>
              <w:rPr>
                <w:rFonts w:eastAsia="Times New Roman" w:cs="Calibri"/>
                <w:sz w:val="16"/>
                <w:lang w:val="en-GB" w:eastAsia="ja-JP"/>
              </w:rPr>
            </w:pPr>
          </w:p>
        </w:tc>
        <w:tc>
          <w:tcPr>
            <w:tcW w:w="4343" w:type="dxa"/>
            <w:gridSpan w:val="3"/>
            <w:shd w:val="clear" w:color="auto" w:fill="auto"/>
          </w:tcPr>
          <w:p w14:paraId="32D5F56A" w14:textId="77777777" w:rsidR="00787B39" w:rsidRPr="007E3B73" w:rsidRDefault="00787B39" w:rsidP="006756F0">
            <w:pPr>
              <w:tabs>
                <w:tab w:val="left" w:pos="270"/>
              </w:tabs>
              <w:spacing w:after="0"/>
              <w:ind w:left="270" w:hanging="270"/>
              <w:jc w:val="left"/>
              <w:rPr>
                <w:rFonts w:eastAsia="Times New Roman" w:cs="Calibri"/>
                <w:b/>
                <w:i/>
                <w:sz w:val="16"/>
                <w:lang w:val="en-GB" w:eastAsia="ja-JP"/>
              </w:rPr>
            </w:pPr>
            <w:r w:rsidRPr="007E3B73">
              <w:rPr>
                <w:rFonts w:eastAsia="Times New Roman" w:cs="Calibri"/>
                <w:b/>
                <w:i/>
                <w:sz w:val="16"/>
                <w:lang w:val="en-GB" w:eastAsia="ja-JP"/>
              </w:rPr>
              <w:t>Principle 1: Human Rights</w:t>
            </w:r>
          </w:p>
        </w:tc>
        <w:tc>
          <w:tcPr>
            <w:tcW w:w="540" w:type="dxa"/>
            <w:gridSpan w:val="2"/>
            <w:shd w:val="clear" w:color="auto" w:fill="FFC000"/>
            <w:vAlign w:val="center"/>
          </w:tcPr>
          <w:p w14:paraId="5534AD29" w14:textId="77777777" w:rsidR="00787B39" w:rsidRPr="007E3B73" w:rsidRDefault="00787B39" w:rsidP="006756F0">
            <w:pPr>
              <w:tabs>
                <w:tab w:val="left" w:pos="360"/>
              </w:tabs>
              <w:spacing w:after="0"/>
              <w:jc w:val="center"/>
              <w:rPr>
                <w:rFonts w:eastAsia="Times New Roman" w:cs="Calibri"/>
                <w:b/>
                <w:sz w:val="16"/>
                <w:lang w:val="en-GB" w:eastAsia="ja-JP"/>
              </w:rPr>
            </w:pPr>
            <w:r w:rsidRPr="007E3B73">
              <w:rPr>
                <w:rFonts w:eastAsia="Times New Roman" w:cs="Calibri"/>
                <w:b/>
                <w:sz w:val="16"/>
                <w:lang w:val="en-GB" w:eastAsia="ja-JP"/>
              </w:rPr>
              <w:t>X</w:t>
            </w:r>
          </w:p>
        </w:tc>
        <w:tc>
          <w:tcPr>
            <w:tcW w:w="4747" w:type="dxa"/>
          </w:tcPr>
          <w:p w14:paraId="60E3ECF0" w14:textId="77777777" w:rsidR="00787B39" w:rsidRPr="007E3B73" w:rsidRDefault="00787B39" w:rsidP="006756F0">
            <w:pPr>
              <w:spacing w:after="0"/>
              <w:jc w:val="left"/>
              <w:rPr>
                <w:rFonts w:eastAsia="Times New Roman" w:cs="Calibri"/>
                <w:bCs/>
                <w:iCs/>
                <w:sz w:val="16"/>
                <w:lang w:val="en-GB" w:eastAsia="ja-JP"/>
              </w:rPr>
            </w:pPr>
            <w:r w:rsidRPr="007E3B73">
              <w:rPr>
                <w:rFonts w:eastAsia="Times New Roman" w:cs="Calibri"/>
                <w:sz w:val="16"/>
                <w:lang w:val="en-GB" w:eastAsia="ja-JP"/>
              </w:rPr>
              <w:t xml:space="preserve">ESIA will be conducted at the Inception Phase and ESMP will be developed with Human Rights and Safety Action Plan as a part of the document. </w:t>
            </w:r>
            <w:r w:rsidRPr="007E3B73">
              <w:rPr>
                <w:rFonts w:eastAsia="Times New Roman" w:cs="Calibri"/>
                <w:bCs/>
                <w:iCs/>
                <w:sz w:val="16"/>
                <w:lang w:val="en-GB" w:eastAsia="ja-JP"/>
              </w:rPr>
              <w:t xml:space="preserve">To mitigate the risk of human right violation in the landscape area, the project will include the </w:t>
            </w:r>
            <w:r w:rsidRPr="007E3B73">
              <w:rPr>
                <w:rFonts w:eastAsia="Times New Roman" w:cs="Calibri"/>
                <w:color w:val="000000"/>
                <w:sz w:val="16"/>
                <w:lang w:val="en-GB" w:eastAsia="ja-JP"/>
              </w:rPr>
              <w:t xml:space="preserve">human rights subject into all training and mentoring programmes for law enforcement staff to enhance service deliver to local people and avoid violation of human rights </w:t>
            </w:r>
            <w:r w:rsidRPr="007E3B73">
              <w:rPr>
                <w:rFonts w:eastAsia="Times New Roman" w:cs="Calibri"/>
                <w:bCs/>
                <w:iCs/>
                <w:sz w:val="16"/>
                <w:lang w:val="en-GB" w:eastAsia="ja-JP"/>
              </w:rPr>
              <w:t>(Outputs 1.2-2.2). To control appropriate support of the human rights and the inclusion of key local stakeholders during the project implementation all monitoring and evaluation mission for the project will be designed using fully participatory approach (Output 4.1) with opportunity for all local communities to ensure their voices are heard and taken in account in the project management. Strong and independent from the project management Grievance Redress Mechanism will be established in the project area to mitigate potential adverse impact of increased law enforcement and inappropriate planning on local people.</w:t>
            </w:r>
          </w:p>
        </w:tc>
      </w:tr>
      <w:tr w:rsidR="00787B39" w:rsidRPr="007E3B73" w14:paraId="35F850D2" w14:textId="77777777" w:rsidTr="006756F0">
        <w:tc>
          <w:tcPr>
            <w:tcW w:w="3510" w:type="dxa"/>
            <w:vMerge/>
            <w:shd w:val="clear" w:color="auto" w:fill="FFFFFF"/>
          </w:tcPr>
          <w:p w14:paraId="2819CA8B" w14:textId="77777777" w:rsidR="00787B39" w:rsidRPr="007E3B73" w:rsidRDefault="00787B39" w:rsidP="006756F0">
            <w:pPr>
              <w:tabs>
                <w:tab w:val="left" w:pos="270"/>
              </w:tabs>
              <w:spacing w:after="0"/>
              <w:ind w:left="270" w:hanging="270"/>
              <w:jc w:val="left"/>
              <w:rPr>
                <w:rFonts w:eastAsia="Times New Roman" w:cs="Calibri"/>
                <w:sz w:val="16"/>
                <w:lang w:val="en-GB" w:eastAsia="ja-JP"/>
              </w:rPr>
            </w:pPr>
          </w:p>
        </w:tc>
        <w:tc>
          <w:tcPr>
            <w:tcW w:w="4343" w:type="dxa"/>
            <w:gridSpan w:val="3"/>
            <w:shd w:val="clear" w:color="auto" w:fill="auto"/>
          </w:tcPr>
          <w:p w14:paraId="007BFBA9" w14:textId="77777777" w:rsidR="00787B39" w:rsidRPr="007E3B73" w:rsidRDefault="00787B39" w:rsidP="006756F0">
            <w:pPr>
              <w:tabs>
                <w:tab w:val="left" w:pos="270"/>
              </w:tabs>
              <w:spacing w:after="0"/>
              <w:ind w:left="270" w:hanging="270"/>
              <w:jc w:val="left"/>
              <w:rPr>
                <w:rFonts w:eastAsia="Times New Roman" w:cs="Calibri"/>
                <w:b/>
                <w:i/>
                <w:sz w:val="16"/>
                <w:lang w:val="en-GB" w:eastAsia="ja-JP"/>
              </w:rPr>
            </w:pPr>
            <w:r w:rsidRPr="007E3B73">
              <w:rPr>
                <w:rFonts w:eastAsia="Times New Roman" w:cs="Calibri"/>
                <w:b/>
                <w:i/>
                <w:sz w:val="16"/>
                <w:lang w:val="en-GB" w:eastAsia="ja-JP"/>
              </w:rPr>
              <w:t>Principle 2: Gender Equality and Women’s Empowerment</w:t>
            </w:r>
          </w:p>
        </w:tc>
        <w:tc>
          <w:tcPr>
            <w:tcW w:w="540" w:type="dxa"/>
            <w:gridSpan w:val="2"/>
            <w:shd w:val="clear" w:color="auto" w:fill="FFC000"/>
            <w:vAlign w:val="center"/>
          </w:tcPr>
          <w:p w14:paraId="2F72289C" w14:textId="77777777" w:rsidR="00787B39" w:rsidRPr="007E3B73" w:rsidRDefault="00787B39" w:rsidP="006756F0">
            <w:pPr>
              <w:tabs>
                <w:tab w:val="left" w:pos="360"/>
              </w:tabs>
              <w:spacing w:after="0"/>
              <w:jc w:val="center"/>
              <w:rPr>
                <w:rFonts w:eastAsia="Times New Roman" w:cs="Calibri"/>
                <w:sz w:val="16"/>
                <w:lang w:val="en-GB" w:eastAsia="ja-JP"/>
              </w:rPr>
            </w:pPr>
            <w:r w:rsidRPr="007E3B73">
              <w:rPr>
                <w:rFonts w:eastAsia="Times New Roman" w:cs="Calibri"/>
                <w:b/>
                <w:sz w:val="16"/>
                <w:lang w:val="en-GB" w:eastAsia="ja-JP"/>
              </w:rPr>
              <w:t>X</w:t>
            </w:r>
          </w:p>
        </w:tc>
        <w:tc>
          <w:tcPr>
            <w:tcW w:w="4747" w:type="dxa"/>
          </w:tcPr>
          <w:p w14:paraId="498CB493" w14:textId="77777777" w:rsidR="00787B39" w:rsidRPr="007E3B73" w:rsidRDefault="00787B39" w:rsidP="006756F0">
            <w:pPr>
              <w:spacing w:after="120"/>
              <w:rPr>
                <w:rFonts w:eastAsia="Times New Roman"/>
                <w:sz w:val="16"/>
                <w:lang w:val="en-GB" w:eastAsia="ja-JP"/>
              </w:rPr>
            </w:pPr>
            <w:r w:rsidRPr="007E3B73">
              <w:rPr>
                <w:rFonts w:eastAsia="Times New Roman" w:cs="Calibri"/>
                <w:bCs/>
                <w:iCs/>
                <w:sz w:val="16"/>
                <w:lang w:val="en-GB" w:eastAsia="ja-JP"/>
              </w:rPr>
              <w:t>To avoid this potential disequilibrium in the project implementation Gender Mainstreaming Plan designed to ensure women inclusion in delivery of all project Outputs was carefully developed (Annex I). Moreover, the project will build a comprehensive Gender Mainstreaming Strategy (Output 4.3) to ensure gender equality and equal benefits to women from the project implementation.  The Strategy will be integrated in the ESMP</w:t>
            </w:r>
          </w:p>
        </w:tc>
      </w:tr>
      <w:tr w:rsidR="00787B39" w:rsidRPr="007E3B73" w14:paraId="23988CC4" w14:textId="77777777" w:rsidTr="006756F0">
        <w:tc>
          <w:tcPr>
            <w:tcW w:w="3510" w:type="dxa"/>
            <w:vMerge/>
            <w:shd w:val="clear" w:color="auto" w:fill="FFFFFF"/>
          </w:tcPr>
          <w:p w14:paraId="1241492E" w14:textId="77777777" w:rsidR="00787B39" w:rsidRPr="007E3B73" w:rsidRDefault="00787B39" w:rsidP="006756F0">
            <w:pPr>
              <w:tabs>
                <w:tab w:val="left" w:pos="270"/>
              </w:tabs>
              <w:spacing w:after="0"/>
              <w:ind w:left="270" w:hanging="270"/>
              <w:jc w:val="left"/>
              <w:rPr>
                <w:rFonts w:eastAsia="Times New Roman" w:cs="Calibri"/>
                <w:sz w:val="16"/>
                <w:lang w:val="en-GB" w:eastAsia="ja-JP"/>
              </w:rPr>
            </w:pPr>
          </w:p>
        </w:tc>
        <w:tc>
          <w:tcPr>
            <w:tcW w:w="4343" w:type="dxa"/>
            <w:gridSpan w:val="3"/>
            <w:shd w:val="clear" w:color="auto" w:fill="auto"/>
          </w:tcPr>
          <w:p w14:paraId="6DA128B9" w14:textId="77777777" w:rsidR="00787B39" w:rsidRPr="007E3B73" w:rsidRDefault="00787B39" w:rsidP="006756F0">
            <w:pPr>
              <w:tabs>
                <w:tab w:val="left" w:pos="270"/>
              </w:tabs>
              <w:spacing w:after="0"/>
              <w:ind w:left="270" w:hanging="270"/>
              <w:jc w:val="left"/>
              <w:rPr>
                <w:rFonts w:eastAsia="Times New Roman" w:cs="Calibri"/>
                <w:b/>
                <w:i/>
                <w:sz w:val="16"/>
                <w:lang w:val="en-GB" w:eastAsia="ja-JP"/>
              </w:rPr>
            </w:pPr>
            <w:r w:rsidRPr="007E3B73">
              <w:rPr>
                <w:rFonts w:eastAsia="Times New Roman" w:cs="Calibri"/>
                <w:b/>
                <w:i/>
                <w:sz w:val="16"/>
                <w:lang w:val="en-GB" w:eastAsia="ja-JP"/>
              </w:rPr>
              <w:t>Principle 3: Environmental Sustainability Standard 1: Biodiversity Conservation and Sustainable Natural Resource Management</w:t>
            </w:r>
          </w:p>
        </w:tc>
        <w:tc>
          <w:tcPr>
            <w:tcW w:w="540" w:type="dxa"/>
            <w:gridSpan w:val="2"/>
            <w:shd w:val="clear" w:color="auto" w:fill="auto"/>
            <w:vAlign w:val="center"/>
          </w:tcPr>
          <w:p w14:paraId="5AA43831" w14:textId="77777777" w:rsidR="00787B39" w:rsidRPr="007E3B73" w:rsidRDefault="00787B39" w:rsidP="006756F0">
            <w:pPr>
              <w:tabs>
                <w:tab w:val="left" w:pos="360"/>
              </w:tabs>
              <w:spacing w:after="0"/>
              <w:jc w:val="center"/>
              <w:rPr>
                <w:rFonts w:eastAsia="Times New Roman" w:cs="Calibri"/>
                <w:sz w:val="16"/>
                <w:lang w:val="en-GB" w:eastAsia="ja-JP"/>
              </w:rPr>
            </w:pPr>
          </w:p>
        </w:tc>
        <w:tc>
          <w:tcPr>
            <w:tcW w:w="4747" w:type="dxa"/>
          </w:tcPr>
          <w:p w14:paraId="690C9AB9" w14:textId="77777777" w:rsidR="00787B39" w:rsidRPr="007E3B73" w:rsidRDefault="00787B39" w:rsidP="006756F0">
            <w:pPr>
              <w:spacing w:after="0"/>
              <w:jc w:val="left"/>
              <w:rPr>
                <w:rFonts w:eastAsia="Times New Roman" w:cs="Calibri"/>
                <w:sz w:val="16"/>
                <w:lang w:val="en-GB" w:eastAsia="ja-JP"/>
              </w:rPr>
            </w:pPr>
          </w:p>
        </w:tc>
      </w:tr>
      <w:tr w:rsidR="00787B39" w:rsidRPr="007E3B73" w14:paraId="6E90DC7A" w14:textId="77777777" w:rsidTr="006756F0">
        <w:tc>
          <w:tcPr>
            <w:tcW w:w="3510" w:type="dxa"/>
            <w:vMerge/>
            <w:shd w:val="clear" w:color="auto" w:fill="FFFFFF"/>
          </w:tcPr>
          <w:p w14:paraId="2E5D01B6" w14:textId="77777777" w:rsidR="00787B39" w:rsidRPr="007E3B73" w:rsidRDefault="00787B39" w:rsidP="006756F0">
            <w:pPr>
              <w:tabs>
                <w:tab w:val="left" w:pos="270"/>
              </w:tabs>
              <w:spacing w:after="0"/>
              <w:ind w:left="270" w:hanging="270"/>
              <w:jc w:val="left"/>
              <w:rPr>
                <w:rFonts w:eastAsia="Times New Roman" w:cs="Calibri"/>
                <w:sz w:val="16"/>
                <w:lang w:val="en-GB" w:eastAsia="ja-JP"/>
              </w:rPr>
            </w:pPr>
          </w:p>
        </w:tc>
        <w:tc>
          <w:tcPr>
            <w:tcW w:w="4343" w:type="dxa"/>
            <w:gridSpan w:val="3"/>
            <w:shd w:val="clear" w:color="auto" w:fill="auto"/>
          </w:tcPr>
          <w:p w14:paraId="41177A09" w14:textId="77777777" w:rsidR="00787B39" w:rsidRPr="007E3B73" w:rsidRDefault="00787B39" w:rsidP="006756F0">
            <w:pPr>
              <w:tabs>
                <w:tab w:val="left" w:pos="270"/>
              </w:tabs>
              <w:spacing w:after="0"/>
              <w:ind w:left="270" w:hanging="270"/>
              <w:jc w:val="left"/>
              <w:rPr>
                <w:rFonts w:eastAsia="Times New Roman" w:cs="Calibri"/>
                <w:b/>
                <w:i/>
                <w:sz w:val="16"/>
                <w:lang w:val="en-GB" w:eastAsia="ja-JP"/>
              </w:rPr>
            </w:pPr>
            <w:r w:rsidRPr="007E3B73">
              <w:rPr>
                <w:rFonts w:eastAsia="Times New Roman" w:cs="Calibri"/>
                <w:b/>
                <w:i/>
                <w:sz w:val="16"/>
                <w:lang w:val="en-GB" w:eastAsia="ja-JP"/>
              </w:rPr>
              <w:t>Principle 2: Climate Change Mitigation and Adaptation</w:t>
            </w:r>
          </w:p>
        </w:tc>
        <w:tc>
          <w:tcPr>
            <w:tcW w:w="540" w:type="dxa"/>
            <w:gridSpan w:val="2"/>
            <w:shd w:val="clear" w:color="auto" w:fill="auto"/>
            <w:vAlign w:val="center"/>
          </w:tcPr>
          <w:p w14:paraId="3CB179B8" w14:textId="77777777" w:rsidR="00787B39" w:rsidRPr="007E3B73" w:rsidRDefault="00787B39" w:rsidP="006756F0">
            <w:pPr>
              <w:tabs>
                <w:tab w:val="left" w:pos="360"/>
              </w:tabs>
              <w:spacing w:after="0"/>
              <w:jc w:val="center"/>
              <w:rPr>
                <w:rFonts w:eastAsia="Times New Roman" w:cs="Calibri"/>
                <w:sz w:val="16"/>
                <w:lang w:val="en-GB" w:eastAsia="ja-JP"/>
              </w:rPr>
            </w:pPr>
          </w:p>
        </w:tc>
        <w:tc>
          <w:tcPr>
            <w:tcW w:w="4747" w:type="dxa"/>
          </w:tcPr>
          <w:p w14:paraId="7F97687F" w14:textId="77777777" w:rsidR="00787B39" w:rsidRPr="007E3B73" w:rsidRDefault="00787B39" w:rsidP="006756F0">
            <w:pPr>
              <w:tabs>
                <w:tab w:val="left" w:pos="360"/>
              </w:tabs>
              <w:spacing w:after="0"/>
              <w:jc w:val="left"/>
              <w:rPr>
                <w:rFonts w:eastAsia="Times New Roman" w:cs="Calibri"/>
                <w:sz w:val="16"/>
                <w:lang w:val="en-GB" w:eastAsia="ja-JP"/>
              </w:rPr>
            </w:pPr>
          </w:p>
        </w:tc>
      </w:tr>
      <w:tr w:rsidR="00787B39" w:rsidRPr="007E3B73" w14:paraId="1F32380A" w14:textId="77777777" w:rsidTr="006756F0">
        <w:tc>
          <w:tcPr>
            <w:tcW w:w="3510" w:type="dxa"/>
            <w:vMerge/>
            <w:shd w:val="clear" w:color="auto" w:fill="FFFFFF"/>
          </w:tcPr>
          <w:p w14:paraId="46671667" w14:textId="77777777" w:rsidR="00787B39" w:rsidRPr="007E3B73" w:rsidRDefault="00787B39" w:rsidP="006756F0">
            <w:pPr>
              <w:tabs>
                <w:tab w:val="left" w:pos="270"/>
              </w:tabs>
              <w:spacing w:after="0"/>
              <w:ind w:left="270" w:hanging="270"/>
              <w:jc w:val="left"/>
              <w:rPr>
                <w:rFonts w:eastAsia="Times New Roman" w:cs="Calibri"/>
                <w:sz w:val="16"/>
                <w:lang w:val="en-GB" w:eastAsia="ja-JP"/>
              </w:rPr>
            </w:pPr>
          </w:p>
        </w:tc>
        <w:tc>
          <w:tcPr>
            <w:tcW w:w="4343" w:type="dxa"/>
            <w:gridSpan w:val="3"/>
            <w:shd w:val="clear" w:color="auto" w:fill="auto"/>
          </w:tcPr>
          <w:p w14:paraId="7BD33E6A" w14:textId="77777777" w:rsidR="00787B39" w:rsidRPr="007E3B73" w:rsidRDefault="00787B39" w:rsidP="006756F0">
            <w:pPr>
              <w:tabs>
                <w:tab w:val="left" w:pos="270"/>
              </w:tabs>
              <w:spacing w:after="0"/>
              <w:ind w:left="270" w:hanging="270"/>
              <w:jc w:val="left"/>
              <w:rPr>
                <w:rFonts w:eastAsia="Times New Roman" w:cs="Calibri"/>
                <w:b/>
                <w:i/>
                <w:sz w:val="16"/>
                <w:lang w:val="en-GB" w:eastAsia="ja-JP"/>
              </w:rPr>
            </w:pPr>
            <w:r w:rsidRPr="007E3B73">
              <w:rPr>
                <w:rFonts w:eastAsia="Times New Roman" w:cs="Calibri"/>
                <w:b/>
                <w:i/>
                <w:sz w:val="16"/>
                <w:lang w:val="en-GB" w:eastAsia="ja-JP"/>
              </w:rPr>
              <w:t>Principle 3:  Environmental Sustainability Standard 3: Community Health, Safety and Working Conditions</w:t>
            </w:r>
          </w:p>
        </w:tc>
        <w:tc>
          <w:tcPr>
            <w:tcW w:w="540" w:type="dxa"/>
            <w:gridSpan w:val="2"/>
            <w:shd w:val="clear" w:color="auto" w:fill="FFC000"/>
            <w:vAlign w:val="center"/>
          </w:tcPr>
          <w:p w14:paraId="720E4FE8" w14:textId="77777777" w:rsidR="00787B39" w:rsidRPr="007E3B73" w:rsidRDefault="00787B39" w:rsidP="006756F0">
            <w:pPr>
              <w:tabs>
                <w:tab w:val="left" w:pos="360"/>
              </w:tabs>
              <w:spacing w:after="0"/>
              <w:jc w:val="center"/>
              <w:rPr>
                <w:rFonts w:eastAsia="Times New Roman" w:cs="Calibri"/>
                <w:sz w:val="16"/>
                <w:lang w:val="en-GB" w:eastAsia="ja-JP"/>
              </w:rPr>
            </w:pPr>
            <w:r w:rsidRPr="007E3B73">
              <w:rPr>
                <w:rFonts w:eastAsia="Times New Roman" w:cs="Calibri"/>
                <w:b/>
                <w:sz w:val="16"/>
                <w:lang w:val="en-GB" w:eastAsia="ja-JP"/>
              </w:rPr>
              <w:t>X</w:t>
            </w:r>
          </w:p>
        </w:tc>
        <w:tc>
          <w:tcPr>
            <w:tcW w:w="4747" w:type="dxa"/>
          </w:tcPr>
          <w:p w14:paraId="2A1C6A99" w14:textId="77777777" w:rsidR="00787B39" w:rsidRPr="007E3B73" w:rsidRDefault="00787B39" w:rsidP="006756F0">
            <w:pPr>
              <w:tabs>
                <w:tab w:val="left" w:pos="360"/>
              </w:tabs>
              <w:spacing w:after="0"/>
              <w:jc w:val="left"/>
              <w:rPr>
                <w:rFonts w:eastAsia="Times New Roman" w:cs="Calibri"/>
                <w:sz w:val="16"/>
                <w:lang w:val="en-GB" w:eastAsia="ja-JP"/>
              </w:rPr>
            </w:pPr>
            <w:r w:rsidRPr="007E3B73">
              <w:rPr>
                <w:rFonts w:eastAsia="Times New Roman" w:cs="Calibri"/>
                <w:sz w:val="16"/>
                <w:lang w:val="en-GB" w:eastAsia="ja-JP"/>
              </w:rPr>
              <w:t xml:space="preserve">ESIA will be conducted at the Inception Phase and ESMP will be developed with Human Rights and Safety Action Plan as a part of the document. </w:t>
            </w:r>
            <w:r w:rsidRPr="007E3B73">
              <w:rPr>
                <w:rFonts w:eastAsia="Times New Roman" w:cs="Calibri"/>
                <w:bCs/>
                <w:iCs/>
                <w:sz w:val="16"/>
                <w:lang w:val="en-GB" w:eastAsia="ja-JP"/>
              </w:rPr>
              <w:t>To avoid the risk the project will invest considerable resources to train and mentor the law enforcement personnel in accordance with the highest standards for security and personal safety, including treating arrested or suspected offenders, during patrolling and special operations (Outputs 1.2-2.2).</w:t>
            </w:r>
            <w:r w:rsidRPr="007E3B73">
              <w:rPr>
                <w:rFonts w:eastAsia="Times New Roman" w:cs="Calibri"/>
                <w:sz w:val="16"/>
                <w:lang w:val="en-GB" w:eastAsia="ja-JP"/>
              </w:rPr>
              <w:t xml:space="preserve"> Strong and independent from the project management Grievance Redress Mechanism will be established in the project area to mitigate potential adverse impact of increased law enforcement on local people</w:t>
            </w:r>
          </w:p>
        </w:tc>
      </w:tr>
      <w:tr w:rsidR="00787B39" w:rsidRPr="007E3B73" w14:paraId="63909BB1" w14:textId="77777777" w:rsidTr="006756F0">
        <w:tc>
          <w:tcPr>
            <w:tcW w:w="3510" w:type="dxa"/>
            <w:vMerge/>
            <w:shd w:val="clear" w:color="auto" w:fill="FFFFFF"/>
          </w:tcPr>
          <w:p w14:paraId="649CA3E8" w14:textId="77777777" w:rsidR="00787B39" w:rsidRPr="007E3B73" w:rsidRDefault="00787B39" w:rsidP="006756F0">
            <w:pPr>
              <w:tabs>
                <w:tab w:val="left" w:pos="270"/>
              </w:tabs>
              <w:spacing w:after="0"/>
              <w:ind w:left="270" w:hanging="270"/>
              <w:jc w:val="left"/>
              <w:rPr>
                <w:rFonts w:eastAsia="Times New Roman" w:cs="Calibri"/>
                <w:sz w:val="16"/>
                <w:lang w:val="en-GB" w:eastAsia="ja-JP"/>
              </w:rPr>
            </w:pPr>
          </w:p>
        </w:tc>
        <w:tc>
          <w:tcPr>
            <w:tcW w:w="4343" w:type="dxa"/>
            <w:gridSpan w:val="3"/>
            <w:shd w:val="clear" w:color="auto" w:fill="auto"/>
          </w:tcPr>
          <w:p w14:paraId="6848F809" w14:textId="77777777" w:rsidR="00787B39" w:rsidRPr="007E3B73" w:rsidRDefault="00787B39" w:rsidP="006756F0">
            <w:pPr>
              <w:tabs>
                <w:tab w:val="left" w:pos="270"/>
              </w:tabs>
              <w:spacing w:after="0"/>
              <w:ind w:left="270" w:hanging="270"/>
              <w:jc w:val="left"/>
              <w:rPr>
                <w:rFonts w:eastAsia="Times New Roman" w:cs="Calibri"/>
                <w:b/>
                <w:i/>
                <w:sz w:val="16"/>
                <w:lang w:val="en-GB" w:eastAsia="ja-JP"/>
              </w:rPr>
            </w:pPr>
            <w:r w:rsidRPr="007E3B73">
              <w:rPr>
                <w:rFonts w:eastAsia="Times New Roman" w:cs="Calibri"/>
                <w:b/>
                <w:i/>
                <w:sz w:val="16"/>
                <w:lang w:val="en-GB" w:eastAsia="ja-JP"/>
              </w:rPr>
              <w:t>4.</w:t>
            </w:r>
            <w:r w:rsidRPr="007E3B73">
              <w:rPr>
                <w:rFonts w:eastAsia="Times New Roman" w:cs="Calibri"/>
                <w:b/>
                <w:i/>
                <w:sz w:val="16"/>
                <w:lang w:val="en-GB" w:eastAsia="ja-JP"/>
              </w:rPr>
              <w:tab/>
              <w:t>Cultural Heritage</w:t>
            </w:r>
          </w:p>
        </w:tc>
        <w:tc>
          <w:tcPr>
            <w:tcW w:w="540" w:type="dxa"/>
            <w:gridSpan w:val="2"/>
            <w:vAlign w:val="center"/>
          </w:tcPr>
          <w:p w14:paraId="52605BAB" w14:textId="77777777" w:rsidR="00787B39" w:rsidRPr="007E3B73" w:rsidRDefault="00787B39" w:rsidP="006756F0">
            <w:pPr>
              <w:tabs>
                <w:tab w:val="left" w:pos="360"/>
              </w:tabs>
              <w:spacing w:after="0"/>
              <w:jc w:val="center"/>
              <w:rPr>
                <w:rFonts w:eastAsia="Times New Roman" w:cs="Calibri"/>
                <w:sz w:val="16"/>
                <w:lang w:val="en-GB" w:eastAsia="ja-JP"/>
              </w:rPr>
            </w:pPr>
          </w:p>
        </w:tc>
        <w:tc>
          <w:tcPr>
            <w:tcW w:w="4747" w:type="dxa"/>
          </w:tcPr>
          <w:p w14:paraId="55A98643" w14:textId="77777777" w:rsidR="00787B39" w:rsidRPr="007E3B73" w:rsidRDefault="00787B39" w:rsidP="006756F0">
            <w:pPr>
              <w:tabs>
                <w:tab w:val="left" w:pos="360"/>
              </w:tabs>
              <w:spacing w:after="0"/>
              <w:jc w:val="left"/>
              <w:rPr>
                <w:rFonts w:eastAsia="Times New Roman" w:cs="Calibri"/>
                <w:sz w:val="16"/>
                <w:lang w:val="en-GB" w:eastAsia="ja-JP"/>
              </w:rPr>
            </w:pPr>
          </w:p>
        </w:tc>
      </w:tr>
      <w:tr w:rsidR="00787B39" w:rsidRPr="007E3B73" w14:paraId="298C42B6" w14:textId="77777777" w:rsidTr="006756F0">
        <w:tc>
          <w:tcPr>
            <w:tcW w:w="3510" w:type="dxa"/>
            <w:vMerge/>
            <w:shd w:val="clear" w:color="auto" w:fill="FFFFFF"/>
          </w:tcPr>
          <w:p w14:paraId="3DB1CFF5" w14:textId="77777777" w:rsidR="00787B39" w:rsidRPr="007E3B73" w:rsidRDefault="00787B39" w:rsidP="006756F0">
            <w:pPr>
              <w:tabs>
                <w:tab w:val="left" w:pos="270"/>
              </w:tabs>
              <w:spacing w:after="0"/>
              <w:ind w:left="270" w:hanging="270"/>
              <w:jc w:val="left"/>
              <w:rPr>
                <w:rFonts w:eastAsia="Times New Roman" w:cs="Calibri"/>
                <w:sz w:val="16"/>
                <w:lang w:val="en-GB" w:eastAsia="ja-JP"/>
              </w:rPr>
            </w:pPr>
          </w:p>
        </w:tc>
        <w:tc>
          <w:tcPr>
            <w:tcW w:w="4343" w:type="dxa"/>
            <w:gridSpan w:val="3"/>
            <w:shd w:val="clear" w:color="auto" w:fill="auto"/>
          </w:tcPr>
          <w:p w14:paraId="6983D11A" w14:textId="77777777" w:rsidR="00787B39" w:rsidRPr="007E3B73" w:rsidRDefault="00787B39" w:rsidP="006756F0">
            <w:pPr>
              <w:tabs>
                <w:tab w:val="left" w:pos="270"/>
              </w:tabs>
              <w:spacing w:after="0"/>
              <w:ind w:left="270" w:hanging="270"/>
              <w:jc w:val="left"/>
              <w:rPr>
                <w:rFonts w:eastAsia="Times New Roman" w:cs="Calibri"/>
                <w:b/>
                <w:i/>
                <w:sz w:val="16"/>
                <w:lang w:val="en-GB" w:eastAsia="ja-JP"/>
              </w:rPr>
            </w:pPr>
            <w:r w:rsidRPr="007E3B73">
              <w:rPr>
                <w:rFonts w:eastAsia="Times New Roman" w:cs="Calibri"/>
                <w:b/>
                <w:sz w:val="16"/>
                <w:lang w:val="en-GB" w:eastAsia="ja-JP"/>
              </w:rPr>
              <w:t>Principle 3:  Environmental Sustainability Standard 5: Displacement and Resettlement</w:t>
            </w:r>
          </w:p>
        </w:tc>
        <w:tc>
          <w:tcPr>
            <w:tcW w:w="540" w:type="dxa"/>
            <w:gridSpan w:val="2"/>
            <w:shd w:val="clear" w:color="auto" w:fill="FFC000"/>
            <w:vAlign w:val="center"/>
          </w:tcPr>
          <w:p w14:paraId="00F9D041" w14:textId="77777777" w:rsidR="00787B39" w:rsidRPr="007E3B73" w:rsidRDefault="00787B39" w:rsidP="006756F0">
            <w:pPr>
              <w:tabs>
                <w:tab w:val="left" w:pos="360"/>
              </w:tabs>
              <w:spacing w:after="0"/>
              <w:jc w:val="center"/>
              <w:rPr>
                <w:rFonts w:eastAsia="Times New Roman" w:cs="Calibri"/>
                <w:sz w:val="16"/>
                <w:lang w:val="en-GB" w:eastAsia="ja-JP"/>
              </w:rPr>
            </w:pPr>
            <w:r w:rsidRPr="007E3B73">
              <w:rPr>
                <w:rFonts w:eastAsia="Times New Roman" w:cs="Calibri"/>
                <w:b/>
                <w:sz w:val="16"/>
                <w:lang w:val="en-GB" w:eastAsia="ja-JP"/>
              </w:rPr>
              <w:t>X</w:t>
            </w:r>
          </w:p>
        </w:tc>
        <w:tc>
          <w:tcPr>
            <w:tcW w:w="4747" w:type="dxa"/>
          </w:tcPr>
          <w:p w14:paraId="0AB7001E" w14:textId="77777777" w:rsidR="00787B39" w:rsidRPr="007E3B73" w:rsidRDefault="00787B39" w:rsidP="006756F0">
            <w:pPr>
              <w:spacing w:after="0"/>
              <w:jc w:val="left"/>
              <w:rPr>
                <w:rFonts w:eastAsia="Times New Roman" w:cs="Calibri"/>
                <w:sz w:val="16"/>
                <w:lang w:val="en-GB" w:eastAsia="ja-JP"/>
              </w:rPr>
            </w:pPr>
            <w:r w:rsidRPr="007E3B73">
              <w:rPr>
                <w:rFonts w:eastAsia="Times New Roman" w:cs="Calibri"/>
                <w:sz w:val="16"/>
                <w:lang w:val="en-GB" w:eastAsia="ja-JP"/>
              </w:rPr>
              <w:t xml:space="preserve">ESIA will be conducted at the Inception Phase and ESMP will be developed with Community Livelihood Action Plan as a part of the document. </w:t>
            </w:r>
            <w:r w:rsidRPr="007E3B73">
              <w:rPr>
                <w:rFonts w:eastAsia="Times New Roman" w:cs="Calibri"/>
                <w:bCs/>
                <w:iCs/>
                <w:sz w:val="16"/>
                <w:lang w:val="en-GB" w:eastAsia="ja-JP"/>
              </w:rPr>
              <w:t xml:space="preserve">To avoid potential adverse impact on the local people who use the reserve resources illegally and unsustainably due to current unregulated situation the project will organize management planning of the reserve in fully participatory mode to ensure that regime of proposed reserve’s core zones is well known to communities (Output 2.2 and 3.1). Additionally during trainings for the reserve’s </w:t>
            </w:r>
            <w:proofErr w:type="gramStart"/>
            <w:r w:rsidRPr="007E3B73">
              <w:rPr>
                <w:rFonts w:eastAsia="Times New Roman" w:cs="Calibri"/>
                <w:bCs/>
                <w:iCs/>
                <w:sz w:val="16"/>
                <w:lang w:val="en-GB" w:eastAsia="ja-JP"/>
              </w:rPr>
              <w:t>staff</w:t>
            </w:r>
            <w:proofErr w:type="gramEnd"/>
            <w:r w:rsidRPr="007E3B73">
              <w:rPr>
                <w:rFonts w:eastAsia="Times New Roman" w:cs="Calibri"/>
                <w:bCs/>
                <w:iCs/>
                <w:sz w:val="16"/>
                <w:lang w:val="en-GB" w:eastAsia="ja-JP"/>
              </w:rPr>
              <w:t xml:space="preserve"> the project will include human right subject in all appropriate training programmes. Strong Grievance Redress </w:t>
            </w:r>
            <w:r w:rsidRPr="007E3B73">
              <w:rPr>
                <w:rFonts w:eastAsia="Times New Roman" w:cs="Calibri"/>
                <w:bCs/>
                <w:iCs/>
                <w:sz w:val="16"/>
                <w:lang w:val="en-GB" w:eastAsia="ja-JP"/>
              </w:rPr>
              <w:lastRenderedPageBreak/>
              <w:t xml:space="preserve">Mechanism will be established in the project area to mitigate potential adverse impact of increased law enforcement on local people. A Livelihood Action Plan will be developed under Output 3.1 as a part of ESMP to support sufficient livelihood options for local communities in the project areas. Experienced project partner (community development organization) selected for implementation of Output 3.1 will be responsible for development of the Livelihood Plan and will assist PMU to implement ESMP in cooperation with Technical Committees established in the project areas. </w:t>
            </w:r>
          </w:p>
        </w:tc>
      </w:tr>
      <w:tr w:rsidR="00787B39" w:rsidRPr="007E3B73" w14:paraId="06E9C4B1" w14:textId="77777777" w:rsidTr="006756F0">
        <w:tc>
          <w:tcPr>
            <w:tcW w:w="3510" w:type="dxa"/>
            <w:vMerge/>
            <w:shd w:val="clear" w:color="auto" w:fill="FFFFFF"/>
          </w:tcPr>
          <w:p w14:paraId="04E80DDC" w14:textId="77777777" w:rsidR="00787B39" w:rsidRPr="007E3B73" w:rsidRDefault="00787B39" w:rsidP="006756F0">
            <w:pPr>
              <w:tabs>
                <w:tab w:val="left" w:pos="270"/>
              </w:tabs>
              <w:spacing w:after="0"/>
              <w:ind w:left="270" w:hanging="270"/>
              <w:jc w:val="left"/>
              <w:rPr>
                <w:rFonts w:eastAsia="Times New Roman" w:cs="Calibri"/>
                <w:sz w:val="16"/>
                <w:lang w:val="en-GB" w:eastAsia="ja-JP"/>
              </w:rPr>
            </w:pPr>
          </w:p>
        </w:tc>
        <w:tc>
          <w:tcPr>
            <w:tcW w:w="4343" w:type="dxa"/>
            <w:gridSpan w:val="3"/>
            <w:shd w:val="clear" w:color="auto" w:fill="auto"/>
          </w:tcPr>
          <w:p w14:paraId="55686290" w14:textId="77777777" w:rsidR="00787B39" w:rsidRPr="007E3B73" w:rsidRDefault="00787B39" w:rsidP="006756F0">
            <w:pPr>
              <w:tabs>
                <w:tab w:val="left" w:pos="270"/>
              </w:tabs>
              <w:spacing w:after="0"/>
              <w:ind w:left="270" w:hanging="270"/>
              <w:jc w:val="left"/>
              <w:rPr>
                <w:rFonts w:eastAsia="Times New Roman" w:cs="Calibri"/>
                <w:b/>
                <w:i/>
                <w:sz w:val="16"/>
                <w:lang w:val="en-GB" w:eastAsia="ja-JP"/>
              </w:rPr>
            </w:pPr>
            <w:r w:rsidRPr="007E3B73">
              <w:rPr>
                <w:rFonts w:eastAsia="Times New Roman" w:cs="Calibri"/>
                <w:b/>
                <w:i/>
                <w:sz w:val="16"/>
                <w:lang w:val="en-GB" w:eastAsia="ja-JP"/>
              </w:rPr>
              <w:t>6.</w:t>
            </w:r>
            <w:r w:rsidRPr="007E3B73">
              <w:rPr>
                <w:rFonts w:eastAsia="Times New Roman" w:cs="Calibri"/>
                <w:b/>
                <w:i/>
                <w:sz w:val="16"/>
                <w:lang w:val="en-GB" w:eastAsia="ja-JP"/>
              </w:rPr>
              <w:tab/>
              <w:t>Indigenous Peoples</w:t>
            </w:r>
          </w:p>
        </w:tc>
        <w:tc>
          <w:tcPr>
            <w:tcW w:w="540" w:type="dxa"/>
            <w:gridSpan w:val="2"/>
            <w:shd w:val="clear" w:color="auto" w:fill="auto"/>
            <w:vAlign w:val="center"/>
          </w:tcPr>
          <w:p w14:paraId="209A01E6" w14:textId="77777777" w:rsidR="00787B39" w:rsidRPr="007E3B73" w:rsidRDefault="00787B39" w:rsidP="006756F0">
            <w:pPr>
              <w:tabs>
                <w:tab w:val="left" w:pos="360"/>
              </w:tabs>
              <w:spacing w:after="0"/>
              <w:jc w:val="center"/>
              <w:rPr>
                <w:rFonts w:eastAsia="Times New Roman" w:cs="Calibri"/>
                <w:sz w:val="16"/>
                <w:lang w:val="en-GB" w:eastAsia="ja-JP"/>
              </w:rPr>
            </w:pPr>
          </w:p>
        </w:tc>
        <w:tc>
          <w:tcPr>
            <w:tcW w:w="4747" w:type="dxa"/>
          </w:tcPr>
          <w:p w14:paraId="4F478C9A" w14:textId="77777777" w:rsidR="00787B39" w:rsidRPr="007E3B73" w:rsidRDefault="00787B39" w:rsidP="006756F0">
            <w:pPr>
              <w:tabs>
                <w:tab w:val="left" w:pos="360"/>
              </w:tabs>
              <w:spacing w:after="0"/>
              <w:jc w:val="left"/>
              <w:rPr>
                <w:rFonts w:eastAsia="Times New Roman" w:cs="Calibri"/>
                <w:sz w:val="16"/>
                <w:lang w:val="en-GB" w:eastAsia="ja-JP"/>
              </w:rPr>
            </w:pPr>
            <w:r w:rsidRPr="007E3B73">
              <w:rPr>
                <w:rFonts w:eastAsia="Times New Roman" w:cs="Calibri"/>
                <w:b/>
                <w:bCs/>
                <w:iCs/>
                <w:sz w:val="16"/>
                <w:lang w:val="en-GB" w:eastAsia="ja-JP"/>
              </w:rPr>
              <w:t xml:space="preserve">There are no any indigenous people in the project areas. </w:t>
            </w:r>
            <w:proofErr w:type="gramStart"/>
            <w:r w:rsidRPr="007E3B73">
              <w:rPr>
                <w:rFonts w:eastAsia="Times New Roman" w:cs="Calibri"/>
                <w:b/>
                <w:bCs/>
                <w:iCs/>
                <w:sz w:val="16"/>
                <w:lang w:val="en-GB" w:eastAsia="ja-JP"/>
              </w:rPr>
              <w:t>Therefore</w:t>
            </w:r>
            <w:proofErr w:type="gramEnd"/>
            <w:r w:rsidRPr="007E3B73">
              <w:rPr>
                <w:rFonts w:eastAsia="Times New Roman" w:cs="Calibri"/>
                <w:b/>
                <w:bCs/>
                <w:iCs/>
                <w:sz w:val="16"/>
                <w:lang w:val="en-GB" w:eastAsia="ja-JP"/>
              </w:rPr>
              <w:t xml:space="preserve"> the project will not affect indigenous communities in Angola. Moreover, under Output 1.1 the project will promote development of Legislation on Community-Based Wildlife and Natural Resources Management that will benefit to indigenous communities in Angola.  </w:t>
            </w:r>
          </w:p>
        </w:tc>
      </w:tr>
      <w:tr w:rsidR="00787B39" w:rsidRPr="007E3B73" w14:paraId="686F9A85" w14:textId="77777777" w:rsidTr="006756F0">
        <w:tc>
          <w:tcPr>
            <w:tcW w:w="3510" w:type="dxa"/>
            <w:vMerge/>
            <w:shd w:val="clear" w:color="auto" w:fill="FFFFFF"/>
          </w:tcPr>
          <w:p w14:paraId="512B7E7C" w14:textId="77777777" w:rsidR="00787B39" w:rsidRPr="007E3B73" w:rsidRDefault="00787B39" w:rsidP="006756F0">
            <w:pPr>
              <w:tabs>
                <w:tab w:val="left" w:pos="270"/>
              </w:tabs>
              <w:spacing w:after="0"/>
              <w:ind w:left="270" w:hanging="270"/>
              <w:jc w:val="left"/>
              <w:rPr>
                <w:rFonts w:eastAsia="Times New Roman" w:cs="Calibri"/>
                <w:sz w:val="16"/>
                <w:lang w:val="en-GB" w:eastAsia="ja-JP"/>
              </w:rPr>
            </w:pPr>
          </w:p>
        </w:tc>
        <w:tc>
          <w:tcPr>
            <w:tcW w:w="4343" w:type="dxa"/>
            <w:gridSpan w:val="3"/>
            <w:shd w:val="clear" w:color="auto" w:fill="auto"/>
          </w:tcPr>
          <w:p w14:paraId="0CA04021" w14:textId="77777777" w:rsidR="00787B39" w:rsidRPr="007E3B73" w:rsidRDefault="00787B39" w:rsidP="006756F0">
            <w:pPr>
              <w:tabs>
                <w:tab w:val="left" w:pos="270"/>
              </w:tabs>
              <w:spacing w:after="0"/>
              <w:ind w:left="270" w:hanging="270"/>
              <w:jc w:val="left"/>
              <w:rPr>
                <w:rFonts w:eastAsia="Times New Roman" w:cs="Calibri"/>
                <w:b/>
                <w:i/>
                <w:sz w:val="16"/>
                <w:lang w:val="en-GB" w:eastAsia="ja-JP"/>
              </w:rPr>
            </w:pPr>
            <w:r w:rsidRPr="007E3B73">
              <w:rPr>
                <w:rFonts w:eastAsia="Times New Roman" w:cs="Calibri"/>
                <w:b/>
                <w:i/>
                <w:sz w:val="16"/>
                <w:lang w:val="en-GB" w:eastAsia="ja-JP"/>
              </w:rPr>
              <w:t>7.</w:t>
            </w:r>
            <w:r w:rsidRPr="007E3B73">
              <w:rPr>
                <w:rFonts w:eastAsia="Times New Roman" w:cs="Calibri"/>
                <w:b/>
                <w:i/>
                <w:sz w:val="16"/>
                <w:lang w:val="en-GB" w:eastAsia="ja-JP"/>
              </w:rPr>
              <w:tab/>
              <w:t>Pollution Prevention and Resource Efficiency</w:t>
            </w:r>
          </w:p>
        </w:tc>
        <w:tc>
          <w:tcPr>
            <w:tcW w:w="540" w:type="dxa"/>
            <w:gridSpan w:val="2"/>
            <w:vAlign w:val="center"/>
          </w:tcPr>
          <w:p w14:paraId="7AC8E6BC" w14:textId="77777777" w:rsidR="00787B39" w:rsidRPr="007E3B73" w:rsidRDefault="00787B39" w:rsidP="006756F0">
            <w:pPr>
              <w:tabs>
                <w:tab w:val="left" w:pos="360"/>
              </w:tabs>
              <w:spacing w:after="0"/>
              <w:jc w:val="center"/>
              <w:rPr>
                <w:rFonts w:eastAsia="Times New Roman" w:cs="Calibri"/>
                <w:sz w:val="16"/>
                <w:lang w:val="en-GB" w:eastAsia="ja-JP"/>
              </w:rPr>
            </w:pPr>
          </w:p>
        </w:tc>
        <w:tc>
          <w:tcPr>
            <w:tcW w:w="4747" w:type="dxa"/>
          </w:tcPr>
          <w:p w14:paraId="0848B5B5" w14:textId="77777777" w:rsidR="00787B39" w:rsidRPr="007E3B73" w:rsidRDefault="00787B39" w:rsidP="006756F0">
            <w:pPr>
              <w:tabs>
                <w:tab w:val="left" w:pos="360"/>
              </w:tabs>
              <w:spacing w:after="0"/>
              <w:jc w:val="left"/>
              <w:rPr>
                <w:rFonts w:eastAsia="Times New Roman" w:cs="Calibri"/>
                <w:sz w:val="16"/>
                <w:lang w:val="en-GB" w:eastAsia="ja-JP"/>
              </w:rPr>
            </w:pPr>
            <w:r w:rsidRPr="007E3B73">
              <w:rPr>
                <w:rFonts w:eastAsia="Times New Roman" w:cs="Calibri"/>
                <w:sz w:val="16"/>
                <w:lang w:val="en-GB" w:eastAsia="ja-JP"/>
              </w:rPr>
              <w:t xml:space="preserve"> </w:t>
            </w:r>
          </w:p>
        </w:tc>
      </w:tr>
    </w:tbl>
    <w:p w14:paraId="1C87E23F" w14:textId="77777777" w:rsidR="00787B39" w:rsidRPr="007E3B73" w:rsidRDefault="00787B39" w:rsidP="00787B39">
      <w:pPr>
        <w:spacing w:after="0"/>
        <w:jc w:val="left"/>
        <w:rPr>
          <w:rFonts w:eastAsia="Times New Roman"/>
          <w:lang w:val="en-GB" w:eastAsia="ja-JP"/>
        </w:rPr>
        <w:sectPr w:rsidR="00787B39" w:rsidRPr="007E3B73" w:rsidSect="008D39B1">
          <w:pgSz w:w="15840" w:h="12240" w:orient="landscape"/>
          <w:pgMar w:top="1134" w:right="1134" w:bottom="1134" w:left="1134" w:header="720" w:footer="720" w:gutter="0"/>
          <w:cols w:space="720"/>
          <w:docGrid w:linePitch="360"/>
        </w:sectPr>
      </w:pPr>
    </w:p>
    <w:p w14:paraId="23FF3D04" w14:textId="77777777" w:rsidR="00787B39" w:rsidRPr="007E3B73" w:rsidRDefault="00787B39" w:rsidP="00FC61D1">
      <w:pPr>
        <w:keepNext/>
        <w:spacing w:before="200" w:after="0"/>
        <w:ind w:left="360"/>
        <w:jc w:val="left"/>
        <w:rPr>
          <w:rFonts w:eastAsia="Times New Roman"/>
          <w:b/>
          <w:color w:val="365F91"/>
          <w:lang w:val="en-GB" w:eastAsia="ja-JP"/>
        </w:rPr>
      </w:pPr>
      <w:bookmarkStart w:id="122" w:name="_Toc404528202"/>
      <w:bookmarkStart w:id="123" w:name="_Toc523150159"/>
      <w:bookmarkStart w:id="124" w:name="_Toc523150589"/>
      <w:bookmarkStart w:id="125" w:name="_Toc525289863"/>
      <w:bookmarkStart w:id="126" w:name="_Toc525463718"/>
      <w:bookmarkStart w:id="127" w:name="_Toc530202059"/>
      <w:bookmarkStart w:id="128" w:name="_Toc4913394"/>
      <w:r w:rsidRPr="007E3B73">
        <w:rPr>
          <w:rFonts w:eastAsia="Times New Roman"/>
          <w:b/>
          <w:color w:val="365F91"/>
          <w:lang w:val="en-GB" w:eastAsia="ja-JP"/>
        </w:rPr>
        <w:lastRenderedPageBreak/>
        <w:t>SESP Attachment 1. Social and Environmental Risk Screening Checklist</w:t>
      </w:r>
      <w:bookmarkEnd w:id="122"/>
      <w:bookmarkEnd w:id="123"/>
      <w:bookmarkEnd w:id="124"/>
      <w:bookmarkEnd w:id="125"/>
      <w:bookmarkEnd w:id="126"/>
      <w:bookmarkEnd w:id="127"/>
      <w:bookmarkEnd w:id="128"/>
    </w:p>
    <w:p w14:paraId="11D489CA" w14:textId="77777777" w:rsidR="00787B39" w:rsidRPr="007E3B73" w:rsidRDefault="00787B39" w:rsidP="00787B39">
      <w:pPr>
        <w:spacing w:after="0"/>
        <w:jc w:val="left"/>
        <w:rPr>
          <w:rFonts w:eastAsia="Times New Roman"/>
          <w:lang w:val="en-GB" w:eastAsia="ja-JP"/>
        </w:rPr>
      </w:pPr>
    </w:p>
    <w:p w14:paraId="21B6BADD" w14:textId="77777777" w:rsidR="00787B39" w:rsidRPr="007E3B73" w:rsidRDefault="00787B39" w:rsidP="00787B39">
      <w:pPr>
        <w:spacing w:after="0"/>
        <w:jc w:val="left"/>
        <w:rPr>
          <w:rFonts w:eastAsia="Times New Roman"/>
          <w:sz w:val="22"/>
          <w:szCs w:val="22"/>
          <w:lang w:val="en-GB" w:eastAsia="ja-JP"/>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787B39" w:rsidRPr="007E3B73" w14:paraId="0B7A48DD" w14:textId="77777777" w:rsidTr="006756F0">
        <w:tc>
          <w:tcPr>
            <w:tcW w:w="8635" w:type="dxa"/>
            <w:tcBorders>
              <w:bottom w:val="single" w:sz="4" w:space="0" w:color="auto"/>
            </w:tcBorders>
            <w:shd w:val="clear" w:color="auto" w:fill="8DB3E2"/>
          </w:tcPr>
          <w:p w14:paraId="7A2B77C3" w14:textId="77777777" w:rsidR="00787B39" w:rsidRPr="007E3B73" w:rsidRDefault="00787B39" w:rsidP="006756F0">
            <w:pPr>
              <w:tabs>
                <w:tab w:val="left" w:pos="810"/>
              </w:tabs>
              <w:spacing w:after="0"/>
              <w:jc w:val="left"/>
              <w:rPr>
                <w:rFonts w:eastAsia="Times New Roman"/>
                <w:sz w:val="22"/>
                <w:u w:val="single"/>
                <w:lang w:val="en-GB" w:eastAsia="ja-JP"/>
              </w:rPr>
            </w:pPr>
            <w:r w:rsidRPr="007E3B73">
              <w:rPr>
                <w:rFonts w:eastAsia="Times New Roman"/>
                <w:b/>
                <w:sz w:val="22"/>
                <w:szCs w:val="22"/>
                <w:lang w:val="en-GB" w:eastAsia="ja-JP"/>
              </w:rPr>
              <w:t xml:space="preserve">Checklist Potential Social and Environmental </w:t>
            </w:r>
            <w:r w:rsidRPr="007E3B73">
              <w:rPr>
                <w:rFonts w:eastAsia="Times New Roman"/>
                <w:b/>
                <w:sz w:val="22"/>
                <w:szCs w:val="22"/>
                <w:u w:val="single"/>
                <w:lang w:val="en-GB" w:eastAsia="ja-JP"/>
              </w:rPr>
              <w:t>Risks</w:t>
            </w:r>
          </w:p>
        </w:tc>
        <w:tc>
          <w:tcPr>
            <w:tcW w:w="833" w:type="dxa"/>
            <w:tcBorders>
              <w:bottom w:val="single" w:sz="4" w:space="0" w:color="auto"/>
            </w:tcBorders>
            <w:shd w:val="clear" w:color="auto" w:fill="8DB3E2"/>
          </w:tcPr>
          <w:p w14:paraId="709E7EFB" w14:textId="77777777" w:rsidR="00787B39" w:rsidRPr="007E3B73" w:rsidRDefault="00787B39" w:rsidP="006756F0">
            <w:pPr>
              <w:tabs>
                <w:tab w:val="left" w:pos="810"/>
              </w:tabs>
              <w:spacing w:after="0"/>
              <w:jc w:val="left"/>
              <w:rPr>
                <w:rFonts w:eastAsia="Times New Roman"/>
                <w:sz w:val="22"/>
                <w:lang w:val="en-GB" w:eastAsia="ja-JP"/>
              </w:rPr>
            </w:pPr>
          </w:p>
        </w:tc>
      </w:tr>
      <w:tr w:rsidR="00787B39" w:rsidRPr="007E3B73" w14:paraId="1A8F06A6" w14:textId="77777777" w:rsidTr="006756F0">
        <w:tc>
          <w:tcPr>
            <w:tcW w:w="8635" w:type="dxa"/>
            <w:tcBorders>
              <w:bottom w:val="single" w:sz="4" w:space="0" w:color="auto"/>
            </w:tcBorders>
            <w:shd w:val="clear" w:color="auto" w:fill="DBE5F1"/>
          </w:tcPr>
          <w:p w14:paraId="6D4A0C7E" w14:textId="77777777" w:rsidR="00787B39" w:rsidRPr="007E3B73" w:rsidRDefault="00787B39" w:rsidP="006756F0">
            <w:pPr>
              <w:tabs>
                <w:tab w:val="left" w:pos="810"/>
              </w:tabs>
              <w:spacing w:before="120" w:after="120"/>
              <w:jc w:val="left"/>
              <w:rPr>
                <w:rFonts w:eastAsia="Times New Roman"/>
                <w:b/>
                <w:sz w:val="18"/>
                <w:szCs w:val="18"/>
                <w:lang w:val="en-GB" w:eastAsia="ja-JP"/>
              </w:rPr>
            </w:pPr>
            <w:r w:rsidRPr="007E3B73">
              <w:rPr>
                <w:rFonts w:eastAsia="Times New Roman"/>
                <w:b/>
                <w:sz w:val="18"/>
                <w:szCs w:val="18"/>
                <w:lang w:val="en-GB" w:eastAsia="ja-JP"/>
              </w:rPr>
              <w:t>Principles 1: Human Rights</w:t>
            </w:r>
          </w:p>
        </w:tc>
        <w:tc>
          <w:tcPr>
            <w:tcW w:w="833" w:type="dxa"/>
            <w:tcBorders>
              <w:bottom w:val="single" w:sz="4" w:space="0" w:color="auto"/>
            </w:tcBorders>
            <w:shd w:val="clear" w:color="auto" w:fill="DBE5F1"/>
          </w:tcPr>
          <w:p w14:paraId="4CCE1F2E" w14:textId="77777777" w:rsidR="00787B39" w:rsidRPr="007E3B73" w:rsidRDefault="00787B39" w:rsidP="006756F0">
            <w:pPr>
              <w:tabs>
                <w:tab w:val="left" w:pos="810"/>
              </w:tabs>
              <w:spacing w:after="0"/>
              <w:jc w:val="center"/>
              <w:rPr>
                <w:rFonts w:eastAsia="Times New Roman"/>
                <w:b/>
                <w:sz w:val="18"/>
                <w:szCs w:val="18"/>
                <w:lang w:val="en-GB" w:eastAsia="ja-JP"/>
              </w:rPr>
            </w:pPr>
            <w:r w:rsidRPr="007E3B73">
              <w:rPr>
                <w:rFonts w:eastAsia="Times New Roman"/>
                <w:b/>
                <w:sz w:val="16"/>
                <w:lang w:val="en-GB" w:eastAsia="ja-JP"/>
              </w:rPr>
              <w:t xml:space="preserve">Answer </w:t>
            </w:r>
            <w:r w:rsidRPr="007E3B73">
              <w:rPr>
                <w:rFonts w:eastAsia="Times New Roman"/>
                <w:b/>
                <w:sz w:val="16"/>
                <w:lang w:val="en-GB" w:eastAsia="ja-JP"/>
              </w:rPr>
              <w:br/>
              <w:t>(Yes/No)</w:t>
            </w:r>
          </w:p>
        </w:tc>
      </w:tr>
      <w:tr w:rsidR="00787B39" w:rsidRPr="007E3B73" w14:paraId="57AAB937" w14:textId="77777777" w:rsidTr="006756F0">
        <w:tc>
          <w:tcPr>
            <w:tcW w:w="8635" w:type="dxa"/>
            <w:tcBorders>
              <w:bottom w:val="single" w:sz="4" w:space="0" w:color="auto"/>
            </w:tcBorders>
            <w:shd w:val="clear" w:color="auto" w:fill="FFC000"/>
          </w:tcPr>
          <w:p w14:paraId="7BFEC719" w14:textId="77777777" w:rsidR="00787B39" w:rsidRPr="007E3B73" w:rsidRDefault="00787B39" w:rsidP="006756F0">
            <w:pPr>
              <w:tabs>
                <w:tab w:val="left" w:pos="900"/>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1.</w:t>
            </w:r>
            <w:r w:rsidRPr="007E3B73">
              <w:rPr>
                <w:rFonts w:eastAsia="Times New Roman"/>
                <w:sz w:val="18"/>
                <w:szCs w:val="18"/>
                <w:lang w:val="en-GB" w:eastAsia="ja-JP"/>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FFC000"/>
          </w:tcPr>
          <w:p w14:paraId="7828FE25" w14:textId="77777777" w:rsidR="00787B39" w:rsidRPr="007E3B73" w:rsidRDefault="00787B39" w:rsidP="006756F0">
            <w:pPr>
              <w:spacing w:after="0"/>
              <w:jc w:val="left"/>
              <w:rPr>
                <w:rFonts w:eastAsia="Times New Roman"/>
                <w:lang w:val="en-GB" w:eastAsia="ja-JP"/>
              </w:rPr>
            </w:pPr>
            <w:r w:rsidRPr="007E3B73">
              <w:rPr>
                <w:rFonts w:eastAsia="Times New Roman"/>
                <w:sz w:val="18"/>
                <w:szCs w:val="18"/>
                <w:lang w:val="en-GB" w:eastAsia="ja-JP"/>
              </w:rPr>
              <w:t>Yes</w:t>
            </w:r>
          </w:p>
        </w:tc>
      </w:tr>
      <w:tr w:rsidR="00787B39" w:rsidRPr="007E3B73" w14:paraId="4263839D" w14:textId="77777777" w:rsidTr="006756F0">
        <w:tc>
          <w:tcPr>
            <w:tcW w:w="8635" w:type="dxa"/>
            <w:tcBorders>
              <w:bottom w:val="single" w:sz="4" w:space="0" w:color="auto"/>
            </w:tcBorders>
            <w:shd w:val="clear" w:color="auto" w:fill="auto"/>
          </w:tcPr>
          <w:p w14:paraId="4B9062D9" w14:textId="77777777" w:rsidR="00787B39" w:rsidRPr="007E3B73" w:rsidRDefault="00787B39" w:rsidP="006756F0">
            <w:pPr>
              <w:tabs>
                <w:tab w:val="left" w:pos="900"/>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 xml:space="preserve">2. </w:t>
            </w:r>
            <w:r w:rsidRPr="007E3B73">
              <w:rPr>
                <w:rFonts w:eastAsia="Times New Roman"/>
                <w:sz w:val="18"/>
                <w:szCs w:val="18"/>
                <w:lang w:val="en-GB" w:eastAsia="ja-JP"/>
              </w:rPr>
              <w:tab/>
              <w:t>Is there a likelihood that the Project would have inequitable or discriminatory adverse impacts on affected populations, particularly people living in poverty or marginalized or excluded individuals or groups?</w:t>
            </w:r>
            <w:r w:rsidRPr="007E3B73">
              <w:rPr>
                <w:rFonts w:eastAsia="Times New Roman"/>
                <w:sz w:val="18"/>
                <w:szCs w:val="18"/>
                <w:vertAlign w:val="superscript"/>
                <w:lang w:val="en-GB" w:eastAsia="ja-JP"/>
              </w:rPr>
              <w:t xml:space="preserve"> </w:t>
            </w:r>
            <w:r w:rsidRPr="007E3B73">
              <w:rPr>
                <w:rFonts w:eastAsia="Times New Roman"/>
                <w:sz w:val="18"/>
                <w:szCs w:val="18"/>
                <w:vertAlign w:val="superscript"/>
                <w:lang w:val="en-GB" w:eastAsia="ja-JP"/>
              </w:rPr>
              <w:footnoteReference w:id="230"/>
            </w:r>
            <w:r w:rsidRPr="007E3B73">
              <w:rPr>
                <w:rFonts w:eastAsia="Times New Roman"/>
                <w:sz w:val="18"/>
                <w:szCs w:val="18"/>
                <w:lang w:val="en-GB" w:eastAsia="ja-JP"/>
              </w:rPr>
              <w:t xml:space="preserve"> </w:t>
            </w:r>
          </w:p>
        </w:tc>
        <w:tc>
          <w:tcPr>
            <w:tcW w:w="833" w:type="dxa"/>
            <w:tcBorders>
              <w:bottom w:val="single" w:sz="4" w:space="0" w:color="auto"/>
            </w:tcBorders>
            <w:shd w:val="clear" w:color="auto" w:fill="auto"/>
          </w:tcPr>
          <w:p w14:paraId="7D2CFFF0" w14:textId="77777777" w:rsidR="00787B39" w:rsidRPr="007E3B73" w:rsidRDefault="00787B39" w:rsidP="006756F0">
            <w:pPr>
              <w:spacing w:after="0"/>
              <w:jc w:val="left"/>
              <w:rPr>
                <w:rFonts w:eastAsia="Times New Roman"/>
                <w:lang w:val="en-GB" w:eastAsia="ja-JP"/>
              </w:rPr>
            </w:pPr>
            <w:r w:rsidRPr="007E3B73">
              <w:rPr>
                <w:rFonts w:eastAsia="Times New Roman"/>
                <w:sz w:val="18"/>
                <w:szCs w:val="18"/>
                <w:lang w:val="en-GB" w:eastAsia="ja-JP"/>
              </w:rPr>
              <w:t>No</w:t>
            </w:r>
          </w:p>
        </w:tc>
      </w:tr>
      <w:tr w:rsidR="00787B39" w:rsidRPr="007E3B73" w14:paraId="66D08BF3" w14:textId="77777777" w:rsidTr="006756F0">
        <w:tc>
          <w:tcPr>
            <w:tcW w:w="8635" w:type="dxa"/>
            <w:tcBorders>
              <w:bottom w:val="single" w:sz="4" w:space="0" w:color="auto"/>
            </w:tcBorders>
            <w:shd w:val="clear" w:color="auto" w:fill="FFC000"/>
          </w:tcPr>
          <w:p w14:paraId="7EBCE763" w14:textId="77777777" w:rsidR="00787B39" w:rsidRPr="007E3B73" w:rsidRDefault="00787B39" w:rsidP="006756F0">
            <w:pPr>
              <w:tabs>
                <w:tab w:val="left" w:pos="900"/>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3.</w:t>
            </w:r>
            <w:r w:rsidRPr="007E3B73">
              <w:rPr>
                <w:rFonts w:eastAsia="Times New Roman"/>
                <w:sz w:val="18"/>
                <w:szCs w:val="18"/>
                <w:lang w:val="en-GB" w:eastAsia="ja-JP"/>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FFC000"/>
          </w:tcPr>
          <w:p w14:paraId="3005BA80" w14:textId="77777777" w:rsidR="00787B39" w:rsidRPr="007E3B73" w:rsidRDefault="00787B39" w:rsidP="006756F0">
            <w:pPr>
              <w:spacing w:after="0"/>
              <w:jc w:val="left"/>
              <w:rPr>
                <w:rFonts w:eastAsia="Times New Roman"/>
                <w:lang w:val="en-GB" w:eastAsia="ja-JP"/>
              </w:rPr>
            </w:pPr>
            <w:r w:rsidRPr="007E3B73">
              <w:rPr>
                <w:rFonts w:eastAsia="Times New Roman"/>
                <w:sz w:val="18"/>
                <w:szCs w:val="18"/>
                <w:lang w:val="en-GB" w:eastAsia="ja-JP"/>
              </w:rPr>
              <w:t>Yes</w:t>
            </w:r>
          </w:p>
        </w:tc>
      </w:tr>
      <w:tr w:rsidR="00787B39" w:rsidRPr="007E3B73" w14:paraId="214D105F" w14:textId="77777777" w:rsidTr="006756F0">
        <w:tc>
          <w:tcPr>
            <w:tcW w:w="8635" w:type="dxa"/>
            <w:tcBorders>
              <w:bottom w:val="single" w:sz="4" w:space="0" w:color="auto"/>
            </w:tcBorders>
            <w:shd w:val="clear" w:color="auto" w:fill="FFC000"/>
          </w:tcPr>
          <w:p w14:paraId="6995E61B" w14:textId="77777777" w:rsidR="00787B39" w:rsidRPr="007E3B73" w:rsidRDefault="00787B39" w:rsidP="006756F0">
            <w:pPr>
              <w:tabs>
                <w:tab w:val="left" w:pos="900"/>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4.</w:t>
            </w:r>
            <w:r w:rsidRPr="007E3B73">
              <w:rPr>
                <w:rFonts w:eastAsia="Times New Roman"/>
                <w:sz w:val="18"/>
                <w:szCs w:val="18"/>
                <w:lang w:val="en-GB" w:eastAsia="ja-JP"/>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FFC000"/>
          </w:tcPr>
          <w:p w14:paraId="36A98B2D" w14:textId="77777777" w:rsidR="00787B39" w:rsidRPr="007E3B73" w:rsidRDefault="00787B39" w:rsidP="006756F0">
            <w:pPr>
              <w:spacing w:after="0"/>
              <w:jc w:val="left"/>
              <w:rPr>
                <w:rFonts w:eastAsia="Times New Roman"/>
                <w:lang w:val="en-GB" w:eastAsia="ja-JP"/>
              </w:rPr>
            </w:pPr>
            <w:r w:rsidRPr="007E3B73">
              <w:rPr>
                <w:rFonts w:eastAsia="Times New Roman"/>
                <w:sz w:val="18"/>
                <w:szCs w:val="18"/>
                <w:lang w:val="en-GB" w:eastAsia="ja-JP"/>
              </w:rPr>
              <w:t>Yes</w:t>
            </w:r>
          </w:p>
        </w:tc>
      </w:tr>
      <w:tr w:rsidR="00787B39" w:rsidRPr="007E3B73" w14:paraId="673BAD15" w14:textId="77777777" w:rsidTr="006756F0">
        <w:tc>
          <w:tcPr>
            <w:tcW w:w="8635" w:type="dxa"/>
            <w:tcBorders>
              <w:bottom w:val="single" w:sz="4" w:space="0" w:color="auto"/>
            </w:tcBorders>
            <w:shd w:val="clear" w:color="auto" w:fill="FFC000"/>
          </w:tcPr>
          <w:p w14:paraId="2479C9E1" w14:textId="77777777" w:rsidR="00787B39" w:rsidRPr="007E3B73" w:rsidDel="00074D34" w:rsidRDefault="00787B39" w:rsidP="006756F0">
            <w:pPr>
              <w:tabs>
                <w:tab w:val="left" w:pos="900"/>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5.</w:t>
            </w:r>
            <w:r w:rsidRPr="007E3B73">
              <w:rPr>
                <w:rFonts w:eastAsia="Times New Roman"/>
                <w:sz w:val="18"/>
                <w:szCs w:val="18"/>
                <w:lang w:val="en-GB" w:eastAsia="ja-JP"/>
              </w:rPr>
              <w:tab/>
              <w:t>Is there a risk that duty-bearers do not have the capacity to meet their obligations in the Project?</w:t>
            </w:r>
          </w:p>
        </w:tc>
        <w:tc>
          <w:tcPr>
            <w:tcW w:w="833" w:type="dxa"/>
            <w:tcBorders>
              <w:bottom w:val="single" w:sz="4" w:space="0" w:color="auto"/>
            </w:tcBorders>
            <w:shd w:val="clear" w:color="auto" w:fill="FFC000"/>
          </w:tcPr>
          <w:p w14:paraId="6F428D82" w14:textId="77777777" w:rsidR="00787B39" w:rsidRPr="007E3B73" w:rsidRDefault="00787B39" w:rsidP="006756F0">
            <w:pPr>
              <w:spacing w:after="0"/>
              <w:jc w:val="left"/>
              <w:rPr>
                <w:rFonts w:eastAsia="Times New Roman"/>
                <w:lang w:val="en-GB" w:eastAsia="ja-JP"/>
              </w:rPr>
            </w:pPr>
            <w:r w:rsidRPr="007E3B73">
              <w:rPr>
                <w:rFonts w:eastAsia="Times New Roman"/>
                <w:sz w:val="18"/>
                <w:szCs w:val="18"/>
                <w:lang w:val="en-GB" w:eastAsia="ja-JP"/>
              </w:rPr>
              <w:t>Yes</w:t>
            </w:r>
          </w:p>
        </w:tc>
      </w:tr>
      <w:tr w:rsidR="00787B39" w:rsidRPr="007E3B73" w14:paraId="090767C6" w14:textId="77777777" w:rsidTr="006756F0">
        <w:tc>
          <w:tcPr>
            <w:tcW w:w="8635" w:type="dxa"/>
            <w:tcBorders>
              <w:bottom w:val="single" w:sz="4" w:space="0" w:color="auto"/>
            </w:tcBorders>
            <w:shd w:val="clear" w:color="auto" w:fill="auto"/>
          </w:tcPr>
          <w:p w14:paraId="776BFE61" w14:textId="77777777" w:rsidR="00787B39" w:rsidRPr="007E3B73" w:rsidRDefault="00787B39" w:rsidP="006756F0">
            <w:pPr>
              <w:tabs>
                <w:tab w:val="left" w:pos="900"/>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6.</w:t>
            </w:r>
            <w:r w:rsidRPr="007E3B73">
              <w:rPr>
                <w:rFonts w:eastAsia="Times New Roman"/>
                <w:sz w:val="18"/>
                <w:szCs w:val="18"/>
                <w:lang w:val="en-GB" w:eastAsia="ja-JP"/>
              </w:rPr>
              <w:tab/>
              <w:t xml:space="preserve">Is there a risk that rights-holders do not have the capacity to claim their rights? </w:t>
            </w:r>
          </w:p>
        </w:tc>
        <w:tc>
          <w:tcPr>
            <w:tcW w:w="833" w:type="dxa"/>
            <w:tcBorders>
              <w:bottom w:val="single" w:sz="4" w:space="0" w:color="auto"/>
            </w:tcBorders>
            <w:shd w:val="clear" w:color="auto" w:fill="auto"/>
          </w:tcPr>
          <w:p w14:paraId="050AC3D5" w14:textId="77777777" w:rsidR="00787B39" w:rsidRPr="007E3B73" w:rsidRDefault="00787B39" w:rsidP="006756F0">
            <w:pPr>
              <w:spacing w:after="0"/>
              <w:jc w:val="left"/>
              <w:rPr>
                <w:rFonts w:eastAsia="Times New Roman"/>
                <w:lang w:val="en-GB" w:eastAsia="ja-JP"/>
              </w:rPr>
            </w:pPr>
            <w:r w:rsidRPr="007E3B73">
              <w:rPr>
                <w:rFonts w:eastAsia="Times New Roman"/>
                <w:sz w:val="18"/>
                <w:szCs w:val="18"/>
                <w:lang w:val="en-GB" w:eastAsia="ja-JP"/>
              </w:rPr>
              <w:t>No</w:t>
            </w:r>
          </w:p>
        </w:tc>
      </w:tr>
      <w:tr w:rsidR="00787B39" w:rsidRPr="007E3B73" w14:paraId="52DBBAD5" w14:textId="77777777" w:rsidTr="006756F0">
        <w:tc>
          <w:tcPr>
            <w:tcW w:w="8635" w:type="dxa"/>
            <w:tcBorders>
              <w:bottom w:val="single" w:sz="4" w:space="0" w:color="auto"/>
            </w:tcBorders>
            <w:shd w:val="clear" w:color="auto" w:fill="auto"/>
          </w:tcPr>
          <w:p w14:paraId="7C24BC8A" w14:textId="77777777" w:rsidR="00787B39" w:rsidRPr="007E3B73" w:rsidRDefault="00787B39" w:rsidP="006756F0">
            <w:pPr>
              <w:tabs>
                <w:tab w:val="left" w:pos="900"/>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7.</w:t>
            </w:r>
            <w:r w:rsidRPr="007E3B73">
              <w:rPr>
                <w:rFonts w:eastAsia="Times New Roman"/>
                <w:sz w:val="18"/>
                <w:szCs w:val="18"/>
                <w:lang w:val="en-GB" w:eastAsia="ja-JP"/>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14:paraId="28620161" w14:textId="77777777" w:rsidR="00787B39" w:rsidRPr="007E3B73" w:rsidRDefault="00787B39" w:rsidP="006756F0">
            <w:pPr>
              <w:spacing w:after="0"/>
              <w:jc w:val="left"/>
              <w:rPr>
                <w:rFonts w:eastAsia="Times New Roman"/>
                <w:lang w:val="en-GB" w:eastAsia="ja-JP"/>
              </w:rPr>
            </w:pPr>
            <w:r w:rsidRPr="007E3B73">
              <w:rPr>
                <w:rFonts w:eastAsia="Times New Roman"/>
                <w:sz w:val="18"/>
                <w:szCs w:val="18"/>
                <w:lang w:val="en-GB" w:eastAsia="ja-JP"/>
              </w:rPr>
              <w:t>No</w:t>
            </w:r>
          </w:p>
        </w:tc>
      </w:tr>
      <w:tr w:rsidR="00787B39" w:rsidRPr="007E3B73" w14:paraId="7C25ADCB" w14:textId="77777777" w:rsidTr="006756F0">
        <w:tc>
          <w:tcPr>
            <w:tcW w:w="8635" w:type="dxa"/>
            <w:tcBorders>
              <w:bottom w:val="single" w:sz="4" w:space="0" w:color="auto"/>
            </w:tcBorders>
            <w:shd w:val="clear" w:color="auto" w:fill="auto"/>
          </w:tcPr>
          <w:p w14:paraId="529B59FD" w14:textId="77777777" w:rsidR="00787B39" w:rsidRPr="007E3B73" w:rsidRDefault="00787B39" w:rsidP="006756F0">
            <w:pPr>
              <w:tabs>
                <w:tab w:val="left" w:pos="900"/>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8.</w:t>
            </w:r>
            <w:r w:rsidRPr="007E3B73">
              <w:rPr>
                <w:rFonts w:eastAsia="Times New Roman"/>
                <w:sz w:val="18"/>
                <w:szCs w:val="18"/>
                <w:lang w:val="en-GB" w:eastAsia="ja-JP"/>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2CD82C3B" w14:textId="77777777" w:rsidR="00787B39" w:rsidRPr="007E3B73" w:rsidRDefault="00787B39" w:rsidP="006756F0">
            <w:pPr>
              <w:spacing w:after="0"/>
              <w:jc w:val="left"/>
              <w:rPr>
                <w:rFonts w:eastAsia="Times New Roman"/>
                <w:lang w:val="en-GB" w:eastAsia="ja-JP"/>
              </w:rPr>
            </w:pPr>
            <w:r w:rsidRPr="007E3B73">
              <w:rPr>
                <w:rFonts w:eastAsia="Times New Roman"/>
                <w:sz w:val="18"/>
                <w:szCs w:val="18"/>
                <w:lang w:val="en-GB" w:eastAsia="ja-JP"/>
              </w:rPr>
              <w:t>No</w:t>
            </w:r>
          </w:p>
        </w:tc>
      </w:tr>
      <w:tr w:rsidR="00787B39" w:rsidRPr="007E3B73" w14:paraId="62135F41" w14:textId="77777777" w:rsidTr="006756F0">
        <w:tc>
          <w:tcPr>
            <w:tcW w:w="8635" w:type="dxa"/>
            <w:tcBorders>
              <w:bottom w:val="single" w:sz="4" w:space="0" w:color="auto"/>
            </w:tcBorders>
            <w:shd w:val="clear" w:color="auto" w:fill="DBE5F1"/>
          </w:tcPr>
          <w:p w14:paraId="4C894732" w14:textId="77777777" w:rsidR="00787B39" w:rsidRPr="007E3B73" w:rsidRDefault="00787B39" w:rsidP="006756F0">
            <w:pPr>
              <w:tabs>
                <w:tab w:val="left" w:pos="810"/>
              </w:tabs>
              <w:spacing w:before="120" w:after="120"/>
              <w:jc w:val="left"/>
              <w:rPr>
                <w:rFonts w:eastAsia="Times New Roman"/>
                <w:b/>
                <w:sz w:val="18"/>
                <w:szCs w:val="18"/>
                <w:lang w:val="en-GB" w:eastAsia="ja-JP"/>
              </w:rPr>
            </w:pPr>
            <w:r w:rsidRPr="007E3B73">
              <w:rPr>
                <w:rFonts w:eastAsia="Times New Roman"/>
                <w:b/>
                <w:sz w:val="18"/>
                <w:szCs w:val="18"/>
                <w:lang w:val="en-GB" w:eastAsia="ja-JP"/>
              </w:rPr>
              <w:t>Principle 2: Gender Equality and Women’s Empowerment</w:t>
            </w:r>
          </w:p>
        </w:tc>
        <w:tc>
          <w:tcPr>
            <w:tcW w:w="833" w:type="dxa"/>
            <w:tcBorders>
              <w:bottom w:val="single" w:sz="4" w:space="0" w:color="auto"/>
            </w:tcBorders>
            <w:shd w:val="clear" w:color="auto" w:fill="DBE5F1"/>
          </w:tcPr>
          <w:p w14:paraId="497D2C25" w14:textId="77777777" w:rsidR="00787B39" w:rsidRPr="007E3B73" w:rsidRDefault="00787B39" w:rsidP="006756F0">
            <w:pPr>
              <w:tabs>
                <w:tab w:val="left" w:pos="810"/>
              </w:tabs>
              <w:spacing w:before="120" w:after="120"/>
              <w:jc w:val="left"/>
              <w:rPr>
                <w:rFonts w:eastAsia="Times New Roman"/>
                <w:b/>
                <w:sz w:val="18"/>
                <w:szCs w:val="18"/>
                <w:lang w:val="en-GB" w:eastAsia="ja-JP"/>
              </w:rPr>
            </w:pPr>
          </w:p>
        </w:tc>
      </w:tr>
      <w:tr w:rsidR="00787B39" w:rsidRPr="007E3B73" w14:paraId="19D9EC89" w14:textId="77777777" w:rsidTr="006756F0">
        <w:tc>
          <w:tcPr>
            <w:tcW w:w="8635" w:type="dxa"/>
            <w:tcBorders>
              <w:bottom w:val="single" w:sz="4" w:space="0" w:color="auto"/>
            </w:tcBorders>
            <w:shd w:val="clear" w:color="auto" w:fill="auto"/>
          </w:tcPr>
          <w:p w14:paraId="1C3A3C53" w14:textId="77777777" w:rsidR="00787B39" w:rsidRPr="007E3B73" w:rsidRDefault="00787B39" w:rsidP="006756F0">
            <w:pPr>
              <w:tabs>
                <w:tab w:val="left" w:pos="900"/>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1.</w:t>
            </w:r>
            <w:r w:rsidRPr="007E3B73">
              <w:rPr>
                <w:rFonts w:eastAsia="Times New Roman"/>
                <w:sz w:val="18"/>
                <w:szCs w:val="18"/>
                <w:lang w:val="en-GB" w:eastAsia="ja-JP"/>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tcPr>
          <w:p w14:paraId="0128EB5D" w14:textId="77777777" w:rsidR="00787B39" w:rsidRPr="007E3B73" w:rsidRDefault="00787B39" w:rsidP="006756F0">
            <w:pPr>
              <w:tabs>
                <w:tab w:val="left" w:pos="810"/>
              </w:tabs>
              <w:spacing w:after="0"/>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6FB3004A" w14:textId="77777777" w:rsidTr="006756F0">
        <w:tc>
          <w:tcPr>
            <w:tcW w:w="8635" w:type="dxa"/>
            <w:tcBorders>
              <w:bottom w:val="single" w:sz="4" w:space="0" w:color="auto"/>
            </w:tcBorders>
            <w:shd w:val="clear" w:color="auto" w:fill="FFC000"/>
          </w:tcPr>
          <w:p w14:paraId="5853FB84" w14:textId="77777777" w:rsidR="00787B39" w:rsidRPr="007E3B73" w:rsidRDefault="00787B39" w:rsidP="006756F0">
            <w:pPr>
              <w:tabs>
                <w:tab w:val="left" w:pos="900"/>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2.</w:t>
            </w:r>
            <w:r w:rsidRPr="007E3B73">
              <w:rPr>
                <w:rFonts w:eastAsia="Times New Roman"/>
                <w:sz w:val="18"/>
                <w:szCs w:val="18"/>
                <w:lang w:val="en-GB" w:eastAsia="ja-JP"/>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FFC000"/>
          </w:tcPr>
          <w:p w14:paraId="28E4E1B1" w14:textId="77777777" w:rsidR="00787B39" w:rsidRPr="007E3B73" w:rsidRDefault="00787B39" w:rsidP="006756F0">
            <w:pPr>
              <w:tabs>
                <w:tab w:val="left" w:pos="810"/>
              </w:tabs>
              <w:spacing w:after="0"/>
              <w:jc w:val="left"/>
              <w:rPr>
                <w:rFonts w:eastAsia="Times New Roman"/>
                <w:sz w:val="18"/>
                <w:szCs w:val="18"/>
                <w:lang w:val="en-GB" w:eastAsia="ja-JP"/>
              </w:rPr>
            </w:pPr>
            <w:r w:rsidRPr="007E3B73">
              <w:rPr>
                <w:rFonts w:eastAsia="Times New Roman"/>
                <w:sz w:val="18"/>
                <w:szCs w:val="18"/>
                <w:lang w:val="en-GB" w:eastAsia="ja-JP"/>
              </w:rPr>
              <w:t>Yes</w:t>
            </w:r>
          </w:p>
        </w:tc>
      </w:tr>
      <w:tr w:rsidR="00787B39" w:rsidRPr="007E3B73" w14:paraId="325B2F1C" w14:textId="77777777" w:rsidTr="006756F0">
        <w:tc>
          <w:tcPr>
            <w:tcW w:w="8635" w:type="dxa"/>
            <w:tcBorders>
              <w:bottom w:val="single" w:sz="4" w:space="0" w:color="auto"/>
            </w:tcBorders>
            <w:shd w:val="clear" w:color="auto" w:fill="auto"/>
          </w:tcPr>
          <w:p w14:paraId="411F118A" w14:textId="77777777" w:rsidR="00787B39" w:rsidRPr="007E3B73" w:rsidRDefault="00787B39" w:rsidP="006756F0">
            <w:pPr>
              <w:tabs>
                <w:tab w:val="left" w:pos="900"/>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3.</w:t>
            </w:r>
            <w:r w:rsidRPr="007E3B73">
              <w:rPr>
                <w:rFonts w:eastAsia="Times New Roman"/>
                <w:sz w:val="18"/>
                <w:szCs w:val="18"/>
                <w:lang w:val="en-GB" w:eastAsia="ja-JP"/>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tcPr>
          <w:p w14:paraId="5FF0C24F" w14:textId="77777777" w:rsidR="00787B39" w:rsidRPr="007E3B73" w:rsidRDefault="00787B39" w:rsidP="006756F0">
            <w:pPr>
              <w:tabs>
                <w:tab w:val="left" w:pos="810"/>
              </w:tabs>
              <w:spacing w:after="0"/>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0578A09E" w14:textId="77777777" w:rsidTr="006756F0">
        <w:tc>
          <w:tcPr>
            <w:tcW w:w="8635" w:type="dxa"/>
            <w:tcBorders>
              <w:bottom w:val="single" w:sz="4" w:space="0" w:color="auto"/>
            </w:tcBorders>
            <w:shd w:val="clear" w:color="auto" w:fill="FFC000"/>
          </w:tcPr>
          <w:p w14:paraId="6F2B19EA" w14:textId="77777777" w:rsidR="00787B39" w:rsidRPr="007E3B73" w:rsidRDefault="00787B39" w:rsidP="006756F0">
            <w:pPr>
              <w:tabs>
                <w:tab w:val="left" w:pos="900"/>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4.</w:t>
            </w:r>
            <w:r w:rsidRPr="007E3B73">
              <w:rPr>
                <w:rFonts w:eastAsia="Times New Roman"/>
                <w:sz w:val="18"/>
                <w:szCs w:val="18"/>
                <w:lang w:val="en-GB" w:eastAsia="ja-JP"/>
              </w:rPr>
              <w:tab/>
              <w:t>Would the Project potentially limit women’s ability to use, develop and protect natural resources, taking into account different roles and positions of women and men in accessing environmental goods and services?</w:t>
            </w:r>
          </w:p>
          <w:p w14:paraId="638E108E" w14:textId="77777777" w:rsidR="00787B39" w:rsidRPr="007E3B73" w:rsidRDefault="00787B39" w:rsidP="006756F0">
            <w:pPr>
              <w:tabs>
                <w:tab w:val="left" w:pos="900"/>
              </w:tabs>
              <w:spacing w:before="60"/>
              <w:ind w:left="567" w:hanging="567"/>
              <w:jc w:val="left"/>
              <w:rPr>
                <w:rFonts w:eastAsia="Times New Roman"/>
                <w:i/>
                <w:sz w:val="18"/>
                <w:szCs w:val="18"/>
                <w:lang w:val="en-GB" w:eastAsia="ja-JP"/>
              </w:rPr>
            </w:pPr>
            <w:r w:rsidRPr="007E3B73">
              <w:rPr>
                <w:rFonts w:eastAsia="Times New Roman"/>
                <w:sz w:val="18"/>
                <w:szCs w:val="18"/>
                <w:lang w:val="en-GB" w:eastAsia="ja-JP"/>
              </w:rPr>
              <w:tab/>
            </w:r>
            <w:r w:rsidRPr="007E3B73">
              <w:rPr>
                <w:rFonts w:eastAsia="Times New Roman"/>
                <w:i/>
                <w:sz w:val="18"/>
                <w:szCs w:val="18"/>
                <w:lang w:val="en-GB" w:eastAsia="ja-JP"/>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FFC000"/>
          </w:tcPr>
          <w:p w14:paraId="5C1DFCD0" w14:textId="77777777" w:rsidR="00787B39" w:rsidRPr="007E3B73" w:rsidRDefault="00787B39" w:rsidP="006756F0">
            <w:pPr>
              <w:tabs>
                <w:tab w:val="left" w:pos="810"/>
              </w:tabs>
              <w:spacing w:after="0"/>
              <w:jc w:val="left"/>
              <w:rPr>
                <w:rFonts w:eastAsia="Times New Roman"/>
                <w:sz w:val="18"/>
                <w:szCs w:val="18"/>
                <w:lang w:val="en-GB" w:eastAsia="ja-JP"/>
              </w:rPr>
            </w:pPr>
            <w:r w:rsidRPr="007E3B73">
              <w:rPr>
                <w:rFonts w:eastAsia="Times New Roman"/>
                <w:sz w:val="18"/>
                <w:szCs w:val="18"/>
                <w:lang w:val="en-GB" w:eastAsia="ja-JP"/>
              </w:rPr>
              <w:t>Yes</w:t>
            </w:r>
          </w:p>
        </w:tc>
      </w:tr>
      <w:tr w:rsidR="00787B39" w:rsidRPr="007E3B73" w14:paraId="6C8923C5" w14:textId="77777777" w:rsidTr="006756F0">
        <w:tc>
          <w:tcPr>
            <w:tcW w:w="8635" w:type="dxa"/>
            <w:tcBorders>
              <w:bottom w:val="single" w:sz="4" w:space="0" w:color="auto"/>
            </w:tcBorders>
            <w:shd w:val="clear" w:color="auto" w:fill="DBE5F1"/>
          </w:tcPr>
          <w:p w14:paraId="7FB673D5" w14:textId="77777777" w:rsidR="00787B39" w:rsidRPr="007E3B73" w:rsidRDefault="00787B39" w:rsidP="006756F0">
            <w:pPr>
              <w:tabs>
                <w:tab w:val="left" w:pos="810"/>
              </w:tabs>
              <w:spacing w:before="120" w:after="120"/>
              <w:jc w:val="left"/>
              <w:rPr>
                <w:rFonts w:eastAsia="Times New Roman"/>
                <w:b/>
                <w:sz w:val="18"/>
                <w:szCs w:val="18"/>
                <w:lang w:val="en-GB" w:eastAsia="ja-JP"/>
              </w:rPr>
            </w:pPr>
            <w:r w:rsidRPr="007E3B73">
              <w:rPr>
                <w:rFonts w:eastAsia="Times New Roman"/>
                <w:b/>
                <w:sz w:val="18"/>
                <w:szCs w:val="18"/>
                <w:lang w:val="en-GB" w:eastAsia="ja-JP"/>
              </w:rPr>
              <w:t xml:space="preserve">Principle 3:  Environmental Sustainability: </w:t>
            </w:r>
            <w:r w:rsidRPr="007E3B73">
              <w:rPr>
                <w:rFonts w:eastAsia="Times New Roman"/>
                <w:sz w:val="18"/>
                <w:szCs w:val="18"/>
                <w:lang w:val="en-GB" w:eastAsia="ja-JP"/>
              </w:rPr>
              <w:t>Screening</w:t>
            </w:r>
            <w:r w:rsidRPr="007E3B73">
              <w:rPr>
                <w:rFonts w:eastAsia="Times New Roman"/>
                <w:b/>
                <w:sz w:val="18"/>
                <w:szCs w:val="18"/>
                <w:lang w:val="en-GB" w:eastAsia="ja-JP"/>
              </w:rPr>
              <w:t xml:space="preserve"> </w:t>
            </w:r>
            <w:r w:rsidRPr="007E3B73">
              <w:rPr>
                <w:rFonts w:eastAsia="Times New Roman"/>
                <w:sz w:val="18"/>
                <w:szCs w:val="18"/>
                <w:lang w:val="en-GB" w:eastAsia="ja-JP"/>
              </w:rPr>
              <w:t>questions regarding environmental risks are encompassed by the specific Standard-related questions below</w:t>
            </w:r>
          </w:p>
        </w:tc>
        <w:tc>
          <w:tcPr>
            <w:tcW w:w="833" w:type="dxa"/>
            <w:tcBorders>
              <w:bottom w:val="single" w:sz="4" w:space="0" w:color="auto"/>
            </w:tcBorders>
            <w:shd w:val="clear" w:color="auto" w:fill="DBE5F1"/>
          </w:tcPr>
          <w:p w14:paraId="1586B98D" w14:textId="77777777" w:rsidR="00787B39" w:rsidRPr="007E3B73" w:rsidRDefault="00787B39" w:rsidP="006756F0">
            <w:pPr>
              <w:tabs>
                <w:tab w:val="left" w:pos="810"/>
              </w:tabs>
              <w:spacing w:after="0"/>
              <w:jc w:val="left"/>
              <w:rPr>
                <w:rFonts w:eastAsia="Times New Roman"/>
                <w:sz w:val="18"/>
                <w:szCs w:val="18"/>
                <w:lang w:val="en-GB" w:eastAsia="ja-JP"/>
              </w:rPr>
            </w:pPr>
          </w:p>
        </w:tc>
      </w:tr>
      <w:tr w:rsidR="00787B39" w:rsidRPr="007E3B73" w14:paraId="62BA0A66" w14:textId="77777777" w:rsidTr="006756F0">
        <w:tc>
          <w:tcPr>
            <w:tcW w:w="8635" w:type="dxa"/>
            <w:tcBorders>
              <w:bottom w:val="single" w:sz="4" w:space="0" w:color="auto"/>
            </w:tcBorders>
            <w:shd w:val="clear" w:color="auto" w:fill="auto"/>
          </w:tcPr>
          <w:p w14:paraId="642E3CB1" w14:textId="77777777" w:rsidR="00787B39" w:rsidRPr="007E3B73" w:rsidRDefault="00787B39" w:rsidP="006756F0">
            <w:pPr>
              <w:tabs>
                <w:tab w:val="left" w:pos="810"/>
              </w:tabs>
              <w:spacing w:after="0"/>
              <w:jc w:val="left"/>
              <w:rPr>
                <w:rFonts w:eastAsia="Times New Roman"/>
                <w:b/>
                <w:sz w:val="18"/>
                <w:szCs w:val="18"/>
                <w:lang w:val="en-GB" w:eastAsia="ja-JP"/>
              </w:rPr>
            </w:pPr>
          </w:p>
        </w:tc>
        <w:tc>
          <w:tcPr>
            <w:tcW w:w="833" w:type="dxa"/>
            <w:tcBorders>
              <w:bottom w:val="single" w:sz="4" w:space="0" w:color="auto"/>
            </w:tcBorders>
            <w:shd w:val="clear" w:color="auto" w:fill="auto"/>
          </w:tcPr>
          <w:p w14:paraId="5CDB4384" w14:textId="77777777" w:rsidR="00787B39" w:rsidRPr="007E3B73" w:rsidRDefault="00787B39" w:rsidP="006756F0">
            <w:pPr>
              <w:tabs>
                <w:tab w:val="left" w:pos="810"/>
              </w:tabs>
              <w:spacing w:after="0"/>
              <w:jc w:val="left"/>
              <w:rPr>
                <w:rFonts w:eastAsia="Times New Roman"/>
                <w:sz w:val="18"/>
                <w:szCs w:val="18"/>
                <w:lang w:val="en-GB" w:eastAsia="ja-JP"/>
              </w:rPr>
            </w:pPr>
          </w:p>
        </w:tc>
      </w:tr>
      <w:tr w:rsidR="00787B39" w:rsidRPr="007E3B73" w14:paraId="288C4F38" w14:textId="77777777" w:rsidTr="006756F0">
        <w:tc>
          <w:tcPr>
            <w:tcW w:w="8635" w:type="dxa"/>
            <w:tcBorders>
              <w:bottom w:val="single" w:sz="4" w:space="0" w:color="auto"/>
            </w:tcBorders>
            <w:shd w:val="clear" w:color="auto" w:fill="DBE5F1"/>
            <w:vAlign w:val="center"/>
          </w:tcPr>
          <w:p w14:paraId="162DD707" w14:textId="77777777" w:rsidR="00787B39" w:rsidRPr="007E3B73" w:rsidRDefault="00787B39" w:rsidP="006756F0">
            <w:pPr>
              <w:tabs>
                <w:tab w:val="left" w:pos="570"/>
              </w:tabs>
              <w:spacing w:before="120" w:after="120"/>
              <w:jc w:val="left"/>
              <w:rPr>
                <w:rFonts w:eastAsia="Times New Roman"/>
                <w:b/>
                <w:sz w:val="18"/>
                <w:szCs w:val="18"/>
                <w:lang w:val="en-GB" w:eastAsia="ja-JP"/>
              </w:rPr>
            </w:pPr>
            <w:r w:rsidRPr="007E3B73">
              <w:rPr>
                <w:rFonts w:eastAsia="Times New Roman"/>
                <w:b/>
                <w:sz w:val="18"/>
                <w:szCs w:val="18"/>
                <w:lang w:val="en-GB" w:eastAsia="ja-JP"/>
              </w:rPr>
              <w:t xml:space="preserve">Standard 1: Biodiversity Conservation and Sustainable </w:t>
            </w:r>
            <w:hyperlink w:anchor="SustNatResManGlossary" w:history="1">
              <w:r w:rsidRPr="007E3B73">
                <w:rPr>
                  <w:rFonts w:eastAsia="Times New Roman"/>
                  <w:b/>
                  <w:sz w:val="18"/>
                  <w:szCs w:val="18"/>
                  <w:lang w:val="en-GB" w:eastAsia="ja-JP"/>
                </w:rPr>
                <w:t>Natural</w:t>
              </w:r>
            </w:hyperlink>
            <w:r w:rsidRPr="007E3B73">
              <w:rPr>
                <w:rFonts w:eastAsia="Times New Roman"/>
                <w:b/>
                <w:sz w:val="18"/>
                <w:szCs w:val="18"/>
                <w:lang w:val="en-GB" w:eastAsia="ja-JP"/>
              </w:rPr>
              <w:t xml:space="preserve"> Resource Management</w:t>
            </w:r>
          </w:p>
        </w:tc>
        <w:tc>
          <w:tcPr>
            <w:tcW w:w="833" w:type="dxa"/>
            <w:tcBorders>
              <w:bottom w:val="single" w:sz="4" w:space="0" w:color="auto"/>
            </w:tcBorders>
            <w:shd w:val="clear" w:color="auto" w:fill="DBE5F1"/>
          </w:tcPr>
          <w:p w14:paraId="779EF790" w14:textId="77777777" w:rsidR="00787B39" w:rsidRPr="007E3B73" w:rsidRDefault="00787B39" w:rsidP="006756F0">
            <w:pPr>
              <w:spacing w:after="0"/>
              <w:jc w:val="left"/>
              <w:rPr>
                <w:rFonts w:eastAsia="Times New Roman"/>
                <w:b/>
                <w:sz w:val="18"/>
                <w:szCs w:val="18"/>
                <w:lang w:val="en-GB" w:eastAsia="ja-JP"/>
              </w:rPr>
            </w:pPr>
          </w:p>
        </w:tc>
      </w:tr>
      <w:tr w:rsidR="00787B39" w:rsidRPr="007E3B73" w14:paraId="59EB1242" w14:textId="77777777" w:rsidTr="006756F0">
        <w:tc>
          <w:tcPr>
            <w:tcW w:w="8635" w:type="dxa"/>
            <w:shd w:val="clear" w:color="auto" w:fill="auto"/>
          </w:tcPr>
          <w:p w14:paraId="29C7CD38" w14:textId="77777777" w:rsidR="00787B39" w:rsidRPr="007E3B73" w:rsidRDefault="00787B39" w:rsidP="006756F0">
            <w:pPr>
              <w:tabs>
                <w:tab w:val="left" w:pos="900"/>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 xml:space="preserve">1.1 </w:t>
            </w:r>
            <w:r w:rsidRPr="007E3B73">
              <w:rPr>
                <w:rFonts w:eastAsia="Times New Roman"/>
                <w:sz w:val="18"/>
                <w:szCs w:val="18"/>
                <w:lang w:val="en-GB" w:eastAsia="ja-JP"/>
              </w:rPr>
              <w:tab/>
              <w:t>Would the Project potentially cause adverse impacts to habitats (e.g. modified, natural, and critical habitats) and/or ecosystems and ecosystem services?</w:t>
            </w:r>
            <w:r w:rsidRPr="007E3B73">
              <w:rPr>
                <w:rFonts w:eastAsia="Times New Roman"/>
                <w:sz w:val="18"/>
                <w:szCs w:val="18"/>
                <w:lang w:val="en-GB" w:eastAsia="ja-JP"/>
              </w:rPr>
              <w:br/>
            </w:r>
            <w:r w:rsidRPr="007E3B73">
              <w:rPr>
                <w:rFonts w:eastAsia="Times New Roman"/>
                <w:sz w:val="18"/>
                <w:szCs w:val="18"/>
                <w:lang w:val="en-GB" w:eastAsia="ja-JP"/>
              </w:rPr>
              <w:br/>
            </w:r>
            <w:r w:rsidRPr="007E3B73">
              <w:rPr>
                <w:rFonts w:eastAsia="Times New Roman"/>
                <w:i/>
                <w:sz w:val="18"/>
                <w:szCs w:val="18"/>
                <w:lang w:val="en-GB" w:eastAsia="ja-JP"/>
              </w:rPr>
              <w:t>For example, through habitat loss, conversion or degradation, fragmentation, hydrological changes</w:t>
            </w:r>
          </w:p>
        </w:tc>
        <w:tc>
          <w:tcPr>
            <w:tcW w:w="833" w:type="dxa"/>
            <w:shd w:val="clear" w:color="auto" w:fill="auto"/>
          </w:tcPr>
          <w:p w14:paraId="7118A7D2" w14:textId="77777777" w:rsidR="00787B39" w:rsidRPr="007E3B73" w:rsidRDefault="00787B39" w:rsidP="006756F0">
            <w:pPr>
              <w:spacing w:after="0"/>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6C0FB850" w14:textId="77777777" w:rsidTr="006756F0">
        <w:tc>
          <w:tcPr>
            <w:tcW w:w="8635" w:type="dxa"/>
            <w:tcBorders>
              <w:bottom w:val="single" w:sz="4" w:space="0" w:color="auto"/>
            </w:tcBorders>
            <w:shd w:val="clear" w:color="auto" w:fill="FFC000"/>
          </w:tcPr>
          <w:p w14:paraId="2A284844" w14:textId="77777777" w:rsidR="00787B39" w:rsidRPr="007E3B73" w:rsidRDefault="00787B39" w:rsidP="006756F0">
            <w:pPr>
              <w:tabs>
                <w:tab w:val="left" w:pos="900"/>
              </w:tabs>
              <w:autoSpaceDE w:val="0"/>
              <w:autoSpaceDN w:val="0"/>
              <w:adjustRightInd w:val="0"/>
              <w:spacing w:before="60"/>
              <w:ind w:left="567" w:hanging="567"/>
              <w:jc w:val="left"/>
              <w:rPr>
                <w:rFonts w:eastAsia="Times New Roman"/>
                <w:color w:val="000000"/>
                <w:sz w:val="18"/>
                <w:szCs w:val="18"/>
                <w:lang w:val="en-GB" w:eastAsia="ja-JP"/>
              </w:rPr>
            </w:pPr>
            <w:r w:rsidRPr="007E3B73">
              <w:rPr>
                <w:rFonts w:eastAsia="Times New Roman"/>
                <w:bCs/>
                <w:color w:val="000000"/>
                <w:sz w:val="18"/>
                <w:szCs w:val="18"/>
                <w:lang w:val="en-GB" w:eastAsia="ja-JP"/>
              </w:rPr>
              <w:lastRenderedPageBreak/>
              <w:t>1</w:t>
            </w:r>
            <w:r w:rsidRPr="007E3B73">
              <w:rPr>
                <w:rFonts w:eastAsia="Times New Roman"/>
                <w:bCs/>
                <w:color w:val="000000"/>
                <w:sz w:val="18"/>
                <w:szCs w:val="18"/>
                <w:shd w:val="clear" w:color="auto" w:fill="FFC000"/>
                <w:lang w:val="en-GB" w:eastAsia="ja-JP"/>
              </w:rPr>
              <w:t xml:space="preserve">.2 </w:t>
            </w:r>
            <w:r w:rsidRPr="007E3B73">
              <w:rPr>
                <w:rFonts w:eastAsia="Times New Roman"/>
                <w:bCs/>
                <w:color w:val="000000"/>
                <w:sz w:val="18"/>
                <w:szCs w:val="18"/>
                <w:shd w:val="clear" w:color="auto" w:fill="FFC000"/>
                <w:lang w:val="en-GB" w:eastAsia="ja-JP"/>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FFC000"/>
          </w:tcPr>
          <w:p w14:paraId="66692DD2" w14:textId="77777777" w:rsidR="00787B39" w:rsidRPr="007E3B73" w:rsidRDefault="00787B39" w:rsidP="006756F0">
            <w:pPr>
              <w:spacing w:after="0"/>
              <w:jc w:val="left"/>
              <w:rPr>
                <w:rFonts w:eastAsia="Times New Roman"/>
                <w:sz w:val="18"/>
                <w:szCs w:val="18"/>
                <w:lang w:val="en-GB" w:eastAsia="ja-JP"/>
              </w:rPr>
            </w:pPr>
            <w:r w:rsidRPr="007E3B73">
              <w:rPr>
                <w:rFonts w:eastAsia="Times New Roman"/>
                <w:sz w:val="18"/>
                <w:szCs w:val="18"/>
                <w:lang w:val="en-GB" w:eastAsia="ja-JP"/>
              </w:rPr>
              <w:t>Yes</w:t>
            </w:r>
          </w:p>
        </w:tc>
      </w:tr>
      <w:tr w:rsidR="00787B39" w:rsidRPr="007E3B73" w14:paraId="0CDD3EAD" w14:textId="77777777" w:rsidTr="006756F0">
        <w:tc>
          <w:tcPr>
            <w:tcW w:w="8635" w:type="dxa"/>
            <w:tcBorders>
              <w:bottom w:val="single" w:sz="4" w:space="0" w:color="auto"/>
            </w:tcBorders>
            <w:shd w:val="clear" w:color="auto" w:fill="auto"/>
          </w:tcPr>
          <w:p w14:paraId="321ECBE6" w14:textId="77777777" w:rsidR="00787B39" w:rsidRPr="007E3B73" w:rsidRDefault="00787B39" w:rsidP="006756F0">
            <w:pPr>
              <w:tabs>
                <w:tab w:val="left" w:pos="900"/>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1.3</w:t>
            </w:r>
            <w:r w:rsidRPr="007E3B73">
              <w:rPr>
                <w:rFonts w:eastAsia="Times New Roman"/>
                <w:sz w:val="18"/>
                <w:szCs w:val="18"/>
                <w:lang w:val="en-GB" w:eastAsia="ja-JP"/>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14:paraId="628113B0" w14:textId="77777777" w:rsidR="00787B39" w:rsidRPr="007E3B73" w:rsidRDefault="00787B39" w:rsidP="006756F0">
            <w:pPr>
              <w:spacing w:after="0"/>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54105864" w14:textId="77777777" w:rsidTr="006756F0">
        <w:tc>
          <w:tcPr>
            <w:tcW w:w="8635" w:type="dxa"/>
            <w:tcBorders>
              <w:bottom w:val="single" w:sz="4" w:space="0" w:color="auto"/>
            </w:tcBorders>
            <w:shd w:val="clear" w:color="auto" w:fill="auto"/>
          </w:tcPr>
          <w:p w14:paraId="1EBA305E" w14:textId="77777777" w:rsidR="00787B39" w:rsidRPr="007E3B73" w:rsidRDefault="00787B39" w:rsidP="006756F0">
            <w:pPr>
              <w:tabs>
                <w:tab w:val="left" w:pos="900"/>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1.4</w:t>
            </w:r>
            <w:r w:rsidRPr="007E3B73">
              <w:rPr>
                <w:rFonts w:eastAsia="Times New Roman"/>
                <w:sz w:val="18"/>
                <w:szCs w:val="18"/>
                <w:lang w:val="en-GB" w:eastAsia="ja-JP"/>
              </w:rPr>
              <w:tab/>
              <w:t>Would Project activities pose risks to endangered species?</w:t>
            </w:r>
          </w:p>
        </w:tc>
        <w:tc>
          <w:tcPr>
            <w:tcW w:w="833" w:type="dxa"/>
            <w:tcBorders>
              <w:bottom w:val="single" w:sz="4" w:space="0" w:color="auto"/>
            </w:tcBorders>
            <w:shd w:val="clear" w:color="auto" w:fill="auto"/>
          </w:tcPr>
          <w:p w14:paraId="67DE3E7E" w14:textId="77777777" w:rsidR="00787B39" w:rsidRPr="007E3B73" w:rsidRDefault="00787B39" w:rsidP="006756F0">
            <w:pPr>
              <w:spacing w:after="0"/>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08C76950" w14:textId="77777777" w:rsidTr="006756F0">
        <w:tc>
          <w:tcPr>
            <w:tcW w:w="8635" w:type="dxa"/>
            <w:tcBorders>
              <w:bottom w:val="single" w:sz="4" w:space="0" w:color="auto"/>
            </w:tcBorders>
            <w:shd w:val="clear" w:color="auto" w:fill="auto"/>
          </w:tcPr>
          <w:p w14:paraId="121BCE65" w14:textId="77777777" w:rsidR="00787B39" w:rsidRPr="007E3B73" w:rsidRDefault="00787B39" w:rsidP="006756F0">
            <w:pPr>
              <w:tabs>
                <w:tab w:val="left" w:pos="900"/>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 xml:space="preserve">1.5 </w:t>
            </w:r>
            <w:r w:rsidRPr="007E3B73">
              <w:rPr>
                <w:rFonts w:eastAsia="Times New Roman"/>
                <w:sz w:val="18"/>
                <w:szCs w:val="18"/>
                <w:lang w:val="en-GB" w:eastAsia="ja-JP"/>
              </w:rPr>
              <w:tab/>
              <w:t xml:space="preserve">Would the Project pose a risk of introducing invasive alien species? </w:t>
            </w:r>
          </w:p>
        </w:tc>
        <w:tc>
          <w:tcPr>
            <w:tcW w:w="833" w:type="dxa"/>
            <w:tcBorders>
              <w:bottom w:val="single" w:sz="4" w:space="0" w:color="auto"/>
            </w:tcBorders>
            <w:shd w:val="clear" w:color="auto" w:fill="auto"/>
          </w:tcPr>
          <w:p w14:paraId="4FC9B8E8" w14:textId="77777777" w:rsidR="00787B39" w:rsidRPr="007E3B73" w:rsidRDefault="00787B39" w:rsidP="006756F0">
            <w:pPr>
              <w:spacing w:after="0"/>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71EE2F88" w14:textId="77777777" w:rsidTr="006756F0">
        <w:tc>
          <w:tcPr>
            <w:tcW w:w="8635" w:type="dxa"/>
            <w:tcBorders>
              <w:bottom w:val="single" w:sz="4" w:space="0" w:color="auto"/>
            </w:tcBorders>
            <w:shd w:val="clear" w:color="auto" w:fill="auto"/>
          </w:tcPr>
          <w:p w14:paraId="651FCB0C" w14:textId="77777777" w:rsidR="00787B39" w:rsidRPr="007E3B73" w:rsidRDefault="00787B39" w:rsidP="006756F0">
            <w:pPr>
              <w:tabs>
                <w:tab w:val="left" w:pos="900"/>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1.6</w:t>
            </w:r>
            <w:r w:rsidRPr="007E3B73">
              <w:rPr>
                <w:rFonts w:eastAsia="Times New Roman"/>
                <w:sz w:val="18"/>
                <w:szCs w:val="18"/>
                <w:lang w:val="en-GB" w:eastAsia="ja-JP"/>
              </w:rPr>
              <w:tab/>
              <w:t>Does the Project involve harvesting of natural forests, plantation development, or reforestation?</w:t>
            </w:r>
          </w:p>
        </w:tc>
        <w:tc>
          <w:tcPr>
            <w:tcW w:w="833" w:type="dxa"/>
            <w:tcBorders>
              <w:bottom w:val="single" w:sz="4" w:space="0" w:color="auto"/>
            </w:tcBorders>
            <w:shd w:val="clear" w:color="auto" w:fill="auto"/>
          </w:tcPr>
          <w:p w14:paraId="0FBD72EA" w14:textId="77777777" w:rsidR="00787B39" w:rsidRPr="007E3B73" w:rsidRDefault="00787B39" w:rsidP="006756F0">
            <w:pPr>
              <w:spacing w:after="0"/>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728566DC" w14:textId="77777777" w:rsidTr="006756F0">
        <w:tc>
          <w:tcPr>
            <w:tcW w:w="8635" w:type="dxa"/>
            <w:tcBorders>
              <w:bottom w:val="single" w:sz="4" w:space="0" w:color="auto"/>
            </w:tcBorders>
            <w:shd w:val="clear" w:color="auto" w:fill="auto"/>
          </w:tcPr>
          <w:p w14:paraId="59A25AE8" w14:textId="77777777" w:rsidR="00787B39" w:rsidRPr="007E3B73" w:rsidRDefault="00787B39" w:rsidP="006756F0">
            <w:pPr>
              <w:tabs>
                <w:tab w:val="left" w:pos="900"/>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 xml:space="preserve">1.7 </w:t>
            </w:r>
            <w:r w:rsidRPr="007E3B73">
              <w:rPr>
                <w:rFonts w:eastAsia="Times New Roman"/>
                <w:sz w:val="18"/>
                <w:szCs w:val="18"/>
                <w:lang w:val="en-GB" w:eastAsia="ja-JP"/>
              </w:rPr>
              <w:tab/>
              <w:t>Does the Project involve the production and/or harvesting of fish populations or other aquatic species?</w:t>
            </w:r>
          </w:p>
        </w:tc>
        <w:tc>
          <w:tcPr>
            <w:tcW w:w="833" w:type="dxa"/>
            <w:tcBorders>
              <w:bottom w:val="single" w:sz="4" w:space="0" w:color="auto"/>
            </w:tcBorders>
            <w:shd w:val="clear" w:color="auto" w:fill="auto"/>
          </w:tcPr>
          <w:p w14:paraId="448662B4" w14:textId="77777777" w:rsidR="00787B39" w:rsidRPr="007E3B73" w:rsidRDefault="00787B39" w:rsidP="006756F0">
            <w:pPr>
              <w:spacing w:after="0"/>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55F43765" w14:textId="77777777" w:rsidTr="006756F0">
        <w:tc>
          <w:tcPr>
            <w:tcW w:w="8635" w:type="dxa"/>
            <w:tcBorders>
              <w:bottom w:val="single" w:sz="4" w:space="0" w:color="auto"/>
            </w:tcBorders>
            <w:shd w:val="clear" w:color="auto" w:fill="auto"/>
          </w:tcPr>
          <w:p w14:paraId="02C7ED1A" w14:textId="77777777" w:rsidR="00787B39" w:rsidRPr="007E3B73" w:rsidRDefault="00787B39" w:rsidP="006756F0">
            <w:pPr>
              <w:tabs>
                <w:tab w:val="left" w:pos="900"/>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 xml:space="preserve">1.8 </w:t>
            </w:r>
            <w:r w:rsidRPr="007E3B73">
              <w:rPr>
                <w:rFonts w:eastAsia="Times New Roman"/>
                <w:sz w:val="18"/>
                <w:szCs w:val="18"/>
                <w:lang w:val="en-GB" w:eastAsia="ja-JP"/>
              </w:rPr>
              <w:tab/>
              <w:t>Does the Project involve significant extraction, diversion or containment of surface or ground water?</w:t>
            </w:r>
          </w:p>
          <w:p w14:paraId="4ADFB691" w14:textId="77777777" w:rsidR="00787B39" w:rsidRPr="007E3B73" w:rsidRDefault="00787B39" w:rsidP="006756F0">
            <w:pPr>
              <w:tabs>
                <w:tab w:val="left" w:pos="900"/>
              </w:tabs>
              <w:spacing w:before="60"/>
              <w:ind w:left="567" w:hanging="567"/>
              <w:jc w:val="left"/>
              <w:rPr>
                <w:rFonts w:eastAsia="Times New Roman"/>
                <w:i/>
                <w:sz w:val="18"/>
                <w:szCs w:val="18"/>
                <w:lang w:val="en-GB" w:eastAsia="ja-JP"/>
              </w:rPr>
            </w:pPr>
            <w:r w:rsidRPr="007E3B73">
              <w:rPr>
                <w:rFonts w:eastAsia="Times New Roman"/>
                <w:sz w:val="18"/>
                <w:szCs w:val="18"/>
                <w:lang w:val="en-GB" w:eastAsia="ja-JP"/>
              </w:rPr>
              <w:tab/>
            </w:r>
            <w:r w:rsidRPr="007E3B73">
              <w:rPr>
                <w:rFonts w:eastAsia="Times New Roman"/>
                <w:i/>
                <w:sz w:val="18"/>
                <w:szCs w:val="18"/>
                <w:lang w:val="en-GB" w:eastAsia="ja-JP"/>
              </w:rPr>
              <w:t>For example, construction of dams, reservoirs, river basin developments, groundwater extraction</w:t>
            </w:r>
          </w:p>
        </w:tc>
        <w:tc>
          <w:tcPr>
            <w:tcW w:w="833" w:type="dxa"/>
            <w:tcBorders>
              <w:bottom w:val="single" w:sz="4" w:space="0" w:color="auto"/>
            </w:tcBorders>
            <w:shd w:val="clear" w:color="auto" w:fill="auto"/>
          </w:tcPr>
          <w:p w14:paraId="036BB465" w14:textId="77777777" w:rsidR="00787B39" w:rsidRPr="007E3B73" w:rsidRDefault="00787B39" w:rsidP="006756F0">
            <w:pPr>
              <w:spacing w:after="0"/>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4CCD5EF0" w14:textId="77777777" w:rsidTr="006756F0">
        <w:tc>
          <w:tcPr>
            <w:tcW w:w="8635" w:type="dxa"/>
            <w:tcBorders>
              <w:bottom w:val="single" w:sz="4" w:space="0" w:color="auto"/>
            </w:tcBorders>
            <w:shd w:val="clear" w:color="auto" w:fill="auto"/>
          </w:tcPr>
          <w:p w14:paraId="14FDFA15" w14:textId="77777777" w:rsidR="00787B39" w:rsidRPr="007E3B73" w:rsidRDefault="00787B39" w:rsidP="006756F0">
            <w:pPr>
              <w:tabs>
                <w:tab w:val="left" w:pos="900"/>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1.9</w:t>
            </w:r>
            <w:r w:rsidRPr="007E3B73">
              <w:rPr>
                <w:rFonts w:eastAsia="Times New Roman"/>
                <w:sz w:val="18"/>
                <w:szCs w:val="18"/>
                <w:lang w:val="en-GB" w:eastAsia="ja-JP"/>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tcPr>
          <w:p w14:paraId="6E6FA9AE"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208D4AC6" w14:textId="77777777" w:rsidTr="006756F0">
        <w:tc>
          <w:tcPr>
            <w:tcW w:w="8635" w:type="dxa"/>
            <w:tcBorders>
              <w:bottom w:val="single" w:sz="4" w:space="0" w:color="auto"/>
            </w:tcBorders>
            <w:shd w:val="clear" w:color="auto" w:fill="auto"/>
          </w:tcPr>
          <w:p w14:paraId="7DBFF839" w14:textId="77777777" w:rsidR="00787B39" w:rsidRPr="007E3B73" w:rsidRDefault="00787B39" w:rsidP="006756F0">
            <w:pPr>
              <w:tabs>
                <w:tab w:val="left" w:pos="900"/>
              </w:tabs>
              <w:spacing w:before="60"/>
              <w:ind w:left="567" w:hanging="567"/>
              <w:jc w:val="left"/>
              <w:rPr>
                <w:rFonts w:eastAsia="Times New Roman"/>
                <w:b/>
                <w:sz w:val="18"/>
                <w:szCs w:val="18"/>
                <w:lang w:val="en-GB" w:eastAsia="ja-JP"/>
              </w:rPr>
            </w:pPr>
            <w:r w:rsidRPr="007E3B73">
              <w:rPr>
                <w:rFonts w:eastAsia="Times New Roman"/>
                <w:sz w:val="18"/>
                <w:szCs w:val="18"/>
                <w:lang w:val="en-GB" w:eastAsia="ja-JP"/>
              </w:rPr>
              <w:t>1.10</w:t>
            </w:r>
            <w:r w:rsidRPr="007E3B73">
              <w:rPr>
                <w:rFonts w:eastAsia="Times New Roman"/>
                <w:sz w:val="18"/>
                <w:szCs w:val="18"/>
                <w:lang w:val="en-GB" w:eastAsia="ja-JP"/>
              </w:rPr>
              <w:tab/>
              <w:t>Would the Project generate potential adverse transboundary or global environmental concerns?</w:t>
            </w:r>
          </w:p>
        </w:tc>
        <w:tc>
          <w:tcPr>
            <w:tcW w:w="833" w:type="dxa"/>
            <w:tcBorders>
              <w:bottom w:val="single" w:sz="4" w:space="0" w:color="auto"/>
            </w:tcBorders>
            <w:shd w:val="clear" w:color="auto" w:fill="auto"/>
          </w:tcPr>
          <w:p w14:paraId="48A29725"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15788924" w14:textId="77777777" w:rsidTr="006756F0">
        <w:tc>
          <w:tcPr>
            <w:tcW w:w="8635" w:type="dxa"/>
            <w:tcBorders>
              <w:bottom w:val="single" w:sz="4" w:space="0" w:color="auto"/>
            </w:tcBorders>
            <w:shd w:val="clear" w:color="auto" w:fill="auto"/>
          </w:tcPr>
          <w:p w14:paraId="677A49B8" w14:textId="77777777" w:rsidR="00787B39" w:rsidRPr="007E3B73" w:rsidRDefault="00787B39" w:rsidP="006756F0">
            <w:pPr>
              <w:tabs>
                <w:tab w:val="left" w:pos="900"/>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1.11</w:t>
            </w:r>
            <w:r w:rsidRPr="007E3B73">
              <w:rPr>
                <w:rFonts w:eastAsia="Times New Roman"/>
                <w:sz w:val="18"/>
                <w:szCs w:val="18"/>
                <w:lang w:val="en-GB" w:eastAsia="ja-JP"/>
              </w:rPr>
              <w:tab/>
              <w:t>Would the Project result in secondary or consequential development activities which could lead to adverse social and environmental effects, or would it generate cumulative impacts with other known existing or planned activities in the area?</w:t>
            </w:r>
          </w:p>
          <w:p w14:paraId="596B1619" w14:textId="77777777" w:rsidR="00787B39" w:rsidRPr="007E3B73" w:rsidRDefault="00787B39" w:rsidP="006756F0">
            <w:pPr>
              <w:tabs>
                <w:tab w:val="left" w:pos="900"/>
              </w:tabs>
              <w:spacing w:before="60"/>
              <w:ind w:left="567" w:hanging="567"/>
              <w:jc w:val="left"/>
              <w:rPr>
                <w:rFonts w:eastAsia="Times New Roman"/>
                <w:i/>
                <w:sz w:val="18"/>
                <w:szCs w:val="18"/>
                <w:lang w:val="en-GB" w:eastAsia="ja-JP"/>
              </w:rPr>
            </w:pPr>
            <w:r w:rsidRPr="007E3B73">
              <w:rPr>
                <w:rFonts w:eastAsia="Times New Roman"/>
                <w:sz w:val="18"/>
                <w:szCs w:val="18"/>
                <w:lang w:val="en-GB" w:eastAsia="ja-JP"/>
              </w:rPr>
              <w:tab/>
            </w:r>
            <w:r w:rsidRPr="007E3B73">
              <w:rPr>
                <w:rFonts w:eastAsia="Times New Roman"/>
                <w:i/>
                <w:sz w:val="18"/>
                <w:szCs w:val="18"/>
                <w:lang w:val="en-GB" w:eastAsia="ja-JP"/>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tcPr>
          <w:p w14:paraId="7C3B9964"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4335A670" w14:textId="77777777" w:rsidTr="006756F0">
        <w:trPr>
          <w:trHeight w:val="530"/>
        </w:trPr>
        <w:tc>
          <w:tcPr>
            <w:tcW w:w="8635" w:type="dxa"/>
            <w:tcBorders>
              <w:bottom w:val="single" w:sz="4" w:space="0" w:color="auto"/>
            </w:tcBorders>
            <w:shd w:val="clear" w:color="auto" w:fill="DBE5F1"/>
            <w:vAlign w:val="center"/>
          </w:tcPr>
          <w:p w14:paraId="4C31EEA3" w14:textId="77777777" w:rsidR="00787B39" w:rsidRPr="007E3B73" w:rsidRDefault="00787B39" w:rsidP="006756F0">
            <w:pPr>
              <w:tabs>
                <w:tab w:val="left" w:pos="555"/>
              </w:tabs>
              <w:spacing w:before="120" w:after="120"/>
              <w:jc w:val="left"/>
              <w:rPr>
                <w:rFonts w:eastAsia="Times New Roman"/>
                <w:b/>
                <w:sz w:val="18"/>
                <w:szCs w:val="18"/>
                <w:lang w:val="en-GB" w:eastAsia="ja-JP"/>
              </w:rPr>
            </w:pPr>
            <w:r w:rsidRPr="007E3B73">
              <w:rPr>
                <w:rFonts w:eastAsia="Times New Roman"/>
                <w:b/>
                <w:sz w:val="18"/>
                <w:szCs w:val="18"/>
                <w:lang w:val="en-GB" w:eastAsia="ja-JP"/>
              </w:rPr>
              <w:t>Standard 2: Climate Change Mitigation and Adaptation</w:t>
            </w:r>
          </w:p>
        </w:tc>
        <w:tc>
          <w:tcPr>
            <w:tcW w:w="833" w:type="dxa"/>
            <w:tcBorders>
              <w:bottom w:val="single" w:sz="4" w:space="0" w:color="auto"/>
            </w:tcBorders>
            <w:shd w:val="clear" w:color="auto" w:fill="DBE5F1"/>
          </w:tcPr>
          <w:p w14:paraId="329CC4C6"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p>
        </w:tc>
      </w:tr>
      <w:tr w:rsidR="00787B39" w:rsidRPr="007E3B73" w14:paraId="25D1F036" w14:textId="77777777" w:rsidTr="006756F0">
        <w:tc>
          <w:tcPr>
            <w:tcW w:w="8635" w:type="dxa"/>
            <w:tcBorders>
              <w:bottom w:val="single" w:sz="4" w:space="0" w:color="auto"/>
            </w:tcBorders>
            <w:shd w:val="clear" w:color="auto" w:fill="auto"/>
          </w:tcPr>
          <w:p w14:paraId="7C3EED9A"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 xml:space="preserve">2.1 </w:t>
            </w:r>
            <w:r w:rsidRPr="007E3B73">
              <w:rPr>
                <w:rFonts w:eastAsia="Times New Roman"/>
                <w:sz w:val="18"/>
                <w:szCs w:val="18"/>
                <w:lang w:val="en-GB" w:eastAsia="ja-JP"/>
              </w:rPr>
              <w:tab/>
              <w:t>Will the proposed Project result in significant</w:t>
            </w:r>
            <w:r w:rsidRPr="007E3B73">
              <w:rPr>
                <w:rFonts w:eastAsia="Times New Roman"/>
                <w:sz w:val="18"/>
                <w:szCs w:val="18"/>
                <w:vertAlign w:val="superscript"/>
                <w:lang w:val="en-GB" w:eastAsia="ja-JP"/>
              </w:rPr>
              <w:footnoteReference w:id="231"/>
            </w:r>
            <w:r w:rsidRPr="007E3B73">
              <w:rPr>
                <w:rFonts w:eastAsia="Times New Roman"/>
                <w:sz w:val="18"/>
                <w:szCs w:val="18"/>
                <w:vertAlign w:val="superscript"/>
                <w:lang w:val="en-GB" w:eastAsia="ja-JP"/>
              </w:rPr>
              <w:t xml:space="preserve"> </w:t>
            </w:r>
            <w:r w:rsidRPr="007E3B73">
              <w:rPr>
                <w:rFonts w:eastAsia="Times New Roman"/>
                <w:sz w:val="18"/>
                <w:szCs w:val="18"/>
                <w:lang w:val="en-GB" w:eastAsia="ja-JP"/>
              </w:rPr>
              <w:t xml:space="preserve">greenhouse gas emissions or may exacerbate climate change? </w:t>
            </w:r>
          </w:p>
        </w:tc>
        <w:tc>
          <w:tcPr>
            <w:tcW w:w="833" w:type="dxa"/>
            <w:tcBorders>
              <w:bottom w:val="single" w:sz="4" w:space="0" w:color="auto"/>
            </w:tcBorders>
            <w:shd w:val="clear" w:color="auto" w:fill="auto"/>
          </w:tcPr>
          <w:p w14:paraId="152E21C3"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5ABDE4D6" w14:textId="77777777" w:rsidTr="006756F0">
        <w:tc>
          <w:tcPr>
            <w:tcW w:w="8635" w:type="dxa"/>
            <w:tcBorders>
              <w:bottom w:val="single" w:sz="4" w:space="0" w:color="auto"/>
            </w:tcBorders>
            <w:shd w:val="clear" w:color="auto" w:fill="FFC000"/>
          </w:tcPr>
          <w:p w14:paraId="01F90E34" w14:textId="77777777" w:rsidR="00787B39" w:rsidRPr="007E3B73" w:rsidRDefault="00787B39" w:rsidP="006756F0">
            <w:pPr>
              <w:tabs>
                <w:tab w:val="left" w:pos="585"/>
              </w:tabs>
              <w:autoSpaceDE w:val="0"/>
              <w:autoSpaceDN w:val="0"/>
              <w:adjustRightInd w:val="0"/>
              <w:spacing w:before="60"/>
              <w:ind w:left="567" w:hanging="567"/>
              <w:jc w:val="left"/>
              <w:rPr>
                <w:rFonts w:eastAsia="Times New Roman"/>
                <w:sz w:val="18"/>
                <w:szCs w:val="18"/>
                <w:lang w:val="en-GB" w:eastAsia="ja-JP"/>
              </w:rPr>
            </w:pPr>
            <w:r w:rsidRPr="007E3B73">
              <w:rPr>
                <w:rFonts w:eastAsia="Times New Roman"/>
                <w:sz w:val="18"/>
                <w:szCs w:val="18"/>
                <w:lang w:val="en-GB" w:eastAsia="ja-JP"/>
              </w:rPr>
              <w:t>2.2</w:t>
            </w:r>
            <w:r w:rsidRPr="007E3B73">
              <w:rPr>
                <w:rFonts w:eastAsia="Times New Roman"/>
                <w:sz w:val="18"/>
                <w:szCs w:val="18"/>
                <w:lang w:val="en-GB" w:eastAsia="ja-JP"/>
              </w:rPr>
              <w:tab/>
              <w:t xml:space="preserve">Would the potential outcomes of the Project be sensitive or vulnerable to potential impacts of </w:t>
            </w:r>
            <w:r w:rsidRPr="007E3B73">
              <w:rPr>
                <w:rFonts w:eastAsia="Times New Roman"/>
                <w:bCs/>
                <w:color w:val="000000"/>
                <w:sz w:val="18"/>
                <w:szCs w:val="18"/>
                <w:lang w:val="en-GB" w:eastAsia="ja-JP"/>
              </w:rPr>
              <w:t>climate</w:t>
            </w:r>
            <w:r w:rsidRPr="007E3B73">
              <w:rPr>
                <w:rFonts w:eastAsia="Times New Roman"/>
                <w:sz w:val="18"/>
                <w:szCs w:val="18"/>
                <w:lang w:val="en-GB" w:eastAsia="ja-JP"/>
              </w:rPr>
              <w:t xml:space="preserve"> change? </w:t>
            </w:r>
          </w:p>
        </w:tc>
        <w:tc>
          <w:tcPr>
            <w:tcW w:w="833" w:type="dxa"/>
            <w:tcBorders>
              <w:bottom w:val="single" w:sz="4" w:space="0" w:color="auto"/>
            </w:tcBorders>
            <w:shd w:val="clear" w:color="auto" w:fill="FFC000"/>
          </w:tcPr>
          <w:p w14:paraId="4AA2986A"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Yes</w:t>
            </w:r>
          </w:p>
        </w:tc>
      </w:tr>
      <w:tr w:rsidR="00787B39" w:rsidRPr="007E3B73" w14:paraId="4ACEA33A" w14:textId="77777777" w:rsidTr="006756F0">
        <w:tc>
          <w:tcPr>
            <w:tcW w:w="8635" w:type="dxa"/>
            <w:tcBorders>
              <w:bottom w:val="single" w:sz="4" w:space="0" w:color="auto"/>
            </w:tcBorders>
            <w:shd w:val="clear" w:color="auto" w:fill="auto"/>
          </w:tcPr>
          <w:p w14:paraId="4200DDC7"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2.3</w:t>
            </w:r>
            <w:r w:rsidRPr="007E3B73">
              <w:rPr>
                <w:rFonts w:eastAsia="Times New Roman"/>
                <w:sz w:val="18"/>
                <w:szCs w:val="18"/>
                <w:lang w:val="en-GB" w:eastAsia="ja-JP"/>
              </w:rPr>
              <w:tab/>
              <w:t xml:space="preserve">Is the proposed Project likely to directly or indirectly increase social and environmental </w:t>
            </w:r>
            <w:hyperlink w:anchor="CCVulnerabilityGlossary" w:history="1">
              <w:r w:rsidRPr="007E3B73">
                <w:rPr>
                  <w:rFonts w:eastAsia="Times New Roman"/>
                  <w:sz w:val="18"/>
                  <w:szCs w:val="18"/>
                  <w:lang w:val="en-GB" w:eastAsia="ja-JP"/>
                </w:rPr>
                <w:t>vulnerability to climate change</w:t>
              </w:r>
            </w:hyperlink>
            <w:r w:rsidRPr="007E3B73">
              <w:rPr>
                <w:rFonts w:eastAsia="Times New Roman"/>
                <w:sz w:val="18"/>
                <w:szCs w:val="18"/>
                <w:lang w:val="en-GB" w:eastAsia="ja-JP"/>
              </w:rPr>
              <w:t xml:space="preserve"> now or in the future (also known as maladaptive practices)?</w:t>
            </w:r>
          </w:p>
          <w:p w14:paraId="3648F4AF" w14:textId="77777777" w:rsidR="00787B39" w:rsidRPr="007E3B73" w:rsidRDefault="00787B39" w:rsidP="006756F0">
            <w:pPr>
              <w:tabs>
                <w:tab w:val="left" w:pos="630"/>
              </w:tabs>
              <w:spacing w:before="60"/>
              <w:ind w:left="630"/>
              <w:jc w:val="left"/>
              <w:rPr>
                <w:rFonts w:eastAsia="Times New Roman"/>
                <w:sz w:val="18"/>
                <w:szCs w:val="18"/>
                <w:lang w:val="en-GB" w:eastAsia="ja-JP"/>
              </w:rPr>
            </w:pPr>
            <w:r w:rsidRPr="007E3B73">
              <w:rPr>
                <w:rFonts w:eastAsia="Times New Roman"/>
                <w:i/>
                <w:sz w:val="18"/>
                <w:szCs w:val="18"/>
                <w:lang w:val="en-GB" w:eastAsia="ja-JP"/>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14:paraId="27DFABCD"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3FA24C1E" w14:textId="77777777" w:rsidTr="006756F0">
        <w:trPr>
          <w:trHeight w:val="539"/>
        </w:trPr>
        <w:tc>
          <w:tcPr>
            <w:tcW w:w="8635" w:type="dxa"/>
            <w:tcBorders>
              <w:bottom w:val="single" w:sz="4" w:space="0" w:color="auto"/>
            </w:tcBorders>
            <w:shd w:val="clear" w:color="auto" w:fill="DBE5F1"/>
            <w:vAlign w:val="center"/>
          </w:tcPr>
          <w:p w14:paraId="7458B40B" w14:textId="77777777" w:rsidR="00787B39" w:rsidRPr="007E3B73" w:rsidRDefault="00787B39" w:rsidP="006756F0">
            <w:pPr>
              <w:tabs>
                <w:tab w:val="left" w:pos="0"/>
                <w:tab w:val="left" w:pos="555"/>
              </w:tabs>
              <w:spacing w:before="60"/>
              <w:jc w:val="left"/>
              <w:rPr>
                <w:rFonts w:eastAsia="Times New Roman"/>
                <w:b/>
                <w:sz w:val="18"/>
                <w:szCs w:val="18"/>
                <w:lang w:val="en-GB" w:eastAsia="ja-JP"/>
              </w:rPr>
            </w:pPr>
            <w:r w:rsidRPr="007E3B73">
              <w:rPr>
                <w:rFonts w:eastAsia="Times New Roman"/>
                <w:b/>
                <w:sz w:val="18"/>
                <w:szCs w:val="18"/>
                <w:lang w:val="en-GB" w:eastAsia="ja-JP"/>
              </w:rPr>
              <w:t>Standard 3: Community Health, Safety and Working Conditions</w:t>
            </w:r>
          </w:p>
        </w:tc>
        <w:tc>
          <w:tcPr>
            <w:tcW w:w="833" w:type="dxa"/>
            <w:tcBorders>
              <w:bottom w:val="single" w:sz="4" w:space="0" w:color="auto"/>
            </w:tcBorders>
            <w:shd w:val="clear" w:color="auto" w:fill="DBE5F1"/>
            <w:vAlign w:val="center"/>
          </w:tcPr>
          <w:p w14:paraId="0A00113F"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p>
        </w:tc>
      </w:tr>
      <w:tr w:rsidR="00787B39" w:rsidRPr="007E3B73" w14:paraId="68B28C39" w14:textId="77777777" w:rsidTr="006756F0">
        <w:tc>
          <w:tcPr>
            <w:tcW w:w="8635" w:type="dxa"/>
            <w:tcBorders>
              <w:bottom w:val="single" w:sz="4" w:space="0" w:color="auto"/>
            </w:tcBorders>
            <w:shd w:val="clear" w:color="auto" w:fill="auto"/>
          </w:tcPr>
          <w:p w14:paraId="504EF782"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3.1</w:t>
            </w:r>
            <w:r w:rsidRPr="007E3B73">
              <w:rPr>
                <w:rFonts w:eastAsia="Times New Roman"/>
                <w:sz w:val="18"/>
                <w:szCs w:val="18"/>
                <w:lang w:val="en-GB" w:eastAsia="ja-JP"/>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14:paraId="007A238D"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0024CBBC" w14:textId="77777777" w:rsidTr="006756F0">
        <w:tc>
          <w:tcPr>
            <w:tcW w:w="8635" w:type="dxa"/>
            <w:tcBorders>
              <w:bottom w:val="single" w:sz="4" w:space="0" w:color="auto"/>
            </w:tcBorders>
            <w:shd w:val="clear" w:color="auto" w:fill="auto"/>
          </w:tcPr>
          <w:p w14:paraId="24BA42CC"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3.2</w:t>
            </w:r>
            <w:r w:rsidRPr="007E3B73">
              <w:rPr>
                <w:rFonts w:eastAsia="Times New Roman"/>
                <w:sz w:val="18"/>
                <w:szCs w:val="18"/>
                <w:lang w:val="en-GB" w:eastAsia="ja-JP"/>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tcPr>
          <w:p w14:paraId="18A1541E"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027523A7" w14:textId="77777777" w:rsidTr="006756F0">
        <w:tc>
          <w:tcPr>
            <w:tcW w:w="8635" w:type="dxa"/>
            <w:tcBorders>
              <w:bottom w:val="single" w:sz="4" w:space="0" w:color="auto"/>
            </w:tcBorders>
            <w:shd w:val="clear" w:color="auto" w:fill="auto"/>
          </w:tcPr>
          <w:p w14:paraId="1EA88DB1"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3.3</w:t>
            </w:r>
            <w:r w:rsidRPr="007E3B73">
              <w:rPr>
                <w:rFonts w:eastAsia="Times New Roman"/>
                <w:sz w:val="18"/>
                <w:szCs w:val="18"/>
                <w:lang w:val="en-GB" w:eastAsia="ja-JP"/>
              </w:rPr>
              <w:tab/>
              <w:t>Does the Project involve large-scale infrastructure development (e.g. dams, roads, buildings)?</w:t>
            </w:r>
          </w:p>
        </w:tc>
        <w:tc>
          <w:tcPr>
            <w:tcW w:w="833" w:type="dxa"/>
            <w:tcBorders>
              <w:bottom w:val="single" w:sz="4" w:space="0" w:color="auto"/>
            </w:tcBorders>
            <w:shd w:val="clear" w:color="auto" w:fill="auto"/>
          </w:tcPr>
          <w:p w14:paraId="43508117"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42CD0193" w14:textId="77777777" w:rsidTr="006756F0">
        <w:tc>
          <w:tcPr>
            <w:tcW w:w="8635" w:type="dxa"/>
            <w:tcBorders>
              <w:bottom w:val="single" w:sz="4" w:space="0" w:color="auto"/>
            </w:tcBorders>
            <w:shd w:val="clear" w:color="auto" w:fill="auto"/>
          </w:tcPr>
          <w:p w14:paraId="62E57E67"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3.4</w:t>
            </w:r>
            <w:r w:rsidRPr="007E3B73">
              <w:rPr>
                <w:rFonts w:eastAsia="Times New Roman"/>
                <w:sz w:val="18"/>
                <w:szCs w:val="18"/>
                <w:lang w:val="en-GB" w:eastAsia="ja-JP"/>
              </w:rPr>
              <w:tab/>
              <w:t>Would failure of structural elements of the Project pose risks to communities? (e.g. collapse of buildings or infrastructure)</w:t>
            </w:r>
          </w:p>
        </w:tc>
        <w:tc>
          <w:tcPr>
            <w:tcW w:w="833" w:type="dxa"/>
            <w:tcBorders>
              <w:bottom w:val="single" w:sz="4" w:space="0" w:color="auto"/>
            </w:tcBorders>
            <w:shd w:val="clear" w:color="auto" w:fill="auto"/>
          </w:tcPr>
          <w:p w14:paraId="192F333A"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3A3B50F3" w14:textId="77777777" w:rsidTr="006756F0">
        <w:tc>
          <w:tcPr>
            <w:tcW w:w="8635" w:type="dxa"/>
            <w:tcBorders>
              <w:bottom w:val="single" w:sz="4" w:space="0" w:color="auto"/>
            </w:tcBorders>
            <w:shd w:val="clear" w:color="auto" w:fill="auto"/>
          </w:tcPr>
          <w:p w14:paraId="4DC24582"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lastRenderedPageBreak/>
              <w:t>3.5</w:t>
            </w:r>
            <w:r w:rsidRPr="007E3B73">
              <w:rPr>
                <w:rFonts w:eastAsia="Times New Roman"/>
                <w:sz w:val="18"/>
                <w:szCs w:val="18"/>
                <w:lang w:val="en-GB" w:eastAsia="ja-JP"/>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14:paraId="30F175A7"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7AC87653" w14:textId="77777777" w:rsidTr="006756F0">
        <w:tc>
          <w:tcPr>
            <w:tcW w:w="8635" w:type="dxa"/>
            <w:tcBorders>
              <w:bottom w:val="single" w:sz="4" w:space="0" w:color="auto"/>
            </w:tcBorders>
            <w:shd w:val="clear" w:color="auto" w:fill="auto"/>
          </w:tcPr>
          <w:p w14:paraId="109D467C"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3.6</w:t>
            </w:r>
            <w:r w:rsidRPr="007E3B73">
              <w:rPr>
                <w:rFonts w:eastAsia="Times New Roman"/>
                <w:sz w:val="18"/>
                <w:szCs w:val="18"/>
                <w:lang w:val="en-GB" w:eastAsia="ja-JP"/>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7CA5AC1B"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08C295A5" w14:textId="77777777" w:rsidTr="006756F0">
        <w:tc>
          <w:tcPr>
            <w:tcW w:w="8635" w:type="dxa"/>
            <w:tcBorders>
              <w:bottom w:val="single" w:sz="4" w:space="0" w:color="auto"/>
            </w:tcBorders>
            <w:shd w:val="clear" w:color="auto" w:fill="auto"/>
          </w:tcPr>
          <w:p w14:paraId="77704B5B"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3.7</w:t>
            </w:r>
            <w:r w:rsidRPr="007E3B73">
              <w:rPr>
                <w:rFonts w:eastAsia="Times New Roman"/>
                <w:sz w:val="18"/>
                <w:szCs w:val="18"/>
                <w:lang w:val="en-GB" w:eastAsia="ja-JP"/>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tcPr>
          <w:p w14:paraId="2A07CFFB"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00AC0692" w14:textId="77777777" w:rsidTr="006756F0">
        <w:tc>
          <w:tcPr>
            <w:tcW w:w="8635" w:type="dxa"/>
            <w:tcBorders>
              <w:bottom w:val="single" w:sz="4" w:space="0" w:color="auto"/>
            </w:tcBorders>
            <w:shd w:val="clear" w:color="auto" w:fill="auto"/>
          </w:tcPr>
          <w:p w14:paraId="2BF39D08"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3.8</w:t>
            </w:r>
            <w:r w:rsidRPr="007E3B73">
              <w:rPr>
                <w:rFonts w:eastAsia="Times New Roman"/>
                <w:sz w:val="18"/>
                <w:szCs w:val="18"/>
                <w:lang w:val="en-GB" w:eastAsia="ja-JP"/>
              </w:rPr>
              <w:tab/>
              <w:t xml:space="preserve">Does the Project involve support for employment or livelihoods that may fail to comply with national and international </w:t>
            </w:r>
            <w:proofErr w:type="spellStart"/>
            <w:r w:rsidRPr="007E3B73">
              <w:rPr>
                <w:rFonts w:eastAsia="Times New Roman"/>
                <w:sz w:val="18"/>
                <w:szCs w:val="18"/>
                <w:lang w:val="en-GB" w:eastAsia="ja-JP"/>
              </w:rPr>
              <w:t>labor</w:t>
            </w:r>
            <w:proofErr w:type="spellEnd"/>
            <w:r w:rsidRPr="007E3B73">
              <w:rPr>
                <w:rFonts w:eastAsia="Times New Roman"/>
                <w:sz w:val="18"/>
                <w:szCs w:val="18"/>
                <w:lang w:val="en-GB" w:eastAsia="ja-JP"/>
              </w:rPr>
              <w:t xml:space="preserve"> standards (i.e. principles and standards of ILO fundamental conventions)?  </w:t>
            </w:r>
          </w:p>
        </w:tc>
        <w:tc>
          <w:tcPr>
            <w:tcW w:w="833" w:type="dxa"/>
            <w:tcBorders>
              <w:bottom w:val="single" w:sz="4" w:space="0" w:color="auto"/>
            </w:tcBorders>
            <w:shd w:val="clear" w:color="auto" w:fill="auto"/>
          </w:tcPr>
          <w:p w14:paraId="3BDBF753"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080C6449" w14:textId="77777777" w:rsidTr="006756F0">
        <w:tc>
          <w:tcPr>
            <w:tcW w:w="8635" w:type="dxa"/>
            <w:tcBorders>
              <w:bottom w:val="single" w:sz="4" w:space="0" w:color="auto"/>
            </w:tcBorders>
            <w:shd w:val="clear" w:color="auto" w:fill="FFC000"/>
          </w:tcPr>
          <w:p w14:paraId="6284B33A"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3.9</w:t>
            </w:r>
            <w:r w:rsidRPr="007E3B73">
              <w:rPr>
                <w:rFonts w:eastAsia="Times New Roman"/>
                <w:sz w:val="18"/>
                <w:szCs w:val="18"/>
                <w:lang w:val="en-GB" w:eastAsia="ja-JP"/>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FFC000"/>
          </w:tcPr>
          <w:p w14:paraId="17DCAE03"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Yes</w:t>
            </w:r>
          </w:p>
        </w:tc>
      </w:tr>
      <w:tr w:rsidR="00787B39" w:rsidRPr="007E3B73" w14:paraId="11F39752" w14:textId="77777777" w:rsidTr="006756F0">
        <w:trPr>
          <w:trHeight w:val="503"/>
        </w:trPr>
        <w:tc>
          <w:tcPr>
            <w:tcW w:w="8635" w:type="dxa"/>
            <w:tcBorders>
              <w:bottom w:val="single" w:sz="4" w:space="0" w:color="auto"/>
            </w:tcBorders>
            <w:shd w:val="clear" w:color="auto" w:fill="DBE5F1"/>
            <w:vAlign w:val="center"/>
          </w:tcPr>
          <w:p w14:paraId="5E700B07" w14:textId="77777777" w:rsidR="00787B39" w:rsidRPr="007E3B73" w:rsidRDefault="00787B39" w:rsidP="006756F0">
            <w:pPr>
              <w:tabs>
                <w:tab w:val="left" w:pos="0"/>
                <w:tab w:val="left" w:pos="555"/>
              </w:tabs>
              <w:spacing w:before="60"/>
              <w:jc w:val="left"/>
              <w:rPr>
                <w:rFonts w:eastAsia="Times New Roman"/>
                <w:b/>
                <w:sz w:val="18"/>
                <w:szCs w:val="18"/>
                <w:lang w:val="en-GB" w:eastAsia="ja-JP"/>
              </w:rPr>
            </w:pPr>
            <w:r w:rsidRPr="007E3B73">
              <w:rPr>
                <w:rFonts w:eastAsia="Times New Roman"/>
                <w:b/>
                <w:sz w:val="18"/>
                <w:szCs w:val="18"/>
                <w:lang w:val="en-GB" w:eastAsia="ja-JP"/>
              </w:rPr>
              <w:t>Standard 4: Cultural Heritage</w:t>
            </w:r>
          </w:p>
        </w:tc>
        <w:tc>
          <w:tcPr>
            <w:tcW w:w="833" w:type="dxa"/>
            <w:tcBorders>
              <w:bottom w:val="single" w:sz="4" w:space="0" w:color="auto"/>
            </w:tcBorders>
            <w:shd w:val="clear" w:color="auto" w:fill="DBE5F1"/>
            <w:vAlign w:val="center"/>
          </w:tcPr>
          <w:p w14:paraId="0B63E277"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p>
        </w:tc>
      </w:tr>
      <w:tr w:rsidR="00787B39" w:rsidRPr="007E3B73" w14:paraId="28EC3251" w14:textId="77777777" w:rsidTr="006756F0">
        <w:tc>
          <w:tcPr>
            <w:tcW w:w="8635" w:type="dxa"/>
            <w:tcBorders>
              <w:bottom w:val="single" w:sz="4" w:space="0" w:color="auto"/>
            </w:tcBorders>
            <w:shd w:val="clear" w:color="auto" w:fill="auto"/>
          </w:tcPr>
          <w:p w14:paraId="4900DF15"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4.1</w:t>
            </w:r>
            <w:r w:rsidRPr="007E3B73">
              <w:rPr>
                <w:rFonts w:eastAsia="Times New Roman"/>
                <w:sz w:val="18"/>
                <w:szCs w:val="18"/>
                <w:lang w:val="en-GB" w:eastAsia="ja-JP"/>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tcPr>
          <w:p w14:paraId="417B0E9B"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1087E472" w14:textId="77777777" w:rsidTr="006756F0">
        <w:tc>
          <w:tcPr>
            <w:tcW w:w="8635" w:type="dxa"/>
            <w:tcBorders>
              <w:bottom w:val="single" w:sz="4" w:space="0" w:color="auto"/>
            </w:tcBorders>
            <w:shd w:val="clear" w:color="auto" w:fill="auto"/>
          </w:tcPr>
          <w:p w14:paraId="08531762" w14:textId="77777777" w:rsidR="00787B39" w:rsidRPr="007E3B73" w:rsidRDefault="00787B39" w:rsidP="006756F0">
            <w:pPr>
              <w:tabs>
                <w:tab w:val="left" w:pos="585"/>
              </w:tabs>
              <w:spacing w:before="60"/>
              <w:ind w:left="567" w:hanging="567"/>
              <w:jc w:val="left"/>
              <w:rPr>
                <w:rFonts w:eastAsia="Times New Roman"/>
                <w:b/>
                <w:sz w:val="18"/>
                <w:szCs w:val="18"/>
                <w:lang w:val="en-GB" w:eastAsia="ja-JP"/>
              </w:rPr>
            </w:pPr>
            <w:r w:rsidRPr="007E3B73">
              <w:rPr>
                <w:rFonts w:eastAsia="Times New Roman"/>
                <w:sz w:val="18"/>
                <w:szCs w:val="18"/>
                <w:lang w:val="en-GB" w:eastAsia="ja-JP"/>
              </w:rPr>
              <w:t>4.2</w:t>
            </w:r>
            <w:r w:rsidRPr="007E3B73">
              <w:rPr>
                <w:rFonts w:eastAsia="Times New Roman"/>
                <w:sz w:val="18"/>
                <w:szCs w:val="18"/>
                <w:lang w:val="en-GB" w:eastAsia="ja-JP"/>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14:paraId="76B4C8CA"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10FC40B0" w14:textId="77777777" w:rsidTr="006756F0">
        <w:trPr>
          <w:trHeight w:val="566"/>
        </w:trPr>
        <w:tc>
          <w:tcPr>
            <w:tcW w:w="8635" w:type="dxa"/>
            <w:tcBorders>
              <w:bottom w:val="single" w:sz="4" w:space="0" w:color="auto"/>
            </w:tcBorders>
            <w:shd w:val="clear" w:color="auto" w:fill="DBE5F1"/>
            <w:vAlign w:val="center"/>
          </w:tcPr>
          <w:p w14:paraId="4853B504" w14:textId="77777777" w:rsidR="00787B39" w:rsidRPr="007E3B73" w:rsidRDefault="00787B39" w:rsidP="006756F0">
            <w:pPr>
              <w:tabs>
                <w:tab w:val="left" w:pos="0"/>
                <w:tab w:val="left" w:pos="555"/>
              </w:tabs>
              <w:spacing w:before="60"/>
              <w:jc w:val="left"/>
              <w:rPr>
                <w:rFonts w:eastAsia="Times New Roman"/>
                <w:b/>
                <w:sz w:val="18"/>
                <w:szCs w:val="18"/>
                <w:lang w:val="en-GB" w:eastAsia="ja-JP"/>
              </w:rPr>
            </w:pPr>
            <w:r w:rsidRPr="007E3B73">
              <w:rPr>
                <w:rFonts w:eastAsia="Times New Roman"/>
                <w:b/>
                <w:sz w:val="18"/>
                <w:szCs w:val="18"/>
                <w:lang w:val="en-GB" w:eastAsia="ja-JP"/>
              </w:rPr>
              <w:t>Standard 5: Displacement and Resettlement</w:t>
            </w:r>
          </w:p>
        </w:tc>
        <w:tc>
          <w:tcPr>
            <w:tcW w:w="833" w:type="dxa"/>
            <w:tcBorders>
              <w:bottom w:val="single" w:sz="4" w:space="0" w:color="auto"/>
            </w:tcBorders>
            <w:shd w:val="clear" w:color="auto" w:fill="DBE5F1"/>
            <w:vAlign w:val="center"/>
          </w:tcPr>
          <w:p w14:paraId="4E543EDB"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p>
        </w:tc>
      </w:tr>
      <w:tr w:rsidR="00787B39" w:rsidRPr="007E3B73" w14:paraId="5193CBF5" w14:textId="77777777" w:rsidTr="006756F0">
        <w:tc>
          <w:tcPr>
            <w:tcW w:w="8635" w:type="dxa"/>
            <w:tcBorders>
              <w:bottom w:val="single" w:sz="4" w:space="0" w:color="auto"/>
            </w:tcBorders>
            <w:shd w:val="clear" w:color="auto" w:fill="auto"/>
          </w:tcPr>
          <w:p w14:paraId="384A4D58" w14:textId="77777777" w:rsidR="00787B39" w:rsidRPr="007E3B73" w:rsidRDefault="00787B39" w:rsidP="006756F0">
            <w:pPr>
              <w:tabs>
                <w:tab w:val="left" w:pos="585"/>
              </w:tabs>
              <w:spacing w:before="60"/>
              <w:ind w:left="567" w:hanging="567"/>
              <w:jc w:val="left"/>
              <w:rPr>
                <w:rFonts w:eastAsia="Times New Roman"/>
                <w:b/>
                <w:sz w:val="18"/>
                <w:szCs w:val="18"/>
                <w:lang w:val="en-GB" w:eastAsia="ja-JP"/>
              </w:rPr>
            </w:pPr>
            <w:r w:rsidRPr="007E3B73">
              <w:rPr>
                <w:rFonts w:eastAsia="Times New Roman"/>
                <w:sz w:val="18"/>
                <w:szCs w:val="18"/>
                <w:lang w:val="en-GB"/>
              </w:rPr>
              <w:t>5.1</w:t>
            </w:r>
            <w:r w:rsidRPr="007E3B73">
              <w:rPr>
                <w:rFonts w:eastAsia="Times New Roman"/>
                <w:sz w:val="18"/>
                <w:szCs w:val="18"/>
                <w:lang w:val="en-GB"/>
              </w:rPr>
              <w:tab/>
            </w:r>
            <w:r w:rsidRPr="007E3B73">
              <w:rPr>
                <w:rFonts w:eastAsia="Times New Roman"/>
                <w:sz w:val="18"/>
                <w:szCs w:val="18"/>
                <w:lang w:val="en-GB" w:eastAsia="ja-JP"/>
              </w:rPr>
              <w:t>Would</w:t>
            </w:r>
            <w:r w:rsidRPr="007E3B73">
              <w:rPr>
                <w:rFonts w:eastAsia="Times New Roman"/>
                <w:sz w:val="18"/>
                <w:szCs w:val="18"/>
                <w:lang w:val="en-GB"/>
              </w:rPr>
              <w:t xml:space="preserve"> the Project potentially involve temporary or permanent and full or partial physical displacement?</w:t>
            </w:r>
          </w:p>
        </w:tc>
        <w:tc>
          <w:tcPr>
            <w:tcW w:w="833" w:type="dxa"/>
            <w:tcBorders>
              <w:bottom w:val="single" w:sz="4" w:space="0" w:color="auto"/>
            </w:tcBorders>
            <w:shd w:val="clear" w:color="auto" w:fill="auto"/>
          </w:tcPr>
          <w:p w14:paraId="158605A8"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431DDAB7" w14:textId="77777777" w:rsidTr="006756F0">
        <w:tc>
          <w:tcPr>
            <w:tcW w:w="8635" w:type="dxa"/>
            <w:tcBorders>
              <w:bottom w:val="single" w:sz="4" w:space="0" w:color="auto"/>
            </w:tcBorders>
            <w:shd w:val="clear" w:color="auto" w:fill="FFC000" w:themeFill="accent4"/>
          </w:tcPr>
          <w:p w14:paraId="2E044C3F" w14:textId="77777777" w:rsidR="00787B39" w:rsidRPr="007E3B73" w:rsidRDefault="00787B39" w:rsidP="006756F0">
            <w:pPr>
              <w:tabs>
                <w:tab w:val="left" w:pos="585"/>
              </w:tabs>
              <w:spacing w:before="60"/>
              <w:ind w:left="567" w:hanging="567"/>
              <w:jc w:val="left"/>
              <w:rPr>
                <w:rFonts w:eastAsia="Times New Roman"/>
                <w:b/>
                <w:sz w:val="18"/>
                <w:szCs w:val="18"/>
                <w:lang w:val="en-GB" w:eastAsia="ja-JP"/>
              </w:rPr>
            </w:pPr>
            <w:r w:rsidRPr="007E3B73">
              <w:rPr>
                <w:rFonts w:eastAsia="Times New Roman"/>
                <w:sz w:val="18"/>
                <w:szCs w:val="18"/>
                <w:lang w:val="en-GB"/>
              </w:rPr>
              <w:t>5.2</w:t>
            </w:r>
            <w:r w:rsidRPr="007E3B73">
              <w:rPr>
                <w:rFonts w:eastAsia="Times New Roman"/>
                <w:sz w:val="18"/>
                <w:szCs w:val="18"/>
                <w:lang w:val="en-GB"/>
              </w:rPr>
              <w:tab/>
            </w:r>
            <w:r w:rsidRPr="007E3B73">
              <w:rPr>
                <w:rFonts w:eastAsia="Times New Roman"/>
                <w:sz w:val="18"/>
                <w:szCs w:val="18"/>
                <w:lang w:val="en-GB" w:eastAsia="ja-JP"/>
              </w:rPr>
              <w:t>Would</w:t>
            </w:r>
            <w:r w:rsidRPr="007E3B73">
              <w:rPr>
                <w:rFonts w:eastAsia="Times New Roman"/>
                <w:sz w:val="18"/>
                <w:szCs w:val="18"/>
                <w:lang w:val="en-GB"/>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FFC000" w:themeFill="accent4"/>
          </w:tcPr>
          <w:p w14:paraId="75EDE958"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Yes</w:t>
            </w:r>
          </w:p>
        </w:tc>
      </w:tr>
      <w:tr w:rsidR="00787B39" w:rsidRPr="007E3B73" w14:paraId="19E65E5C" w14:textId="77777777" w:rsidTr="006756F0">
        <w:tc>
          <w:tcPr>
            <w:tcW w:w="8635" w:type="dxa"/>
            <w:tcBorders>
              <w:bottom w:val="single" w:sz="4" w:space="0" w:color="auto"/>
            </w:tcBorders>
            <w:shd w:val="clear" w:color="auto" w:fill="auto"/>
          </w:tcPr>
          <w:p w14:paraId="6B5C8129" w14:textId="77777777" w:rsidR="00787B39" w:rsidRPr="007E3B73" w:rsidRDefault="00787B39" w:rsidP="006756F0">
            <w:pPr>
              <w:tabs>
                <w:tab w:val="left" w:pos="585"/>
              </w:tabs>
              <w:spacing w:before="60"/>
              <w:ind w:left="567" w:hanging="567"/>
              <w:jc w:val="left"/>
              <w:rPr>
                <w:rFonts w:eastAsia="Times New Roman"/>
                <w:sz w:val="18"/>
                <w:szCs w:val="18"/>
                <w:lang w:val="en-GB"/>
              </w:rPr>
            </w:pPr>
            <w:r w:rsidRPr="007E3B73">
              <w:rPr>
                <w:rFonts w:eastAsia="Times New Roman"/>
                <w:sz w:val="18"/>
                <w:szCs w:val="18"/>
                <w:lang w:val="en-GB" w:eastAsia="ja-JP"/>
              </w:rPr>
              <w:t>5.3</w:t>
            </w:r>
            <w:r w:rsidRPr="007E3B73">
              <w:rPr>
                <w:rFonts w:eastAsia="Times New Roman"/>
                <w:sz w:val="18"/>
                <w:szCs w:val="18"/>
                <w:lang w:val="en-GB" w:eastAsia="ja-JP"/>
              </w:rPr>
              <w:tab/>
              <w:t>Is there a risk that the Project would lead to forced evictions?</w:t>
            </w:r>
            <w:r w:rsidRPr="007E3B73">
              <w:rPr>
                <w:rFonts w:eastAsia="Times New Roman"/>
                <w:sz w:val="18"/>
                <w:szCs w:val="18"/>
                <w:vertAlign w:val="superscript"/>
                <w:lang w:val="en-GB" w:eastAsia="ja-JP"/>
              </w:rPr>
              <w:footnoteReference w:id="232"/>
            </w:r>
          </w:p>
        </w:tc>
        <w:tc>
          <w:tcPr>
            <w:tcW w:w="833" w:type="dxa"/>
            <w:tcBorders>
              <w:bottom w:val="single" w:sz="4" w:space="0" w:color="auto"/>
            </w:tcBorders>
            <w:shd w:val="clear" w:color="auto" w:fill="auto"/>
          </w:tcPr>
          <w:p w14:paraId="56D3E433" w14:textId="77777777" w:rsidR="00787B39" w:rsidRPr="007E3B73" w:rsidRDefault="00787B39" w:rsidP="006756F0">
            <w:pPr>
              <w:spacing w:after="0"/>
              <w:jc w:val="left"/>
              <w:rPr>
                <w:rFonts w:eastAsia="Times New Roman"/>
                <w:lang w:val="en-GB" w:eastAsia="ja-JP"/>
              </w:rPr>
            </w:pPr>
            <w:r w:rsidRPr="007E3B73">
              <w:rPr>
                <w:rFonts w:eastAsia="Times New Roman"/>
                <w:sz w:val="18"/>
                <w:szCs w:val="18"/>
                <w:lang w:val="en-GB" w:eastAsia="ja-JP"/>
              </w:rPr>
              <w:t>No</w:t>
            </w:r>
          </w:p>
        </w:tc>
      </w:tr>
      <w:tr w:rsidR="00787B39" w:rsidRPr="007E3B73" w14:paraId="233267E1" w14:textId="77777777" w:rsidTr="006756F0">
        <w:tc>
          <w:tcPr>
            <w:tcW w:w="8635" w:type="dxa"/>
            <w:tcBorders>
              <w:bottom w:val="single" w:sz="4" w:space="0" w:color="auto"/>
            </w:tcBorders>
            <w:shd w:val="clear" w:color="auto" w:fill="FFC000"/>
          </w:tcPr>
          <w:p w14:paraId="35BE9D21"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5.4</w:t>
            </w:r>
            <w:r w:rsidRPr="007E3B73">
              <w:rPr>
                <w:rFonts w:eastAsia="Times New Roman"/>
                <w:sz w:val="18"/>
                <w:szCs w:val="18"/>
                <w:lang w:val="en-GB" w:eastAsia="ja-JP"/>
              </w:rPr>
              <w:tab/>
              <w:t xml:space="preserve">Would the proposed Project possibly affect land tenure arrangements and/or </w:t>
            </w:r>
            <w:proofErr w:type="gramStart"/>
            <w:r w:rsidRPr="007E3B73">
              <w:rPr>
                <w:rFonts w:eastAsia="Times New Roman"/>
                <w:sz w:val="18"/>
                <w:szCs w:val="18"/>
                <w:lang w:val="en-GB" w:eastAsia="ja-JP"/>
              </w:rPr>
              <w:t>community based</w:t>
            </w:r>
            <w:proofErr w:type="gramEnd"/>
            <w:r w:rsidRPr="007E3B73">
              <w:rPr>
                <w:rFonts w:eastAsia="Times New Roman"/>
                <w:sz w:val="18"/>
                <w:szCs w:val="18"/>
                <w:lang w:val="en-GB" w:eastAsia="ja-JP"/>
              </w:rPr>
              <w:t xml:space="preserve"> property rights/customary rights to land, territories and/or resources? </w:t>
            </w:r>
          </w:p>
        </w:tc>
        <w:tc>
          <w:tcPr>
            <w:tcW w:w="833" w:type="dxa"/>
            <w:tcBorders>
              <w:bottom w:val="single" w:sz="4" w:space="0" w:color="auto"/>
            </w:tcBorders>
            <w:shd w:val="clear" w:color="auto" w:fill="FFC000"/>
          </w:tcPr>
          <w:p w14:paraId="6C9ECD2F" w14:textId="77777777" w:rsidR="00787B39" w:rsidRPr="007E3B73" w:rsidRDefault="00787B39" w:rsidP="006756F0">
            <w:pPr>
              <w:spacing w:after="0"/>
              <w:jc w:val="left"/>
              <w:rPr>
                <w:rFonts w:eastAsia="Times New Roman"/>
                <w:lang w:val="en-GB" w:eastAsia="ja-JP"/>
              </w:rPr>
            </w:pPr>
            <w:r w:rsidRPr="007E3B73">
              <w:rPr>
                <w:rFonts w:eastAsia="Times New Roman"/>
                <w:sz w:val="18"/>
                <w:szCs w:val="18"/>
                <w:lang w:val="en-GB" w:eastAsia="ja-JP"/>
              </w:rPr>
              <w:t>Yes</w:t>
            </w:r>
          </w:p>
        </w:tc>
      </w:tr>
      <w:tr w:rsidR="00787B39" w:rsidRPr="007E3B73" w14:paraId="760B8C23" w14:textId="77777777" w:rsidTr="006756F0">
        <w:trPr>
          <w:trHeight w:val="584"/>
        </w:trPr>
        <w:tc>
          <w:tcPr>
            <w:tcW w:w="8635" w:type="dxa"/>
            <w:tcBorders>
              <w:bottom w:val="single" w:sz="4" w:space="0" w:color="auto"/>
            </w:tcBorders>
            <w:shd w:val="clear" w:color="auto" w:fill="DBE5F1"/>
            <w:vAlign w:val="center"/>
          </w:tcPr>
          <w:p w14:paraId="5FC7FA7A" w14:textId="77777777" w:rsidR="00787B39" w:rsidRPr="007E3B73" w:rsidRDefault="00787B39" w:rsidP="006756F0">
            <w:pPr>
              <w:tabs>
                <w:tab w:val="left" w:pos="0"/>
                <w:tab w:val="left" w:pos="555"/>
              </w:tabs>
              <w:spacing w:before="60"/>
              <w:jc w:val="left"/>
              <w:rPr>
                <w:rFonts w:eastAsia="Times New Roman"/>
                <w:b/>
                <w:sz w:val="18"/>
                <w:szCs w:val="18"/>
                <w:lang w:val="en-GB" w:eastAsia="ja-JP"/>
              </w:rPr>
            </w:pPr>
            <w:r w:rsidRPr="007E3B73">
              <w:rPr>
                <w:rFonts w:eastAsia="Times New Roman"/>
                <w:b/>
                <w:sz w:val="18"/>
                <w:szCs w:val="18"/>
                <w:lang w:val="en-GB" w:eastAsia="ja-JP"/>
              </w:rPr>
              <w:t>Standard 6: Indigenous Peoples</w:t>
            </w:r>
          </w:p>
        </w:tc>
        <w:tc>
          <w:tcPr>
            <w:tcW w:w="833" w:type="dxa"/>
            <w:tcBorders>
              <w:bottom w:val="single" w:sz="4" w:space="0" w:color="auto"/>
            </w:tcBorders>
            <w:shd w:val="clear" w:color="auto" w:fill="DBE5F1"/>
            <w:vAlign w:val="center"/>
          </w:tcPr>
          <w:p w14:paraId="15E10F10"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p>
        </w:tc>
      </w:tr>
      <w:tr w:rsidR="00787B39" w:rsidRPr="007E3B73" w14:paraId="3631EE60" w14:textId="77777777" w:rsidTr="006756F0">
        <w:tc>
          <w:tcPr>
            <w:tcW w:w="8635" w:type="dxa"/>
            <w:tcBorders>
              <w:bottom w:val="single" w:sz="4" w:space="0" w:color="auto"/>
            </w:tcBorders>
            <w:shd w:val="clear" w:color="auto" w:fill="auto"/>
          </w:tcPr>
          <w:p w14:paraId="340C04D0" w14:textId="77777777" w:rsidR="00787B39" w:rsidRPr="007E3B73" w:rsidRDefault="00787B39" w:rsidP="006756F0">
            <w:pPr>
              <w:tabs>
                <w:tab w:val="left" w:pos="585"/>
              </w:tabs>
              <w:spacing w:before="60"/>
              <w:ind w:left="567" w:hanging="567"/>
              <w:jc w:val="left"/>
              <w:rPr>
                <w:rFonts w:eastAsia="Times New Roman"/>
                <w:sz w:val="18"/>
                <w:szCs w:val="18"/>
                <w:lang w:val="en-GB"/>
              </w:rPr>
            </w:pPr>
            <w:r w:rsidRPr="007E3B73">
              <w:rPr>
                <w:rFonts w:eastAsia="Times New Roman"/>
                <w:sz w:val="18"/>
                <w:szCs w:val="18"/>
                <w:lang w:val="en-GB"/>
              </w:rPr>
              <w:t>6.1</w:t>
            </w:r>
            <w:r w:rsidRPr="007E3B73">
              <w:rPr>
                <w:rFonts w:eastAsia="Times New Roman"/>
                <w:sz w:val="18"/>
                <w:szCs w:val="18"/>
                <w:lang w:val="en-GB"/>
              </w:rPr>
              <w:tab/>
              <w:t xml:space="preserve">Are indigenous peoples present in the Project area (including Project area of influence)? </w:t>
            </w:r>
          </w:p>
          <w:p w14:paraId="4C218132" w14:textId="77777777" w:rsidR="00787B39" w:rsidRPr="007E3B73" w:rsidRDefault="00787B39" w:rsidP="006756F0">
            <w:pPr>
              <w:tabs>
                <w:tab w:val="left" w:pos="585"/>
              </w:tabs>
              <w:spacing w:before="60"/>
              <w:ind w:left="567" w:hanging="567"/>
              <w:jc w:val="left"/>
              <w:rPr>
                <w:rFonts w:eastAsia="Times New Roman"/>
                <w:b/>
                <w:sz w:val="18"/>
                <w:szCs w:val="18"/>
                <w:lang w:val="en-GB"/>
              </w:rPr>
            </w:pPr>
            <w:r w:rsidRPr="007E3B73">
              <w:rPr>
                <w:rFonts w:eastAsia="Times New Roman"/>
                <w:b/>
                <w:sz w:val="18"/>
                <w:szCs w:val="18"/>
                <w:lang w:val="en-GB"/>
              </w:rPr>
              <w:t xml:space="preserve">Given UNDP sufficient experience with indigenous people groups in Angola, we are certain that the Angolan indigenous peoples like the San and the </w:t>
            </w:r>
            <w:proofErr w:type="spellStart"/>
            <w:r w:rsidRPr="007E3B73">
              <w:rPr>
                <w:rFonts w:eastAsia="Times New Roman"/>
                <w:b/>
                <w:sz w:val="18"/>
                <w:szCs w:val="18"/>
                <w:lang w:val="en-GB"/>
              </w:rPr>
              <w:t>Himba</w:t>
            </w:r>
            <w:proofErr w:type="spellEnd"/>
            <w:r w:rsidRPr="007E3B73">
              <w:rPr>
                <w:rFonts w:eastAsia="Times New Roman"/>
                <w:b/>
                <w:sz w:val="18"/>
                <w:szCs w:val="18"/>
                <w:lang w:val="en-GB"/>
              </w:rPr>
              <w:t xml:space="preserve">, live in Cunene, </w:t>
            </w:r>
            <w:proofErr w:type="spellStart"/>
            <w:r w:rsidRPr="007E3B73">
              <w:rPr>
                <w:rFonts w:eastAsia="Times New Roman"/>
                <w:b/>
                <w:sz w:val="18"/>
                <w:szCs w:val="18"/>
                <w:lang w:val="en-GB"/>
              </w:rPr>
              <w:t>Cuando</w:t>
            </w:r>
            <w:proofErr w:type="spellEnd"/>
            <w:r w:rsidRPr="007E3B73">
              <w:rPr>
                <w:rFonts w:eastAsia="Times New Roman"/>
                <w:b/>
                <w:sz w:val="18"/>
                <w:szCs w:val="18"/>
                <w:lang w:val="en-GB"/>
              </w:rPr>
              <w:t xml:space="preserve"> </w:t>
            </w:r>
            <w:proofErr w:type="spellStart"/>
            <w:r w:rsidRPr="007E3B73">
              <w:rPr>
                <w:rFonts w:eastAsia="Times New Roman"/>
                <w:b/>
                <w:sz w:val="18"/>
                <w:szCs w:val="18"/>
                <w:lang w:val="en-GB"/>
              </w:rPr>
              <w:t>Cubango</w:t>
            </w:r>
            <w:proofErr w:type="spellEnd"/>
            <w:r w:rsidRPr="007E3B73">
              <w:rPr>
                <w:rFonts w:eastAsia="Times New Roman"/>
                <w:b/>
                <w:sz w:val="18"/>
                <w:szCs w:val="18"/>
                <w:lang w:val="en-GB"/>
              </w:rPr>
              <w:t xml:space="preserve"> and </w:t>
            </w:r>
            <w:proofErr w:type="spellStart"/>
            <w:r w:rsidRPr="007E3B73">
              <w:rPr>
                <w:rFonts w:eastAsia="Times New Roman"/>
                <w:b/>
                <w:sz w:val="18"/>
                <w:szCs w:val="18"/>
                <w:lang w:val="en-GB"/>
              </w:rPr>
              <w:t>Moxico</w:t>
            </w:r>
            <w:proofErr w:type="spellEnd"/>
            <w:r w:rsidRPr="007E3B73">
              <w:rPr>
                <w:rFonts w:eastAsia="Times New Roman"/>
                <w:b/>
                <w:sz w:val="18"/>
                <w:szCs w:val="18"/>
                <w:lang w:val="en-GB"/>
              </w:rPr>
              <w:t xml:space="preserve"> provinces in south-east and south-west areas of the country, and do not inhabit </w:t>
            </w:r>
            <w:proofErr w:type="spellStart"/>
            <w:r w:rsidRPr="007E3B73">
              <w:rPr>
                <w:rFonts w:eastAsia="Times New Roman"/>
                <w:b/>
                <w:sz w:val="18"/>
                <w:szCs w:val="18"/>
                <w:lang w:val="en-GB"/>
              </w:rPr>
              <w:t>Luando</w:t>
            </w:r>
            <w:proofErr w:type="spellEnd"/>
            <w:r w:rsidRPr="007E3B73">
              <w:rPr>
                <w:rFonts w:eastAsia="Times New Roman"/>
                <w:b/>
                <w:sz w:val="18"/>
                <w:szCs w:val="18"/>
                <w:lang w:val="en-GB"/>
              </w:rPr>
              <w:t xml:space="preserve"> SNR and </w:t>
            </w:r>
            <w:proofErr w:type="spellStart"/>
            <w:r w:rsidRPr="007E3B73">
              <w:rPr>
                <w:rFonts w:eastAsia="Times New Roman"/>
                <w:b/>
                <w:sz w:val="18"/>
                <w:szCs w:val="18"/>
                <w:lang w:val="en-GB"/>
              </w:rPr>
              <w:t>Maiombe</w:t>
            </w:r>
            <w:proofErr w:type="spellEnd"/>
            <w:r w:rsidRPr="007E3B73">
              <w:rPr>
                <w:rFonts w:eastAsia="Times New Roman"/>
                <w:b/>
                <w:sz w:val="18"/>
                <w:szCs w:val="18"/>
                <w:lang w:val="en-GB"/>
              </w:rPr>
              <w:t xml:space="preserve"> NP as well as Cabinda, </w:t>
            </w:r>
            <w:proofErr w:type="spellStart"/>
            <w:r w:rsidRPr="007E3B73">
              <w:rPr>
                <w:rFonts w:eastAsia="Times New Roman"/>
                <w:b/>
                <w:sz w:val="18"/>
                <w:szCs w:val="18"/>
                <w:lang w:val="en-GB"/>
              </w:rPr>
              <w:t>Malaje</w:t>
            </w:r>
            <w:proofErr w:type="spellEnd"/>
            <w:r w:rsidRPr="007E3B73">
              <w:rPr>
                <w:rFonts w:eastAsia="Times New Roman"/>
                <w:b/>
                <w:sz w:val="18"/>
                <w:szCs w:val="18"/>
                <w:lang w:val="en-GB"/>
              </w:rPr>
              <w:t xml:space="preserve"> and </w:t>
            </w:r>
            <w:proofErr w:type="spellStart"/>
            <w:r w:rsidRPr="007E3B73">
              <w:rPr>
                <w:rFonts w:eastAsia="Times New Roman"/>
                <w:b/>
                <w:sz w:val="18"/>
                <w:szCs w:val="18"/>
                <w:lang w:val="en-GB"/>
              </w:rPr>
              <w:t>Bie</w:t>
            </w:r>
            <w:proofErr w:type="spellEnd"/>
            <w:r w:rsidRPr="007E3B73">
              <w:rPr>
                <w:rFonts w:eastAsia="Times New Roman"/>
                <w:b/>
                <w:sz w:val="18"/>
                <w:szCs w:val="18"/>
                <w:lang w:val="en-GB"/>
              </w:rPr>
              <w:t xml:space="preserve"> </w:t>
            </w:r>
            <w:proofErr w:type="spellStart"/>
            <w:r w:rsidRPr="007E3B73">
              <w:rPr>
                <w:rFonts w:eastAsia="Times New Roman"/>
                <w:b/>
                <w:sz w:val="18"/>
                <w:szCs w:val="18"/>
                <w:lang w:val="en-GB"/>
              </w:rPr>
              <w:t>Provincies</w:t>
            </w:r>
            <w:proofErr w:type="spellEnd"/>
            <w:r w:rsidRPr="007E3B73">
              <w:rPr>
                <w:rFonts w:eastAsia="Times New Roman"/>
                <w:b/>
                <w:sz w:val="18"/>
                <w:szCs w:val="18"/>
                <w:lang w:val="en-GB"/>
              </w:rPr>
              <w:t xml:space="preserve"> where the project areas are located</w:t>
            </w:r>
          </w:p>
        </w:tc>
        <w:tc>
          <w:tcPr>
            <w:tcW w:w="833" w:type="dxa"/>
            <w:tcBorders>
              <w:bottom w:val="single" w:sz="4" w:space="0" w:color="auto"/>
            </w:tcBorders>
            <w:shd w:val="clear" w:color="auto" w:fill="auto"/>
          </w:tcPr>
          <w:p w14:paraId="3C6628A4"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020E2BA2" w14:textId="77777777" w:rsidTr="006756F0">
        <w:tc>
          <w:tcPr>
            <w:tcW w:w="8635" w:type="dxa"/>
            <w:tcBorders>
              <w:bottom w:val="single" w:sz="4" w:space="0" w:color="auto"/>
            </w:tcBorders>
            <w:shd w:val="clear" w:color="auto" w:fill="auto"/>
          </w:tcPr>
          <w:p w14:paraId="3492A7B3" w14:textId="77777777" w:rsidR="00787B39" w:rsidRPr="007E3B73" w:rsidRDefault="00787B39" w:rsidP="006756F0">
            <w:pPr>
              <w:tabs>
                <w:tab w:val="left" w:pos="585"/>
              </w:tabs>
              <w:spacing w:before="60"/>
              <w:ind w:left="567" w:hanging="567"/>
              <w:jc w:val="left"/>
              <w:rPr>
                <w:rFonts w:eastAsia="Times New Roman"/>
                <w:sz w:val="18"/>
                <w:szCs w:val="18"/>
                <w:lang w:val="en-GB"/>
              </w:rPr>
            </w:pPr>
            <w:r w:rsidRPr="007E3B73">
              <w:rPr>
                <w:rFonts w:eastAsia="Times New Roman"/>
                <w:sz w:val="18"/>
                <w:szCs w:val="18"/>
                <w:lang w:val="en-GB"/>
              </w:rPr>
              <w:t>6.2</w:t>
            </w:r>
            <w:r w:rsidRPr="007E3B73">
              <w:rPr>
                <w:rFonts w:eastAsia="Times New Roman"/>
                <w:sz w:val="18"/>
                <w:szCs w:val="18"/>
                <w:lang w:val="en-GB"/>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14:paraId="79385B29"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7DA04C08" w14:textId="77777777" w:rsidTr="006756F0">
        <w:tc>
          <w:tcPr>
            <w:tcW w:w="8635" w:type="dxa"/>
            <w:tcBorders>
              <w:bottom w:val="single" w:sz="4" w:space="0" w:color="auto"/>
            </w:tcBorders>
            <w:shd w:val="clear" w:color="auto" w:fill="auto"/>
          </w:tcPr>
          <w:p w14:paraId="74ACA384" w14:textId="77777777" w:rsidR="00787B39" w:rsidRPr="007E3B73" w:rsidRDefault="00787B39" w:rsidP="006756F0">
            <w:pPr>
              <w:tabs>
                <w:tab w:val="left" w:pos="585"/>
              </w:tabs>
              <w:spacing w:before="60"/>
              <w:ind w:left="567" w:hanging="567"/>
              <w:jc w:val="left"/>
              <w:rPr>
                <w:rFonts w:eastAsia="Times New Roman"/>
                <w:sz w:val="18"/>
                <w:szCs w:val="18"/>
                <w:lang w:val="en-GB"/>
              </w:rPr>
            </w:pPr>
            <w:r w:rsidRPr="007E3B73">
              <w:rPr>
                <w:rFonts w:eastAsia="Times New Roman"/>
                <w:sz w:val="18"/>
                <w:szCs w:val="18"/>
                <w:lang w:val="en-GB"/>
              </w:rPr>
              <w:t>6.3</w:t>
            </w:r>
            <w:r w:rsidRPr="007E3B73">
              <w:rPr>
                <w:rFonts w:eastAsia="Times New Roman"/>
                <w:sz w:val="18"/>
                <w:szCs w:val="18"/>
                <w:lang w:val="en-GB"/>
              </w:rPr>
              <w:tab/>
              <w:t xml:space="preserve">Would the proposed Project potentially affect the rights, lands and territories of indigenous peoples (regardless of whether Indigenous Peoples possess the legal titles to such areas)? </w:t>
            </w:r>
          </w:p>
        </w:tc>
        <w:tc>
          <w:tcPr>
            <w:tcW w:w="833" w:type="dxa"/>
            <w:tcBorders>
              <w:bottom w:val="single" w:sz="4" w:space="0" w:color="auto"/>
            </w:tcBorders>
            <w:shd w:val="clear" w:color="auto" w:fill="auto"/>
          </w:tcPr>
          <w:p w14:paraId="1E09EB9B"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1AFBA180" w14:textId="77777777" w:rsidTr="006756F0">
        <w:tc>
          <w:tcPr>
            <w:tcW w:w="8635" w:type="dxa"/>
            <w:tcBorders>
              <w:bottom w:val="single" w:sz="4" w:space="0" w:color="auto"/>
            </w:tcBorders>
            <w:shd w:val="clear" w:color="auto" w:fill="auto"/>
          </w:tcPr>
          <w:p w14:paraId="0991CDFD" w14:textId="77777777" w:rsidR="00787B39" w:rsidRPr="007E3B73" w:rsidRDefault="00787B39" w:rsidP="006756F0">
            <w:pPr>
              <w:tabs>
                <w:tab w:val="left" w:pos="585"/>
              </w:tabs>
              <w:spacing w:before="60"/>
              <w:ind w:left="567" w:hanging="567"/>
              <w:jc w:val="left"/>
              <w:rPr>
                <w:rFonts w:eastAsia="Times New Roman"/>
                <w:sz w:val="18"/>
                <w:szCs w:val="18"/>
                <w:lang w:val="en-GB"/>
              </w:rPr>
            </w:pPr>
            <w:r w:rsidRPr="007E3B73">
              <w:rPr>
                <w:rFonts w:eastAsia="Times New Roman"/>
                <w:sz w:val="18"/>
                <w:szCs w:val="18"/>
                <w:lang w:val="en-GB"/>
              </w:rPr>
              <w:t>6.4</w:t>
            </w:r>
            <w:r w:rsidRPr="007E3B73">
              <w:rPr>
                <w:rFonts w:eastAsia="Times New Roman"/>
                <w:sz w:val="18"/>
                <w:szCs w:val="18"/>
                <w:lang w:val="en-GB"/>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399818C9"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707B5654" w14:textId="77777777" w:rsidTr="006756F0">
        <w:tc>
          <w:tcPr>
            <w:tcW w:w="8635" w:type="dxa"/>
            <w:tcBorders>
              <w:bottom w:val="single" w:sz="4" w:space="0" w:color="auto"/>
            </w:tcBorders>
            <w:shd w:val="clear" w:color="auto" w:fill="auto"/>
          </w:tcPr>
          <w:p w14:paraId="426F741B" w14:textId="77777777" w:rsidR="00787B39" w:rsidRPr="007E3B73" w:rsidRDefault="00787B39" w:rsidP="006756F0">
            <w:pPr>
              <w:tabs>
                <w:tab w:val="left" w:pos="585"/>
              </w:tabs>
              <w:spacing w:before="60"/>
              <w:ind w:left="567" w:hanging="567"/>
              <w:jc w:val="left"/>
              <w:rPr>
                <w:rFonts w:eastAsia="Times New Roman"/>
                <w:sz w:val="18"/>
                <w:szCs w:val="18"/>
                <w:lang w:val="en-GB"/>
              </w:rPr>
            </w:pPr>
            <w:r w:rsidRPr="007E3B73">
              <w:rPr>
                <w:rFonts w:eastAsia="Times New Roman"/>
                <w:sz w:val="18"/>
                <w:szCs w:val="18"/>
                <w:lang w:val="en-GB"/>
              </w:rPr>
              <w:t>6.4</w:t>
            </w:r>
            <w:r w:rsidRPr="007E3B73">
              <w:rPr>
                <w:rFonts w:eastAsia="Times New Roman"/>
                <w:sz w:val="18"/>
                <w:szCs w:val="18"/>
                <w:lang w:val="en-GB"/>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tcPr>
          <w:p w14:paraId="48C60A06"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70CDEDCE" w14:textId="77777777" w:rsidTr="006756F0">
        <w:tc>
          <w:tcPr>
            <w:tcW w:w="8635" w:type="dxa"/>
            <w:tcBorders>
              <w:bottom w:val="single" w:sz="4" w:space="0" w:color="auto"/>
            </w:tcBorders>
            <w:shd w:val="clear" w:color="auto" w:fill="auto"/>
          </w:tcPr>
          <w:p w14:paraId="46ABBFAA" w14:textId="77777777" w:rsidR="00787B39" w:rsidRPr="007E3B73" w:rsidRDefault="00787B39" w:rsidP="006756F0">
            <w:pPr>
              <w:tabs>
                <w:tab w:val="left" w:pos="585"/>
              </w:tabs>
              <w:spacing w:before="60"/>
              <w:ind w:left="567" w:hanging="567"/>
              <w:jc w:val="left"/>
              <w:rPr>
                <w:rFonts w:eastAsia="Times New Roman"/>
                <w:sz w:val="18"/>
                <w:szCs w:val="18"/>
                <w:lang w:val="en-GB"/>
              </w:rPr>
            </w:pPr>
            <w:r w:rsidRPr="007E3B73">
              <w:rPr>
                <w:rFonts w:eastAsia="Times New Roman"/>
                <w:sz w:val="18"/>
                <w:szCs w:val="18"/>
                <w:lang w:val="en-GB"/>
              </w:rPr>
              <w:lastRenderedPageBreak/>
              <w:t>6.5</w:t>
            </w:r>
            <w:r w:rsidRPr="007E3B73">
              <w:rPr>
                <w:rFonts w:eastAsia="Times New Roman"/>
                <w:sz w:val="18"/>
                <w:szCs w:val="18"/>
                <w:lang w:val="en-GB"/>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14:paraId="45E4AD02"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5CBC213F" w14:textId="77777777" w:rsidTr="006756F0">
        <w:tc>
          <w:tcPr>
            <w:tcW w:w="8635" w:type="dxa"/>
            <w:tcBorders>
              <w:bottom w:val="single" w:sz="4" w:space="0" w:color="auto"/>
            </w:tcBorders>
            <w:shd w:val="clear" w:color="auto" w:fill="auto"/>
          </w:tcPr>
          <w:p w14:paraId="2728EE00" w14:textId="77777777" w:rsidR="00787B39" w:rsidRPr="007E3B73" w:rsidRDefault="00787B39" w:rsidP="006756F0">
            <w:pPr>
              <w:tabs>
                <w:tab w:val="left" w:pos="585"/>
              </w:tabs>
              <w:spacing w:before="60"/>
              <w:ind w:left="567" w:hanging="567"/>
              <w:jc w:val="left"/>
              <w:rPr>
                <w:rFonts w:eastAsia="Times New Roman"/>
                <w:sz w:val="18"/>
                <w:szCs w:val="18"/>
                <w:lang w:val="en-GB"/>
              </w:rPr>
            </w:pPr>
            <w:r w:rsidRPr="007E3B73">
              <w:rPr>
                <w:rFonts w:eastAsia="Times New Roman"/>
                <w:sz w:val="18"/>
                <w:szCs w:val="18"/>
                <w:lang w:val="en-GB"/>
              </w:rPr>
              <w:t>6.6</w:t>
            </w:r>
            <w:r w:rsidRPr="007E3B73">
              <w:rPr>
                <w:rFonts w:eastAsia="Times New Roman"/>
                <w:sz w:val="18"/>
                <w:szCs w:val="18"/>
                <w:lang w:val="en-GB"/>
              </w:rPr>
              <w:tab/>
              <w:t>Would the Project adversely affect the development priorities of indigenous peoples as defined by them?</w:t>
            </w:r>
          </w:p>
        </w:tc>
        <w:tc>
          <w:tcPr>
            <w:tcW w:w="833" w:type="dxa"/>
            <w:tcBorders>
              <w:bottom w:val="single" w:sz="4" w:space="0" w:color="auto"/>
            </w:tcBorders>
            <w:shd w:val="clear" w:color="auto" w:fill="auto"/>
          </w:tcPr>
          <w:p w14:paraId="683F3AB5"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7656C02A" w14:textId="77777777" w:rsidTr="006756F0">
        <w:tc>
          <w:tcPr>
            <w:tcW w:w="8635" w:type="dxa"/>
            <w:tcBorders>
              <w:bottom w:val="single" w:sz="4" w:space="0" w:color="auto"/>
            </w:tcBorders>
            <w:shd w:val="clear" w:color="auto" w:fill="auto"/>
          </w:tcPr>
          <w:p w14:paraId="38545284" w14:textId="77777777" w:rsidR="00787B39" w:rsidRPr="007E3B73" w:rsidRDefault="00787B39" w:rsidP="006756F0">
            <w:pPr>
              <w:tabs>
                <w:tab w:val="left" w:pos="585"/>
              </w:tabs>
              <w:spacing w:before="60"/>
              <w:ind w:left="567" w:hanging="567"/>
              <w:jc w:val="left"/>
              <w:rPr>
                <w:rFonts w:eastAsia="Times New Roman"/>
                <w:sz w:val="18"/>
                <w:szCs w:val="18"/>
                <w:lang w:val="en-GB"/>
              </w:rPr>
            </w:pPr>
            <w:r w:rsidRPr="007E3B73">
              <w:rPr>
                <w:rFonts w:eastAsia="Times New Roman"/>
                <w:sz w:val="18"/>
                <w:szCs w:val="18"/>
                <w:lang w:val="en-GB"/>
              </w:rPr>
              <w:t>6.7</w:t>
            </w:r>
            <w:r w:rsidRPr="007E3B73">
              <w:rPr>
                <w:rFonts w:eastAsia="Times New Roman"/>
                <w:sz w:val="18"/>
                <w:szCs w:val="18"/>
                <w:lang w:val="en-GB"/>
              </w:rPr>
              <w:tab/>
              <w:t>Would the Project potentially affect the traditional livelihoods, physical and cultural survival of indigenous peoples?</w:t>
            </w:r>
          </w:p>
        </w:tc>
        <w:tc>
          <w:tcPr>
            <w:tcW w:w="833" w:type="dxa"/>
            <w:tcBorders>
              <w:bottom w:val="single" w:sz="4" w:space="0" w:color="auto"/>
            </w:tcBorders>
            <w:shd w:val="clear" w:color="auto" w:fill="auto"/>
          </w:tcPr>
          <w:p w14:paraId="15EE699F"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1C0096CE" w14:textId="77777777" w:rsidTr="006756F0">
        <w:tc>
          <w:tcPr>
            <w:tcW w:w="8635" w:type="dxa"/>
            <w:tcBorders>
              <w:bottom w:val="single" w:sz="4" w:space="0" w:color="auto"/>
            </w:tcBorders>
            <w:shd w:val="clear" w:color="auto" w:fill="auto"/>
          </w:tcPr>
          <w:p w14:paraId="79170F6E" w14:textId="77777777" w:rsidR="00787B39" w:rsidRPr="007E3B73" w:rsidRDefault="00787B39" w:rsidP="006756F0">
            <w:pPr>
              <w:tabs>
                <w:tab w:val="left" w:pos="585"/>
              </w:tabs>
              <w:spacing w:before="60"/>
              <w:ind w:left="567" w:hanging="567"/>
              <w:jc w:val="left"/>
              <w:rPr>
                <w:rFonts w:eastAsia="Times New Roman"/>
                <w:sz w:val="18"/>
                <w:szCs w:val="18"/>
                <w:lang w:val="en-GB"/>
              </w:rPr>
            </w:pPr>
            <w:r w:rsidRPr="007E3B73">
              <w:rPr>
                <w:rFonts w:eastAsia="Times New Roman"/>
                <w:sz w:val="18"/>
                <w:szCs w:val="18"/>
                <w:lang w:val="en-GB"/>
              </w:rPr>
              <w:t>6.8</w:t>
            </w:r>
            <w:r w:rsidRPr="007E3B73">
              <w:rPr>
                <w:rFonts w:eastAsia="Times New Roman"/>
                <w:sz w:val="18"/>
                <w:szCs w:val="18"/>
                <w:lang w:val="en-GB"/>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14:paraId="04B7D8B0"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24C8637E" w14:textId="77777777" w:rsidTr="006756F0">
        <w:trPr>
          <w:trHeight w:val="602"/>
        </w:trPr>
        <w:tc>
          <w:tcPr>
            <w:tcW w:w="8635" w:type="dxa"/>
            <w:tcBorders>
              <w:bottom w:val="single" w:sz="4" w:space="0" w:color="auto"/>
            </w:tcBorders>
            <w:shd w:val="clear" w:color="auto" w:fill="DBE5F1"/>
            <w:vAlign w:val="center"/>
          </w:tcPr>
          <w:p w14:paraId="5DA61F85" w14:textId="77777777" w:rsidR="00787B39" w:rsidRPr="007E3B73" w:rsidRDefault="00787B39" w:rsidP="006756F0">
            <w:pPr>
              <w:tabs>
                <w:tab w:val="left" w:pos="570"/>
              </w:tabs>
              <w:spacing w:before="120" w:after="0"/>
              <w:jc w:val="left"/>
              <w:rPr>
                <w:rFonts w:eastAsia="Times New Roman"/>
                <w:b/>
                <w:sz w:val="18"/>
                <w:szCs w:val="18"/>
                <w:lang w:val="en-GB" w:eastAsia="ja-JP"/>
              </w:rPr>
            </w:pPr>
            <w:r w:rsidRPr="007E3B73">
              <w:rPr>
                <w:rFonts w:eastAsia="Times New Roman"/>
                <w:b/>
                <w:sz w:val="18"/>
                <w:szCs w:val="18"/>
                <w:lang w:val="en-GB" w:eastAsia="ja-JP"/>
              </w:rPr>
              <w:t>Standard 7: Pollution Prevention and Resource Efficiency</w:t>
            </w:r>
          </w:p>
        </w:tc>
        <w:tc>
          <w:tcPr>
            <w:tcW w:w="833" w:type="dxa"/>
            <w:tcBorders>
              <w:bottom w:val="single" w:sz="4" w:space="0" w:color="auto"/>
            </w:tcBorders>
            <w:shd w:val="clear" w:color="auto" w:fill="DBE5F1"/>
            <w:vAlign w:val="center"/>
          </w:tcPr>
          <w:p w14:paraId="4914247B" w14:textId="77777777" w:rsidR="00787B39" w:rsidRPr="007E3B73" w:rsidRDefault="00787B39" w:rsidP="006756F0">
            <w:pPr>
              <w:spacing w:after="0"/>
              <w:jc w:val="left"/>
              <w:rPr>
                <w:rFonts w:eastAsia="Times New Roman"/>
                <w:b/>
                <w:i/>
                <w:sz w:val="18"/>
                <w:szCs w:val="18"/>
                <w:lang w:val="en-GB" w:eastAsia="ja-JP"/>
              </w:rPr>
            </w:pPr>
          </w:p>
        </w:tc>
      </w:tr>
      <w:tr w:rsidR="00787B39" w:rsidRPr="007E3B73" w14:paraId="538ADD13" w14:textId="77777777" w:rsidTr="006756F0">
        <w:tc>
          <w:tcPr>
            <w:tcW w:w="8635" w:type="dxa"/>
            <w:shd w:val="clear" w:color="auto" w:fill="auto"/>
          </w:tcPr>
          <w:p w14:paraId="369DA653"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7.1</w:t>
            </w:r>
            <w:r w:rsidRPr="007E3B73">
              <w:rPr>
                <w:rFonts w:eastAsia="Times New Roman"/>
                <w:sz w:val="18"/>
                <w:szCs w:val="18"/>
                <w:lang w:val="en-GB" w:eastAsia="ja-JP"/>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7E3B73">
                <w:rPr>
                  <w:rFonts w:eastAsia="Times New Roman"/>
                  <w:sz w:val="18"/>
                  <w:szCs w:val="18"/>
                  <w:lang w:val="en-GB" w:eastAsia="ja-JP"/>
                </w:rPr>
                <w:t>transboundary impacts</w:t>
              </w:r>
            </w:hyperlink>
            <w:r w:rsidRPr="007E3B73">
              <w:rPr>
                <w:rFonts w:eastAsia="Times New Roman"/>
                <w:sz w:val="18"/>
                <w:szCs w:val="18"/>
                <w:lang w:val="en-GB" w:eastAsia="ja-JP"/>
              </w:rPr>
              <w:t xml:space="preserve">? </w:t>
            </w:r>
          </w:p>
        </w:tc>
        <w:tc>
          <w:tcPr>
            <w:tcW w:w="833" w:type="dxa"/>
            <w:shd w:val="clear" w:color="auto" w:fill="auto"/>
          </w:tcPr>
          <w:p w14:paraId="590297EA" w14:textId="77777777" w:rsidR="00787B39" w:rsidRPr="007E3B73" w:rsidRDefault="00787B39" w:rsidP="006756F0">
            <w:pPr>
              <w:spacing w:after="0"/>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1EB8BFB3" w14:textId="77777777" w:rsidTr="006756F0">
        <w:tc>
          <w:tcPr>
            <w:tcW w:w="8635" w:type="dxa"/>
            <w:tcBorders>
              <w:bottom w:val="single" w:sz="4" w:space="0" w:color="auto"/>
            </w:tcBorders>
            <w:shd w:val="clear" w:color="auto" w:fill="auto"/>
          </w:tcPr>
          <w:p w14:paraId="114FFF6B"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7.2</w:t>
            </w:r>
            <w:r w:rsidRPr="007E3B73">
              <w:rPr>
                <w:rFonts w:eastAsia="Times New Roman"/>
                <w:sz w:val="18"/>
                <w:szCs w:val="18"/>
                <w:lang w:val="en-GB" w:eastAsia="ja-JP"/>
              </w:rPr>
              <w:tab/>
              <w:t>Would the proposed Project potentially result in the generation of waste (both hazardous and non-hazardous)?</w:t>
            </w:r>
          </w:p>
        </w:tc>
        <w:tc>
          <w:tcPr>
            <w:tcW w:w="833" w:type="dxa"/>
            <w:tcBorders>
              <w:bottom w:val="single" w:sz="4" w:space="0" w:color="auto"/>
            </w:tcBorders>
            <w:shd w:val="clear" w:color="auto" w:fill="auto"/>
          </w:tcPr>
          <w:p w14:paraId="4506535C" w14:textId="77777777" w:rsidR="00787B39" w:rsidRPr="007E3B73" w:rsidRDefault="00787B39" w:rsidP="006756F0">
            <w:pPr>
              <w:spacing w:after="0"/>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19DBC55F" w14:textId="77777777" w:rsidTr="006756F0">
        <w:trPr>
          <w:trHeight w:val="402"/>
        </w:trPr>
        <w:tc>
          <w:tcPr>
            <w:tcW w:w="8635" w:type="dxa"/>
            <w:tcBorders>
              <w:bottom w:val="single" w:sz="4" w:space="0" w:color="auto"/>
            </w:tcBorders>
            <w:shd w:val="clear" w:color="auto" w:fill="auto"/>
          </w:tcPr>
          <w:p w14:paraId="309EF03F"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7.3</w:t>
            </w:r>
            <w:r w:rsidRPr="007E3B73">
              <w:rPr>
                <w:rFonts w:eastAsia="Times New Roman"/>
                <w:sz w:val="18"/>
                <w:szCs w:val="18"/>
                <w:lang w:val="en-GB" w:eastAsia="ja-JP"/>
              </w:rPr>
              <w:tab/>
              <w:t>Will the proposed Project potentially involve the manufacture, trade, release, and/or use of hazardous chemicals and/or materials? Does the Project propose use of chemicals or materials subject to international bans or phase-outs?</w:t>
            </w:r>
          </w:p>
          <w:p w14:paraId="5C737FE5" w14:textId="77777777" w:rsidR="00787B39" w:rsidRPr="007E3B73" w:rsidRDefault="00787B39" w:rsidP="006756F0">
            <w:pPr>
              <w:tabs>
                <w:tab w:val="left" w:pos="630"/>
              </w:tabs>
              <w:spacing w:before="60"/>
              <w:ind w:left="630"/>
              <w:jc w:val="left"/>
              <w:rPr>
                <w:rFonts w:eastAsia="Times New Roman"/>
                <w:sz w:val="18"/>
                <w:szCs w:val="18"/>
                <w:lang w:val="en-GB" w:eastAsia="ja-JP"/>
              </w:rPr>
            </w:pPr>
            <w:r w:rsidRPr="007E3B73">
              <w:rPr>
                <w:rFonts w:eastAsia="Times New Roman"/>
                <w:i/>
                <w:sz w:val="18"/>
                <w:szCs w:val="18"/>
                <w:lang w:val="en-GB" w:eastAsia="ja-JP"/>
              </w:rPr>
              <w:t>For example, DDT, PCBs and other chemicals listed in international conventions such as the Stockholm Conventions on Persistent Organic Pollutants or the Montreal Protocol</w:t>
            </w:r>
            <w:r w:rsidRPr="007E3B73">
              <w:rPr>
                <w:rFonts w:eastAsia="Times New Roman"/>
                <w:sz w:val="18"/>
                <w:szCs w:val="18"/>
                <w:lang w:val="en-GB" w:eastAsia="ja-JP"/>
              </w:rPr>
              <w:t xml:space="preserve"> </w:t>
            </w:r>
          </w:p>
        </w:tc>
        <w:tc>
          <w:tcPr>
            <w:tcW w:w="833" w:type="dxa"/>
            <w:tcBorders>
              <w:bottom w:val="single" w:sz="4" w:space="0" w:color="auto"/>
            </w:tcBorders>
            <w:shd w:val="clear" w:color="auto" w:fill="auto"/>
          </w:tcPr>
          <w:p w14:paraId="55FE5A51" w14:textId="77777777" w:rsidR="00787B39" w:rsidRPr="007E3B73" w:rsidRDefault="00787B39" w:rsidP="006756F0">
            <w:pPr>
              <w:spacing w:after="0"/>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6A6133BE" w14:textId="77777777" w:rsidTr="006756F0">
        <w:tc>
          <w:tcPr>
            <w:tcW w:w="8635" w:type="dxa"/>
            <w:tcBorders>
              <w:bottom w:val="single" w:sz="4" w:space="0" w:color="auto"/>
            </w:tcBorders>
            <w:shd w:val="clear" w:color="auto" w:fill="auto"/>
          </w:tcPr>
          <w:p w14:paraId="1F2F8F3A"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 xml:space="preserve">7.4 </w:t>
            </w:r>
            <w:r w:rsidRPr="007E3B73">
              <w:rPr>
                <w:rFonts w:eastAsia="Times New Roman"/>
                <w:sz w:val="18"/>
                <w:szCs w:val="18"/>
                <w:lang w:val="en-GB" w:eastAsia="ja-JP"/>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14:paraId="7E966302"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No</w:t>
            </w:r>
          </w:p>
        </w:tc>
      </w:tr>
      <w:tr w:rsidR="00787B39" w:rsidRPr="007E3B73" w14:paraId="32323D58" w14:textId="77777777" w:rsidTr="006756F0">
        <w:tc>
          <w:tcPr>
            <w:tcW w:w="8635" w:type="dxa"/>
            <w:tcBorders>
              <w:bottom w:val="single" w:sz="4" w:space="0" w:color="auto"/>
            </w:tcBorders>
            <w:shd w:val="clear" w:color="auto" w:fill="auto"/>
          </w:tcPr>
          <w:p w14:paraId="2E0AEF25"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7.5</w:t>
            </w:r>
            <w:r w:rsidRPr="007E3B73">
              <w:rPr>
                <w:rFonts w:eastAsia="Times New Roman"/>
                <w:sz w:val="18"/>
                <w:szCs w:val="18"/>
                <w:lang w:val="en-GB" w:eastAsia="ja-JP"/>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14:paraId="7485203A" w14:textId="77777777" w:rsidR="00787B39" w:rsidRPr="007E3B73" w:rsidRDefault="00787B39" w:rsidP="006756F0">
            <w:pPr>
              <w:tabs>
                <w:tab w:val="left" w:pos="585"/>
              </w:tabs>
              <w:spacing w:before="60"/>
              <w:ind w:left="567" w:hanging="567"/>
              <w:jc w:val="left"/>
              <w:rPr>
                <w:rFonts w:eastAsia="Times New Roman"/>
                <w:sz w:val="18"/>
                <w:szCs w:val="18"/>
                <w:lang w:val="en-GB" w:eastAsia="ja-JP"/>
              </w:rPr>
            </w:pPr>
            <w:r w:rsidRPr="007E3B73">
              <w:rPr>
                <w:rFonts w:eastAsia="Times New Roman"/>
                <w:sz w:val="18"/>
                <w:szCs w:val="18"/>
                <w:lang w:val="en-GB" w:eastAsia="ja-JP"/>
              </w:rPr>
              <w:t>No</w:t>
            </w:r>
          </w:p>
        </w:tc>
      </w:tr>
    </w:tbl>
    <w:p w14:paraId="08D3CBF3" w14:textId="77777777" w:rsidR="00B85573" w:rsidRPr="007E3B73" w:rsidRDefault="00B85573" w:rsidP="00787B39">
      <w:pPr>
        <w:rPr>
          <w:lang w:val="en-GB"/>
        </w:rPr>
      </w:pPr>
    </w:p>
    <w:p w14:paraId="04D4FCAC" w14:textId="77777777" w:rsidR="00B85573" w:rsidRPr="007E3B73" w:rsidRDefault="00B85573" w:rsidP="00787B39">
      <w:pPr>
        <w:rPr>
          <w:lang w:val="en-GB"/>
        </w:rPr>
      </w:pPr>
    </w:p>
    <w:p w14:paraId="2C6D5800" w14:textId="77777777" w:rsidR="00527314" w:rsidRPr="007E3B73" w:rsidRDefault="00527314">
      <w:pPr>
        <w:spacing w:after="0"/>
        <w:jc w:val="left"/>
        <w:rPr>
          <w:rFonts w:asciiTheme="minorHAnsi" w:hAnsiTheme="minorHAnsi"/>
          <w:b/>
          <w:bCs/>
          <w:i/>
          <w:iCs/>
          <w:sz w:val="28"/>
          <w:szCs w:val="22"/>
          <w:lang w:val="en-GB"/>
        </w:rPr>
      </w:pPr>
      <w:bookmarkStart w:id="129" w:name="_Toc92195"/>
      <w:r w:rsidRPr="007E3B73">
        <w:rPr>
          <w:rFonts w:asciiTheme="minorHAnsi" w:hAnsiTheme="minorHAnsi"/>
          <w:b/>
          <w:bCs/>
          <w:i/>
          <w:iCs/>
          <w:sz w:val="28"/>
          <w:szCs w:val="22"/>
          <w:lang w:val="en-GB"/>
        </w:rPr>
        <w:br w:type="page"/>
      </w:r>
    </w:p>
    <w:p w14:paraId="5169E3CA" w14:textId="73E17C60" w:rsidR="00787B39" w:rsidRPr="007E3B73" w:rsidRDefault="00787B39" w:rsidP="00FC61D1">
      <w:pPr>
        <w:pStyle w:val="Heading2"/>
        <w:ind w:left="0"/>
        <w:rPr>
          <w:rFonts w:asciiTheme="minorHAnsi" w:hAnsiTheme="minorHAnsi"/>
          <w:szCs w:val="22"/>
        </w:rPr>
      </w:pPr>
      <w:bookmarkStart w:id="130" w:name="_Toc20338166"/>
      <w:bookmarkStart w:id="131" w:name="_Toc34673582"/>
      <w:r w:rsidRPr="007E3B73">
        <w:rPr>
          <w:rFonts w:asciiTheme="minorHAnsi" w:hAnsiTheme="minorHAnsi"/>
          <w:szCs w:val="22"/>
        </w:rPr>
        <w:lastRenderedPageBreak/>
        <w:t xml:space="preserve">Annex G1. Terms of Reference for Environmental and Social Impact Assessment (ESIA) </w:t>
      </w:r>
      <w:bookmarkEnd w:id="129"/>
      <w:r w:rsidRPr="007E3B73">
        <w:rPr>
          <w:rFonts w:asciiTheme="minorHAnsi" w:hAnsiTheme="minorHAnsi"/>
          <w:szCs w:val="22"/>
        </w:rPr>
        <w:t>and Environmental and Social Management Plan (ESMP)</w:t>
      </w:r>
      <w:bookmarkEnd w:id="130"/>
      <w:bookmarkEnd w:id="131"/>
    </w:p>
    <w:p w14:paraId="665495EC" w14:textId="77777777" w:rsidR="00787B39" w:rsidRPr="007E3B73" w:rsidRDefault="00787B39" w:rsidP="00787B39">
      <w:pPr>
        <w:keepNext/>
        <w:outlineLvl w:val="1"/>
        <w:rPr>
          <w:rFonts w:asciiTheme="minorHAnsi" w:hAnsiTheme="minorHAnsi"/>
          <w:b/>
          <w:bCs/>
          <w:i/>
          <w:iCs/>
          <w:sz w:val="28"/>
          <w:szCs w:val="22"/>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787B39" w:rsidRPr="007E3B73" w14:paraId="5AFA71E7" w14:textId="77777777" w:rsidTr="006756F0">
        <w:tc>
          <w:tcPr>
            <w:tcW w:w="4675" w:type="dxa"/>
          </w:tcPr>
          <w:p w14:paraId="56085AE5" w14:textId="77777777" w:rsidR="00787B39" w:rsidRPr="007E3B73" w:rsidRDefault="00787B39" w:rsidP="00A67145">
            <w:pPr>
              <w:spacing w:after="160"/>
              <w:jc w:val="left"/>
              <w:rPr>
                <w:rFonts w:asciiTheme="minorHAnsi" w:eastAsia="Calibri" w:hAnsiTheme="minorHAnsi"/>
                <w:b/>
                <w:color w:val="000000"/>
                <w:sz w:val="20"/>
                <w:szCs w:val="20"/>
                <w:lang w:val="en-GB"/>
              </w:rPr>
            </w:pPr>
            <w:r w:rsidRPr="007E3B73">
              <w:rPr>
                <w:rFonts w:asciiTheme="minorHAnsi" w:eastAsia="Calibri" w:hAnsiTheme="minorHAnsi"/>
                <w:b/>
                <w:color w:val="000000"/>
                <w:sz w:val="20"/>
                <w:szCs w:val="20"/>
                <w:lang w:val="en-GB"/>
              </w:rPr>
              <w:t>Location:</w:t>
            </w:r>
          </w:p>
        </w:tc>
        <w:tc>
          <w:tcPr>
            <w:tcW w:w="4675" w:type="dxa"/>
          </w:tcPr>
          <w:p w14:paraId="1993ED11" w14:textId="77777777" w:rsidR="00787B39" w:rsidRPr="007E3B73" w:rsidRDefault="00787B39" w:rsidP="00A67145">
            <w:pPr>
              <w:spacing w:after="16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Home-based with mission travel to Angola (10-12 days)</w:t>
            </w:r>
          </w:p>
        </w:tc>
      </w:tr>
      <w:tr w:rsidR="00787B39" w:rsidRPr="007E3B73" w14:paraId="6F6E0331" w14:textId="77777777" w:rsidTr="006756F0">
        <w:tc>
          <w:tcPr>
            <w:tcW w:w="4675" w:type="dxa"/>
          </w:tcPr>
          <w:p w14:paraId="54F084C2" w14:textId="77777777" w:rsidR="00787B39" w:rsidRPr="007E3B73" w:rsidRDefault="00787B39" w:rsidP="00A67145">
            <w:pPr>
              <w:spacing w:after="160"/>
              <w:jc w:val="left"/>
              <w:rPr>
                <w:rFonts w:asciiTheme="minorHAnsi" w:eastAsia="Calibri" w:hAnsiTheme="minorHAnsi"/>
                <w:b/>
                <w:color w:val="000000"/>
                <w:sz w:val="20"/>
                <w:szCs w:val="20"/>
                <w:lang w:val="en-GB"/>
              </w:rPr>
            </w:pPr>
            <w:r w:rsidRPr="007E3B73">
              <w:rPr>
                <w:rFonts w:asciiTheme="minorHAnsi" w:eastAsia="Calibri" w:hAnsiTheme="minorHAnsi"/>
                <w:b/>
                <w:color w:val="000000"/>
                <w:sz w:val="20"/>
                <w:szCs w:val="20"/>
                <w:lang w:val="en-GB"/>
              </w:rPr>
              <w:t xml:space="preserve">Application Deadline: </w:t>
            </w:r>
          </w:p>
        </w:tc>
        <w:tc>
          <w:tcPr>
            <w:tcW w:w="4675" w:type="dxa"/>
          </w:tcPr>
          <w:p w14:paraId="2A21D826" w14:textId="77777777" w:rsidR="00787B39" w:rsidRPr="007E3B73" w:rsidRDefault="00787B39" w:rsidP="00A67145">
            <w:pPr>
              <w:spacing w:after="16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XXX</w:t>
            </w:r>
          </w:p>
        </w:tc>
      </w:tr>
      <w:tr w:rsidR="00787B39" w:rsidRPr="007E3B73" w14:paraId="1F61549C" w14:textId="77777777" w:rsidTr="006756F0">
        <w:tc>
          <w:tcPr>
            <w:tcW w:w="4675" w:type="dxa"/>
          </w:tcPr>
          <w:p w14:paraId="6A7D6363" w14:textId="77777777" w:rsidR="00787B39" w:rsidRPr="007E3B73" w:rsidRDefault="00787B39" w:rsidP="00A67145">
            <w:pPr>
              <w:spacing w:after="160"/>
              <w:jc w:val="left"/>
              <w:rPr>
                <w:rFonts w:asciiTheme="minorHAnsi" w:eastAsia="Calibri" w:hAnsiTheme="minorHAnsi"/>
                <w:b/>
                <w:color w:val="000000"/>
                <w:sz w:val="20"/>
                <w:szCs w:val="20"/>
                <w:lang w:val="en-GB"/>
              </w:rPr>
            </w:pPr>
            <w:r w:rsidRPr="007E3B73">
              <w:rPr>
                <w:rFonts w:asciiTheme="minorHAnsi" w:eastAsia="Calibri" w:hAnsiTheme="minorHAnsi"/>
                <w:b/>
                <w:color w:val="000000"/>
                <w:sz w:val="20"/>
                <w:szCs w:val="20"/>
                <w:lang w:val="en-GB"/>
              </w:rPr>
              <w:t>Type of Contract:</w:t>
            </w:r>
          </w:p>
        </w:tc>
        <w:tc>
          <w:tcPr>
            <w:tcW w:w="4675" w:type="dxa"/>
          </w:tcPr>
          <w:p w14:paraId="675ABF14" w14:textId="77777777" w:rsidR="00787B39" w:rsidRPr="007E3B73" w:rsidRDefault="00787B39" w:rsidP="00A67145">
            <w:pPr>
              <w:spacing w:after="16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Individual Contract</w:t>
            </w:r>
          </w:p>
        </w:tc>
      </w:tr>
      <w:tr w:rsidR="00787B39" w:rsidRPr="007E3B73" w14:paraId="6EC3F26E" w14:textId="77777777" w:rsidTr="006756F0">
        <w:tc>
          <w:tcPr>
            <w:tcW w:w="4675" w:type="dxa"/>
          </w:tcPr>
          <w:p w14:paraId="73F79F30" w14:textId="77777777" w:rsidR="00787B39" w:rsidRPr="007E3B73" w:rsidRDefault="00787B39" w:rsidP="00A67145">
            <w:pPr>
              <w:spacing w:after="160"/>
              <w:jc w:val="left"/>
              <w:rPr>
                <w:rFonts w:asciiTheme="minorHAnsi" w:eastAsia="Calibri" w:hAnsiTheme="minorHAnsi"/>
                <w:b/>
                <w:color w:val="000000"/>
                <w:sz w:val="20"/>
                <w:szCs w:val="20"/>
                <w:lang w:val="en-GB"/>
              </w:rPr>
            </w:pPr>
            <w:r w:rsidRPr="007E3B73">
              <w:rPr>
                <w:rFonts w:asciiTheme="minorHAnsi" w:eastAsia="Calibri" w:hAnsiTheme="minorHAnsi"/>
                <w:b/>
                <w:color w:val="000000"/>
                <w:sz w:val="20"/>
                <w:szCs w:val="20"/>
                <w:lang w:val="en-GB"/>
              </w:rPr>
              <w:t xml:space="preserve">Post Level: </w:t>
            </w:r>
          </w:p>
        </w:tc>
        <w:tc>
          <w:tcPr>
            <w:tcW w:w="4675" w:type="dxa"/>
          </w:tcPr>
          <w:p w14:paraId="7DA2EF51" w14:textId="77777777" w:rsidR="00787B39" w:rsidRPr="007E3B73" w:rsidRDefault="00787B39" w:rsidP="00A67145">
            <w:pPr>
              <w:spacing w:after="16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International Consultant</w:t>
            </w:r>
          </w:p>
        </w:tc>
      </w:tr>
      <w:tr w:rsidR="00787B39" w:rsidRPr="007E3B73" w14:paraId="20F9933A" w14:textId="77777777" w:rsidTr="006756F0">
        <w:tc>
          <w:tcPr>
            <w:tcW w:w="4675" w:type="dxa"/>
          </w:tcPr>
          <w:p w14:paraId="6E38577A" w14:textId="77777777" w:rsidR="00787B39" w:rsidRPr="007E3B73" w:rsidRDefault="00787B39" w:rsidP="00A67145">
            <w:pPr>
              <w:spacing w:after="160"/>
              <w:jc w:val="left"/>
              <w:rPr>
                <w:rFonts w:asciiTheme="minorHAnsi" w:eastAsia="Calibri" w:hAnsiTheme="minorHAnsi"/>
                <w:b/>
                <w:color w:val="000000"/>
                <w:sz w:val="20"/>
                <w:szCs w:val="20"/>
                <w:lang w:val="en-GB"/>
              </w:rPr>
            </w:pPr>
            <w:r w:rsidRPr="007E3B73">
              <w:rPr>
                <w:rFonts w:asciiTheme="minorHAnsi" w:eastAsia="Calibri" w:hAnsiTheme="minorHAnsi"/>
                <w:b/>
                <w:color w:val="000000"/>
                <w:sz w:val="20"/>
                <w:szCs w:val="20"/>
                <w:lang w:val="en-GB"/>
              </w:rPr>
              <w:t xml:space="preserve">Languages required: </w:t>
            </w:r>
          </w:p>
        </w:tc>
        <w:tc>
          <w:tcPr>
            <w:tcW w:w="4675" w:type="dxa"/>
          </w:tcPr>
          <w:p w14:paraId="0280C45B" w14:textId="77777777" w:rsidR="00787B39" w:rsidRPr="007E3B73" w:rsidRDefault="00787B39" w:rsidP="00A67145">
            <w:pPr>
              <w:spacing w:after="16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English and Portuguese</w:t>
            </w:r>
          </w:p>
        </w:tc>
      </w:tr>
      <w:tr w:rsidR="00787B39" w:rsidRPr="007E3B73" w14:paraId="0C39C819" w14:textId="77777777" w:rsidTr="006756F0">
        <w:tc>
          <w:tcPr>
            <w:tcW w:w="4675" w:type="dxa"/>
          </w:tcPr>
          <w:p w14:paraId="2191EC72" w14:textId="77777777" w:rsidR="00787B39" w:rsidRPr="007E3B73" w:rsidRDefault="00787B39" w:rsidP="00A67145">
            <w:pPr>
              <w:spacing w:after="160"/>
              <w:jc w:val="left"/>
              <w:rPr>
                <w:rFonts w:asciiTheme="minorHAnsi" w:eastAsia="Calibri" w:hAnsiTheme="minorHAnsi"/>
                <w:b/>
                <w:color w:val="000000"/>
                <w:sz w:val="20"/>
                <w:szCs w:val="20"/>
                <w:lang w:val="en-GB"/>
              </w:rPr>
            </w:pPr>
            <w:r w:rsidRPr="007E3B73">
              <w:rPr>
                <w:rFonts w:asciiTheme="minorHAnsi" w:eastAsia="Calibri" w:hAnsiTheme="minorHAnsi"/>
                <w:b/>
                <w:color w:val="000000"/>
                <w:sz w:val="20"/>
                <w:szCs w:val="20"/>
                <w:lang w:val="en-GB"/>
              </w:rPr>
              <w:t xml:space="preserve">Duration of Initial </w:t>
            </w:r>
            <w:proofErr w:type="gramStart"/>
            <w:r w:rsidRPr="007E3B73">
              <w:rPr>
                <w:rFonts w:asciiTheme="minorHAnsi" w:eastAsia="Calibri" w:hAnsiTheme="minorHAnsi"/>
                <w:b/>
                <w:color w:val="000000"/>
                <w:sz w:val="20"/>
                <w:szCs w:val="20"/>
                <w:lang w:val="en-GB"/>
              </w:rPr>
              <w:t>Contract :</w:t>
            </w:r>
            <w:proofErr w:type="gramEnd"/>
          </w:p>
        </w:tc>
        <w:tc>
          <w:tcPr>
            <w:tcW w:w="4675" w:type="dxa"/>
          </w:tcPr>
          <w:p w14:paraId="762889C2" w14:textId="77777777" w:rsidR="00787B39" w:rsidRPr="007E3B73" w:rsidRDefault="00787B39" w:rsidP="00A67145">
            <w:pPr>
              <w:spacing w:after="16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XX September 2019 – 25 December 2019</w:t>
            </w:r>
          </w:p>
        </w:tc>
      </w:tr>
      <w:tr w:rsidR="00787B39" w:rsidRPr="007E3B73" w14:paraId="707DA1B6" w14:textId="77777777" w:rsidTr="006756F0">
        <w:tc>
          <w:tcPr>
            <w:tcW w:w="4675" w:type="dxa"/>
          </w:tcPr>
          <w:p w14:paraId="1FBE1ADC" w14:textId="77777777" w:rsidR="00787B39" w:rsidRPr="007E3B73" w:rsidRDefault="00787B39" w:rsidP="00A67145">
            <w:pPr>
              <w:spacing w:after="160"/>
              <w:jc w:val="left"/>
              <w:rPr>
                <w:rFonts w:asciiTheme="minorHAnsi" w:eastAsia="Calibri" w:hAnsiTheme="minorHAnsi"/>
                <w:b/>
                <w:color w:val="000000"/>
                <w:sz w:val="20"/>
                <w:szCs w:val="20"/>
                <w:lang w:val="en-GB"/>
              </w:rPr>
            </w:pPr>
            <w:r w:rsidRPr="007E3B73">
              <w:rPr>
                <w:rFonts w:asciiTheme="minorHAnsi" w:eastAsia="Calibri" w:hAnsiTheme="minorHAnsi"/>
                <w:b/>
                <w:color w:val="000000"/>
                <w:sz w:val="20"/>
                <w:szCs w:val="20"/>
                <w:lang w:val="en-GB"/>
              </w:rPr>
              <w:t>Expected duration of the assignment:</w:t>
            </w:r>
          </w:p>
        </w:tc>
        <w:tc>
          <w:tcPr>
            <w:tcW w:w="4675" w:type="dxa"/>
          </w:tcPr>
          <w:p w14:paraId="5B19311A" w14:textId="77777777" w:rsidR="00787B39" w:rsidRPr="007E3B73" w:rsidRDefault="00787B39" w:rsidP="00A67145">
            <w:pPr>
              <w:spacing w:after="16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40 days, including 10-12 days on mission to Angola and the project areas.</w:t>
            </w:r>
          </w:p>
        </w:tc>
      </w:tr>
    </w:tbl>
    <w:p w14:paraId="231AE3EC" w14:textId="77777777" w:rsidR="00787B39" w:rsidRPr="007E3B73" w:rsidRDefault="00787B39" w:rsidP="00A67145">
      <w:pPr>
        <w:spacing w:after="160"/>
        <w:jc w:val="left"/>
        <w:rPr>
          <w:rFonts w:asciiTheme="minorHAnsi" w:eastAsia="Calibri" w:hAnsiTheme="minorHAnsi"/>
          <w:b/>
          <w:color w:val="000000"/>
          <w:sz w:val="20"/>
          <w:szCs w:val="20"/>
          <w:lang w:val="en-GB"/>
        </w:rPr>
      </w:pPr>
      <w:r w:rsidRPr="007E3B73">
        <w:rPr>
          <w:rFonts w:asciiTheme="minorHAnsi" w:eastAsia="Calibri" w:hAnsiTheme="minorHAnsi"/>
          <w:b/>
          <w:color w:val="000000"/>
          <w:sz w:val="20"/>
          <w:szCs w:val="20"/>
          <w:lang w:val="en-GB"/>
        </w:rPr>
        <w:t>Background</w:t>
      </w:r>
    </w:p>
    <w:p w14:paraId="59A69B04" w14:textId="77777777" w:rsidR="00787B39" w:rsidRPr="007E3B73" w:rsidRDefault="00787B39" w:rsidP="00A67145">
      <w:pPr>
        <w:spacing w:after="16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UNDP/GEF project “Combating Illegal Wildlife Trade and Human Wildlife Conflict in Angola” is designed to address key threats for wildlife in Angola including poaching and illegal wildlife trade, human-wildlife conflicts, and degradation of habitat. The project Objective is to prevent the extinction of terrestrial species by combating illegal wildlife trade (IWT) and reducing human-wildlife conflict (HWC) in Angola. The Objective will be achieved through integrated implementation of four project strategies (Components): Component 1. Strengthening the policy, legal and institutional framework and national capacity to manage wildlife, including HWC, and address wildlife crime; Component 2. Strengthening capacity of selected PAs and law enforcement agencies in the target areas to control poaching, IWT, HWC, and habitat degradation; Component 3. Engaging local communities in sustainable wildlife, forest and PA management; and Component 4. Knowledge Management, M&amp;E and Gender Mainstreaming. The project’s priority investments will be made in the two selected project areas – </w:t>
      </w:r>
      <w:proofErr w:type="spellStart"/>
      <w:r w:rsidRPr="007E3B73">
        <w:rPr>
          <w:rFonts w:asciiTheme="minorHAnsi" w:eastAsia="Calibri" w:hAnsiTheme="minorHAnsi"/>
          <w:color w:val="000000"/>
          <w:sz w:val="20"/>
          <w:szCs w:val="20"/>
          <w:lang w:val="en-GB"/>
        </w:rPr>
        <w:t>Maiombe</w:t>
      </w:r>
      <w:proofErr w:type="spellEnd"/>
      <w:r w:rsidRPr="007E3B73">
        <w:rPr>
          <w:rFonts w:asciiTheme="minorHAnsi" w:eastAsia="Calibri" w:hAnsiTheme="minorHAnsi"/>
          <w:color w:val="000000"/>
          <w:sz w:val="20"/>
          <w:szCs w:val="20"/>
          <w:lang w:val="en-GB"/>
        </w:rPr>
        <w:t xml:space="preserve"> National Park and </w:t>
      </w:r>
      <w:proofErr w:type="spellStart"/>
      <w:r w:rsidRPr="007E3B73">
        <w:rPr>
          <w:rFonts w:asciiTheme="minorHAnsi" w:eastAsia="Calibri" w:hAnsiTheme="minorHAnsi"/>
          <w:color w:val="000000"/>
          <w:sz w:val="20"/>
          <w:szCs w:val="20"/>
          <w:lang w:val="en-GB"/>
        </w:rPr>
        <w:t>Luando</w:t>
      </w:r>
      <w:proofErr w:type="spellEnd"/>
      <w:r w:rsidRPr="007E3B73">
        <w:rPr>
          <w:rFonts w:asciiTheme="minorHAnsi" w:eastAsia="Calibri" w:hAnsiTheme="minorHAnsi"/>
          <w:color w:val="000000"/>
          <w:sz w:val="20"/>
          <w:szCs w:val="20"/>
          <w:lang w:val="en-GB"/>
        </w:rPr>
        <w:t xml:space="preserve"> Strict Nature Reserve, which are important habitats for such endangered species as forest elephant, western lowland gorilla, central chimpanzee, and black giant sable antelope. While this project is not a part of the GEF Programmatic Approach to Prevent the Extinction of Known Threatened Species (GWP) it was designed to contribute to the GWP as much as possible and will coordinate its activities with the Program (GWP 9071).</w:t>
      </w:r>
    </w:p>
    <w:p w14:paraId="6795D0D3" w14:textId="77777777" w:rsidR="00787B39" w:rsidRPr="007E3B73" w:rsidRDefault="00787B39" w:rsidP="00A67145">
      <w:pPr>
        <w:spacing w:after="16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The UNDP Social and Environmental Screening Procedure (SESP) was followed during project preparation, as required by the SESP Guidance Note of the UNDP. Accordingly, the social and environmental sustainability of project activities is in compliance with the SESP for the project. The SESP identified </w:t>
      </w:r>
      <w:r w:rsidRPr="007E3B73">
        <w:rPr>
          <w:rFonts w:asciiTheme="minorHAnsi" w:eastAsia="Calibri" w:hAnsiTheme="minorHAnsi"/>
          <w:b/>
          <w:color w:val="000000"/>
          <w:sz w:val="20"/>
          <w:szCs w:val="20"/>
          <w:lang w:val="en-GB"/>
        </w:rPr>
        <w:t>moderate social and environmental risk</w:t>
      </w:r>
      <w:r w:rsidRPr="007E3B73">
        <w:rPr>
          <w:rFonts w:asciiTheme="minorHAnsi" w:eastAsia="Calibri" w:hAnsiTheme="minorHAnsi"/>
          <w:color w:val="000000"/>
          <w:sz w:val="20"/>
          <w:szCs w:val="20"/>
          <w:lang w:val="en-GB"/>
        </w:rPr>
        <w:t xml:space="preserve"> for this project that would have potential negative impacts in the absence of safeguards in the conditions of ineffective project management. To avoid any potential risks for any likely impacts, the project will conduct Environmental and Social Impact Assessment (ESIA) and develop Environmental and Social Management Plan (ESMP) at the project Inception Phase, that will include at least following parts: Human Rights and Safety Action Plan, Community Livelihood Action Plan, and Gender Mainstreaming Strategy (Output 4.3).   The ESIA will be completed and ESMP developed before any project activities may start. Responsibility on implementation and monitoring of the ESMP will be assigned to an experienced project partner (organization) selected for implementation of the Output 3.1 that will work in cooperation with Technical Committees in the project areas and assist PMU in implementation of ESMP. </w:t>
      </w:r>
    </w:p>
    <w:p w14:paraId="79792FD3" w14:textId="77777777" w:rsidR="00787B39" w:rsidRPr="007E3B73" w:rsidRDefault="00787B39" w:rsidP="00A67145">
      <w:pPr>
        <w:spacing w:after="16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The United Nations Development Programme Country Office in Angola would like to deploy an international consultant to conduct full ESIA and develop ESMP for the UNDP/GEF project. </w:t>
      </w:r>
    </w:p>
    <w:p w14:paraId="392CB78D" w14:textId="77777777" w:rsidR="00787B39" w:rsidRPr="007E3B73" w:rsidRDefault="00787B39" w:rsidP="00A67145">
      <w:pPr>
        <w:spacing w:after="160"/>
        <w:rPr>
          <w:rFonts w:asciiTheme="minorHAnsi" w:eastAsia="Calibri" w:hAnsiTheme="minorHAnsi"/>
          <w:b/>
          <w:color w:val="000000"/>
          <w:sz w:val="20"/>
          <w:szCs w:val="20"/>
          <w:lang w:val="en-GB"/>
        </w:rPr>
      </w:pPr>
    </w:p>
    <w:p w14:paraId="038A667B" w14:textId="77777777" w:rsidR="00787B39" w:rsidRPr="007E3B73" w:rsidRDefault="00787B39" w:rsidP="00A67145">
      <w:pPr>
        <w:spacing w:after="160"/>
        <w:rPr>
          <w:rFonts w:asciiTheme="minorHAnsi" w:eastAsia="Calibri" w:hAnsiTheme="minorHAnsi"/>
          <w:b/>
          <w:color w:val="000000"/>
          <w:sz w:val="20"/>
          <w:szCs w:val="20"/>
          <w:lang w:val="en-GB"/>
        </w:rPr>
      </w:pPr>
      <w:r w:rsidRPr="007E3B73">
        <w:rPr>
          <w:rFonts w:asciiTheme="minorHAnsi" w:eastAsia="Calibri" w:hAnsiTheme="minorHAnsi"/>
          <w:b/>
          <w:color w:val="000000"/>
          <w:sz w:val="20"/>
          <w:szCs w:val="20"/>
          <w:lang w:val="en-GB"/>
        </w:rPr>
        <w:t>Duties and Responsibilities</w:t>
      </w:r>
    </w:p>
    <w:p w14:paraId="6F8A3062" w14:textId="77777777" w:rsidR="00787B39" w:rsidRPr="007E3B73" w:rsidRDefault="00787B39" w:rsidP="00A67145">
      <w:pPr>
        <w:spacing w:after="16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The International Consultant should conduct the project ESIA and develop ESMP using following steps and procedures:</w:t>
      </w:r>
    </w:p>
    <w:p w14:paraId="236F062E" w14:textId="77777777" w:rsidR="00787B39" w:rsidRPr="007E3B73" w:rsidRDefault="00787B39" w:rsidP="00154090">
      <w:pPr>
        <w:pStyle w:val="ListParagraph"/>
        <w:numPr>
          <w:ilvl w:val="0"/>
          <w:numId w:val="65"/>
        </w:numPr>
        <w:spacing w:after="160"/>
        <w:jc w:val="both"/>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lastRenderedPageBreak/>
        <w:t>Conduct Social and Environmental Screening to identify potential risks and their significance, identify relevant requirements of UNDP’s SES, and determine risk category of project and nature of further assessment that may be required;</w:t>
      </w:r>
    </w:p>
    <w:p w14:paraId="754CDFCF" w14:textId="77777777" w:rsidR="00787B39" w:rsidRPr="007E3B73" w:rsidRDefault="00787B39" w:rsidP="00154090">
      <w:pPr>
        <w:pStyle w:val="ListParagraph"/>
        <w:numPr>
          <w:ilvl w:val="0"/>
          <w:numId w:val="65"/>
        </w:numPr>
        <w:spacing w:after="160"/>
        <w:jc w:val="both"/>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Determine the social and environmental issues to be addressed, spatial and temporal focus, data and information needed and level of analysis required to assess the impacts;</w:t>
      </w:r>
    </w:p>
    <w:p w14:paraId="213304E2" w14:textId="77777777" w:rsidR="00787B39" w:rsidRPr="007E3B73" w:rsidRDefault="00787B39" w:rsidP="00154090">
      <w:pPr>
        <w:pStyle w:val="ListParagraph"/>
        <w:numPr>
          <w:ilvl w:val="0"/>
          <w:numId w:val="65"/>
        </w:numPr>
        <w:spacing w:after="160"/>
        <w:jc w:val="both"/>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Determine data availability for the assessment;</w:t>
      </w:r>
    </w:p>
    <w:p w14:paraId="3D4F0F2B" w14:textId="77777777" w:rsidR="00787B39" w:rsidRPr="007E3B73" w:rsidRDefault="00787B39" w:rsidP="00154090">
      <w:pPr>
        <w:pStyle w:val="ListParagraph"/>
        <w:numPr>
          <w:ilvl w:val="0"/>
          <w:numId w:val="65"/>
        </w:numPr>
        <w:spacing w:after="160"/>
        <w:jc w:val="both"/>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Conduct comprehensive consultations with stakeholders, partners, and project-affected communities and update of stakeholder engagement plan;</w:t>
      </w:r>
    </w:p>
    <w:p w14:paraId="1D05BFE3" w14:textId="77777777" w:rsidR="00787B39" w:rsidRPr="007E3B73" w:rsidRDefault="00787B39" w:rsidP="00154090">
      <w:pPr>
        <w:pStyle w:val="ListParagraph"/>
        <w:numPr>
          <w:ilvl w:val="0"/>
          <w:numId w:val="65"/>
        </w:numPr>
        <w:spacing w:after="160"/>
        <w:jc w:val="both"/>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Develop baseline environmental and social information for the ESIA;</w:t>
      </w:r>
    </w:p>
    <w:p w14:paraId="009F2416" w14:textId="77777777" w:rsidR="00787B39" w:rsidRPr="007E3B73" w:rsidRDefault="00787B39" w:rsidP="00154090">
      <w:pPr>
        <w:pStyle w:val="ListParagraph"/>
        <w:numPr>
          <w:ilvl w:val="0"/>
          <w:numId w:val="65"/>
        </w:numPr>
        <w:spacing w:after="160"/>
        <w:jc w:val="both"/>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Review policy, legal/regulatory and institutional framework of Angola applicable for the ESIA;</w:t>
      </w:r>
    </w:p>
    <w:p w14:paraId="74381171" w14:textId="77777777" w:rsidR="00787B39" w:rsidRPr="007E3B73" w:rsidRDefault="00787B39" w:rsidP="00154090">
      <w:pPr>
        <w:pStyle w:val="ListParagraph"/>
        <w:numPr>
          <w:ilvl w:val="0"/>
          <w:numId w:val="65"/>
        </w:numPr>
        <w:spacing w:after="160"/>
        <w:jc w:val="both"/>
        <w:rPr>
          <w:rFonts w:asciiTheme="minorHAnsi" w:eastAsia="Calibri" w:hAnsiTheme="minorHAnsi"/>
          <w:color w:val="000000"/>
          <w:sz w:val="20"/>
          <w:szCs w:val="20"/>
          <w:lang w:val="en-GB"/>
        </w:rPr>
      </w:pPr>
      <w:proofErr w:type="spellStart"/>
      <w:r w:rsidRPr="007E3B73">
        <w:rPr>
          <w:rFonts w:asciiTheme="minorHAnsi" w:eastAsia="Calibri" w:hAnsiTheme="minorHAnsi"/>
          <w:color w:val="000000"/>
          <w:sz w:val="20"/>
          <w:szCs w:val="20"/>
          <w:lang w:val="en-GB"/>
        </w:rPr>
        <w:t>Analyze</w:t>
      </w:r>
      <w:proofErr w:type="spellEnd"/>
      <w:r w:rsidRPr="007E3B73">
        <w:rPr>
          <w:rFonts w:asciiTheme="minorHAnsi" w:eastAsia="Calibri" w:hAnsiTheme="minorHAnsi"/>
          <w:color w:val="000000"/>
          <w:sz w:val="20"/>
          <w:szCs w:val="20"/>
          <w:lang w:val="en-GB"/>
        </w:rPr>
        <w:t xml:space="preserve"> and evaluate impacts of the project on environment, communities and other stakeholders</w:t>
      </w:r>
    </w:p>
    <w:p w14:paraId="260217C3" w14:textId="77777777" w:rsidR="00787B39" w:rsidRPr="007E3B73" w:rsidRDefault="00787B39" w:rsidP="00154090">
      <w:pPr>
        <w:pStyle w:val="ListParagraph"/>
        <w:numPr>
          <w:ilvl w:val="0"/>
          <w:numId w:val="65"/>
        </w:numPr>
        <w:spacing w:after="160"/>
        <w:jc w:val="both"/>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Examine project alternatives and revise project design based on the assessment findings;</w:t>
      </w:r>
    </w:p>
    <w:p w14:paraId="39564EA9" w14:textId="77777777" w:rsidR="00787B39" w:rsidRPr="007E3B73" w:rsidRDefault="00787B39" w:rsidP="00154090">
      <w:pPr>
        <w:pStyle w:val="ListParagraph"/>
        <w:numPr>
          <w:ilvl w:val="0"/>
          <w:numId w:val="65"/>
        </w:numPr>
        <w:spacing w:after="160"/>
        <w:jc w:val="both"/>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Prepare ESIA Report based on the structure suggested in the Attachment 2;</w:t>
      </w:r>
    </w:p>
    <w:p w14:paraId="3F14736D" w14:textId="77777777" w:rsidR="00787B39" w:rsidRPr="007E3B73" w:rsidRDefault="00787B39" w:rsidP="00154090">
      <w:pPr>
        <w:pStyle w:val="ListParagraph"/>
        <w:numPr>
          <w:ilvl w:val="0"/>
          <w:numId w:val="65"/>
        </w:numPr>
        <w:spacing w:after="160"/>
        <w:jc w:val="both"/>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Define social and environmental impact mitigation actions/measures per the mitigation hierarchy that should be implemented in the project framework;</w:t>
      </w:r>
    </w:p>
    <w:p w14:paraId="0E9CE1C3" w14:textId="77777777" w:rsidR="00787B39" w:rsidRPr="007E3B73" w:rsidRDefault="00787B39" w:rsidP="00154090">
      <w:pPr>
        <w:pStyle w:val="ListParagraph"/>
        <w:numPr>
          <w:ilvl w:val="0"/>
          <w:numId w:val="65"/>
        </w:numPr>
        <w:spacing w:after="160"/>
        <w:jc w:val="both"/>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Detail social and environmental monitoring to be conducted during project implementation;</w:t>
      </w:r>
    </w:p>
    <w:p w14:paraId="338D9C0E" w14:textId="77777777" w:rsidR="00787B39" w:rsidRPr="007E3B73" w:rsidRDefault="00787B39" w:rsidP="00154090">
      <w:pPr>
        <w:pStyle w:val="ListParagraph"/>
        <w:numPr>
          <w:ilvl w:val="0"/>
          <w:numId w:val="65"/>
        </w:numPr>
        <w:spacing w:after="160"/>
        <w:jc w:val="both"/>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Develop an ESMP to assess and build capacity to implement the environmental and social management plan and other project environmental and social components based on the structure suggested in the Attachment 3. The ESMP should contain at least following parts: Human Rights and Safety Action Plan; Community Livelihood Action Plan, and Gender Mainstreaming Strategy;</w:t>
      </w:r>
    </w:p>
    <w:p w14:paraId="5AA890FD" w14:textId="77777777" w:rsidR="00787B39" w:rsidRPr="007E3B73" w:rsidRDefault="00787B39" w:rsidP="00154090">
      <w:pPr>
        <w:pStyle w:val="ListParagraph"/>
        <w:numPr>
          <w:ilvl w:val="0"/>
          <w:numId w:val="65"/>
        </w:numPr>
        <w:spacing w:after="16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Disclose draft ESIA and ESMP and develop a plan to communicate progress with implementation and effectiveness of the environmental and social management plan.</w:t>
      </w:r>
    </w:p>
    <w:p w14:paraId="0FCF13D4" w14:textId="77777777" w:rsidR="00787B39" w:rsidRPr="007E3B73" w:rsidRDefault="00787B39" w:rsidP="00A67145">
      <w:pPr>
        <w:spacing w:after="160"/>
        <w:rPr>
          <w:rFonts w:asciiTheme="minorHAnsi" w:eastAsia="Calibri" w:hAnsiTheme="minorHAnsi"/>
          <w:color w:val="000000"/>
          <w:sz w:val="20"/>
          <w:szCs w:val="20"/>
          <w:lang w:val="en-GB"/>
        </w:rPr>
      </w:pPr>
    </w:p>
    <w:p w14:paraId="16385E4C" w14:textId="77777777" w:rsidR="00787B39" w:rsidRPr="007E3B73" w:rsidRDefault="00787B39" w:rsidP="00A67145">
      <w:pPr>
        <w:spacing w:after="160"/>
        <w:rPr>
          <w:rFonts w:asciiTheme="minorHAnsi" w:eastAsia="Calibri" w:hAnsiTheme="minorHAnsi"/>
          <w:b/>
          <w:color w:val="000000"/>
          <w:sz w:val="20"/>
          <w:szCs w:val="20"/>
          <w:lang w:val="en-GB"/>
        </w:rPr>
      </w:pPr>
      <w:r w:rsidRPr="007E3B73">
        <w:rPr>
          <w:rFonts w:asciiTheme="minorHAnsi" w:eastAsia="Calibri" w:hAnsiTheme="minorHAnsi"/>
          <w:b/>
          <w:color w:val="000000"/>
          <w:sz w:val="20"/>
          <w:szCs w:val="20"/>
          <w:lang w:val="en-GB"/>
        </w:rPr>
        <w:t>Deliverables and Timeframe:</w:t>
      </w:r>
    </w:p>
    <w:p w14:paraId="0B863885" w14:textId="77777777" w:rsidR="00787B39" w:rsidRPr="007E3B73" w:rsidRDefault="00787B39" w:rsidP="00A67145">
      <w:pPr>
        <w:spacing w:after="16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The following deliverables and indicative schedule are expected from the consultancy contract. The final schedule will be agreed upon in the beginning of consultancy assignment. </w:t>
      </w:r>
    </w:p>
    <w:tbl>
      <w:tblPr>
        <w:tblStyle w:val="TableGrid"/>
        <w:tblW w:w="0" w:type="auto"/>
        <w:tblLook w:val="04A0" w:firstRow="1" w:lastRow="0" w:firstColumn="1" w:lastColumn="0" w:noHBand="0" w:noVBand="1"/>
      </w:tblPr>
      <w:tblGrid>
        <w:gridCol w:w="4675"/>
        <w:gridCol w:w="4675"/>
      </w:tblGrid>
      <w:tr w:rsidR="00787B39" w:rsidRPr="007E3B73" w14:paraId="077880AA" w14:textId="77777777" w:rsidTr="006756F0">
        <w:tc>
          <w:tcPr>
            <w:tcW w:w="4675" w:type="dxa"/>
          </w:tcPr>
          <w:p w14:paraId="3732EE8E" w14:textId="77777777" w:rsidR="00787B39" w:rsidRPr="007E3B73" w:rsidRDefault="00787B39" w:rsidP="00A67145">
            <w:pPr>
              <w:spacing w:after="160"/>
              <w:jc w:val="center"/>
              <w:rPr>
                <w:rFonts w:asciiTheme="minorHAnsi" w:eastAsia="Calibri" w:hAnsiTheme="minorHAnsi"/>
                <w:b/>
                <w:color w:val="000000"/>
                <w:sz w:val="20"/>
                <w:szCs w:val="20"/>
                <w:lang w:val="en-GB"/>
              </w:rPr>
            </w:pPr>
            <w:r w:rsidRPr="007E3B73">
              <w:rPr>
                <w:rFonts w:asciiTheme="minorHAnsi" w:eastAsia="Calibri" w:hAnsiTheme="minorHAnsi"/>
                <w:b/>
                <w:color w:val="000000"/>
                <w:sz w:val="20"/>
                <w:szCs w:val="20"/>
                <w:lang w:val="en-GB"/>
              </w:rPr>
              <w:t>Deliverable</w:t>
            </w:r>
          </w:p>
        </w:tc>
        <w:tc>
          <w:tcPr>
            <w:tcW w:w="4675" w:type="dxa"/>
          </w:tcPr>
          <w:p w14:paraId="37F685D1" w14:textId="77777777" w:rsidR="00787B39" w:rsidRPr="007E3B73" w:rsidRDefault="00787B39" w:rsidP="00A67145">
            <w:pPr>
              <w:spacing w:after="160"/>
              <w:jc w:val="center"/>
              <w:rPr>
                <w:rFonts w:asciiTheme="minorHAnsi" w:eastAsia="Calibri" w:hAnsiTheme="minorHAnsi"/>
                <w:b/>
                <w:color w:val="000000"/>
                <w:sz w:val="20"/>
                <w:szCs w:val="20"/>
                <w:lang w:val="en-GB"/>
              </w:rPr>
            </w:pPr>
            <w:r w:rsidRPr="007E3B73">
              <w:rPr>
                <w:rFonts w:asciiTheme="minorHAnsi" w:eastAsia="Calibri" w:hAnsiTheme="minorHAnsi"/>
                <w:b/>
                <w:color w:val="000000"/>
                <w:sz w:val="20"/>
                <w:szCs w:val="20"/>
                <w:lang w:val="en-GB"/>
              </w:rPr>
              <w:t>Timeframe</w:t>
            </w:r>
          </w:p>
        </w:tc>
      </w:tr>
      <w:tr w:rsidR="00787B39" w:rsidRPr="007E3B73" w14:paraId="4E0D15F9" w14:textId="77777777" w:rsidTr="006756F0">
        <w:tc>
          <w:tcPr>
            <w:tcW w:w="4675" w:type="dxa"/>
          </w:tcPr>
          <w:p w14:paraId="34ECB627" w14:textId="77777777" w:rsidR="00787B39" w:rsidRPr="007E3B73" w:rsidRDefault="00787B39" w:rsidP="00A67145">
            <w:pPr>
              <w:spacing w:after="160"/>
              <w:rPr>
                <w:rFonts w:asciiTheme="minorHAnsi" w:eastAsia="Calibri" w:hAnsiTheme="minorHAnsi"/>
                <w:color w:val="000000"/>
                <w:sz w:val="20"/>
                <w:szCs w:val="20"/>
                <w:lang w:val="en-GB"/>
              </w:rPr>
            </w:pPr>
            <w:r w:rsidRPr="007E3B73">
              <w:rPr>
                <w:rFonts w:asciiTheme="minorHAnsi" w:eastAsia="Calibri" w:hAnsiTheme="minorHAnsi"/>
                <w:b/>
                <w:color w:val="000000"/>
                <w:sz w:val="20"/>
                <w:szCs w:val="20"/>
                <w:lang w:val="en-GB"/>
              </w:rPr>
              <w:t>Deliverable 1.</w:t>
            </w:r>
            <w:r w:rsidRPr="007E3B73">
              <w:rPr>
                <w:rFonts w:asciiTheme="minorHAnsi" w:eastAsia="Calibri" w:hAnsiTheme="minorHAnsi"/>
                <w:color w:val="000000"/>
                <w:sz w:val="20"/>
                <w:szCs w:val="20"/>
                <w:lang w:val="en-GB"/>
              </w:rPr>
              <w:t xml:space="preserve"> Assignment work schedule and mission plan agreed with UNDP CO</w:t>
            </w:r>
          </w:p>
        </w:tc>
        <w:tc>
          <w:tcPr>
            <w:tcW w:w="4675" w:type="dxa"/>
          </w:tcPr>
          <w:p w14:paraId="7814B913" w14:textId="77777777" w:rsidR="00787B39" w:rsidRPr="007E3B73" w:rsidRDefault="00787B39" w:rsidP="00A67145">
            <w:pPr>
              <w:spacing w:after="16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10 days after signing of the contract</w:t>
            </w:r>
          </w:p>
        </w:tc>
      </w:tr>
      <w:tr w:rsidR="00787B39" w:rsidRPr="007E3B73" w14:paraId="4E017F6B" w14:textId="77777777" w:rsidTr="006756F0">
        <w:tc>
          <w:tcPr>
            <w:tcW w:w="4675" w:type="dxa"/>
          </w:tcPr>
          <w:p w14:paraId="6710C5E6" w14:textId="77777777" w:rsidR="00787B39" w:rsidRPr="007E3B73" w:rsidRDefault="00787B39" w:rsidP="00A67145">
            <w:pPr>
              <w:spacing w:after="160"/>
              <w:rPr>
                <w:rFonts w:asciiTheme="minorHAnsi" w:eastAsia="Calibri" w:hAnsiTheme="minorHAnsi"/>
                <w:color w:val="000000"/>
                <w:sz w:val="20"/>
                <w:szCs w:val="20"/>
                <w:lang w:val="en-GB"/>
              </w:rPr>
            </w:pPr>
            <w:r w:rsidRPr="007E3B73">
              <w:rPr>
                <w:rFonts w:asciiTheme="minorHAnsi" w:eastAsia="Calibri" w:hAnsiTheme="minorHAnsi"/>
                <w:b/>
                <w:color w:val="000000"/>
                <w:sz w:val="20"/>
                <w:szCs w:val="20"/>
                <w:lang w:val="en-GB"/>
              </w:rPr>
              <w:t>Deliverable 2.</w:t>
            </w:r>
            <w:r w:rsidRPr="007E3B73">
              <w:rPr>
                <w:rFonts w:asciiTheme="minorHAnsi" w:eastAsia="Calibri" w:hAnsiTheme="minorHAnsi"/>
                <w:color w:val="000000"/>
                <w:sz w:val="20"/>
                <w:szCs w:val="20"/>
                <w:lang w:val="en-GB"/>
              </w:rPr>
              <w:t xml:space="preserve"> ESIA Report approved by UNDP CO and INBAC</w:t>
            </w:r>
          </w:p>
        </w:tc>
        <w:tc>
          <w:tcPr>
            <w:tcW w:w="4675" w:type="dxa"/>
          </w:tcPr>
          <w:p w14:paraId="0984FD99" w14:textId="77777777" w:rsidR="00787B39" w:rsidRPr="007E3B73" w:rsidRDefault="00787B39" w:rsidP="00A67145">
            <w:pPr>
              <w:spacing w:after="16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2 months after signing of the contract</w:t>
            </w:r>
          </w:p>
        </w:tc>
      </w:tr>
      <w:tr w:rsidR="00787B39" w:rsidRPr="007E3B73" w14:paraId="3A19291A" w14:textId="77777777" w:rsidTr="006756F0">
        <w:tc>
          <w:tcPr>
            <w:tcW w:w="4675" w:type="dxa"/>
          </w:tcPr>
          <w:p w14:paraId="2A82057D" w14:textId="77777777" w:rsidR="00787B39" w:rsidRPr="007E3B73" w:rsidRDefault="00787B39" w:rsidP="00A67145">
            <w:pPr>
              <w:spacing w:after="160"/>
              <w:rPr>
                <w:rFonts w:asciiTheme="minorHAnsi" w:eastAsia="Calibri" w:hAnsiTheme="minorHAnsi"/>
                <w:color w:val="000000"/>
                <w:sz w:val="20"/>
                <w:szCs w:val="20"/>
                <w:lang w:val="en-GB"/>
              </w:rPr>
            </w:pPr>
            <w:r w:rsidRPr="007E3B73">
              <w:rPr>
                <w:rFonts w:asciiTheme="minorHAnsi" w:eastAsia="Calibri" w:hAnsiTheme="minorHAnsi"/>
                <w:b/>
                <w:color w:val="000000"/>
                <w:sz w:val="20"/>
                <w:szCs w:val="20"/>
                <w:lang w:val="en-GB"/>
              </w:rPr>
              <w:t>Deliverable 3.</w:t>
            </w:r>
            <w:r w:rsidRPr="007E3B73">
              <w:rPr>
                <w:rFonts w:asciiTheme="minorHAnsi" w:eastAsia="Calibri" w:hAnsiTheme="minorHAnsi"/>
                <w:color w:val="000000"/>
                <w:sz w:val="20"/>
                <w:szCs w:val="20"/>
                <w:lang w:val="en-GB"/>
              </w:rPr>
              <w:t xml:space="preserve"> ESMP approved by UNDP CO and INBAC</w:t>
            </w:r>
          </w:p>
        </w:tc>
        <w:tc>
          <w:tcPr>
            <w:tcW w:w="4675" w:type="dxa"/>
          </w:tcPr>
          <w:p w14:paraId="5919492D" w14:textId="77777777" w:rsidR="00787B39" w:rsidRPr="007E3B73" w:rsidRDefault="00787B39" w:rsidP="00A67145">
            <w:pPr>
              <w:spacing w:after="16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3 months after signing of the contract</w:t>
            </w:r>
          </w:p>
        </w:tc>
      </w:tr>
    </w:tbl>
    <w:p w14:paraId="724A978B" w14:textId="77777777" w:rsidR="00787B39" w:rsidRPr="007E3B73" w:rsidRDefault="00787B39" w:rsidP="00A67145">
      <w:pPr>
        <w:spacing w:after="160"/>
        <w:rPr>
          <w:rFonts w:asciiTheme="minorHAnsi" w:eastAsia="Calibri" w:hAnsiTheme="minorHAnsi"/>
          <w:color w:val="000000"/>
          <w:sz w:val="20"/>
          <w:szCs w:val="20"/>
          <w:lang w:val="en-GB"/>
        </w:rPr>
      </w:pPr>
    </w:p>
    <w:p w14:paraId="32A4AC2E" w14:textId="77777777" w:rsidR="00787B39" w:rsidRPr="007E3B73" w:rsidRDefault="00787B39" w:rsidP="00A67145">
      <w:pPr>
        <w:spacing w:after="160"/>
        <w:rPr>
          <w:rFonts w:asciiTheme="minorHAnsi" w:eastAsia="Calibri" w:hAnsiTheme="minorHAnsi"/>
          <w:b/>
          <w:color w:val="000000"/>
          <w:sz w:val="20"/>
          <w:szCs w:val="20"/>
          <w:lang w:val="en-GB"/>
        </w:rPr>
      </w:pPr>
      <w:r w:rsidRPr="007E3B73">
        <w:rPr>
          <w:rFonts w:asciiTheme="minorHAnsi" w:eastAsia="Calibri" w:hAnsiTheme="minorHAnsi"/>
          <w:b/>
          <w:color w:val="000000"/>
          <w:sz w:val="20"/>
          <w:szCs w:val="20"/>
          <w:lang w:val="en-GB"/>
        </w:rPr>
        <w:t>Payment Conditions</w:t>
      </w:r>
    </w:p>
    <w:p w14:paraId="726E1DC6" w14:textId="77777777" w:rsidR="00787B39" w:rsidRPr="007E3B73" w:rsidRDefault="00787B39" w:rsidP="00A67145">
      <w:pPr>
        <w:spacing w:after="16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This is a lump sum contract that should include costs of consultancy and international travel costs (in-country air ticket costs will be covered by the project).</w:t>
      </w:r>
    </w:p>
    <w:p w14:paraId="0579368F" w14:textId="77777777" w:rsidR="00787B39" w:rsidRPr="007E3B73" w:rsidRDefault="00787B39" w:rsidP="00A67145">
      <w:pPr>
        <w:spacing w:after="16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Payment will be released in 3 (three) </w:t>
      </w:r>
      <w:proofErr w:type="spellStart"/>
      <w:r w:rsidRPr="007E3B73">
        <w:rPr>
          <w:rFonts w:asciiTheme="minorHAnsi" w:eastAsia="Calibri" w:hAnsiTheme="minorHAnsi"/>
          <w:color w:val="000000"/>
          <w:sz w:val="20"/>
          <w:szCs w:val="20"/>
          <w:lang w:val="en-GB"/>
        </w:rPr>
        <w:t>installments</w:t>
      </w:r>
      <w:proofErr w:type="spellEnd"/>
      <w:r w:rsidRPr="007E3B73">
        <w:rPr>
          <w:rFonts w:asciiTheme="minorHAnsi" w:eastAsia="Calibri" w:hAnsiTheme="minorHAnsi"/>
          <w:color w:val="000000"/>
          <w:sz w:val="20"/>
          <w:szCs w:val="20"/>
          <w:lang w:val="en-GB"/>
        </w:rPr>
        <w:t xml:space="preserve"> below upon timely submission of respective deliverables and their acceptance by the Supervisor and UNDP CO.</w:t>
      </w:r>
    </w:p>
    <w:tbl>
      <w:tblPr>
        <w:tblStyle w:val="TableGrid"/>
        <w:tblW w:w="0" w:type="auto"/>
        <w:tblLook w:val="04A0" w:firstRow="1" w:lastRow="0" w:firstColumn="1" w:lastColumn="0" w:noHBand="0" w:noVBand="1"/>
      </w:tblPr>
      <w:tblGrid>
        <w:gridCol w:w="4675"/>
        <w:gridCol w:w="4675"/>
      </w:tblGrid>
      <w:tr w:rsidR="00787B39" w:rsidRPr="007E3B73" w14:paraId="214A9CE6" w14:textId="77777777" w:rsidTr="006756F0">
        <w:tc>
          <w:tcPr>
            <w:tcW w:w="4675" w:type="dxa"/>
          </w:tcPr>
          <w:p w14:paraId="162EC8B8" w14:textId="77777777" w:rsidR="00787B39" w:rsidRPr="007E3B73" w:rsidRDefault="00787B39" w:rsidP="00A67145">
            <w:pPr>
              <w:spacing w:after="160"/>
              <w:jc w:val="center"/>
              <w:rPr>
                <w:rFonts w:asciiTheme="minorHAnsi" w:eastAsia="Calibri" w:hAnsiTheme="minorHAnsi"/>
                <w:b/>
                <w:color w:val="000000"/>
                <w:sz w:val="20"/>
                <w:szCs w:val="20"/>
                <w:lang w:val="en-GB"/>
              </w:rPr>
            </w:pPr>
            <w:r w:rsidRPr="007E3B73">
              <w:rPr>
                <w:rFonts w:asciiTheme="minorHAnsi" w:eastAsia="Calibri" w:hAnsiTheme="minorHAnsi"/>
                <w:b/>
                <w:color w:val="000000"/>
                <w:sz w:val="20"/>
                <w:szCs w:val="20"/>
                <w:lang w:val="en-GB"/>
              </w:rPr>
              <w:lastRenderedPageBreak/>
              <w:t>Deliverable</w:t>
            </w:r>
          </w:p>
        </w:tc>
        <w:tc>
          <w:tcPr>
            <w:tcW w:w="4675" w:type="dxa"/>
          </w:tcPr>
          <w:p w14:paraId="1BD6FA3C" w14:textId="77777777" w:rsidR="00787B39" w:rsidRPr="007E3B73" w:rsidRDefault="00787B39" w:rsidP="00A67145">
            <w:pPr>
              <w:spacing w:after="160"/>
              <w:jc w:val="center"/>
              <w:rPr>
                <w:rFonts w:asciiTheme="minorHAnsi" w:eastAsia="Calibri" w:hAnsiTheme="minorHAnsi"/>
                <w:b/>
                <w:color w:val="000000"/>
                <w:sz w:val="20"/>
                <w:szCs w:val="20"/>
                <w:lang w:val="en-GB"/>
              </w:rPr>
            </w:pPr>
            <w:r w:rsidRPr="007E3B73">
              <w:rPr>
                <w:rFonts w:asciiTheme="minorHAnsi" w:eastAsia="Calibri" w:hAnsiTheme="minorHAnsi"/>
                <w:b/>
                <w:color w:val="000000"/>
                <w:sz w:val="20"/>
                <w:szCs w:val="20"/>
                <w:lang w:val="en-GB"/>
              </w:rPr>
              <w:t>Amount</w:t>
            </w:r>
          </w:p>
        </w:tc>
      </w:tr>
      <w:tr w:rsidR="00787B39" w:rsidRPr="007E3B73" w14:paraId="15D5A151" w14:textId="77777777" w:rsidTr="006756F0">
        <w:tc>
          <w:tcPr>
            <w:tcW w:w="4675" w:type="dxa"/>
          </w:tcPr>
          <w:p w14:paraId="4671F9DF" w14:textId="77777777" w:rsidR="00787B39" w:rsidRPr="007E3B73" w:rsidRDefault="00787B39" w:rsidP="00A67145">
            <w:pPr>
              <w:spacing w:after="160"/>
              <w:rPr>
                <w:rFonts w:asciiTheme="minorHAnsi" w:eastAsia="Calibri" w:hAnsiTheme="minorHAnsi"/>
                <w:color w:val="000000"/>
                <w:sz w:val="20"/>
                <w:szCs w:val="20"/>
                <w:lang w:val="en-GB"/>
              </w:rPr>
            </w:pPr>
            <w:r w:rsidRPr="007E3B73">
              <w:rPr>
                <w:rFonts w:asciiTheme="minorHAnsi" w:eastAsia="Calibri" w:hAnsiTheme="minorHAnsi"/>
                <w:b/>
                <w:color w:val="000000"/>
                <w:sz w:val="20"/>
                <w:szCs w:val="20"/>
                <w:lang w:val="en-GB"/>
              </w:rPr>
              <w:t>Deliverable 1.</w:t>
            </w:r>
            <w:r w:rsidRPr="007E3B73">
              <w:rPr>
                <w:rFonts w:asciiTheme="minorHAnsi" w:eastAsia="Calibri" w:hAnsiTheme="minorHAnsi"/>
                <w:color w:val="000000"/>
                <w:sz w:val="20"/>
                <w:szCs w:val="20"/>
                <w:lang w:val="en-GB"/>
              </w:rPr>
              <w:t xml:space="preserve"> Assignment work schedule and mission plan agreed with UNDP CO</w:t>
            </w:r>
          </w:p>
        </w:tc>
        <w:tc>
          <w:tcPr>
            <w:tcW w:w="4675" w:type="dxa"/>
          </w:tcPr>
          <w:p w14:paraId="1D8BC372" w14:textId="77777777" w:rsidR="00787B39" w:rsidRPr="007E3B73" w:rsidRDefault="00787B39" w:rsidP="00A67145">
            <w:pPr>
              <w:spacing w:after="16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20% of the total contract amount</w:t>
            </w:r>
          </w:p>
        </w:tc>
      </w:tr>
      <w:tr w:rsidR="00787B39" w:rsidRPr="007E3B73" w14:paraId="5FD96EE7" w14:textId="77777777" w:rsidTr="006756F0">
        <w:tc>
          <w:tcPr>
            <w:tcW w:w="4675" w:type="dxa"/>
          </w:tcPr>
          <w:p w14:paraId="3F9A5D0B" w14:textId="77777777" w:rsidR="00787B39" w:rsidRPr="007E3B73" w:rsidRDefault="00787B39" w:rsidP="00A67145">
            <w:pPr>
              <w:spacing w:after="160"/>
              <w:rPr>
                <w:rFonts w:asciiTheme="minorHAnsi" w:eastAsia="Calibri" w:hAnsiTheme="minorHAnsi"/>
                <w:color w:val="000000"/>
                <w:sz w:val="20"/>
                <w:szCs w:val="20"/>
                <w:lang w:val="en-GB"/>
              </w:rPr>
            </w:pPr>
            <w:r w:rsidRPr="007E3B73">
              <w:rPr>
                <w:rFonts w:asciiTheme="minorHAnsi" w:eastAsia="Calibri" w:hAnsiTheme="minorHAnsi"/>
                <w:b/>
                <w:color w:val="000000"/>
                <w:sz w:val="20"/>
                <w:szCs w:val="20"/>
                <w:lang w:val="en-GB"/>
              </w:rPr>
              <w:t>Deliverable 2.</w:t>
            </w:r>
            <w:r w:rsidRPr="007E3B73">
              <w:rPr>
                <w:rFonts w:asciiTheme="minorHAnsi" w:eastAsia="Calibri" w:hAnsiTheme="minorHAnsi"/>
                <w:color w:val="000000"/>
                <w:sz w:val="20"/>
                <w:szCs w:val="20"/>
                <w:lang w:val="en-GB"/>
              </w:rPr>
              <w:t xml:space="preserve"> ESIA Report approved by UNDP CO and INBAC</w:t>
            </w:r>
          </w:p>
        </w:tc>
        <w:tc>
          <w:tcPr>
            <w:tcW w:w="4675" w:type="dxa"/>
          </w:tcPr>
          <w:p w14:paraId="1FF046D0" w14:textId="77777777" w:rsidR="00787B39" w:rsidRPr="007E3B73" w:rsidRDefault="00787B39" w:rsidP="00A67145">
            <w:pPr>
              <w:spacing w:after="16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40% of the total contract amount</w:t>
            </w:r>
          </w:p>
        </w:tc>
      </w:tr>
      <w:tr w:rsidR="00787B39" w:rsidRPr="007E3B73" w14:paraId="43972872" w14:textId="77777777" w:rsidTr="006756F0">
        <w:tc>
          <w:tcPr>
            <w:tcW w:w="4675" w:type="dxa"/>
          </w:tcPr>
          <w:p w14:paraId="33808FDA" w14:textId="77777777" w:rsidR="00787B39" w:rsidRPr="007E3B73" w:rsidRDefault="00787B39" w:rsidP="00A67145">
            <w:pPr>
              <w:spacing w:after="160"/>
              <w:rPr>
                <w:rFonts w:asciiTheme="minorHAnsi" w:eastAsia="Calibri" w:hAnsiTheme="minorHAnsi"/>
                <w:color w:val="000000"/>
                <w:sz w:val="20"/>
                <w:szCs w:val="20"/>
                <w:lang w:val="en-GB"/>
              </w:rPr>
            </w:pPr>
            <w:r w:rsidRPr="007E3B73">
              <w:rPr>
                <w:rFonts w:asciiTheme="minorHAnsi" w:eastAsia="Calibri" w:hAnsiTheme="minorHAnsi"/>
                <w:b/>
                <w:color w:val="000000"/>
                <w:sz w:val="20"/>
                <w:szCs w:val="20"/>
                <w:lang w:val="en-GB"/>
              </w:rPr>
              <w:t>Deliverable 3.</w:t>
            </w:r>
            <w:r w:rsidRPr="007E3B73">
              <w:rPr>
                <w:rFonts w:asciiTheme="minorHAnsi" w:eastAsia="Calibri" w:hAnsiTheme="minorHAnsi"/>
                <w:color w:val="000000"/>
                <w:sz w:val="20"/>
                <w:szCs w:val="20"/>
                <w:lang w:val="en-GB"/>
              </w:rPr>
              <w:t xml:space="preserve"> ESMP approved by UNDP CO and INBAC</w:t>
            </w:r>
          </w:p>
        </w:tc>
        <w:tc>
          <w:tcPr>
            <w:tcW w:w="4675" w:type="dxa"/>
          </w:tcPr>
          <w:p w14:paraId="661B624E" w14:textId="77777777" w:rsidR="00787B39" w:rsidRPr="007E3B73" w:rsidRDefault="00787B39" w:rsidP="00A67145">
            <w:pPr>
              <w:spacing w:after="16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40% of the total contract amount</w:t>
            </w:r>
          </w:p>
        </w:tc>
      </w:tr>
    </w:tbl>
    <w:p w14:paraId="18F77CA7" w14:textId="77777777" w:rsidR="00787B39" w:rsidRPr="007E3B73" w:rsidRDefault="00787B39" w:rsidP="00A67145">
      <w:pPr>
        <w:spacing w:after="160"/>
        <w:rPr>
          <w:rFonts w:asciiTheme="minorHAnsi" w:eastAsia="Calibri" w:hAnsiTheme="minorHAnsi"/>
          <w:color w:val="000000"/>
          <w:sz w:val="20"/>
          <w:szCs w:val="20"/>
          <w:lang w:val="en-GB"/>
        </w:rPr>
      </w:pPr>
    </w:p>
    <w:p w14:paraId="6975C0F9" w14:textId="77777777" w:rsidR="00787B39" w:rsidRPr="007E3B73" w:rsidRDefault="00787B39" w:rsidP="00A67145">
      <w:pPr>
        <w:spacing w:after="0"/>
        <w:jc w:val="left"/>
        <w:rPr>
          <w:rFonts w:asciiTheme="minorHAnsi" w:eastAsia="Calibri" w:hAnsiTheme="minorHAnsi"/>
          <w:b/>
          <w:color w:val="000000"/>
          <w:sz w:val="20"/>
          <w:szCs w:val="20"/>
          <w:lang w:val="en-GB"/>
        </w:rPr>
      </w:pPr>
      <w:r w:rsidRPr="007E3B73">
        <w:rPr>
          <w:rFonts w:asciiTheme="minorHAnsi" w:eastAsia="Calibri" w:hAnsiTheme="minorHAnsi"/>
          <w:color w:val="000000"/>
          <w:sz w:val="20"/>
          <w:szCs w:val="20"/>
          <w:lang w:val="en-GB"/>
        </w:rPr>
        <w:t xml:space="preserve"> </w:t>
      </w:r>
      <w:r w:rsidRPr="007E3B73">
        <w:rPr>
          <w:rFonts w:asciiTheme="minorHAnsi" w:eastAsia="Calibri" w:hAnsiTheme="minorHAnsi"/>
          <w:b/>
          <w:color w:val="000000"/>
          <w:sz w:val="20"/>
          <w:szCs w:val="20"/>
          <w:lang w:val="en-GB"/>
        </w:rPr>
        <w:t>Competencies</w:t>
      </w:r>
    </w:p>
    <w:p w14:paraId="6578F409" w14:textId="77777777" w:rsidR="00787B39" w:rsidRPr="007E3B73" w:rsidRDefault="00787B39" w:rsidP="00A67145">
      <w:pPr>
        <w:spacing w:after="0"/>
        <w:jc w:val="left"/>
        <w:rPr>
          <w:rFonts w:asciiTheme="minorHAnsi" w:eastAsia="Calibri" w:hAnsiTheme="minorHAnsi"/>
          <w:color w:val="000000"/>
          <w:sz w:val="20"/>
          <w:szCs w:val="20"/>
          <w:lang w:val="en-GB"/>
        </w:rPr>
      </w:pPr>
    </w:p>
    <w:p w14:paraId="6C36E677" w14:textId="77777777" w:rsidR="00787B39" w:rsidRPr="007E3B73" w:rsidRDefault="00787B39" w:rsidP="00154090">
      <w:pPr>
        <w:numPr>
          <w:ilvl w:val="0"/>
          <w:numId w:val="62"/>
        </w:numPr>
        <w:spacing w:after="0"/>
        <w:contextualSpacing/>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Demonstrates integrity by modelling the UN’s values and ethical standards;</w:t>
      </w:r>
    </w:p>
    <w:p w14:paraId="11346456" w14:textId="77777777" w:rsidR="00787B39" w:rsidRPr="007E3B73" w:rsidRDefault="00787B39" w:rsidP="00154090">
      <w:pPr>
        <w:numPr>
          <w:ilvl w:val="0"/>
          <w:numId w:val="62"/>
        </w:numPr>
        <w:spacing w:after="0"/>
        <w:contextualSpacing/>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Promotes the vision, mission and strategic goals of UN/UNDP;</w:t>
      </w:r>
    </w:p>
    <w:p w14:paraId="21F9E985" w14:textId="77777777" w:rsidR="00787B39" w:rsidRPr="007E3B73" w:rsidRDefault="00787B39" w:rsidP="00154090">
      <w:pPr>
        <w:numPr>
          <w:ilvl w:val="0"/>
          <w:numId w:val="62"/>
        </w:numPr>
        <w:spacing w:after="0"/>
        <w:contextualSpacing/>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Displays cultural, gender, religion, race, nationality and age sensitivity and adaptability;</w:t>
      </w:r>
    </w:p>
    <w:p w14:paraId="0B806897" w14:textId="77777777" w:rsidR="00787B39" w:rsidRPr="007E3B73" w:rsidRDefault="00787B39" w:rsidP="00154090">
      <w:pPr>
        <w:numPr>
          <w:ilvl w:val="0"/>
          <w:numId w:val="62"/>
        </w:numPr>
        <w:spacing w:after="0"/>
        <w:contextualSpacing/>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Ability to lead strategic planning, results-based management and reporting;</w:t>
      </w:r>
    </w:p>
    <w:p w14:paraId="58391117" w14:textId="77777777" w:rsidR="00787B39" w:rsidRPr="007E3B73" w:rsidRDefault="00787B39" w:rsidP="00154090">
      <w:pPr>
        <w:numPr>
          <w:ilvl w:val="0"/>
          <w:numId w:val="62"/>
        </w:numPr>
        <w:spacing w:after="0"/>
        <w:contextualSpacing/>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Builds strong relationships with clients, focuses on impact and result for the client and responds positively to feedback;</w:t>
      </w:r>
    </w:p>
    <w:p w14:paraId="20518DF4" w14:textId="77777777" w:rsidR="00787B39" w:rsidRPr="007E3B73" w:rsidRDefault="00787B39" w:rsidP="00154090">
      <w:pPr>
        <w:numPr>
          <w:ilvl w:val="0"/>
          <w:numId w:val="62"/>
        </w:numPr>
        <w:spacing w:after="0"/>
        <w:contextualSpacing/>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Consistently approaches work with energy and a positive, constructive attitude;</w:t>
      </w:r>
    </w:p>
    <w:p w14:paraId="73BF8103" w14:textId="77777777" w:rsidR="00787B39" w:rsidRPr="007E3B73" w:rsidRDefault="00787B39" w:rsidP="00154090">
      <w:pPr>
        <w:numPr>
          <w:ilvl w:val="0"/>
          <w:numId w:val="62"/>
        </w:numPr>
        <w:spacing w:after="0"/>
        <w:contextualSpacing/>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Demonstrates good oral and written communication skills;</w:t>
      </w:r>
    </w:p>
    <w:p w14:paraId="14C532D9" w14:textId="77777777" w:rsidR="00787B39" w:rsidRPr="007E3B73" w:rsidRDefault="00787B39" w:rsidP="00154090">
      <w:pPr>
        <w:numPr>
          <w:ilvl w:val="0"/>
          <w:numId w:val="62"/>
        </w:numPr>
        <w:spacing w:after="0"/>
        <w:contextualSpacing/>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Demonstrates ability to manage complexities and work under pressure, as well as conflict resolution skills.</w:t>
      </w:r>
    </w:p>
    <w:p w14:paraId="6C3C71E4" w14:textId="77777777" w:rsidR="00787B39" w:rsidRPr="007E3B73" w:rsidRDefault="00787B39" w:rsidP="00A67145">
      <w:pPr>
        <w:spacing w:after="0"/>
        <w:jc w:val="left"/>
        <w:rPr>
          <w:rFonts w:asciiTheme="minorHAnsi" w:eastAsia="Calibri" w:hAnsiTheme="minorHAnsi"/>
          <w:color w:val="000000"/>
          <w:sz w:val="20"/>
          <w:szCs w:val="20"/>
          <w:lang w:val="en-GB"/>
        </w:rPr>
      </w:pPr>
    </w:p>
    <w:p w14:paraId="65EA2778" w14:textId="77777777" w:rsidR="00787B39" w:rsidRPr="007E3B73" w:rsidRDefault="00787B39" w:rsidP="00A67145">
      <w:pPr>
        <w:spacing w:after="0"/>
        <w:jc w:val="left"/>
        <w:rPr>
          <w:rFonts w:asciiTheme="minorHAnsi" w:eastAsia="Calibri" w:hAnsiTheme="minorHAnsi"/>
          <w:b/>
          <w:color w:val="000000"/>
          <w:sz w:val="20"/>
          <w:szCs w:val="20"/>
          <w:lang w:val="en-GB"/>
        </w:rPr>
      </w:pPr>
      <w:r w:rsidRPr="007E3B73">
        <w:rPr>
          <w:rFonts w:asciiTheme="minorHAnsi" w:eastAsia="Calibri" w:hAnsiTheme="minorHAnsi"/>
          <w:b/>
          <w:color w:val="000000"/>
          <w:sz w:val="20"/>
          <w:szCs w:val="20"/>
          <w:lang w:val="en-GB"/>
        </w:rPr>
        <w:t>Required Skills and Experience</w:t>
      </w:r>
    </w:p>
    <w:p w14:paraId="62F9194F" w14:textId="77777777" w:rsidR="00787B39" w:rsidRPr="007E3B73" w:rsidRDefault="00787B39" w:rsidP="00A67145">
      <w:pPr>
        <w:spacing w:after="0"/>
        <w:jc w:val="left"/>
        <w:rPr>
          <w:rFonts w:asciiTheme="minorHAnsi" w:eastAsia="Calibri" w:hAnsiTheme="minorHAnsi"/>
          <w:color w:val="000000"/>
          <w:sz w:val="20"/>
          <w:szCs w:val="20"/>
          <w:lang w:val="en-GB"/>
        </w:rPr>
      </w:pPr>
    </w:p>
    <w:p w14:paraId="094CC910" w14:textId="77777777" w:rsidR="00787B39" w:rsidRPr="007E3B73" w:rsidRDefault="00787B39" w:rsidP="00A67145">
      <w:pPr>
        <w:spacing w:after="0"/>
        <w:jc w:val="left"/>
        <w:rPr>
          <w:rFonts w:asciiTheme="minorHAnsi" w:eastAsia="Calibri" w:hAnsiTheme="minorHAnsi"/>
          <w:color w:val="000000"/>
          <w:sz w:val="20"/>
          <w:szCs w:val="20"/>
          <w:u w:val="single"/>
          <w:lang w:val="en-GB"/>
        </w:rPr>
      </w:pPr>
      <w:r w:rsidRPr="007E3B73">
        <w:rPr>
          <w:rFonts w:asciiTheme="minorHAnsi" w:eastAsia="Calibri" w:hAnsiTheme="minorHAnsi"/>
          <w:color w:val="000000"/>
          <w:sz w:val="20"/>
          <w:szCs w:val="20"/>
          <w:u w:val="single"/>
          <w:lang w:val="en-GB"/>
        </w:rPr>
        <w:t xml:space="preserve">Education: </w:t>
      </w:r>
      <w:r w:rsidRPr="007E3B73">
        <w:rPr>
          <w:rFonts w:asciiTheme="minorHAnsi" w:eastAsia="Calibri" w:hAnsiTheme="minorHAnsi"/>
          <w:color w:val="000000"/>
          <w:sz w:val="20"/>
          <w:szCs w:val="20"/>
          <w:lang w:val="en-GB"/>
        </w:rPr>
        <w:t>Advanced university degree (Masters or equivalent) in social studies, public affairs, environmental and sustainable development studies, international relations, or another related field,</w:t>
      </w:r>
    </w:p>
    <w:p w14:paraId="61CA2AB9" w14:textId="77777777" w:rsidR="00787B39" w:rsidRPr="007E3B73" w:rsidRDefault="00787B39" w:rsidP="00A67145">
      <w:pPr>
        <w:spacing w:after="0"/>
        <w:jc w:val="left"/>
        <w:rPr>
          <w:rFonts w:asciiTheme="minorHAnsi" w:eastAsia="Calibri" w:hAnsiTheme="minorHAnsi"/>
          <w:color w:val="000000"/>
          <w:sz w:val="20"/>
          <w:szCs w:val="20"/>
          <w:u w:val="single"/>
          <w:lang w:val="en-GB"/>
        </w:rPr>
      </w:pPr>
    </w:p>
    <w:p w14:paraId="23D5F917" w14:textId="77777777" w:rsidR="00787B39" w:rsidRPr="007E3B73" w:rsidRDefault="00787B39" w:rsidP="00A67145">
      <w:pPr>
        <w:spacing w:after="0"/>
        <w:jc w:val="left"/>
        <w:rPr>
          <w:rFonts w:asciiTheme="minorHAnsi" w:eastAsia="Calibri" w:hAnsiTheme="minorHAnsi"/>
          <w:color w:val="000000"/>
          <w:sz w:val="20"/>
          <w:szCs w:val="20"/>
          <w:u w:val="single"/>
          <w:lang w:val="en-GB"/>
        </w:rPr>
      </w:pPr>
      <w:r w:rsidRPr="007E3B73">
        <w:rPr>
          <w:rFonts w:asciiTheme="minorHAnsi" w:eastAsia="Calibri" w:hAnsiTheme="minorHAnsi"/>
          <w:color w:val="000000"/>
          <w:sz w:val="20"/>
          <w:szCs w:val="20"/>
          <w:u w:val="single"/>
          <w:lang w:val="en-GB"/>
        </w:rPr>
        <w:t>Experience:</w:t>
      </w:r>
    </w:p>
    <w:p w14:paraId="62C1A0D3" w14:textId="77777777" w:rsidR="00787B39" w:rsidRPr="007E3B73" w:rsidRDefault="00787B39" w:rsidP="00154090">
      <w:pPr>
        <w:numPr>
          <w:ilvl w:val="0"/>
          <w:numId w:val="63"/>
        </w:numPr>
        <w:spacing w:after="0"/>
        <w:contextualSpacing/>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Minimum of 5 years of professional experience in conducting SESP, ESIA and development of ESMPs;</w:t>
      </w:r>
    </w:p>
    <w:p w14:paraId="3943A4B5" w14:textId="77777777" w:rsidR="00787B39" w:rsidRPr="007E3B73" w:rsidRDefault="00787B39" w:rsidP="00154090">
      <w:pPr>
        <w:numPr>
          <w:ilvl w:val="0"/>
          <w:numId w:val="63"/>
        </w:numPr>
        <w:spacing w:after="0"/>
        <w:contextualSpacing/>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Knowledge and experience in the area of conservation, environmental management and policy, community livelihood and social issues;</w:t>
      </w:r>
    </w:p>
    <w:p w14:paraId="7312765D" w14:textId="77777777" w:rsidR="00787B39" w:rsidRPr="007E3B73" w:rsidRDefault="00787B39" w:rsidP="00154090">
      <w:pPr>
        <w:numPr>
          <w:ilvl w:val="0"/>
          <w:numId w:val="63"/>
        </w:numPr>
        <w:spacing w:after="0"/>
        <w:contextualSpacing/>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Experience in liaising with governments, UN agencies, communities, NGOs, donors and other stakeholders;</w:t>
      </w:r>
    </w:p>
    <w:p w14:paraId="2653B9FC" w14:textId="77777777" w:rsidR="00787B39" w:rsidRPr="007E3B73" w:rsidRDefault="00787B39" w:rsidP="00154090">
      <w:pPr>
        <w:numPr>
          <w:ilvl w:val="0"/>
          <w:numId w:val="63"/>
        </w:numPr>
        <w:spacing w:after="0"/>
        <w:contextualSpacing/>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Experience with GEF project is desirable;</w:t>
      </w:r>
    </w:p>
    <w:p w14:paraId="7512B71C" w14:textId="77777777" w:rsidR="00787B39" w:rsidRPr="007E3B73" w:rsidRDefault="00787B39" w:rsidP="00154090">
      <w:pPr>
        <w:numPr>
          <w:ilvl w:val="0"/>
          <w:numId w:val="63"/>
        </w:numPr>
        <w:spacing w:after="0"/>
        <w:contextualSpacing/>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Previous experience of work in Angola with local communities and other stakeholders is highly desirable;</w:t>
      </w:r>
    </w:p>
    <w:p w14:paraId="6A07A0B6" w14:textId="77777777" w:rsidR="00787B39" w:rsidRPr="007E3B73" w:rsidRDefault="00787B39" w:rsidP="00154090">
      <w:pPr>
        <w:numPr>
          <w:ilvl w:val="0"/>
          <w:numId w:val="63"/>
        </w:numPr>
        <w:spacing w:after="0"/>
        <w:contextualSpacing/>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u w:val="single"/>
          <w:lang w:val="en-GB"/>
        </w:rPr>
        <w:t xml:space="preserve">Language: </w:t>
      </w:r>
      <w:r w:rsidRPr="007E3B73">
        <w:rPr>
          <w:rFonts w:asciiTheme="minorHAnsi" w:eastAsia="Calibri" w:hAnsiTheme="minorHAnsi"/>
          <w:color w:val="000000"/>
          <w:sz w:val="20"/>
          <w:szCs w:val="20"/>
          <w:lang w:val="en-GB"/>
        </w:rPr>
        <w:t>Fluency in oral and written English and Portuguese is required.</w:t>
      </w:r>
    </w:p>
    <w:p w14:paraId="41AD438E" w14:textId="77777777" w:rsidR="00787B39" w:rsidRPr="007E3B73" w:rsidRDefault="00787B39" w:rsidP="00A67145">
      <w:pPr>
        <w:spacing w:after="160"/>
        <w:jc w:val="left"/>
        <w:rPr>
          <w:rFonts w:asciiTheme="minorHAnsi" w:eastAsia="Calibri" w:hAnsiTheme="minorHAnsi"/>
          <w:b/>
          <w:color w:val="000000"/>
          <w:sz w:val="20"/>
          <w:szCs w:val="20"/>
          <w:lang w:val="en-GB"/>
        </w:rPr>
      </w:pPr>
      <w:bookmarkStart w:id="132" w:name="_Toc510762503"/>
    </w:p>
    <w:p w14:paraId="2F056578" w14:textId="77777777" w:rsidR="00787B39" w:rsidRPr="007E3B73" w:rsidRDefault="00787B39" w:rsidP="00A67145">
      <w:pPr>
        <w:spacing w:after="0"/>
        <w:rPr>
          <w:rFonts w:asciiTheme="minorHAnsi" w:hAnsiTheme="minorHAnsi"/>
          <w:b/>
          <w:sz w:val="20"/>
          <w:szCs w:val="20"/>
          <w:lang w:val="en-GB"/>
        </w:rPr>
      </w:pPr>
      <w:r w:rsidRPr="007E3B73">
        <w:rPr>
          <w:rFonts w:asciiTheme="minorHAnsi" w:hAnsiTheme="minorHAnsi"/>
          <w:b/>
          <w:sz w:val="20"/>
          <w:szCs w:val="20"/>
          <w:lang w:val="en-GB"/>
        </w:rPr>
        <w:t>Application procedures</w:t>
      </w:r>
    </w:p>
    <w:p w14:paraId="7D127FFC" w14:textId="77777777" w:rsidR="00787B39" w:rsidRPr="007E3B73" w:rsidRDefault="00787B39" w:rsidP="00A67145">
      <w:pPr>
        <w:spacing w:after="0"/>
        <w:rPr>
          <w:rFonts w:asciiTheme="minorHAnsi" w:hAnsiTheme="minorHAnsi"/>
          <w:sz w:val="20"/>
          <w:szCs w:val="20"/>
          <w:u w:val="single"/>
          <w:lang w:val="en-GB"/>
        </w:rPr>
      </w:pPr>
    </w:p>
    <w:p w14:paraId="49C4ED1E" w14:textId="77777777" w:rsidR="00787B39" w:rsidRPr="007E3B73" w:rsidRDefault="00787B39" w:rsidP="00A67145">
      <w:pPr>
        <w:spacing w:after="0"/>
        <w:rPr>
          <w:rFonts w:asciiTheme="minorHAnsi" w:hAnsiTheme="minorHAnsi"/>
          <w:sz w:val="20"/>
          <w:szCs w:val="20"/>
          <w:lang w:val="en-GB"/>
        </w:rPr>
      </w:pPr>
      <w:r w:rsidRPr="007E3B73">
        <w:rPr>
          <w:rFonts w:asciiTheme="minorHAnsi" w:hAnsiTheme="minorHAnsi"/>
          <w:sz w:val="20"/>
          <w:szCs w:val="20"/>
          <w:lang w:val="en-GB"/>
        </w:rPr>
        <w:t>Qualified candidates are requested to apply online via this website. The application should contain:</w:t>
      </w:r>
    </w:p>
    <w:p w14:paraId="22C97A6E" w14:textId="77777777" w:rsidR="00787B39" w:rsidRPr="007E3B73" w:rsidRDefault="00787B39" w:rsidP="00A67145">
      <w:pPr>
        <w:spacing w:after="0"/>
        <w:rPr>
          <w:rFonts w:asciiTheme="minorHAnsi" w:hAnsiTheme="minorHAnsi"/>
          <w:sz w:val="20"/>
          <w:szCs w:val="20"/>
          <w:lang w:val="en-GB"/>
        </w:rPr>
      </w:pPr>
      <w:r w:rsidRPr="007E3B73">
        <w:rPr>
          <w:rFonts w:asciiTheme="minorHAnsi" w:hAnsiTheme="minorHAnsi"/>
          <w:sz w:val="20"/>
          <w:szCs w:val="20"/>
          <w:lang w:val="en-GB"/>
        </w:rPr>
        <w:t>• Cover letter explaining why you are the most suitable candidate for the advertised position. Please paste the letter into the "Resume and Motivation" section of the electronic application.</w:t>
      </w:r>
    </w:p>
    <w:p w14:paraId="266AA255" w14:textId="77777777" w:rsidR="00787B39" w:rsidRPr="007E3B73" w:rsidRDefault="00787B39" w:rsidP="00A67145">
      <w:pPr>
        <w:spacing w:after="0"/>
        <w:rPr>
          <w:rFonts w:asciiTheme="minorHAnsi" w:hAnsiTheme="minorHAnsi"/>
          <w:sz w:val="20"/>
          <w:szCs w:val="20"/>
          <w:lang w:val="en-GB"/>
        </w:rPr>
      </w:pPr>
      <w:r w:rsidRPr="007E3B73">
        <w:rPr>
          <w:rFonts w:asciiTheme="minorHAnsi" w:hAnsiTheme="minorHAnsi"/>
          <w:sz w:val="20"/>
          <w:szCs w:val="20"/>
          <w:lang w:val="en-GB"/>
        </w:rPr>
        <w:t>• Technical proposal with details of the assignment completion.</w:t>
      </w:r>
    </w:p>
    <w:p w14:paraId="63E25E95" w14:textId="77777777" w:rsidR="00787B39" w:rsidRPr="007E3B73" w:rsidRDefault="00787B39" w:rsidP="00A67145">
      <w:pPr>
        <w:spacing w:after="0"/>
        <w:rPr>
          <w:rFonts w:asciiTheme="minorHAnsi" w:hAnsiTheme="minorHAnsi"/>
          <w:sz w:val="20"/>
          <w:szCs w:val="20"/>
          <w:lang w:val="en-GB"/>
        </w:rPr>
      </w:pPr>
      <w:r w:rsidRPr="007E3B73">
        <w:rPr>
          <w:rFonts w:asciiTheme="minorHAnsi" w:hAnsiTheme="minorHAnsi"/>
          <w:sz w:val="20"/>
          <w:szCs w:val="20"/>
          <w:lang w:val="en-GB"/>
        </w:rPr>
        <w:t>• Filled P11 form including past experience in similar projects and contact details of referees (blank form can be downloaded from http://www.eurasia.undp.org/content/dam/rbec/docs/P11_modified_for_SCs_and_ICs.doc;</w:t>
      </w:r>
    </w:p>
    <w:p w14:paraId="7E5373CF" w14:textId="77777777" w:rsidR="00787B39" w:rsidRPr="007E3B73" w:rsidRDefault="00787B39" w:rsidP="00A67145">
      <w:pPr>
        <w:spacing w:after="0"/>
        <w:rPr>
          <w:rFonts w:asciiTheme="minorHAnsi" w:hAnsiTheme="minorHAnsi"/>
          <w:sz w:val="20"/>
          <w:szCs w:val="20"/>
          <w:lang w:val="en-GB"/>
        </w:rPr>
      </w:pPr>
      <w:r w:rsidRPr="007E3B73">
        <w:rPr>
          <w:rFonts w:asciiTheme="minorHAnsi" w:hAnsiTheme="minorHAnsi"/>
          <w:sz w:val="20"/>
          <w:szCs w:val="20"/>
          <w:lang w:val="en-GB"/>
        </w:rPr>
        <w:t>please upload the P11 instead of your CV.</w:t>
      </w:r>
    </w:p>
    <w:p w14:paraId="628ECBCD" w14:textId="77777777" w:rsidR="00787B39" w:rsidRPr="007E3B73" w:rsidRDefault="00787B39" w:rsidP="00A67145">
      <w:pPr>
        <w:spacing w:after="0"/>
        <w:rPr>
          <w:rFonts w:asciiTheme="minorHAnsi" w:hAnsiTheme="minorHAnsi"/>
          <w:sz w:val="20"/>
          <w:szCs w:val="20"/>
          <w:lang w:val="en-GB"/>
        </w:rPr>
      </w:pPr>
      <w:r w:rsidRPr="007E3B73">
        <w:rPr>
          <w:rFonts w:asciiTheme="minorHAnsi" w:hAnsiTheme="minorHAnsi"/>
          <w:sz w:val="20"/>
          <w:szCs w:val="20"/>
          <w:lang w:val="en-GB"/>
        </w:rPr>
        <w:t>• Financial Proposal* - specifying all-inclusive daily fee in USD.</w:t>
      </w:r>
    </w:p>
    <w:p w14:paraId="1B2D5E34" w14:textId="77777777" w:rsidR="00787B39" w:rsidRPr="007E3B73" w:rsidRDefault="00787B39" w:rsidP="00A67145">
      <w:pPr>
        <w:spacing w:after="0"/>
        <w:rPr>
          <w:rFonts w:asciiTheme="minorHAnsi" w:hAnsiTheme="minorHAnsi"/>
          <w:sz w:val="20"/>
          <w:szCs w:val="20"/>
          <w:lang w:val="en-GB"/>
        </w:rPr>
      </w:pPr>
      <w:r w:rsidRPr="007E3B73">
        <w:rPr>
          <w:rFonts w:asciiTheme="minorHAnsi" w:hAnsiTheme="minorHAnsi"/>
          <w:sz w:val="20"/>
          <w:szCs w:val="20"/>
          <w:lang w:val="en-GB"/>
        </w:rPr>
        <w:t>• Incomplete applications will not be considered. Please make sure you have provided all requested materials</w:t>
      </w:r>
    </w:p>
    <w:p w14:paraId="3683A57E" w14:textId="77777777" w:rsidR="00787B39" w:rsidRPr="007E3B73" w:rsidRDefault="00787B39" w:rsidP="00A67145">
      <w:pPr>
        <w:spacing w:after="0"/>
        <w:rPr>
          <w:rFonts w:asciiTheme="minorHAnsi" w:hAnsiTheme="minorHAnsi"/>
          <w:sz w:val="20"/>
          <w:szCs w:val="20"/>
          <w:lang w:val="en-GB"/>
        </w:rPr>
      </w:pPr>
      <w:r w:rsidRPr="007E3B73">
        <w:rPr>
          <w:rFonts w:asciiTheme="minorHAnsi" w:hAnsiTheme="minorHAnsi"/>
          <w:sz w:val="20"/>
          <w:szCs w:val="20"/>
          <w:lang w:val="en-GB"/>
        </w:rPr>
        <w:t>*Please note that the financial proposal is all-inclusive and shall take into account various expenses incurred by the consultant/contractor during the contract period (e.g. fee, health insurance, vaccination, personal security needs and any other relevant expenses related to the performance of services...).</w:t>
      </w:r>
    </w:p>
    <w:p w14:paraId="737099E1" w14:textId="77777777" w:rsidR="00787B39" w:rsidRPr="007E3B73" w:rsidRDefault="00787B39" w:rsidP="00A67145">
      <w:pPr>
        <w:spacing w:after="0"/>
        <w:rPr>
          <w:rFonts w:asciiTheme="minorHAnsi" w:hAnsiTheme="minorHAnsi"/>
          <w:sz w:val="20"/>
          <w:szCs w:val="20"/>
          <w:lang w:val="en-GB"/>
        </w:rPr>
      </w:pPr>
    </w:p>
    <w:p w14:paraId="41CC350A" w14:textId="77777777" w:rsidR="00787B39" w:rsidRPr="007E3B73" w:rsidRDefault="00787B39" w:rsidP="00A67145">
      <w:pPr>
        <w:spacing w:after="0"/>
        <w:rPr>
          <w:rFonts w:asciiTheme="minorHAnsi" w:hAnsiTheme="minorHAnsi"/>
          <w:sz w:val="20"/>
          <w:szCs w:val="20"/>
          <w:lang w:val="en-GB"/>
        </w:rPr>
      </w:pPr>
      <w:r w:rsidRPr="007E3B73">
        <w:rPr>
          <w:rFonts w:asciiTheme="minorHAnsi" w:hAnsiTheme="minorHAnsi"/>
          <w:sz w:val="20"/>
          <w:szCs w:val="20"/>
          <w:lang w:val="en-GB"/>
        </w:rPr>
        <w:t xml:space="preserve">Payments will be made only upon confirmation of UNDP on delivering on the contract obligations in a satisfactory manner. Individual Consultants are responsible for ensuring they have vaccinations/inoculations when travelling to certain countries, </w:t>
      </w:r>
      <w:r w:rsidRPr="007E3B73">
        <w:rPr>
          <w:rFonts w:asciiTheme="minorHAnsi" w:hAnsiTheme="minorHAnsi"/>
          <w:sz w:val="20"/>
          <w:szCs w:val="20"/>
          <w:lang w:val="en-GB"/>
        </w:rPr>
        <w:lastRenderedPageBreak/>
        <w:t>as designated by the UN Medical Director. Consultants are also required to comply with the UN security directives set forth underdss.un.org.</w:t>
      </w:r>
    </w:p>
    <w:p w14:paraId="521B947A" w14:textId="77777777" w:rsidR="00787B39" w:rsidRPr="007E3B73" w:rsidRDefault="00787B39" w:rsidP="00A67145">
      <w:pPr>
        <w:spacing w:after="0"/>
        <w:rPr>
          <w:rFonts w:asciiTheme="minorHAnsi" w:hAnsiTheme="minorHAnsi"/>
          <w:sz w:val="20"/>
          <w:szCs w:val="20"/>
          <w:lang w:val="en-GB"/>
        </w:rPr>
      </w:pPr>
    </w:p>
    <w:p w14:paraId="071BEFFB" w14:textId="77777777" w:rsidR="00787B39" w:rsidRPr="007E3B73" w:rsidRDefault="00787B39" w:rsidP="00A67145">
      <w:pPr>
        <w:spacing w:after="0"/>
        <w:rPr>
          <w:rFonts w:asciiTheme="minorHAnsi" w:hAnsiTheme="minorHAnsi"/>
          <w:sz w:val="20"/>
          <w:szCs w:val="20"/>
          <w:lang w:val="en-GB"/>
        </w:rPr>
      </w:pPr>
      <w:r w:rsidRPr="007E3B73">
        <w:rPr>
          <w:rFonts w:asciiTheme="minorHAnsi" w:hAnsiTheme="minorHAnsi"/>
          <w:sz w:val="20"/>
          <w:szCs w:val="20"/>
          <w:lang w:val="en-GB"/>
        </w:rPr>
        <w:t>General Terms and conditions as well as other related documents can be found under: http://on.undp.org/t7fJs.</w:t>
      </w:r>
    </w:p>
    <w:p w14:paraId="55D213A0" w14:textId="77777777" w:rsidR="00787B39" w:rsidRPr="007E3B73" w:rsidRDefault="00787B39" w:rsidP="00A67145">
      <w:pPr>
        <w:spacing w:after="0"/>
        <w:rPr>
          <w:rFonts w:asciiTheme="minorHAnsi" w:hAnsiTheme="minorHAnsi"/>
          <w:sz w:val="20"/>
          <w:szCs w:val="20"/>
          <w:lang w:val="en-GB"/>
        </w:rPr>
      </w:pPr>
      <w:r w:rsidRPr="007E3B73">
        <w:rPr>
          <w:rFonts w:asciiTheme="minorHAnsi" w:hAnsiTheme="minorHAnsi"/>
          <w:sz w:val="20"/>
          <w:szCs w:val="20"/>
          <w:lang w:val="en-GB"/>
        </w:rPr>
        <w:t>Qualified women and members of minorities are encouraged to apply.</w:t>
      </w:r>
    </w:p>
    <w:p w14:paraId="7747B7BD" w14:textId="77777777" w:rsidR="00787B39" w:rsidRPr="007E3B73" w:rsidRDefault="00787B39" w:rsidP="00A67145">
      <w:pPr>
        <w:spacing w:after="0"/>
        <w:rPr>
          <w:rFonts w:asciiTheme="minorHAnsi" w:hAnsiTheme="minorHAnsi"/>
          <w:sz w:val="20"/>
          <w:szCs w:val="20"/>
          <w:lang w:val="en-GB"/>
        </w:rPr>
      </w:pPr>
      <w:r w:rsidRPr="007E3B73">
        <w:rPr>
          <w:rFonts w:asciiTheme="minorHAnsi" w:hAnsiTheme="minorHAnsi"/>
          <w:sz w:val="20"/>
          <w:szCs w:val="20"/>
          <w:lang w:val="en-GB"/>
        </w:rPr>
        <w:t>Due to large number of applications we receive, we are able to inform only the successful candidates about the outcome or status of the selection process.</w:t>
      </w:r>
    </w:p>
    <w:p w14:paraId="1560CCF7" w14:textId="77777777" w:rsidR="00787B39" w:rsidRPr="007E3B73" w:rsidRDefault="00787B39" w:rsidP="00A67145">
      <w:pPr>
        <w:spacing w:after="160"/>
        <w:jc w:val="left"/>
        <w:rPr>
          <w:rFonts w:asciiTheme="minorHAnsi" w:eastAsia="Calibri" w:hAnsiTheme="minorHAnsi"/>
          <w:b/>
          <w:color w:val="000000"/>
          <w:sz w:val="20"/>
          <w:szCs w:val="20"/>
          <w:lang w:val="en-GB"/>
        </w:rPr>
      </w:pPr>
    </w:p>
    <w:p w14:paraId="3DA3EA96" w14:textId="77777777" w:rsidR="00787B39" w:rsidRPr="007E3B73" w:rsidRDefault="00787B39" w:rsidP="00A67145">
      <w:pPr>
        <w:spacing w:after="160"/>
        <w:jc w:val="left"/>
        <w:rPr>
          <w:rFonts w:asciiTheme="minorHAnsi" w:eastAsia="Calibri" w:hAnsiTheme="minorHAnsi"/>
          <w:b/>
          <w:color w:val="000000"/>
          <w:sz w:val="20"/>
          <w:szCs w:val="20"/>
          <w:lang w:val="en-GB"/>
        </w:rPr>
      </w:pPr>
      <w:r w:rsidRPr="007E3B73">
        <w:rPr>
          <w:rFonts w:asciiTheme="minorHAnsi" w:eastAsia="Calibri" w:hAnsiTheme="minorHAnsi"/>
          <w:b/>
          <w:color w:val="000000"/>
          <w:sz w:val="20"/>
          <w:szCs w:val="20"/>
          <w:lang w:val="en-GB"/>
        </w:rPr>
        <w:t>Attachment 1. Detailed description of ESIA and ESMP development</w:t>
      </w:r>
    </w:p>
    <w:p w14:paraId="546B4193" w14:textId="77777777" w:rsidR="00787B39" w:rsidRPr="007E3B73" w:rsidRDefault="00787B39" w:rsidP="00A67145">
      <w:pPr>
        <w:spacing w:after="160"/>
        <w:jc w:val="left"/>
        <w:rPr>
          <w:rFonts w:asciiTheme="minorHAnsi" w:eastAsia="Calibri" w:hAnsiTheme="minorHAnsi"/>
          <w:i/>
          <w:color w:val="000000"/>
          <w:sz w:val="20"/>
          <w:szCs w:val="20"/>
          <w:u w:val="single"/>
          <w:lang w:val="en-GB"/>
        </w:rPr>
      </w:pPr>
      <w:r w:rsidRPr="007E3B73">
        <w:rPr>
          <w:rFonts w:asciiTheme="minorHAnsi" w:eastAsia="Calibri" w:hAnsiTheme="minorHAnsi"/>
          <w:i/>
          <w:color w:val="000000"/>
          <w:sz w:val="20"/>
          <w:szCs w:val="20"/>
          <w:u w:val="single"/>
          <w:lang w:val="en-GB"/>
        </w:rPr>
        <w:t xml:space="preserve">Key Stages of the ESIA Process </w:t>
      </w:r>
    </w:p>
    <w:p w14:paraId="31BF9060" w14:textId="77777777" w:rsidR="00787B39" w:rsidRPr="007E3B73" w:rsidRDefault="00787B39" w:rsidP="00A67145">
      <w:pPr>
        <w:spacing w:after="169"/>
        <w:ind w:left="-5" w:hanging="1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The key stages of an ESIA process are summarized in Table A2.1 and elaborated further below. </w:t>
      </w:r>
    </w:p>
    <w:p w14:paraId="1D1282E7" w14:textId="77777777" w:rsidR="00787B39" w:rsidRPr="007E3B73" w:rsidRDefault="00787B39" w:rsidP="00A67145">
      <w:pPr>
        <w:spacing w:after="10"/>
        <w:ind w:left="-5" w:hanging="1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Table A2.1: Summary of the ESIA Process </w:t>
      </w:r>
    </w:p>
    <w:tbl>
      <w:tblPr>
        <w:tblStyle w:val="TableGrid0"/>
        <w:tblW w:w="8918" w:type="dxa"/>
        <w:tblInd w:w="29" w:type="dxa"/>
        <w:tblCellMar>
          <w:top w:w="113" w:type="dxa"/>
          <w:left w:w="103" w:type="dxa"/>
          <w:right w:w="63" w:type="dxa"/>
        </w:tblCellMar>
        <w:tblLook w:val="04A0" w:firstRow="1" w:lastRow="0" w:firstColumn="1" w:lastColumn="0" w:noHBand="0" w:noVBand="1"/>
      </w:tblPr>
      <w:tblGrid>
        <w:gridCol w:w="4904"/>
        <w:gridCol w:w="4014"/>
      </w:tblGrid>
      <w:tr w:rsidR="00787B39" w:rsidRPr="007E3B73" w14:paraId="4440E89D" w14:textId="77777777" w:rsidTr="006756F0">
        <w:trPr>
          <w:trHeight w:val="380"/>
        </w:trPr>
        <w:tc>
          <w:tcPr>
            <w:tcW w:w="4904" w:type="dxa"/>
            <w:tcBorders>
              <w:top w:val="single" w:sz="17" w:space="0" w:color="000000"/>
              <w:left w:val="single" w:sz="17" w:space="0" w:color="000000"/>
              <w:bottom w:val="single" w:sz="17" w:space="0" w:color="000000"/>
              <w:right w:val="single" w:sz="17" w:space="0" w:color="000000"/>
            </w:tcBorders>
            <w:shd w:val="clear" w:color="auto" w:fill="2E74B5"/>
          </w:tcPr>
          <w:p w14:paraId="6A348B17" w14:textId="77777777" w:rsidR="00787B39" w:rsidRPr="007E3B73" w:rsidRDefault="00787B39" w:rsidP="006756F0">
            <w:pPr>
              <w:spacing w:after="0"/>
              <w:jc w:val="left"/>
              <w:rPr>
                <w:rFonts w:eastAsia="Calibri" w:cs="Calibri"/>
                <w:color w:val="000000"/>
                <w:lang w:val="en-GB"/>
              </w:rPr>
            </w:pPr>
            <w:r w:rsidRPr="007E3B73">
              <w:rPr>
                <w:rFonts w:eastAsia="Calibri" w:cs="Calibri"/>
                <w:color w:val="FFFFFF"/>
                <w:sz w:val="18"/>
                <w:lang w:val="en-GB"/>
              </w:rPr>
              <w:t xml:space="preserve">Stages </w:t>
            </w:r>
          </w:p>
        </w:tc>
        <w:tc>
          <w:tcPr>
            <w:tcW w:w="4014" w:type="dxa"/>
            <w:tcBorders>
              <w:top w:val="single" w:sz="17" w:space="0" w:color="000000"/>
              <w:left w:val="single" w:sz="17" w:space="0" w:color="000000"/>
              <w:bottom w:val="single" w:sz="17" w:space="0" w:color="000000"/>
              <w:right w:val="single" w:sz="17" w:space="0" w:color="000000"/>
            </w:tcBorders>
            <w:shd w:val="clear" w:color="auto" w:fill="2E74B5"/>
          </w:tcPr>
          <w:p w14:paraId="7CC8F3E1" w14:textId="77777777" w:rsidR="00787B39" w:rsidRPr="007E3B73" w:rsidRDefault="00787B39" w:rsidP="006756F0">
            <w:pPr>
              <w:spacing w:after="0"/>
              <w:ind w:left="6"/>
              <w:jc w:val="left"/>
              <w:rPr>
                <w:rFonts w:eastAsia="Calibri" w:cs="Calibri"/>
                <w:color w:val="000000"/>
                <w:lang w:val="en-GB"/>
              </w:rPr>
            </w:pPr>
            <w:r w:rsidRPr="007E3B73">
              <w:rPr>
                <w:rFonts w:eastAsia="Calibri" w:cs="Calibri"/>
                <w:color w:val="FFFFFF"/>
                <w:sz w:val="18"/>
                <w:lang w:val="en-GB"/>
              </w:rPr>
              <w:t xml:space="preserve">Steps/main tasks within each stage </w:t>
            </w:r>
          </w:p>
        </w:tc>
      </w:tr>
      <w:tr w:rsidR="00787B39" w:rsidRPr="007E3B73" w14:paraId="0128CB51" w14:textId="77777777" w:rsidTr="006756F0">
        <w:trPr>
          <w:trHeight w:val="1263"/>
        </w:trPr>
        <w:tc>
          <w:tcPr>
            <w:tcW w:w="4904" w:type="dxa"/>
            <w:tcBorders>
              <w:top w:val="single" w:sz="17" w:space="0" w:color="000000"/>
              <w:left w:val="single" w:sz="17" w:space="0" w:color="000000"/>
              <w:bottom w:val="single" w:sz="17" w:space="0" w:color="000000"/>
              <w:right w:val="single" w:sz="17" w:space="0" w:color="000000"/>
            </w:tcBorders>
            <w:shd w:val="clear" w:color="auto" w:fill="DEEAF6"/>
            <w:vAlign w:val="center"/>
          </w:tcPr>
          <w:p w14:paraId="09289BD7" w14:textId="77777777" w:rsidR="00787B39" w:rsidRPr="007E3B73" w:rsidRDefault="00787B39" w:rsidP="006756F0">
            <w:pPr>
              <w:spacing w:after="43"/>
              <w:jc w:val="left"/>
              <w:rPr>
                <w:rFonts w:eastAsia="Calibri" w:cs="Calibri"/>
                <w:color w:val="000000"/>
                <w:lang w:val="en-GB"/>
              </w:rPr>
            </w:pPr>
            <w:r w:rsidRPr="007E3B73">
              <w:rPr>
                <w:rFonts w:eastAsia="Calibri" w:cs="Calibri"/>
                <w:color w:val="000000"/>
                <w:sz w:val="18"/>
                <w:u w:val="single" w:color="000000"/>
                <w:lang w:val="en-GB"/>
              </w:rPr>
              <w:t>Stage 1: Screening</w:t>
            </w:r>
            <w:r w:rsidRPr="007E3B73">
              <w:rPr>
                <w:rFonts w:eastAsia="Calibri" w:cs="Calibri"/>
                <w:color w:val="000000"/>
                <w:sz w:val="18"/>
                <w:lang w:val="en-GB"/>
              </w:rPr>
              <w:t xml:space="preserve"> </w:t>
            </w:r>
          </w:p>
          <w:p w14:paraId="75EF418C" w14:textId="77777777" w:rsidR="00787B39" w:rsidRPr="007E3B73" w:rsidRDefault="00787B39" w:rsidP="006756F0">
            <w:pPr>
              <w:spacing w:after="43"/>
              <w:jc w:val="left"/>
              <w:rPr>
                <w:rFonts w:eastAsia="Calibri" w:cs="Calibri"/>
                <w:color w:val="000000"/>
                <w:lang w:val="en-GB"/>
              </w:rPr>
            </w:pPr>
            <w:r w:rsidRPr="007E3B73">
              <w:rPr>
                <w:rFonts w:eastAsia="Calibri" w:cs="Calibri"/>
                <w:color w:val="000000"/>
                <w:sz w:val="18"/>
                <w:lang w:val="en-GB"/>
              </w:rPr>
              <w:t xml:space="preserve"> </w:t>
            </w:r>
          </w:p>
          <w:p w14:paraId="76B28BC5" w14:textId="77777777" w:rsidR="00787B39" w:rsidRPr="007E3B73" w:rsidRDefault="00787B39" w:rsidP="006756F0">
            <w:pPr>
              <w:spacing w:after="0"/>
              <w:jc w:val="left"/>
              <w:rPr>
                <w:rFonts w:eastAsia="Calibri" w:cs="Calibri"/>
                <w:color w:val="000000"/>
                <w:lang w:val="en-GB"/>
              </w:rPr>
            </w:pPr>
            <w:r w:rsidRPr="007E3B73">
              <w:rPr>
                <w:rFonts w:eastAsia="Calibri" w:cs="Calibri"/>
                <w:color w:val="000000"/>
                <w:sz w:val="18"/>
                <w:lang w:val="en-GB"/>
              </w:rPr>
              <w:t xml:space="preserve">Key components: Complete UNDP Social and Environmental Screening Procedure (SESP) </w:t>
            </w:r>
          </w:p>
        </w:tc>
        <w:tc>
          <w:tcPr>
            <w:tcW w:w="4014" w:type="dxa"/>
            <w:tcBorders>
              <w:top w:val="single" w:sz="17" w:space="0" w:color="000000"/>
              <w:left w:val="single" w:sz="17" w:space="0" w:color="000000"/>
              <w:bottom w:val="single" w:sz="17" w:space="0" w:color="000000"/>
              <w:right w:val="single" w:sz="17" w:space="0" w:color="000000"/>
            </w:tcBorders>
          </w:tcPr>
          <w:p w14:paraId="3AA904C5" w14:textId="77777777" w:rsidR="00787B39" w:rsidRPr="007E3B73" w:rsidRDefault="00787B39" w:rsidP="006756F0">
            <w:pPr>
              <w:spacing w:after="0"/>
              <w:ind w:left="6" w:right="32"/>
              <w:jc w:val="left"/>
              <w:rPr>
                <w:rFonts w:eastAsia="Calibri" w:cs="Calibri"/>
                <w:color w:val="000000"/>
                <w:lang w:val="en-GB"/>
              </w:rPr>
            </w:pPr>
            <w:r w:rsidRPr="007E3B73">
              <w:rPr>
                <w:rFonts w:eastAsia="Calibri" w:cs="Calibri"/>
                <w:color w:val="000000"/>
                <w:sz w:val="18"/>
                <w:lang w:val="en-GB"/>
              </w:rPr>
              <w:t xml:space="preserve">Conduct Social and Environmental Screening to identify potential risks and their significance, identify relevant requirements of UNDP’s SES, and determine risk category of project and nature of further assessment that may be required </w:t>
            </w:r>
          </w:p>
        </w:tc>
      </w:tr>
      <w:tr w:rsidR="00787B39" w:rsidRPr="007E3B73" w14:paraId="182C50B9" w14:textId="77777777" w:rsidTr="006756F0">
        <w:trPr>
          <w:trHeight w:val="1032"/>
        </w:trPr>
        <w:tc>
          <w:tcPr>
            <w:tcW w:w="4904" w:type="dxa"/>
            <w:vMerge w:val="restart"/>
            <w:tcBorders>
              <w:top w:val="single" w:sz="17" w:space="0" w:color="000000"/>
              <w:left w:val="single" w:sz="17" w:space="0" w:color="000000"/>
              <w:bottom w:val="single" w:sz="17" w:space="0" w:color="000000"/>
              <w:right w:val="single" w:sz="17" w:space="0" w:color="000000"/>
            </w:tcBorders>
            <w:shd w:val="clear" w:color="auto" w:fill="DEEAF6"/>
          </w:tcPr>
          <w:p w14:paraId="150C9C6C" w14:textId="77777777" w:rsidR="00787B39" w:rsidRPr="007E3B73" w:rsidRDefault="00787B39" w:rsidP="006756F0">
            <w:pPr>
              <w:spacing w:after="43"/>
              <w:jc w:val="left"/>
              <w:rPr>
                <w:rFonts w:eastAsia="Calibri" w:cs="Calibri"/>
                <w:color w:val="000000"/>
                <w:lang w:val="en-GB"/>
              </w:rPr>
            </w:pPr>
            <w:r w:rsidRPr="007E3B73">
              <w:rPr>
                <w:rFonts w:eastAsia="Calibri" w:cs="Calibri"/>
                <w:color w:val="000000"/>
                <w:sz w:val="18"/>
                <w:u w:val="single" w:color="000000"/>
                <w:lang w:val="en-GB"/>
              </w:rPr>
              <w:t xml:space="preserve">Stage 2: Scoping (for Moderate or </w:t>
            </w:r>
            <w:proofErr w:type="gramStart"/>
            <w:r w:rsidRPr="007E3B73">
              <w:rPr>
                <w:rFonts w:eastAsia="Calibri" w:cs="Calibri"/>
                <w:color w:val="000000"/>
                <w:sz w:val="18"/>
                <w:u w:val="single" w:color="000000"/>
                <w:lang w:val="en-GB"/>
              </w:rPr>
              <w:t>High Risk</w:t>
            </w:r>
            <w:proofErr w:type="gramEnd"/>
            <w:r w:rsidRPr="007E3B73">
              <w:rPr>
                <w:rFonts w:eastAsia="Calibri" w:cs="Calibri"/>
                <w:color w:val="000000"/>
                <w:sz w:val="18"/>
                <w:u w:val="single" w:color="000000"/>
                <w:lang w:val="en-GB"/>
              </w:rPr>
              <w:t xml:space="preserve"> Projects)</w:t>
            </w:r>
            <w:r w:rsidRPr="007E3B73">
              <w:rPr>
                <w:rFonts w:eastAsia="Calibri" w:cs="Calibri"/>
                <w:color w:val="000000"/>
                <w:sz w:val="18"/>
                <w:lang w:val="en-GB"/>
              </w:rPr>
              <w:t xml:space="preserve"> </w:t>
            </w:r>
          </w:p>
          <w:p w14:paraId="1FD9A558" w14:textId="77777777" w:rsidR="00787B39" w:rsidRPr="007E3B73" w:rsidRDefault="00787B39" w:rsidP="006756F0">
            <w:pPr>
              <w:spacing w:after="41"/>
              <w:jc w:val="left"/>
              <w:rPr>
                <w:rFonts w:eastAsia="Calibri" w:cs="Calibri"/>
                <w:color w:val="000000"/>
                <w:lang w:val="en-GB"/>
              </w:rPr>
            </w:pPr>
            <w:r w:rsidRPr="007E3B73">
              <w:rPr>
                <w:rFonts w:eastAsia="Calibri" w:cs="Calibri"/>
                <w:color w:val="000000"/>
                <w:sz w:val="18"/>
                <w:lang w:val="en-GB"/>
              </w:rPr>
              <w:t xml:space="preserve"> </w:t>
            </w:r>
          </w:p>
          <w:p w14:paraId="7BA8D23B" w14:textId="77777777" w:rsidR="00787B39" w:rsidRPr="007E3B73" w:rsidRDefault="00787B39" w:rsidP="006756F0">
            <w:pPr>
              <w:spacing w:after="0"/>
              <w:ind w:right="18"/>
              <w:jc w:val="left"/>
              <w:rPr>
                <w:rFonts w:eastAsia="Calibri" w:cs="Calibri"/>
                <w:color w:val="000000"/>
                <w:lang w:val="en-GB"/>
              </w:rPr>
            </w:pPr>
            <w:r w:rsidRPr="007E3B73">
              <w:rPr>
                <w:rFonts w:eastAsia="Calibri" w:cs="Calibri"/>
                <w:color w:val="000000"/>
                <w:sz w:val="18"/>
                <w:lang w:val="en-GB"/>
              </w:rPr>
              <w:t>Key components: Where initial studies and analysis have not been conducted, it is important to undertake a scoping exercise early in the assessment process (</w:t>
            </w:r>
            <w:proofErr w:type="spellStart"/>
            <w:r w:rsidRPr="007E3B73">
              <w:rPr>
                <w:rFonts w:eastAsia="Calibri" w:cs="Calibri"/>
                <w:color w:val="000000"/>
                <w:sz w:val="18"/>
                <w:lang w:val="en-GB"/>
              </w:rPr>
              <w:t>i</w:t>
            </w:r>
            <w:proofErr w:type="spellEnd"/>
            <w:r w:rsidRPr="007E3B73">
              <w:rPr>
                <w:rFonts w:eastAsia="Calibri" w:cs="Calibri"/>
                <w:color w:val="000000"/>
                <w:sz w:val="18"/>
                <w:lang w:val="en-GB"/>
              </w:rPr>
              <w:t xml:space="preserve">) to identify and focus the social and environmental assessment on key issues, and (ii) to establish a logical roadmap for the assessment process. </w:t>
            </w:r>
          </w:p>
        </w:tc>
        <w:tc>
          <w:tcPr>
            <w:tcW w:w="4014" w:type="dxa"/>
            <w:tcBorders>
              <w:top w:val="single" w:sz="17" w:space="0" w:color="000000"/>
              <w:left w:val="single" w:sz="17" w:space="0" w:color="000000"/>
              <w:bottom w:val="single" w:sz="8" w:space="0" w:color="000000"/>
              <w:right w:val="single" w:sz="17" w:space="0" w:color="000000"/>
            </w:tcBorders>
          </w:tcPr>
          <w:p w14:paraId="16961EE7" w14:textId="77777777" w:rsidR="00787B39" w:rsidRPr="007E3B73" w:rsidRDefault="00787B39" w:rsidP="006756F0">
            <w:pPr>
              <w:spacing w:after="0"/>
              <w:ind w:left="6"/>
              <w:jc w:val="left"/>
              <w:rPr>
                <w:rFonts w:eastAsia="Calibri" w:cs="Calibri"/>
                <w:color w:val="000000"/>
                <w:lang w:val="en-GB"/>
              </w:rPr>
            </w:pPr>
            <w:r w:rsidRPr="007E3B73">
              <w:rPr>
                <w:rFonts w:eastAsia="Calibri" w:cs="Calibri"/>
                <w:color w:val="000000"/>
                <w:sz w:val="18"/>
                <w:lang w:val="en-GB"/>
              </w:rPr>
              <w:t xml:space="preserve">Determine the social and environmental issues to be addressed, spatial and temporal focus, data and information needed and level of analysis required to assess the impacts </w:t>
            </w:r>
          </w:p>
        </w:tc>
      </w:tr>
      <w:tr w:rsidR="00787B39" w:rsidRPr="007E3B73" w14:paraId="19521D2F" w14:textId="77777777" w:rsidTr="006756F0">
        <w:trPr>
          <w:trHeight w:val="384"/>
        </w:trPr>
        <w:tc>
          <w:tcPr>
            <w:tcW w:w="0" w:type="auto"/>
            <w:vMerge/>
            <w:tcBorders>
              <w:top w:val="nil"/>
              <w:left w:val="single" w:sz="17" w:space="0" w:color="000000"/>
              <w:bottom w:val="nil"/>
              <w:right w:val="single" w:sz="17" w:space="0" w:color="000000"/>
            </w:tcBorders>
          </w:tcPr>
          <w:p w14:paraId="772183A6" w14:textId="77777777" w:rsidR="00787B39" w:rsidRPr="007E3B73" w:rsidRDefault="00787B39" w:rsidP="006756F0">
            <w:pPr>
              <w:spacing w:after="0"/>
              <w:jc w:val="left"/>
              <w:rPr>
                <w:rFonts w:eastAsia="Calibri" w:cs="Calibri"/>
                <w:color w:val="000000"/>
                <w:lang w:val="en-GB"/>
              </w:rPr>
            </w:pPr>
          </w:p>
        </w:tc>
        <w:tc>
          <w:tcPr>
            <w:tcW w:w="4014" w:type="dxa"/>
            <w:tcBorders>
              <w:top w:val="single" w:sz="8" w:space="0" w:color="000000"/>
              <w:left w:val="single" w:sz="17" w:space="0" w:color="000000"/>
              <w:bottom w:val="single" w:sz="8" w:space="0" w:color="000000"/>
              <w:right w:val="single" w:sz="17" w:space="0" w:color="000000"/>
            </w:tcBorders>
          </w:tcPr>
          <w:p w14:paraId="5BC46B38" w14:textId="77777777" w:rsidR="00787B39" w:rsidRPr="007E3B73" w:rsidRDefault="00787B39" w:rsidP="006756F0">
            <w:pPr>
              <w:spacing w:after="0"/>
              <w:ind w:left="6"/>
              <w:jc w:val="left"/>
              <w:rPr>
                <w:rFonts w:eastAsia="Calibri" w:cs="Calibri"/>
                <w:color w:val="000000"/>
                <w:lang w:val="en-GB"/>
              </w:rPr>
            </w:pPr>
            <w:r w:rsidRPr="007E3B73">
              <w:rPr>
                <w:rFonts w:eastAsia="Calibri" w:cs="Calibri"/>
                <w:color w:val="000000"/>
                <w:sz w:val="18"/>
                <w:lang w:val="en-GB"/>
              </w:rPr>
              <w:t xml:space="preserve">Determine data availability </w:t>
            </w:r>
          </w:p>
        </w:tc>
      </w:tr>
      <w:tr w:rsidR="00787B39" w:rsidRPr="007E3B73" w14:paraId="3D518598" w14:textId="77777777" w:rsidTr="006756F0">
        <w:trPr>
          <w:trHeight w:val="1355"/>
        </w:trPr>
        <w:tc>
          <w:tcPr>
            <w:tcW w:w="0" w:type="auto"/>
            <w:vMerge/>
            <w:tcBorders>
              <w:top w:val="nil"/>
              <w:left w:val="single" w:sz="17" w:space="0" w:color="000000"/>
              <w:bottom w:val="nil"/>
              <w:right w:val="single" w:sz="17" w:space="0" w:color="000000"/>
            </w:tcBorders>
          </w:tcPr>
          <w:p w14:paraId="7E3665BE" w14:textId="77777777" w:rsidR="00787B39" w:rsidRPr="007E3B73" w:rsidRDefault="00787B39" w:rsidP="006756F0">
            <w:pPr>
              <w:spacing w:after="0"/>
              <w:jc w:val="left"/>
              <w:rPr>
                <w:rFonts w:eastAsia="Calibri" w:cs="Calibri"/>
                <w:color w:val="000000"/>
                <w:lang w:val="en-GB"/>
              </w:rPr>
            </w:pPr>
          </w:p>
        </w:tc>
        <w:tc>
          <w:tcPr>
            <w:tcW w:w="4014" w:type="dxa"/>
            <w:tcBorders>
              <w:top w:val="single" w:sz="8" w:space="0" w:color="000000"/>
              <w:left w:val="single" w:sz="17" w:space="0" w:color="000000"/>
              <w:right w:val="single" w:sz="17" w:space="0" w:color="000000"/>
            </w:tcBorders>
          </w:tcPr>
          <w:p w14:paraId="07EA29C8" w14:textId="77777777" w:rsidR="00787B39" w:rsidRPr="007E3B73" w:rsidRDefault="00787B39" w:rsidP="006756F0">
            <w:pPr>
              <w:spacing w:after="0"/>
              <w:ind w:left="6"/>
              <w:jc w:val="left"/>
              <w:rPr>
                <w:rFonts w:eastAsia="Calibri" w:cs="Calibri"/>
                <w:color w:val="000000"/>
                <w:lang w:val="en-GB"/>
              </w:rPr>
            </w:pPr>
            <w:r w:rsidRPr="007E3B73">
              <w:rPr>
                <w:rFonts w:eastAsia="Calibri" w:cs="Calibri"/>
                <w:color w:val="000000"/>
                <w:sz w:val="18"/>
                <w:lang w:val="en-GB"/>
              </w:rPr>
              <w:t xml:space="preserve">Consultations with stakeholders, partners, and project-affected communities and development of stakeholder engagement plan </w:t>
            </w:r>
          </w:p>
        </w:tc>
      </w:tr>
      <w:tr w:rsidR="00787B39" w:rsidRPr="007E3B73" w14:paraId="305273EE" w14:textId="77777777" w:rsidTr="006756F0">
        <w:trPr>
          <w:trHeight w:val="374"/>
        </w:trPr>
        <w:tc>
          <w:tcPr>
            <w:tcW w:w="4904" w:type="dxa"/>
            <w:vMerge w:val="restart"/>
            <w:tcBorders>
              <w:top w:val="single" w:sz="17" w:space="0" w:color="000000"/>
              <w:left w:val="single" w:sz="17" w:space="0" w:color="000000"/>
              <w:bottom w:val="single" w:sz="17" w:space="0" w:color="000000"/>
              <w:right w:val="single" w:sz="17" w:space="0" w:color="000000"/>
            </w:tcBorders>
            <w:shd w:val="clear" w:color="auto" w:fill="DEEAF6"/>
          </w:tcPr>
          <w:p w14:paraId="7B7EEAF0" w14:textId="77777777" w:rsidR="00787B39" w:rsidRPr="007E3B73" w:rsidRDefault="00787B39" w:rsidP="006756F0">
            <w:pPr>
              <w:spacing w:after="44"/>
              <w:jc w:val="left"/>
              <w:rPr>
                <w:rFonts w:eastAsia="Calibri" w:cs="Calibri"/>
                <w:color w:val="000000"/>
                <w:lang w:val="en-GB"/>
              </w:rPr>
            </w:pPr>
            <w:r w:rsidRPr="007E3B73">
              <w:rPr>
                <w:rFonts w:eastAsia="Calibri" w:cs="Calibri"/>
                <w:color w:val="000000"/>
                <w:sz w:val="18"/>
                <w:u w:val="single" w:color="000000"/>
                <w:lang w:val="en-GB"/>
              </w:rPr>
              <w:t>Stage 3:</w:t>
            </w:r>
            <w:r w:rsidRPr="007E3B73">
              <w:rPr>
                <w:rFonts w:eastAsia="Calibri" w:cs="Calibri"/>
                <w:color w:val="000000"/>
                <w:sz w:val="18"/>
                <w:lang w:val="en-GB"/>
              </w:rPr>
              <w:t xml:space="preserve"> Conducting an ESIA  </w:t>
            </w:r>
          </w:p>
          <w:p w14:paraId="4F07E768" w14:textId="77777777" w:rsidR="00787B39" w:rsidRPr="007E3B73" w:rsidRDefault="00787B39" w:rsidP="006756F0">
            <w:pPr>
              <w:spacing w:after="41"/>
              <w:jc w:val="left"/>
              <w:rPr>
                <w:rFonts w:eastAsia="Calibri" w:cs="Calibri"/>
                <w:color w:val="000000"/>
                <w:lang w:val="en-GB"/>
              </w:rPr>
            </w:pPr>
            <w:r w:rsidRPr="007E3B73">
              <w:rPr>
                <w:rFonts w:eastAsia="Calibri" w:cs="Calibri"/>
                <w:color w:val="000000"/>
                <w:sz w:val="18"/>
                <w:lang w:val="en-GB"/>
              </w:rPr>
              <w:t xml:space="preserve"> </w:t>
            </w:r>
          </w:p>
          <w:p w14:paraId="7D45621C" w14:textId="77777777" w:rsidR="00787B39" w:rsidRPr="007E3B73" w:rsidRDefault="00787B39" w:rsidP="006756F0">
            <w:pPr>
              <w:spacing w:after="0"/>
              <w:jc w:val="left"/>
              <w:rPr>
                <w:rFonts w:eastAsia="Calibri" w:cs="Calibri"/>
                <w:color w:val="000000"/>
                <w:lang w:val="en-GB"/>
              </w:rPr>
            </w:pPr>
            <w:r w:rsidRPr="007E3B73">
              <w:rPr>
                <w:rFonts w:eastAsia="Calibri" w:cs="Calibri"/>
                <w:color w:val="000000"/>
                <w:sz w:val="18"/>
                <w:lang w:val="en-GB"/>
              </w:rPr>
              <w:t xml:space="preserve">Key components: Based on a clearer definition of the project to be implemented, collect necessary data/information and assess full range of impacts and examine project alternatives. Report the results of the assessment and make a draft available </w:t>
            </w:r>
            <w:proofErr w:type="spellStart"/>
            <w:r w:rsidRPr="007E3B73">
              <w:rPr>
                <w:rFonts w:eastAsia="Calibri" w:cs="Calibri"/>
                <w:color w:val="000000"/>
                <w:sz w:val="18"/>
                <w:lang w:val="en-GB"/>
              </w:rPr>
              <w:t>publically</w:t>
            </w:r>
            <w:proofErr w:type="spellEnd"/>
            <w:r w:rsidRPr="007E3B73">
              <w:rPr>
                <w:rFonts w:eastAsia="Calibri" w:cs="Calibri"/>
                <w:color w:val="000000"/>
                <w:sz w:val="18"/>
                <w:lang w:val="en-GB"/>
              </w:rPr>
              <w:t xml:space="preserve"> for consultation.  </w:t>
            </w:r>
          </w:p>
        </w:tc>
        <w:tc>
          <w:tcPr>
            <w:tcW w:w="4014" w:type="dxa"/>
            <w:tcBorders>
              <w:top w:val="single" w:sz="17" w:space="0" w:color="000000"/>
              <w:left w:val="single" w:sz="17" w:space="0" w:color="000000"/>
              <w:bottom w:val="single" w:sz="8" w:space="0" w:color="000000"/>
              <w:right w:val="single" w:sz="17" w:space="0" w:color="000000"/>
            </w:tcBorders>
          </w:tcPr>
          <w:p w14:paraId="69D1CA80" w14:textId="77777777" w:rsidR="00787B39" w:rsidRPr="007E3B73" w:rsidRDefault="00787B39" w:rsidP="006756F0">
            <w:pPr>
              <w:spacing w:after="0"/>
              <w:ind w:left="6"/>
              <w:jc w:val="left"/>
              <w:rPr>
                <w:rFonts w:eastAsia="Calibri" w:cs="Calibri"/>
                <w:color w:val="000000"/>
                <w:lang w:val="en-GB"/>
              </w:rPr>
            </w:pPr>
            <w:r w:rsidRPr="007E3B73">
              <w:rPr>
                <w:rFonts w:eastAsia="Calibri" w:cs="Calibri"/>
                <w:color w:val="000000"/>
                <w:sz w:val="18"/>
                <w:lang w:val="en-GB"/>
              </w:rPr>
              <w:t xml:space="preserve">Further detail and define the proposed project </w:t>
            </w:r>
          </w:p>
        </w:tc>
      </w:tr>
      <w:tr w:rsidR="00787B39" w:rsidRPr="007E3B73" w14:paraId="0ABA6142" w14:textId="77777777" w:rsidTr="006756F0">
        <w:trPr>
          <w:trHeight w:val="603"/>
        </w:trPr>
        <w:tc>
          <w:tcPr>
            <w:tcW w:w="0" w:type="auto"/>
            <w:vMerge/>
            <w:tcBorders>
              <w:top w:val="nil"/>
              <w:left w:val="single" w:sz="17" w:space="0" w:color="000000"/>
              <w:bottom w:val="nil"/>
              <w:right w:val="single" w:sz="17" w:space="0" w:color="000000"/>
            </w:tcBorders>
          </w:tcPr>
          <w:p w14:paraId="66364CB9" w14:textId="77777777" w:rsidR="00787B39" w:rsidRPr="007E3B73" w:rsidRDefault="00787B39" w:rsidP="006756F0">
            <w:pPr>
              <w:spacing w:after="0"/>
              <w:jc w:val="left"/>
              <w:rPr>
                <w:rFonts w:eastAsia="Calibri" w:cs="Calibri"/>
                <w:color w:val="000000"/>
                <w:lang w:val="en-GB"/>
              </w:rPr>
            </w:pPr>
          </w:p>
        </w:tc>
        <w:tc>
          <w:tcPr>
            <w:tcW w:w="4014" w:type="dxa"/>
            <w:tcBorders>
              <w:top w:val="single" w:sz="8" w:space="0" w:color="000000"/>
              <w:left w:val="single" w:sz="17" w:space="0" w:color="000000"/>
              <w:bottom w:val="single" w:sz="8" w:space="0" w:color="000000"/>
              <w:right w:val="single" w:sz="17" w:space="0" w:color="000000"/>
            </w:tcBorders>
          </w:tcPr>
          <w:p w14:paraId="4C2A3830" w14:textId="77777777" w:rsidR="00787B39" w:rsidRPr="007E3B73" w:rsidRDefault="00787B39" w:rsidP="006756F0">
            <w:pPr>
              <w:spacing w:after="0"/>
              <w:ind w:left="6"/>
              <w:jc w:val="left"/>
              <w:rPr>
                <w:rFonts w:eastAsia="Calibri" w:cs="Calibri"/>
                <w:color w:val="000000"/>
                <w:lang w:val="en-GB"/>
              </w:rPr>
            </w:pPr>
            <w:r w:rsidRPr="007E3B73">
              <w:rPr>
                <w:rFonts w:eastAsia="Calibri" w:cs="Calibri"/>
                <w:color w:val="000000"/>
                <w:sz w:val="18"/>
                <w:lang w:val="en-GB"/>
              </w:rPr>
              <w:t xml:space="preserve">Develop baseline environmental and social information </w:t>
            </w:r>
          </w:p>
        </w:tc>
      </w:tr>
      <w:tr w:rsidR="00787B39" w:rsidRPr="007E3B73" w14:paraId="77D92E82" w14:textId="77777777" w:rsidTr="006756F0">
        <w:trPr>
          <w:trHeight w:val="605"/>
        </w:trPr>
        <w:tc>
          <w:tcPr>
            <w:tcW w:w="0" w:type="auto"/>
            <w:vMerge/>
            <w:tcBorders>
              <w:top w:val="nil"/>
              <w:left w:val="single" w:sz="17" w:space="0" w:color="000000"/>
              <w:bottom w:val="nil"/>
              <w:right w:val="single" w:sz="17" w:space="0" w:color="000000"/>
            </w:tcBorders>
          </w:tcPr>
          <w:p w14:paraId="2B31CFF5" w14:textId="77777777" w:rsidR="00787B39" w:rsidRPr="007E3B73" w:rsidRDefault="00787B39" w:rsidP="006756F0">
            <w:pPr>
              <w:spacing w:after="0"/>
              <w:jc w:val="left"/>
              <w:rPr>
                <w:rFonts w:eastAsia="Calibri" w:cs="Calibri"/>
                <w:color w:val="000000"/>
                <w:lang w:val="en-GB"/>
              </w:rPr>
            </w:pPr>
          </w:p>
        </w:tc>
        <w:tc>
          <w:tcPr>
            <w:tcW w:w="4014" w:type="dxa"/>
            <w:tcBorders>
              <w:top w:val="single" w:sz="8" w:space="0" w:color="000000"/>
              <w:left w:val="single" w:sz="17" w:space="0" w:color="000000"/>
              <w:bottom w:val="single" w:sz="8" w:space="0" w:color="000000"/>
              <w:right w:val="single" w:sz="17" w:space="0" w:color="000000"/>
            </w:tcBorders>
          </w:tcPr>
          <w:p w14:paraId="3103BF93" w14:textId="77777777" w:rsidR="00787B39" w:rsidRPr="007E3B73" w:rsidRDefault="00787B39" w:rsidP="006756F0">
            <w:pPr>
              <w:spacing w:after="0"/>
              <w:ind w:left="6"/>
              <w:jc w:val="left"/>
              <w:rPr>
                <w:rFonts w:eastAsia="Calibri" w:cs="Calibri"/>
                <w:color w:val="000000"/>
                <w:lang w:val="en-GB"/>
              </w:rPr>
            </w:pPr>
            <w:r w:rsidRPr="007E3B73">
              <w:rPr>
                <w:rFonts w:eastAsia="Calibri" w:cs="Calibri"/>
                <w:color w:val="000000"/>
                <w:sz w:val="18"/>
                <w:lang w:val="en-GB"/>
              </w:rPr>
              <w:t xml:space="preserve">Review policy, legal/regulatory and institutional framework </w:t>
            </w:r>
          </w:p>
        </w:tc>
      </w:tr>
      <w:tr w:rsidR="00787B39" w:rsidRPr="007E3B73" w14:paraId="55632602" w14:textId="77777777" w:rsidTr="006756F0">
        <w:trPr>
          <w:trHeight w:val="605"/>
        </w:trPr>
        <w:tc>
          <w:tcPr>
            <w:tcW w:w="0" w:type="auto"/>
            <w:vMerge/>
            <w:tcBorders>
              <w:top w:val="nil"/>
              <w:left w:val="single" w:sz="17" w:space="0" w:color="000000"/>
              <w:bottom w:val="nil"/>
              <w:right w:val="single" w:sz="17" w:space="0" w:color="000000"/>
            </w:tcBorders>
          </w:tcPr>
          <w:p w14:paraId="61DA35B3" w14:textId="77777777" w:rsidR="00787B39" w:rsidRPr="007E3B73" w:rsidRDefault="00787B39" w:rsidP="006756F0">
            <w:pPr>
              <w:spacing w:after="0"/>
              <w:jc w:val="left"/>
              <w:rPr>
                <w:rFonts w:eastAsia="Calibri" w:cs="Calibri"/>
                <w:color w:val="000000"/>
                <w:lang w:val="en-GB"/>
              </w:rPr>
            </w:pPr>
          </w:p>
        </w:tc>
        <w:tc>
          <w:tcPr>
            <w:tcW w:w="4014" w:type="dxa"/>
            <w:tcBorders>
              <w:top w:val="single" w:sz="8" w:space="0" w:color="000000"/>
              <w:left w:val="single" w:sz="17" w:space="0" w:color="000000"/>
              <w:bottom w:val="single" w:sz="8" w:space="0" w:color="000000"/>
              <w:right w:val="single" w:sz="17" w:space="0" w:color="000000"/>
            </w:tcBorders>
          </w:tcPr>
          <w:p w14:paraId="0B4AF344" w14:textId="77777777" w:rsidR="00787B39" w:rsidRPr="007E3B73" w:rsidRDefault="00787B39" w:rsidP="006756F0">
            <w:pPr>
              <w:spacing w:after="0"/>
              <w:ind w:left="6"/>
              <w:jc w:val="left"/>
              <w:rPr>
                <w:rFonts w:eastAsia="Calibri" w:cs="Calibri"/>
                <w:color w:val="000000"/>
                <w:lang w:val="en-GB"/>
              </w:rPr>
            </w:pPr>
            <w:r w:rsidRPr="007E3B73">
              <w:rPr>
                <w:rFonts w:eastAsia="Calibri" w:cs="Calibri"/>
                <w:color w:val="000000"/>
                <w:sz w:val="18"/>
                <w:lang w:val="en-GB"/>
              </w:rPr>
              <w:t xml:space="preserve">Examine project alternatives and revise project design </w:t>
            </w:r>
          </w:p>
        </w:tc>
      </w:tr>
      <w:tr w:rsidR="00787B39" w:rsidRPr="007E3B73" w14:paraId="56316582" w14:textId="77777777" w:rsidTr="006756F0">
        <w:trPr>
          <w:trHeight w:val="384"/>
        </w:trPr>
        <w:tc>
          <w:tcPr>
            <w:tcW w:w="0" w:type="auto"/>
            <w:vMerge/>
            <w:tcBorders>
              <w:top w:val="nil"/>
              <w:left w:val="single" w:sz="17" w:space="0" w:color="000000"/>
              <w:bottom w:val="nil"/>
              <w:right w:val="single" w:sz="17" w:space="0" w:color="000000"/>
            </w:tcBorders>
          </w:tcPr>
          <w:p w14:paraId="57B5FE4E" w14:textId="77777777" w:rsidR="00787B39" w:rsidRPr="007E3B73" w:rsidRDefault="00787B39" w:rsidP="006756F0">
            <w:pPr>
              <w:spacing w:after="0"/>
              <w:jc w:val="left"/>
              <w:rPr>
                <w:rFonts w:eastAsia="Calibri" w:cs="Calibri"/>
                <w:color w:val="000000"/>
                <w:lang w:val="en-GB"/>
              </w:rPr>
            </w:pPr>
          </w:p>
        </w:tc>
        <w:tc>
          <w:tcPr>
            <w:tcW w:w="4014" w:type="dxa"/>
            <w:tcBorders>
              <w:top w:val="single" w:sz="8" w:space="0" w:color="000000"/>
              <w:left w:val="single" w:sz="17" w:space="0" w:color="000000"/>
              <w:bottom w:val="single" w:sz="8" w:space="0" w:color="000000"/>
              <w:right w:val="single" w:sz="17" w:space="0" w:color="000000"/>
            </w:tcBorders>
          </w:tcPr>
          <w:p w14:paraId="7BE9DF88" w14:textId="77777777" w:rsidR="00787B39" w:rsidRPr="007E3B73" w:rsidRDefault="00787B39" w:rsidP="006756F0">
            <w:pPr>
              <w:spacing w:after="0"/>
              <w:ind w:left="6"/>
              <w:jc w:val="left"/>
              <w:rPr>
                <w:rFonts w:eastAsia="Calibri" w:cs="Calibri"/>
                <w:color w:val="000000"/>
                <w:lang w:val="en-GB"/>
              </w:rPr>
            </w:pPr>
            <w:proofErr w:type="spellStart"/>
            <w:r w:rsidRPr="007E3B73">
              <w:rPr>
                <w:rFonts w:eastAsia="Calibri" w:cs="Calibri"/>
                <w:color w:val="000000"/>
                <w:sz w:val="18"/>
                <w:lang w:val="en-GB"/>
              </w:rPr>
              <w:t>Analyze</w:t>
            </w:r>
            <w:proofErr w:type="spellEnd"/>
            <w:r w:rsidRPr="007E3B73">
              <w:rPr>
                <w:rFonts w:eastAsia="Calibri" w:cs="Calibri"/>
                <w:color w:val="000000"/>
                <w:sz w:val="18"/>
                <w:lang w:val="en-GB"/>
              </w:rPr>
              <w:t xml:space="preserve"> and evaluate impacts </w:t>
            </w:r>
          </w:p>
        </w:tc>
      </w:tr>
      <w:tr w:rsidR="00787B39" w:rsidRPr="007E3B73" w14:paraId="6E2C3EF8" w14:textId="77777777" w:rsidTr="006756F0">
        <w:trPr>
          <w:trHeight w:val="398"/>
        </w:trPr>
        <w:tc>
          <w:tcPr>
            <w:tcW w:w="0" w:type="auto"/>
            <w:vMerge/>
            <w:tcBorders>
              <w:top w:val="nil"/>
              <w:left w:val="single" w:sz="17" w:space="0" w:color="000000"/>
              <w:bottom w:val="single" w:sz="17" w:space="0" w:color="000000"/>
              <w:right w:val="single" w:sz="17" w:space="0" w:color="000000"/>
            </w:tcBorders>
          </w:tcPr>
          <w:p w14:paraId="401004DE" w14:textId="77777777" w:rsidR="00787B39" w:rsidRPr="007E3B73" w:rsidRDefault="00787B39" w:rsidP="006756F0">
            <w:pPr>
              <w:spacing w:after="0"/>
              <w:jc w:val="left"/>
              <w:rPr>
                <w:rFonts w:eastAsia="Calibri" w:cs="Calibri"/>
                <w:color w:val="000000"/>
                <w:lang w:val="en-GB"/>
              </w:rPr>
            </w:pPr>
          </w:p>
        </w:tc>
        <w:tc>
          <w:tcPr>
            <w:tcW w:w="4014" w:type="dxa"/>
            <w:tcBorders>
              <w:top w:val="single" w:sz="8" w:space="0" w:color="000000"/>
              <w:left w:val="single" w:sz="17" w:space="0" w:color="000000"/>
              <w:bottom w:val="single" w:sz="17" w:space="0" w:color="000000"/>
              <w:right w:val="single" w:sz="17" w:space="0" w:color="000000"/>
            </w:tcBorders>
          </w:tcPr>
          <w:p w14:paraId="41978DEB" w14:textId="77777777" w:rsidR="00787B39" w:rsidRPr="007E3B73" w:rsidRDefault="00787B39" w:rsidP="006756F0">
            <w:pPr>
              <w:spacing w:after="0"/>
              <w:ind w:left="6"/>
              <w:jc w:val="left"/>
              <w:rPr>
                <w:rFonts w:eastAsia="Calibri" w:cs="Calibri"/>
                <w:color w:val="000000"/>
                <w:lang w:val="en-GB"/>
              </w:rPr>
            </w:pPr>
            <w:r w:rsidRPr="007E3B73">
              <w:rPr>
                <w:rFonts w:eastAsia="Calibri" w:cs="Calibri"/>
                <w:color w:val="000000"/>
                <w:sz w:val="18"/>
                <w:lang w:val="en-GB"/>
              </w:rPr>
              <w:t xml:space="preserve">Prepare ESIA Report </w:t>
            </w:r>
          </w:p>
        </w:tc>
      </w:tr>
      <w:tr w:rsidR="00787B39" w:rsidRPr="007E3B73" w14:paraId="1DA51D08" w14:textId="77777777" w:rsidTr="006756F0">
        <w:trPr>
          <w:trHeight w:val="593"/>
        </w:trPr>
        <w:tc>
          <w:tcPr>
            <w:tcW w:w="4904" w:type="dxa"/>
            <w:vMerge w:val="restart"/>
            <w:tcBorders>
              <w:top w:val="single" w:sz="17" w:space="0" w:color="000000"/>
              <w:left w:val="single" w:sz="17" w:space="0" w:color="000000"/>
              <w:bottom w:val="single" w:sz="17" w:space="0" w:color="000000"/>
              <w:right w:val="single" w:sz="17" w:space="0" w:color="000000"/>
            </w:tcBorders>
            <w:shd w:val="clear" w:color="auto" w:fill="DEEAF6"/>
          </w:tcPr>
          <w:p w14:paraId="32789EB0" w14:textId="77777777" w:rsidR="00787B39" w:rsidRPr="007E3B73" w:rsidRDefault="00787B39" w:rsidP="006756F0">
            <w:pPr>
              <w:spacing w:line="241" w:lineRule="auto"/>
              <w:jc w:val="left"/>
              <w:rPr>
                <w:rFonts w:eastAsia="Calibri" w:cs="Calibri"/>
                <w:color w:val="000000"/>
                <w:lang w:val="en-GB"/>
              </w:rPr>
            </w:pPr>
            <w:r w:rsidRPr="007E3B73">
              <w:rPr>
                <w:rFonts w:eastAsia="Calibri" w:cs="Calibri"/>
                <w:color w:val="000000"/>
                <w:sz w:val="18"/>
                <w:u w:val="single" w:color="000000"/>
                <w:lang w:val="en-GB"/>
              </w:rPr>
              <w:t xml:space="preserve">Stage 4: </w:t>
            </w:r>
            <w:r w:rsidRPr="007E3B73">
              <w:rPr>
                <w:rFonts w:eastAsia="Calibri" w:cs="Calibri"/>
                <w:color w:val="000000"/>
                <w:sz w:val="18"/>
                <w:lang w:val="en-GB"/>
              </w:rPr>
              <w:t xml:space="preserve">Preparing an environmental and social management plan </w:t>
            </w:r>
          </w:p>
          <w:p w14:paraId="586CA3AC" w14:textId="77777777" w:rsidR="00787B39" w:rsidRPr="007E3B73" w:rsidRDefault="00787B39" w:rsidP="006756F0">
            <w:pPr>
              <w:spacing w:after="42"/>
              <w:jc w:val="left"/>
              <w:rPr>
                <w:rFonts w:eastAsia="Calibri" w:cs="Calibri"/>
                <w:color w:val="000000"/>
                <w:lang w:val="en-GB"/>
              </w:rPr>
            </w:pPr>
            <w:r w:rsidRPr="007E3B73">
              <w:rPr>
                <w:rFonts w:eastAsia="Calibri" w:cs="Calibri"/>
                <w:color w:val="000000"/>
                <w:sz w:val="18"/>
                <w:lang w:val="en-GB"/>
              </w:rPr>
              <w:lastRenderedPageBreak/>
              <w:t xml:space="preserve"> </w:t>
            </w:r>
          </w:p>
          <w:p w14:paraId="5ACFE03D" w14:textId="77777777" w:rsidR="00787B39" w:rsidRPr="007E3B73" w:rsidRDefault="00787B39" w:rsidP="006756F0">
            <w:pPr>
              <w:spacing w:after="0"/>
              <w:jc w:val="left"/>
              <w:rPr>
                <w:rFonts w:eastAsia="Calibri" w:cs="Calibri"/>
                <w:color w:val="000000"/>
                <w:lang w:val="en-GB"/>
              </w:rPr>
            </w:pPr>
            <w:r w:rsidRPr="007E3B73">
              <w:rPr>
                <w:rFonts w:eastAsia="Calibri" w:cs="Calibri"/>
                <w:color w:val="000000"/>
                <w:sz w:val="18"/>
                <w:lang w:val="en-GB"/>
              </w:rPr>
              <w:t xml:space="preserve">Key components: Based on relevant findings of the assessment and the results of consultations with the project stakeholders, define measures that will be needed to, </w:t>
            </w:r>
            <w:r w:rsidRPr="007E3B73">
              <w:rPr>
                <w:rFonts w:eastAsia="Calibri" w:cs="Calibri"/>
                <w:i/>
                <w:color w:val="000000"/>
                <w:sz w:val="18"/>
                <w:lang w:val="en-GB"/>
              </w:rPr>
              <w:t>inter alia</w:t>
            </w:r>
            <w:r w:rsidRPr="007E3B73">
              <w:rPr>
                <w:rFonts w:eastAsia="Calibri" w:cs="Calibri"/>
                <w:color w:val="000000"/>
                <w:sz w:val="18"/>
                <w:lang w:val="en-GB"/>
              </w:rPr>
              <w:t xml:space="preserve">: avoid, and if avoidance is not possible, minimize, mitigate and manage expected adverse impacts of the project (per the mitigation hierarchy); monitor impacts and mitigation options/measures; build capacities, and communicate results of the environmental and social management plan (ESMP). </w:t>
            </w:r>
          </w:p>
        </w:tc>
        <w:tc>
          <w:tcPr>
            <w:tcW w:w="4014" w:type="dxa"/>
            <w:tcBorders>
              <w:top w:val="single" w:sz="17" w:space="0" w:color="000000"/>
              <w:left w:val="single" w:sz="17" w:space="0" w:color="000000"/>
              <w:bottom w:val="single" w:sz="8" w:space="0" w:color="000000"/>
              <w:right w:val="single" w:sz="17" w:space="0" w:color="000000"/>
            </w:tcBorders>
          </w:tcPr>
          <w:p w14:paraId="73DA6D6E" w14:textId="77777777" w:rsidR="00787B39" w:rsidRPr="007E3B73" w:rsidRDefault="00787B39" w:rsidP="006756F0">
            <w:pPr>
              <w:spacing w:after="0"/>
              <w:ind w:left="6"/>
              <w:jc w:val="left"/>
              <w:rPr>
                <w:rFonts w:eastAsia="Calibri" w:cs="Calibri"/>
                <w:color w:val="000000"/>
                <w:lang w:val="en-GB"/>
              </w:rPr>
            </w:pPr>
            <w:r w:rsidRPr="007E3B73">
              <w:rPr>
                <w:rFonts w:eastAsia="Calibri" w:cs="Calibri"/>
                <w:color w:val="000000"/>
                <w:sz w:val="18"/>
                <w:lang w:val="en-GB"/>
              </w:rPr>
              <w:lastRenderedPageBreak/>
              <w:t xml:space="preserve">Define social and environmental impact mitigation actions/measures per the mitigation hierarchy </w:t>
            </w:r>
          </w:p>
        </w:tc>
      </w:tr>
      <w:tr w:rsidR="00787B39" w:rsidRPr="007E3B73" w14:paraId="26DA5AB6" w14:textId="77777777" w:rsidTr="006756F0">
        <w:trPr>
          <w:trHeight w:val="603"/>
        </w:trPr>
        <w:tc>
          <w:tcPr>
            <w:tcW w:w="0" w:type="auto"/>
            <w:vMerge/>
            <w:tcBorders>
              <w:top w:val="nil"/>
              <w:left w:val="single" w:sz="17" w:space="0" w:color="000000"/>
              <w:bottom w:val="nil"/>
              <w:right w:val="single" w:sz="17" w:space="0" w:color="000000"/>
            </w:tcBorders>
          </w:tcPr>
          <w:p w14:paraId="62579059" w14:textId="77777777" w:rsidR="00787B39" w:rsidRPr="007E3B73" w:rsidRDefault="00787B39" w:rsidP="006756F0">
            <w:pPr>
              <w:spacing w:after="0"/>
              <w:jc w:val="left"/>
              <w:rPr>
                <w:rFonts w:eastAsia="Calibri" w:cs="Calibri"/>
                <w:color w:val="000000"/>
                <w:lang w:val="en-GB"/>
              </w:rPr>
            </w:pPr>
          </w:p>
        </w:tc>
        <w:tc>
          <w:tcPr>
            <w:tcW w:w="4014" w:type="dxa"/>
            <w:tcBorders>
              <w:top w:val="single" w:sz="8" w:space="0" w:color="000000"/>
              <w:left w:val="single" w:sz="17" w:space="0" w:color="000000"/>
              <w:bottom w:val="single" w:sz="8" w:space="0" w:color="000000"/>
              <w:right w:val="single" w:sz="17" w:space="0" w:color="000000"/>
            </w:tcBorders>
          </w:tcPr>
          <w:p w14:paraId="54499B5E" w14:textId="77777777" w:rsidR="00787B39" w:rsidRPr="007E3B73" w:rsidRDefault="00787B39" w:rsidP="006756F0">
            <w:pPr>
              <w:spacing w:after="0"/>
              <w:ind w:left="6"/>
              <w:jc w:val="left"/>
              <w:rPr>
                <w:rFonts w:eastAsia="Calibri" w:cs="Calibri"/>
                <w:color w:val="000000"/>
                <w:lang w:val="en-GB"/>
              </w:rPr>
            </w:pPr>
            <w:r w:rsidRPr="007E3B73">
              <w:rPr>
                <w:rFonts w:eastAsia="Calibri" w:cs="Calibri"/>
                <w:color w:val="000000"/>
                <w:sz w:val="18"/>
                <w:lang w:val="en-GB"/>
              </w:rPr>
              <w:t xml:space="preserve">Detail social and environmental monitoring to be conducted during project implementation </w:t>
            </w:r>
          </w:p>
        </w:tc>
      </w:tr>
      <w:tr w:rsidR="00787B39" w:rsidRPr="007E3B73" w14:paraId="24790991" w14:textId="77777777" w:rsidTr="006756F0">
        <w:trPr>
          <w:trHeight w:val="1044"/>
        </w:trPr>
        <w:tc>
          <w:tcPr>
            <w:tcW w:w="0" w:type="auto"/>
            <w:vMerge/>
            <w:tcBorders>
              <w:top w:val="nil"/>
              <w:left w:val="single" w:sz="17" w:space="0" w:color="000000"/>
              <w:bottom w:val="nil"/>
              <w:right w:val="single" w:sz="17" w:space="0" w:color="000000"/>
            </w:tcBorders>
          </w:tcPr>
          <w:p w14:paraId="21D6D1BC" w14:textId="77777777" w:rsidR="00787B39" w:rsidRPr="007E3B73" w:rsidRDefault="00787B39" w:rsidP="006756F0">
            <w:pPr>
              <w:spacing w:after="0"/>
              <w:jc w:val="left"/>
              <w:rPr>
                <w:rFonts w:eastAsia="Calibri" w:cs="Calibri"/>
                <w:color w:val="000000"/>
                <w:lang w:val="en-GB"/>
              </w:rPr>
            </w:pPr>
          </w:p>
        </w:tc>
        <w:tc>
          <w:tcPr>
            <w:tcW w:w="4014" w:type="dxa"/>
            <w:tcBorders>
              <w:top w:val="single" w:sz="8" w:space="0" w:color="000000"/>
              <w:left w:val="single" w:sz="17" w:space="0" w:color="000000"/>
              <w:bottom w:val="single" w:sz="8" w:space="0" w:color="000000"/>
              <w:right w:val="single" w:sz="17" w:space="0" w:color="000000"/>
            </w:tcBorders>
          </w:tcPr>
          <w:p w14:paraId="4938D610" w14:textId="77777777" w:rsidR="00787B39" w:rsidRPr="007E3B73" w:rsidRDefault="00787B39" w:rsidP="006756F0">
            <w:pPr>
              <w:spacing w:after="0"/>
              <w:ind w:left="6"/>
              <w:jc w:val="left"/>
              <w:rPr>
                <w:rFonts w:eastAsia="Calibri" w:cs="Calibri"/>
                <w:color w:val="000000"/>
                <w:lang w:val="en-GB"/>
              </w:rPr>
            </w:pPr>
            <w:r w:rsidRPr="007E3B73">
              <w:rPr>
                <w:rFonts w:eastAsia="Calibri" w:cs="Calibri"/>
                <w:color w:val="000000"/>
                <w:sz w:val="18"/>
                <w:lang w:val="en-GB"/>
              </w:rPr>
              <w:t xml:space="preserve">Develop a plan to assess and build capacity to implement the environmental and social management plan and other project environmental and social components </w:t>
            </w:r>
          </w:p>
        </w:tc>
      </w:tr>
      <w:tr w:rsidR="00787B39" w:rsidRPr="007E3B73" w14:paraId="03BF781B" w14:textId="77777777" w:rsidTr="006756F0">
        <w:trPr>
          <w:trHeight w:val="1052"/>
        </w:trPr>
        <w:tc>
          <w:tcPr>
            <w:tcW w:w="0" w:type="auto"/>
            <w:vMerge/>
            <w:tcBorders>
              <w:top w:val="nil"/>
              <w:left w:val="single" w:sz="17" w:space="0" w:color="000000"/>
              <w:bottom w:val="single" w:sz="17" w:space="0" w:color="000000"/>
              <w:right w:val="single" w:sz="17" w:space="0" w:color="000000"/>
            </w:tcBorders>
          </w:tcPr>
          <w:p w14:paraId="5270CCC7" w14:textId="77777777" w:rsidR="00787B39" w:rsidRPr="007E3B73" w:rsidRDefault="00787B39" w:rsidP="006756F0">
            <w:pPr>
              <w:spacing w:after="0"/>
              <w:jc w:val="left"/>
              <w:rPr>
                <w:rFonts w:eastAsia="Calibri" w:cs="Calibri"/>
                <w:color w:val="000000"/>
                <w:lang w:val="en-GB"/>
              </w:rPr>
            </w:pPr>
          </w:p>
        </w:tc>
        <w:tc>
          <w:tcPr>
            <w:tcW w:w="4014" w:type="dxa"/>
            <w:tcBorders>
              <w:top w:val="single" w:sz="8" w:space="0" w:color="000000"/>
              <w:left w:val="single" w:sz="17" w:space="0" w:color="000000"/>
              <w:bottom w:val="single" w:sz="17" w:space="0" w:color="000000"/>
              <w:right w:val="single" w:sz="17" w:space="0" w:color="000000"/>
            </w:tcBorders>
          </w:tcPr>
          <w:p w14:paraId="4C6CC49C" w14:textId="77777777" w:rsidR="00787B39" w:rsidRPr="007E3B73" w:rsidRDefault="00787B39" w:rsidP="006756F0">
            <w:pPr>
              <w:spacing w:after="0"/>
              <w:ind w:left="6"/>
              <w:jc w:val="left"/>
              <w:rPr>
                <w:rFonts w:eastAsia="Calibri" w:cs="Calibri"/>
                <w:color w:val="000000"/>
                <w:lang w:val="en-GB"/>
              </w:rPr>
            </w:pPr>
            <w:r w:rsidRPr="007E3B73">
              <w:rPr>
                <w:rFonts w:eastAsia="Calibri" w:cs="Calibri"/>
                <w:color w:val="000000"/>
                <w:sz w:val="18"/>
                <w:lang w:val="en-GB"/>
              </w:rPr>
              <w:t xml:space="preserve">Disclose draft ESIA and ESMP and develop a plan to communicate progress with implementation and effectiveness of the environmental and social management plan </w:t>
            </w:r>
          </w:p>
        </w:tc>
      </w:tr>
      <w:tr w:rsidR="00787B39" w:rsidRPr="007E3B73" w14:paraId="5761D61D" w14:textId="77777777" w:rsidTr="006756F0">
        <w:trPr>
          <w:trHeight w:val="378"/>
        </w:trPr>
        <w:tc>
          <w:tcPr>
            <w:tcW w:w="4904" w:type="dxa"/>
            <w:tcBorders>
              <w:top w:val="single" w:sz="17" w:space="0" w:color="000000"/>
              <w:left w:val="single" w:sz="17" w:space="0" w:color="000000"/>
              <w:bottom w:val="single" w:sz="17" w:space="0" w:color="000000"/>
              <w:right w:val="single" w:sz="17" w:space="0" w:color="000000"/>
            </w:tcBorders>
            <w:shd w:val="clear" w:color="auto" w:fill="2E74B5"/>
          </w:tcPr>
          <w:p w14:paraId="636F58B5" w14:textId="77777777" w:rsidR="00787B39" w:rsidRPr="007E3B73" w:rsidRDefault="00787B39" w:rsidP="006756F0">
            <w:pPr>
              <w:spacing w:after="0"/>
              <w:jc w:val="left"/>
              <w:rPr>
                <w:rFonts w:eastAsia="Calibri" w:cs="Calibri"/>
                <w:color w:val="000000"/>
                <w:lang w:val="en-GB"/>
              </w:rPr>
            </w:pPr>
            <w:r w:rsidRPr="007E3B73">
              <w:rPr>
                <w:rFonts w:eastAsia="Calibri" w:cs="Calibri"/>
                <w:color w:val="FFFFFF"/>
                <w:sz w:val="18"/>
                <w:lang w:val="en-GB"/>
              </w:rPr>
              <w:t xml:space="preserve">Stages </w:t>
            </w:r>
          </w:p>
        </w:tc>
        <w:tc>
          <w:tcPr>
            <w:tcW w:w="4014" w:type="dxa"/>
            <w:tcBorders>
              <w:top w:val="single" w:sz="17" w:space="0" w:color="000000"/>
              <w:left w:val="single" w:sz="17" w:space="0" w:color="000000"/>
              <w:bottom w:val="single" w:sz="17" w:space="0" w:color="000000"/>
              <w:right w:val="single" w:sz="17" w:space="0" w:color="000000"/>
            </w:tcBorders>
            <w:shd w:val="clear" w:color="auto" w:fill="2E74B5"/>
          </w:tcPr>
          <w:p w14:paraId="41AAFABC" w14:textId="77777777" w:rsidR="00787B39" w:rsidRPr="007E3B73" w:rsidRDefault="00787B39" w:rsidP="006756F0">
            <w:pPr>
              <w:spacing w:after="0"/>
              <w:ind w:left="6"/>
              <w:jc w:val="left"/>
              <w:rPr>
                <w:rFonts w:eastAsia="Calibri" w:cs="Calibri"/>
                <w:color w:val="000000"/>
                <w:lang w:val="en-GB"/>
              </w:rPr>
            </w:pPr>
            <w:r w:rsidRPr="007E3B73">
              <w:rPr>
                <w:rFonts w:eastAsia="Calibri" w:cs="Calibri"/>
                <w:color w:val="FFFFFF"/>
                <w:sz w:val="18"/>
                <w:lang w:val="en-GB"/>
              </w:rPr>
              <w:t xml:space="preserve">Steps/main tasks within each stage </w:t>
            </w:r>
          </w:p>
        </w:tc>
      </w:tr>
      <w:tr w:rsidR="00787B39" w:rsidRPr="007E3B73" w14:paraId="6A154015" w14:textId="77777777" w:rsidTr="006756F0">
        <w:trPr>
          <w:trHeight w:val="593"/>
        </w:trPr>
        <w:tc>
          <w:tcPr>
            <w:tcW w:w="4904" w:type="dxa"/>
            <w:vMerge w:val="restart"/>
            <w:tcBorders>
              <w:top w:val="single" w:sz="17" w:space="0" w:color="000000"/>
              <w:left w:val="single" w:sz="17" w:space="0" w:color="000000"/>
              <w:bottom w:val="single" w:sz="17" w:space="0" w:color="000000"/>
              <w:right w:val="single" w:sz="17" w:space="0" w:color="000000"/>
            </w:tcBorders>
            <w:shd w:val="clear" w:color="auto" w:fill="DEEAF6"/>
          </w:tcPr>
          <w:p w14:paraId="5F5FEBE0" w14:textId="77777777" w:rsidR="00787B39" w:rsidRPr="007E3B73" w:rsidRDefault="00787B39" w:rsidP="006756F0">
            <w:pPr>
              <w:spacing w:after="58" w:line="241" w:lineRule="auto"/>
              <w:jc w:val="left"/>
              <w:rPr>
                <w:rFonts w:eastAsia="Calibri" w:cs="Calibri"/>
                <w:color w:val="000000"/>
                <w:lang w:val="en-GB"/>
              </w:rPr>
            </w:pPr>
            <w:r w:rsidRPr="007E3B73">
              <w:rPr>
                <w:rFonts w:eastAsia="Calibri" w:cs="Calibri"/>
                <w:color w:val="000000"/>
                <w:sz w:val="18"/>
                <w:u w:val="single" w:color="000000"/>
                <w:lang w:val="en-GB"/>
              </w:rPr>
              <w:t>Stage 5: Appraising an ESIA/ESMP and Integrating Management</w:t>
            </w:r>
            <w:r w:rsidRPr="007E3B73">
              <w:rPr>
                <w:rFonts w:eastAsia="Calibri" w:cs="Calibri"/>
                <w:color w:val="000000"/>
                <w:sz w:val="18"/>
                <w:lang w:val="en-GB"/>
              </w:rPr>
              <w:t xml:space="preserve"> </w:t>
            </w:r>
            <w:r w:rsidRPr="007E3B73">
              <w:rPr>
                <w:rFonts w:eastAsia="Calibri" w:cs="Calibri"/>
                <w:color w:val="000000"/>
                <w:sz w:val="18"/>
                <w:u w:val="single" w:color="000000"/>
                <w:lang w:val="en-GB"/>
              </w:rPr>
              <w:t>Measures in Project and Budget</w:t>
            </w:r>
            <w:r w:rsidRPr="007E3B73">
              <w:rPr>
                <w:rFonts w:eastAsia="Calibri" w:cs="Calibri"/>
                <w:color w:val="000000"/>
                <w:sz w:val="18"/>
                <w:lang w:val="en-GB"/>
              </w:rPr>
              <w:t xml:space="preserve"> </w:t>
            </w:r>
          </w:p>
          <w:p w14:paraId="7DE8EC4E" w14:textId="77777777" w:rsidR="00787B39" w:rsidRPr="007E3B73" w:rsidRDefault="00787B39" w:rsidP="006756F0">
            <w:pPr>
              <w:spacing w:after="43"/>
              <w:jc w:val="left"/>
              <w:rPr>
                <w:rFonts w:eastAsia="Calibri" w:cs="Calibri"/>
                <w:color w:val="000000"/>
                <w:lang w:val="en-GB"/>
              </w:rPr>
            </w:pPr>
            <w:r w:rsidRPr="007E3B73">
              <w:rPr>
                <w:rFonts w:eastAsia="Calibri" w:cs="Calibri"/>
                <w:color w:val="000000"/>
                <w:sz w:val="18"/>
                <w:lang w:val="en-GB"/>
              </w:rPr>
              <w:t xml:space="preserve"> </w:t>
            </w:r>
          </w:p>
          <w:p w14:paraId="6BBE56CF" w14:textId="77777777" w:rsidR="00787B39" w:rsidRPr="007E3B73" w:rsidRDefault="00787B39" w:rsidP="006756F0">
            <w:pPr>
              <w:spacing w:after="61"/>
              <w:ind w:right="7"/>
              <w:jc w:val="left"/>
              <w:rPr>
                <w:rFonts w:eastAsia="Calibri" w:cs="Calibri"/>
                <w:color w:val="000000"/>
                <w:lang w:val="en-GB"/>
              </w:rPr>
            </w:pPr>
            <w:r w:rsidRPr="007E3B73">
              <w:rPr>
                <w:rFonts w:eastAsia="Calibri" w:cs="Calibri"/>
                <w:color w:val="000000"/>
                <w:sz w:val="18"/>
                <w:lang w:val="en-GB"/>
              </w:rPr>
              <w:t xml:space="preserve">Key components: Appraisal should ensure that the ESIA/ESMP provides information required for decision-making and that proposed actions are designed to meet national/local regulations and requirements of UNDP SES. Recommendations of ESIA/ESMP need to be adequately incorporated into project design, work plans and budget. </w:t>
            </w:r>
          </w:p>
          <w:p w14:paraId="00152163" w14:textId="77777777" w:rsidR="00787B39" w:rsidRPr="007E3B73" w:rsidRDefault="00787B39" w:rsidP="006756F0">
            <w:pPr>
              <w:spacing w:after="43"/>
              <w:jc w:val="left"/>
              <w:rPr>
                <w:rFonts w:eastAsia="Calibri" w:cs="Calibri"/>
                <w:color w:val="000000"/>
                <w:lang w:val="en-GB"/>
              </w:rPr>
            </w:pPr>
            <w:r w:rsidRPr="007E3B73">
              <w:rPr>
                <w:rFonts w:eastAsia="Calibri" w:cs="Calibri"/>
                <w:color w:val="000000"/>
                <w:sz w:val="18"/>
                <w:lang w:val="en-GB"/>
              </w:rPr>
              <w:t xml:space="preserve"> </w:t>
            </w:r>
          </w:p>
          <w:p w14:paraId="45AE92E1" w14:textId="77777777" w:rsidR="00787B39" w:rsidRPr="007E3B73" w:rsidRDefault="00787B39" w:rsidP="006756F0">
            <w:pPr>
              <w:spacing w:after="0"/>
              <w:jc w:val="left"/>
              <w:rPr>
                <w:rFonts w:eastAsia="Calibri" w:cs="Calibri"/>
                <w:color w:val="000000"/>
                <w:lang w:val="en-GB"/>
              </w:rPr>
            </w:pPr>
            <w:r w:rsidRPr="007E3B73">
              <w:rPr>
                <w:rFonts w:eastAsia="Calibri" w:cs="Calibri"/>
                <w:color w:val="000000"/>
                <w:sz w:val="18"/>
                <w:lang w:val="en-GB"/>
              </w:rPr>
              <w:t xml:space="preserve"> </w:t>
            </w:r>
          </w:p>
        </w:tc>
        <w:tc>
          <w:tcPr>
            <w:tcW w:w="4014" w:type="dxa"/>
            <w:tcBorders>
              <w:top w:val="single" w:sz="17" w:space="0" w:color="000000"/>
              <w:left w:val="single" w:sz="17" w:space="0" w:color="000000"/>
              <w:bottom w:val="single" w:sz="8" w:space="0" w:color="000000"/>
              <w:right w:val="single" w:sz="17" w:space="0" w:color="000000"/>
            </w:tcBorders>
          </w:tcPr>
          <w:p w14:paraId="55459941" w14:textId="77777777" w:rsidR="00787B39" w:rsidRPr="007E3B73" w:rsidRDefault="00787B39" w:rsidP="006756F0">
            <w:pPr>
              <w:spacing w:after="0"/>
              <w:ind w:left="6"/>
              <w:jc w:val="left"/>
              <w:rPr>
                <w:rFonts w:eastAsia="Calibri" w:cs="Calibri"/>
                <w:color w:val="000000"/>
                <w:lang w:val="en-GB"/>
              </w:rPr>
            </w:pPr>
            <w:r w:rsidRPr="007E3B73">
              <w:rPr>
                <w:rFonts w:eastAsia="Calibri" w:cs="Calibri"/>
                <w:color w:val="000000"/>
                <w:sz w:val="18"/>
                <w:lang w:val="en-GB"/>
              </w:rPr>
              <w:t xml:space="preserve">ESIA meets its terms of reference, both procedurally and substantively </w:t>
            </w:r>
          </w:p>
        </w:tc>
      </w:tr>
      <w:tr w:rsidR="00787B39" w:rsidRPr="007E3B73" w14:paraId="6707CEFD" w14:textId="77777777" w:rsidTr="006756F0">
        <w:trPr>
          <w:trHeight w:val="605"/>
        </w:trPr>
        <w:tc>
          <w:tcPr>
            <w:tcW w:w="0" w:type="auto"/>
            <w:vMerge/>
            <w:tcBorders>
              <w:top w:val="nil"/>
              <w:left w:val="single" w:sz="17" w:space="0" w:color="000000"/>
              <w:bottom w:val="nil"/>
              <w:right w:val="single" w:sz="17" w:space="0" w:color="000000"/>
            </w:tcBorders>
          </w:tcPr>
          <w:p w14:paraId="4C484DEE" w14:textId="77777777" w:rsidR="00787B39" w:rsidRPr="007E3B73" w:rsidRDefault="00787B39" w:rsidP="006756F0">
            <w:pPr>
              <w:spacing w:after="0"/>
              <w:jc w:val="left"/>
              <w:rPr>
                <w:rFonts w:eastAsia="Calibri" w:cs="Calibri"/>
                <w:color w:val="000000"/>
                <w:lang w:val="en-GB"/>
              </w:rPr>
            </w:pPr>
          </w:p>
        </w:tc>
        <w:tc>
          <w:tcPr>
            <w:tcW w:w="4014" w:type="dxa"/>
            <w:tcBorders>
              <w:top w:val="single" w:sz="8" w:space="0" w:color="000000"/>
              <w:left w:val="single" w:sz="17" w:space="0" w:color="000000"/>
              <w:bottom w:val="single" w:sz="8" w:space="0" w:color="000000"/>
              <w:right w:val="single" w:sz="17" w:space="0" w:color="000000"/>
            </w:tcBorders>
          </w:tcPr>
          <w:p w14:paraId="0CE2774F" w14:textId="77777777" w:rsidR="00787B39" w:rsidRPr="007E3B73" w:rsidRDefault="00787B39" w:rsidP="006756F0">
            <w:pPr>
              <w:spacing w:after="0"/>
              <w:ind w:left="6" w:right="14"/>
              <w:jc w:val="left"/>
              <w:rPr>
                <w:rFonts w:eastAsia="Calibri" w:cs="Calibri"/>
                <w:color w:val="000000"/>
                <w:lang w:val="en-GB"/>
              </w:rPr>
            </w:pPr>
            <w:r w:rsidRPr="007E3B73">
              <w:rPr>
                <w:rFonts w:eastAsia="Calibri" w:cs="Calibri"/>
                <w:color w:val="000000"/>
                <w:sz w:val="18"/>
                <w:lang w:val="en-GB"/>
              </w:rPr>
              <w:t xml:space="preserve">Provides an accurate and complete evaluation of the proposed project </w:t>
            </w:r>
          </w:p>
        </w:tc>
      </w:tr>
      <w:tr w:rsidR="00787B39" w:rsidRPr="007E3B73" w14:paraId="3B83480B" w14:textId="77777777" w:rsidTr="006756F0">
        <w:trPr>
          <w:trHeight w:val="823"/>
        </w:trPr>
        <w:tc>
          <w:tcPr>
            <w:tcW w:w="0" w:type="auto"/>
            <w:vMerge/>
            <w:tcBorders>
              <w:top w:val="nil"/>
              <w:left w:val="single" w:sz="17" w:space="0" w:color="000000"/>
              <w:bottom w:val="nil"/>
              <w:right w:val="single" w:sz="17" w:space="0" w:color="000000"/>
            </w:tcBorders>
          </w:tcPr>
          <w:p w14:paraId="319CB014" w14:textId="77777777" w:rsidR="00787B39" w:rsidRPr="007E3B73" w:rsidRDefault="00787B39" w:rsidP="006756F0">
            <w:pPr>
              <w:spacing w:after="0"/>
              <w:jc w:val="left"/>
              <w:rPr>
                <w:rFonts w:eastAsia="Calibri" w:cs="Calibri"/>
                <w:color w:val="000000"/>
                <w:lang w:val="en-GB"/>
              </w:rPr>
            </w:pPr>
          </w:p>
        </w:tc>
        <w:tc>
          <w:tcPr>
            <w:tcW w:w="4014" w:type="dxa"/>
            <w:tcBorders>
              <w:top w:val="single" w:sz="8" w:space="0" w:color="000000"/>
              <w:left w:val="single" w:sz="17" w:space="0" w:color="000000"/>
              <w:bottom w:val="single" w:sz="8" w:space="0" w:color="000000"/>
              <w:right w:val="single" w:sz="17" w:space="0" w:color="000000"/>
            </w:tcBorders>
          </w:tcPr>
          <w:p w14:paraId="631BC5E2" w14:textId="77777777" w:rsidR="00787B39" w:rsidRPr="007E3B73" w:rsidRDefault="00787B39" w:rsidP="006756F0">
            <w:pPr>
              <w:spacing w:after="0"/>
              <w:ind w:left="6"/>
              <w:jc w:val="left"/>
              <w:rPr>
                <w:rFonts w:eastAsia="Calibri" w:cs="Calibri"/>
                <w:color w:val="000000"/>
                <w:lang w:val="en-GB"/>
              </w:rPr>
            </w:pPr>
            <w:r w:rsidRPr="007E3B73">
              <w:rPr>
                <w:rFonts w:eastAsia="Calibri" w:cs="Calibri"/>
                <w:color w:val="000000"/>
                <w:sz w:val="18"/>
                <w:lang w:val="en-GB"/>
              </w:rPr>
              <w:t xml:space="preserve">Describes specific mitigation, monitoring and capacity development measures that comply with applicable law, regulations, and UNDP SES </w:t>
            </w:r>
          </w:p>
        </w:tc>
      </w:tr>
      <w:tr w:rsidR="00787B39" w:rsidRPr="007E3B73" w14:paraId="53C92DE0" w14:textId="77777777" w:rsidTr="006756F0">
        <w:trPr>
          <w:trHeight w:val="605"/>
        </w:trPr>
        <w:tc>
          <w:tcPr>
            <w:tcW w:w="0" w:type="auto"/>
            <w:vMerge/>
            <w:tcBorders>
              <w:top w:val="nil"/>
              <w:left w:val="single" w:sz="17" w:space="0" w:color="000000"/>
              <w:bottom w:val="nil"/>
              <w:right w:val="single" w:sz="17" w:space="0" w:color="000000"/>
            </w:tcBorders>
          </w:tcPr>
          <w:p w14:paraId="366F98C7" w14:textId="77777777" w:rsidR="00787B39" w:rsidRPr="007E3B73" w:rsidRDefault="00787B39" w:rsidP="006756F0">
            <w:pPr>
              <w:spacing w:after="0"/>
              <w:jc w:val="left"/>
              <w:rPr>
                <w:rFonts w:eastAsia="Calibri" w:cs="Calibri"/>
                <w:color w:val="000000"/>
                <w:lang w:val="en-GB"/>
              </w:rPr>
            </w:pPr>
          </w:p>
        </w:tc>
        <w:tc>
          <w:tcPr>
            <w:tcW w:w="4014" w:type="dxa"/>
            <w:tcBorders>
              <w:top w:val="single" w:sz="8" w:space="0" w:color="000000"/>
              <w:left w:val="single" w:sz="17" w:space="0" w:color="000000"/>
              <w:bottom w:val="single" w:sz="8" w:space="0" w:color="000000"/>
              <w:right w:val="single" w:sz="17" w:space="0" w:color="000000"/>
            </w:tcBorders>
          </w:tcPr>
          <w:p w14:paraId="7244C868" w14:textId="77777777" w:rsidR="00787B39" w:rsidRPr="007E3B73" w:rsidRDefault="00787B39" w:rsidP="006756F0">
            <w:pPr>
              <w:spacing w:after="0"/>
              <w:ind w:left="6"/>
              <w:jc w:val="left"/>
              <w:rPr>
                <w:rFonts w:eastAsia="Calibri" w:cs="Calibri"/>
                <w:color w:val="000000"/>
                <w:lang w:val="en-GB"/>
              </w:rPr>
            </w:pPr>
            <w:r w:rsidRPr="007E3B73">
              <w:rPr>
                <w:rFonts w:eastAsia="Calibri" w:cs="Calibri"/>
                <w:color w:val="000000"/>
                <w:sz w:val="18"/>
                <w:lang w:val="en-GB"/>
              </w:rPr>
              <w:t xml:space="preserve">Assesses capacity of institutions responsible for implementing social/environmental management </w:t>
            </w:r>
          </w:p>
        </w:tc>
      </w:tr>
      <w:tr w:rsidR="00787B39" w:rsidRPr="007E3B73" w14:paraId="5324F5ED" w14:textId="77777777" w:rsidTr="006756F0">
        <w:trPr>
          <w:trHeight w:val="605"/>
        </w:trPr>
        <w:tc>
          <w:tcPr>
            <w:tcW w:w="0" w:type="auto"/>
            <w:vMerge/>
            <w:tcBorders>
              <w:top w:val="nil"/>
              <w:left w:val="single" w:sz="17" w:space="0" w:color="000000"/>
              <w:bottom w:val="nil"/>
              <w:right w:val="single" w:sz="17" w:space="0" w:color="000000"/>
            </w:tcBorders>
          </w:tcPr>
          <w:p w14:paraId="67F1BA06" w14:textId="77777777" w:rsidR="00787B39" w:rsidRPr="007E3B73" w:rsidRDefault="00787B39" w:rsidP="006756F0">
            <w:pPr>
              <w:spacing w:after="0"/>
              <w:jc w:val="left"/>
              <w:rPr>
                <w:rFonts w:eastAsia="Calibri" w:cs="Calibri"/>
                <w:color w:val="000000"/>
                <w:lang w:val="en-GB"/>
              </w:rPr>
            </w:pPr>
          </w:p>
        </w:tc>
        <w:tc>
          <w:tcPr>
            <w:tcW w:w="4014" w:type="dxa"/>
            <w:tcBorders>
              <w:top w:val="single" w:sz="8" w:space="0" w:color="000000"/>
              <w:left w:val="single" w:sz="17" w:space="0" w:color="000000"/>
              <w:bottom w:val="single" w:sz="8" w:space="0" w:color="000000"/>
              <w:right w:val="single" w:sz="17" w:space="0" w:color="000000"/>
            </w:tcBorders>
          </w:tcPr>
          <w:p w14:paraId="3F7A553E" w14:textId="77777777" w:rsidR="00787B39" w:rsidRPr="007E3B73" w:rsidRDefault="00787B39" w:rsidP="006756F0">
            <w:pPr>
              <w:spacing w:after="0"/>
              <w:ind w:left="6"/>
              <w:jc w:val="left"/>
              <w:rPr>
                <w:rFonts w:eastAsia="Calibri" w:cs="Calibri"/>
                <w:color w:val="000000"/>
                <w:lang w:val="en-GB"/>
              </w:rPr>
            </w:pPr>
            <w:r w:rsidRPr="007E3B73">
              <w:rPr>
                <w:rFonts w:eastAsia="Calibri" w:cs="Calibri"/>
                <w:color w:val="000000"/>
                <w:sz w:val="18"/>
                <w:lang w:val="en-GB"/>
              </w:rPr>
              <w:t xml:space="preserve">Developed through a consultative process with strong stakeholder engagement </w:t>
            </w:r>
          </w:p>
        </w:tc>
      </w:tr>
      <w:tr w:rsidR="00787B39" w:rsidRPr="007E3B73" w14:paraId="025574A7" w14:textId="77777777" w:rsidTr="006756F0">
        <w:trPr>
          <w:trHeight w:val="832"/>
        </w:trPr>
        <w:tc>
          <w:tcPr>
            <w:tcW w:w="0" w:type="auto"/>
            <w:vMerge/>
            <w:tcBorders>
              <w:top w:val="nil"/>
              <w:left w:val="single" w:sz="17" w:space="0" w:color="000000"/>
              <w:bottom w:val="single" w:sz="17" w:space="0" w:color="000000"/>
              <w:right w:val="single" w:sz="17" w:space="0" w:color="000000"/>
            </w:tcBorders>
          </w:tcPr>
          <w:p w14:paraId="4BFB6D19" w14:textId="77777777" w:rsidR="00787B39" w:rsidRPr="007E3B73" w:rsidRDefault="00787B39" w:rsidP="006756F0">
            <w:pPr>
              <w:spacing w:after="0"/>
              <w:jc w:val="left"/>
              <w:rPr>
                <w:rFonts w:eastAsia="Calibri" w:cs="Calibri"/>
                <w:color w:val="000000"/>
                <w:lang w:val="en-GB"/>
              </w:rPr>
            </w:pPr>
          </w:p>
        </w:tc>
        <w:tc>
          <w:tcPr>
            <w:tcW w:w="4014" w:type="dxa"/>
            <w:tcBorders>
              <w:top w:val="single" w:sz="8" w:space="0" w:color="000000"/>
              <w:left w:val="single" w:sz="17" w:space="0" w:color="000000"/>
              <w:bottom w:val="single" w:sz="17" w:space="0" w:color="000000"/>
              <w:right w:val="single" w:sz="17" w:space="0" w:color="000000"/>
            </w:tcBorders>
          </w:tcPr>
          <w:p w14:paraId="0795366C" w14:textId="77777777" w:rsidR="00787B39" w:rsidRPr="007E3B73" w:rsidRDefault="00787B39" w:rsidP="006756F0">
            <w:pPr>
              <w:spacing w:after="0"/>
              <w:ind w:left="6"/>
              <w:jc w:val="left"/>
              <w:rPr>
                <w:rFonts w:eastAsia="Calibri" w:cs="Calibri"/>
                <w:color w:val="000000"/>
                <w:lang w:val="en-GB"/>
              </w:rPr>
            </w:pPr>
            <w:r w:rsidRPr="007E3B73">
              <w:rPr>
                <w:rFonts w:eastAsia="Calibri" w:cs="Calibri"/>
                <w:color w:val="000000"/>
                <w:sz w:val="18"/>
                <w:lang w:val="en-GB"/>
              </w:rPr>
              <w:t xml:space="preserve">Assesses the adequacy of costs and financing arrangements for social and environmental management implementation </w:t>
            </w:r>
          </w:p>
        </w:tc>
      </w:tr>
    </w:tbl>
    <w:p w14:paraId="2368CC9D" w14:textId="77777777" w:rsidR="00787B39" w:rsidRPr="007E3B73" w:rsidRDefault="00787B39" w:rsidP="00787B39">
      <w:pPr>
        <w:spacing w:after="38" w:line="259" w:lineRule="auto"/>
        <w:jc w:val="left"/>
        <w:rPr>
          <w:rFonts w:eastAsia="Calibri" w:cs="Calibri"/>
          <w:color w:val="000000"/>
          <w:sz w:val="22"/>
          <w:szCs w:val="22"/>
          <w:lang w:val="en-GB"/>
        </w:rPr>
      </w:pPr>
      <w:r w:rsidRPr="007E3B73">
        <w:rPr>
          <w:rFonts w:eastAsia="Calibri" w:cs="Calibri"/>
          <w:i/>
          <w:color w:val="31849B"/>
          <w:sz w:val="22"/>
          <w:szCs w:val="22"/>
          <w:lang w:val="en-GB"/>
        </w:rPr>
        <w:t xml:space="preserve"> </w:t>
      </w:r>
    </w:p>
    <w:p w14:paraId="067E6162" w14:textId="77777777" w:rsidR="00787B39" w:rsidRPr="007E3B73" w:rsidRDefault="00787B39" w:rsidP="00A67145">
      <w:pPr>
        <w:spacing w:after="159"/>
        <w:ind w:left="-5" w:hanging="10"/>
        <w:jc w:val="left"/>
        <w:rPr>
          <w:rFonts w:asciiTheme="minorHAnsi" w:eastAsia="Calibri" w:hAnsiTheme="minorHAnsi"/>
          <w:i/>
          <w:sz w:val="20"/>
          <w:szCs w:val="20"/>
          <w:u w:val="single"/>
          <w:lang w:val="en-GB"/>
        </w:rPr>
      </w:pPr>
      <w:r w:rsidRPr="007E3B73">
        <w:rPr>
          <w:rFonts w:asciiTheme="minorHAnsi" w:eastAsia="Calibri" w:hAnsiTheme="minorHAnsi"/>
          <w:i/>
          <w:sz w:val="20"/>
          <w:szCs w:val="20"/>
          <w:u w:val="single"/>
          <w:lang w:val="en-GB"/>
        </w:rPr>
        <w:t xml:space="preserve">Stage 1: Screening </w:t>
      </w:r>
    </w:p>
    <w:p w14:paraId="396A9583" w14:textId="77777777" w:rsidR="00787B39" w:rsidRPr="007E3B73" w:rsidRDefault="00787B39" w:rsidP="00A67145">
      <w:pPr>
        <w:spacing w:after="217"/>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UNDP requires that proposed projects undergo UNDP’s Social and Environmental Screening Procedure (SESP), with a few exceptions.</w:t>
      </w:r>
      <w:r w:rsidRPr="007E3B73">
        <w:rPr>
          <w:rFonts w:asciiTheme="minorHAnsi" w:eastAsia="Calibri" w:hAnsiTheme="minorHAnsi"/>
          <w:color w:val="000000"/>
          <w:sz w:val="20"/>
          <w:szCs w:val="20"/>
          <w:vertAlign w:val="superscript"/>
          <w:lang w:val="en-GB"/>
        </w:rPr>
        <w:footnoteReference w:id="233"/>
      </w:r>
      <w:r w:rsidRPr="007E3B73">
        <w:rPr>
          <w:rFonts w:asciiTheme="minorHAnsi" w:eastAsia="Calibri" w:hAnsiTheme="minorHAnsi"/>
          <w:color w:val="000000"/>
          <w:sz w:val="20"/>
          <w:szCs w:val="20"/>
          <w:lang w:val="en-GB"/>
        </w:rPr>
        <w:t xml:space="preserve"> The objectives of the SESP are to: </w:t>
      </w:r>
    </w:p>
    <w:p w14:paraId="48F6A32C" w14:textId="77777777" w:rsidR="00787B39" w:rsidRPr="007E3B73" w:rsidRDefault="00787B39" w:rsidP="00154090">
      <w:pPr>
        <w:numPr>
          <w:ilvl w:val="0"/>
          <w:numId w:val="53"/>
        </w:numPr>
        <w:spacing w:after="157"/>
        <w:ind w:hanging="36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integrate the SES Overarching Principles (i.e. human rights, gender equality and women’s empowerment, environmental sustainability) to strengthen social and environmental sustainability  </w:t>
      </w:r>
    </w:p>
    <w:p w14:paraId="38DEADFF" w14:textId="77777777" w:rsidR="00787B39" w:rsidRPr="007E3B73" w:rsidRDefault="00787B39" w:rsidP="00154090">
      <w:pPr>
        <w:numPr>
          <w:ilvl w:val="0"/>
          <w:numId w:val="53"/>
        </w:numPr>
        <w:spacing w:after="133"/>
        <w:ind w:hanging="36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identify potential social and environmental risks and their significance </w:t>
      </w:r>
    </w:p>
    <w:p w14:paraId="51C5CF66" w14:textId="77777777" w:rsidR="00787B39" w:rsidRPr="007E3B73" w:rsidRDefault="00787B39" w:rsidP="00154090">
      <w:pPr>
        <w:numPr>
          <w:ilvl w:val="0"/>
          <w:numId w:val="53"/>
        </w:numPr>
        <w:spacing w:after="131"/>
        <w:ind w:hanging="36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determine a project’s risk category (Low, Moderate, High), and </w:t>
      </w:r>
    </w:p>
    <w:p w14:paraId="2CB26C00" w14:textId="77777777" w:rsidR="00787B39" w:rsidRPr="007E3B73" w:rsidRDefault="00787B39" w:rsidP="00154090">
      <w:pPr>
        <w:numPr>
          <w:ilvl w:val="0"/>
          <w:numId w:val="53"/>
        </w:numPr>
        <w:spacing w:after="124"/>
        <w:ind w:hanging="36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determine the level of social and environmental assessment and management required to address potential risks and impacts.  </w:t>
      </w:r>
    </w:p>
    <w:p w14:paraId="53E5FDB6" w14:textId="77777777" w:rsidR="00787B39" w:rsidRPr="007E3B73" w:rsidRDefault="00787B39" w:rsidP="00A67145">
      <w:pPr>
        <w:spacing w:after="169"/>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See </w:t>
      </w:r>
      <w:hyperlink r:id="rId41">
        <w:r w:rsidRPr="007E3B73">
          <w:rPr>
            <w:rFonts w:asciiTheme="minorHAnsi" w:eastAsia="Calibri" w:hAnsiTheme="minorHAnsi"/>
            <w:color w:val="0000FF"/>
            <w:sz w:val="20"/>
            <w:szCs w:val="20"/>
            <w:u w:val="single" w:color="0000FF"/>
            <w:lang w:val="en-GB"/>
          </w:rPr>
          <w:t>UNDP’s SES Toolkit</w:t>
        </w:r>
      </w:hyperlink>
      <w:hyperlink r:id="rId42">
        <w:r w:rsidRPr="007E3B73">
          <w:rPr>
            <w:rFonts w:asciiTheme="minorHAnsi" w:eastAsia="Calibri" w:hAnsiTheme="minorHAnsi"/>
            <w:color w:val="000000"/>
            <w:sz w:val="20"/>
            <w:szCs w:val="20"/>
            <w:lang w:val="en-GB"/>
          </w:rPr>
          <w:t xml:space="preserve"> </w:t>
        </w:r>
      </w:hyperlink>
      <w:r w:rsidRPr="007E3B73">
        <w:rPr>
          <w:rFonts w:asciiTheme="minorHAnsi" w:eastAsia="Calibri" w:hAnsiTheme="minorHAnsi"/>
          <w:color w:val="000000"/>
          <w:sz w:val="20"/>
          <w:szCs w:val="20"/>
          <w:lang w:val="en-GB"/>
        </w:rPr>
        <w:t xml:space="preserve">for SESP guidance and templates. </w:t>
      </w:r>
    </w:p>
    <w:p w14:paraId="3943146C" w14:textId="77777777" w:rsidR="00787B39" w:rsidRPr="007E3B73" w:rsidRDefault="00787B39" w:rsidP="00A67145">
      <w:pPr>
        <w:spacing w:after="169"/>
        <w:ind w:left="-5" w:hanging="1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lastRenderedPageBreak/>
        <w:t xml:space="preserve">UNDP’s screening process assists in determining the applicability of specific SES Overarching Principles and/or Project-level Standards. Where applicable, the requirements of the relevant Principle/Standard must be addressed during the assessment and management process. </w:t>
      </w:r>
    </w:p>
    <w:p w14:paraId="5D733CE3" w14:textId="77777777" w:rsidR="00787B39" w:rsidRPr="007E3B73" w:rsidRDefault="00787B39" w:rsidP="00A67145">
      <w:pPr>
        <w:spacing w:after="38"/>
        <w:jc w:val="left"/>
        <w:rPr>
          <w:rFonts w:asciiTheme="minorHAnsi" w:eastAsia="Calibri" w:hAnsiTheme="minorHAnsi"/>
          <w:color w:val="000000"/>
          <w:sz w:val="20"/>
          <w:szCs w:val="20"/>
          <w:lang w:val="en-GB"/>
        </w:rPr>
      </w:pPr>
      <w:r w:rsidRPr="007E3B73">
        <w:rPr>
          <w:rFonts w:asciiTheme="minorHAnsi" w:eastAsia="Calibri" w:hAnsiTheme="minorHAnsi"/>
          <w:i/>
          <w:color w:val="31849B"/>
          <w:sz w:val="20"/>
          <w:szCs w:val="20"/>
          <w:lang w:val="en-GB"/>
        </w:rPr>
        <w:t xml:space="preserve"> </w:t>
      </w:r>
    </w:p>
    <w:p w14:paraId="28F3BF83" w14:textId="77777777" w:rsidR="00787B39" w:rsidRPr="007E3B73" w:rsidRDefault="00787B39" w:rsidP="00A67145">
      <w:pPr>
        <w:spacing w:after="159"/>
        <w:ind w:left="-5" w:hanging="10"/>
        <w:rPr>
          <w:rFonts w:asciiTheme="minorHAnsi" w:eastAsia="Calibri" w:hAnsiTheme="minorHAnsi"/>
          <w:sz w:val="20"/>
          <w:szCs w:val="20"/>
          <w:u w:val="single"/>
          <w:lang w:val="en-GB"/>
        </w:rPr>
      </w:pPr>
      <w:r w:rsidRPr="007E3B73">
        <w:rPr>
          <w:rFonts w:asciiTheme="minorHAnsi" w:eastAsia="Calibri" w:hAnsiTheme="minorHAnsi"/>
          <w:i/>
          <w:sz w:val="20"/>
          <w:szCs w:val="20"/>
          <w:u w:val="single"/>
          <w:lang w:val="en-GB"/>
        </w:rPr>
        <w:t xml:space="preserve">Stage 2: Scoping for an ESIA </w:t>
      </w:r>
    </w:p>
    <w:p w14:paraId="2A06BF69" w14:textId="77777777" w:rsidR="00787B39" w:rsidRPr="007E3B73" w:rsidRDefault="00787B39" w:rsidP="00A67145">
      <w:pPr>
        <w:spacing w:after="169"/>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During planning </w:t>
      </w:r>
      <w:proofErr w:type="gramStart"/>
      <w:r w:rsidRPr="007E3B73">
        <w:rPr>
          <w:rFonts w:asciiTheme="minorHAnsi" w:eastAsia="Calibri" w:hAnsiTheme="minorHAnsi"/>
          <w:color w:val="000000"/>
          <w:sz w:val="20"/>
          <w:szCs w:val="20"/>
          <w:lang w:val="en-GB"/>
        </w:rPr>
        <w:t>ESIA  process</w:t>
      </w:r>
      <w:proofErr w:type="gramEnd"/>
      <w:r w:rsidRPr="007E3B73">
        <w:rPr>
          <w:rFonts w:asciiTheme="minorHAnsi" w:eastAsia="Calibri" w:hAnsiTheme="minorHAnsi"/>
          <w:color w:val="000000"/>
          <w:sz w:val="20"/>
          <w:szCs w:val="20"/>
          <w:lang w:val="en-GB"/>
        </w:rPr>
        <w:t xml:space="preserve"> a number of considerations are required. These include: </w:t>
      </w:r>
      <w:r w:rsidRPr="007E3B73">
        <w:rPr>
          <w:rFonts w:asciiTheme="minorHAnsi" w:eastAsia="Calibri" w:hAnsiTheme="minorHAnsi"/>
          <w:i/>
          <w:color w:val="31849B"/>
          <w:sz w:val="20"/>
          <w:szCs w:val="20"/>
          <w:lang w:val="en-GB"/>
        </w:rPr>
        <w:t xml:space="preserve"> </w:t>
      </w:r>
    </w:p>
    <w:p w14:paraId="5FE9E92C" w14:textId="77777777" w:rsidR="00787B39" w:rsidRPr="007E3B73" w:rsidRDefault="00787B39" w:rsidP="00154090">
      <w:pPr>
        <w:numPr>
          <w:ilvl w:val="0"/>
          <w:numId w:val="53"/>
        </w:numPr>
        <w:spacing w:after="157"/>
        <w:ind w:hanging="36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u w:val="single" w:color="000000"/>
          <w:lang w:val="en-GB"/>
        </w:rPr>
        <w:t>Scoping parameters of ESIA.</w:t>
      </w:r>
      <w:r w:rsidRPr="007E3B73">
        <w:rPr>
          <w:rFonts w:asciiTheme="minorHAnsi" w:eastAsia="Calibri" w:hAnsiTheme="minorHAnsi"/>
          <w:color w:val="000000"/>
          <w:sz w:val="20"/>
          <w:szCs w:val="20"/>
          <w:lang w:val="en-GB"/>
        </w:rPr>
        <w:t xml:space="preserve"> Where initial studies and analysis have not been conducted, it is important to undertake a scoping exercise early in the assessment process (</w:t>
      </w:r>
      <w:proofErr w:type="spellStart"/>
      <w:r w:rsidRPr="007E3B73">
        <w:rPr>
          <w:rFonts w:asciiTheme="minorHAnsi" w:eastAsia="Calibri" w:hAnsiTheme="minorHAnsi"/>
          <w:color w:val="000000"/>
          <w:sz w:val="20"/>
          <w:szCs w:val="20"/>
          <w:lang w:val="en-GB"/>
        </w:rPr>
        <w:t>i</w:t>
      </w:r>
      <w:proofErr w:type="spellEnd"/>
      <w:r w:rsidRPr="007E3B73">
        <w:rPr>
          <w:rFonts w:asciiTheme="minorHAnsi" w:eastAsia="Calibri" w:hAnsiTheme="minorHAnsi"/>
          <w:color w:val="000000"/>
          <w:sz w:val="20"/>
          <w:szCs w:val="20"/>
          <w:lang w:val="en-GB"/>
        </w:rPr>
        <w:t xml:space="preserve">) to identify and focus the social and environmental assessment on key issues, and (ii) to establish a logical roadmap for the assessment process. The scoping exercise will vary depending on the range and complexity of potential social and environmental impacts. Scoping typically builds on the results of the screening and involves the following tasks/components: </w:t>
      </w:r>
    </w:p>
    <w:p w14:paraId="2BA32882" w14:textId="77777777" w:rsidR="00787B39" w:rsidRPr="007E3B73" w:rsidRDefault="00787B39" w:rsidP="00154090">
      <w:pPr>
        <w:numPr>
          <w:ilvl w:val="1"/>
          <w:numId w:val="53"/>
        </w:numPr>
        <w:spacing w:after="157"/>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An </w:t>
      </w:r>
      <w:r w:rsidRPr="007E3B73">
        <w:rPr>
          <w:rFonts w:asciiTheme="minorHAnsi" w:eastAsia="Calibri" w:hAnsiTheme="minorHAnsi"/>
          <w:i/>
          <w:color w:val="000000"/>
          <w:sz w:val="20"/>
          <w:szCs w:val="20"/>
          <w:lang w:val="en-GB"/>
        </w:rPr>
        <w:t>initial</w:t>
      </w:r>
      <w:r w:rsidRPr="007E3B73">
        <w:rPr>
          <w:rFonts w:asciiTheme="minorHAnsi" w:eastAsia="Calibri" w:hAnsiTheme="minorHAnsi"/>
          <w:color w:val="000000"/>
          <w:sz w:val="20"/>
          <w:szCs w:val="20"/>
          <w:lang w:val="en-GB"/>
        </w:rPr>
        <w:t xml:space="preserve"> identification of significant social and environmental issues and potential adverse risks and impacts to be assessed.  </w:t>
      </w:r>
    </w:p>
    <w:p w14:paraId="2D55CFCE" w14:textId="77777777" w:rsidR="00787B39" w:rsidRPr="007E3B73" w:rsidRDefault="00787B39" w:rsidP="00154090">
      <w:pPr>
        <w:numPr>
          <w:ilvl w:val="1"/>
          <w:numId w:val="53"/>
        </w:numPr>
        <w:spacing w:after="157"/>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Identification of data availability and gaps for conducting the assessment </w:t>
      </w:r>
    </w:p>
    <w:p w14:paraId="5011DDBD" w14:textId="77777777" w:rsidR="00787B39" w:rsidRPr="007E3B73" w:rsidRDefault="00787B39" w:rsidP="00154090">
      <w:pPr>
        <w:numPr>
          <w:ilvl w:val="1"/>
          <w:numId w:val="53"/>
        </w:numPr>
        <w:spacing w:after="157"/>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Identification of national/local project planning requirements as well as relevant UNDP SES requirements that must be addressed </w:t>
      </w:r>
    </w:p>
    <w:p w14:paraId="58747593" w14:textId="77777777" w:rsidR="00787B39" w:rsidRPr="007E3B73" w:rsidRDefault="00787B39" w:rsidP="00154090">
      <w:pPr>
        <w:numPr>
          <w:ilvl w:val="1"/>
          <w:numId w:val="53"/>
        </w:numPr>
        <w:spacing w:after="47"/>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Identification of feasible project alternatives that will be considered in the assessment </w:t>
      </w:r>
    </w:p>
    <w:p w14:paraId="06CF610C" w14:textId="77777777" w:rsidR="00787B39" w:rsidRPr="007E3B73" w:rsidRDefault="00787B39" w:rsidP="00154090">
      <w:pPr>
        <w:numPr>
          <w:ilvl w:val="1"/>
          <w:numId w:val="53"/>
        </w:numPr>
        <w:spacing w:after="47"/>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Scoping meetings with stakeholders to establish focus areas and potential issues of concern </w:t>
      </w:r>
    </w:p>
    <w:p w14:paraId="5CCAB843" w14:textId="77777777" w:rsidR="00787B39" w:rsidRPr="007E3B73" w:rsidRDefault="00787B39" w:rsidP="00154090">
      <w:pPr>
        <w:numPr>
          <w:ilvl w:val="1"/>
          <w:numId w:val="53"/>
        </w:numPr>
        <w:spacing w:after="47"/>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A summary scoping report </w:t>
      </w:r>
    </w:p>
    <w:p w14:paraId="680BD74D" w14:textId="77777777" w:rsidR="00787B39" w:rsidRPr="007E3B73" w:rsidRDefault="00787B39" w:rsidP="00A67145">
      <w:pPr>
        <w:spacing w:after="147"/>
        <w:jc w:val="left"/>
        <w:rPr>
          <w:rFonts w:asciiTheme="minorHAnsi" w:eastAsia="Calibri" w:hAnsiTheme="minorHAnsi"/>
          <w:color w:val="000000"/>
          <w:sz w:val="20"/>
          <w:szCs w:val="20"/>
          <w:lang w:val="en-GB"/>
        </w:rPr>
      </w:pPr>
    </w:p>
    <w:p w14:paraId="294F9392" w14:textId="77777777" w:rsidR="00787B39" w:rsidRPr="007E3B73" w:rsidRDefault="00787B39" w:rsidP="00A67145">
      <w:pPr>
        <w:spacing w:after="147"/>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u w:val="single"/>
          <w:lang w:val="en-GB"/>
        </w:rPr>
        <w:t>Scope of Work:</w:t>
      </w:r>
      <w:r w:rsidRPr="007E3B73">
        <w:rPr>
          <w:rFonts w:asciiTheme="minorHAnsi" w:eastAsia="Calibri" w:hAnsiTheme="minorHAnsi"/>
          <w:color w:val="000000"/>
          <w:sz w:val="20"/>
          <w:szCs w:val="20"/>
          <w:lang w:val="en-GB"/>
        </w:rPr>
        <w:t xml:space="preserve"> following details should be taken in account during scoping exercise: </w:t>
      </w:r>
    </w:p>
    <w:p w14:paraId="6CDCFF69" w14:textId="77777777" w:rsidR="00787B39" w:rsidRPr="007E3B73" w:rsidRDefault="00787B39" w:rsidP="00154090">
      <w:pPr>
        <w:numPr>
          <w:ilvl w:val="2"/>
          <w:numId w:val="53"/>
        </w:numPr>
        <w:spacing w:after="157"/>
        <w:ind w:hanging="36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Define project in detail and develop baseline  </w:t>
      </w:r>
    </w:p>
    <w:p w14:paraId="753F41E6" w14:textId="77777777" w:rsidR="00787B39" w:rsidRPr="007E3B73" w:rsidRDefault="00787B39" w:rsidP="00154090">
      <w:pPr>
        <w:numPr>
          <w:ilvl w:val="2"/>
          <w:numId w:val="53"/>
        </w:numPr>
        <w:spacing w:after="157"/>
        <w:ind w:hanging="36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Review Policy, Legal/Regulatory and Institutional Framework  </w:t>
      </w:r>
    </w:p>
    <w:p w14:paraId="16CFFDFB" w14:textId="77777777" w:rsidR="00787B39" w:rsidRPr="007E3B73" w:rsidRDefault="00787B39" w:rsidP="00154090">
      <w:pPr>
        <w:numPr>
          <w:ilvl w:val="2"/>
          <w:numId w:val="53"/>
        </w:numPr>
        <w:spacing w:after="157"/>
        <w:ind w:hanging="36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Examine Project Alternatives and Propose revisions to Project Design </w:t>
      </w:r>
    </w:p>
    <w:p w14:paraId="444F4F8A" w14:textId="77777777" w:rsidR="00787B39" w:rsidRPr="007E3B73" w:rsidRDefault="00787B39" w:rsidP="00154090">
      <w:pPr>
        <w:numPr>
          <w:ilvl w:val="2"/>
          <w:numId w:val="53"/>
        </w:numPr>
        <w:spacing w:after="157"/>
        <w:ind w:hanging="360"/>
        <w:jc w:val="left"/>
        <w:rPr>
          <w:rFonts w:asciiTheme="minorHAnsi" w:eastAsia="Calibri" w:hAnsiTheme="minorHAnsi"/>
          <w:color w:val="000000"/>
          <w:sz w:val="20"/>
          <w:szCs w:val="20"/>
          <w:lang w:val="en-GB"/>
        </w:rPr>
      </w:pPr>
      <w:proofErr w:type="spellStart"/>
      <w:r w:rsidRPr="007E3B73">
        <w:rPr>
          <w:rFonts w:asciiTheme="minorHAnsi" w:eastAsia="Calibri" w:hAnsiTheme="minorHAnsi"/>
          <w:color w:val="000000"/>
          <w:sz w:val="20"/>
          <w:szCs w:val="20"/>
          <w:lang w:val="en-GB"/>
        </w:rPr>
        <w:t>Analyze</w:t>
      </w:r>
      <w:proofErr w:type="spellEnd"/>
      <w:r w:rsidRPr="007E3B73">
        <w:rPr>
          <w:rFonts w:asciiTheme="minorHAnsi" w:eastAsia="Calibri" w:hAnsiTheme="minorHAnsi"/>
          <w:color w:val="000000"/>
          <w:sz w:val="20"/>
          <w:szCs w:val="20"/>
          <w:lang w:val="en-GB"/>
        </w:rPr>
        <w:t xml:space="preserve"> and Evaluate Potential Social and Environmental Risks and Impacts </w:t>
      </w:r>
    </w:p>
    <w:p w14:paraId="31AB344E" w14:textId="77777777" w:rsidR="00787B39" w:rsidRPr="007E3B73" w:rsidRDefault="00787B39" w:rsidP="00154090">
      <w:pPr>
        <w:numPr>
          <w:ilvl w:val="2"/>
          <w:numId w:val="53"/>
        </w:numPr>
        <w:spacing w:after="147"/>
        <w:ind w:hanging="36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Prepare ESIA Report and ESMP (both draft and final following consultation) </w:t>
      </w:r>
    </w:p>
    <w:p w14:paraId="10025FA4" w14:textId="77777777" w:rsidR="00787B39" w:rsidRPr="007E3B73" w:rsidRDefault="00787B39" w:rsidP="00154090">
      <w:pPr>
        <w:numPr>
          <w:ilvl w:val="2"/>
          <w:numId w:val="53"/>
        </w:numPr>
        <w:spacing w:after="94"/>
        <w:ind w:hanging="36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Record of feedback received during consultation and how it was addressed </w:t>
      </w:r>
    </w:p>
    <w:p w14:paraId="461BDF1C" w14:textId="77777777" w:rsidR="00787B39" w:rsidRPr="007E3B73" w:rsidRDefault="00787B39" w:rsidP="00154090">
      <w:pPr>
        <w:numPr>
          <w:ilvl w:val="2"/>
          <w:numId w:val="53"/>
        </w:numPr>
        <w:spacing w:after="94"/>
        <w:ind w:hanging="36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Schedule of Outputs: A schedule for conducting the assessment. (Note: schedule must be adequate for preparing the assessment, including data collection and analysis, report preparation, and implementation of the associated public disclosure and stakeholder consultation requirements).  </w:t>
      </w:r>
    </w:p>
    <w:p w14:paraId="364B086B" w14:textId="77777777" w:rsidR="00787B39" w:rsidRPr="007E3B73" w:rsidRDefault="00787B39" w:rsidP="00154090">
      <w:pPr>
        <w:numPr>
          <w:ilvl w:val="2"/>
          <w:numId w:val="53"/>
        </w:numPr>
        <w:spacing w:after="94"/>
        <w:ind w:hanging="36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Annexes </w:t>
      </w:r>
    </w:p>
    <w:p w14:paraId="778EC324" w14:textId="77777777" w:rsidR="00787B39" w:rsidRPr="007E3B73" w:rsidRDefault="00787B39" w:rsidP="00A67145">
      <w:pPr>
        <w:spacing w:after="121"/>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u w:val="single" w:color="000000"/>
          <w:lang w:val="en-GB"/>
        </w:rPr>
        <w:t>Consultations.</w:t>
      </w:r>
      <w:r w:rsidRPr="007E3B73">
        <w:rPr>
          <w:rFonts w:asciiTheme="minorHAnsi" w:eastAsia="Calibri" w:hAnsiTheme="minorHAnsi"/>
          <w:color w:val="000000"/>
          <w:sz w:val="20"/>
          <w:szCs w:val="20"/>
          <w:lang w:val="en-GB"/>
        </w:rPr>
        <w:t xml:space="preserve"> Consulting project-affected communities</w:t>
      </w:r>
      <w:r w:rsidRPr="007E3B73">
        <w:rPr>
          <w:rFonts w:asciiTheme="minorHAnsi" w:eastAsia="Calibri" w:hAnsiTheme="minorHAnsi"/>
          <w:color w:val="000000"/>
          <w:sz w:val="20"/>
          <w:szCs w:val="20"/>
          <w:u w:val="single" w:color="000000"/>
          <w:lang w:val="en-GB"/>
        </w:rPr>
        <w:t xml:space="preserve"> </w:t>
      </w:r>
      <w:r w:rsidRPr="007E3B73">
        <w:rPr>
          <w:rFonts w:asciiTheme="minorHAnsi" w:eastAsia="Calibri" w:hAnsiTheme="minorHAnsi"/>
          <w:color w:val="000000"/>
          <w:sz w:val="20"/>
          <w:szCs w:val="20"/>
          <w:lang w:val="en-GB"/>
        </w:rPr>
        <w:t xml:space="preserve">on the draft terms of reference for the ESIA should be conducted to assist in identifying potential issue areas or concerns that require further attention in the conduct of the ESIA. </w:t>
      </w:r>
    </w:p>
    <w:p w14:paraId="3AE126DA" w14:textId="77777777" w:rsidR="00787B39" w:rsidRPr="007E3B73" w:rsidRDefault="00787B39" w:rsidP="00A67145">
      <w:pPr>
        <w:spacing w:after="160"/>
        <w:jc w:val="left"/>
        <w:rPr>
          <w:rFonts w:asciiTheme="minorHAnsi" w:eastAsia="Calibri" w:hAnsiTheme="minorHAnsi"/>
          <w:color w:val="000000"/>
          <w:sz w:val="20"/>
          <w:szCs w:val="20"/>
          <w:lang w:val="en-GB"/>
        </w:rPr>
      </w:pPr>
      <w:r w:rsidRPr="007E3B73">
        <w:rPr>
          <w:rFonts w:asciiTheme="minorHAnsi" w:eastAsia="Calibri" w:hAnsiTheme="minorHAnsi"/>
          <w:i/>
          <w:color w:val="31849B"/>
          <w:sz w:val="20"/>
          <w:szCs w:val="20"/>
          <w:lang w:val="en-GB"/>
        </w:rPr>
        <w:t xml:space="preserve"> </w:t>
      </w:r>
    </w:p>
    <w:p w14:paraId="6A9C4CE3" w14:textId="77777777" w:rsidR="00787B39" w:rsidRPr="007E3B73" w:rsidRDefault="00787B39" w:rsidP="00A67145">
      <w:pPr>
        <w:spacing w:after="159"/>
        <w:ind w:left="-5" w:hanging="10"/>
        <w:jc w:val="left"/>
        <w:rPr>
          <w:rFonts w:asciiTheme="minorHAnsi" w:eastAsia="Calibri" w:hAnsiTheme="minorHAnsi"/>
          <w:sz w:val="20"/>
          <w:szCs w:val="20"/>
          <w:u w:val="single"/>
          <w:lang w:val="en-GB"/>
        </w:rPr>
      </w:pPr>
      <w:r w:rsidRPr="007E3B73">
        <w:rPr>
          <w:rFonts w:asciiTheme="minorHAnsi" w:eastAsia="Calibri" w:hAnsiTheme="minorHAnsi"/>
          <w:i/>
          <w:sz w:val="20"/>
          <w:szCs w:val="20"/>
          <w:u w:val="single"/>
          <w:lang w:val="en-GB"/>
        </w:rPr>
        <w:t xml:space="preserve">STAGE 3: Conducting an ESIA Study </w:t>
      </w:r>
    </w:p>
    <w:p w14:paraId="093E9C8D" w14:textId="77777777" w:rsidR="00787B39" w:rsidRPr="007E3B73" w:rsidRDefault="00787B39" w:rsidP="00A67145">
      <w:pPr>
        <w:spacing w:after="152"/>
        <w:ind w:left="-5" w:hanging="1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u w:val="single" w:color="000000"/>
          <w:lang w:val="en-GB"/>
        </w:rPr>
        <w:t>Step 1: Further Detail and Define the Proposed Project</w:t>
      </w:r>
      <w:r w:rsidRPr="007E3B73">
        <w:rPr>
          <w:rFonts w:asciiTheme="minorHAnsi" w:eastAsia="Calibri" w:hAnsiTheme="minorHAnsi"/>
          <w:color w:val="000000"/>
          <w:sz w:val="20"/>
          <w:szCs w:val="20"/>
          <w:lang w:val="en-GB"/>
        </w:rPr>
        <w:t xml:space="preserve">.  </w:t>
      </w:r>
    </w:p>
    <w:p w14:paraId="420878E8" w14:textId="77777777" w:rsidR="00787B39" w:rsidRPr="007E3B73" w:rsidRDefault="00787B39" w:rsidP="00A67145">
      <w:pPr>
        <w:spacing w:after="204"/>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The assessment must be based on the project document. Based on the project document, the project should be further detailed to include, where relevant: </w:t>
      </w:r>
    </w:p>
    <w:p w14:paraId="5A133226" w14:textId="77777777" w:rsidR="00787B39" w:rsidRPr="007E3B73" w:rsidRDefault="00787B39" w:rsidP="00154090">
      <w:pPr>
        <w:numPr>
          <w:ilvl w:val="0"/>
          <w:numId w:val="53"/>
        </w:numPr>
        <w:spacing w:after="157"/>
        <w:ind w:hanging="36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The geographic, ecological, social and temporal context of the proposed project, including any offsite investments (i.e. associated facilities) that may be required (e.g. dedicated pipelines, access roads, power plants, water supply, housing, and raw material and product storage facilities); </w:t>
      </w:r>
    </w:p>
    <w:p w14:paraId="2D77BBCA" w14:textId="77777777" w:rsidR="00787B39" w:rsidRPr="007E3B73" w:rsidRDefault="00787B39" w:rsidP="00154090">
      <w:pPr>
        <w:numPr>
          <w:ilvl w:val="0"/>
          <w:numId w:val="53"/>
        </w:numPr>
        <w:spacing w:after="157"/>
        <w:ind w:hanging="36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lastRenderedPageBreak/>
        <w:t xml:space="preserve">Project location, site, and design (e.g. technology/process, facilities design, construction, operation and maintenance, and decommissioning or closure); and </w:t>
      </w:r>
    </w:p>
    <w:p w14:paraId="656C0202" w14:textId="77777777" w:rsidR="00787B39" w:rsidRPr="007E3B73" w:rsidRDefault="00787B39" w:rsidP="00154090">
      <w:pPr>
        <w:numPr>
          <w:ilvl w:val="0"/>
          <w:numId w:val="53"/>
        </w:numPr>
        <w:spacing w:after="121"/>
        <w:ind w:hanging="36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Map showing the project site, project’s area of influence (as determined during the scoping phase) and sensitive environmental and social features. </w:t>
      </w:r>
    </w:p>
    <w:p w14:paraId="7B95E775" w14:textId="77777777" w:rsidR="00787B39" w:rsidRPr="007E3B73" w:rsidRDefault="00787B39" w:rsidP="00A67145">
      <w:pPr>
        <w:spacing w:after="16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 </w:t>
      </w:r>
    </w:p>
    <w:p w14:paraId="40DD6073" w14:textId="77777777" w:rsidR="00787B39" w:rsidRPr="007E3B73" w:rsidRDefault="00787B39" w:rsidP="00A67145">
      <w:pPr>
        <w:spacing w:after="152"/>
        <w:ind w:left="-5" w:hanging="1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u w:val="single" w:color="000000"/>
          <w:lang w:val="en-GB"/>
        </w:rPr>
        <w:t>Step 2: Develop Baseline Information.</w:t>
      </w:r>
      <w:r w:rsidRPr="007E3B73">
        <w:rPr>
          <w:rFonts w:asciiTheme="minorHAnsi" w:eastAsia="Calibri" w:hAnsiTheme="minorHAnsi"/>
          <w:i/>
          <w:color w:val="000000"/>
          <w:sz w:val="20"/>
          <w:szCs w:val="20"/>
          <w:lang w:val="en-GB"/>
        </w:rPr>
        <w:t xml:space="preserve">  </w:t>
      </w:r>
    </w:p>
    <w:p w14:paraId="07C9F9D1" w14:textId="77777777" w:rsidR="00787B39" w:rsidRPr="007E3B73" w:rsidRDefault="00787B39" w:rsidP="00A67145">
      <w:pPr>
        <w:spacing w:after="201"/>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The current and projected environmental and social, and physical/cultural baseline data must be presented for the project’s area of influence. This should include: </w:t>
      </w:r>
    </w:p>
    <w:p w14:paraId="6A8178D3" w14:textId="77777777" w:rsidR="00787B39" w:rsidRPr="007E3B73" w:rsidRDefault="00787B39" w:rsidP="00154090">
      <w:pPr>
        <w:numPr>
          <w:ilvl w:val="0"/>
          <w:numId w:val="53"/>
        </w:numPr>
        <w:spacing w:after="131"/>
        <w:ind w:hanging="36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Descriptions of the relevant existing physical, biological, gender, and socio-economic conditions; </w:t>
      </w:r>
    </w:p>
    <w:p w14:paraId="040535CF" w14:textId="77777777" w:rsidR="00787B39" w:rsidRPr="007E3B73" w:rsidRDefault="00787B39" w:rsidP="00154090">
      <w:pPr>
        <w:numPr>
          <w:ilvl w:val="0"/>
          <w:numId w:val="53"/>
        </w:numPr>
        <w:spacing w:after="157"/>
        <w:ind w:hanging="36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Evaluation of any changes anticipated in these conditions before the project commences, as well as any trends in or projections of data over time after the project commences that are anticipated independently of the project, including current and proposed development activities located in the project area but not directly connected to the project; and, </w:t>
      </w:r>
    </w:p>
    <w:p w14:paraId="56EE030A" w14:textId="77777777" w:rsidR="00787B39" w:rsidRPr="007E3B73" w:rsidRDefault="00787B39" w:rsidP="00154090">
      <w:pPr>
        <w:numPr>
          <w:ilvl w:val="0"/>
          <w:numId w:val="53"/>
        </w:numPr>
        <w:spacing w:after="121"/>
        <w:ind w:hanging="36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Estimation of the reliability of the information sources used and the quality of the information available, including its accuracy, precision, completeness, representativeness, etc. </w:t>
      </w:r>
    </w:p>
    <w:p w14:paraId="03F7835C" w14:textId="77777777" w:rsidR="00787B39" w:rsidRPr="007E3B73" w:rsidRDefault="00787B39" w:rsidP="00A67145">
      <w:pPr>
        <w:spacing w:after="169"/>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The baseline data should reflect the objectives and indicators identified in the ‘scoping report.’ For spatial plans, the baseline can usefully include the stock of natural assets including sensitive areas, critical habitats, and valued ecosystem components. For sector plans, the baseline will depend on the main type of environmental and social impacts anticipated, and appropriate indicators can be selected (e.g. emissions-based air quality indicators for energy and transport strategies). </w:t>
      </w:r>
    </w:p>
    <w:p w14:paraId="4977030A" w14:textId="77777777" w:rsidR="00787B39" w:rsidRPr="007E3B73" w:rsidRDefault="00787B39" w:rsidP="00A67145">
      <w:pPr>
        <w:spacing w:after="158"/>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 </w:t>
      </w:r>
    </w:p>
    <w:p w14:paraId="75BC6D52" w14:textId="77777777" w:rsidR="00787B39" w:rsidRPr="007E3B73" w:rsidRDefault="00787B39" w:rsidP="00A67145">
      <w:pPr>
        <w:spacing w:after="152"/>
        <w:ind w:left="-5" w:hanging="1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u w:val="single" w:color="000000"/>
          <w:lang w:val="en-GB"/>
        </w:rPr>
        <w:t>Step 3: Review Policy, Legal/Regulatory and Institutional Framework</w:t>
      </w:r>
      <w:r w:rsidRPr="007E3B73">
        <w:rPr>
          <w:rFonts w:asciiTheme="minorHAnsi" w:eastAsia="Calibri" w:hAnsiTheme="minorHAnsi"/>
          <w:color w:val="000000"/>
          <w:sz w:val="20"/>
          <w:szCs w:val="20"/>
          <w:lang w:val="en-GB"/>
        </w:rPr>
        <w:t xml:space="preserve"> </w:t>
      </w:r>
    </w:p>
    <w:p w14:paraId="58BAE90F" w14:textId="77777777" w:rsidR="00787B39" w:rsidRPr="007E3B73" w:rsidRDefault="00787B39" w:rsidP="00A67145">
      <w:pPr>
        <w:spacing w:after="201"/>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Review the legal and permitting requirements as well as applicable social and environmental standards from:</w:t>
      </w:r>
      <w:r w:rsidRPr="007E3B73">
        <w:rPr>
          <w:rFonts w:asciiTheme="minorHAnsi" w:eastAsia="Calibri" w:hAnsiTheme="minorHAnsi"/>
          <w:i/>
          <w:color w:val="000000"/>
          <w:sz w:val="20"/>
          <w:szCs w:val="20"/>
          <w:lang w:val="en-GB"/>
        </w:rPr>
        <w:t xml:space="preserve"> </w:t>
      </w:r>
    </w:p>
    <w:p w14:paraId="158BD179" w14:textId="77777777" w:rsidR="00787B39" w:rsidRPr="007E3B73" w:rsidRDefault="00787B39" w:rsidP="00154090">
      <w:pPr>
        <w:numPr>
          <w:ilvl w:val="0"/>
          <w:numId w:val="53"/>
        </w:numPr>
        <w:spacing w:after="157"/>
        <w:ind w:hanging="36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Applicable laws and regulations of the local and national jurisdictions in which the proposed project will operate. </w:t>
      </w:r>
    </w:p>
    <w:p w14:paraId="2FEFCD73" w14:textId="77777777" w:rsidR="00787B39" w:rsidRPr="007E3B73" w:rsidRDefault="00787B39" w:rsidP="00154090">
      <w:pPr>
        <w:numPr>
          <w:ilvl w:val="0"/>
          <w:numId w:val="53"/>
        </w:numPr>
        <w:spacing w:after="157"/>
        <w:ind w:hanging="36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Applicable international obligations and agreements (e.g. Multilateral Environmental Agreements) that must be complied with.  </w:t>
      </w:r>
    </w:p>
    <w:p w14:paraId="1DA97AFD" w14:textId="77777777" w:rsidR="00787B39" w:rsidRPr="007E3B73" w:rsidRDefault="00787B39" w:rsidP="00154090">
      <w:pPr>
        <w:numPr>
          <w:ilvl w:val="0"/>
          <w:numId w:val="53"/>
        </w:numPr>
        <w:spacing w:after="133"/>
        <w:ind w:hanging="36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UNDP Social and Environmental Standards </w:t>
      </w:r>
    </w:p>
    <w:p w14:paraId="09DFF6F5" w14:textId="77777777" w:rsidR="00787B39" w:rsidRPr="007E3B73" w:rsidRDefault="00787B39" w:rsidP="00154090">
      <w:pPr>
        <w:numPr>
          <w:ilvl w:val="0"/>
          <w:numId w:val="53"/>
        </w:numPr>
        <w:spacing w:after="97"/>
        <w:ind w:hanging="36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Social and environmental safeguard policies and procedures of other donors and project partners. </w:t>
      </w:r>
    </w:p>
    <w:p w14:paraId="7011CD92" w14:textId="77777777" w:rsidR="00787B39" w:rsidRPr="007E3B73" w:rsidRDefault="00787B39" w:rsidP="00A67145">
      <w:pPr>
        <w:spacing w:after="169"/>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Assess the adequacy of the identified applicable policy, legal/regulatory and institutional framework relative to implementing and sustaining the proposed project, especially the proposed mitigation, monitoring and institutional responsibilities. Where standards differ, UNDP requires adherence to the higher standard.  </w:t>
      </w:r>
    </w:p>
    <w:p w14:paraId="76085F8F" w14:textId="77777777" w:rsidR="00787B39" w:rsidRPr="007E3B73" w:rsidRDefault="00787B39" w:rsidP="00A67145">
      <w:pPr>
        <w:spacing w:after="169"/>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This discussion provides the legal and regulatory context for the project and helps to ensure that all relevant planning approvals are identified. It must be noted that per the SES (para. 9), UNDP will not support activities that do not comply with national law and obligations under international law, whichever is higher (“Applicable Law”).  </w:t>
      </w:r>
    </w:p>
    <w:p w14:paraId="3A46E52A" w14:textId="77777777" w:rsidR="00787B39" w:rsidRPr="007E3B73" w:rsidRDefault="00787B39" w:rsidP="00A67145">
      <w:pPr>
        <w:spacing w:after="16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 </w:t>
      </w:r>
    </w:p>
    <w:p w14:paraId="4CD24B9B" w14:textId="77777777" w:rsidR="00787B39" w:rsidRPr="007E3B73" w:rsidRDefault="00787B39" w:rsidP="00A67145">
      <w:pPr>
        <w:spacing w:after="152"/>
        <w:ind w:left="-5" w:hanging="1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u w:val="single" w:color="000000"/>
          <w:lang w:val="en-GB"/>
        </w:rPr>
        <w:t>Step 4: Examine Project Alternatives and Revise Project Design.</w:t>
      </w:r>
      <w:r w:rsidRPr="007E3B73">
        <w:rPr>
          <w:rFonts w:asciiTheme="minorHAnsi" w:eastAsia="Calibri" w:hAnsiTheme="minorHAnsi"/>
          <w:color w:val="000000"/>
          <w:sz w:val="20"/>
          <w:szCs w:val="20"/>
          <w:lang w:val="en-GB"/>
        </w:rPr>
        <w:t xml:space="preserve">  </w:t>
      </w:r>
    </w:p>
    <w:p w14:paraId="3AAB60DC" w14:textId="77777777" w:rsidR="00787B39" w:rsidRPr="007E3B73" w:rsidRDefault="00787B39" w:rsidP="00A67145">
      <w:pPr>
        <w:spacing w:after="10"/>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Systematically review and compare feasible</w:t>
      </w:r>
      <w:r w:rsidRPr="007E3B73">
        <w:rPr>
          <w:rFonts w:asciiTheme="minorHAnsi" w:eastAsia="Calibri" w:hAnsiTheme="minorHAnsi"/>
          <w:color w:val="000000"/>
          <w:sz w:val="20"/>
          <w:szCs w:val="20"/>
          <w:vertAlign w:val="superscript"/>
          <w:lang w:val="en-GB"/>
        </w:rPr>
        <w:footnoteReference w:id="234"/>
      </w:r>
      <w:r w:rsidRPr="007E3B73">
        <w:rPr>
          <w:rFonts w:asciiTheme="minorHAnsi" w:eastAsia="Calibri" w:hAnsiTheme="minorHAnsi"/>
          <w:color w:val="000000"/>
          <w:sz w:val="20"/>
          <w:szCs w:val="20"/>
          <w:lang w:val="en-GB"/>
        </w:rPr>
        <w:t xml:space="preserve"> project alternatives identified during scoping and initial public consultation and select the preferred or most socially and environmentally sound and benign option(s) for achieving the objectives of the proposed project. Potential type and scale of likely social and environmental impacts associated with different </w:t>
      </w:r>
      <w:r w:rsidRPr="007E3B73">
        <w:rPr>
          <w:rFonts w:asciiTheme="minorHAnsi" w:eastAsia="Calibri" w:hAnsiTheme="minorHAnsi"/>
          <w:color w:val="000000"/>
          <w:sz w:val="20"/>
          <w:szCs w:val="20"/>
          <w:lang w:val="en-GB"/>
        </w:rPr>
        <w:lastRenderedPageBreak/>
        <w:t xml:space="preserve">alternatives should be considered. Consider all types of alternatives related to overall approach and project design, including the “no action” alternative. Factors to consider include:  </w:t>
      </w:r>
    </w:p>
    <w:tbl>
      <w:tblPr>
        <w:tblStyle w:val="TableGrid0"/>
        <w:tblW w:w="7323" w:type="dxa"/>
        <w:tblInd w:w="468" w:type="dxa"/>
        <w:tblCellMar>
          <w:top w:w="32" w:type="dxa"/>
        </w:tblCellMar>
        <w:tblLook w:val="04A0" w:firstRow="1" w:lastRow="0" w:firstColumn="1" w:lastColumn="0" w:noHBand="0" w:noVBand="1"/>
      </w:tblPr>
      <w:tblGrid>
        <w:gridCol w:w="4428"/>
        <w:gridCol w:w="2895"/>
      </w:tblGrid>
      <w:tr w:rsidR="00787B39" w:rsidRPr="007E3B73" w14:paraId="5F4F8DD2" w14:textId="77777777" w:rsidTr="006756F0">
        <w:trPr>
          <w:trHeight w:val="917"/>
        </w:trPr>
        <w:tc>
          <w:tcPr>
            <w:tcW w:w="4429" w:type="dxa"/>
            <w:tcBorders>
              <w:top w:val="nil"/>
              <w:left w:val="nil"/>
              <w:bottom w:val="nil"/>
              <w:right w:val="nil"/>
            </w:tcBorders>
          </w:tcPr>
          <w:p w14:paraId="5BAFB2CF" w14:textId="77777777" w:rsidR="00787B39" w:rsidRPr="007E3B73" w:rsidRDefault="00787B39" w:rsidP="00154090">
            <w:pPr>
              <w:numPr>
                <w:ilvl w:val="0"/>
                <w:numId w:val="59"/>
              </w:numPr>
              <w:spacing w:after="90"/>
              <w:jc w:val="left"/>
              <w:rPr>
                <w:rFonts w:eastAsia="Calibri" w:cstheme="minorHAnsi"/>
                <w:color w:val="000000"/>
                <w:sz w:val="20"/>
                <w:szCs w:val="20"/>
                <w:lang w:val="en-GB"/>
              </w:rPr>
            </w:pPr>
            <w:r w:rsidRPr="007E3B73">
              <w:rPr>
                <w:rFonts w:eastAsia="Calibri" w:cstheme="minorHAnsi"/>
                <w:color w:val="000000"/>
                <w:sz w:val="20"/>
                <w:szCs w:val="20"/>
                <w:lang w:val="en-GB"/>
              </w:rPr>
              <w:t>Project site locations</w:t>
            </w:r>
            <w:r w:rsidRPr="007E3B73">
              <w:rPr>
                <w:rFonts w:eastAsia="Calibri" w:cstheme="minorHAnsi"/>
                <w:color w:val="000000"/>
                <w:sz w:val="20"/>
                <w:szCs w:val="20"/>
                <w:vertAlign w:val="superscript"/>
                <w:lang w:val="en-GB"/>
              </w:rPr>
              <w:footnoteReference w:id="235"/>
            </w:r>
            <w:r w:rsidRPr="007E3B73">
              <w:rPr>
                <w:rFonts w:eastAsia="Calibri" w:cstheme="minorHAnsi"/>
                <w:i/>
                <w:color w:val="000000"/>
                <w:sz w:val="20"/>
                <w:szCs w:val="20"/>
                <w:lang w:val="en-GB"/>
              </w:rPr>
              <w:t xml:space="preserve"> </w:t>
            </w:r>
          </w:p>
          <w:p w14:paraId="7E6B95B3" w14:textId="77777777" w:rsidR="00787B39" w:rsidRPr="007E3B73" w:rsidRDefault="00787B39" w:rsidP="00154090">
            <w:pPr>
              <w:numPr>
                <w:ilvl w:val="0"/>
                <w:numId w:val="59"/>
              </w:numPr>
              <w:spacing w:after="72"/>
              <w:jc w:val="left"/>
              <w:rPr>
                <w:rFonts w:eastAsia="Calibri" w:cstheme="minorHAnsi"/>
                <w:color w:val="000000"/>
                <w:sz w:val="20"/>
                <w:szCs w:val="20"/>
                <w:lang w:val="en-GB"/>
              </w:rPr>
            </w:pPr>
            <w:r w:rsidRPr="007E3B73">
              <w:rPr>
                <w:rFonts w:eastAsia="Calibri" w:cstheme="minorHAnsi"/>
                <w:color w:val="000000"/>
                <w:sz w:val="20"/>
                <w:szCs w:val="20"/>
                <w:lang w:val="en-GB"/>
              </w:rPr>
              <w:t>Timing</w:t>
            </w:r>
            <w:r w:rsidRPr="007E3B73">
              <w:rPr>
                <w:rFonts w:eastAsia="Calibri" w:cstheme="minorHAnsi"/>
                <w:i/>
                <w:color w:val="000000"/>
                <w:sz w:val="20"/>
                <w:szCs w:val="20"/>
                <w:lang w:val="en-GB"/>
              </w:rPr>
              <w:t xml:space="preserve"> </w:t>
            </w:r>
          </w:p>
          <w:p w14:paraId="005AE074" w14:textId="77777777" w:rsidR="00787B39" w:rsidRPr="007E3B73" w:rsidRDefault="00787B39" w:rsidP="00154090">
            <w:pPr>
              <w:numPr>
                <w:ilvl w:val="0"/>
                <w:numId w:val="59"/>
              </w:numPr>
              <w:spacing w:after="0"/>
              <w:jc w:val="left"/>
              <w:rPr>
                <w:rFonts w:eastAsia="Calibri" w:cstheme="minorHAnsi"/>
                <w:color w:val="000000"/>
                <w:sz w:val="20"/>
                <w:szCs w:val="20"/>
                <w:lang w:val="en-GB"/>
              </w:rPr>
            </w:pPr>
            <w:r w:rsidRPr="007E3B73">
              <w:rPr>
                <w:rFonts w:eastAsia="Calibri" w:cstheme="minorHAnsi"/>
                <w:color w:val="000000"/>
                <w:sz w:val="20"/>
                <w:szCs w:val="20"/>
                <w:lang w:val="en-GB"/>
              </w:rPr>
              <w:t>Scales</w:t>
            </w:r>
            <w:r w:rsidRPr="007E3B73">
              <w:rPr>
                <w:rFonts w:eastAsia="Calibri" w:cstheme="minorHAnsi"/>
                <w:i/>
                <w:color w:val="000000"/>
                <w:sz w:val="20"/>
                <w:szCs w:val="20"/>
                <w:lang w:val="en-GB"/>
              </w:rPr>
              <w:t xml:space="preserve"> </w:t>
            </w:r>
          </w:p>
        </w:tc>
        <w:tc>
          <w:tcPr>
            <w:tcW w:w="2895" w:type="dxa"/>
            <w:tcBorders>
              <w:top w:val="nil"/>
              <w:left w:val="nil"/>
              <w:bottom w:val="nil"/>
              <w:right w:val="nil"/>
            </w:tcBorders>
          </w:tcPr>
          <w:p w14:paraId="39616F53" w14:textId="77777777" w:rsidR="00787B39" w:rsidRPr="007E3B73" w:rsidRDefault="00787B39" w:rsidP="00154090">
            <w:pPr>
              <w:numPr>
                <w:ilvl w:val="0"/>
                <w:numId w:val="60"/>
              </w:numPr>
              <w:spacing w:after="72"/>
              <w:jc w:val="left"/>
              <w:rPr>
                <w:rFonts w:eastAsia="Calibri" w:cstheme="minorHAnsi"/>
                <w:color w:val="000000"/>
                <w:sz w:val="20"/>
                <w:szCs w:val="20"/>
                <w:lang w:val="en-GB"/>
              </w:rPr>
            </w:pPr>
            <w:r w:rsidRPr="007E3B73">
              <w:rPr>
                <w:rFonts w:eastAsia="Calibri" w:cstheme="minorHAnsi"/>
                <w:color w:val="000000"/>
                <w:sz w:val="20"/>
                <w:szCs w:val="20"/>
                <w:lang w:val="en-GB"/>
              </w:rPr>
              <w:t>Facilities designs</w:t>
            </w:r>
            <w:r w:rsidRPr="007E3B73">
              <w:rPr>
                <w:rFonts w:eastAsia="Calibri" w:cstheme="minorHAnsi"/>
                <w:i/>
                <w:color w:val="000000"/>
                <w:sz w:val="20"/>
                <w:szCs w:val="20"/>
                <w:lang w:val="en-GB"/>
              </w:rPr>
              <w:t xml:space="preserve"> </w:t>
            </w:r>
          </w:p>
          <w:p w14:paraId="69F88AEF" w14:textId="77777777" w:rsidR="00787B39" w:rsidRPr="007E3B73" w:rsidRDefault="00787B39" w:rsidP="00154090">
            <w:pPr>
              <w:numPr>
                <w:ilvl w:val="0"/>
                <w:numId w:val="60"/>
              </w:numPr>
              <w:spacing w:after="73"/>
              <w:jc w:val="left"/>
              <w:rPr>
                <w:rFonts w:eastAsia="Calibri" w:cstheme="minorHAnsi"/>
                <w:color w:val="000000"/>
                <w:sz w:val="20"/>
                <w:szCs w:val="20"/>
                <w:lang w:val="en-GB"/>
              </w:rPr>
            </w:pPr>
            <w:r w:rsidRPr="007E3B73">
              <w:rPr>
                <w:rFonts w:eastAsia="Calibri" w:cstheme="minorHAnsi"/>
                <w:color w:val="000000"/>
                <w:sz w:val="20"/>
                <w:szCs w:val="20"/>
                <w:lang w:val="en-GB"/>
              </w:rPr>
              <w:t>Construction</w:t>
            </w:r>
            <w:r w:rsidRPr="007E3B73">
              <w:rPr>
                <w:rFonts w:eastAsia="Calibri" w:cstheme="minorHAnsi"/>
                <w:i/>
                <w:color w:val="000000"/>
                <w:sz w:val="20"/>
                <w:szCs w:val="20"/>
                <w:lang w:val="en-GB"/>
              </w:rPr>
              <w:t xml:space="preserve"> </w:t>
            </w:r>
          </w:p>
          <w:p w14:paraId="7EF6DB7F" w14:textId="77777777" w:rsidR="00787B39" w:rsidRPr="007E3B73" w:rsidRDefault="00787B39" w:rsidP="00154090">
            <w:pPr>
              <w:numPr>
                <w:ilvl w:val="0"/>
                <w:numId w:val="60"/>
              </w:numPr>
              <w:spacing w:after="0"/>
              <w:jc w:val="left"/>
              <w:rPr>
                <w:rFonts w:eastAsia="Calibri" w:cstheme="minorHAnsi"/>
                <w:color w:val="000000"/>
                <w:sz w:val="20"/>
                <w:szCs w:val="20"/>
                <w:lang w:val="en-GB"/>
              </w:rPr>
            </w:pPr>
            <w:r w:rsidRPr="007E3B73">
              <w:rPr>
                <w:rFonts w:eastAsia="Calibri" w:cstheme="minorHAnsi"/>
                <w:color w:val="000000"/>
                <w:sz w:val="20"/>
                <w:szCs w:val="20"/>
                <w:lang w:val="en-GB"/>
              </w:rPr>
              <w:t>Operation and maintenance</w:t>
            </w:r>
            <w:r w:rsidRPr="007E3B73">
              <w:rPr>
                <w:rFonts w:eastAsia="Calibri" w:cstheme="minorHAnsi"/>
                <w:i/>
                <w:color w:val="000000"/>
                <w:sz w:val="20"/>
                <w:szCs w:val="20"/>
                <w:lang w:val="en-GB"/>
              </w:rPr>
              <w:t xml:space="preserve"> </w:t>
            </w:r>
          </w:p>
        </w:tc>
      </w:tr>
    </w:tbl>
    <w:p w14:paraId="0A00A6B5" w14:textId="77777777" w:rsidR="00787B39" w:rsidRPr="007E3B73" w:rsidRDefault="00787B39" w:rsidP="00154090">
      <w:pPr>
        <w:numPr>
          <w:ilvl w:val="0"/>
          <w:numId w:val="54"/>
        </w:numPr>
        <w:spacing w:after="71"/>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Partners</w:t>
      </w:r>
      <w:r w:rsidRPr="007E3B73">
        <w:rPr>
          <w:rFonts w:asciiTheme="minorHAnsi" w:eastAsia="Calibri" w:hAnsiTheme="minorHAnsi"/>
          <w:i/>
          <w:color w:val="000000"/>
          <w:sz w:val="20"/>
          <w:szCs w:val="20"/>
          <w:lang w:val="en-GB"/>
        </w:rPr>
        <w:t xml:space="preserve"> </w:t>
      </w:r>
      <w:r w:rsidRPr="007E3B73">
        <w:rPr>
          <w:rFonts w:asciiTheme="minorHAnsi" w:eastAsia="Calibri" w:hAnsiTheme="minorHAnsi"/>
          <w:i/>
          <w:color w:val="000000"/>
          <w:sz w:val="20"/>
          <w:szCs w:val="20"/>
          <w:lang w:val="en-GB"/>
        </w:rPr>
        <w:tab/>
        <w:t xml:space="preserve">                                                 </w:t>
      </w:r>
      <w:r w:rsidRPr="007E3B73">
        <w:rPr>
          <w:rFonts w:asciiTheme="minorHAnsi" w:eastAsia="Arial" w:hAnsiTheme="minorHAnsi"/>
          <w:color w:val="000000"/>
          <w:sz w:val="20"/>
          <w:szCs w:val="20"/>
          <w:lang w:val="en-GB"/>
        </w:rPr>
        <w:t xml:space="preserve">• </w:t>
      </w:r>
      <w:r w:rsidRPr="007E3B73">
        <w:rPr>
          <w:rFonts w:asciiTheme="minorHAnsi" w:eastAsia="Calibri" w:hAnsiTheme="minorHAnsi"/>
          <w:color w:val="000000"/>
          <w:sz w:val="20"/>
          <w:szCs w:val="20"/>
          <w:lang w:val="en-GB"/>
        </w:rPr>
        <w:t xml:space="preserve">Organizational and management </w:t>
      </w:r>
    </w:p>
    <w:p w14:paraId="56081311" w14:textId="77777777" w:rsidR="00787B39" w:rsidRPr="007E3B73" w:rsidRDefault="00787B39" w:rsidP="00154090">
      <w:pPr>
        <w:numPr>
          <w:ilvl w:val="0"/>
          <w:numId w:val="54"/>
        </w:numPr>
        <w:spacing w:after="119"/>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Intensities</w:t>
      </w:r>
      <w:r w:rsidRPr="007E3B73">
        <w:rPr>
          <w:rFonts w:asciiTheme="minorHAnsi" w:eastAsia="Calibri" w:hAnsiTheme="minorHAnsi"/>
          <w:i/>
          <w:color w:val="000000"/>
          <w:sz w:val="20"/>
          <w:szCs w:val="20"/>
          <w:lang w:val="en-GB"/>
        </w:rPr>
        <w:t xml:space="preserve"> </w:t>
      </w:r>
      <w:r w:rsidRPr="007E3B73">
        <w:rPr>
          <w:rFonts w:asciiTheme="minorHAnsi" w:eastAsia="Calibri" w:hAnsiTheme="minorHAnsi"/>
          <w:i/>
          <w:color w:val="000000"/>
          <w:sz w:val="20"/>
          <w:szCs w:val="20"/>
          <w:lang w:val="en-GB"/>
        </w:rPr>
        <w:tab/>
        <w:t xml:space="preserve">                                                           </w:t>
      </w:r>
      <w:r w:rsidRPr="007E3B73">
        <w:rPr>
          <w:rFonts w:asciiTheme="minorHAnsi" w:eastAsia="Calibri" w:hAnsiTheme="minorHAnsi"/>
          <w:color w:val="000000"/>
          <w:sz w:val="20"/>
          <w:szCs w:val="20"/>
          <w:lang w:val="en-GB"/>
        </w:rPr>
        <w:t>setups</w:t>
      </w:r>
      <w:r w:rsidRPr="007E3B73">
        <w:rPr>
          <w:rFonts w:asciiTheme="minorHAnsi" w:eastAsia="Calibri" w:hAnsiTheme="minorHAnsi"/>
          <w:i/>
          <w:color w:val="000000"/>
          <w:sz w:val="20"/>
          <w:szCs w:val="20"/>
          <w:lang w:val="en-GB"/>
        </w:rPr>
        <w:t xml:space="preserve"> </w:t>
      </w:r>
    </w:p>
    <w:p w14:paraId="0ED05E8D" w14:textId="77777777" w:rsidR="00787B39" w:rsidRPr="007E3B73" w:rsidRDefault="00787B39" w:rsidP="00154090">
      <w:pPr>
        <w:numPr>
          <w:ilvl w:val="0"/>
          <w:numId w:val="54"/>
        </w:numPr>
        <w:spacing w:after="109"/>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Technologies/processes</w:t>
      </w:r>
      <w:r w:rsidRPr="007E3B73">
        <w:rPr>
          <w:rFonts w:asciiTheme="minorHAnsi" w:eastAsia="Calibri" w:hAnsiTheme="minorHAnsi"/>
          <w:i/>
          <w:color w:val="000000"/>
          <w:sz w:val="20"/>
          <w:szCs w:val="20"/>
          <w:lang w:val="en-GB"/>
        </w:rPr>
        <w:t xml:space="preserve"> </w:t>
      </w:r>
      <w:r w:rsidRPr="007E3B73">
        <w:rPr>
          <w:rFonts w:asciiTheme="minorHAnsi" w:eastAsia="Calibri" w:hAnsiTheme="minorHAnsi"/>
          <w:i/>
          <w:color w:val="000000"/>
          <w:sz w:val="20"/>
          <w:szCs w:val="20"/>
          <w:lang w:val="en-GB"/>
        </w:rPr>
        <w:tab/>
        <w:t xml:space="preserve">                     </w:t>
      </w:r>
      <w:r w:rsidRPr="007E3B73">
        <w:rPr>
          <w:rFonts w:asciiTheme="minorHAnsi" w:eastAsia="Arial" w:hAnsiTheme="minorHAnsi"/>
          <w:color w:val="000000"/>
          <w:sz w:val="20"/>
          <w:szCs w:val="20"/>
          <w:lang w:val="en-GB"/>
        </w:rPr>
        <w:t>•</w:t>
      </w:r>
      <w:r w:rsidRPr="007E3B73">
        <w:rPr>
          <w:rFonts w:asciiTheme="minorHAnsi" w:eastAsia="Calibri" w:hAnsiTheme="minorHAnsi"/>
          <w:color w:val="000000"/>
          <w:sz w:val="20"/>
          <w:szCs w:val="20"/>
          <w:lang w:val="en-GB"/>
        </w:rPr>
        <w:t>Ways of dealing with impacts</w:t>
      </w:r>
      <w:r w:rsidRPr="007E3B73">
        <w:rPr>
          <w:rFonts w:asciiTheme="minorHAnsi" w:eastAsia="Calibri" w:hAnsiTheme="minorHAnsi"/>
          <w:i/>
          <w:color w:val="000000"/>
          <w:sz w:val="20"/>
          <w:szCs w:val="20"/>
          <w:lang w:val="en-GB"/>
        </w:rPr>
        <w:t xml:space="preserve"> </w:t>
      </w:r>
    </w:p>
    <w:p w14:paraId="6AC805DC" w14:textId="77777777" w:rsidR="00787B39" w:rsidRPr="007E3B73" w:rsidRDefault="00787B39" w:rsidP="00A67145">
      <w:pPr>
        <w:spacing w:after="169"/>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Based on the </w:t>
      </w:r>
      <w:proofErr w:type="gramStart"/>
      <w:r w:rsidRPr="007E3B73">
        <w:rPr>
          <w:rFonts w:asciiTheme="minorHAnsi" w:eastAsia="Calibri" w:hAnsiTheme="minorHAnsi"/>
          <w:color w:val="000000"/>
          <w:sz w:val="20"/>
          <w:szCs w:val="20"/>
          <w:lang w:val="en-GB"/>
        </w:rPr>
        <w:t>alternatives</w:t>
      </w:r>
      <w:proofErr w:type="gramEnd"/>
      <w:r w:rsidRPr="007E3B73">
        <w:rPr>
          <w:rFonts w:asciiTheme="minorHAnsi" w:eastAsia="Calibri" w:hAnsiTheme="minorHAnsi"/>
          <w:color w:val="000000"/>
          <w:sz w:val="20"/>
          <w:szCs w:val="20"/>
          <w:lang w:val="en-GB"/>
        </w:rPr>
        <w:t xml:space="preserve"> analysis conducted above, determine what, if any, modifications will be made to the project design to improve the social and environmental sustainability of the proposed project.  </w:t>
      </w:r>
    </w:p>
    <w:p w14:paraId="1695C36F" w14:textId="77777777" w:rsidR="00787B39" w:rsidRPr="007E3B73" w:rsidRDefault="00787B39" w:rsidP="00A67145">
      <w:pPr>
        <w:spacing w:after="158"/>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 </w:t>
      </w:r>
    </w:p>
    <w:p w14:paraId="0A772C34" w14:textId="77777777" w:rsidR="00787B39" w:rsidRPr="007E3B73" w:rsidRDefault="00787B39" w:rsidP="00A67145">
      <w:pPr>
        <w:spacing w:after="152"/>
        <w:ind w:left="-5" w:hanging="1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u w:val="single" w:color="000000"/>
          <w:lang w:val="en-GB"/>
        </w:rPr>
        <w:t xml:space="preserve">Step 5: </w:t>
      </w:r>
      <w:proofErr w:type="spellStart"/>
      <w:r w:rsidRPr="007E3B73">
        <w:rPr>
          <w:rFonts w:asciiTheme="minorHAnsi" w:eastAsia="Calibri" w:hAnsiTheme="minorHAnsi"/>
          <w:color w:val="000000"/>
          <w:sz w:val="20"/>
          <w:szCs w:val="20"/>
          <w:u w:val="single" w:color="000000"/>
          <w:lang w:val="en-GB"/>
        </w:rPr>
        <w:t>Analyze</w:t>
      </w:r>
      <w:proofErr w:type="spellEnd"/>
      <w:r w:rsidRPr="007E3B73">
        <w:rPr>
          <w:rFonts w:asciiTheme="minorHAnsi" w:eastAsia="Calibri" w:hAnsiTheme="minorHAnsi"/>
          <w:color w:val="000000"/>
          <w:sz w:val="20"/>
          <w:szCs w:val="20"/>
          <w:u w:val="single" w:color="000000"/>
          <w:lang w:val="en-GB"/>
        </w:rPr>
        <w:t xml:space="preserve"> and Evaluate Risks and Impacts.</w:t>
      </w:r>
      <w:r w:rsidRPr="007E3B73">
        <w:rPr>
          <w:rFonts w:asciiTheme="minorHAnsi" w:eastAsia="Calibri" w:hAnsiTheme="minorHAnsi"/>
          <w:color w:val="000000"/>
          <w:sz w:val="20"/>
          <w:szCs w:val="20"/>
          <w:lang w:val="en-GB"/>
        </w:rPr>
        <w:t xml:space="preserve">  </w:t>
      </w:r>
    </w:p>
    <w:p w14:paraId="18E7872F" w14:textId="77777777" w:rsidR="00787B39" w:rsidRPr="007E3B73" w:rsidRDefault="00787B39" w:rsidP="00A67145">
      <w:pPr>
        <w:spacing w:after="169"/>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Review and refine the list of potential risks and impacts identified during the scoping process.  </w:t>
      </w:r>
    </w:p>
    <w:p w14:paraId="0539C3B6" w14:textId="77777777" w:rsidR="00787B39" w:rsidRPr="007E3B73" w:rsidRDefault="00787B39" w:rsidP="00A67145">
      <w:pPr>
        <w:spacing w:after="201"/>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This step of the assessment should consider the type, location, sensitivity and scale of the proposed project, </w:t>
      </w:r>
      <w:proofErr w:type="spellStart"/>
      <w:r w:rsidRPr="007E3B73">
        <w:rPr>
          <w:rFonts w:asciiTheme="minorHAnsi" w:eastAsia="Calibri" w:hAnsiTheme="minorHAnsi"/>
          <w:color w:val="000000"/>
          <w:sz w:val="20"/>
          <w:szCs w:val="20"/>
          <w:lang w:val="en-GB"/>
        </w:rPr>
        <w:t>analyze</w:t>
      </w:r>
      <w:proofErr w:type="spellEnd"/>
      <w:r w:rsidRPr="007E3B73">
        <w:rPr>
          <w:rFonts w:asciiTheme="minorHAnsi" w:eastAsia="Calibri" w:hAnsiTheme="minorHAnsi"/>
          <w:color w:val="000000"/>
          <w:sz w:val="20"/>
          <w:szCs w:val="20"/>
          <w:lang w:val="en-GB"/>
        </w:rPr>
        <w:t xml:space="preserve"> all of the likely and relevant social, environmental and related effects, including where relevant potential impacts on the following features: </w:t>
      </w:r>
      <w:r w:rsidRPr="007E3B73">
        <w:rPr>
          <w:rFonts w:asciiTheme="minorHAnsi" w:eastAsia="Calibri" w:hAnsiTheme="minorHAnsi"/>
          <w:i/>
          <w:color w:val="000000"/>
          <w:sz w:val="20"/>
          <w:szCs w:val="20"/>
          <w:lang w:val="en-GB"/>
        </w:rPr>
        <w:t xml:space="preserve"> </w:t>
      </w:r>
    </w:p>
    <w:p w14:paraId="1415C1FC" w14:textId="77777777" w:rsidR="00787B39" w:rsidRPr="007E3B73" w:rsidRDefault="00787B39" w:rsidP="00154090">
      <w:pPr>
        <w:numPr>
          <w:ilvl w:val="0"/>
          <w:numId w:val="55"/>
        </w:numPr>
        <w:spacing w:after="157"/>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Physical: surface and ground water, air, soil, land use, landform/topography, noise, vibration, geology, seismicity and other natural hazards, resource use, waste, greenhouse gases, etc. </w:t>
      </w:r>
    </w:p>
    <w:p w14:paraId="21BFA21C" w14:textId="77777777" w:rsidR="00787B39" w:rsidRPr="007E3B73" w:rsidRDefault="00787B39" w:rsidP="00154090">
      <w:pPr>
        <w:numPr>
          <w:ilvl w:val="0"/>
          <w:numId w:val="55"/>
        </w:numPr>
        <w:spacing w:after="157"/>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Biological: terrestrial and aquatic flora and fauna, habitat and ecosystems, endangered species, protected areas, etc. </w:t>
      </w:r>
    </w:p>
    <w:p w14:paraId="4FBAE38A" w14:textId="77777777" w:rsidR="00787B39" w:rsidRPr="007E3B73" w:rsidRDefault="00787B39" w:rsidP="00154090">
      <w:pPr>
        <w:numPr>
          <w:ilvl w:val="0"/>
          <w:numId w:val="55"/>
        </w:numPr>
        <w:spacing w:after="157"/>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Social and socioeconomic: impacts on socioeconomic conditions, human rights, livelihoods, indigenous peoples, vulnerable or marginalized groups, gender dimensions, risks of physical and/or economic displacement, occupational health and safety, cultural heritage, community health and safety. Examine if individuals or groups may be differentially or disproportionately affected because of their disadvantaged or marginalized status, and if so, ensure adverse impacts do not affect them disproportionately.</w:t>
      </w:r>
      <w:r w:rsidRPr="007E3B73">
        <w:rPr>
          <w:rFonts w:asciiTheme="minorHAnsi" w:eastAsia="Calibri" w:hAnsiTheme="minorHAnsi"/>
          <w:color w:val="000000"/>
          <w:sz w:val="20"/>
          <w:szCs w:val="20"/>
          <w:vertAlign w:val="superscript"/>
          <w:lang w:val="en-GB"/>
        </w:rPr>
        <w:footnoteReference w:id="236"/>
      </w:r>
      <w:r w:rsidRPr="007E3B73">
        <w:rPr>
          <w:rFonts w:asciiTheme="minorHAnsi" w:eastAsia="Calibri" w:hAnsiTheme="minorHAnsi"/>
          <w:color w:val="000000"/>
          <w:sz w:val="20"/>
          <w:szCs w:val="20"/>
          <w:lang w:val="en-GB"/>
        </w:rPr>
        <w:t xml:space="preserve">  </w:t>
      </w:r>
    </w:p>
    <w:p w14:paraId="4FB7F707" w14:textId="77777777" w:rsidR="00787B39" w:rsidRPr="007E3B73" w:rsidRDefault="00787B39" w:rsidP="00A67145">
      <w:pPr>
        <w:spacing w:after="169"/>
        <w:ind w:left="-5" w:hanging="1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This step should also review and refine the project’s spatial and temporal area of influence established during the scoping phase. Impacts and risks must be </w:t>
      </w:r>
      <w:proofErr w:type="spellStart"/>
      <w:r w:rsidRPr="007E3B73">
        <w:rPr>
          <w:rFonts w:asciiTheme="minorHAnsi" w:eastAsia="Calibri" w:hAnsiTheme="minorHAnsi"/>
          <w:color w:val="000000"/>
          <w:sz w:val="20"/>
          <w:szCs w:val="20"/>
          <w:lang w:val="en-GB"/>
        </w:rPr>
        <w:t>analyzed</w:t>
      </w:r>
      <w:proofErr w:type="spellEnd"/>
      <w:r w:rsidRPr="007E3B73">
        <w:rPr>
          <w:rFonts w:asciiTheme="minorHAnsi" w:eastAsia="Calibri" w:hAnsiTheme="minorHAnsi"/>
          <w:color w:val="000000"/>
          <w:sz w:val="20"/>
          <w:szCs w:val="20"/>
          <w:lang w:val="en-GB"/>
        </w:rPr>
        <w:t xml:space="preserve"> in the context of the area of influence.  </w:t>
      </w:r>
    </w:p>
    <w:p w14:paraId="5F8CB5D6" w14:textId="77777777" w:rsidR="00787B39" w:rsidRPr="007E3B73" w:rsidRDefault="00787B39" w:rsidP="00A67145">
      <w:pPr>
        <w:spacing w:after="169"/>
        <w:ind w:left="-5" w:hanging="1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Impacts must also be </w:t>
      </w:r>
      <w:proofErr w:type="spellStart"/>
      <w:r w:rsidRPr="007E3B73">
        <w:rPr>
          <w:rFonts w:asciiTheme="minorHAnsi" w:eastAsia="Calibri" w:hAnsiTheme="minorHAnsi"/>
          <w:color w:val="000000"/>
          <w:sz w:val="20"/>
          <w:szCs w:val="20"/>
          <w:lang w:val="en-GB"/>
        </w:rPr>
        <w:t>analyzed</w:t>
      </w:r>
      <w:proofErr w:type="spellEnd"/>
      <w:r w:rsidRPr="007E3B73">
        <w:rPr>
          <w:rFonts w:asciiTheme="minorHAnsi" w:eastAsia="Calibri" w:hAnsiTheme="minorHAnsi"/>
          <w:color w:val="000000"/>
          <w:sz w:val="20"/>
          <w:szCs w:val="20"/>
          <w:lang w:val="en-GB"/>
        </w:rPr>
        <w:t xml:space="preserve"> for the key phases of a proposed project’s lifecycle. </w:t>
      </w:r>
    </w:p>
    <w:p w14:paraId="3428BAF8" w14:textId="77777777" w:rsidR="00787B39" w:rsidRPr="007E3B73" w:rsidRDefault="00787B39" w:rsidP="00A67145">
      <w:pPr>
        <w:spacing w:after="169"/>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Use the following parameters to further characterize and quantify the potential social and environmental impacts: positive and negative, direct and indirect (primary and secondary), cumulative and synergistic, and reversible and irreversible.  </w:t>
      </w:r>
    </w:p>
    <w:p w14:paraId="199988F9" w14:textId="77777777" w:rsidR="00787B39" w:rsidRPr="007E3B73" w:rsidRDefault="00787B39" w:rsidP="00A67145">
      <w:pPr>
        <w:spacing w:after="169"/>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Determine whether the proposed project will meet applicable social and environmental requirements (e.g. national laws and regulations, international obligations, UNDP SES) and determine what reasonable period of time will be needed. For impacts that cannot be fully mitigated, determine the relative importance and acceptability of the residual impact (e.g., additional resources needed).  </w:t>
      </w:r>
    </w:p>
    <w:p w14:paraId="322879DF" w14:textId="77777777" w:rsidR="00787B39" w:rsidRPr="007E3B73" w:rsidRDefault="00787B39" w:rsidP="00A67145">
      <w:pPr>
        <w:spacing w:after="169"/>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The purpose is to identify ‘win-win’ solutions where multiple, mutually reinforcing gains can strengthen the economic base, provide equitable conditions for all, and protect and enhance social and environmental sustainability.  </w:t>
      </w:r>
    </w:p>
    <w:p w14:paraId="55D82971" w14:textId="77777777" w:rsidR="00787B39" w:rsidRPr="007E3B73" w:rsidRDefault="00787B39" w:rsidP="00A67145">
      <w:pPr>
        <w:spacing w:after="158"/>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lastRenderedPageBreak/>
        <w:t xml:space="preserve"> </w:t>
      </w:r>
    </w:p>
    <w:p w14:paraId="60BAAE30" w14:textId="77777777" w:rsidR="00787B39" w:rsidRPr="007E3B73" w:rsidRDefault="00787B39" w:rsidP="00A67145">
      <w:pPr>
        <w:spacing w:after="152"/>
        <w:ind w:left="-5" w:hanging="1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u w:val="single" w:color="000000"/>
          <w:lang w:val="en-GB"/>
        </w:rPr>
        <w:t>Step 6: Prepare an ESIA Report</w:t>
      </w:r>
      <w:r w:rsidRPr="007E3B73">
        <w:rPr>
          <w:rFonts w:asciiTheme="minorHAnsi" w:eastAsia="Calibri" w:hAnsiTheme="minorHAnsi"/>
          <w:color w:val="000000"/>
          <w:sz w:val="20"/>
          <w:szCs w:val="20"/>
          <w:lang w:val="en-GB"/>
        </w:rPr>
        <w:t xml:space="preserve">  </w:t>
      </w:r>
    </w:p>
    <w:p w14:paraId="74B954FB" w14:textId="77777777" w:rsidR="00787B39" w:rsidRPr="007E3B73" w:rsidRDefault="00787B39" w:rsidP="00A67145">
      <w:pPr>
        <w:spacing w:after="169"/>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An ESIA Report will be prepared to provide an adequate, accurate and impartial evaluation and presentation of the issues and conclusions of the assessment. This report, which is usually technical, must be presented in an understandable format and in an appropriate language(s). Draft assessments and reports, including any draft management plans, should be disclosed before project appraisal; however if the assessment is conducted as part of project implementation, then draft assessments need to be disclosed and consulted on prior to initiation of any activities that may lead to adverse social and environmental impacts. Short summaries and graphic presentations will often be required to facilitate reading and understanding. Moreover, a non-technical summary – that can be understood by different stakeholders – should be included to facilitate and encourage comments. Where appropriate, independent expertise should be used to assist in the preparation of ESIA reports. Attachment 1 provides and outline of the content of an ESIA Report. Final reports are disclosed upon completion. </w:t>
      </w:r>
    </w:p>
    <w:p w14:paraId="04FE1075" w14:textId="77777777" w:rsidR="00787B39" w:rsidRPr="007E3B73" w:rsidRDefault="00787B39" w:rsidP="00A67145">
      <w:pPr>
        <w:spacing w:after="38"/>
        <w:jc w:val="left"/>
        <w:rPr>
          <w:rFonts w:asciiTheme="minorHAnsi" w:eastAsia="Calibri" w:hAnsiTheme="minorHAnsi"/>
          <w:color w:val="000000"/>
          <w:sz w:val="20"/>
          <w:szCs w:val="20"/>
          <w:lang w:val="en-GB"/>
        </w:rPr>
      </w:pPr>
      <w:r w:rsidRPr="007E3B73">
        <w:rPr>
          <w:rFonts w:asciiTheme="minorHAnsi" w:eastAsia="Calibri" w:hAnsiTheme="minorHAnsi"/>
          <w:color w:val="31849B"/>
          <w:sz w:val="20"/>
          <w:szCs w:val="20"/>
          <w:lang w:val="en-GB"/>
        </w:rPr>
        <w:t xml:space="preserve"> </w:t>
      </w:r>
    </w:p>
    <w:p w14:paraId="21CA01F1" w14:textId="77777777" w:rsidR="00787B39" w:rsidRPr="007E3B73" w:rsidRDefault="00787B39" w:rsidP="00A67145">
      <w:pPr>
        <w:spacing w:after="159"/>
        <w:ind w:left="-5" w:hanging="10"/>
        <w:jc w:val="left"/>
        <w:rPr>
          <w:rFonts w:asciiTheme="minorHAnsi" w:eastAsia="Calibri" w:hAnsiTheme="minorHAnsi"/>
          <w:sz w:val="20"/>
          <w:szCs w:val="20"/>
          <w:u w:val="single"/>
          <w:lang w:val="en-GB"/>
        </w:rPr>
      </w:pPr>
      <w:r w:rsidRPr="007E3B73">
        <w:rPr>
          <w:rFonts w:asciiTheme="minorHAnsi" w:eastAsia="Calibri" w:hAnsiTheme="minorHAnsi"/>
          <w:sz w:val="20"/>
          <w:szCs w:val="20"/>
          <w:u w:val="single"/>
          <w:lang w:val="en-GB"/>
        </w:rPr>
        <w:t xml:space="preserve">STAGE 4: Preparing an Environmental and Social Management Plan </w:t>
      </w:r>
    </w:p>
    <w:p w14:paraId="5DB93F2F" w14:textId="77777777" w:rsidR="00787B39" w:rsidRPr="007E3B73" w:rsidRDefault="00787B39" w:rsidP="00A67145">
      <w:pPr>
        <w:spacing w:after="169"/>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Taking into account the relevant findings of the ESIA and the results of consultation with the project stakeholders, an Environmental and Social Management Plan (ESMP) needs to be prepared. The ESMP will be integrated into the overall project design, including the Project Monitoring Framework and Monitoring Schedule Plan.  Indicative structure of ESMP is included in the Attachment 2.</w:t>
      </w:r>
    </w:p>
    <w:p w14:paraId="26B9D69A" w14:textId="77777777" w:rsidR="00787B39" w:rsidRPr="007E3B73" w:rsidRDefault="00787B39" w:rsidP="00A67145">
      <w:pPr>
        <w:spacing w:after="169"/>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The ESMP consists of a set of mitigation, monitoring and institutional measures, including policies, procedures and practices – as well as the actions needed to implement these measures – to achieve the desired social and environmental sustainability outcomes.  </w:t>
      </w:r>
    </w:p>
    <w:p w14:paraId="426A9455" w14:textId="77777777" w:rsidR="00787B39" w:rsidRPr="007E3B73" w:rsidRDefault="00787B39" w:rsidP="00A67145">
      <w:pPr>
        <w:spacing w:after="10"/>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An ESMP may apply broadly across UNDP and Implementing Partner organizations for project implementation, or it may apply to specific sites, facilities, or activities relating to the proposed project. The ESMP may range from a brief description of routine mitigation and monitoring measures (e.g. for Moderate Risk projects with limited, readily identifiable potential impacts) to a series of specific plans as required by UNDP’s Social and Environmental Standards (refer to specific requirements of applicable standards), including, for example, Resettlement Action Plans/Livelihood Action Plans, Indigenous Peoples Plans, Biodiversity Action Plans, Cultural Heritage Management Plans, Emergency Preparedness and </w:t>
      </w:r>
    </w:p>
    <w:p w14:paraId="0DC9582C" w14:textId="77777777" w:rsidR="00787B39" w:rsidRPr="007E3B73" w:rsidRDefault="00787B39" w:rsidP="00A67145">
      <w:pPr>
        <w:spacing w:after="169"/>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Response Plans. The level of detail and complexity of an ESMP and priority of the identified measures and actions will be commensurate with the proposed project’s risks and impacts. All plans will contain specific monitoring measures. </w:t>
      </w:r>
    </w:p>
    <w:p w14:paraId="00485AEB" w14:textId="77777777" w:rsidR="00787B39" w:rsidRPr="007E3B73" w:rsidRDefault="00787B39" w:rsidP="00A67145">
      <w:pPr>
        <w:spacing w:after="169"/>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The ESMP will define desired social and environmental management outcomes and specify social and environmental indicators, targets, or acceptance (threshold) criteria to track ESMP implementation and effectiveness. It will also provide estimates of the human and financial resources required for implementation and identify organizational structure and processes for implementation. </w:t>
      </w:r>
    </w:p>
    <w:p w14:paraId="72D48F0F" w14:textId="77777777" w:rsidR="00787B39" w:rsidRPr="007E3B73" w:rsidRDefault="00787B39" w:rsidP="00A67145">
      <w:pPr>
        <w:spacing w:after="169"/>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Recognizing the dynamic nature of the project development and implementation process, the implementation of an ESMP will be responsive to changes in project circumstances, unforeseen events, and the results of monitoring. </w:t>
      </w:r>
    </w:p>
    <w:p w14:paraId="5F811A4D" w14:textId="77777777" w:rsidR="00787B39" w:rsidRPr="007E3B73" w:rsidRDefault="00787B39" w:rsidP="00A67145">
      <w:pPr>
        <w:spacing w:after="204"/>
        <w:ind w:left="-5" w:hanging="1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An ESMP will consist of separate sections on: </w:t>
      </w:r>
    </w:p>
    <w:p w14:paraId="76DADAC1" w14:textId="77777777" w:rsidR="00787B39" w:rsidRPr="007E3B73" w:rsidRDefault="00787B39" w:rsidP="00154090">
      <w:pPr>
        <w:numPr>
          <w:ilvl w:val="0"/>
          <w:numId w:val="56"/>
        </w:numPr>
        <w:spacing w:after="169"/>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Social and environmental impact mitigation;  </w:t>
      </w:r>
    </w:p>
    <w:p w14:paraId="450715B3" w14:textId="77777777" w:rsidR="00787B39" w:rsidRPr="007E3B73" w:rsidRDefault="00787B39" w:rsidP="00154090">
      <w:pPr>
        <w:numPr>
          <w:ilvl w:val="0"/>
          <w:numId w:val="56"/>
        </w:numPr>
        <w:spacing w:after="72"/>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Social and environmental sustainability monitoring; </w:t>
      </w:r>
    </w:p>
    <w:p w14:paraId="3BD849F8" w14:textId="77777777" w:rsidR="00787B39" w:rsidRPr="007E3B73" w:rsidRDefault="00787B39" w:rsidP="00154090">
      <w:pPr>
        <w:numPr>
          <w:ilvl w:val="0"/>
          <w:numId w:val="56"/>
        </w:numPr>
        <w:spacing w:after="74"/>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Capacity development; </w:t>
      </w:r>
    </w:p>
    <w:p w14:paraId="739A960B" w14:textId="77777777" w:rsidR="00787B39" w:rsidRPr="007E3B73" w:rsidRDefault="00787B39" w:rsidP="00154090">
      <w:pPr>
        <w:numPr>
          <w:ilvl w:val="0"/>
          <w:numId w:val="56"/>
        </w:numPr>
        <w:spacing w:after="72"/>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Stakeholder engagement; </w:t>
      </w:r>
    </w:p>
    <w:p w14:paraId="0C7B13DE" w14:textId="77777777" w:rsidR="00787B39" w:rsidRPr="007E3B73" w:rsidRDefault="00787B39" w:rsidP="00154090">
      <w:pPr>
        <w:numPr>
          <w:ilvl w:val="0"/>
          <w:numId w:val="56"/>
        </w:numPr>
        <w:spacing w:after="36"/>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Implementation action plan. </w:t>
      </w:r>
    </w:p>
    <w:p w14:paraId="68B5E677" w14:textId="77777777" w:rsidR="00787B39" w:rsidRPr="007E3B73" w:rsidRDefault="00787B39" w:rsidP="00A67145">
      <w:pPr>
        <w:spacing w:after="36"/>
        <w:jc w:val="left"/>
        <w:rPr>
          <w:rFonts w:asciiTheme="minorHAnsi" w:eastAsia="Calibri" w:hAnsiTheme="minorHAnsi"/>
          <w:color w:val="000000"/>
          <w:sz w:val="20"/>
          <w:szCs w:val="20"/>
          <w:lang w:val="en-GB"/>
        </w:rPr>
      </w:pPr>
    </w:p>
    <w:p w14:paraId="255753A0" w14:textId="77777777" w:rsidR="00787B39" w:rsidRPr="007E3B73" w:rsidRDefault="00787B39" w:rsidP="00A67145">
      <w:pPr>
        <w:spacing w:after="36"/>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In case of UNDP/GEF Project in Angola the ESMP should include at least following parts: </w:t>
      </w:r>
    </w:p>
    <w:p w14:paraId="222FE649" w14:textId="77777777" w:rsidR="00787B39" w:rsidRPr="007E3B73" w:rsidRDefault="00787B39" w:rsidP="00154090">
      <w:pPr>
        <w:numPr>
          <w:ilvl w:val="0"/>
          <w:numId w:val="61"/>
        </w:numPr>
        <w:spacing w:after="36"/>
        <w:contextualSpacing/>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Human Rights and Safety Action Plan;</w:t>
      </w:r>
    </w:p>
    <w:p w14:paraId="22A24B19" w14:textId="77777777" w:rsidR="00787B39" w:rsidRPr="007E3B73" w:rsidRDefault="00787B39" w:rsidP="00154090">
      <w:pPr>
        <w:numPr>
          <w:ilvl w:val="0"/>
          <w:numId w:val="61"/>
        </w:numPr>
        <w:spacing w:after="36"/>
        <w:contextualSpacing/>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Community Livelihood Action Plan</w:t>
      </w:r>
    </w:p>
    <w:p w14:paraId="4727C9FC" w14:textId="77777777" w:rsidR="00787B39" w:rsidRPr="007E3B73" w:rsidRDefault="00787B39" w:rsidP="00154090">
      <w:pPr>
        <w:numPr>
          <w:ilvl w:val="0"/>
          <w:numId w:val="61"/>
        </w:numPr>
        <w:spacing w:after="36"/>
        <w:contextualSpacing/>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lastRenderedPageBreak/>
        <w:t>and Gender Mainstreaming Strategy</w:t>
      </w:r>
    </w:p>
    <w:p w14:paraId="5C7CA276" w14:textId="77777777" w:rsidR="00787B39" w:rsidRPr="007E3B73" w:rsidRDefault="00787B39" w:rsidP="00A67145">
      <w:pPr>
        <w:spacing w:after="36"/>
        <w:jc w:val="left"/>
        <w:rPr>
          <w:rFonts w:asciiTheme="minorHAnsi" w:eastAsia="Calibri" w:hAnsiTheme="minorHAnsi"/>
          <w:color w:val="000000"/>
          <w:sz w:val="20"/>
          <w:szCs w:val="20"/>
          <w:lang w:val="en-GB"/>
        </w:rPr>
      </w:pPr>
    </w:p>
    <w:p w14:paraId="34716182" w14:textId="77777777" w:rsidR="00787B39" w:rsidRPr="007E3B73" w:rsidRDefault="00787B39" w:rsidP="00A67145">
      <w:pPr>
        <w:spacing w:after="36"/>
        <w:jc w:val="left"/>
        <w:rPr>
          <w:rFonts w:asciiTheme="minorHAnsi" w:eastAsia="Calibri" w:hAnsiTheme="minorHAnsi"/>
          <w:color w:val="000000"/>
          <w:sz w:val="20"/>
          <w:szCs w:val="20"/>
          <w:lang w:val="en-GB"/>
        </w:rPr>
      </w:pPr>
    </w:p>
    <w:p w14:paraId="7CB68D7E" w14:textId="77777777" w:rsidR="00787B39" w:rsidRPr="007E3B73" w:rsidRDefault="00787B39" w:rsidP="00154090">
      <w:pPr>
        <w:numPr>
          <w:ilvl w:val="0"/>
          <w:numId w:val="57"/>
        </w:numPr>
        <w:spacing w:after="201"/>
        <w:ind w:hanging="10"/>
        <w:jc w:val="left"/>
        <w:rPr>
          <w:rFonts w:asciiTheme="minorHAnsi" w:eastAsia="Calibri" w:hAnsiTheme="minorHAnsi"/>
          <w:color w:val="000000"/>
          <w:sz w:val="20"/>
          <w:szCs w:val="20"/>
          <w:lang w:val="en-GB"/>
        </w:rPr>
      </w:pPr>
      <w:r w:rsidRPr="007E3B73">
        <w:rPr>
          <w:rFonts w:asciiTheme="minorHAnsi" w:eastAsia="Calibri" w:hAnsiTheme="minorHAnsi"/>
          <w:i/>
          <w:color w:val="000000"/>
          <w:sz w:val="20"/>
          <w:szCs w:val="20"/>
          <w:u w:val="single" w:color="000000"/>
          <w:lang w:val="en-GB"/>
        </w:rPr>
        <w:t>Social and environmental impact mitigation.</w:t>
      </w:r>
      <w:r w:rsidRPr="007E3B73">
        <w:rPr>
          <w:rFonts w:asciiTheme="minorHAnsi" w:eastAsia="Calibri" w:hAnsiTheme="minorHAnsi"/>
          <w:color w:val="000000"/>
          <w:sz w:val="20"/>
          <w:szCs w:val="20"/>
          <w:lang w:val="en-GB"/>
        </w:rPr>
        <w:t xml:space="preserve"> The ESMP will include environmental and social impact mitigation actions, in accordance with the following, listed in descending order of preference (i.e. the mitigation hierarchy): </w:t>
      </w:r>
    </w:p>
    <w:p w14:paraId="025F0FBE" w14:textId="77777777" w:rsidR="00787B39" w:rsidRPr="007E3B73" w:rsidRDefault="00787B39" w:rsidP="00154090">
      <w:pPr>
        <w:numPr>
          <w:ilvl w:val="1"/>
          <w:numId w:val="57"/>
        </w:numPr>
        <w:spacing w:after="157"/>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Avoid, prevent or eliminate environmental and social risks and adverse impacts, wherever technically and financially feasible; for proposed projects involving existing facilities, remediation may need to be undertaken instead of, or in addition to, mitigation; </w:t>
      </w:r>
    </w:p>
    <w:p w14:paraId="13EB8DF8" w14:textId="77777777" w:rsidR="00787B39" w:rsidRPr="007E3B73" w:rsidRDefault="00787B39" w:rsidP="00154090">
      <w:pPr>
        <w:numPr>
          <w:ilvl w:val="1"/>
          <w:numId w:val="57"/>
        </w:numPr>
        <w:spacing w:after="157"/>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Where it is not technically or financially feasible to avoid, prevent or eliminate risks and impacts, identify measures and actions to minimize and mitigate impacts so that the project operates in compliance with applicable international, national and local environmental and social laws and regulations and UNDP requirements, or achieves acceptable levels of impacts otherwise defined and agreed; </w:t>
      </w:r>
    </w:p>
    <w:p w14:paraId="4EB22170" w14:textId="77777777" w:rsidR="00787B39" w:rsidRPr="007E3B73" w:rsidRDefault="00787B39" w:rsidP="00154090">
      <w:pPr>
        <w:numPr>
          <w:ilvl w:val="1"/>
          <w:numId w:val="57"/>
        </w:numPr>
        <w:spacing w:after="18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Where it is not technically or financially feasible to minimize and mitigate risks and impacts, identify measures to offset them by enhancing the proposed project’s positive environmental and social impacts;</w:t>
      </w:r>
      <w:r w:rsidRPr="007E3B73">
        <w:rPr>
          <w:rFonts w:asciiTheme="minorHAnsi" w:eastAsia="Calibri" w:hAnsiTheme="minorHAnsi"/>
          <w:color w:val="000000"/>
          <w:sz w:val="20"/>
          <w:szCs w:val="20"/>
          <w:vertAlign w:val="superscript"/>
          <w:lang w:val="en-GB"/>
        </w:rPr>
        <w:footnoteReference w:id="237"/>
      </w:r>
      <w:r w:rsidRPr="007E3B73">
        <w:rPr>
          <w:rFonts w:asciiTheme="minorHAnsi" w:eastAsia="Calibri" w:hAnsiTheme="minorHAnsi"/>
          <w:color w:val="000000"/>
          <w:sz w:val="20"/>
          <w:szCs w:val="20"/>
          <w:lang w:val="en-GB"/>
        </w:rPr>
        <w:t xml:space="preserve"> </w:t>
      </w:r>
    </w:p>
    <w:p w14:paraId="22B994F7" w14:textId="77777777" w:rsidR="00787B39" w:rsidRPr="007E3B73" w:rsidRDefault="00787B39" w:rsidP="00154090">
      <w:pPr>
        <w:numPr>
          <w:ilvl w:val="1"/>
          <w:numId w:val="57"/>
        </w:numPr>
        <w:spacing w:after="121"/>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Where avoidance, mitigation and offset measures are not technically or financially feasible, identify compensatory measures to balance the residual adverse impacts. </w:t>
      </w:r>
    </w:p>
    <w:p w14:paraId="449481F3" w14:textId="77777777" w:rsidR="00787B39" w:rsidRPr="007E3B73" w:rsidRDefault="00787B39" w:rsidP="00A67145">
      <w:pPr>
        <w:spacing w:after="169"/>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The ESMP will describe each mitigation measure, including the type of impact and social and environmental parameter(s) to which it relates, the location and frequency, timing or conditions under which the measure is required (e.g., continuously or in the event of contingencies), and provide technical details on the mitigation technology, process, equipment, design and operating procedures, as appropriate. Potential social and environmental impacts of these measures will be estimated. Linkages with other mitigation plans (e.g., for displacement, indigenous peoples, or cultural heritage) required for the proposed project will be identified. </w:t>
      </w:r>
    </w:p>
    <w:p w14:paraId="104A264A" w14:textId="77777777" w:rsidR="00787B39" w:rsidRPr="007E3B73" w:rsidRDefault="00787B39" w:rsidP="00154090">
      <w:pPr>
        <w:numPr>
          <w:ilvl w:val="0"/>
          <w:numId w:val="57"/>
        </w:numPr>
        <w:spacing w:after="201"/>
        <w:ind w:hanging="10"/>
        <w:jc w:val="left"/>
        <w:rPr>
          <w:rFonts w:asciiTheme="minorHAnsi" w:eastAsia="Calibri" w:hAnsiTheme="minorHAnsi"/>
          <w:color w:val="000000"/>
          <w:sz w:val="20"/>
          <w:szCs w:val="20"/>
          <w:lang w:val="en-GB"/>
        </w:rPr>
      </w:pPr>
      <w:r w:rsidRPr="007E3B73">
        <w:rPr>
          <w:rFonts w:asciiTheme="minorHAnsi" w:eastAsia="Calibri" w:hAnsiTheme="minorHAnsi"/>
          <w:i/>
          <w:color w:val="000000"/>
          <w:sz w:val="20"/>
          <w:szCs w:val="20"/>
          <w:u w:val="single" w:color="000000"/>
          <w:lang w:val="en-GB"/>
        </w:rPr>
        <w:t>Social and environmental sustainability monitoring and reporting</w:t>
      </w:r>
      <w:r w:rsidRPr="007E3B73">
        <w:rPr>
          <w:rFonts w:asciiTheme="minorHAnsi" w:eastAsia="Calibri" w:hAnsiTheme="minorHAnsi"/>
          <w:i/>
          <w:color w:val="000000"/>
          <w:sz w:val="20"/>
          <w:szCs w:val="20"/>
          <w:lang w:val="en-GB"/>
        </w:rPr>
        <w:t xml:space="preserve">. </w:t>
      </w:r>
      <w:r w:rsidRPr="007E3B73">
        <w:rPr>
          <w:rFonts w:asciiTheme="minorHAnsi" w:eastAsia="Calibri" w:hAnsiTheme="minorHAnsi"/>
          <w:color w:val="000000"/>
          <w:sz w:val="20"/>
          <w:szCs w:val="20"/>
          <w:lang w:val="en-GB"/>
        </w:rPr>
        <w:t xml:space="preserve">The ESMP will detail the social and environmental monitoring to be conducted during project implementation to: </w:t>
      </w:r>
    </w:p>
    <w:p w14:paraId="07ABA4A7" w14:textId="77777777" w:rsidR="00787B39" w:rsidRPr="007E3B73" w:rsidRDefault="00787B39" w:rsidP="00154090">
      <w:pPr>
        <w:numPr>
          <w:ilvl w:val="1"/>
          <w:numId w:val="57"/>
        </w:numPr>
        <w:spacing w:after="13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Provide information about actual versus predicted social and environmental impacts; </w:t>
      </w:r>
    </w:p>
    <w:p w14:paraId="5ED83DE2" w14:textId="77777777" w:rsidR="00787B39" w:rsidRPr="007E3B73" w:rsidRDefault="00787B39" w:rsidP="00154090">
      <w:pPr>
        <w:numPr>
          <w:ilvl w:val="1"/>
          <w:numId w:val="57"/>
        </w:numPr>
        <w:spacing w:after="157"/>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Measure the effectiveness and evaluate the success of mitigation, remediation and enhancement measures; </w:t>
      </w:r>
    </w:p>
    <w:p w14:paraId="28CAEF2E" w14:textId="77777777" w:rsidR="00787B39" w:rsidRPr="007E3B73" w:rsidRDefault="00787B39" w:rsidP="00154090">
      <w:pPr>
        <w:numPr>
          <w:ilvl w:val="1"/>
          <w:numId w:val="57"/>
        </w:numPr>
        <w:spacing w:after="29"/>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Evaluate compliance with applicable international, national, and local policies laws, regulations, UNDP SES, other relevant performance standards, policies and procedures; </w:t>
      </w:r>
    </w:p>
    <w:p w14:paraId="0C4676A7" w14:textId="77777777" w:rsidR="00787B39" w:rsidRPr="007E3B73" w:rsidRDefault="00787B39" w:rsidP="00154090">
      <w:pPr>
        <w:numPr>
          <w:ilvl w:val="1"/>
          <w:numId w:val="57"/>
        </w:numPr>
        <w:spacing w:after="29"/>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Allow corrective action to be taken when needed. </w:t>
      </w:r>
    </w:p>
    <w:p w14:paraId="0642AE54" w14:textId="77777777" w:rsidR="00787B39" w:rsidRPr="007E3B73" w:rsidRDefault="00787B39" w:rsidP="00A67145">
      <w:pPr>
        <w:spacing w:after="201"/>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Specifically, the ESMP will detail the: </w:t>
      </w:r>
    </w:p>
    <w:p w14:paraId="47266ED5" w14:textId="77777777" w:rsidR="00787B39" w:rsidRPr="007E3B73" w:rsidRDefault="00787B39" w:rsidP="00154090">
      <w:pPr>
        <w:numPr>
          <w:ilvl w:val="1"/>
          <w:numId w:val="57"/>
        </w:numPr>
        <w:spacing w:after="133"/>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Mitigation measure being monitored; </w:t>
      </w:r>
    </w:p>
    <w:p w14:paraId="2876C290" w14:textId="77777777" w:rsidR="00787B39" w:rsidRPr="007E3B73" w:rsidRDefault="00787B39" w:rsidP="00154090">
      <w:pPr>
        <w:numPr>
          <w:ilvl w:val="1"/>
          <w:numId w:val="57"/>
        </w:numPr>
        <w:spacing w:after="157"/>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Parameters to be measured;</w:t>
      </w:r>
      <w:r w:rsidRPr="007E3B73">
        <w:rPr>
          <w:rFonts w:asciiTheme="minorHAnsi" w:eastAsia="Calibri" w:hAnsiTheme="minorHAnsi"/>
          <w:i/>
          <w:color w:val="000000"/>
          <w:sz w:val="20"/>
          <w:szCs w:val="20"/>
          <w:lang w:val="en-GB"/>
        </w:rPr>
        <w:t xml:space="preserve"> </w:t>
      </w:r>
    </w:p>
    <w:p w14:paraId="6F12D857" w14:textId="77777777" w:rsidR="00787B39" w:rsidRPr="007E3B73" w:rsidRDefault="00787B39" w:rsidP="00154090">
      <w:pPr>
        <w:numPr>
          <w:ilvl w:val="1"/>
          <w:numId w:val="57"/>
        </w:numPr>
        <w:spacing w:after="157"/>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Sampling and analytical or other monitoring methods to be used, including staff, procedures and detection limits (where appropriate);</w:t>
      </w:r>
      <w:r w:rsidRPr="007E3B73">
        <w:rPr>
          <w:rFonts w:asciiTheme="minorHAnsi" w:eastAsia="Calibri" w:hAnsiTheme="minorHAnsi"/>
          <w:i/>
          <w:color w:val="000000"/>
          <w:sz w:val="20"/>
          <w:szCs w:val="20"/>
          <w:lang w:val="en-GB"/>
        </w:rPr>
        <w:t xml:space="preserve"> </w:t>
      </w:r>
    </w:p>
    <w:p w14:paraId="41026D21" w14:textId="77777777" w:rsidR="00787B39" w:rsidRPr="007E3B73" w:rsidRDefault="00787B39" w:rsidP="00154090">
      <w:pPr>
        <w:numPr>
          <w:ilvl w:val="1"/>
          <w:numId w:val="57"/>
        </w:numPr>
        <w:spacing w:after="131"/>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Sampling or monitoring locations;</w:t>
      </w:r>
      <w:r w:rsidRPr="007E3B73">
        <w:rPr>
          <w:rFonts w:asciiTheme="minorHAnsi" w:eastAsia="Calibri" w:hAnsiTheme="minorHAnsi"/>
          <w:i/>
          <w:color w:val="000000"/>
          <w:sz w:val="20"/>
          <w:szCs w:val="20"/>
          <w:lang w:val="en-GB"/>
        </w:rPr>
        <w:t xml:space="preserve"> </w:t>
      </w:r>
    </w:p>
    <w:p w14:paraId="152157A5" w14:textId="77777777" w:rsidR="00787B39" w:rsidRPr="007E3B73" w:rsidRDefault="00787B39" w:rsidP="00154090">
      <w:pPr>
        <w:numPr>
          <w:ilvl w:val="1"/>
          <w:numId w:val="57"/>
        </w:numPr>
        <w:spacing w:after="131"/>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Frequency or timing of measurements;</w:t>
      </w:r>
      <w:r w:rsidRPr="007E3B73">
        <w:rPr>
          <w:rFonts w:asciiTheme="minorHAnsi" w:eastAsia="Calibri" w:hAnsiTheme="minorHAnsi"/>
          <w:i/>
          <w:color w:val="000000"/>
          <w:sz w:val="20"/>
          <w:szCs w:val="20"/>
          <w:lang w:val="en-GB"/>
        </w:rPr>
        <w:t xml:space="preserve"> </w:t>
      </w:r>
    </w:p>
    <w:p w14:paraId="3B2C0173" w14:textId="77777777" w:rsidR="00787B39" w:rsidRPr="007E3B73" w:rsidRDefault="00787B39" w:rsidP="00154090">
      <w:pPr>
        <w:numPr>
          <w:ilvl w:val="1"/>
          <w:numId w:val="57"/>
        </w:numPr>
        <w:spacing w:after="10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Definition of thresholds that will signal the need for corrective actions.</w:t>
      </w:r>
      <w:r w:rsidRPr="007E3B73">
        <w:rPr>
          <w:rFonts w:asciiTheme="minorHAnsi" w:eastAsia="Calibri" w:hAnsiTheme="minorHAnsi"/>
          <w:i/>
          <w:color w:val="000000"/>
          <w:sz w:val="20"/>
          <w:szCs w:val="20"/>
          <w:lang w:val="en-GB"/>
        </w:rPr>
        <w:t xml:space="preserve"> </w:t>
      </w:r>
    </w:p>
    <w:p w14:paraId="22406E93" w14:textId="77777777" w:rsidR="00787B39" w:rsidRPr="007E3B73" w:rsidRDefault="00787B39" w:rsidP="00A67145">
      <w:pPr>
        <w:spacing w:after="169"/>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lastRenderedPageBreak/>
        <w:t xml:space="preserve">In addition to recording information to track performance and establishing relevant operational controls, the monitoring plan will require the use of dynamic mechanisms, such as inspections and audits, where relevant, to verify compliance and progress toward the desired outcomes.  </w:t>
      </w:r>
    </w:p>
    <w:p w14:paraId="1CDEB00E" w14:textId="77777777" w:rsidR="00787B39" w:rsidRPr="007E3B73" w:rsidRDefault="00787B39" w:rsidP="00A67145">
      <w:pPr>
        <w:spacing w:after="169"/>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Monitoring activities should involve direct participation of affected stakeholders, where possible.  </w:t>
      </w:r>
    </w:p>
    <w:p w14:paraId="2614DAD6" w14:textId="77777777" w:rsidR="00787B39" w:rsidRPr="007E3B73" w:rsidRDefault="00787B39" w:rsidP="00A67145">
      <w:pPr>
        <w:spacing w:after="169"/>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Stakeholder complaints or grievances are to be tracked and monitored.  </w:t>
      </w:r>
    </w:p>
    <w:p w14:paraId="091BFDBE" w14:textId="77777777" w:rsidR="00787B39" w:rsidRPr="007E3B73" w:rsidRDefault="00787B39" w:rsidP="00A67145">
      <w:pPr>
        <w:spacing w:after="169"/>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Monitoring and reporting should include data disaggregated by categories of potential beneficiary and/or affected groups, and include specific gender indicators. </w:t>
      </w:r>
    </w:p>
    <w:p w14:paraId="11E205C4" w14:textId="77777777" w:rsidR="00787B39" w:rsidRPr="007E3B73" w:rsidRDefault="00787B39" w:rsidP="00A67145">
      <w:pPr>
        <w:spacing w:after="169"/>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The monitoring plan should require the retaining of qualified and experienced external experts to verify monitoring information.  </w:t>
      </w:r>
    </w:p>
    <w:p w14:paraId="2703FC55" w14:textId="77777777" w:rsidR="00787B39" w:rsidRPr="007E3B73" w:rsidRDefault="00787B39" w:rsidP="00A67145">
      <w:pPr>
        <w:spacing w:after="169"/>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Evaluation, reporting and management of monitoring measures will also be specified in the ESMP. This will include required documentation and reporting of monitoring results and provisions for adjusting and amending the ESMP (e.g. incorporating corrective actions) in accordance with monitoring experience and feedback (see also stakeholder engagement section below).  </w:t>
      </w:r>
    </w:p>
    <w:p w14:paraId="5EF41155" w14:textId="77777777" w:rsidR="00787B39" w:rsidRPr="007E3B73" w:rsidRDefault="00787B39" w:rsidP="00A67145">
      <w:pPr>
        <w:spacing w:after="169"/>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Periodic reports are to be provided to the affected communities that describe progress with implementation of the ESMP and related action plans and on issues that the consultation process or grievance process has identified as a concern. Any material changes or additions to the mitigation measures or actions plans will be communicated to affected communities. Reports will be provided at a frequency proportionate to the concerns of affected communities but not less than annually; quarterly reporting is recommended. </w:t>
      </w:r>
    </w:p>
    <w:p w14:paraId="5449DC85" w14:textId="77777777" w:rsidR="00787B39" w:rsidRPr="007E3B73" w:rsidRDefault="00787B39" w:rsidP="00154090">
      <w:pPr>
        <w:numPr>
          <w:ilvl w:val="0"/>
          <w:numId w:val="58"/>
        </w:numPr>
        <w:spacing w:after="169"/>
        <w:ind w:hanging="10"/>
        <w:jc w:val="left"/>
        <w:rPr>
          <w:rFonts w:asciiTheme="minorHAnsi" w:eastAsia="Calibri" w:hAnsiTheme="minorHAnsi"/>
          <w:color w:val="000000"/>
          <w:sz w:val="20"/>
          <w:szCs w:val="20"/>
          <w:lang w:val="en-GB"/>
        </w:rPr>
      </w:pPr>
      <w:r w:rsidRPr="007E3B73">
        <w:rPr>
          <w:rFonts w:asciiTheme="minorHAnsi" w:eastAsia="Calibri" w:hAnsiTheme="minorHAnsi"/>
          <w:i/>
          <w:color w:val="000000"/>
          <w:sz w:val="20"/>
          <w:szCs w:val="20"/>
          <w:u w:val="single" w:color="000000"/>
          <w:lang w:val="en-GB"/>
        </w:rPr>
        <w:t>Capacity development</w:t>
      </w:r>
      <w:r w:rsidRPr="007E3B73">
        <w:rPr>
          <w:rFonts w:asciiTheme="minorHAnsi" w:eastAsia="Calibri" w:hAnsiTheme="minorHAnsi"/>
          <w:i/>
          <w:color w:val="000000"/>
          <w:sz w:val="20"/>
          <w:szCs w:val="20"/>
          <w:lang w:val="en-GB"/>
        </w:rPr>
        <w:t xml:space="preserve">. </w:t>
      </w:r>
      <w:r w:rsidRPr="007E3B73">
        <w:rPr>
          <w:rFonts w:asciiTheme="minorHAnsi" w:eastAsia="Calibri" w:hAnsiTheme="minorHAnsi"/>
          <w:color w:val="000000"/>
          <w:sz w:val="20"/>
          <w:szCs w:val="20"/>
          <w:lang w:val="en-GB"/>
        </w:rPr>
        <w:t xml:space="preserve">The ESMP will assess and detail a plan to develop implementation capacity, where needed. This will involve determining if there is sufficient capacity within the responsible organizations or institutions for implementing the ESMP. If not, a determination should be made as to whether it will be possible to develop the appropriate capacity and, if so, at what cost and in what timeframe.  </w:t>
      </w:r>
    </w:p>
    <w:p w14:paraId="309DB0B6" w14:textId="77777777" w:rsidR="00787B39" w:rsidRPr="007E3B73" w:rsidRDefault="00787B39" w:rsidP="00A67145">
      <w:pPr>
        <w:spacing w:after="204"/>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The capacity development section of the ESMP will: </w:t>
      </w:r>
    </w:p>
    <w:p w14:paraId="2C90FA27" w14:textId="77777777" w:rsidR="00787B39" w:rsidRPr="007E3B73" w:rsidRDefault="00787B39" w:rsidP="00154090">
      <w:pPr>
        <w:numPr>
          <w:ilvl w:val="1"/>
          <w:numId w:val="58"/>
        </w:numPr>
        <w:spacing w:after="157"/>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Recommend management arrangements for the project, including structure, roles, responsibilities, and authorities;  </w:t>
      </w:r>
    </w:p>
    <w:p w14:paraId="50D9814F" w14:textId="77777777" w:rsidR="00787B39" w:rsidRPr="007E3B73" w:rsidRDefault="00787B39" w:rsidP="00154090">
      <w:pPr>
        <w:numPr>
          <w:ilvl w:val="1"/>
          <w:numId w:val="58"/>
        </w:numPr>
        <w:spacing w:after="157"/>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Designate specific personnel, including management representative(s), with well-defined and clearly communicated lines of responsibility and authority; </w:t>
      </w:r>
    </w:p>
    <w:p w14:paraId="4342970E" w14:textId="77777777" w:rsidR="00787B39" w:rsidRPr="007E3B73" w:rsidRDefault="00787B39" w:rsidP="00154090">
      <w:pPr>
        <w:numPr>
          <w:ilvl w:val="1"/>
          <w:numId w:val="58"/>
        </w:numPr>
        <w:spacing w:after="157"/>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Require sufficient oversight and human and financial resources be provided on an ongoing basis to achieve effective and continuous environmental and social management throughout the life of the proposed project. </w:t>
      </w:r>
    </w:p>
    <w:p w14:paraId="6CA9C861" w14:textId="77777777" w:rsidR="00787B39" w:rsidRPr="007E3B73" w:rsidRDefault="00787B39" w:rsidP="00A67145">
      <w:pPr>
        <w:spacing w:after="203"/>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If needed, the capacity development section of the ESMP will outline a plan for strengthening capacities of UNDP staff, Implementing Partner staff, and contractors with direct responsibility for activities relevant to the social and environmental sustainability of the proposed project so that they have the knowledge and skills necessary to perform their work, including current knowledge of the host country’s regulatory requirements and the applicable requirements of UNDP environmental and social policies and procedures. Capacity development will also address the methods required to perform the specific actions and measures of the ESMP in a competent and efficient manner. The capacity development plan will have the following components: </w:t>
      </w:r>
    </w:p>
    <w:p w14:paraId="48791857" w14:textId="77777777" w:rsidR="00787B39" w:rsidRPr="007E3B73" w:rsidRDefault="00787B39" w:rsidP="00154090">
      <w:pPr>
        <w:numPr>
          <w:ilvl w:val="1"/>
          <w:numId w:val="58"/>
        </w:numPr>
        <w:spacing w:after="131"/>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Identification of capacity needs; </w:t>
      </w:r>
    </w:p>
    <w:p w14:paraId="68A7990B" w14:textId="77777777" w:rsidR="00787B39" w:rsidRPr="007E3B73" w:rsidRDefault="00787B39" w:rsidP="00154090">
      <w:pPr>
        <w:numPr>
          <w:ilvl w:val="1"/>
          <w:numId w:val="58"/>
        </w:numPr>
        <w:spacing w:after="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Development of a capacity development plan to address defined needs; </w:t>
      </w:r>
    </w:p>
    <w:p w14:paraId="00A73A3B" w14:textId="77777777" w:rsidR="00787B39" w:rsidRPr="007E3B73" w:rsidRDefault="00787B39" w:rsidP="00154090">
      <w:pPr>
        <w:numPr>
          <w:ilvl w:val="1"/>
          <w:numId w:val="58"/>
        </w:numPr>
        <w:spacing w:after="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Monitoring and Evaluation of capacity development plan. </w:t>
      </w:r>
    </w:p>
    <w:p w14:paraId="2A7186E2" w14:textId="77777777" w:rsidR="00787B39" w:rsidRPr="007E3B73" w:rsidRDefault="00787B39" w:rsidP="00154090">
      <w:pPr>
        <w:numPr>
          <w:ilvl w:val="0"/>
          <w:numId w:val="58"/>
        </w:numPr>
        <w:spacing w:after="169"/>
        <w:ind w:hanging="10"/>
        <w:jc w:val="left"/>
        <w:rPr>
          <w:rFonts w:asciiTheme="minorHAnsi" w:eastAsia="Calibri" w:hAnsiTheme="minorHAnsi"/>
          <w:color w:val="000000"/>
          <w:sz w:val="20"/>
          <w:szCs w:val="20"/>
          <w:lang w:val="en-GB"/>
        </w:rPr>
      </w:pPr>
      <w:r w:rsidRPr="007E3B73">
        <w:rPr>
          <w:rFonts w:asciiTheme="minorHAnsi" w:eastAsia="Calibri" w:hAnsiTheme="minorHAnsi"/>
          <w:i/>
          <w:color w:val="000000"/>
          <w:sz w:val="20"/>
          <w:szCs w:val="20"/>
          <w:u w:val="single" w:color="000000"/>
          <w:lang w:val="en-GB"/>
        </w:rPr>
        <w:t>Stakeholder Engagement</w:t>
      </w:r>
      <w:r w:rsidRPr="007E3B73">
        <w:rPr>
          <w:rFonts w:asciiTheme="minorHAnsi" w:eastAsia="Calibri" w:hAnsiTheme="minorHAnsi"/>
          <w:i/>
          <w:color w:val="000000"/>
          <w:sz w:val="20"/>
          <w:szCs w:val="20"/>
          <w:lang w:val="en-GB"/>
        </w:rPr>
        <w:t xml:space="preserve">. </w:t>
      </w:r>
      <w:r w:rsidRPr="007E3B73">
        <w:rPr>
          <w:rFonts w:asciiTheme="minorHAnsi" w:eastAsia="Calibri" w:hAnsiTheme="minorHAnsi"/>
          <w:color w:val="000000"/>
          <w:sz w:val="20"/>
          <w:szCs w:val="20"/>
          <w:lang w:val="en-GB"/>
        </w:rPr>
        <w:t xml:space="preserve">The ESMP will be developed in close consultation with project stakeholders and disclosed in draft and final form. The ESMP is to include a section that outlines a stakeholder engagement plan to promote meaningful, effective consultations during project implementation, including identification of milestones for consultations, information disclosure, and periodic reporting on progress on project implementation and issues of concern </w:t>
      </w:r>
      <w:r w:rsidRPr="007E3B73">
        <w:rPr>
          <w:rFonts w:asciiTheme="minorHAnsi" w:eastAsia="Calibri" w:hAnsiTheme="minorHAnsi"/>
          <w:color w:val="000000"/>
          <w:sz w:val="20"/>
          <w:szCs w:val="20"/>
          <w:lang w:val="en-GB"/>
        </w:rPr>
        <w:lastRenderedPageBreak/>
        <w:t xml:space="preserve">to project stakeholders. The plan should also include a description of effective processes for receiving and addressing stakeholder concerns and grievances regarding the project’s social and environmental performance. </w:t>
      </w:r>
    </w:p>
    <w:p w14:paraId="60504E56" w14:textId="77777777" w:rsidR="00787B39" w:rsidRPr="007E3B73" w:rsidRDefault="00787B39" w:rsidP="00A67145">
      <w:pPr>
        <w:spacing w:after="169"/>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If ESMP review and evaluation result in material changes in, or additions to, the mitigation, monitoring or capacity development measures or actions described in the ESMP on issues of concern to the stakeholders, the updated measures or actions will also be developed in close consultation with stakeholders and disclosed.  </w:t>
      </w:r>
    </w:p>
    <w:p w14:paraId="03DA3477" w14:textId="77777777" w:rsidR="00787B39" w:rsidRPr="007E3B73" w:rsidRDefault="00787B39" w:rsidP="00A67145">
      <w:pPr>
        <w:spacing w:after="169"/>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Periodic reports will be provided to potentially affected communities describing progress with implementation of the ESMP and on issues that the consultation process or grievance mechanism has identified as a concern. The frequency of these reports will be proportional to the concerns of the stakeholders but not less than annually. For projects designated as highly complex and sensitive, quarterly reporting should be required. </w:t>
      </w:r>
    </w:p>
    <w:p w14:paraId="651B74B9" w14:textId="77777777" w:rsidR="00787B39" w:rsidRPr="007E3B73" w:rsidRDefault="00787B39" w:rsidP="00154090">
      <w:pPr>
        <w:numPr>
          <w:ilvl w:val="0"/>
          <w:numId w:val="58"/>
        </w:numPr>
        <w:spacing w:after="169"/>
        <w:ind w:hanging="10"/>
        <w:jc w:val="left"/>
        <w:rPr>
          <w:rFonts w:asciiTheme="minorHAnsi" w:eastAsia="Calibri" w:hAnsiTheme="minorHAnsi"/>
          <w:color w:val="000000"/>
          <w:sz w:val="20"/>
          <w:szCs w:val="20"/>
          <w:lang w:val="en-GB"/>
        </w:rPr>
      </w:pPr>
      <w:r w:rsidRPr="007E3B73">
        <w:rPr>
          <w:rFonts w:asciiTheme="minorHAnsi" w:eastAsia="Calibri" w:hAnsiTheme="minorHAnsi"/>
          <w:i/>
          <w:color w:val="000000"/>
          <w:sz w:val="20"/>
          <w:szCs w:val="20"/>
          <w:u w:val="single" w:color="000000"/>
          <w:lang w:val="en-GB"/>
        </w:rPr>
        <w:t>Implementation action plan (schedule and cost estimates).</w:t>
      </w:r>
      <w:r w:rsidRPr="007E3B73">
        <w:rPr>
          <w:rFonts w:asciiTheme="minorHAnsi" w:eastAsia="Calibri" w:hAnsiTheme="minorHAnsi"/>
          <w:color w:val="000000"/>
          <w:sz w:val="20"/>
          <w:szCs w:val="20"/>
          <w:lang w:val="en-GB"/>
        </w:rPr>
        <w:t xml:space="preserve"> For above aspects (mitigation, monitoring, capacity development, and stakeholder engagement), the ESMP provides (a) an implementation schedule for measures that must be carried out as part of the project, showing phasing and coordination with overall project implementation plans; and (b) the capital and recurrent cost estimates and sources of funds for implementing the ESMP. These figures are also integrated into the total project cost tables. </w:t>
      </w:r>
    </w:p>
    <w:p w14:paraId="6959BF96" w14:textId="77777777" w:rsidR="00787B39" w:rsidRPr="007E3B73" w:rsidRDefault="00787B39" w:rsidP="00154090">
      <w:pPr>
        <w:numPr>
          <w:ilvl w:val="0"/>
          <w:numId w:val="58"/>
        </w:numPr>
        <w:spacing w:after="169"/>
        <w:ind w:hanging="10"/>
        <w:jc w:val="left"/>
        <w:rPr>
          <w:rFonts w:asciiTheme="minorHAnsi" w:eastAsia="Calibri" w:hAnsiTheme="minorHAnsi"/>
          <w:color w:val="000000"/>
          <w:sz w:val="20"/>
          <w:szCs w:val="20"/>
          <w:lang w:val="en-GB"/>
        </w:rPr>
      </w:pPr>
      <w:r w:rsidRPr="007E3B73">
        <w:rPr>
          <w:rFonts w:asciiTheme="minorHAnsi" w:eastAsia="Calibri" w:hAnsiTheme="minorHAnsi"/>
          <w:i/>
          <w:color w:val="000000"/>
          <w:sz w:val="20"/>
          <w:szCs w:val="20"/>
          <w:u w:val="single" w:color="000000"/>
          <w:lang w:val="en-GB"/>
        </w:rPr>
        <w:t>Consultations on draft ESIA and ESMP.</w:t>
      </w:r>
      <w:r w:rsidRPr="007E3B73">
        <w:rPr>
          <w:rFonts w:asciiTheme="minorHAnsi" w:eastAsia="Calibri" w:hAnsiTheme="minorHAnsi"/>
          <w:color w:val="000000"/>
          <w:sz w:val="20"/>
          <w:szCs w:val="20"/>
          <w:lang w:val="en-GB"/>
        </w:rPr>
        <w:t xml:space="preserve"> Meaningful, effective and informed consultations with </w:t>
      </w:r>
      <w:proofErr w:type="spellStart"/>
      <w:r w:rsidRPr="007E3B73">
        <w:rPr>
          <w:rFonts w:asciiTheme="minorHAnsi" w:eastAsia="Calibri" w:hAnsiTheme="minorHAnsi"/>
          <w:color w:val="000000"/>
          <w:sz w:val="20"/>
          <w:szCs w:val="20"/>
          <w:lang w:val="en-GB"/>
        </w:rPr>
        <w:t>projectaffected</w:t>
      </w:r>
      <w:proofErr w:type="spellEnd"/>
      <w:r w:rsidRPr="007E3B73">
        <w:rPr>
          <w:rFonts w:asciiTheme="minorHAnsi" w:eastAsia="Calibri" w:hAnsiTheme="minorHAnsi"/>
          <w:color w:val="000000"/>
          <w:sz w:val="20"/>
          <w:szCs w:val="20"/>
          <w:lang w:val="en-GB"/>
        </w:rPr>
        <w:t xml:space="preserve"> stakeholders should be undertaken on the draft ESIA and ESMP to ensure that they adequately respond to potential issues and concerns. The draft ESIA and ESMP are to be disclosed. At a minimum the draft ESIA report, which includes a summary of the draft ESMP, should be translated into local languages and made accessible with appropriate lead-time before consultation meetings. A summary of the consultation should be produced and disclosed and the draft ESIA and draft ESMP should revised as appropriate per input from project-affected stakeholders. </w:t>
      </w:r>
    </w:p>
    <w:p w14:paraId="3317CA4A" w14:textId="77777777" w:rsidR="00787B39" w:rsidRPr="007E3B73" w:rsidRDefault="00787B39" w:rsidP="00A67145">
      <w:pPr>
        <w:spacing w:after="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 </w:t>
      </w:r>
    </w:p>
    <w:p w14:paraId="32B848D5" w14:textId="77777777" w:rsidR="00787B39" w:rsidRPr="007E3B73" w:rsidRDefault="00787B39" w:rsidP="00A67145">
      <w:pPr>
        <w:spacing w:after="159"/>
        <w:ind w:left="-5" w:hanging="10"/>
        <w:jc w:val="left"/>
        <w:rPr>
          <w:rFonts w:asciiTheme="minorHAnsi" w:eastAsia="Calibri" w:hAnsiTheme="minorHAnsi"/>
          <w:sz w:val="20"/>
          <w:szCs w:val="20"/>
          <w:u w:val="single"/>
          <w:lang w:val="en-GB"/>
        </w:rPr>
      </w:pPr>
      <w:r w:rsidRPr="007E3B73">
        <w:rPr>
          <w:rFonts w:asciiTheme="minorHAnsi" w:eastAsia="Calibri" w:hAnsiTheme="minorHAnsi"/>
          <w:i/>
          <w:sz w:val="20"/>
          <w:szCs w:val="20"/>
          <w:u w:val="single"/>
          <w:lang w:val="en-GB"/>
        </w:rPr>
        <w:t xml:space="preserve">STAGE 5: Appraising the ESIA </w:t>
      </w:r>
    </w:p>
    <w:p w14:paraId="62CEE5F3" w14:textId="77777777" w:rsidR="00787B39" w:rsidRPr="007E3B73" w:rsidRDefault="00787B39" w:rsidP="00A67145">
      <w:pPr>
        <w:spacing w:after="169"/>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As has been mentioned earlier, one of the main purposes of this guidance note is to provide information that will enable UNDP staff to ensure quality of the ESIA process (usually undertaken by external specialists), and appraise ESIA documentation completed by national governments or donor partners.  </w:t>
      </w:r>
    </w:p>
    <w:p w14:paraId="36587B90" w14:textId="77777777" w:rsidR="00787B39" w:rsidRPr="007E3B73" w:rsidRDefault="00787B39" w:rsidP="00A67145">
      <w:pPr>
        <w:spacing w:after="203"/>
        <w:ind w:left="-5" w:hanging="10"/>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Appraisal should ensure that the ESIA/ESMP work: </w:t>
      </w:r>
    </w:p>
    <w:p w14:paraId="7B890672" w14:textId="77777777" w:rsidR="00787B39" w:rsidRPr="007E3B73" w:rsidRDefault="00787B39" w:rsidP="00154090">
      <w:pPr>
        <w:numPr>
          <w:ilvl w:val="1"/>
          <w:numId w:val="58"/>
        </w:numPr>
        <w:spacing w:after="13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Meets its terms of reference, both procedurally and substantively; </w:t>
      </w:r>
    </w:p>
    <w:p w14:paraId="52C93A06" w14:textId="77777777" w:rsidR="00787B39" w:rsidRPr="007E3B73" w:rsidRDefault="00787B39" w:rsidP="00154090">
      <w:pPr>
        <w:numPr>
          <w:ilvl w:val="1"/>
          <w:numId w:val="58"/>
        </w:numPr>
        <w:spacing w:after="13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Provides an accurate and complete evaluation of the proposed project; </w:t>
      </w:r>
    </w:p>
    <w:p w14:paraId="0CC3E6B4" w14:textId="77777777" w:rsidR="00787B39" w:rsidRPr="007E3B73" w:rsidRDefault="00787B39" w:rsidP="00154090">
      <w:pPr>
        <w:numPr>
          <w:ilvl w:val="1"/>
          <w:numId w:val="58"/>
        </w:numPr>
        <w:spacing w:after="133"/>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Contains the information required for decision-making; </w:t>
      </w:r>
    </w:p>
    <w:p w14:paraId="527637CB" w14:textId="77777777" w:rsidR="00787B39" w:rsidRPr="007E3B73" w:rsidRDefault="00787B39" w:rsidP="00154090">
      <w:pPr>
        <w:numPr>
          <w:ilvl w:val="1"/>
          <w:numId w:val="58"/>
        </w:numPr>
        <w:spacing w:after="157"/>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Describes specific mitigation, monitoring and capacity development measures that comply with applicable law, regulations, and UNDP Social and Environmental Standards; </w:t>
      </w:r>
    </w:p>
    <w:p w14:paraId="1C474DA0" w14:textId="77777777" w:rsidR="00787B39" w:rsidRPr="007E3B73" w:rsidRDefault="00787B39" w:rsidP="00154090">
      <w:pPr>
        <w:numPr>
          <w:ilvl w:val="1"/>
          <w:numId w:val="58"/>
        </w:numPr>
        <w:spacing w:after="133"/>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Assesses capacity of institutions responsible for implementing social/environmental management;  </w:t>
      </w:r>
    </w:p>
    <w:p w14:paraId="7679B5A9" w14:textId="77777777" w:rsidR="00787B39" w:rsidRPr="007E3B73" w:rsidRDefault="00787B39" w:rsidP="00154090">
      <w:pPr>
        <w:numPr>
          <w:ilvl w:val="1"/>
          <w:numId w:val="58"/>
        </w:numPr>
        <w:spacing w:after="130"/>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Was developed through a consultative process with strong iterative stakeholder engagement;  </w:t>
      </w:r>
    </w:p>
    <w:p w14:paraId="363AF9A0" w14:textId="77777777" w:rsidR="00787B39" w:rsidRPr="007E3B73" w:rsidRDefault="00787B39" w:rsidP="00154090">
      <w:pPr>
        <w:numPr>
          <w:ilvl w:val="1"/>
          <w:numId w:val="58"/>
        </w:numPr>
        <w:spacing w:after="124"/>
        <w:jc w:val="left"/>
        <w:rPr>
          <w:rFonts w:asciiTheme="minorHAnsi" w:eastAsia="Calibri" w:hAnsiTheme="minorHAnsi"/>
          <w:color w:val="000000"/>
          <w:sz w:val="20"/>
          <w:szCs w:val="20"/>
          <w:lang w:val="en-GB"/>
        </w:rPr>
      </w:pPr>
      <w:r w:rsidRPr="007E3B73">
        <w:rPr>
          <w:rFonts w:asciiTheme="minorHAnsi" w:eastAsia="Calibri" w:hAnsiTheme="minorHAnsi"/>
          <w:color w:val="000000"/>
          <w:sz w:val="20"/>
          <w:szCs w:val="20"/>
          <w:lang w:val="en-GB"/>
        </w:rPr>
        <w:t xml:space="preserve">Assesses the adequacy of the capacities, cost of and financing arrangements for environmental and social management implementation. </w:t>
      </w:r>
    </w:p>
    <w:p w14:paraId="4B09667D" w14:textId="1A955CFF" w:rsidR="00787B39" w:rsidRPr="007E3B73" w:rsidRDefault="00787B39" w:rsidP="00D80375">
      <w:pPr>
        <w:spacing w:after="169"/>
        <w:ind w:left="-5" w:hanging="10"/>
        <w:rPr>
          <w:rFonts w:asciiTheme="minorHAnsi" w:eastAsia="Calibri" w:hAnsiTheme="minorHAnsi"/>
          <w:b/>
          <w:color w:val="000000"/>
          <w:sz w:val="20"/>
          <w:szCs w:val="20"/>
          <w:lang w:val="en-GB"/>
        </w:rPr>
      </w:pPr>
      <w:r w:rsidRPr="007E3B73">
        <w:rPr>
          <w:rFonts w:asciiTheme="minorHAnsi" w:eastAsia="Calibri" w:hAnsiTheme="minorHAnsi"/>
          <w:color w:val="000000"/>
          <w:sz w:val="20"/>
          <w:szCs w:val="20"/>
          <w:lang w:val="en-GB"/>
        </w:rPr>
        <w:t xml:space="preserve">Where existing assessments are found to contain inconsistencies with the requirements of UNDP’s SES, then additional assessment and, where necessary, stakeholder consultations should be undertaken.  </w:t>
      </w:r>
    </w:p>
    <w:p w14:paraId="42ADA8CB" w14:textId="77777777" w:rsidR="00787B39" w:rsidRPr="007E3B73" w:rsidRDefault="00787B39" w:rsidP="00A67145">
      <w:pPr>
        <w:spacing w:after="160"/>
        <w:jc w:val="left"/>
        <w:rPr>
          <w:rFonts w:asciiTheme="minorHAnsi" w:eastAsia="Calibri" w:hAnsiTheme="minorHAnsi"/>
          <w:b/>
          <w:color w:val="000000"/>
          <w:sz w:val="20"/>
          <w:szCs w:val="20"/>
          <w:lang w:val="en-GB"/>
        </w:rPr>
      </w:pPr>
    </w:p>
    <w:p w14:paraId="1558A8BF" w14:textId="77777777" w:rsidR="00B85573" w:rsidRPr="007E3B73" w:rsidRDefault="00B85573">
      <w:pPr>
        <w:spacing w:after="0"/>
        <w:jc w:val="left"/>
        <w:rPr>
          <w:rFonts w:eastAsia="Calibri" w:cs="Calibri"/>
          <w:b/>
          <w:color w:val="000000"/>
          <w:sz w:val="22"/>
          <w:szCs w:val="22"/>
          <w:lang w:val="en-GB"/>
        </w:rPr>
      </w:pPr>
      <w:r w:rsidRPr="007E3B73">
        <w:rPr>
          <w:rFonts w:eastAsia="Calibri" w:cs="Calibri"/>
          <w:b/>
          <w:color w:val="000000"/>
          <w:sz w:val="22"/>
          <w:szCs w:val="22"/>
          <w:lang w:val="en-GB"/>
        </w:rPr>
        <w:br w:type="page"/>
      </w:r>
    </w:p>
    <w:p w14:paraId="1B31565B" w14:textId="6F867C3A" w:rsidR="00787B39" w:rsidRPr="007E3B73" w:rsidRDefault="00787B39" w:rsidP="00787B39">
      <w:pPr>
        <w:spacing w:after="160" w:line="259" w:lineRule="auto"/>
        <w:jc w:val="left"/>
        <w:rPr>
          <w:rFonts w:eastAsia="Calibri" w:cs="Calibri"/>
          <w:b/>
          <w:color w:val="000000"/>
          <w:sz w:val="22"/>
          <w:szCs w:val="22"/>
          <w:lang w:val="en-GB"/>
        </w:rPr>
      </w:pPr>
      <w:r w:rsidRPr="007E3B73">
        <w:rPr>
          <w:rFonts w:eastAsia="Calibri" w:cs="Calibri"/>
          <w:b/>
          <w:color w:val="000000"/>
          <w:sz w:val="22"/>
          <w:szCs w:val="22"/>
          <w:lang w:val="en-GB"/>
        </w:rPr>
        <w:lastRenderedPageBreak/>
        <w:t>Attachment 2. Indicative Outline of Environmental and Social Impact Assessment (ESIA) Report</w:t>
      </w:r>
      <w:bookmarkEnd w:id="132"/>
    </w:p>
    <w:p w14:paraId="4ECA9608" w14:textId="77777777" w:rsidR="00787B39" w:rsidRPr="007E3B73" w:rsidRDefault="00787B39" w:rsidP="00787B39">
      <w:pPr>
        <w:spacing w:after="0"/>
        <w:ind w:left="357"/>
        <w:jc w:val="center"/>
        <w:rPr>
          <w:rFonts w:asciiTheme="minorHAnsi" w:eastAsiaTheme="minorEastAsia" w:hAnsiTheme="minorHAnsi" w:cs="Arial"/>
          <w:b/>
          <w:szCs w:val="22"/>
          <w:lang w:val="en-GB"/>
        </w:rPr>
      </w:pPr>
    </w:p>
    <w:p w14:paraId="4CEA9ADB" w14:textId="77777777" w:rsidR="00787B39" w:rsidRPr="007E3B73" w:rsidRDefault="00787B39" w:rsidP="00787B39">
      <w:pPr>
        <w:spacing w:after="0"/>
        <w:ind w:left="357"/>
        <w:jc w:val="center"/>
        <w:rPr>
          <w:rFonts w:asciiTheme="minorHAnsi" w:eastAsiaTheme="minorEastAsia" w:hAnsiTheme="minorHAnsi" w:cs="Arial"/>
          <w:b/>
          <w:szCs w:val="22"/>
          <w:lang w:val="en-GB"/>
        </w:rPr>
      </w:pPr>
      <w:r w:rsidRPr="007E3B73">
        <w:rPr>
          <w:rFonts w:asciiTheme="minorHAnsi" w:eastAsiaTheme="minorEastAsia" w:hAnsiTheme="minorHAnsi" w:cs="Arial"/>
          <w:b/>
          <w:szCs w:val="22"/>
          <w:lang w:val="en-GB"/>
        </w:rPr>
        <w:t>UNDP Social and Environmental Standards:</w:t>
      </w:r>
    </w:p>
    <w:p w14:paraId="5F439740" w14:textId="77777777" w:rsidR="00787B39" w:rsidRPr="007E3B73" w:rsidRDefault="00787B39" w:rsidP="00787B39">
      <w:pPr>
        <w:spacing w:after="0"/>
        <w:ind w:left="357"/>
        <w:jc w:val="center"/>
        <w:rPr>
          <w:rFonts w:asciiTheme="minorHAnsi" w:eastAsiaTheme="minorEastAsia" w:hAnsiTheme="minorHAnsi" w:cs="Arial"/>
          <w:b/>
          <w:szCs w:val="22"/>
          <w:lang w:val="en-GB"/>
        </w:rPr>
      </w:pPr>
      <w:r w:rsidRPr="007E3B73">
        <w:rPr>
          <w:rFonts w:asciiTheme="minorHAnsi" w:eastAsiaTheme="minorEastAsia" w:hAnsiTheme="minorHAnsi" w:cs="Arial"/>
          <w:b/>
          <w:szCs w:val="22"/>
          <w:lang w:val="en-GB"/>
        </w:rPr>
        <w:t>ESIA Report – Indicative Outline</w:t>
      </w:r>
    </w:p>
    <w:p w14:paraId="3F0E6E55" w14:textId="77777777" w:rsidR="00787B39" w:rsidRPr="007E3B73" w:rsidRDefault="00787B39" w:rsidP="00787B39">
      <w:pPr>
        <w:spacing w:after="160" w:line="259" w:lineRule="auto"/>
        <w:rPr>
          <w:rFonts w:eastAsia="Calibri"/>
          <w:color w:val="000000"/>
          <w:sz w:val="22"/>
          <w:szCs w:val="20"/>
          <w:lang w:val="en-GB"/>
        </w:rPr>
      </w:pPr>
    </w:p>
    <w:p w14:paraId="27AB84ED" w14:textId="77777777" w:rsidR="00787B39" w:rsidRPr="007E3B73" w:rsidRDefault="00787B39" w:rsidP="00A67145">
      <w:pPr>
        <w:spacing w:after="160"/>
        <w:rPr>
          <w:rFonts w:eastAsia="Calibri"/>
          <w:color w:val="000000"/>
          <w:sz w:val="20"/>
          <w:szCs w:val="20"/>
          <w:lang w:val="en-GB"/>
        </w:rPr>
      </w:pPr>
      <w:r w:rsidRPr="007E3B73">
        <w:rPr>
          <w:rFonts w:eastAsia="Calibri"/>
          <w:color w:val="000000"/>
          <w:sz w:val="20"/>
          <w:szCs w:val="20"/>
          <w:lang w:val="en-GB"/>
        </w:rPr>
        <w:t xml:space="preserve">Please refer to the </w:t>
      </w:r>
      <w:hyperlink r:id="rId43" w:history="1">
        <w:r w:rsidRPr="007E3B73">
          <w:rPr>
            <w:rFonts w:eastAsia="Calibri"/>
            <w:color w:val="0563C1" w:themeColor="hyperlink"/>
            <w:sz w:val="20"/>
            <w:szCs w:val="20"/>
            <w:u w:val="single"/>
            <w:lang w:val="en-GB"/>
          </w:rPr>
          <w:t>UNDP SES Guidance Note on Assessment and Management</w:t>
        </w:r>
      </w:hyperlink>
      <w:r w:rsidRPr="007E3B73">
        <w:rPr>
          <w:rFonts w:eastAsia="Calibri"/>
          <w:color w:val="000000"/>
          <w:sz w:val="20"/>
          <w:szCs w:val="20"/>
          <w:lang w:val="en-GB"/>
        </w:rPr>
        <w:t xml:space="preserve"> for additional information.</w:t>
      </w:r>
    </w:p>
    <w:p w14:paraId="7A174DF6" w14:textId="77777777" w:rsidR="00787B39" w:rsidRPr="007E3B73" w:rsidRDefault="00787B39" w:rsidP="00A67145">
      <w:pPr>
        <w:widowControl w:val="0"/>
        <w:autoSpaceDE w:val="0"/>
        <w:autoSpaceDN w:val="0"/>
        <w:adjustRightInd w:val="0"/>
        <w:spacing w:after="160"/>
        <w:rPr>
          <w:rFonts w:eastAsia="Calibri" w:cs="Times"/>
          <w:color w:val="000000"/>
          <w:sz w:val="20"/>
          <w:szCs w:val="20"/>
          <w:lang w:val="en-GB"/>
        </w:rPr>
      </w:pPr>
      <w:r w:rsidRPr="007E3B73">
        <w:rPr>
          <w:rFonts w:eastAsia="Calibri" w:cs="Calibri"/>
          <w:color w:val="000000"/>
          <w:sz w:val="20"/>
          <w:szCs w:val="20"/>
          <w:lang w:val="en-GB"/>
        </w:rPr>
        <w:t xml:space="preserve">An ESIA report should include the following major elements (not necessarily in the following order): </w:t>
      </w:r>
    </w:p>
    <w:p w14:paraId="6B16DCB6" w14:textId="77777777" w:rsidR="00787B39" w:rsidRPr="007E3B73" w:rsidRDefault="00787B39" w:rsidP="00A67145">
      <w:pPr>
        <w:widowControl w:val="0"/>
        <w:autoSpaceDE w:val="0"/>
        <w:autoSpaceDN w:val="0"/>
        <w:adjustRightInd w:val="0"/>
        <w:spacing w:after="160"/>
        <w:rPr>
          <w:rFonts w:eastAsia="Calibri" w:cs="Times"/>
          <w:color w:val="000000"/>
          <w:sz w:val="20"/>
          <w:szCs w:val="20"/>
          <w:lang w:val="en-GB"/>
        </w:rPr>
      </w:pPr>
      <w:r w:rsidRPr="007E3B73">
        <w:rPr>
          <w:rFonts w:eastAsia="Calibri" w:cs="Calibri"/>
          <w:b/>
          <w:color w:val="000000"/>
          <w:sz w:val="20"/>
          <w:szCs w:val="20"/>
          <w:lang w:val="en-GB"/>
        </w:rPr>
        <w:t xml:space="preserve">(1) </w:t>
      </w:r>
      <w:r w:rsidRPr="007E3B73">
        <w:rPr>
          <w:rFonts w:eastAsia="Calibri" w:cs="Times"/>
          <w:b/>
          <w:color w:val="000000"/>
          <w:sz w:val="20"/>
          <w:szCs w:val="20"/>
          <w:lang w:val="en-GB"/>
        </w:rPr>
        <w:t>Executive summary:</w:t>
      </w:r>
      <w:r w:rsidRPr="007E3B73">
        <w:rPr>
          <w:rFonts w:eastAsia="Calibri" w:cs="Times"/>
          <w:color w:val="000000"/>
          <w:sz w:val="20"/>
          <w:szCs w:val="20"/>
          <w:lang w:val="en-GB"/>
        </w:rPr>
        <w:t xml:space="preserve"> </w:t>
      </w:r>
      <w:r w:rsidRPr="007E3B73">
        <w:rPr>
          <w:rFonts w:eastAsia="Calibri" w:cs="Calibri"/>
          <w:color w:val="000000"/>
          <w:sz w:val="20"/>
          <w:szCs w:val="20"/>
          <w:lang w:val="en-GB"/>
        </w:rPr>
        <w:t>Concisely discusses significant findings and recommended actions.</w:t>
      </w:r>
      <w:r w:rsidRPr="007E3B73">
        <w:rPr>
          <w:rFonts w:eastAsia="Calibri" w:cs="Times"/>
          <w:color w:val="000000"/>
          <w:sz w:val="20"/>
          <w:szCs w:val="20"/>
          <w:lang w:val="en-GB"/>
        </w:rPr>
        <w:t xml:space="preserve"> </w:t>
      </w:r>
    </w:p>
    <w:p w14:paraId="671E262E" w14:textId="77777777" w:rsidR="00787B39" w:rsidRPr="007E3B73" w:rsidRDefault="00787B39" w:rsidP="00A67145">
      <w:pPr>
        <w:spacing w:after="160"/>
        <w:rPr>
          <w:rFonts w:eastAsia="Calibri" w:cs="Times"/>
          <w:color w:val="000000"/>
          <w:sz w:val="20"/>
          <w:szCs w:val="20"/>
          <w:lang w:val="en-GB"/>
        </w:rPr>
      </w:pPr>
      <w:r w:rsidRPr="007E3B73">
        <w:rPr>
          <w:rFonts w:eastAsia="Calibri" w:cs="Calibri"/>
          <w:b/>
          <w:color w:val="000000"/>
          <w:sz w:val="20"/>
          <w:szCs w:val="20"/>
          <w:lang w:val="en-GB"/>
        </w:rPr>
        <w:t xml:space="preserve">(2) </w:t>
      </w:r>
      <w:r w:rsidRPr="007E3B73">
        <w:rPr>
          <w:rFonts w:eastAsia="Calibri" w:cs="Times"/>
          <w:b/>
          <w:color w:val="000000"/>
          <w:sz w:val="20"/>
          <w:szCs w:val="20"/>
          <w:lang w:val="en-GB"/>
        </w:rPr>
        <w:t xml:space="preserve">Legal and institutional framework: </w:t>
      </w:r>
      <w:r w:rsidRPr="007E3B73">
        <w:rPr>
          <w:rFonts w:eastAsia="Calibri" w:cs="Calibri"/>
          <w:color w:val="000000"/>
          <w:sz w:val="20"/>
          <w:szCs w:val="20"/>
          <w:lang w:val="en-GB"/>
        </w:rPr>
        <w:t>Summarizes the analysis of the legal and institutional framework for the project, within which the social and environmental assessment is carried out</w:t>
      </w:r>
      <w:r w:rsidRPr="007E3B73">
        <w:rPr>
          <w:rFonts w:eastAsia="Calibri" w:cs="Times"/>
          <w:color w:val="000000"/>
          <w:sz w:val="20"/>
          <w:szCs w:val="20"/>
          <w:lang w:val="en-GB"/>
        </w:rPr>
        <w:t xml:space="preserve">, including </w:t>
      </w:r>
      <w:r w:rsidRPr="007E3B73">
        <w:rPr>
          <w:rFonts w:eastAsia="Calibri" w:cs="Calibri"/>
          <w:color w:val="000000"/>
          <w:sz w:val="20"/>
          <w:szCs w:val="20"/>
          <w:lang w:val="en-GB"/>
        </w:rPr>
        <w:t>(a) the country's applicable policy framework, national laws and regulations, and institutional capabilities (including implementation) relating to social and environmental issues; obligations of the country directly applicable to the project under relevant international treaties and agreements; (b) applicable requirements under UNDP’s SES; and (c) and other relevant social and environmental standards and/or requirements, including those of any other donors and development partners. Compares the existing social and environmental framework and applicable requirements of UNDP’s SES (and those of other donors/development partners) and identifies any potential gaps that will need to be addressed.</w:t>
      </w:r>
      <w:r w:rsidRPr="007E3B73">
        <w:rPr>
          <w:rFonts w:eastAsia="Calibri" w:cs="Times"/>
          <w:color w:val="000000"/>
          <w:sz w:val="20"/>
          <w:szCs w:val="20"/>
          <w:lang w:val="en-GB"/>
        </w:rPr>
        <w:t xml:space="preserve"> </w:t>
      </w:r>
    </w:p>
    <w:p w14:paraId="0AAB9A7D" w14:textId="77777777" w:rsidR="00787B39" w:rsidRPr="007E3B73" w:rsidRDefault="00787B39" w:rsidP="00A67145">
      <w:pPr>
        <w:widowControl w:val="0"/>
        <w:autoSpaceDE w:val="0"/>
        <w:autoSpaceDN w:val="0"/>
        <w:adjustRightInd w:val="0"/>
        <w:spacing w:after="160"/>
        <w:rPr>
          <w:rFonts w:eastAsia="Calibri" w:cs="Times"/>
          <w:color w:val="000000"/>
          <w:sz w:val="20"/>
          <w:szCs w:val="20"/>
          <w:lang w:val="en-GB"/>
        </w:rPr>
      </w:pPr>
      <w:r w:rsidRPr="007E3B73">
        <w:rPr>
          <w:rFonts w:eastAsia="Calibri" w:cs="Calibri"/>
          <w:b/>
          <w:color w:val="000000"/>
          <w:sz w:val="20"/>
          <w:szCs w:val="20"/>
          <w:lang w:val="en-GB"/>
        </w:rPr>
        <w:t xml:space="preserve">(3) </w:t>
      </w:r>
      <w:r w:rsidRPr="007E3B73">
        <w:rPr>
          <w:rFonts w:eastAsia="Calibri" w:cs="Times"/>
          <w:b/>
          <w:color w:val="000000"/>
          <w:sz w:val="20"/>
          <w:szCs w:val="20"/>
          <w:lang w:val="en-GB"/>
        </w:rPr>
        <w:t>Project description:</w:t>
      </w:r>
      <w:r w:rsidRPr="007E3B73">
        <w:rPr>
          <w:rFonts w:eastAsia="Calibri" w:cs="Times"/>
          <w:color w:val="000000"/>
          <w:sz w:val="20"/>
          <w:szCs w:val="20"/>
          <w:lang w:val="en-GB"/>
        </w:rPr>
        <w:t xml:space="preserve"> </w:t>
      </w:r>
      <w:r w:rsidRPr="007E3B73">
        <w:rPr>
          <w:rFonts w:eastAsia="Calibri" w:cs="Calibri"/>
          <w:color w:val="000000"/>
          <w:sz w:val="20"/>
          <w:szCs w:val="20"/>
          <w:lang w:val="en-GB"/>
        </w:rPr>
        <w:t>Concisely describes the proposed project and its geographic, social, environmental, and temporal context, including any offsite activities that may be required (e.g., dedicated pipelines, access roads, power supply, water supply, housing, and raw material and product storage facilities), as well as the project’s primary supply chain. Includes a map of sufficient detail, showing the project site and the area that may be affected by the project’s direct, indirect, and cumulative impacts. (i.e. area of influence).</w:t>
      </w:r>
      <w:r w:rsidRPr="007E3B73">
        <w:rPr>
          <w:rFonts w:eastAsia="Calibri" w:cs="Times"/>
          <w:color w:val="000000"/>
          <w:sz w:val="20"/>
          <w:szCs w:val="20"/>
          <w:lang w:val="en-GB"/>
        </w:rPr>
        <w:t xml:space="preserve"> </w:t>
      </w:r>
    </w:p>
    <w:p w14:paraId="745276D6" w14:textId="77777777" w:rsidR="00787B39" w:rsidRPr="007E3B73" w:rsidRDefault="00787B39" w:rsidP="00A67145">
      <w:pPr>
        <w:widowControl w:val="0"/>
        <w:autoSpaceDE w:val="0"/>
        <w:autoSpaceDN w:val="0"/>
        <w:adjustRightInd w:val="0"/>
        <w:spacing w:after="160"/>
        <w:rPr>
          <w:rFonts w:eastAsia="Calibri" w:cs="Calibri"/>
          <w:color w:val="000000"/>
          <w:sz w:val="20"/>
          <w:szCs w:val="20"/>
          <w:lang w:val="en-GB"/>
        </w:rPr>
      </w:pPr>
      <w:r w:rsidRPr="007E3B73">
        <w:rPr>
          <w:rFonts w:eastAsia="Calibri" w:cs="Calibri"/>
          <w:b/>
          <w:color w:val="000000"/>
          <w:sz w:val="20"/>
          <w:szCs w:val="20"/>
          <w:lang w:val="en-GB"/>
        </w:rPr>
        <w:t xml:space="preserve">(4) </w:t>
      </w:r>
      <w:r w:rsidRPr="007E3B73">
        <w:rPr>
          <w:rFonts w:eastAsia="Calibri" w:cs="Times"/>
          <w:b/>
          <w:color w:val="000000"/>
          <w:sz w:val="20"/>
          <w:szCs w:val="20"/>
          <w:lang w:val="en-GB"/>
        </w:rPr>
        <w:t xml:space="preserve">Baseline data: </w:t>
      </w:r>
      <w:r w:rsidRPr="007E3B73">
        <w:rPr>
          <w:rFonts w:eastAsia="Calibri" w:cs="Calibri"/>
          <w:color w:val="000000"/>
          <w:sz w:val="20"/>
          <w:szCs w:val="20"/>
          <w:lang w:val="en-GB"/>
        </w:rPr>
        <w:t>Summarizes the baseline data that is relevant to decisions about project location, design, operation, or mitigation measures; identifies and estimates the extent and quality of available data, key data gaps, and uncertainties associated with predictions;</w:t>
      </w:r>
      <w:r w:rsidRPr="007E3B73">
        <w:rPr>
          <w:rFonts w:eastAsia="Calibri" w:cs="Times"/>
          <w:b/>
          <w:color w:val="000000"/>
          <w:sz w:val="20"/>
          <w:szCs w:val="20"/>
          <w:lang w:val="en-GB"/>
        </w:rPr>
        <w:t xml:space="preserve"> </w:t>
      </w:r>
      <w:r w:rsidRPr="007E3B73">
        <w:rPr>
          <w:rFonts w:eastAsia="Calibri" w:cs="Calibri"/>
          <w:color w:val="000000"/>
          <w:sz w:val="20"/>
          <w:szCs w:val="20"/>
          <w:lang w:val="en-GB"/>
        </w:rPr>
        <w:t>assesses the scope of the area to be studied and describes relevant physical, biological, and socioeconomic conditions, including any changes anticipated before the project commences; and takes into account current and proposed development activities within the project area but not directly connected to the project.</w:t>
      </w:r>
    </w:p>
    <w:p w14:paraId="1AA5F03F" w14:textId="77777777" w:rsidR="00787B39" w:rsidRPr="007E3B73" w:rsidRDefault="00787B39" w:rsidP="00A67145">
      <w:pPr>
        <w:widowControl w:val="0"/>
        <w:autoSpaceDE w:val="0"/>
        <w:autoSpaceDN w:val="0"/>
        <w:adjustRightInd w:val="0"/>
        <w:spacing w:after="160"/>
        <w:rPr>
          <w:rFonts w:eastAsia="Calibri" w:cs="Times"/>
          <w:color w:val="000000"/>
          <w:sz w:val="20"/>
          <w:szCs w:val="20"/>
          <w:lang w:val="en-GB"/>
        </w:rPr>
      </w:pPr>
      <w:r w:rsidRPr="007E3B73">
        <w:rPr>
          <w:rFonts w:eastAsia="Calibri" w:cs="Calibri"/>
          <w:b/>
          <w:color w:val="000000"/>
          <w:sz w:val="20"/>
          <w:szCs w:val="20"/>
          <w:lang w:val="en-GB"/>
        </w:rPr>
        <w:t xml:space="preserve">(5) </w:t>
      </w:r>
      <w:r w:rsidRPr="007E3B73">
        <w:rPr>
          <w:rFonts w:eastAsia="Calibri" w:cs="Times"/>
          <w:b/>
          <w:color w:val="000000"/>
          <w:sz w:val="20"/>
          <w:szCs w:val="20"/>
          <w:lang w:val="en-GB"/>
        </w:rPr>
        <w:t xml:space="preserve">Social and environmental risks and impacts: </w:t>
      </w:r>
      <w:r w:rsidRPr="007E3B73">
        <w:rPr>
          <w:rFonts w:eastAsia="Calibri" w:cs="Calibri"/>
          <w:color w:val="000000"/>
          <w:sz w:val="20"/>
          <w:szCs w:val="20"/>
          <w:lang w:val="en-GB"/>
        </w:rPr>
        <w:t>Predicts and takes into account all relevant social and environmental risks and impacts of the project, including those related to UNDP’s SES (Overarching Policy and Principles and Project-level Standards). These will include, but are not limited to, the following:</w:t>
      </w:r>
    </w:p>
    <w:p w14:paraId="6AFE6824" w14:textId="77777777" w:rsidR="00787B39" w:rsidRPr="007E3B73" w:rsidRDefault="00787B39" w:rsidP="00A67145">
      <w:pPr>
        <w:widowControl w:val="0"/>
        <w:tabs>
          <w:tab w:val="left" w:pos="220"/>
          <w:tab w:val="left" w:pos="720"/>
        </w:tabs>
        <w:autoSpaceDE w:val="0"/>
        <w:autoSpaceDN w:val="0"/>
        <w:adjustRightInd w:val="0"/>
        <w:spacing w:after="160"/>
        <w:rPr>
          <w:rFonts w:eastAsia="Calibri" w:cs="Times"/>
          <w:color w:val="000000"/>
          <w:sz w:val="20"/>
          <w:szCs w:val="20"/>
          <w:lang w:val="en-GB"/>
        </w:rPr>
      </w:pPr>
      <w:r w:rsidRPr="007E3B73">
        <w:rPr>
          <w:rFonts w:eastAsia="Calibri" w:cs="Calibri"/>
          <w:i/>
          <w:color w:val="000000"/>
          <w:sz w:val="20"/>
          <w:szCs w:val="20"/>
          <w:lang w:val="en-GB"/>
        </w:rPr>
        <w:t>(a) Environmental risks and impacts</w:t>
      </w:r>
      <w:r w:rsidRPr="007E3B73">
        <w:rPr>
          <w:rFonts w:eastAsia="Calibri" w:cs="Calibri"/>
          <w:color w:val="000000"/>
          <w:sz w:val="20"/>
          <w:szCs w:val="20"/>
          <w:lang w:val="en-GB"/>
        </w:rPr>
        <w:t>, including: any material threat to the protection, conservation, maintenance and rehabilitation of natural habitats, biodiversity, and ecosystems; those related to climate change and other transboundary or global impacts; those related to community health and safety; those related to pollution and discharges of waste; those related to the use of living natural resources, such as fisheries and forests; and those related to other applicable standards.</w:t>
      </w:r>
      <w:r w:rsidRPr="007E3B73">
        <w:rPr>
          <w:rFonts w:eastAsia="Calibri" w:cs="Calibri"/>
          <w:color w:val="000000"/>
          <w:sz w:val="20"/>
          <w:szCs w:val="20"/>
          <w:vertAlign w:val="superscript"/>
          <w:lang w:val="en-GB"/>
        </w:rPr>
        <w:footnoteReference w:id="238"/>
      </w:r>
    </w:p>
    <w:p w14:paraId="3CEE2351" w14:textId="77777777" w:rsidR="00787B39" w:rsidRPr="007E3B73" w:rsidRDefault="00787B39" w:rsidP="00A67145">
      <w:pPr>
        <w:widowControl w:val="0"/>
        <w:tabs>
          <w:tab w:val="left" w:pos="220"/>
          <w:tab w:val="left" w:pos="720"/>
        </w:tabs>
        <w:autoSpaceDE w:val="0"/>
        <w:autoSpaceDN w:val="0"/>
        <w:adjustRightInd w:val="0"/>
        <w:spacing w:after="160"/>
        <w:rPr>
          <w:rFonts w:eastAsia="Calibri" w:cs="Calibri"/>
          <w:color w:val="000000"/>
          <w:sz w:val="20"/>
          <w:szCs w:val="20"/>
          <w:lang w:val="en-GB"/>
        </w:rPr>
      </w:pPr>
      <w:r w:rsidRPr="007E3B73">
        <w:rPr>
          <w:rFonts w:eastAsia="Calibri" w:cs="Calibri"/>
          <w:i/>
          <w:color w:val="000000"/>
          <w:sz w:val="20"/>
          <w:szCs w:val="20"/>
          <w:lang w:val="en-GB"/>
        </w:rPr>
        <w:t>(b) Social risks and impacts</w:t>
      </w:r>
      <w:r w:rsidRPr="007E3B73">
        <w:rPr>
          <w:rFonts w:eastAsia="Calibri" w:cs="Calibri"/>
          <w:color w:val="000000"/>
          <w:sz w:val="20"/>
          <w:szCs w:val="20"/>
          <w:lang w:val="en-GB"/>
        </w:rPr>
        <w:t>, including:</w:t>
      </w:r>
      <w:r w:rsidRPr="007E3B73">
        <w:rPr>
          <w:rFonts w:eastAsia="Calibri" w:cs="Times"/>
          <w:color w:val="000000"/>
          <w:sz w:val="20"/>
          <w:szCs w:val="20"/>
          <w:lang w:val="en-GB"/>
        </w:rPr>
        <w:t xml:space="preserve"> any project-related </w:t>
      </w:r>
      <w:r w:rsidRPr="007E3B73">
        <w:rPr>
          <w:rFonts w:eastAsia="Calibri" w:cs="Calibri"/>
          <w:color w:val="000000"/>
          <w:sz w:val="20"/>
          <w:szCs w:val="20"/>
          <w:lang w:val="en-GB"/>
        </w:rPr>
        <w:t xml:space="preserve">threats to human rights of affected communities and individuals; threats to human security through the escalation of personal, communal or inter-state conflict, crime or violence; risks of gender discrimination; risks that adverse project impacts fall disproportionately on disadvantaged or marginalized groups; any prejudice or discrimination toward individuals or groups in providing access to development resources and project benefits, particularly in the case of disadvantaged or marginalized groups; negative economic and social impacts relating to physical displacement (i.e. relocation or loss of shelter) or economic displacement (i.e. loss of assets or access to assets that leads to loss of income sources or means of livelihood) as a result of project-related land or resource acquisition or restrictions on land use or access to resources; impacts on the health, safety and well-being of workers and project-affected communities; and risks to cultural heritage. </w:t>
      </w:r>
    </w:p>
    <w:p w14:paraId="16CDA62E" w14:textId="77777777" w:rsidR="00787B39" w:rsidRPr="007E3B73" w:rsidRDefault="00787B39" w:rsidP="00A67145">
      <w:pPr>
        <w:widowControl w:val="0"/>
        <w:autoSpaceDE w:val="0"/>
        <w:autoSpaceDN w:val="0"/>
        <w:adjustRightInd w:val="0"/>
        <w:spacing w:after="160"/>
        <w:rPr>
          <w:rFonts w:eastAsia="Calibri" w:cs="Times"/>
          <w:color w:val="000000"/>
          <w:sz w:val="20"/>
          <w:szCs w:val="20"/>
          <w:lang w:val="en-GB"/>
        </w:rPr>
      </w:pPr>
      <w:r w:rsidRPr="007E3B73">
        <w:rPr>
          <w:rFonts w:eastAsia="Calibri" w:cs="Calibri"/>
          <w:b/>
          <w:color w:val="000000"/>
          <w:sz w:val="20"/>
          <w:szCs w:val="20"/>
          <w:lang w:val="en-GB"/>
        </w:rPr>
        <w:t xml:space="preserve">(6) </w:t>
      </w:r>
      <w:r w:rsidRPr="007E3B73">
        <w:rPr>
          <w:rFonts w:eastAsia="Calibri" w:cs="Times"/>
          <w:b/>
          <w:color w:val="000000"/>
          <w:sz w:val="20"/>
          <w:szCs w:val="20"/>
          <w:lang w:val="en-GB"/>
        </w:rPr>
        <w:t>Analysis of alternatives:</w:t>
      </w:r>
      <w:r w:rsidRPr="007E3B73">
        <w:rPr>
          <w:rFonts w:eastAsia="Calibri" w:cs="Times"/>
          <w:color w:val="000000"/>
          <w:sz w:val="20"/>
          <w:szCs w:val="20"/>
          <w:lang w:val="en-GB"/>
        </w:rPr>
        <w:t xml:space="preserve"> </w:t>
      </w:r>
      <w:r w:rsidRPr="007E3B73">
        <w:rPr>
          <w:rFonts w:eastAsia="Calibri" w:cs="Calibri"/>
          <w:color w:val="000000"/>
          <w:sz w:val="20"/>
          <w:szCs w:val="20"/>
          <w:lang w:val="en-GB"/>
        </w:rPr>
        <w:t xml:space="preserve">systematically compares feasible alternatives to the proposed project site, technology, design, </w:t>
      </w:r>
      <w:r w:rsidRPr="007E3B73">
        <w:rPr>
          <w:rFonts w:eastAsia="Calibri" w:cs="Calibri"/>
          <w:color w:val="000000"/>
          <w:sz w:val="20"/>
          <w:szCs w:val="20"/>
          <w:lang w:val="en-GB"/>
        </w:rPr>
        <w:lastRenderedPageBreak/>
        <w:t>and operation – including the "without project" situation – in terms of their potential social and environmental impacts;</w:t>
      </w:r>
      <w:r w:rsidRPr="007E3B73">
        <w:rPr>
          <w:rFonts w:eastAsia="Calibri" w:cs="Times"/>
          <w:color w:val="000000"/>
          <w:sz w:val="20"/>
          <w:szCs w:val="20"/>
          <w:lang w:val="en-GB"/>
        </w:rPr>
        <w:t xml:space="preserve"> </w:t>
      </w:r>
      <w:r w:rsidRPr="007E3B73">
        <w:rPr>
          <w:rFonts w:eastAsia="Calibri" w:cs="Calibri"/>
          <w:color w:val="000000"/>
          <w:sz w:val="20"/>
          <w:szCs w:val="20"/>
          <w:lang w:val="en-GB"/>
        </w:rPr>
        <w:t>assesses the alternatives’ feasibility of mitigating the adverse social and environmental impacts; the capital and recurrent costs of alternative mitigation measures, and their suitability under local conditions; the institutional, training, and monitoring requirements for the alternative mitigation measures; for each of the alternatives, quantifies the social and environmental impacts to the extent possible, and attaches economic values where feasible. Sets out the basis for selecting the particular project design.</w:t>
      </w:r>
    </w:p>
    <w:p w14:paraId="6A6CFEB0" w14:textId="77777777" w:rsidR="00787B39" w:rsidRPr="007E3B73" w:rsidRDefault="00787B39" w:rsidP="00A67145">
      <w:pPr>
        <w:widowControl w:val="0"/>
        <w:autoSpaceDE w:val="0"/>
        <w:autoSpaceDN w:val="0"/>
        <w:adjustRightInd w:val="0"/>
        <w:spacing w:after="160"/>
        <w:rPr>
          <w:rFonts w:eastAsia="Calibri" w:cs="Calibri"/>
          <w:color w:val="000000"/>
          <w:sz w:val="20"/>
          <w:szCs w:val="20"/>
          <w:lang w:val="en-GB"/>
        </w:rPr>
      </w:pPr>
      <w:r w:rsidRPr="007E3B73">
        <w:rPr>
          <w:rFonts w:eastAsia="Calibri" w:cs="Times"/>
          <w:b/>
          <w:color w:val="000000"/>
          <w:sz w:val="20"/>
          <w:szCs w:val="20"/>
          <w:lang w:val="en-GB"/>
        </w:rPr>
        <w:t>(7) Mitigation Measures:</w:t>
      </w:r>
      <w:r w:rsidRPr="007E3B73">
        <w:rPr>
          <w:rFonts w:eastAsia="Calibri" w:cs="Times"/>
          <w:color w:val="000000"/>
          <w:sz w:val="20"/>
          <w:szCs w:val="20"/>
          <w:lang w:val="en-GB"/>
        </w:rPr>
        <w:t xml:space="preserve"> Inclusion or summary of (with attachment of full) Environmental and Social Management Plan (ESMP) </w:t>
      </w:r>
      <w:r w:rsidRPr="007E3B73">
        <w:rPr>
          <w:rFonts w:eastAsia="Calibri" w:cs="Calibri"/>
          <w:color w:val="000000"/>
          <w:sz w:val="20"/>
          <w:szCs w:val="20"/>
          <w:lang w:val="en-GB"/>
        </w:rPr>
        <w:t>(see indicative outline of ESMP below.) The ESMP identifies mitigation measures required to address identified social and environmental risks and impacts, as well as measures related to monitoring, capacity development, stakeholder engagement, and implementation action plan.</w:t>
      </w:r>
    </w:p>
    <w:p w14:paraId="727386D1" w14:textId="77777777" w:rsidR="00787B39" w:rsidRPr="007E3B73" w:rsidRDefault="00787B39" w:rsidP="00A67145">
      <w:pPr>
        <w:widowControl w:val="0"/>
        <w:autoSpaceDE w:val="0"/>
        <w:autoSpaceDN w:val="0"/>
        <w:adjustRightInd w:val="0"/>
        <w:spacing w:after="160"/>
        <w:rPr>
          <w:rFonts w:eastAsia="Calibri" w:cs="Calibri"/>
          <w:color w:val="000000"/>
          <w:sz w:val="20"/>
          <w:szCs w:val="20"/>
          <w:lang w:val="en-GB"/>
        </w:rPr>
      </w:pPr>
      <w:r w:rsidRPr="007E3B73">
        <w:rPr>
          <w:rFonts w:eastAsia="Calibri" w:cs="Calibri"/>
          <w:b/>
          <w:color w:val="000000"/>
          <w:sz w:val="20"/>
          <w:szCs w:val="20"/>
          <w:lang w:val="en-GB"/>
        </w:rPr>
        <w:t>(8) Conclusions and Recommendations:</w:t>
      </w:r>
      <w:r w:rsidRPr="007E3B73">
        <w:rPr>
          <w:rFonts w:eastAsia="Calibri" w:cs="Calibri"/>
          <w:color w:val="000000"/>
          <w:sz w:val="20"/>
          <w:szCs w:val="20"/>
          <w:lang w:val="en-GB"/>
        </w:rPr>
        <w:t xml:space="preserve"> Succinctly describes conclusion drawn from the assessment and provides recommendations.</w:t>
      </w:r>
    </w:p>
    <w:p w14:paraId="5507FACF" w14:textId="77777777" w:rsidR="00787B39" w:rsidRPr="007E3B73" w:rsidRDefault="00787B39" w:rsidP="00A67145">
      <w:pPr>
        <w:widowControl w:val="0"/>
        <w:autoSpaceDE w:val="0"/>
        <w:autoSpaceDN w:val="0"/>
        <w:adjustRightInd w:val="0"/>
        <w:spacing w:after="160"/>
        <w:rPr>
          <w:rFonts w:eastAsia="Calibri" w:cs="Calibri"/>
          <w:color w:val="000000"/>
          <w:sz w:val="20"/>
          <w:szCs w:val="20"/>
          <w:lang w:val="en-GB"/>
        </w:rPr>
      </w:pPr>
      <w:r w:rsidRPr="007E3B73">
        <w:rPr>
          <w:rFonts w:eastAsia="Calibri" w:cs="Calibri"/>
          <w:b/>
          <w:color w:val="000000"/>
          <w:sz w:val="20"/>
          <w:szCs w:val="20"/>
          <w:lang w:val="en-GB"/>
        </w:rPr>
        <w:t xml:space="preserve">(9) </w:t>
      </w:r>
      <w:r w:rsidRPr="007E3B73">
        <w:rPr>
          <w:rFonts w:eastAsia="Calibri" w:cs="Times"/>
          <w:b/>
          <w:color w:val="000000"/>
          <w:sz w:val="20"/>
          <w:szCs w:val="20"/>
          <w:lang w:val="en-GB"/>
        </w:rPr>
        <w:t xml:space="preserve">Appendices: </w:t>
      </w:r>
      <w:r w:rsidRPr="007E3B73">
        <w:rPr>
          <w:rFonts w:ascii="MS Gothic" w:eastAsia="MS Gothic" w:hAnsi="MS Gothic" w:cs="MS Gothic"/>
          <w:color w:val="000000"/>
          <w:sz w:val="20"/>
          <w:szCs w:val="20"/>
          <w:lang w:val="en-GB"/>
        </w:rPr>
        <w:t> </w:t>
      </w:r>
      <w:r w:rsidRPr="007E3B73">
        <w:rPr>
          <w:rFonts w:eastAsia="Calibri" w:cs="Calibri"/>
          <w:color w:val="000000"/>
          <w:sz w:val="20"/>
          <w:szCs w:val="20"/>
          <w:lang w:val="en-GB"/>
        </w:rPr>
        <w:t>(</w:t>
      </w:r>
      <w:proofErr w:type="spellStart"/>
      <w:r w:rsidRPr="007E3B73">
        <w:rPr>
          <w:rFonts w:eastAsia="Calibri" w:cs="Calibri"/>
          <w:color w:val="000000"/>
          <w:sz w:val="20"/>
          <w:szCs w:val="20"/>
          <w:lang w:val="en-GB"/>
        </w:rPr>
        <w:t>i</w:t>
      </w:r>
      <w:proofErr w:type="spellEnd"/>
      <w:r w:rsidRPr="007E3B73">
        <w:rPr>
          <w:rFonts w:eastAsia="Calibri" w:cs="Calibri"/>
          <w:color w:val="000000"/>
          <w:sz w:val="20"/>
          <w:szCs w:val="20"/>
          <w:lang w:val="en-GB"/>
        </w:rPr>
        <w:t>) List of the individuals or organisations that prepared or contributed to the</w:t>
      </w:r>
      <w:r w:rsidRPr="007E3B73">
        <w:rPr>
          <w:rFonts w:eastAsia="Calibri" w:cs="Times"/>
          <w:color w:val="000000"/>
          <w:sz w:val="20"/>
          <w:szCs w:val="20"/>
          <w:lang w:val="en-GB"/>
        </w:rPr>
        <w:t xml:space="preserve"> social and </w:t>
      </w:r>
      <w:r w:rsidRPr="007E3B73">
        <w:rPr>
          <w:rFonts w:eastAsia="Calibri" w:cs="Calibri"/>
          <w:color w:val="000000"/>
          <w:sz w:val="20"/>
          <w:szCs w:val="20"/>
          <w:lang w:val="en-GB"/>
        </w:rPr>
        <w:t>environmental assessment; (ii) References – setting out the written materials both published and unpublished, that have been used; (iii) Record of meetings, consultations and surveys with stakeholders, including those with affected people and local NGOs. The record specifies the means of such stakeholder engagement that were used to obtain the views of affected groups and local NGOs, summarizes key concerns and how these concerns addressed in project design and mitigation measures; (iv) Tables presenting the relevant data referred to or summarized in the main text; (v) Attachment of any other mitigation plans; (vi) List of associated reports or plans.</w:t>
      </w:r>
    </w:p>
    <w:p w14:paraId="2E2DACD8" w14:textId="77777777" w:rsidR="00787B39" w:rsidRPr="007E3B73" w:rsidRDefault="00787B39" w:rsidP="00787B39">
      <w:pPr>
        <w:spacing w:after="160" w:line="259" w:lineRule="auto"/>
        <w:jc w:val="left"/>
        <w:rPr>
          <w:rFonts w:eastAsia="Calibri" w:cs="Calibri"/>
          <w:color w:val="000000"/>
          <w:sz w:val="22"/>
          <w:szCs w:val="22"/>
          <w:lang w:val="en-GB"/>
        </w:rPr>
      </w:pPr>
    </w:p>
    <w:p w14:paraId="294CA58C" w14:textId="77777777" w:rsidR="00787B39" w:rsidRPr="007E3B73" w:rsidRDefault="00787B39" w:rsidP="00787B39">
      <w:pPr>
        <w:spacing w:after="200" w:line="276" w:lineRule="auto"/>
        <w:jc w:val="left"/>
        <w:rPr>
          <w:rFonts w:eastAsia="Calibri" w:cs="Calibri"/>
          <w:color w:val="000000"/>
          <w:sz w:val="22"/>
          <w:szCs w:val="22"/>
          <w:lang w:val="en-GB"/>
        </w:rPr>
      </w:pPr>
      <w:r w:rsidRPr="007E3B73">
        <w:rPr>
          <w:rFonts w:eastAsia="Calibri" w:cs="Calibri"/>
          <w:color w:val="000000"/>
          <w:sz w:val="22"/>
          <w:szCs w:val="22"/>
          <w:lang w:val="en-GB"/>
        </w:rPr>
        <w:br w:type="page"/>
      </w:r>
    </w:p>
    <w:p w14:paraId="7C77C5D8" w14:textId="77777777" w:rsidR="00787B39" w:rsidRPr="007E3B73" w:rsidRDefault="00787B39" w:rsidP="00787B39">
      <w:pPr>
        <w:spacing w:after="160" w:line="259" w:lineRule="auto"/>
        <w:jc w:val="left"/>
        <w:rPr>
          <w:rFonts w:eastAsia="Calibri" w:cs="Calibri"/>
          <w:b/>
          <w:color w:val="000000"/>
          <w:sz w:val="22"/>
          <w:szCs w:val="22"/>
          <w:lang w:val="en-GB"/>
        </w:rPr>
      </w:pPr>
      <w:bookmarkStart w:id="133" w:name="_Toc510762504"/>
      <w:r w:rsidRPr="007E3B73">
        <w:rPr>
          <w:rFonts w:eastAsia="Calibri" w:cs="Calibri"/>
          <w:b/>
          <w:color w:val="000000"/>
          <w:sz w:val="22"/>
          <w:szCs w:val="22"/>
          <w:lang w:val="en-GB"/>
        </w:rPr>
        <w:lastRenderedPageBreak/>
        <w:t>Attachment 3. Indicative outline of Environmental and Social Management Plan (ESMP)</w:t>
      </w:r>
      <w:bookmarkEnd w:id="133"/>
    </w:p>
    <w:p w14:paraId="58EDC132" w14:textId="77777777" w:rsidR="00787B39" w:rsidRPr="007E3B73" w:rsidRDefault="00787B39" w:rsidP="001A26C4">
      <w:pPr>
        <w:spacing w:before="240" w:after="0"/>
        <w:ind w:left="357"/>
        <w:jc w:val="center"/>
        <w:rPr>
          <w:rFonts w:asciiTheme="minorHAnsi" w:eastAsiaTheme="minorEastAsia" w:hAnsiTheme="minorHAnsi" w:cs="Arial"/>
          <w:b/>
          <w:szCs w:val="22"/>
          <w:lang w:val="en-GB"/>
        </w:rPr>
      </w:pPr>
      <w:r w:rsidRPr="007E3B73">
        <w:rPr>
          <w:rFonts w:asciiTheme="minorHAnsi" w:eastAsiaTheme="minorEastAsia" w:hAnsiTheme="minorHAnsi" w:cs="Arial"/>
          <w:b/>
          <w:szCs w:val="22"/>
          <w:lang w:val="en-GB"/>
        </w:rPr>
        <w:t>UNDP Social and Environmental Standards:</w:t>
      </w:r>
    </w:p>
    <w:p w14:paraId="34199081" w14:textId="77777777" w:rsidR="00787B39" w:rsidRPr="007E3B73" w:rsidRDefault="00787B39" w:rsidP="00787B39">
      <w:pPr>
        <w:spacing w:after="0"/>
        <w:ind w:left="357"/>
        <w:jc w:val="center"/>
        <w:rPr>
          <w:rFonts w:asciiTheme="minorHAnsi" w:eastAsiaTheme="minorEastAsia" w:hAnsiTheme="minorHAnsi" w:cs="Arial"/>
          <w:b/>
          <w:szCs w:val="22"/>
          <w:lang w:val="en-GB"/>
        </w:rPr>
      </w:pPr>
      <w:r w:rsidRPr="007E3B73">
        <w:rPr>
          <w:rFonts w:asciiTheme="minorHAnsi" w:eastAsiaTheme="minorEastAsia" w:hAnsiTheme="minorHAnsi" w:cs="Arial"/>
          <w:b/>
          <w:szCs w:val="22"/>
          <w:lang w:val="en-GB"/>
        </w:rPr>
        <w:t>ESMP – Indicative Outline</w:t>
      </w:r>
    </w:p>
    <w:p w14:paraId="53C96992" w14:textId="77777777" w:rsidR="00787B39" w:rsidRPr="007E3B73" w:rsidRDefault="00787B39" w:rsidP="001A26C4">
      <w:pPr>
        <w:spacing w:after="0"/>
        <w:jc w:val="left"/>
        <w:rPr>
          <w:rFonts w:eastAsia="Calibri"/>
          <w:color w:val="000000"/>
          <w:sz w:val="22"/>
          <w:szCs w:val="20"/>
          <w:lang w:val="en-GB"/>
        </w:rPr>
      </w:pPr>
    </w:p>
    <w:p w14:paraId="70E3F588" w14:textId="77777777" w:rsidR="00787B39" w:rsidRPr="007E3B73" w:rsidRDefault="00787B39" w:rsidP="00E81AB9">
      <w:pPr>
        <w:spacing w:after="160"/>
        <w:rPr>
          <w:rFonts w:eastAsia="Calibri"/>
          <w:color w:val="000000"/>
          <w:sz w:val="20"/>
          <w:szCs w:val="20"/>
          <w:lang w:val="en-GB"/>
        </w:rPr>
      </w:pPr>
      <w:r w:rsidRPr="007E3B73">
        <w:rPr>
          <w:rFonts w:eastAsia="Calibri"/>
          <w:color w:val="000000"/>
          <w:sz w:val="20"/>
          <w:szCs w:val="20"/>
          <w:lang w:val="en-GB"/>
        </w:rPr>
        <w:t xml:space="preserve">Please refer to the </w:t>
      </w:r>
      <w:hyperlink r:id="rId44" w:history="1">
        <w:r w:rsidRPr="007E3B73">
          <w:rPr>
            <w:rFonts w:eastAsia="Calibri"/>
            <w:color w:val="0563C1" w:themeColor="hyperlink"/>
            <w:sz w:val="20"/>
            <w:szCs w:val="20"/>
            <w:u w:val="single"/>
            <w:lang w:val="en-GB"/>
          </w:rPr>
          <w:t>UNDP SES Guidance Note on Assessment and Management</w:t>
        </w:r>
      </w:hyperlink>
      <w:r w:rsidRPr="007E3B73">
        <w:rPr>
          <w:rFonts w:eastAsia="Calibri"/>
          <w:color w:val="000000"/>
          <w:sz w:val="20"/>
          <w:szCs w:val="20"/>
          <w:lang w:val="en-GB"/>
        </w:rPr>
        <w:t xml:space="preserve"> for additional information.</w:t>
      </w:r>
    </w:p>
    <w:p w14:paraId="744F4708" w14:textId="77777777" w:rsidR="00787B39" w:rsidRPr="007E3B73" w:rsidRDefault="00787B39" w:rsidP="00E81AB9">
      <w:pPr>
        <w:autoSpaceDE w:val="0"/>
        <w:autoSpaceDN w:val="0"/>
        <w:adjustRightInd w:val="0"/>
        <w:spacing w:after="160"/>
        <w:rPr>
          <w:rFonts w:eastAsia="Calibri" w:cs="Calibri"/>
          <w:b/>
          <w:iCs/>
          <w:color w:val="000000"/>
          <w:sz w:val="20"/>
          <w:szCs w:val="20"/>
          <w:lang w:val="en-GB"/>
        </w:rPr>
      </w:pPr>
      <w:r w:rsidRPr="007E3B73">
        <w:rPr>
          <w:rFonts w:eastAsia="Calibri" w:cs="Calibri"/>
          <w:color w:val="000000"/>
          <w:sz w:val="20"/>
          <w:szCs w:val="20"/>
          <w:lang w:val="en-GB"/>
        </w:rPr>
        <w:t>An ESMP may be prepared as part of the Environmental and Social Impact Assessment (ESIA) or as a stand-alone document.</w:t>
      </w:r>
      <w:r w:rsidRPr="007E3B73">
        <w:rPr>
          <w:rFonts w:eastAsia="Calibri" w:cs="Calibri"/>
          <w:color w:val="000000"/>
          <w:sz w:val="20"/>
          <w:szCs w:val="20"/>
          <w:vertAlign w:val="superscript"/>
          <w:lang w:val="en-GB"/>
        </w:rPr>
        <w:footnoteReference w:id="239"/>
      </w:r>
      <w:r w:rsidRPr="007E3B73">
        <w:rPr>
          <w:rFonts w:eastAsia="Calibri" w:cs="Calibri"/>
          <w:color w:val="000000"/>
          <w:sz w:val="20"/>
          <w:szCs w:val="20"/>
          <w:lang w:val="en-GB"/>
        </w:rPr>
        <w:t xml:space="preserve"> The content of the ESMP should address the following sections:</w:t>
      </w:r>
      <w:r w:rsidRPr="007E3B73">
        <w:rPr>
          <w:rFonts w:eastAsia="Calibri" w:cs="Calibri"/>
          <w:b/>
          <w:iCs/>
          <w:color w:val="000000"/>
          <w:sz w:val="20"/>
          <w:szCs w:val="20"/>
          <w:lang w:val="en-GB"/>
        </w:rPr>
        <w:t xml:space="preserve"> </w:t>
      </w:r>
    </w:p>
    <w:p w14:paraId="2064FC03" w14:textId="77777777" w:rsidR="00787B39" w:rsidRPr="007E3B73" w:rsidRDefault="00787B39" w:rsidP="00E81AB9">
      <w:pPr>
        <w:autoSpaceDE w:val="0"/>
        <w:autoSpaceDN w:val="0"/>
        <w:adjustRightInd w:val="0"/>
        <w:spacing w:after="160"/>
        <w:rPr>
          <w:rFonts w:eastAsia="Calibri" w:cs="Calibri"/>
          <w:b/>
          <w:iCs/>
          <w:color w:val="000000"/>
          <w:sz w:val="20"/>
          <w:szCs w:val="20"/>
          <w:lang w:val="en-GB"/>
        </w:rPr>
      </w:pPr>
      <w:r w:rsidRPr="007E3B73">
        <w:rPr>
          <w:rFonts w:eastAsia="Calibri" w:cs="Calibri"/>
          <w:b/>
          <w:color w:val="000000"/>
          <w:sz w:val="20"/>
          <w:szCs w:val="20"/>
          <w:lang w:val="en-GB"/>
        </w:rPr>
        <w:t xml:space="preserve">(1) </w:t>
      </w:r>
      <w:r w:rsidRPr="007E3B73">
        <w:rPr>
          <w:rFonts w:eastAsia="Calibri" w:cs="Times"/>
          <w:b/>
          <w:color w:val="000000"/>
          <w:sz w:val="20"/>
          <w:szCs w:val="20"/>
          <w:lang w:val="en-GB"/>
        </w:rPr>
        <w:t xml:space="preserve">Mitigation: </w:t>
      </w:r>
      <w:r w:rsidRPr="007E3B73">
        <w:rPr>
          <w:rFonts w:eastAsia="Calibri" w:cs="Calibri"/>
          <w:color w:val="000000"/>
          <w:sz w:val="20"/>
          <w:szCs w:val="20"/>
          <w:lang w:val="en-GB"/>
        </w:rPr>
        <w:t>Identifies measures and actions in accordance with the mitigation hierarchy that avoid, or if avoidance not possible, reduce potentially significant adverse social and environmental impacts to acceptable levels. Specifically, the ESMP: (a) identifies and summarizes all anticipated significant adverse social and environmental impacts;</w:t>
      </w:r>
      <w:r w:rsidRPr="007E3B73">
        <w:rPr>
          <w:rFonts w:eastAsia="Calibri" w:cs="Times"/>
          <w:color w:val="000000"/>
          <w:sz w:val="20"/>
          <w:szCs w:val="20"/>
          <w:lang w:val="en-GB"/>
        </w:rPr>
        <w:t xml:space="preserve"> (b)</w:t>
      </w:r>
      <w:r w:rsidRPr="007E3B73">
        <w:rPr>
          <w:rFonts w:eastAsia="Calibri" w:cs="Times"/>
          <w:b/>
          <w:color w:val="000000"/>
          <w:sz w:val="20"/>
          <w:szCs w:val="20"/>
          <w:lang w:val="en-GB"/>
        </w:rPr>
        <w:t xml:space="preserve"> </w:t>
      </w:r>
      <w:r w:rsidRPr="007E3B73">
        <w:rPr>
          <w:rFonts w:eastAsia="Calibri" w:cs="Calibri"/>
          <w:color w:val="000000"/>
          <w:sz w:val="20"/>
          <w:szCs w:val="20"/>
          <w:lang w:val="en-GB"/>
        </w:rPr>
        <w:t xml:space="preserve">describes – with technical details – each mitigation measure, including the type of impact to which it relates and the conditions under which it is required (e.g., continuously or in the event of contingencies), together with designs, equipment descriptions, and operating procedures, as appropriate; </w:t>
      </w:r>
      <w:r w:rsidRPr="007E3B73">
        <w:rPr>
          <w:rFonts w:eastAsia="Calibri" w:cs="Times"/>
          <w:color w:val="000000"/>
          <w:sz w:val="20"/>
          <w:szCs w:val="20"/>
          <w:lang w:val="en-GB"/>
        </w:rPr>
        <w:t>(c)</w:t>
      </w:r>
      <w:r w:rsidRPr="007E3B73">
        <w:rPr>
          <w:rFonts w:eastAsia="Calibri" w:cs="Times"/>
          <w:b/>
          <w:color w:val="000000"/>
          <w:sz w:val="20"/>
          <w:szCs w:val="20"/>
          <w:lang w:val="en-GB"/>
        </w:rPr>
        <w:t xml:space="preserve"> </w:t>
      </w:r>
      <w:r w:rsidRPr="007E3B73">
        <w:rPr>
          <w:rFonts w:eastAsia="Calibri" w:cs="Calibri"/>
          <w:color w:val="000000"/>
          <w:sz w:val="20"/>
          <w:szCs w:val="20"/>
          <w:lang w:val="en-GB"/>
        </w:rPr>
        <w:t xml:space="preserve">estimates any potential social and environmental impacts of these measures and any residual impacts following mitigation; and </w:t>
      </w:r>
      <w:r w:rsidRPr="007E3B73">
        <w:rPr>
          <w:rFonts w:eastAsia="Calibri" w:cs="Times"/>
          <w:color w:val="000000"/>
          <w:sz w:val="20"/>
          <w:szCs w:val="20"/>
          <w:lang w:val="en-GB"/>
        </w:rPr>
        <w:t xml:space="preserve">(d) </w:t>
      </w:r>
      <w:r w:rsidRPr="007E3B73">
        <w:rPr>
          <w:rFonts w:eastAsia="Calibri" w:cs="Calibri"/>
          <w:color w:val="000000"/>
          <w:sz w:val="20"/>
          <w:szCs w:val="20"/>
          <w:lang w:val="en-GB"/>
        </w:rPr>
        <w:t xml:space="preserve">takes into account, and is consistent with, other required mitigation plans (e.g. for displacement, indigenous peoples). </w:t>
      </w:r>
    </w:p>
    <w:p w14:paraId="5D24CD8A" w14:textId="77777777" w:rsidR="00787B39" w:rsidRPr="007E3B73" w:rsidRDefault="00787B39" w:rsidP="00E81AB9">
      <w:pPr>
        <w:autoSpaceDE w:val="0"/>
        <w:autoSpaceDN w:val="0"/>
        <w:adjustRightInd w:val="0"/>
        <w:spacing w:after="160"/>
        <w:rPr>
          <w:rFonts w:eastAsia="Calibri" w:cs="Calibri"/>
          <w:b/>
          <w:iCs/>
          <w:color w:val="000000"/>
          <w:sz w:val="20"/>
          <w:szCs w:val="20"/>
          <w:lang w:val="en-GB"/>
        </w:rPr>
      </w:pPr>
      <w:r w:rsidRPr="007E3B73">
        <w:rPr>
          <w:rFonts w:eastAsia="Calibri" w:cs="Calibri"/>
          <w:b/>
          <w:color w:val="000000"/>
          <w:sz w:val="20"/>
          <w:szCs w:val="20"/>
          <w:lang w:val="en-GB"/>
        </w:rPr>
        <w:t xml:space="preserve">(2) </w:t>
      </w:r>
      <w:r w:rsidRPr="007E3B73">
        <w:rPr>
          <w:rFonts w:eastAsia="Calibri" w:cs="Times"/>
          <w:b/>
          <w:color w:val="000000"/>
          <w:sz w:val="20"/>
          <w:szCs w:val="20"/>
          <w:lang w:val="en-GB"/>
        </w:rPr>
        <w:t xml:space="preserve">Monitoring: </w:t>
      </w:r>
      <w:r w:rsidRPr="007E3B73">
        <w:rPr>
          <w:rFonts w:eastAsia="Calibri" w:cs="Calibri"/>
          <w:color w:val="000000"/>
          <w:sz w:val="20"/>
          <w:szCs w:val="20"/>
          <w:lang w:val="en-GB"/>
        </w:rPr>
        <w:t>Identifies monitoring objectives and specifies the type of monitoring, with linkages to the impacts assessed in the environmental and social assessment and the mitigation measures described in the ESMP. Specifically, the monitoring section of the ESMP provides (a) a specific description, and technical details, of monitoring measures, including the parameters to be</w:t>
      </w:r>
      <w:r w:rsidRPr="007E3B73">
        <w:rPr>
          <w:rFonts w:eastAsia="Calibri" w:cs="Times"/>
          <w:color w:val="000000"/>
          <w:sz w:val="20"/>
          <w:szCs w:val="20"/>
          <w:lang w:val="en-GB"/>
        </w:rPr>
        <w:t xml:space="preserve"> </w:t>
      </w:r>
      <w:r w:rsidRPr="007E3B73">
        <w:rPr>
          <w:rFonts w:eastAsia="Calibri" w:cs="Calibri"/>
          <w:color w:val="000000"/>
          <w:sz w:val="20"/>
          <w:szCs w:val="20"/>
          <w:lang w:val="en-GB"/>
        </w:rPr>
        <w:t>measured, methods to be used, sampling locations, frequency of measurements, detection limits (where appropriate), and definition of thresholds that will signal the need for corrective actions; and (b) monitoring and reporting procedures to (</w:t>
      </w:r>
      <w:proofErr w:type="spellStart"/>
      <w:r w:rsidRPr="007E3B73">
        <w:rPr>
          <w:rFonts w:eastAsia="Calibri" w:cs="Calibri"/>
          <w:color w:val="000000"/>
          <w:sz w:val="20"/>
          <w:szCs w:val="20"/>
          <w:lang w:val="en-GB"/>
        </w:rPr>
        <w:t>i</w:t>
      </w:r>
      <w:proofErr w:type="spellEnd"/>
      <w:r w:rsidRPr="007E3B73">
        <w:rPr>
          <w:rFonts w:eastAsia="Calibri" w:cs="Calibri"/>
          <w:color w:val="000000"/>
          <w:sz w:val="20"/>
          <w:szCs w:val="20"/>
          <w:lang w:val="en-GB"/>
        </w:rPr>
        <w:t>) ensure early detection of conditions that necessitate particular mitigation measures, and (ii) furnish information on the progress and results of mitigation.</w:t>
      </w:r>
      <w:r w:rsidRPr="007E3B73">
        <w:rPr>
          <w:rFonts w:eastAsia="Calibri" w:cs="Calibri"/>
          <w:b/>
          <w:iCs/>
          <w:color w:val="000000"/>
          <w:sz w:val="20"/>
          <w:szCs w:val="20"/>
          <w:lang w:val="en-GB"/>
        </w:rPr>
        <w:t xml:space="preserve"> </w:t>
      </w:r>
    </w:p>
    <w:p w14:paraId="67EE07CA" w14:textId="77777777" w:rsidR="00787B39" w:rsidRPr="007E3B73" w:rsidRDefault="00787B39" w:rsidP="00E81AB9">
      <w:pPr>
        <w:spacing w:after="160"/>
        <w:rPr>
          <w:rFonts w:eastAsia="Calibri" w:cs="Times"/>
          <w:b/>
          <w:color w:val="000000"/>
          <w:sz w:val="20"/>
          <w:szCs w:val="20"/>
          <w:lang w:val="en-GB"/>
        </w:rPr>
      </w:pPr>
      <w:r w:rsidRPr="007E3B73">
        <w:rPr>
          <w:rFonts w:eastAsia="Calibri" w:cs="Calibri"/>
          <w:b/>
          <w:color w:val="000000"/>
          <w:sz w:val="20"/>
          <w:szCs w:val="20"/>
          <w:lang w:val="en-GB"/>
        </w:rPr>
        <w:t xml:space="preserve">(3) </w:t>
      </w:r>
      <w:r w:rsidRPr="007E3B73">
        <w:rPr>
          <w:rFonts w:eastAsia="Calibri" w:cs="Times"/>
          <w:b/>
          <w:color w:val="000000"/>
          <w:sz w:val="20"/>
          <w:szCs w:val="20"/>
          <w:lang w:val="en-GB"/>
        </w:rPr>
        <w:t xml:space="preserve">Capacity development and training: </w:t>
      </w:r>
      <w:r w:rsidRPr="007E3B73">
        <w:rPr>
          <w:rFonts w:eastAsia="Calibri" w:cs="Calibri"/>
          <w:color w:val="000000"/>
          <w:sz w:val="20"/>
          <w:szCs w:val="20"/>
          <w:lang w:val="en-GB"/>
        </w:rPr>
        <w:t xml:space="preserve">To support timely and effective implementation of social and environmental project components and mitigation measures, the ESMP draws on the environmental and social assessment of the existence, role, and capability of responsible parties on site or at the agency and ministry level. Specifically, the ESMP provides a description of institutional arrangements, identifying which party is responsible for carrying out the mitigation and monitoring measures (e.g. for operation, supervision, enforcement, monitoring of implementation, remedial action, financing, reporting, and staff training). </w:t>
      </w:r>
      <w:r w:rsidRPr="007E3B73">
        <w:rPr>
          <w:rFonts w:eastAsia="Calibri" w:cs="Times"/>
          <w:color w:val="000000"/>
          <w:sz w:val="20"/>
          <w:szCs w:val="20"/>
          <w:lang w:val="en-GB"/>
        </w:rPr>
        <w:t xml:space="preserve">Where support for </w:t>
      </w:r>
      <w:r w:rsidRPr="007E3B73">
        <w:rPr>
          <w:rFonts w:eastAsia="Calibri" w:cs="Calibri"/>
          <w:color w:val="000000"/>
          <w:sz w:val="20"/>
          <w:szCs w:val="20"/>
          <w:lang w:val="en-GB"/>
        </w:rPr>
        <w:t>strengthening social and environmental management capability is identified, ESMP recommends the establishment or expansion of the parties responsible, the training of staff and any additional measures that may be necessary to support implementation of mitigation measures and any other recommendations of the environmental and social assessment.</w:t>
      </w:r>
    </w:p>
    <w:p w14:paraId="31ADB65D" w14:textId="77777777" w:rsidR="00787B39" w:rsidRPr="007E3B73" w:rsidRDefault="00787B39" w:rsidP="00E81AB9">
      <w:pPr>
        <w:autoSpaceDE w:val="0"/>
        <w:autoSpaceDN w:val="0"/>
        <w:adjustRightInd w:val="0"/>
        <w:spacing w:after="160"/>
        <w:rPr>
          <w:rFonts w:eastAsia="Calibri" w:cs="Calibri"/>
          <w:color w:val="000000"/>
          <w:sz w:val="20"/>
          <w:szCs w:val="20"/>
          <w:lang w:val="en-GB"/>
        </w:rPr>
      </w:pPr>
      <w:r w:rsidRPr="007E3B73">
        <w:rPr>
          <w:rFonts w:eastAsia="Calibri" w:cs="Calibri"/>
          <w:b/>
          <w:iCs/>
          <w:color w:val="000000"/>
          <w:sz w:val="20"/>
          <w:szCs w:val="20"/>
          <w:lang w:val="en-GB"/>
        </w:rPr>
        <w:t xml:space="preserve">(4) Stakeholder Engagement: </w:t>
      </w:r>
      <w:r w:rsidRPr="007E3B73">
        <w:rPr>
          <w:rFonts w:eastAsia="Calibri" w:cs="Calibri"/>
          <w:color w:val="000000"/>
          <w:sz w:val="20"/>
          <w:szCs w:val="20"/>
          <w:lang w:val="en-GB"/>
        </w:rPr>
        <w:t>Outlines plan to engage in meaningful, effective and informed consultations with affected stakeholders. Includes information on (a) means used to inform and involve affected people in the assessment process; (b) summary of stakeholder engagement plan for meaningful, effective consultations during project implementation, including identification of milestones for consultations, information disclosure, and periodic reporting on progress on project implementation; and (c) description of effective processes for receiving and addressing stakeholder concerns and grievances regarding the project’s social and environmental performance.</w:t>
      </w:r>
    </w:p>
    <w:p w14:paraId="7039C96D" w14:textId="77777777" w:rsidR="00787B39" w:rsidRPr="007E3B73" w:rsidRDefault="00787B39" w:rsidP="00E81AB9">
      <w:pPr>
        <w:spacing w:after="0"/>
        <w:rPr>
          <w:rFonts w:ascii="Times New Roman" w:eastAsia="Calibri" w:hAnsi="Times New Roman"/>
          <w:color w:val="000000"/>
          <w:sz w:val="20"/>
          <w:szCs w:val="20"/>
          <w:lang w:val="en-GB"/>
        </w:rPr>
      </w:pPr>
      <w:r w:rsidRPr="007E3B73">
        <w:rPr>
          <w:rFonts w:eastAsia="Calibri" w:cs="Calibri"/>
          <w:b/>
          <w:color w:val="000000"/>
          <w:sz w:val="20"/>
          <w:szCs w:val="20"/>
          <w:lang w:val="en-GB"/>
        </w:rPr>
        <w:t xml:space="preserve">(5) </w:t>
      </w:r>
      <w:r w:rsidRPr="007E3B73">
        <w:rPr>
          <w:rFonts w:eastAsia="Calibri" w:cs="Times"/>
          <w:b/>
          <w:color w:val="000000"/>
          <w:sz w:val="20"/>
          <w:szCs w:val="20"/>
          <w:lang w:val="en-GB"/>
        </w:rPr>
        <w:t xml:space="preserve">Implementation action plan (schedule and cost estimates): </w:t>
      </w:r>
      <w:r w:rsidRPr="007E3B73">
        <w:rPr>
          <w:rFonts w:eastAsia="Calibri" w:cs="Calibri"/>
          <w:color w:val="000000"/>
          <w:sz w:val="20"/>
          <w:szCs w:val="20"/>
          <w:lang w:val="en-GB"/>
        </w:rPr>
        <w:t xml:space="preserve">For all four above aspects (mitigation, monitoring, capacity development, and stakeholder engagement), ESMP provides (a) an implementation schedule for measures that must be carried out as part of the project, showing phasing and coordination with overall project implementation plans; and (b) the capital and recurrent cost estimates and sources of funds for implementing the ESMP. These figures are also integrated into the total project cost tables. Each of the measures and actions to be implemented will be clearly specified and the costs of so doing will be integrated into the project's overall planning, design, budget, and implementation. </w:t>
      </w:r>
    </w:p>
    <w:p w14:paraId="0AD3D7A4" w14:textId="6FF15D5F" w:rsidR="001A26C4" w:rsidRPr="007E3B73" w:rsidRDefault="001A26C4">
      <w:pPr>
        <w:spacing w:after="0"/>
        <w:jc w:val="left"/>
        <w:rPr>
          <w:rFonts w:eastAsia="Calibri" w:cs="Calibri"/>
          <w:color w:val="000000"/>
          <w:sz w:val="20"/>
          <w:szCs w:val="20"/>
          <w:lang w:val="en-GB"/>
        </w:rPr>
      </w:pPr>
      <w:r w:rsidRPr="007E3B73">
        <w:rPr>
          <w:rFonts w:eastAsia="Calibri" w:cs="Calibri"/>
          <w:color w:val="000000"/>
          <w:sz w:val="20"/>
          <w:szCs w:val="20"/>
          <w:lang w:val="en-GB"/>
        </w:rPr>
        <w:br w:type="page"/>
      </w:r>
    </w:p>
    <w:p w14:paraId="6E05EB3F" w14:textId="6260190F" w:rsidR="00787B39" w:rsidRPr="007E3B73" w:rsidRDefault="00787B39" w:rsidP="00FC61D1">
      <w:pPr>
        <w:pStyle w:val="Heading2"/>
        <w:ind w:left="0"/>
        <w:rPr>
          <w:rFonts w:asciiTheme="minorHAnsi" w:hAnsiTheme="minorHAnsi"/>
          <w:szCs w:val="22"/>
        </w:rPr>
      </w:pPr>
      <w:bookmarkStart w:id="134" w:name="_Toc468266238"/>
      <w:bookmarkStart w:id="135" w:name="_Toc498416076"/>
      <w:bookmarkStart w:id="136" w:name="_Toc20338167"/>
      <w:bookmarkStart w:id="137" w:name="_Toc34673583"/>
      <w:r w:rsidRPr="007E3B73">
        <w:rPr>
          <w:rFonts w:asciiTheme="minorHAnsi" w:hAnsiTheme="minorHAnsi"/>
          <w:szCs w:val="22"/>
        </w:rPr>
        <w:lastRenderedPageBreak/>
        <w:t>A</w:t>
      </w:r>
      <w:r w:rsidR="00D80375" w:rsidRPr="007E3B73">
        <w:rPr>
          <w:rFonts w:asciiTheme="minorHAnsi" w:hAnsiTheme="minorHAnsi"/>
          <w:szCs w:val="22"/>
        </w:rPr>
        <w:t xml:space="preserve">nnex </w:t>
      </w:r>
      <w:r w:rsidRPr="007E3B73">
        <w:rPr>
          <w:rFonts w:asciiTheme="minorHAnsi" w:hAnsiTheme="minorHAnsi"/>
          <w:szCs w:val="22"/>
        </w:rPr>
        <w:t>H. Stakeholder Communication and Involvement Plan</w:t>
      </w:r>
      <w:bookmarkEnd w:id="134"/>
      <w:bookmarkEnd w:id="135"/>
      <w:bookmarkEnd w:id="136"/>
      <w:bookmarkEnd w:id="137"/>
    </w:p>
    <w:p w14:paraId="741EBDBB" w14:textId="77777777" w:rsidR="00787B39" w:rsidRPr="007E3B73" w:rsidRDefault="00787B39" w:rsidP="00787B39">
      <w:pPr>
        <w:rPr>
          <w:lang w:val="en-GB"/>
        </w:rPr>
      </w:pPr>
    </w:p>
    <w:p w14:paraId="5A6193DC" w14:textId="77777777" w:rsidR="00787B39" w:rsidRPr="007E3B73" w:rsidRDefault="00787B39" w:rsidP="00787B39">
      <w:pPr>
        <w:rPr>
          <w:rFonts w:cs="Calibri"/>
          <w:b/>
          <w:i/>
          <w:sz w:val="20"/>
          <w:szCs w:val="20"/>
          <w:lang w:val="en-GB"/>
        </w:rPr>
      </w:pPr>
      <w:r w:rsidRPr="007E3B73">
        <w:rPr>
          <w:rFonts w:cs="Calibri"/>
          <w:b/>
          <w:i/>
          <w:sz w:val="20"/>
          <w:szCs w:val="20"/>
          <w:lang w:val="en-GB"/>
        </w:rPr>
        <w:t xml:space="preserve">1. Information dissemination, consultation, and similar activities that took place during the PPG </w:t>
      </w:r>
    </w:p>
    <w:p w14:paraId="6C725289" w14:textId="77777777" w:rsidR="00787B39" w:rsidRPr="007E3B73" w:rsidRDefault="00787B39" w:rsidP="001A26C4">
      <w:pPr>
        <w:spacing w:after="0"/>
        <w:rPr>
          <w:rFonts w:eastAsia="Times New Roman"/>
          <w:iCs/>
          <w:sz w:val="20"/>
          <w:szCs w:val="20"/>
          <w:lang w:val="en-GB"/>
        </w:rPr>
      </w:pPr>
      <w:r w:rsidRPr="007E3B73">
        <w:rPr>
          <w:rFonts w:eastAsia="Times New Roman"/>
          <w:iCs/>
          <w:sz w:val="20"/>
          <w:szCs w:val="20"/>
          <w:lang w:val="en-GB"/>
        </w:rPr>
        <w:t xml:space="preserve">This project was developed using transparent, open, and fully participatory approach with the involvement of all groups of relevant stakeholders (government organizations, multilateral and bilateral agencies, NGOs, local communities, and the private sector) at national and project area levels. Individual and focus group consultations were conducted in Luanda City, </w:t>
      </w:r>
      <w:proofErr w:type="spellStart"/>
      <w:r w:rsidRPr="007E3B73">
        <w:rPr>
          <w:rFonts w:eastAsia="Times New Roman"/>
          <w:iCs/>
          <w:sz w:val="20"/>
          <w:szCs w:val="20"/>
          <w:lang w:val="en-GB"/>
        </w:rPr>
        <w:t>Luando</w:t>
      </w:r>
      <w:proofErr w:type="spellEnd"/>
      <w:r w:rsidRPr="007E3B73">
        <w:rPr>
          <w:rFonts w:eastAsia="Times New Roman"/>
          <w:iCs/>
          <w:sz w:val="20"/>
          <w:szCs w:val="20"/>
          <w:lang w:val="en-GB"/>
        </w:rPr>
        <w:t xml:space="preserve"> SNR (with representatives of </w:t>
      </w:r>
      <w:proofErr w:type="spellStart"/>
      <w:r w:rsidRPr="007E3B73">
        <w:rPr>
          <w:rFonts w:eastAsia="Times New Roman"/>
          <w:iCs/>
          <w:sz w:val="20"/>
          <w:szCs w:val="20"/>
          <w:lang w:val="en-GB"/>
        </w:rPr>
        <w:t>Capunda</w:t>
      </w:r>
      <w:proofErr w:type="spellEnd"/>
      <w:r w:rsidRPr="007E3B73">
        <w:rPr>
          <w:rFonts w:eastAsia="Times New Roman"/>
          <w:iCs/>
          <w:sz w:val="20"/>
          <w:szCs w:val="20"/>
          <w:lang w:val="en-GB"/>
        </w:rPr>
        <w:t xml:space="preserve">, </w:t>
      </w:r>
      <w:proofErr w:type="spellStart"/>
      <w:r w:rsidRPr="007E3B73">
        <w:rPr>
          <w:rFonts w:eastAsia="Times New Roman"/>
          <w:iCs/>
          <w:sz w:val="20"/>
          <w:szCs w:val="20"/>
          <w:lang w:val="en-GB"/>
        </w:rPr>
        <w:t>Kunga</w:t>
      </w:r>
      <w:proofErr w:type="spellEnd"/>
      <w:r w:rsidRPr="007E3B73">
        <w:rPr>
          <w:rFonts w:eastAsia="Times New Roman"/>
          <w:iCs/>
          <w:sz w:val="20"/>
          <w:szCs w:val="20"/>
          <w:lang w:val="en-GB"/>
        </w:rPr>
        <w:t xml:space="preserve"> </w:t>
      </w:r>
      <w:proofErr w:type="spellStart"/>
      <w:r w:rsidRPr="007E3B73">
        <w:rPr>
          <w:rFonts w:eastAsia="Times New Roman"/>
          <w:iCs/>
          <w:sz w:val="20"/>
          <w:szCs w:val="20"/>
          <w:lang w:val="en-GB"/>
        </w:rPr>
        <w:t>Palanca</w:t>
      </w:r>
      <w:proofErr w:type="spellEnd"/>
      <w:r w:rsidRPr="007E3B73">
        <w:rPr>
          <w:rFonts w:eastAsia="Times New Roman"/>
          <w:iCs/>
          <w:sz w:val="20"/>
          <w:szCs w:val="20"/>
          <w:lang w:val="en-GB"/>
        </w:rPr>
        <w:t xml:space="preserve"> and </w:t>
      </w:r>
      <w:proofErr w:type="spellStart"/>
      <w:r w:rsidRPr="007E3B73">
        <w:rPr>
          <w:rFonts w:eastAsia="Times New Roman"/>
          <w:iCs/>
          <w:sz w:val="20"/>
          <w:szCs w:val="20"/>
          <w:lang w:val="en-GB"/>
        </w:rPr>
        <w:t>Quimbango</w:t>
      </w:r>
      <w:proofErr w:type="spellEnd"/>
      <w:r w:rsidRPr="007E3B73">
        <w:rPr>
          <w:rFonts w:eastAsia="Times New Roman"/>
          <w:iCs/>
          <w:sz w:val="20"/>
          <w:szCs w:val="20"/>
          <w:lang w:val="en-GB"/>
        </w:rPr>
        <w:t xml:space="preserve"> villages), and </w:t>
      </w:r>
      <w:proofErr w:type="spellStart"/>
      <w:r w:rsidRPr="007E3B73">
        <w:rPr>
          <w:rFonts w:eastAsia="Times New Roman"/>
          <w:iCs/>
          <w:sz w:val="20"/>
          <w:szCs w:val="20"/>
          <w:lang w:val="en-GB"/>
        </w:rPr>
        <w:t>Maiombe</w:t>
      </w:r>
      <w:proofErr w:type="spellEnd"/>
      <w:r w:rsidRPr="007E3B73">
        <w:rPr>
          <w:rFonts w:eastAsia="Times New Roman"/>
          <w:iCs/>
          <w:sz w:val="20"/>
          <w:szCs w:val="20"/>
          <w:lang w:val="en-GB"/>
        </w:rPr>
        <w:t xml:space="preserve"> NP, Cabinda, where meetings and informal conversations were held in the Municipalities of Belize and </w:t>
      </w:r>
      <w:proofErr w:type="spellStart"/>
      <w:r w:rsidRPr="007E3B73">
        <w:rPr>
          <w:rFonts w:eastAsia="Times New Roman"/>
          <w:iCs/>
          <w:sz w:val="20"/>
          <w:szCs w:val="20"/>
          <w:lang w:val="en-GB"/>
        </w:rPr>
        <w:t>Buco</w:t>
      </w:r>
      <w:proofErr w:type="spellEnd"/>
      <w:r w:rsidRPr="007E3B73">
        <w:rPr>
          <w:rFonts w:eastAsia="Times New Roman"/>
          <w:iCs/>
          <w:sz w:val="20"/>
          <w:szCs w:val="20"/>
          <w:lang w:val="en-GB"/>
        </w:rPr>
        <w:t xml:space="preserve"> </w:t>
      </w:r>
      <w:proofErr w:type="spellStart"/>
      <w:r w:rsidRPr="007E3B73">
        <w:rPr>
          <w:rFonts w:eastAsia="Times New Roman"/>
          <w:iCs/>
          <w:sz w:val="20"/>
          <w:szCs w:val="20"/>
          <w:lang w:val="en-GB"/>
        </w:rPr>
        <w:t>Zau</w:t>
      </w:r>
      <w:proofErr w:type="spellEnd"/>
      <w:r w:rsidRPr="007E3B73">
        <w:rPr>
          <w:rFonts w:eastAsia="Times New Roman"/>
          <w:iCs/>
          <w:sz w:val="20"/>
          <w:szCs w:val="20"/>
          <w:lang w:val="en-GB"/>
        </w:rPr>
        <w:t xml:space="preserve">. E-mail communication and Skype calls took significant part of consultative process with national and international stakeholders. Key objectives of consultative process were the following:  </w:t>
      </w:r>
    </w:p>
    <w:p w14:paraId="78D53605" w14:textId="77777777" w:rsidR="00787B39" w:rsidRPr="007E3B73" w:rsidRDefault="00787B39" w:rsidP="00787B39">
      <w:pPr>
        <w:spacing w:after="0"/>
        <w:ind w:right="-20"/>
        <w:rPr>
          <w:rFonts w:eastAsia="Times New Roman"/>
          <w:iCs/>
          <w:sz w:val="20"/>
          <w:szCs w:val="20"/>
          <w:lang w:val="en-GB"/>
        </w:rPr>
      </w:pPr>
    </w:p>
    <w:p w14:paraId="26865F85" w14:textId="77777777" w:rsidR="00787B39" w:rsidRPr="007E3B73" w:rsidRDefault="00787B39" w:rsidP="00154090">
      <w:pPr>
        <w:numPr>
          <w:ilvl w:val="0"/>
          <w:numId w:val="12"/>
        </w:numPr>
        <w:spacing w:after="0"/>
        <w:ind w:left="360" w:right="-20"/>
        <w:rPr>
          <w:rFonts w:eastAsia="Times New Roman"/>
          <w:iCs/>
          <w:sz w:val="20"/>
          <w:szCs w:val="20"/>
          <w:lang w:val="en-GB"/>
        </w:rPr>
      </w:pPr>
      <w:r w:rsidRPr="007E3B73">
        <w:rPr>
          <w:rFonts w:eastAsia="Times New Roman"/>
          <w:iCs/>
          <w:sz w:val="20"/>
          <w:szCs w:val="20"/>
          <w:lang w:val="en-GB"/>
        </w:rPr>
        <w:t>Inform all group of stakeholders on the project preparation and allow them to participate in the project development and share their concerns about the project proposed implementation;</w:t>
      </w:r>
    </w:p>
    <w:p w14:paraId="0C0B34FB" w14:textId="77777777" w:rsidR="00787B39" w:rsidRPr="007E3B73" w:rsidRDefault="00787B39" w:rsidP="00154090">
      <w:pPr>
        <w:numPr>
          <w:ilvl w:val="0"/>
          <w:numId w:val="12"/>
        </w:numPr>
        <w:spacing w:after="0"/>
        <w:ind w:left="360" w:right="-20"/>
        <w:rPr>
          <w:rFonts w:eastAsia="Times New Roman"/>
          <w:iCs/>
          <w:sz w:val="20"/>
          <w:szCs w:val="20"/>
          <w:lang w:val="en-GB"/>
        </w:rPr>
      </w:pPr>
      <w:r w:rsidRPr="007E3B73">
        <w:rPr>
          <w:rFonts w:eastAsia="Times New Roman"/>
          <w:iCs/>
          <w:sz w:val="20"/>
          <w:szCs w:val="20"/>
          <w:lang w:val="en-GB"/>
        </w:rPr>
        <w:t>Evaluate current level of key threats for wildlife, key ecosystems, and communities at the national level and in the project areas and identify obvious barriers on the way of sustainable development;</w:t>
      </w:r>
    </w:p>
    <w:p w14:paraId="24FC357C" w14:textId="77777777" w:rsidR="00787B39" w:rsidRPr="007E3B73" w:rsidRDefault="00787B39" w:rsidP="00154090">
      <w:pPr>
        <w:numPr>
          <w:ilvl w:val="0"/>
          <w:numId w:val="12"/>
        </w:numPr>
        <w:spacing w:after="0"/>
        <w:ind w:left="360" w:right="-20"/>
        <w:rPr>
          <w:rFonts w:eastAsia="Times New Roman"/>
          <w:iCs/>
          <w:sz w:val="20"/>
          <w:szCs w:val="20"/>
          <w:lang w:val="en-GB"/>
        </w:rPr>
      </w:pPr>
      <w:r w:rsidRPr="007E3B73">
        <w:rPr>
          <w:rFonts w:eastAsia="Times New Roman"/>
          <w:iCs/>
          <w:sz w:val="20"/>
          <w:szCs w:val="20"/>
          <w:lang w:val="en-GB"/>
        </w:rPr>
        <w:t>Collect information on baseline programmes and projects related to the project objective;</w:t>
      </w:r>
    </w:p>
    <w:p w14:paraId="7A9CA7A4" w14:textId="77777777" w:rsidR="00787B39" w:rsidRPr="007E3B73" w:rsidRDefault="00787B39" w:rsidP="00154090">
      <w:pPr>
        <w:numPr>
          <w:ilvl w:val="0"/>
          <w:numId w:val="12"/>
        </w:numPr>
        <w:spacing w:after="0"/>
        <w:ind w:left="360" w:right="-20"/>
        <w:rPr>
          <w:rFonts w:eastAsia="Times New Roman"/>
          <w:iCs/>
          <w:sz w:val="20"/>
          <w:szCs w:val="20"/>
          <w:lang w:val="en-GB"/>
        </w:rPr>
      </w:pPr>
      <w:r w:rsidRPr="007E3B73">
        <w:rPr>
          <w:rFonts w:eastAsia="Times New Roman"/>
          <w:iCs/>
          <w:sz w:val="20"/>
          <w:szCs w:val="20"/>
          <w:lang w:val="en-GB"/>
        </w:rPr>
        <w:t>Understand local, cultural and political context in the country and the project areas;</w:t>
      </w:r>
    </w:p>
    <w:p w14:paraId="66D8375C" w14:textId="77777777" w:rsidR="00787B39" w:rsidRPr="007E3B73" w:rsidRDefault="00787B39" w:rsidP="00154090">
      <w:pPr>
        <w:numPr>
          <w:ilvl w:val="0"/>
          <w:numId w:val="12"/>
        </w:numPr>
        <w:spacing w:after="0"/>
        <w:ind w:left="360" w:right="-20"/>
        <w:rPr>
          <w:rFonts w:eastAsia="Times New Roman"/>
          <w:iCs/>
          <w:sz w:val="20"/>
          <w:szCs w:val="20"/>
          <w:lang w:val="en-GB"/>
        </w:rPr>
      </w:pPr>
      <w:r w:rsidRPr="007E3B73">
        <w:rPr>
          <w:rFonts w:eastAsia="Times New Roman"/>
          <w:iCs/>
          <w:sz w:val="20"/>
          <w:szCs w:val="20"/>
          <w:lang w:val="en-GB"/>
        </w:rPr>
        <w:t>Assess current capacity of government agencies and local communities to combat wildlife crime and manage natural resources sustainably;</w:t>
      </w:r>
    </w:p>
    <w:p w14:paraId="0FD0BD22" w14:textId="77777777" w:rsidR="00787B39" w:rsidRPr="007E3B73" w:rsidRDefault="00787B39" w:rsidP="00154090">
      <w:pPr>
        <w:numPr>
          <w:ilvl w:val="0"/>
          <w:numId w:val="12"/>
        </w:numPr>
        <w:spacing w:after="0"/>
        <w:ind w:left="360" w:right="-20"/>
        <w:rPr>
          <w:rFonts w:eastAsia="Times New Roman"/>
          <w:iCs/>
          <w:sz w:val="20"/>
          <w:szCs w:val="20"/>
          <w:lang w:val="en-GB"/>
        </w:rPr>
      </w:pPr>
      <w:r w:rsidRPr="007E3B73">
        <w:rPr>
          <w:rFonts w:eastAsia="Times New Roman"/>
          <w:iCs/>
          <w:sz w:val="20"/>
          <w:szCs w:val="20"/>
          <w:lang w:val="en-GB"/>
        </w:rPr>
        <w:t>Develop relevant project Outputs based on key national and project area needs;</w:t>
      </w:r>
    </w:p>
    <w:p w14:paraId="55F48CBA" w14:textId="77777777" w:rsidR="00787B39" w:rsidRPr="007E3B73" w:rsidRDefault="00787B39" w:rsidP="00154090">
      <w:pPr>
        <w:numPr>
          <w:ilvl w:val="0"/>
          <w:numId w:val="12"/>
        </w:numPr>
        <w:spacing w:after="0"/>
        <w:ind w:left="360" w:right="-20"/>
        <w:rPr>
          <w:rFonts w:eastAsia="Times New Roman"/>
          <w:iCs/>
          <w:sz w:val="20"/>
          <w:szCs w:val="20"/>
          <w:lang w:val="en-GB"/>
        </w:rPr>
      </w:pPr>
      <w:r w:rsidRPr="007E3B73">
        <w:rPr>
          <w:rFonts w:eastAsia="Times New Roman"/>
          <w:iCs/>
          <w:sz w:val="20"/>
          <w:szCs w:val="20"/>
          <w:lang w:val="en-GB"/>
        </w:rPr>
        <w:t>Conduct Social and Environmental Screening Procedure and identify key risks for the project implementation;</w:t>
      </w:r>
    </w:p>
    <w:p w14:paraId="21C7B16F" w14:textId="77777777" w:rsidR="00787B39" w:rsidRPr="007E3B73" w:rsidRDefault="00787B39" w:rsidP="00154090">
      <w:pPr>
        <w:numPr>
          <w:ilvl w:val="0"/>
          <w:numId w:val="12"/>
        </w:numPr>
        <w:spacing w:after="0"/>
        <w:ind w:left="360" w:right="-20"/>
        <w:rPr>
          <w:rFonts w:eastAsia="Times New Roman"/>
          <w:iCs/>
          <w:sz w:val="20"/>
          <w:szCs w:val="20"/>
          <w:lang w:val="en-GB"/>
        </w:rPr>
      </w:pPr>
      <w:r w:rsidRPr="007E3B73">
        <w:rPr>
          <w:rFonts w:eastAsia="Times New Roman"/>
          <w:iCs/>
          <w:sz w:val="20"/>
          <w:szCs w:val="20"/>
          <w:lang w:val="en-GB"/>
        </w:rPr>
        <w:t>Clearly define project area for interventions and collect information on Outcome and Impact Indicators; and</w:t>
      </w:r>
    </w:p>
    <w:p w14:paraId="04EEBE74" w14:textId="77777777" w:rsidR="00787B39" w:rsidRPr="007E3B73" w:rsidRDefault="00787B39" w:rsidP="00154090">
      <w:pPr>
        <w:numPr>
          <w:ilvl w:val="0"/>
          <w:numId w:val="12"/>
        </w:numPr>
        <w:spacing w:after="0"/>
        <w:ind w:left="360" w:right="-20"/>
        <w:rPr>
          <w:rFonts w:eastAsia="Times New Roman"/>
          <w:iCs/>
          <w:sz w:val="20"/>
          <w:szCs w:val="20"/>
          <w:lang w:val="en-GB"/>
        </w:rPr>
      </w:pPr>
      <w:r w:rsidRPr="007E3B73">
        <w:rPr>
          <w:rFonts w:eastAsia="Times New Roman"/>
          <w:iCs/>
          <w:sz w:val="20"/>
          <w:szCs w:val="20"/>
          <w:lang w:val="en-GB"/>
        </w:rPr>
        <w:t xml:space="preserve">Identify potential project partnerships (see Partnerships section) and clarify stakeholder roles in the project implementation.  </w:t>
      </w:r>
    </w:p>
    <w:p w14:paraId="560D146C" w14:textId="77777777" w:rsidR="00787B39" w:rsidRPr="007E3B73" w:rsidRDefault="00787B39" w:rsidP="001A26C4">
      <w:pPr>
        <w:spacing w:after="0"/>
        <w:ind w:right="-20"/>
        <w:rPr>
          <w:rFonts w:eastAsia="Times New Roman"/>
          <w:iCs/>
          <w:sz w:val="20"/>
          <w:szCs w:val="20"/>
          <w:lang w:val="en-GB"/>
        </w:rPr>
      </w:pPr>
    </w:p>
    <w:p w14:paraId="4ED55A7C" w14:textId="77777777" w:rsidR="00787B39" w:rsidRPr="007E3B73" w:rsidRDefault="00787B39" w:rsidP="001A26C4">
      <w:pPr>
        <w:spacing w:after="0"/>
        <w:ind w:right="-20"/>
        <w:rPr>
          <w:rFonts w:eastAsia="Times New Roman"/>
          <w:iCs/>
          <w:sz w:val="20"/>
          <w:szCs w:val="20"/>
          <w:lang w:val="en-GB"/>
        </w:rPr>
      </w:pPr>
      <w:r w:rsidRPr="007E3B73">
        <w:rPr>
          <w:rFonts w:eastAsia="Times New Roman"/>
          <w:iCs/>
          <w:sz w:val="20"/>
          <w:szCs w:val="20"/>
          <w:lang w:val="en-GB"/>
        </w:rPr>
        <w:t xml:space="preserve">A total of 155 stakeholders were consulted (25% females and 75% males) during the </w:t>
      </w:r>
      <w:proofErr w:type="spellStart"/>
      <w:r w:rsidRPr="007E3B73">
        <w:rPr>
          <w:rFonts w:eastAsia="Times New Roman"/>
          <w:iCs/>
          <w:sz w:val="20"/>
          <w:szCs w:val="20"/>
          <w:lang w:val="en-GB"/>
        </w:rPr>
        <w:t>ProDoc</w:t>
      </w:r>
      <w:proofErr w:type="spellEnd"/>
      <w:r w:rsidRPr="007E3B73">
        <w:rPr>
          <w:rFonts w:eastAsia="Times New Roman"/>
          <w:iCs/>
          <w:sz w:val="20"/>
          <w:szCs w:val="20"/>
          <w:lang w:val="en-GB"/>
        </w:rPr>
        <w:t xml:space="preserve"> development. Based on our observations during the stakeholder engage exercise, we noted the need to deliberately focus on women as key stakeholders in order to amplify their voices (see Mainstreaming Gender section of the </w:t>
      </w:r>
      <w:proofErr w:type="spellStart"/>
      <w:r w:rsidRPr="007E3B73">
        <w:rPr>
          <w:rFonts w:eastAsia="Times New Roman"/>
          <w:iCs/>
          <w:sz w:val="20"/>
          <w:szCs w:val="20"/>
          <w:lang w:val="en-GB"/>
        </w:rPr>
        <w:t>ProDoc</w:t>
      </w:r>
      <w:proofErr w:type="spellEnd"/>
      <w:r w:rsidRPr="007E3B73">
        <w:rPr>
          <w:rFonts w:eastAsia="Times New Roman"/>
          <w:iCs/>
          <w:sz w:val="20"/>
          <w:szCs w:val="20"/>
          <w:lang w:val="en-GB"/>
        </w:rPr>
        <w:t xml:space="preserve"> and Annex I. Gender Mainstreaming Analysis and Plan).  </w:t>
      </w:r>
    </w:p>
    <w:p w14:paraId="69FD2C6C" w14:textId="77777777" w:rsidR="00787B39" w:rsidRPr="007E3B73" w:rsidRDefault="00787B39" w:rsidP="001A26C4">
      <w:pPr>
        <w:spacing w:after="0"/>
        <w:ind w:right="-20"/>
        <w:rPr>
          <w:rFonts w:eastAsia="Times New Roman"/>
          <w:iCs/>
          <w:sz w:val="20"/>
          <w:szCs w:val="20"/>
          <w:lang w:val="en-GB"/>
        </w:rPr>
      </w:pPr>
    </w:p>
    <w:p w14:paraId="309E2239" w14:textId="77777777" w:rsidR="00787B39" w:rsidRPr="007E3B73" w:rsidRDefault="00787B39" w:rsidP="001A26C4">
      <w:pPr>
        <w:spacing w:after="0"/>
        <w:ind w:right="-20"/>
        <w:rPr>
          <w:rFonts w:cs="Cambria"/>
          <w:sz w:val="20"/>
          <w:szCs w:val="20"/>
          <w:lang w:val="en-GB"/>
        </w:rPr>
      </w:pPr>
      <w:r w:rsidRPr="007E3B73">
        <w:rPr>
          <w:rFonts w:eastAsia="Times New Roman"/>
          <w:iCs/>
          <w:sz w:val="20"/>
          <w:szCs w:val="20"/>
          <w:lang w:val="en-GB"/>
        </w:rPr>
        <w:t xml:space="preserve">Consultations in the project area of </w:t>
      </w:r>
      <w:proofErr w:type="spellStart"/>
      <w:r w:rsidRPr="007E3B73">
        <w:rPr>
          <w:rFonts w:eastAsia="Times New Roman"/>
          <w:iCs/>
          <w:sz w:val="20"/>
          <w:szCs w:val="20"/>
          <w:lang w:val="en-GB"/>
        </w:rPr>
        <w:t>Luando</w:t>
      </w:r>
      <w:proofErr w:type="spellEnd"/>
      <w:r w:rsidRPr="007E3B73">
        <w:rPr>
          <w:rFonts w:eastAsia="Times New Roman"/>
          <w:iCs/>
          <w:sz w:val="20"/>
          <w:szCs w:val="20"/>
          <w:lang w:val="en-GB"/>
        </w:rPr>
        <w:t xml:space="preserve"> SNR included meetings with Administrators of </w:t>
      </w:r>
      <w:proofErr w:type="spellStart"/>
      <w:r w:rsidRPr="007E3B73">
        <w:rPr>
          <w:rFonts w:eastAsia="Times New Roman"/>
          <w:iCs/>
          <w:sz w:val="20"/>
          <w:szCs w:val="20"/>
          <w:lang w:val="en-GB"/>
        </w:rPr>
        <w:t>Lukembo</w:t>
      </w:r>
      <w:proofErr w:type="spellEnd"/>
      <w:r w:rsidRPr="007E3B73">
        <w:rPr>
          <w:rFonts w:eastAsia="Times New Roman"/>
          <w:iCs/>
          <w:sz w:val="20"/>
          <w:szCs w:val="20"/>
          <w:lang w:val="en-GB"/>
        </w:rPr>
        <w:t xml:space="preserve"> municipality and the </w:t>
      </w:r>
      <w:proofErr w:type="spellStart"/>
      <w:r w:rsidRPr="007E3B73">
        <w:rPr>
          <w:sz w:val="20"/>
          <w:szCs w:val="20"/>
          <w:lang w:val="en-GB"/>
        </w:rPr>
        <w:t>Capunda</w:t>
      </w:r>
      <w:proofErr w:type="spellEnd"/>
      <w:r w:rsidRPr="007E3B73">
        <w:rPr>
          <w:sz w:val="20"/>
          <w:szCs w:val="20"/>
          <w:lang w:val="en-GB"/>
        </w:rPr>
        <w:t xml:space="preserve"> commune in the</w:t>
      </w:r>
      <w:r w:rsidRPr="007E3B73">
        <w:rPr>
          <w:rFonts w:eastAsia="Times New Roman"/>
          <w:iCs/>
          <w:sz w:val="20"/>
          <w:szCs w:val="20"/>
          <w:lang w:val="en-GB"/>
        </w:rPr>
        <w:t xml:space="preserve"> </w:t>
      </w:r>
      <w:r w:rsidRPr="007E3B73">
        <w:rPr>
          <w:sz w:val="20"/>
          <w:szCs w:val="20"/>
          <w:lang w:val="en-GB"/>
        </w:rPr>
        <w:t xml:space="preserve">Province </w:t>
      </w:r>
      <w:r w:rsidRPr="007E3B73">
        <w:rPr>
          <w:rFonts w:cs="Calibri"/>
          <w:sz w:val="20"/>
          <w:szCs w:val="20"/>
          <w:lang w:val="en-GB"/>
        </w:rPr>
        <w:t xml:space="preserve">of </w:t>
      </w:r>
      <w:proofErr w:type="spellStart"/>
      <w:r w:rsidRPr="007E3B73">
        <w:rPr>
          <w:rFonts w:cs="Calibri"/>
          <w:sz w:val="20"/>
          <w:szCs w:val="20"/>
          <w:lang w:val="en-GB"/>
        </w:rPr>
        <w:t>Malanje</w:t>
      </w:r>
      <w:proofErr w:type="spellEnd"/>
      <w:r w:rsidRPr="007E3B73">
        <w:rPr>
          <w:rFonts w:eastAsia="Times New Roman"/>
          <w:iCs/>
          <w:sz w:val="20"/>
          <w:szCs w:val="20"/>
          <w:lang w:val="en-GB"/>
        </w:rPr>
        <w:t xml:space="preserve">. In </w:t>
      </w:r>
      <w:proofErr w:type="spellStart"/>
      <w:r w:rsidRPr="007E3B73">
        <w:rPr>
          <w:rFonts w:eastAsia="Times New Roman"/>
          <w:iCs/>
          <w:sz w:val="20"/>
          <w:szCs w:val="20"/>
          <w:lang w:val="en-GB"/>
        </w:rPr>
        <w:t>Luando</w:t>
      </w:r>
      <w:proofErr w:type="spellEnd"/>
      <w:r w:rsidRPr="007E3B73">
        <w:rPr>
          <w:rFonts w:eastAsia="Times New Roman"/>
          <w:iCs/>
          <w:sz w:val="20"/>
          <w:szCs w:val="20"/>
          <w:lang w:val="en-GB"/>
        </w:rPr>
        <w:t xml:space="preserve"> SNR, the team conducted a site visit to </w:t>
      </w:r>
      <w:proofErr w:type="spellStart"/>
      <w:r w:rsidRPr="007E3B73">
        <w:rPr>
          <w:sz w:val="20"/>
          <w:szCs w:val="20"/>
          <w:lang w:val="en-GB"/>
        </w:rPr>
        <w:t>Capunda</w:t>
      </w:r>
      <w:proofErr w:type="spellEnd"/>
      <w:r w:rsidRPr="007E3B73">
        <w:rPr>
          <w:sz w:val="20"/>
          <w:szCs w:val="20"/>
          <w:lang w:val="en-GB"/>
        </w:rPr>
        <w:t xml:space="preserve"> where had the opportunity to have </w:t>
      </w:r>
      <w:r w:rsidRPr="007E3B73">
        <w:rPr>
          <w:rFonts w:eastAsia="Times New Roman"/>
          <w:iCs/>
          <w:sz w:val="20"/>
          <w:szCs w:val="20"/>
          <w:lang w:val="en-GB"/>
        </w:rPr>
        <w:t xml:space="preserve">meetings with the municipal authorities of </w:t>
      </w:r>
      <w:proofErr w:type="spellStart"/>
      <w:r w:rsidRPr="007E3B73">
        <w:rPr>
          <w:sz w:val="20"/>
          <w:szCs w:val="20"/>
          <w:lang w:val="en-GB"/>
        </w:rPr>
        <w:t>Luquembo</w:t>
      </w:r>
      <w:proofErr w:type="spellEnd"/>
      <w:r w:rsidRPr="007E3B73">
        <w:rPr>
          <w:sz w:val="20"/>
          <w:szCs w:val="20"/>
          <w:lang w:val="en-GB"/>
        </w:rPr>
        <w:t xml:space="preserve"> and </w:t>
      </w:r>
      <w:proofErr w:type="spellStart"/>
      <w:r w:rsidRPr="007E3B73">
        <w:rPr>
          <w:sz w:val="20"/>
          <w:szCs w:val="20"/>
          <w:lang w:val="en-GB"/>
        </w:rPr>
        <w:t>Kunga</w:t>
      </w:r>
      <w:proofErr w:type="spellEnd"/>
      <w:r w:rsidRPr="007E3B73">
        <w:rPr>
          <w:sz w:val="20"/>
          <w:szCs w:val="20"/>
          <w:lang w:val="en-GB"/>
        </w:rPr>
        <w:t xml:space="preserve"> </w:t>
      </w:r>
      <w:proofErr w:type="spellStart"/>
      <w:r w:rsidRPr="007E3B73">
        <w:rPr>
          <w:sz w:val="20"/>
          <w:szCs w:val="20"/>
          <w:lang w:val="en-GB"/>
        </w:rPr>
        <w:t>Palanca</w:t>
      </w:r>
      <w:proofErr w:type="spellEnd"/>
      <w:r w:rsidRPr="007E3B73">
        <w:rPr>
          <w:sz w:val="20"/>
          <w:szCs w:val="20"/>
          <w:lang w:val="en-GB"/>
        </w:rPr>
        <w:t xml:space="preserve"> communes, </w:t>
      </w:r>
      <w:r w:rsidRPr="007E3B73">
        <w:rPr>
          <w:i/>
          <w:sz w:val="20"/>
          <w:szCs w:val="20"/>
          <w:lang w:val="en-GB"/>
        </w:rPr>
        <w:t>pastors</w:t>
      </w:r>
      <w:r w:rsidRPr="007E3B73">
        <w:rPr>
          <w:sz w:val="20"/>
          <w:szCs w:val="20"/>
          <w:lang w:val="en-GB"/>
        </w:rPr>
        <w:t xml:space="preserve">, </w:t>
      </w:r>
      <w:r w:rsidRPr="007E3B73">
        <w:rPr>
          <w:rFonts w:eastAsia="Times New Roman"/>
          <w:iCs/>
          <w:sz w:val="20"/>
          <w:szCs w:val="20"/>
          <w:lang w:val="en-GB"/>
        </w:rPr>
        <w:t xml:space="preserve">village heads, traditional leaders, youth representatives, and women. The meetings in </w:t>
      </w:r>
      <w:proofErr w:type="spellStart"/>
      <w:r w:rsidRPr="007E3B73">
        <w:rPr>
          <w:rFonts w:eastAsia="Times New Roman"/>
          <w:iCs/>
          <w:sz w:val="20"/>
          <w:szCs w:val="20"/>
          <w:lang w:val="en-GB"/>
        </w:rPr>
        <w:t>Capunda</w:t>
      </w:r>
      <w:proofErr w:type="spellEnd"/>
      <w:r w:rsidRPr="007E3B73">
        <w:rPr>
          <w:rFonts w:eastAsia="Times New Roman"/>
          <w:iCs/>
          <w:sz w:val="20"/>
          <w:szCs w:val="20"/>
          <w:lang w:val="en-GB"/>
        </w:rPr>
        <w:t xml:space="preserve"> were attended mostly by men as m</w:t>
      </w:r>
      <w:r w:rsidRPr="007E3B73">
        <w:rPr>
          <w:rFonts w:cs="Cambria"/>
          <w:sz w:val="20"/>
          <w:szCs w:val="20"/>
          <w:lang w:val="en-GB"/>
        </w:rPr>
        <w:t xml:space="preserve">anagement activities to control poaching, IWT, HWC, and habitat degradation supported by the project are traditional male domain in Angola. </w:t>
      </w:r>
    </w:p>
    <w:p w14:paraId="3D93A944" w14:textId="77777777" w:rsidR="00787B39" w:rsidRPr="007E3B73" w:rsidRDefault="00787B39" w:rsidP="001A26C4">
      <w:pPr>
        <w:spacing w:after="0"/>
        <w:ind w:right="-20"/>
        <w:rPr>
          <w:rFonts w:cs="Cambria"/>
          <w:sz w:val="20"/>
          <w:szCs w:val="20"/>
          <w:lang w:val="en-GB"/>
        </w:rPr>
      </w:pPr>
    </w:p>
    <w:p w14:paraId="64D17742" w14:textId="77777777" w:rsidR="00787B39" w:rsidRPr="007E3B73" w:rsidRDefault="00787B39" w:rsidP="001A26C4">
      <w:pPr>
        <w:spacing w:after="0"/>
        <w:ind w:right="-20"/>
        <w:rPr>
          <w:rFonts w:cs="Cambria"/>
          <w:sz w:val="20"/>
          <w:szCs w:val="20"/>
          <w:lang w:val="en-GB"/>
        </w:rPr>
      </w:pPr>
      <w:r w:rsidRPr="007E3B73">
        <w:rPr>
          <w:rFonts w:cs="Cambria"/>
          <w:sz w:val="20"/>
          <w:szCs w:val="20"/>
          <w:lang w:val="en-GB"/>
        </w:rPr>
        <w:t xml:space="preserve">The field mission in Cabinda included meetings with the Provincial Government, the administration of the </w:t>
      </w:r>
      <w:proofErr w:type="spellStart"/>
      <w:r w:rsidRPr="007E3B73">
        <w:rPr>
          <w:rFonts w:cs="Cambria"/>
          <w:sz w:val="20"/>
          <w:szCs w:val="20"/>
          <w:lang w:val="en-GB"/>
        </w:rPr>
        <w:t>Maiombe</w:t>
      </w:r>
      <w:proofErr w:type="spellEnd"/>
      <w:r w:rsidRPr="007E3B73">
        <w:rPr>
          <w:rFonts w:cs="Cambria"/>
          <w:sz w:val="20"/>
          <w:szCs w:val="20"/>
          <w:lang w:val="en-GB"/>
        </w:rPr>
        <w:t xml:space="preserve"> National Park, Communal Administrators, Traditional Authorities, including members of National Police, Border Police and the Army. The Informal conversations with residents of </w:t>
      </w:r>
      <w:proofErr w:type="spellStart"/>
      <w:r w:rsidRPr="007E3B73">
        <w:rPr>
          <w:rFonts w:cs="Cambria"/>
          <w:sz w:val="20"/>
          <w:szCs w:val="20"/>
          <w:lang w:val="en-GB"/>
        </w:rPr>
        <w:t>Buco-Zau</w:t>
      </w:r>
      <w:proofErr w:type="spellEnd"/>
      <w:r w:rsidRPr="007E3B73">
        <w:rPr>
          <w:rFonts w:cs="Cambria"/>
          <w:sz w:val="20"/>
          <w:szCs w:val="20"/>
          <w:lang w:val="en-GB"/>
        </w:rPr>
        <w:t xml:space="preserve"> and Belize were held to gather baseline information in terms of livelihoods and gender situation within the Park. </w:t>
      </w:r>
    </w:p>
    <w:p w14:paraId="52D90BD9" w14:textId="77777777" w:rsidR="00787B39" w:rsidRPr="007E3B73" w:rsidRDefault="00787B39" w:rsidP="001A26C4">
      <w:pPr>
        <w:spacing w:after="0"/>
        <w:ind w:right="-20"/>
        <w:rPr>
          <w:rFonts w:cs="Cambria"/>
          <w:sz w:val="20"/>
          <w:szCs w:val="20"/>
          <w:lang w:val="en-GB"/>
        </w:rPr>
      </w:pPr>
    </w:p>
    <w:p w14:paraId="6BA85ABF" w14:textId="77777777" w:rsidR="00787B39" w:rsidRPr="007E3B73" w:rsidRDefault="00787B39" w:rsidP="001A26C4">
      <w:pPr>
        <w:spacing w:after="0"/>
        <w:ind w:right="-20"/>
        <w:rPr>
          <w:rFonts w:cs="Cambria"/>
          <w:sz w:val="20"/>
          <w:szCs w:val="20"/>
          <w:lang w:val="en-GB"/>
        </w:rPr>
      </w:pPr>
      <w:r w:rsidRPr="007E3B73">
        <w:rPr>
          <w:rFonts w:cs="Cambria"/>
          <w:sz w:val="20"/>
          <w:szCs w:val="20"/>
          <w:lang w:val="en-GB"/>
        </w:rPr>
        <w:t xml:space="preserve">In addition, during our </w:t>
      </w:r>
      <w:r w:rsidRPr="007E3B73">
        <w:rPr>
          <w:rFonts w:eastAsia="Times New Roman"/>
          <w:iCs/>
          <w:sz w:val="20"/>
          <w:szCs w:val="20"/>
          <w:lang w:val="en-GB"/>
        </w:rPr>
        <w:t>stakeholder engage exercise</w:t>
      </w:r>
      <w:r w:rsidRPr="007E3B73">
        <w:rPr>
          <w:rFonts w:cs="Cambria"/>
          <w:sz w:val="20"/>
          <w:szCs w:val="20"/>
          <w:lang w:val="en-GB"/>
        </w:rPr>
        <w:t>, we noted that the</w:t>
      </w:r>
      <w:r w:rsidRPr="007E3B73">
        <w:rPr>
          <w:sz w:val="20"/>
          <w:szCs w:val="20"/>
          <w:lang w:val="en-GB"/>
        </w:rPr>
        <w:t xml:space="preserve"> influence of traditional laws and culture still implies a certain discrimination against women with regard to ownership, use and access to resources which explains the low participation of women in the meetings. Hence, we </w:t>
      </w:r>
      <w:r w:rsidRPr="007E3B73">
        <w:rPr>
          <w:rFonts w:eastAsia="Times New Roman"/>
          <w:iCs/>
          <w:sz w:val="20"/>
          <w:szCs w:val="20"/>
          <w:lang w:val="en-GB"/>
        </w:rPr>
        <w:t>note the need to deliberately focus on women as key stakeholders in order to amplify their voices</w:t>
      </w:r>
      <w:r w:rsidRPr="007E3B73">
        <w:rPr>
          <w:rFonts w:cs="Cambria"/>
          <w:bCs/>
          <w:iCs/>
          <w:sz w:val="20"/>
          <w:szCs w:val="20"/>
          <w:lang w:val="en-GB"/>
        </w:rPr>
        <w:t xml:space="preserve"> and equal benefits from the project implementation</w:t>
      </w:r>
      <w:r w:rsidRPr="007E3B73">
        <w:rPr>
          <w:rFonts w:eastAsia="Times New Roman"/>
          <w:iCs/>
          <w:sz w:val="20"/>
          <w:szCs w:val="20"/>
          <w:lang w:val="en-GB"/>
        </w:rPr>
        <w:t xml:space="preserve"> (see Mainstreaming Gender section of the </w:t>
      </w:r>
      <w:proofErr w:type="spellStart"/>
      <w:r w:rsidRPr="007E3B73">
        <w:rPr>
          <w:rFonts w:eastAsia="Times New Roman"/>
          <w:iCs/>
          <w:sz w:val="20"/>
          <w:szCs w:val="20"/>
          <w:lang w:val="en-GB"/>
        </w:rPr>
        <w:t>prodoc</w:t>
      </w:r>
      <w:proofErr w:type="spellEnd"/>
      <w:r w:rsidRPr="007E3B73">
        <w:rPr>
          <w:rFonts w:eastAsia="Times New Roman"/>
          <w:iCs/>
          <w:sz w:val="20"/>
          <w:szCs w:val="20"/>
          <w:lang w:val="en-GB"/>
        </w:rPr>
        <w:t xml:space="preserve"> and Annex I. Gender Mainstreaming Analysis and Plan). </w:t>
      </w:r>
    </w:p>
    <w:p w14:paraId="34AE4633" w14:textId="77777777" w:rsidR="00787B39" w:rsidRPr="007E3B73" w:rsidRDefault="00787B39" w:rsidP="001A26C4">
      <w:pPr>
        <w:spacing w:after="0"/>
        <w:ind w:right="-20"/>
        <w:rPr>
          <w:rFonts w:eastAsia="Times New Roman"/>
          <w:iCs/>
          <w:sz w:val="20"/>
          <w:szCs w:val="20"/>
          <w:lang w:val="en-GB"/>
        </w:rPr>
      </w:pPr>
    </w:p>
    <w:p w14:paraId="1CC7F343" w14:textId="77777777" w:rsidR="00787B39" w:rsidRPr="007E3B73" w:rsidRDefault="00787B39" w:rsidP="001A26C4">
      <w:pPr>
        <w:spacing w:after="0"/>
        <w:ind w:right="-20"/>
        <w:rPr>
          <w:rFonts w:eastAsia="Times New Roman"/>
          <w:iCs/>
          <w:sz w:val="20"/>
          <w:szCs w:val="20"/>
          <w:lang w:val="en-GB"/>
        </w:rPr>
      </w:pPr>
      <w:r w:rsidRPr="007E3B73">
        <w:rPr>
          <w:rFonts w:eastAsia="Times New Roman"/>
          <w:iCs/>
          <w:sz w:val="20"/>
          <w:szCs w:val="20"/>
          <w:lang w:val="en-GB"/>
        </w:rPr>
        <w:t>A validation workshop is tentatively planned for October 2018</w:t>
      </w:r>
      <w:r w:rsidRPr="007E3B73">
        <w:rPr>
          <w:sz w:val="20"/>
          <w:szCs w:val="20"/>
          <w:lang w:val="en-GB"/>
        </w:rPr>
        <w:t xml:space="preserve"> </w:t>
      </w:r>
      <w:r w:rsidRPr="007E3B73">
        <w:rPr>
          <w:rFonts w:eastAsia="Times New Roman"/>
          <w:iCs/>
          <w:sz w:val="20"/>
          <w:szCs w:val="20"/>
          <w:lang w:val="en-GB"/>
        </w:rPr>
        <w:t>to present the detailed project outputs, activities, budgets and implementation arrangements to all stakeholders, including all key government agencies and institutions was conducted before the project submission to UNDP HQ. Iterative circulation of the project documentation for stakeholders’ review and comments has been conducted during entire PPG process.</w:t>
      </w:r>
    </w:p>
    <w:p w14:paraId="3DCC17EC" w14:textId="77777777" w:rsidR="00787B39" w:rsidRPr="007E3B73" w:rsidRDefault="00787B39" w:rsidP="00787B39">
      <w:pPr>
        <w:spacing w:after="0"/>
        <w:ind w:right="-20"/>
        <w:rPr>
          <w:rFonts w:eastAsia="Times New Roman"/>
          <w:iCs/>
          <w:sz w:val="20"/>
          <w:szCs w:val="20"/>
          <w:lang w:val="en-GB"/>
        </w:rPr>
      </w:pPr>
    </w:p>
    <w:p w14:paraId="59BE969E" w14:textId="77777777" w:rsidR="00787B39" w:rsidRPr="007E3B73" w:rsidRDefault="00787B39" w:rsidP="00787B39">
      <w:pPr>
        <w:spacing w:after="0"/>
        <w:ind w:right="-20"/>
        <w:rPr>
          <w:rFonts w:eastAsia="Times New Roman"/>
          <w:bCs/>
          <w:iCs/>
          <w:sz w:val="20"/>
          <w:szCs w:val="20"/>
          <w:lang w:val="en-GB"/>
        </w:rPr>
      </w:pPr>
      <w:r w:rsidRPr="007E3B73">
        <w:rPr>
          <w:rFonts w:eastAsia="Times New Roman"/>
          <w:iCs/>
          <w:sz w:val="20"/>
          <w:szCs w:val="20"/>
          <w:lang w:val="en-GB"/>
        </w:rPr>
        <w:lastRenderedPageBreak/>
        <w:t xml:space="preserve">As a result of Stakeholder </w:t>
      </w:r>
      <w:proofErr w:type="gramStart"/>
      <w:r w:rsidRPr="007E3B73">
        <w:rPr>
          <w:rFonts w:eastAsia="Times New Roman"/>
          <w:iCs/>
          <w:sz w:val="20"/>
          <w:szCs w:val="20"/>
          <w:lang w:val="en-GB"/>
        </w:rPr>
        <w:t>Analysis</w:t>
      </w:r>
      <w:proofErr w:type="gramEnd"/>
      <w:r w:rsidRPr="007E3B73">
        <w:rPr>
          <w:rFonts w:eastAsia="Times New Roman"/>
          <w:iCs/>
          <w:sz w:val="20"/>
          <w:szCs w:val="20"/>
          <w:lang w:val="en-GB"/>
        </w:rPr>
        <w:t xml:space="preserve"> the following groups of partners and stakeholders were identified for the project implementation</w:t>
      </w:r>
      <w:r w:rsidRPr="007E3B73">
        <w:rPr>
          <w:rFonts w:eastAsia="Times New Roman"/>
          <w:bCs/>
          <w:iCs/>
          <w:sz w:val="20"/>
          <w:szCs w:val="20"/>
          <w:lang w:val="en-GB"/>
        </w:rPr>
        <w:t xml:space="preserve"> (see Table 1 and 2): </w:t>
      </w:r>
    </w:p>
    <w:p w14:paraId="7FA51C16" w14:textId="77777777" w:rsidR="00787B39" w:rsidRPr="007E3B73" w:rsidRDefault="00787B39" w:rsidP="00787B39">
      <w:pPr>
        <w:spacing w:after="0"/>
        <w:ind w:right="-20"/>
        <w:rPr>
          <w:rFonts w:eastAsia="Times New Roman"/>
          <w:b/>
          <w:bCs/>
          <w:iCs/>
          <w:sz w:val="20"/>
          <w:szCs w:val="20"/>
          <w:lang w:val="en-GB"/>
        </w:rPr>
      </w:pPr>
    </w:p>
    <w:p w14:paraId="7C337F62" w14:textId="77777777" w:rsidR="00787B39" w:rsidRPr="007E3B73" w:rsidRDefault="00787B39" w:rsidP="00787B39">
      <w:pPr>
        <w:spacing w:after="0"/>
        <w:ind w:right="-20"/>
        <w:rPr>
          <w:rFonts w:eastAsia="Times New Roman"/>
          <w:bCs/>
          <w:iCs/>
          <w:sz w:val="20"/>
          <w:szCs w:val="20"/>
          <w:lang w:val="en-GB"/>
        </w:rPr>
      </w:pPr>
      <w:r w:rsidRPr="007E3B73">
        <w:rPr>
          <w:rFonts w:eastAsia="Times New Roman"/>
          <w:b/>
          <w:bCs/>
          <w:iCs/>
          <w:sz w:val="20"/>
          <w:szCs w:val="20"/>
          <w:lang w:val="en-GB"/>
        </w:rPr>
        <w:t>Table 1.</w:t>
      </w:r>
      <w:r w:rsidRPr="007E3B73">
        <w:rPr>
          <w:rFonts w:eastAsia="Times New Roman"/>
          <w:bCs/>
          <w:iCs/>
          <w:sz w:val="20"/>
          <w:szCs w:val="20"/>
          <w:lang w:val="en-GB"/>
        </w:rPr>
        <w:t xml:space="preserve"> Key project partnerships </w:t>
      </w:r>
    </w:p>
    <w:p w14:paraId="5EAADB7E" w14:textId="77777777" w:rsidR="00787B39" w:rsidRPr="007E3B73" w:rsidRDefault="00787B39" w:rsidP="00787B39">
      <w:pPr>
        <w:spacing w:after="0"/>
        <w:ind w:right="-20"/>
        <w:rPr>
          <w:lang w:val="en-GB"/>
        </w:rPr>
      </w:pPr>
    </w:p>
    <w:tbl>
      <w:tblPr>
        <w:tblW w:w="504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4962"/>
        <w:gridCol w:w="2835"/>
      </w:tblGrid>
      <w:tr w:rsidR="00787B39" w:rsidRPr="007E3B73" w14:paraId="398931E2" w14:textId="77777777" w:rsidTr="00527314">
        <w:trPr>
          <w:tblHeader/>
        </w:trPr>
        <w:tc>
          <w:tcPr>
            <w:tcW w:w="1125" w:type="pct"/>
            <w:shd w:val="clear" w:color="auto" w:fill="F2F2F2"/>
            <w:vAlign w:val="center"/>
          </w:tcPr>
          <w:p w14:paraId="5BB36B94" w14:textId="77777777" w:rsidR="00787B39" w:rsidRPr="007E3B73" w:rsidRDefault="00787B39" w:rsidP="006756F0">
            <w:pPr>
              <w:spacing w:after="0"/>
              <w:jc w:val="center"/>
              <w:rPr>
                <w:b/>
                <w:bCs/>
                <w:color w:val="000000"/>
                <w:sz w:val="16"/>
                <w:lang w:val="en-GB"/>
              </w:rPr>
            </w:pPr>
            <w:r w:rsidRPr="007E3B73">
              <w:rPr>
                <w:b/>
                <w:bCs/>
                <w:color w:val="000000"/>
                <w:sz w:val="16"/>
                <w:lang w:val="en-GB"/>
              </w:rPr>
              <w:t>Name of on-going and planned programme/project, years of implementation</w:t>
            </w:r>
          </w:p>
        </w:tc>
        <w:tc>
          <w:tcPr>
            <w:tcW w:w="2466" w:type="pct"/>
            <w:shd w:val="clear" w:color="auto" w:fill="F2F2F2"/>
            <w:vAlign w:val="center"/>
          </w:tcPr>
          <w:p w14:paraId="0D3301CF" w14:textId="77777777" w:rsidR="00787B39" w:rsidRPr="007E3B73" w:rsidRDefault="00787B39" w:rsidP="006756F0">
            <w:pPr>
              <w:spacing w:after="0"/>
              <w:jc w:val="center"/>
              <w:rPr>
                <w:b/>
                <w:bCs/>
                <w:color w:val="000000"/>
                <w:sz w:val="16"/>
                <w:lang w:val="en-GB"/>
              </w:rPr>
            </w:pPr>
            <w:r w:rsidRPr="007E3B73">
              <w:rPr>
                <w:b/>
                <w:bCs/>
                <w:color w:val="000000"/>
                <w:sz w:val="16"/>
                <w:lang w:val="en-GB"/>
              </w:rPr>
              <w:t>Programme/project objectives and targets</w:t>
            </w:r>
          </w:p>
        </w:tc>
        <w:tc>
          <w:tcPr>
            <w:tcW w:w="1409" w:type="pct"/>
            <w:shd w:val="clear" w:color="auto" w:fill="F2F2F2"/>
            <w:vAlign w:val="center"/>
          </w:tcPr>
          <w:p w14:paraId="78D90B08" w14:textId="77777777" w:rsidR="00787B39" w:rsidRPr="007E3B73" w:rsidRDefault="00787B39" w:rsidP="006756F0">
            <w:pPr>
              <w:spacing w:after="0"/>
              <w:jc w:val="center"/>
              <w:rPr>
                <w:b/>
                <w:bCs/>
                <w:color w:val="000000"/>
                <w:sz w:val="16"/>
                <w:lang w:val="en-GB"/>
              </w:rPr>
            </w:pPr>
            <w:r w:rsidRPr="007E3B73">
              <w:rPr>
                <w:b/>
                <w:bCs/>
                <w:color w:val="000000"/>
                <w:sz w:val="16"/>
                <w:lang w:val="en-GB"/>
              </w:rPr>
              <w:t>How proposed UNDP/GEF project will collaborate with the programme/project?</w:t>
            </w:r>
          </w:p>
        </w:tc>
      </w:tr>
      <w:tr w:rsidR="00787B39" w:rsidRPr="007E3B73" w14:paraId="3830258A" w14:textId="77777777" w:rsidTr="004D625E">
        <w:tc>
          <w:tcPr>
            <w:tcW w:w="5000" w:type="pct"/>
            <w:gridSpan w:val="3"/>
            <w:shd w:val="clear" w:color="auto" w:fill="auto"/>
            <w:vAlign w:val="center"/>
          </w:tcPr>
          <w:p w14:paraId="5F4B8E3B" w14:textId="77777777" w:rsidR="00787B39" w:rsidRPr="007E3B73" w:rsidRDefault="00787B39" w:rsidP="006756F0">
            <w:pPr>
              <w:spacing w:after="0"/>
              <w:jc w:val="center"/>
              <w:rPr>
                <w:b/>
                <w:bCs/>
                <w:color w:val="000000"/>
                <w:sz w:val="16"/>
                <w:lang w:val="en-GB"/>
              </w:rPr>
            </w:pPr>
          </w:p>
          <w:p w14:paraId="709C532F" w14:textId="77777777" w:rsidR="00787B39" w:rsidRPr="007E3B73" w:rsidRDefault="00787B39" w:rsidP="006756F0">
            <w:pPr>
              <w:spacing w:after="0"/>
              <w:jc w:val="center"/>
              <w:rPr>
                <w:b/>
                <w:bCs/>
                <w:color w:val="000000"/>
                <w:sz w:val="16"/>
                <w:lang w:val="en-GB"/>
              </w:rPr>
            </w:pPr>
            <w:r w:rsidRPr="007E3B73">
              <w:rPr>
                <w:b/>
                <w:bCs/>
                <w:color w:val="000000"/>
                <w:sz w:val="16"/>
                <w:lang w:val="en-GB"/>
              </w:rPr>
              <w:t>GOVERNMENT</w:t>
            </w:r>
          </w:p>
        </w:tc>
      </w:tr>
      <w:tr w:rsidR="00787B39" w:rsidRPr="007E3B73" w14:paraId="16803E27" w14:textId="77777777" w:rsidTr="00527314">
        <w:tc>
          <w:tcPr>
            <w:tcW w:w="1125" w:type="pct"/>
          </w:tcPr>
          <w:p w14:paraId="2A1CF587" w14:textId="77777777" w:rsidR="00787B39" w:rsidRPr="007E3B73" w:rsidRDefault="00787B39" w:rsidP="006756F0">
            <w:pPr>
              <w:spacing w:after="0"/>
              <w:rPr>
                <w:color w:val="FF0000"/>
                <w:sz w:val="16"/>
                <w:lang w:val="en-GB"/>
              </w:rPr>
            </w:pPr>
            <w:r w:rsidRPr="007E3B73">
              <w:rPr>
                <w:b/>
                <w:sz w:val="16"/>
                <w:lang w:val="en-GB"/>
              </w:rPr>
              <w:t>Protection and Rehabilitation of Giant Sable Antelope Presidential Programme</w:t>
            </w:r>
            <w:r w:rsidRPr="007E3B73">
              <w:rPr>
                <w:sz w:val="16"/>
                <w:lang w:val="en-GB"/>
              </w:rPr>
              <w:t>, 2017-ongoing</w:t>
            </w:r>
          </w:p>
          <w:p w14:paraId="34040014" w14:textId="77777777" w:rsidR="00787B39" w:rsidRPr="007E3B73" w:rsidRDefault="00787B39" w:rsidP="006756F0">
            <w:pPr>
              <w:spacing w:after="0"/>
              <w:rPr>
                <w:color w:val="000000"/>
                <w:sz w:val="16"/>
                <w:lang w:val="en-GB"/>
              </w:rPr>
            </w:pPr>
          </w:p>
          <w:p w14:paraId="1883D669" w14:textId="77777777" w:rsidR="00787B39" w:rsidRPr="007E3B73" w:rsidRDefault="00787B39" w:rsidP="006756F0">
            <w:pPr>
              <w:spacing w:after="0"/>
              <w:rPr>
                <w:color w:val="000000"/>
                <w:sz w:val="16"/>
                <w:lang w:val="en-GB"/>
              </w:rPr>
            </w:pPr>
            <w:r w:rsidRPr="007E3B73">
              <w:rPr>
                <w:color w:val="000000"/>
                <w:sz w:val="16"/>
                <w:lang w:val="en-GB"/>
              </w:rPr>
              <w:t xml:space="preserve">Budget: </w:t>
            </w:r>
            <w:r w:rsidRPr="007E3B73">
              <w:rPr>
                <w:sz w:val="16"/>
                <w:lang w:val="en-GB"/>
              </w:rPr>
              <w:t>$181,000</w:t>
            </w:r>
          </w:p>
        </w:tc>
        <w:tc>
          <w:tcPr>
            <w:tcW w:w="2466" w:type="pct"/>
          </w:tcPr>
          <w:p w14:paraId="14C53724" w14:textId="77777777" w:rsidR="00787B39" w:rsidRPr="007E3B73" w:rsidRDefault="00787B39" w:rsidP="006756F0">
            <w:pPr>
              <w:spacing w:after="0"/>
              <w:textAlignment w:val="baseline"/>
              <w:rPr>
                <w:rFonts w:eastAsia="Times New Roman"/>
                <w:bCs/>
                <w:color w:val="000000"/>
                <w:sz w:val="16"/>
                <w:lang w:val="en-GB" w:eastAsia="zh-CN"/>
              </w:rPr>
            </w:pPr>
            <w:r w:rsidRPr="007E3B73">
              <w:rPr>
                <w:rFonts w:eastAsia="Times New Roman"/>
                <w:bCs/>
                <w:color w:val="000000"/>
                <w:sz w:val="16"/>
                <w:lang w:val="en-GB" w:eastAsia="zh-CN"/>
              </w:rPr>
              <w:t xml:space="preserve">Restoration and monitoring of the Giant Sable population in the </w:t>
            </w:r>
            <w:proofErr w:type="spellStart"/>
            <w:r w:rsidRPr="007E3B73">
              <w:rPr>
                <w:rFonts w:eastAsia="Times New Roman"/>
                <w:bCs/>
                <w:color w:val="000000"/>
                <w:sz w:val="16"/>
                <w:lang w:val="en-GB" w:eastAsia="zh-CN"/>
              </w:rPr>
              <w:t>Cangandala</w:t>
            </w:r>
            <w:proofErr w:type="spellEnd"/>
            <w:r w:rsidRPr="007E3B73">
              <w:rPr>
                <w:rFonts w:eastAsia="Times New Roman"/>
                <w:bCs/>
                <w:color w:val="000000"/>
                <w:sz w:val="16"/>
                <w:lang w:val="en-GB" w:eastAsia="zh-CN"/>
              </w:rPr>
              <w:t xml:space="preserve"> and </w:t>
            </w:r>
            <w:proofErr w:type="spellStart"/>
            <w:r w:rsidRPr="007E3B73">
              <w:rPr>
                <w:rFonts w:eastAsia="Times New Roman"/>
                <w:bCs/>
                <w:color w:val="000000"/>
                <w:sz w:val="16"/>
                <w:lang w:val="en-GB" w:eastAsia="zh-CN"/>
              </w:rPr>
              <w:t>Luando</w:t>
            </w:r>
            <w:proofErr w:type="spellEnd"/>
            <w:r w:rsidRPr="007E3B73">
              <w:rPr>
                <w:rFonts w:eastAsia="Times New Roman"/>
                <w:bCs/>
                <w:color w:val="000000"/>
                <w:sz w:val="16"/>
                <w:lang w:val="en-GB" w:eastAsia="zh-CN"/>
              </w:rPr>
              <w:t xml:space="preserve"> National Parks </w:t>
            </w:r>
          </w:p>
        </w:tc>
        <w:tc>
          <w:tcPr>
            <w:tcW w:w="1409" w:type="pct"/>
          </w:tcPr>
          <w:p w14:paraId="6CE10E02" w14:textId="77777777" w:rsidR="00787B39" w:rsidRPr="007E3B73" w:rsidRDefault="00787B39" w:rsidP="006756F0">
            <w:pPr>
              <w:spacing w:after="0"/>
              <w:rPr>
                <w:sz w:val="16"/>
                <w:lang w:val="en-GB"/>
              </w:rPr>
            </w:pPr>
            <w:r w:rsidRPr="007E3B73">
              <w:rPr>
                <w:sz w:val="16"/>
                <w:lang w:val="en-GB"/>
              </w:rPr>
              <w:t>Lessons learning and incorporation of them into the GEF project design and implementation</w:t>
            </w:r>
          </w:p>
          <w:p w14:paraId="10E349D5" w14:textId="77777777" w:rsidR="00787B39" w:rsidRPr="007E3B73" w:rsidRDefault="00787B39" w:rsidP="006756F0">
            <w:pPr>
              <w:spacing w:after="0"/>
              <w:rPr>
                <w:sz w:val="16"/>
                <w:lang w:val="en-GB"/>
              </w:rPr>
            </w:pPr>
          </w:p>
          <w:p w14:paraId="7A942174" w14:textId="77777777" w:rsidR="00787B39" w:rsidRPr="007E3B73" w:rsidRDefault="00787B39" w:rsidP="006756F0">
            <w:pPr>
              <w:spacing w:after="0"/>
              <w:rPr>
                <w:sz w:val="16"/>
                <w:lang w:val="en-GB"/>
              </w:rPr>
            </w:pPr>
            <w:r w:rsidRPr="007E3B73">
              <w:rPr>
                <w:sz w:val="16"/>
                <w:lang w:val="en-GB"/>
              </w:rPr>
              <w:t xml:space="preserve">Partnerships with the Programme to deliver Outputs for Outcomes 2 and 3 in the </w:t>
            </w:r>
            <w:proofErr w:type="spellStart"/>
            <w:r w:rsidRPr="007E3B73">
              <w:rPr>
                <w:sz w:val="16"/>
                <w:lang w:val="en-GB"/>
              </w:rPr>
              <w:t>Luando</w:t>
            </w:r>
            <w:proofErr w:type="spellEnd"/>
            <w:r w:rsidRPr="007E3B73">
              <w:rPr>
                <w:sz w:val="16"/>
                <w:lang w:val="en-GB"/>
              </w:rPr>
              <w:t xml:space="preserve"> project area</w:t>
            </w:r>
          </w:p>
          <w:p w14:paraId="1FD45E5F" w14:textId="77777777" w:rsidR="00787B39" w:rsidRPr="007E3B73" w:rsidRDefault="00787B39" w:rsidP="006756F0">
            <w:pPr>
              <w:spacing w:after="0"/>
              <w:rPr>
                <w:sz w:val="16"/>
                <w:lang w:val="en-GB"/>
              </w:rPr>
            </w:pPr>
          </w:p>
          <w:p w14:paraId="31352679" w14:textId="77777777" w:rsidR="00787B39" w:rsidRPr="007E3B73" w:rsidRDefault="00787B39" w:rsidP="006756F0">
            <w:pPr>
              <w:spacing w:after="0"/>
              <w:rPr>
                <w:sz w:val="16"/>
                <w:lang w:val="en-GB"/>
              </w:rPr>
            </w:pPr>
            <w:r w:rsidRPr="007E3B73">
              <w:rPr>
                <w:sz w:val="16"/>
                <w:lang w:val="en-GB"/>
              </w:rPr>
              <w:t xml:space="preserve">Representation of the Programme in the GEF Project Board </w:t>
            </w:r>
          </w:p>
          <w:p w14:paraId="5F11C021" w14:textId="77777777" w:rsidR="00787B39" w:rsidRPr="007E3B73" w:rsidRDefault="00787B39" w:rsidP="006756F0">
            <w:pPr>
              <w:spacing w:after="0"/>
              <w:rPr>
                <w:sz w:val="16"/>
                <w:lang w:val="en-GB"/>
              </w:rPr>
            </w:pPr>
          </w:p>
          <w:p w14:paraId="47049977" w14:textId="77777777" w:rsidR="00787B39" w:rsidRPr="007E3B73" w:rsidRDefault="00787B39" w:rsidP="006756F0">
            <w:pPr>
              <w:spacing w:after="0"/>
              <w:rPr>
                <w:color w:val="000000"/>
                <w:sz w:val="16"/>
                <w:lang w:val="en-GB"/>
              </w:rPr>
            </w:pPr>
            <w:r w:rsidRPr="007E3B73">
              <w:rPr>
                <w:sz w:val="16"/>
                <w:lang w:val="en-GB"/>
              </w:rPr>
              <w:t>Project co-financing</w:t>
            </w:r>
          </w:p>
        </w:tc>
      </w:tr>
      <w:tr w:rsidR="00787B39" w:rsidRPr="007E3B73" w14:paraId="0B3C7645" w14:textId="77777777" w:rsidTr="00527314">
        <w:tc>
          <w:tcPr>
            <w:tcW w:w="1125" w:type="pct"/>
          </w:tcPr>
          <w:p w14:paraId="50DD226D" w14:textId="77777777" w:rsidR="00787B39" w:rsidRPr="007E3B73" w:rsidRDefault="00787B39" w:rsidP="006756F0">
            <w:pPr>
              <w:spacing w:after="0"/>
              <w:rPr>
                <w:color w:val="000000"/>
                <w:sz w:val="16"/>
                <w:lang w:val="en-GB"/>
              </w:rPr>
            </w:pPr>
            <w:r w:rsidRPr="007E3B73">
              <w:rPr>
                <w:b/>
                <w:color w:val="000000"/>
                <w:sz w:val="16"/>
                <w:lang w:val="en-GB"/>
              </w:rPr>
              <w:t>MINAMB’s Program for Biodiversity Conservation and Protected Areas</w:t>
            </w:r>
            <w:r w:rsidRPr="007E3B73">
              <w:rPr>
                <w:color w:val="000000"/>
                <w:sz w:val="16"/>
                <w:lang w:val="en-GB"/>
              </w:rPr>
              <w:t>, 2017-2020</w:t>
            </w:r>
          </w:p>
          <w:p w14:paraId="4E7E9BA5" w14:textId="77777777" w:rsidR="00787B39" w:rsidRPr="007E3B73" w:rsidRDefault="00787B39" w:rsidP="006756F0">
            <w:pPr>
              <w:spacing w:after="0"/>
              <w:rPr>
                <w:color w:val="000000"/>
                <w:sz w:val="16"/>
                <w:lang w:val="en-GB"/>
              </w:rPr>
            </w:pPr>
          </w:p>
          <w:p w14:paraId="6A25DFEE" w14:textId="77777777" w:rsidR="00787B39" w:rsidRPr="007E3B73" w:rsidRDefault="00787B39" w:rsidP="006756F0">
            <w:pPr>
              <w:spacing w:after="0"/>
              <w:rPr>
                <w:color w:val="000000"/>
                <w:sz w:val="16"/>
                <w:lang w:val="en-GB"/>
              </w:rPr>
            </w:pPr>
            <w:r w:rsidRPr="007E3B73">
              <w:rPr>
                <w:color w:val="000000"/>
                <w:sz w:val="16"/>
                <w:lang w:val="en-GB"/>
              </w:rPr>
              <w:t xml:space="preserve">Budget: </w:t>
            </w:r>
            <w:r w:rsidRPr="007E3B73">
              <w:rPr>
                <w:sz w:val="16"/>
                <w:lang w:val="en-GB"/>
              </w:rPr>
              <w:t>$5,500,000</w:t>
            </w:r>
          </w:p>
        </w:tc>
        <w:tc>
          <w:tcPr>
            <w:tcW w:w="2466" w:type="pct"/>
          </w:tcPr>
          <w:p w14:paraId="4A0CA93E" w14:textId="77777777" w:rsidR="00787B39" w:rsidRPr="007E3B73" w:rsidRDefault="00787B39" w:rsidP="006756F0">
            <w:pPr>
              <w:spacing w:after="0"/>
              <w:textAlignment w:val="baseline"/>
              <w:rPr>
                <w:rFonts w:eastAsia="Times New Roman"/>
                <w:bCs/>
                <w:color w:val="000000"/>
                <w:sz w:val="16"/>
                <w:lang w:val="en-GB" w:eastAsia="zh-CN"/>
              </w:rPr>
            </w:pPr>
            <w:r w:rsidRPr="007E3B73">
              <w:rPr>
                <w:rFonts w:eastAsia="Times New Roman"/>
                <w:bCs/>
                <w:color w:val="000000"/>
                <w:sz w:val="16"/>
                <w:lang w:val="en-GB" w:eastAsia="zh-CN"/>
              </w:rPr>
              <w:t>Rehabilitation and development of National PA system</w:t>
            </w:r>
          </w:p>
        </w:tc>
        <w:tc>
          <w:tcPr>
            <w:tcW w:w="1409" w:type="pct"/>
            <w:vMerge w:val="restart"/>
          </w:tcPr>
          <w:p w14:paraId="62C58C0F" w14:textId="77777777" w:rsidR="00787B39" w:rsidRPr="007E3B73" w:rsidRDefault="00787B39" w:rsidP="006756F0">
            <w:pPr>
              <w:spacing w:after="0"/>
              <w:rPr>
                <w:sz w:val="16"/>
                <w:lang w:val="en-GB"/>
              </w:rPr>
            </w:pPr>
            <w:r w:rsidRPr="007E3B73">
              <w:rPr>
                <w:sz w:val="16"/>
                <w:lang w:val="en-GB"/>
              </w:rPr>
              <w:t>Lessons learning and incorporation of them into the GEF project design and implementation</w:t>
            </w:r>
          </w:p>
          <w:p w14:paraId="4F9B01CD" w14:textId="77777777" w:rsidR="00787B39" w:rsidRPr="007E3B73" w:rsidRDefault="00787B39" w:rsidP="006756F0">
            <w:pPr>
              <w:spacing w:after="0"/>
              <w:rPr>
                <w:sz w:val="16"/>
                <w:lang w:val="en-GB"/>
              </w:rPr>
            </w:pPr>
          </w:p>
          <w:p w14:paraId="08A0F3F6" w14:textId="77777777" w:rsidR="00787B39" w:rsidRPr="007E3B73" w:rsidRDefault="00787B39" w:rsidP="006756F0">
            <w:pPr>
              <w:spacing w:after="0"/>
              <w:rPr>
                <w:sz w:val="16"/>
                <w:lang w:val="en-GB"/>
              </w:rPr>
            </w:pPr>
            <w:r w:rsidRPr="007E3B73">
              <w:rPr>
                <w:sz w:val="16"/>
                <w:lang w:val="en-GB"/>
              </w:rPr>
              <w:t>Partnerships with the Programme to deliver Outputs for Outcomes 2 and 3</w:t>
            </w:r>
          </w:p>
          <w:p w14:paraId="21BBD9B8" w14:textId="77777777" w:rsidR="00787B39" w:rsidRPr="007E3B73" w:rsidRDefault="00787B39" w:rsidP="006756F0">
            <w:pPr>
              <w:spacing w:after="0"/>
              <w:rPr>
                <w:sz w:val="16"/>
                <w:lang w:val="en-GB"/>
              </w:rPr>
            </w:pPr>
          </w:p>
          <w:p w14:paraId="3E9C27E8" w14:textId="77777777" w:rsidR="00787B39" w:rsidRPr="007E3B73" w:rsidRDefault="00787B39" w:rsidP="006756F0">
            <w:pPr>
              <w:spacing w:after="0"/>
              <w:rPr>
                <w:sz w:val="16"/>
                <w:lang w:val="en-GB"/>
              </w:rPr>
            </w:pPr>
            <w:r w:rsidRPr="007E3B73">
              <w:rPr>
                <w:sz w:val="16"/>
                <w:lang w:val="en-GB"/>
              </w:rPr>
              <w:t xml:space="preserve">Representation of the Programme in the GEF Project Board </w:t>
            </w:r>
          </w:p>
          <w:p w14:paraId="07B3D4BD" w14:textId="77777777" w:rsidR="00787B39" w:rsidRPr="007E3B73" w:rsidRDefault="00787B39" w:rsidP="006756F0">
            <w:pPr>
              <w:spacing w:after="0"/>
              <w:rPr>
                <w:sz w:val="16"/>
                <w:lang w:val="en-GB"/>
              </w:rPr>
            </w:pPr>
          </w:p>
          <w:p w14:paraId="18F507E4" w14:textId="77777777" w:rsidR="00787B39" w:rsidRPr="007E3B73" w:rsidRDefault="00787B39" w:rsidP="006756F0">
            <w:pPr>
              <w:spacing w:after="0"/>
              <w:rPr>
                <w:color w:val="000000"/>
                <w:sz w:val="16"/>
                <w:lang w:val="en-GB"/>
              </w:rPr>
            </w:pPr>
            <w:r w:rsidRPr="007E3B73">
              <w:rPr>
                <w:sz w:val="16"/>
                <w:lang w:val="en-GB"/>
              </w:rPr>
              <w:t>Project co-financing</w:t>
            </w:r>
          </w:p>
        </w:tc>
      </w:tr>
      <w:tr w:rsidR="00787B39" w:rsidRPr="007E3B73" w14:paraId="64D48B95" w14:textId="77777777" w:rsidTr="00527314">
        <w:tc>
          <w:tcPr>
            <w:tcW w:w="1125" w:type="pct"/>
          </w:tcPr>
          <w:p w14:paraId="2991F0A3" w14:textId="77777777" w:rsidR="00787B39" w:rsidRPr="007E3B73" w:rsidRDefault="00787B39" w:rsidP="006756F0">
            <w:pPr>
              <w:spacing w:after="0"/>
              <w:rPr>
                <w:color w:val="000000"/>
                <w:sz w:val="16"/>
                <w:lang w:val="en-GB"/>
              </w:rPr>
            </w:pPr>
            <w:r w:rsidRPr="007E3B73">
              <w:rPr>
                <w:b/>
                <w:color w:val="000000"/>
                <w:sz w:val="16"/>
                <w:lang w:val="en-GB"/>
              </w:rPr>
              <w:t>MINAMB’s Project to Support Parks and Reserves</w:t>
            </w:r>
            <w:r w:rsidRPr="007E3B73">
              <w:rPr>
                <w:color w:val="000000"/>
                <w:sz w:val="16"/>
                <w:lang w:val="en-GB"/>
              </w:rPr>
              <w:t>, 2017-2020</w:t>
            </w:r>
          </w:p>
          <w:p w14:paraId="5EC96033" w14:textId="77777777" w:rsidR="00787B39" w:rsidRPr="007E3B73" w:rsidRDefault="00787B39" w:rsidP="006756F0">
            <w:pPr>
              <w:spacing w:after="0"/>
              <w:rPr>
                <w:color w:val="000000"/>
                <w:sz w:val="16"/>
                <w:lang w:val="en-GB"/>
              </w:rPr>
            </w:pPr>
          </w:p>
          <w:p w14:paraId="6E7C6D33" w14:textId="77777777" w:rsidR="00787B39" w:rsidRPr="007E3B73" w:rsidRDefault="00787B39" w:rsidP="006756F0">
            <w:pPr>
              <w:spacing w:after="0"/>
              <w:rPr>
                <w:color w:val="000000"/>
                <w:sz w:val="16"/>
                <w:lang w:val="en-GB"/>
              </w:rPr>
            </w:pPr>
            <w:r w:rsidRPr="007E3B73">
              <w:rPr>
                <w:color w:val="000000"/>
                <w:sz w:val="16"/>
                <w:lang w:val="en-GB"/>
              </w:rPr>
              <w:t xml:space="preserve">Budget: </w:t>
            </w:r>
            <w:r w:rsidRPr="007E3B73">
              <w:rPr>
                <w:sz w:val="16"/>
                <w:lang w:val="en-GB"/>
              </w:rPr>
              <w:t>$3,600,000</w:t>
            </w:r>
          </w:p>
        </w:tc>
        <w:tc>
          <w:tcPr>
            <w:tcW w:w="2466" w:type="pct"/>
          </w:tcPr>
          <w:p w14:paraId="36763437" w14:textId="77777777" w:rsidR="00787B39" w:rsidRPr="007E3B73" w:rsidRDefault="00787B39" w:rsidP="006756F0">
            <w:pPr>
              <w:spacing w:after="0"/>
              <w:textAlignment w:val="baseline"/>
              <w:rPr>
                <w:rFonts w:eastAsia="Times New Roman"/>
                <w:color w:val="000000"/>
                <w:sz w:val="16"/>
                <w:lang w:val="en-GB" w:eastAsia="zh-CN"/>
              </w:rPr>
            </w:pPr>
            <w:r w:rsidRPr="007E3B73">
              <w:rPr>
                <w:rFonts w:eastAsia="Times New Roman"/>
                <w:color w:val="000000"/>
                <w:sz w:val="16"/>
                <w:lang w:val="en-GB" w:eastAsia="zh-CN"/>
              </w:rPr>
              <w:t>Rehabilitation and development of National PA system</w:t>
            </w:r>
          </w:p>
        </w:tc>
        <w:tc>
          <w:tcPr>
            <w:tcW w:w="1409" w:type="pct"/>
            <w:vMerge/>
          </w:tcPr>
          <w:p w14:paraId="6FBDF107" w14:textId="77777777" w:rsidR="00787B39" w:rsidRPr="007E3B73" w:rsidRDefault="00787B39" w:rsidP="006756F0">
            <w:pPr>
              <w:spacing w:after="0"/>
              <w:rPr>
                <w:color w:val="000000"/>
                <w:sz w:val="16"/>
                <w:lang w:val="en-GB"/>
              </w:rPr>
            </w:pPr>
          </w:p>
        </w:tc>
      </w:tr>
      <w:tr w:rsidR="00787B39" w:rsidRPr="007E3B73" w14:paraId="767D5C0B" w14:textId="77777777" w:rsidTr="00527314">
        <w:tc>
          <w:tcPr>
            <w:tcW w:w="1125" w:type="pct"/>
          </w:tcPr>
          <w:p w14:paraId="48FBBEA7" w14:textId="77777777" w:rsidR="00787B39" w:rsidRPr="007E3B73" w:rsidRDefault="00787B39" w:rsidP="006756F0">
            <w:pPr>
              <w:spacing w:after="0"/>
              <w:rPr>
                <w:color w:val="000000"/>
                <w:sz w:val="16"/>
                <w:lang w:val="en-GB"/>
              </w:rPr>
            </w:pPr>
            <w:r w:rsidRPr="007E3B73">
              <w:rPr>
                <w:b/>
                <w:color w:val="000000"/>
                <w:sz w:val="16"/>
                <w:lang w:val="en-GB"/>
              </w:rPr>
              <w:t xml:space="preserve">INBAC’s National Project for the Zoning and Regulation of Parks, </w:t>
            </w:r>
            <w:r w:rsidRPr="007E3B73">
              <w:rPr>
                <w:color w:val="000000"/>
                <w:sz w:val="16"/>
                <w:lang w:val="en-GB"/>
              </w:rPr>
              <w:t>2017-2020</w:t>
            </w:r>
          </w:p>
          <w:p w14:paraId="7CCDD93E" w14:textId="77777777" w:rsidR="00787B39" w:rsidRPr="007E3B73" w:rsidRDefault="00787B39" w:rsidP="006756F0">
            <w:pPr>
              <w:spacing w:after="0"/>
              <w:rPr>
                <w:color w:val="000000"/>
                <w:sz w:val="16"/>
                <w:lang w:val="en-GB"/>
              </w:rPr>
            </w:pPr>
          </w:p>
          <w:p w14:paraId="001411CB" w14:textId="77777777" w:rsidR="00787B39" w:rsidRPr="007E3B73" w:rsidRDefault="00787B39" w:rsidP="006756F0">
            <w:pPr>
              <w:spacing w:after="0"/>
              <w:rPr>
                <w:b/>
                <w:color w:val="000000"/>
                <w:sz w:val="16"/>
                <w:lang w:val="en-GB"/>
              </w:rPr>
            </w:pPr>
            <w:r w:rsidRPr="007E3B73">
              <w:rPr>
                <w:color w:val="000000"/>
                <w:sz w:val="16"/>
                <w:lang w:val="en-GB"/>
              </w:rPr>
              <w:t xml:space="preserve">Budget: </w:t>
            </w:r>
            <w:r w:rsidRPr="007E3B73">
              <w:rPr>
                <w:sz w:val="16"/>
                <w:lang w:val="en-GB"/>
              </w:rPr>
              <w:t>$1,100,000</w:t>
            </w:r>
          </w:p>
        </w:tc>
        <w:tc>
          <w:tcPr>
            <w:tcW w:w="2466" w:type="pct"/>
          </w:tcPr>
          <w:p w14:paraId="1CFB4C60" w14:textId="77777777" w:rsidR="00787B39" w:rsidRPr="007E3B73" w:rsidRDefault="00787B39" w:rsidP="006756F0">
            <w:pPr>
              <w:spacing w:after="0"/>
              <w:rPr>
                <w:color w:val="000000"/>
                <w:sz w:val="16"/>
                <w:lang w:val="en-GB"/>
              </w:rPr>
            </w:pPr>
            <w:r w:rsidRPr="007E3B73">
              <w:rPr>
                <w:color w:val="000000"/>
                <w:sz w:val="16"/>
                <w:lang w:val="en-GB"/>
              </w:rPr>
              <w:t>Zoning and improvement of the PA system management</w:t>
            </w:r>
          </w:p>
        </w:tc>
        <w:tc>
          <w:tcPr>
            <w:tcW w:w="1409" w:type="pct"/>
            <w:vMerge/>
          </w:tcPr>
          <w:p w14:paraId="6FADB81E" w14:textId="77777777" w:rsidR="00787B39" w:rsidRPr="007E3B73" w:rsidRDefault="00787B39" w:rsidP="006756F0">
            <w:pPr>
              <w:spacing w:after="0"/>
              <w:rPr>
                <w:color w:val="000000"/>
                <w:sz w:val="16"/>
                <w:lang w:val="en-GB"/>
              </w:rPr>
            </w:pPr>
          </w:p>
        </w:tc>
      </w:tr>
      <w:tr w:rsidR="00787B39" w:rsidRPr="007E3B73" w14:paraId="6D0F75F8" w14:textId="77777777" w:rsidTr="00527314">
        <w:tc>
          <w:tcPr>
            <w:tcW w:w="1125" w:type="pct"/>
          </w:tcPr>
          <w:p w14:paraId="424109A8" w14:textId="77777777" w:rsidR="00787B39" w:rsidRPr="007E3B73" w:rsidRDefault="00787B39" w:rsidP="006756F0">
            <w:pPr>
              <w:spacing w:after="0"/>
              <w:rPr>
                <w:color w:val="FF0000"/>
                <w:sz w:val="16"/>
                <w:lang w:val="en-GB"/>
              </w:rPr>
            </w:pPr>
            <w:r w:rsidRPr="007E3B73">
              <w:rPr>
                <w:sz w:val="16"/>
                <w:lang w:val="en-GB"/>
              </w:rPr>
              <w:t xml:space="preserve">MINAMB’s </w:t>
            </w:r>
            <w:r w:rsidRPr="007E3B73">
              <w:rPr>
                <w:b/>
                <w:color w:val="000000"/>
                <w:sz w:val="16"/>
                <w:lang w:val="en-GB"/>
              </w:rPr>
              <w:t xml:space="preserve">Programme of the </w:t>
            </w:r>
            <w:proofErr w:type="spellStart"/>
            <w:r w:rsidRPr="007E3B73">
              <w:rPr>
                <w:b/>
                <w:color w:val="000000"/>
                <w:sz w:val="16"/>
                <w:lang w:val="en-GB"/>
              </w:rPr>
              <w:t>Transfrontier</w:t>
            </w:r>
            <w:proofErr w:type="spellEnd"/>
            <w:r w:rsidRPr="007E3B73">
              <w:rPr>
                <w:b/>
                <w:color w:val="000000"/>
                <w:sz w:val="16"/>
                <w:lang w:val="en-GB"/>
              </w:rPr>
              <w:t xml:space="preserve"> Conservation Initiative for the </w:t>
            </w:r>
            <w:proofErr w:type="spellStart"/>
            <w:r w:rsidRPr="007E3B73">
              <w:rPr>
                <w:b/>
                <w:color w:val="000000"/>
                <w:sz w:val="16"/>
                <w:lang w:val="en-GB"/>
              </w:rPr>
              <w:t>Mayombe</w:t>
            </w:r>
            <w:proofErr w:type="spellEnd"/>
            <w:r w:rsidRPr="007E3B73">
              <w:rPr>
                <w:b/>
                <w:color w:val="000000"/>
                <w:sz w:val="16"/>
                <w:lang w:val="en-GB"/>
              </w:rPr>
              <w:t xml:space="preserve"> Forest</w:t>
            </w:r>
          </w:p>
          <w:p w14:paraId="541C4F04" w14:textId="77777777" w:rsidR="00787B39" w:rsidRPr="007E3B73" w:rsidRDefault="00787B39" w:rsidP="006756F0">
            <w:pPr>
              <w:spacing w:after="0"/>
              <w:rPr>
                <w:color w:val="000000"/>
                <w:sz w:val="16"/>
                <w:lang w:val="en-GB"/>
              </w:rPr>
            </w:pPr>
          </w:p>
          <w:p w14:paraId="5D103640" w14:textId="77777777" w:rsidR="00787B39" w:rsidRPr="007E3B73" w:rsidRDefault="00787B39" w:rsidP="006756F0">
            <w:pPr>
              <w:spacing w:after="0"/>
              <w:rPr>
                <w:color w:val="000000"/>
                <w:sz w:val="16"/>
                <w:lang w:val="en-GB"/>
              </w:rPr>
            </w:pPr>
            <w:r w:rsidRPr="007E3B73">
              <w:rPr>
                <w:color w:val="000000"/>
                <w:sz w:val="16"/>
                <w:lang w:val="en-GB"/>
              </w:rPr>
              <w:t xml:space="preserve">Budget: </w:t>
            </w:r>
            <w:r w:rsidRPr="007E3B73">
              <w:rPr>
                <w:sz w:val="16"/>
                <w:lang w:val="en-GB"/>
              </w:rPr>
              <w:t>$812,00</w:t>
            </w:r>
          </w:p>
        </w:tc>
        <w:tc>
          <w:tcPr>
            <w:tcW w:w="2466" w:type="pct"/>
          </w:tcPr>
          <w:p w14:paraId="51FE215F" w14:textId="77777777" w:rsidR="00787B39" w:rsidRPr="007E3B73" w:rsidRDefault="00787B39" w:rsidP="006756F0">
            <w:pPr>
              <w:spacing w:after="0"/>
              <w:rPr>
                <w:sz w:val="16"/>
                <w:lang w:val="en-GB"/>
              </w:rPr>
            </w:pPr>
            <w:r w:rsidRPr="007E3B73">
              <w:rPr>
                <w:sz w:val="16"/>
                <w:lang w:val="en-GB"/>
              </w:rPr>
              <w:t xml:space="preserve">Contribution to the establishment of </w:t>
            </w:r>
            <w:proofErr w:type="spellStart"/>
            <w:r w:rsidRPr="007E3B73">
              <w:rPr>
                <w:sz w:val="16"/>
                <w:lang w:val="en-GB"/>
              </w:rPr>
              <w:t>Mayombe</w:t>
            </w:r>
            <w:proofErr w:type="spellEnd"/>
            <w:r w:rsidRPr="007E3B73">
              <w:rPr>
                <w:sz w:val="16"/>
                <w:lang w:val="en-GB"/>
              </w:rPr>
              <w:t xml:space="preserve"> Forest TFCA (International Treaty).</w:t>
            </w:r>
          </w:p>
          <w:p w14:paraId="1D531779" w14:textId="77777777" w:rsidR="00787B39" w:rsidRPr="007E3B73" w:rsidRDefault="00787B39" w:rsidP="006756F0">
            <w:pPr>
              <w:spacing w:after="0"/>
              <w:rPr>
                <w:color w:val="FF0000"/>
                <w:sz w:val="16"/>
                <w:lang w:val="en-GB"/>
              </w:rPr>
            </w:pPr>
          </w:p>
          <w:p w14:paraId="17B84E42" w14:textId="77777777" w:rsidR="00787B39" w:rsidRPr="007E3B73" w:rsidRDefault="00787B39" w:rsidP="006756F0">
            <w:pPr>
              <w:spacing w:after="0"/>
              <w:rPr>
                <w:color w:val="FF0000"/>
                <w:sz w:val="16"/>
                <w:lang w:val="en-GB"/>
              </w:rPr>
            </w:pPr>
            <w:r w:rsidRPr="007E3B73">
              <w:rPr>
                <w:sz w:val="16"/>
                <w:lang w:val="en-GB"/>
              </w:rPr>
              <w:t>Participation in the development of international conservation cooperation in the TFCA</w:t>
            </w:r>
          </w:p>
        </w:tc>
        <w:tc>
          <w:tcPr>
            <w:tcW w:w="1409" w:type="pct"/>
          </w:tcPr>
          <w:p w14:paraId="149EF087" w14:textId="77777777" w:rsidR="00787B39" w:rsidRPr="007E3B73" w:rsidRDefault="00787B39" w:rsidP="006756F0">
            <w:pPr>
              <w:spacing w:after="0"/>
              <w:rPr>
                <w:sz w:val="16"/>
                <w:lang w:val="en-GB"/>
              </w:rPr>
            </w:pPr>
            <w:r w:rsidRPr="007E3B73">
              <w:rPr>
                <w:sz w:val="16"/>
                <w:lang w:val="en-GB"/>
              </w:rPr>
              <w:t>Lessons learning and incorporation of them into the GEF project design and implementation</w:t>
            </w:r>
          </w:p>
          <w:p w14:paraId="307E2783" w14:textId="77777777" w:rsidR="00787B39" w:rsidRPr="007E3B73" w:rsidRDefault="00787B39" w:rsidP="006756F0">
            <w:pPr>
              <w:spacing w:after="0"/>
              <w:rPr>
                <w:sz w:val="16"/>
                <w:lang w:val="en-GB"/>
              </w:rPr>
            </w:pPr>
          </w:p>
          <w:p w14:paraId="3FE0549B" w14:textId="77777777" w:rsidR="00787B39" w:rsidRPr="007E3B73" w:rsidRDefault="00787B39" w:rsidP="006756F0">
            <w:pPr>
              <w:spacing w:after="0"/>
              <w:rPr>
                <w:sz w:val="16"/>
                <w:lang w:val="en-GB"/>
              </w:rPr>
            </w:pPr>
            <w:r w:rsidRPr="007E3B73">
              <w:rPr>
                <w:sz w:val="16"/>
                <w:lang w:val="en-GB"/>
              </w:rPr>
              <w:t xml:space="preserve">Representation of the Programme in the GEF Project Board </w:t>
            </w:r>
          </w:p>
          <w:p w14:paraId="1C1A906F" w14:textId="77777777" w:rsidR="00787B39" w:rsidRPr="007E3B73" w:rsidRDefault="00787B39" w:rsidP="006756F0">
            <w:pPr>
              <w:spacing w:after="0"/>
              <w:rPr>
                <w:sz w:val="16"/>
                <w:lang w:val="en-GB"/>
              </w:rPr>
            </w:pPr>
          </w:p>
          <w:p w14:paraId="4223A8CC" w14:textId="77777777" w:rsidR="00787B39" w:rsidRPr="007E3B73" w:rsidRDefault="00787B39" w:rsidP="006756F0">
            <w:pPr>
              <w:spacing w:after="0"/>
              <w:rPr>
                <w:color w:val="000000"/>
                <w:sz w:val="16"/>
                <w:lang w:val="en-GB"/>
              </w:rPr>
            </w:pPr>
            <w:r w:rsidRPr="007E3B73">
              <w:rPr>
                <w:sz w:val="16"/>
                <w:lang w:val="en-GB"/>
              </w:rPr>
              <w:t>Project co-financing</w:t>
            </w:r>
          </w:p>
        </w:tc>
      </w:tr>
      <w:tr w:rsidR="00787B39" w:rsidRPr="007E3B73" w14:paraId="3B717817" w14:textId="77777777" w:rsidTr="00527314">
        <w:tc>
          <w:tcPr>
            <w:tcW w:w="1125" w:type="pct"/>
          </w:tcPr>
          <w:p w14:paraId="052D9F76" w14:textId="77777777" w:rsidR="00787B39" w:rsidRPr="007E3B73" w:rsidRDefault="00787B39" w:rsidP="006756F0">
            <w:pPr>
              <w:spacing w:after="0"/>
              <w:rPr>
                <w:sz w:val="16"/>
                <w:lang w:val="en-GB"/>
              </w:rPr>
            </w:pPr>
            <w:r w:rsidRPr="007E3B73">
              <w:rPr>
                <w:b/>
                <w:sz w:val="16"/>
                <w:lang w:val="en-GB"/>
              </w:rPr>
              <w:t>FAS Social Development Programme</w:t>
            </w:r>
            <w:r w:rsidRPr="007E3B73">
              <w:rPr>
                <w:sz w:val="16"/>
                <w:lang w:val="en-GB"/>
              </w:rPr>
              <w:t xml:space="preserve">, ongoing </w:t>
            </w:r>
          </w:p>
        </w:tc>
        <w:tc>
          <w:tcPr>
            <w:tcW w:w="2466" w:type="pct"/>
          </w:tcPr>
          <w:p w14:paraId="424B28CA" w14:textId="77777777" w:rsidR="00787B39" w:rsidRPr="007E3B73" w:rsidRDefault="00787B39" w:rsidP="00E96967">
            <w:pPr>
              <w:pStyle w:val="BodyText3"/>
              <w:spacing w:after="0"/>
              <w:rPr>
                <w:rFonts w:ascii="Calibri" w:hAnsi="Calibri"/>
              </w:rPr>
            </w:pPr>
            <w:r w:rsidRPr="007E3B73">
              <w:rPr>
                <w:rFonts w:ascii="Calibri" w:hAnsi="Calibri"/>
              </w:rPr>
              <w:t>Promotion of sustainable economic and social development of the communities in Angola, including sustainable agriculture practices</w:t>
            </w:r>
          </w:p>
          <w:p w14:paraId="5868ACB1" w14:textId="77777777" w:rsidR="00787B39" w:rsidRPr="007E3B73" w:rsidRDefault="00787B39" w:rsidP="006756F0">
            <w:pPr>
              <w:spacing w:after="0"/>
              <w:rPr>
                <w:sz w:val="16"/>
                <w:lang w:val="en-GB"/>
              </w:rPr>
            </w:pPr>
          </w:p>
        </w:tc>
        <w:tc>
          <w:tcPr>
            <w:tcW w:w="1409" w:type="pct"/>
          </w:tcPr>
          <w:p w14:paraId="42B5DDF0" w14:textId="77777777" w:rsidR="00787B39" w:rsidRPr="007E3B73" w:rsidRDefault="00787B39" w:rsidP="006756F0">
            <w:pPr>
              <w:spacing w:after="0"/>
              <w:rPr>
                <w:sz w:val="16"/>
                <w:lang w:val="en-GB"/>
              </w:rPr>
            </w:pPr>
            <w:r w:rsidRPr="007E3B73">
              <w:rPr>
                <w:sz w:val="16"/>
                <w:lang w:val="en-GB"/>
              </w:rPr>
              <w:t>Lessons learning and incorporation of them into the GEF project design and implementation</w:t>
            </w:r>
          </w:p>
          <w:p w14:paraId="56101FA5" w14:textId="77777777" w:rsidR="00787B39" w:rsidRPr="007E3B73" w:rsidRDefault="00787B39" w:rsidP="006756F0">
            <w:pPr>
              <w:spacing w:after="0"/>
              <w:rPr>
                <w:sz w:val="16"/>
                <w:lang w:val="en-GB"/>
              </w:rPr>
            </w:pPr>
          </w:p>
          <w:p w14:paraId="439AE684" w14:textId="77777777" w:rsidR="00787B39" w:rsidRPr="007E3B73" w:rsidRDefault="00787B39" w:rsidP="006756F0">
            <w:pPr>
              <w:spacing w:after="0"/>
              <w:rPr>
                <w:sz w:val="16"/>
                <w:lang w:val="en-GB"/>
              </w:rPr>
            </w:pPr>
            <w:r w:rsidRPr="007E3B73">
              <w:rPr>
                <w:sz w:val="16"/>
                <w:lang w:val="en-GB"/>
              </w:rPr>
              <w:t xml:space="preserve">Partnerships with the Programme to deliver Outputs for the Outcome 3 </w:t>
            </w:r>
          </w:p>
          <w:p w14:paraId="288A2D2C" w14:textId="77777777" w:rsidR="00787B39" w:rsidRPr="007E3B73" w:rsidRDefault="00787B39" w:rsidP="006756F0">
            <w:pPr>
              <w:spacing w:after="0"/>
              <w:rPr>
                <w:sz w:val="16"/>
                <w:lang w:val="en-GB"/>
              </w:rPr>
            </w:pPr>
          </w:p>
          <w:p w14:paraId="57F3B4F1" w14:textId="77777777" w:rsidR="00787B39" w:rsidRPr="007E3B73" w:rsidRDefault="00787B39" w:rsidP="006756F0">
            <w:pPr>
              <w:spacing w:after="0"/>
              <w:rPr>
                <w:sz w:val="16"/>
                <w:lang w:val="en-GB"/>
              </w:rPr>
            </w:pPr>
            <w:r w:rsidRPr="007E3B73">
              <w:rPr>
                <w:sz w:val="16"/>
                <w:lang w:val="en-GB"/>
              </w:rPr>
              <w:t xml:space="preserve">Representation of the Programme in the GEF Project Board </w:t>
            </w:r>
          </w:p>
        </w:tc>
      </w:tr>
      <w:tr w:rsidR="00787B39" w:rsidRPr="007E3B73" w14:paraId="01622238" w14:textId="77777777" w:rsidTr="004D625E">
        <w:tc>
          <w:tcPr>
            <w:tcW w:w="5000" w:type="pct"/>
            <w:gridSpan w:val="3"/>
          </w:tcPr>
          <w:p w14:paraId="0B18CB79" w14:textId="77777777" w:rsidR="00787B39" w:rsidRPr="007E3B73" w:rsidRDefault="00787B39" w:rsidP="006756F0">
            <w:pPr>
              <w:spacing w:after="0"/>
              <w:jc w:val="center"/>
              <w:rPr>
                <w:b/>
                <w:color w:val="000000"/>
                <w:sz w:val="16"/>
                <w:lang w:val="en-GB"/>
              </w:rPr>
            </w:pPr>
            <w:r w:rsidRPr="007E3B73">
              <w:rPr>
                <w:b/>
                <w:color w:val="000000"/>
                <w:sz w:val="16"/>
                <w:lang w:val="en-GB"/>
              </w:rPr>
              <w:t>BI-LATERAL AND MULTI-LATERAL AGENCIES</w:t>
            </w:r>
          </w:p>
          <w:p w14:paraId="51428E83" w14:textId="77777777" w:rsidR="00787B39" w:rsidRPr="007E3B73" w:rsidRDefault="00787B39" w:rsidP="006756F0">
            <w:pPr>
              <w:spacing w:after="0"/>
              <w:jc w:val="center"/>
              <w:rPr>
                <w:b/>
                <w:color w:val="000000"/>
                <w:sz w:val="16"/>
                <w:lang w:val="en-GB"/>
              </w:rPr>
            </w:pPr>
          </w:p>
        </w:tc>
      </w:tr>
      <w:tr w:rsidR="00787B39" w:rsidRPr="007E3B73" w14:paraId="599BE86F" w14:textId="77777777" w:rsidTr="00527314">
        <w:tc>
          <w:tcPr>
            <w:tcW w:w="1125" w:type="pct"/>
          </w:tcPr>
          <w:p w14:paraId="2CC75DAA" w14:textId="77777777" w:rsidR="00787B39" w:rsidRPr="007E3B73" w:rsidRDefault="00787B39" w:rsidP="006756F0">
            <w:pPr>
              <w:spacing w:after="0"/>
              <w:rPr>
                <w:b/>
                <w:color w:val="000000"/>
                <w:sz w:val="16"/>
                <w:lang w:val="en-GB"/>
              </w:rPr>
            </w:pPr>
            <w:r w:rsidRPr="007E3B73">
              <w:rPr>
                <w:b/>
                <w:color w:val="000000"/>
                <w:sz w:val="16"/>
                <w:lang w:val="en-GB"/>
              </w:rPr>
              <w:t xml:space="preserve">German Financial Cooperation with SADC </w:t>
            </w:r>
          </w:p>
          <w:p w14:paraId="776119BF" w14:textId="77777777" w:rsidR="00787B39" w:rsidRPr="007E3B73" w:rsidRDefault="00787B39" w:rsidP="006756F0">
            <w:pPr>
              <w:spacing w:after="0"/>
              <w:rPr>
                <w:sz w:val="16"/>
                <w:lang w:val="en-GB"/>
              </w:rPr>
            </w:pPr>
            <w:proofErr w:type="spellStart"/>
            <w:r w:rsidRPr="007E3B73">
              <w:rPr>
                <w:b/>
                <w:color w:val="000000"/>
                <w:sz w:val="16"/>
                <w:lang w:val="en-GB"/>
              </w:rPr>
              <w:t>Kavango</w:t>
            </w:r>
            <w:proofErr w:type="spellEnd"/>
            <w:r w:rsidRPr="007E3B73">
              <w:rPr>
                <w:b/>
                <w:color w:val="000000"/>
                <w:sz w:val="16"/>
                <w:lang w:val="en-GB"/>
              </w:rPr>
              <w:t xml:space="preserve">-Zambezi </w:t>
            </w:r>
            <w:proofErr w:type="spellStart"/>
            <w:r w:rsidRPr="007E3B73">
              <w:rPr>
                <w:b/>
                <w:color w:val="000000"/>
                <w:sz w:val="16"/>
                <w:lang w:val="en-GB"/>
              </w:rPr>
              <w:t>Transfrontier</w:t>
            </w:r>
            <w:proofErr w:type="spellEnd"/>
            <w:r w:rsidRPr="007E3B73">
              <w:rPr>
                <w:b/>
                <w:color w:val="000000"/>
                <w:sz w:val="16"/>
                <w:lang w:val="en-GB"/>
              </w:rPr>
              <w:t xml:space="preserve"> Conservation Area (KAZA TFCA) Phase III</w:t>
            </w:r>
            <w:r w:rsidRPr="007E3B73">
              <w:rPr>
                <w:color w:val="000000"/>
                <w:sz w:val="16"/>
                <w:lang w:val="en-GB"/>
              </w:rPr>
              <w:t xml:space="preserve">, </w:t>
            </w:r>
            <w:r w:rsidRPr="007E3B73">
              <w:rPr>
                <w:sz w:val="16"/>
                <w:lang w:val="en-GB"/>
              </w:rPr>
              <w:t>2017-2020</w:t>
            </w:r>
          </w:p>
          <w:p w14:paraId="6325BBAB" w14:textId="77777777" w:rsidR="00787B39" w:rsidRPr="007E3B73" w:rsidRDefault="00787B39" w:rsidP="006756F0">
            <w:pPr>
              <w:spacing w:after="0"/>
              <w:rPr>
                <w:sz w:val="16"/>
                <w:lang w:val="en-GB"/>
              </w:rPr>
            </w:pPr>
          </w:p>
          <w:p w14:paraId="399D7A58" w14:textId="77777777" w:rsidR="00787B39" w:rsidRPr="007E3B73" w:rsidRDefault="00787B39" w:rsidP="006756F0">
            <w:pPr>
              <w:spacing w:after="0"/>
              <w:rPr>
                <w:color w:val="000000"/>
                <w:sz w:val="16"/>
                <w:lang w:val="en-GB"/>
              </w:rPr>
            </w:pPr>
            <w:r w:rsidRPr="007E3B73">
              <w:rPr>
                <w:color w:val="000000"/>
                <w:sz w:val="16"/>
                <w:lang w:val="en-GB"/>
              </w:rPr>
              <w:t xml:space="preserve">Budget: $18,200,000, </w:t>
            </w:r>
            <w:r w:rsidRPr="007E3B73">
              <w:rPr>
                <w:sz w:val="16"/>
                <w:lang w:val="en-GB"/>
              </w:rPr>
              <w:t>including $3,531,000 for Angola’s part</w:t>
            </w:r>
          </w:p>
        </w:tc>
        <w:tc>
          <w:tcPr>
            <w:tcW w:w="2466" w:type="pct"/>
          </w:tcPr>
          <w:p w14:paraId="696B5909" w14:textId="77777777" w:rsidR="00787B39" w:rsidRPr="007E3B73" w:rsidRDefault="00787B39" w:rsidP="006756F0">
            <w:pPr>
              <w:spacing w:after="0"/>
              <w:rPr>
                <w:color w:val="000000"/>
                <w:sz w:val="16"/>
                <w:lang w:val="en-GB"/>
              </w:rPr>
            </w:pPr>
            <w:r w:rsidRPr="007E3B73">
              <w:rPr>
                <w:color w:val="000000"/>
                <w:sz w:val="16"/>
                <w:lang w:val="en-GB"/>
              </w:rPr>
              <w:t>To support the development of the KAZA TFCA by establishing appropriate organizational structures at regional, national and local levels, facilitating integrated management of natural resources, improving the management of protected and wildlife dispersal areas, and uplifting the socioeconomic conditions of the targeted local populations, clearly demonstrating desired impact at both biodiversity and socio-economic levels.</w:t>
            </w:r>
          </w:p>
          <w:p w14:paraId="56438AA8" w14:textId="77777777" w:rsidR="00787B39" w:rsidRPr="007E3B73" w:rsidRDefault="00787B39" w:rsidP="006756F0">
            <w:pPr>
              <w:spacing w:after="0"/>
              <w:rPr>
                <w:color w:val="000000"/>
                <w:sz w:val="16"/>
                <w:lang w:val="en-GB"/>
              </w:rPr>
            </w:pPr>
          </w:p>
          <w:p w14:paraId="782B2772" w14:textId="77777777" w:rsidR="00787B39" w:rsidRPr="007E3B73" w:rsidRDefault="00787B39" w:rsidP="006756F0">
            <w:pPr>
              <w:spacing w:after="0"/>
              <w:rPr>
                <w:color w:val="000000"/>
                <w:sz w:val="16"/>
                <w:lang w:val="en-GB"/>
              </w:rPr>
            </w:pPr>
            <w:r w:rsidRPr="007E3B73">
              <w:rPr>
                <w:color w:val="000000"/>
                <w:sz w:val="16"/>
                <w:lang w:val="en-GB"/>
              </w:rPr>
              <w:t xml:space="preserve">Including support for infrastructure of </w:t>
            </w:r>
            <w:proofErr w:type="spellStart"/>
            <w:r w:rsidRPr="007E3B73">
              <w:rPr>
                <w:color w:val="000000"/>
                <w:sz w:val="16"/>
                <w:lang w:val="en-GB"/>
              </w:rPr>
              <w:t>Luengue-Luiana</w:t>
            </w:r>
            <w:proofErr w:type="spellEnd"/>
            <w:r w:rsidRPr="007E3B73">
              <w:rPr>
                <w:color w:val="000000"/>
                <w:sz w:val="16"/>
                <w:lang w:val="en-GB"/>
              </w:rPr>
              <w:t xml:space="preserve"> NP, ranger training, SMART introduction, and CBNRM support on Angolan side. </w:t>
            </w:r>
          </w:p>
        </w:tc>
        <w:tc>
          <w:tcPr>
            <w:tcW w:w="1409" w:type="pct"/>
          </w:tcPr>
          <w:p w14:paraId="2A952724" w14:textId="77777777" w:rsidR="00787B39" w:rsidRPr="007E3B73" w:rsidRDefault="00787B39" w:rsidP="006756F0">
            <w:pPr>
              <w:spacing w:after="0"/>
              <w:rPr>
                <w:sz w:val="16"/>
                <w:lang w:val="en-GB"/>
              </w:rPr>
            </w:pPr>
            <w:r w:rsidRPr="007E3B73">
              <w:rPr>
                <w:sz w:val="16"/>
                <w:lang w:val="en-GB"/>
              </w:rPr>
              <w:t>Lessons learning and incorporation of them into the GEF project design and implementation</w:t>
            </w:r>
          </w:p>
          <w:p w14:paraId="370B6B1E" w14:textId="77777777" w:rsidR="00787B39" w:rsidRPr="007E3B73" w:rsidRDefault="00787B39" w:rsidP="006756F0">
            <w:pPr>
              <w:spacing w:after="0"/>
              <w:rPr>
                <w:color w:val="000000"/>
                <w:sz w:val="16"/>
                <w:lang w:val="en-GB"/>
              </w:rPr>
            </w:pPr>
          </w:p>
          <w:p w14:paraId="4C192BF9" w14:textId="77777777" w:rsidR="00787B39" w:rsidRPr="007E3B73" w:rsidRDefault="00787B39" w:rsidP="006756F0">
            <w:pPr>
              <w:spacing w:after="0"/>
              <w:rPr>
                <w:color w:val="000000"/>
                <w:sz w:val="16"/>
                <w:lang w:val="en-GB"/>
              </w:rPr>
            </w:pPr>
          </w:p>
          <w:p w14:paraId="7CB8D3A2" w14:textId="77777777" w:rsidR="00787B39" w:rsidRPr="007E3B73" w:rsidRDefault="00787B39" w:rsidP="006756F0">
            <w:pPr>
              <w:spacing w:after="0"/>
              <w:rPr>
                <w:color w:val="000000"/>
                <w:sz w:val="16"/>
                <w:lang w:val="en-GB"/>
              </w:rPr>
            </w:pPr>
          </w:p>
        </w:tc>
      </w:tr>
      <w:tr w:rsidR="00787B39" w:rsidRPr="007E3B73" w14:paraId="63783AB7" w14:textId="77777777" w:rsidTr="00527314">
        <w:tc>
          <w:tcPr>
            <w:tcW w:w="1125" w:type="pct"/>
          </w:tcPr>
          <w:p w14:paraId="4D30CA75" w14:textId="77777777" w:rsidR="00787B39" w:rsidRPr="007E3B73" w:rsidRDefault="00787B39" w:rsidP="006756F0">
            <w:pPr>
              <w:spacing w:after="0"/>
              <w:rPr>
                <w:color w:val="000000"/>
                <w:sz w:val="16"/>
                <w:lang w:val="en-GB"/>
              </w:rPr>
            </w:pPr>
            <w:r w:rsidRPr="007E3B73">
              <w:rPr>
                <w:b/>
                <w:color w:val="000000"/>
                <w:sz w:val="16"/>
                <w:lang w:val="en-GB"/>
              </w:rPr>
              <w:lastRenderedPageBreak/>
              <w:t>DEFRA IWT Challenge Fund’s Developing investigation &amp; Prosecution Capacity to Save Angola’s Elephants Project (implemented by the Stop Ivory/EPI)</w:t>
            </w:r>
            <w:r w:rsidRPr="007E3B73">
              <w:rPr>
                <w:color w:val="000000"/>
                <w:sz w:val="16"/>
                <w:lang w:val="en-GB"/>
              </w:rPr>
              <w:t>, 2017-2020</w:t>
            </w:r>
          </w:p>
          <w:p w14:paraId="63D3C610" w14:textId="77777777" w:rsidR="00787B39" w:rsidRPr="007E3B73" w:rsidRDefault="00787B39" w:rsidP="006756F0">
            <w:pPr>
              <w:spacing w:after="0"/>
              <w:rPr>
                <w:color w:val="000000"/>
                <w:sz w:val="16"/>
                <w:lang w:val="en-GB"/>
              </w:rPr>
            </w:pPr>
          </w:p>
          <w:p w14:paraId="4E6252AA" w14:textId="77777777" w:rsidR="00787B39" w:rsidRPr="007E3B73" w:rsidRDefault="00787B39" w:rsidP="006756F0">
            <w:pPr>
              <w:spacing w:after="0"/>
              <w:rPr>
                <w:color w:val="000000"/>
                <w:sz w:val="16"/>
                <w:lang w:val="en-GB"/>
              </w:rPr>
            </w:pPr>
            <w:r w:rsidRPr="007E3B73">
              <w:rPr>
                <w:color w:val="000000"/>
                <w:sz w:val="16"/>
                <w:lang w:val="en-GB"/>
              </w:rPr>
              <w:t>Budget: $438,000</w:t>
            </w:r>
          </w:p>
        </w:tc>
        <w:tc>
          <w:tcPr>
            <w:tcW w:w="2466" w:type="pct"/>
          </w:tcPr>
          <w:p w14:paraId="2D0A3174" w14:textId="77777777" w:rsidR="00787B39" w:rsidRPr="007E3B73" w:rsidRDefault="00787B39" w:rsidP="006756F0">
            <w:pPr>
              <w:spacing w:after="0"/>
              <w:rPr>
                <w:color w:val="000000"/>
                <w:sz w:val="16"/>
                <w:lang w:val="en-GB"/>
              </w:rPr>
            </w:pPr>
            <w:r w:rsidRPr="007E3B73">
              <w:rPr>
                <w:color w:val="000000"/>
                <w:sz w:val="16"/>
                <w:lang w:val="en-GB"/>
              </w:rPr>
              <w:t xml:space="preserve">Review of penalties and application in wildlife crime </w:t>
            </w:r>
          </w:p>
          <w:p w14:paraId="7B1805FB" w14:textId="77777777" w:rsidR="00787B39" w:rsidRPr="007E3B73" w:rsidRDefault="00787B39" w:rsidP="006756F0">
            <w:pPr>
              <w:spacing w:after="0"/>
              <w:rPr>
                <w:color w:val="000000"/>
                <w:sz w:val="16"/>
                <w:lang w:val="en-GB"/>
              </w:rPr>
            </w:pPr>
          </w:p>
          <w:p w14:paraId="63AA5C07" w14:textId="77777777" w:rsidR="00787B39" w:rsidRPr="007E3B73" w:rsidRDefault="00787B39" w:rsidP="006756F0">
            <w:pPr>
              <w:spacing w:after="0"/>
              <w:rPr>
                <w:color w:val="000000"/>
                <w:sz w:val="16"/>
                <w:lang w:val="en-GB"/>
              </w:rPr>
            </w:pPr>
            <w:r w:rsidRPr="007E3B73">
              <w:rPr>
                <w:color w:val="000000"/>
                <w:sz w:val="16"/>
                <w:lang w:val="en-GB"/>
              </w:rPr>
              <w:t xml:space="preserve">Best practice handbook on wildlife crime prosecutions for prosecutors and the judiciary </w:t>
            </w:r>
          </w:p>
          <w:p w14:paraId="19995D79" w14:textId="77777777" w:rsidR="00787B39" w:rsidRPr="007E3B73" w:rsidRDefault="00787B39" w:rsidP="006756F0">
            <w:pPr>
              <w:spacing w:after="0"/>
              <w:rPr>
                <w:color w:val="000000"/>
                <w:sz w:val="16"/>
                <w:lang w:val="en-GB"/>
              </w:rPr>
            </w:pPr>
          </w:p>
          <w:p w14:paraId="2BA3B822" w14:textId="77777777" w:rsidR="00787B39" w:rsidRPr="007E3B73" w:rsidRDefault="00787B39" w:rsidP="006756F0">
            <w:pPr>
              <w:spacing w:after="0"/>
              <w:rPr>
                <w:color w:val="000000"/>
                <w:sz w:val="16"/>
                <w:lang w:val="en-GB"/>
              </w:rPr>
            </w:pPr>
            <w:r w:rsidRPr="007E3B73">
              <w:rPr>
                <w:color w:val="000000"/>
                <w:sz w:val="16"/>
                <w:lang w:val="en-GB"/>
              </w:rPr>
              <w:t xml:space="preserve">Deliver </w:t>
            </w:r>
            <w:proofErr w:type="gramStart"/>
            <w:r w:rsidRPr="007E3B73">
              <w:rPr>
                <w:color w:val="000000"/>
                <w:sz w:val="16"/>
                <w:lang w:val="en-GB"/>
              </w:rPr>
              <w:t>skills based</w:t>
            </w:r>
            <w:proofErr w:type="gramEnd"/>
            <w:r w:rsidRPr="007E3B73">
              <w:rPr>
                <w:color w:val="000000"/>
                <w:sz w:val="16"/>
                <w:lang w:val="en-GB"/>
              </w:rPr>
              <w:t xml:space="preserve"> training course on wildlife crime prosecutions for 30 prosecutors and 20 magistrates/judges </w:t>
            </w:r>
          </w:p>
          <w:p w14:paraId="42DBCDA3" w14:textId="77777777" w:rsidR="00787B39" w:rsidRPr="007E3B73" w:rsidRDefault="00787B39" w:rsidP="006756F0">
            <w:pPr>
              <w:spacing w:after="0"/>
              <w:rPr>
                <w:color w:val="000000"/>
                <w:sz w:val="16"/>
                <w:lang w:val="en-GB"/>
              </w:rPr>
            </w:pPr>
            <w:r w:rsidRPr="007E3B73">
              <w:rPr>
                <w:color w:val="000000"/>
                <w:sz w:val="16"/>
                <w:lang w:val="en-GB"/>
              </w:rPr>
              <w:t xml:space="preserve">Implement national wildlife crime recording database </w:t>
            </w:r>
          </w:p>
          <w:p w14:paraId="056CC587" w14:textId="77777777" w:rsidR="00787B39" w:rsidRPr="007E3B73" w:rsidRDefault="00787B39" w:rsidP="006756F0">
            <w:pPr>
              <w:spacing w:after="0"/>
              <w:rPr>
                <w:color w:val="000000"/>
                <w:sz w:val="16"/>
                <w:lang w:val="en-GB"/>
              </w:rPr>
            </w:pPr>
          </w:p>
          <w:p w14:paraId="38E28151" w14:textId="77777777" w:rsidR="00787B39" w:rsidRPr="007E3B73" w:rsidRDefault="00787B39" w:rsidP="006756F0">
            <w:pPr>
              <w:spacing w:after="0"/>
              <w:rPr>
                <w:color w:val="000000"/>
                <w:sz w:val="16"/>
                <w:lang w:val="en-GB"/>
              </w:rPr>
            </w:pPr>
            <w:r w:rsidRPr="007E3B73">
              <w:rPr>
                <w:color w:val="000000"/>
                <w:sz w:val="16"/>
                <w:lang w:val="en-GB"/>
              </w:rPr>
              <w:t>Desktop scoping study of Angola’s historical and current ivory trade.</w:t>
            </w:r>
          </w:p>
          <w:p w14:paraId="6487DFE2" w14:textId="77777777" w:rsidR="00787B39" w:rsidRPr="007E3B73" w:rsidRDefault="00787B39" w:rsidP="006756F0">
            <w:pPr>
              <w:spacing w:after="0"/>
              <w:rPr>
                <w:color w:val="000000"/>
                <w:sz w:val="16"/>
                <w:lang w:val="en-GB"/>
              </w:rPr>
            </w:pPr>
          </w:p>
          <w:p w14:paraId="4BA4CAAD" w14:textId="77777777" w:rsidR="00787B39" w:rsidRPr="007E3B73" w:rsidRDefault="00787B39" w:rsidP="006756F0">
            <w:pPr>
              <w:spacing w:after="0"/>
              <w:rPr>
                <w:color w:val="000000"/>
                <w:sz w:val="16"/>
                <w:lang w:val="en-GB"/>
              </w:rPr>
            </w:pPr>
            <w:r w:rsidRPr="007E3B73">
              <w:rPr>
                <w:color w:val="000000"/>
                <w:sz w:val="16"/>
                <w:lang w:val="en-GB"/>
              </w:rPr>
              <w:t>Scoping visit to Luanda – on-site assessment of ivory markets, interviews with traders and law enforcement officials and production of report for investigations</w:t>
            </w:r>
          </w:p>
          <w:p w14:paraId="0C002611" w14:textId="77777777" w:rsidR="00787B39" w:rsidRPr="007E3B73" w:rsidRDefault="00787B39" w:rsidP="006756F0">
            <w:pPr>
              <w:spacing w:after="0"/>
              <w:rPr>
                <w:color w:val="000000"/>
                <w:sz w:val="16"/>
                <w:lang w:val="en-GB"/>
              </w:rPr>
            </w:pPr>
          </w:p>
          <w:p w14:paraId="7CC11E22" w14:textId="77777777" w:rsidR="00787B39" w:rsidRPr="007E3B73" w:rsidRDefault="00787B39" w:rsidP="006756F0">
            <w:pPr>
              <w:spacing w:after="0"/>
              <w:rPr>
                <w:color w:val="000000"/>
                <w:sz w:val="16"/>
                <w:lang w:val="en-GB"/>
              </w:rPr>
            </w:pPr>
            <w:r w:rsidRPr="007E3B73">
              <w:rPr>
                <w:color w:val="000000"/>
                <w:sz w:val="16"/>
                <w:lang w:val="en-GB"/>
              </w:rPr>
              <w:t xml:space="preserve">First investigation on Angolan ivory trade including site visits and interviews.  </w:t>
            </w:r>
          </w:p>
        </w:tc>
        <w:tc>
          <w:tcPr>
            <w:tcW w:w="1409" w:type="pct"/>
          </w:tcPr>
          <w:p w14:paraId="17ADF4E4" w14:textId="77777777" w:rsidR="00787B39" w:rsidRPr="007E3B73" w:rsidRDefault="00787B39" w:rsidP="006756F0">
            <w:pPr>
              <w:spacing w:after="0"/>
              <w:rPr>
                <w:sz w:val="16"/>
                <w:lang w:val="en-GB"/>
              </w:rPr>
            </w:pPr>
            <w:r w:rsidRPr="007E3B73">
              <w:rPr>
                <w:sz w:val="16"/>
                <w:lang w:val="en-GB"/>
              </w:rPr>
              <w:t>Lessons learning and incorporation of them into the GEF project design and implementation</w:t>
            </w:r>
          </w:p>
          <w:p w14:paraId="07989018" w14:textId="77777777" w:rsidR="00787B39" w:rsidRPr="007E3B73" w:rsidRDefault="00787B39" w:rsidP="006756F0">
            <w:pPr>
              <w:spacing w:after="0"/>
              <w:rPr>
                <w:color w:val="000000"/>
                <w:sz w:val="16"/>
                <w:lang w:val="en-GB"/>
              </w:rPr>
            </w:pPr>
          </w:p>
          <w:p w14:paraId="02DCA437" w14:textId="77777777" w:rsidR="00787B39" w:rsidRPr="007E3B73" w:rsidRDefault="00787B39" w:rsidP="006756F0">
            <w:pPr>
              <w:spacing w:after="0"/>
              <w:rPr>
                <w:color w:val="000000"/>
                <w:sz w:val="16"/>
                <w:lang w:val="en-GB"/>
              </w:rPr>
            </w:pPr>
            <w:r w:rsidRPr="007E3B73">
              <w:rPr>
                <w:color w:val="000000"/>
                <w:sz w:val="16"/>
                <w:lang w:val="en-GB"/>
              </w:rPr>
              <w:t>Partnership to deliver Outputs for the project Outcome 1</w:t>
            </w:r>
          </w:p>
          <w:p w14:paraId="65948DFF" w14:textId="77777777" w:rsidR="00787B39" w:rsidRPr="007E3B73" w:rsidRDefault="00787B39" w:rsidP="006756F0">
            <w:pPr>
              <w:spacing w:after="0"/>
              <w:rPr>
                <w:color w:val="000000"/>
                <w:sz w:val="16"/>
                <w:lang w:val="en-GB"/>
              </w:rPr>
            </w:pPr>
          </w:p>
          <w:p w14:paraId="0F185C70" w14:textId="77777777" w:rsidR="00787B39" w:rsidRPr="007E3B73" w:rsidRDefault="00787B39" w:rsidP="006756F0">
            <w:pPr>
              <w:spacing w:after="0"/>
              <w:rPr>
                <w:sz w:val="16"/>
                <w:lang w:val="en-GB"/>
              </w:rPr>
            </w:pPr>
            <w:r w:rsidRPr="007E3B73">
              <w:rPr>
                <w:sz w:val="16"/>
                <w:lang w:val="en-GB"/>
              </w:rPr>
              <w:t xml:space="preserve">Representation of the Project in the GEF Project Board; </w:t>
            </w:r>
          </w:p>
          <w:p w14:paraId="349EF547" w14:textId="77777777" w:rsidR="00787B39" w:rsidRPr="007E3B73" w:rsidRDefault="00787B39" w:rsidP="006756F0">
            <w:pPr>
              <w:spacing w:after="0"/>
              <w:rPr>
                <w:sz w:val="16"/>
                <w:lang w:val="en-GB"/>
              </w:rPr>
            </w:pPr>
          </w:p>
          <w:p w14:paraId="51346E4C" w14:textId="77777777" w:rsidR="00787B39" w:rsidRPr="007E3B73" w:rsidRDefault="00787B39" w:rsidP="006756F0">
            <w:pPr>
              <w:spacing w:after="0"/>
              <w:rPr>
                <w:color w:val="000000"/>
                <w:sz w:val="16"/>
                <w:lang w:val="en-GB"/>
              </w:rPr>
            </w:pPr>
            <w:r w:rsidRPr="007E3B73">
              <w:rPr>
                <w:sz w:val="16"/>
                <w:lang w:val="en-GB"/>
              </w:rPr>
              <w:t>Project co-financing</w:t>
            </w:r>
            <w:r w:rsidRPr="007E3B73">
              <w:rPr>
                <w:sz w:val="16"/>
                <w:lang w:val="en-GB"/>
              </w:rPr>
              <w:br/>
            </w:r>
          </w:p>
        </w:tc>
      </w:tr>
      <w:tr w:rsidR="00787B39" w:rsidRPr="007E3B73" w14:paraId="2AD1339D" w14:textId="77777777" w:rsidTr="00527314">
        <w:tc>
          <w:tcPr>
            <w:tcW w:w="1125" w:type="pct"/>
          </w:tcPr>
          <w:p w14:paraId="167167E8" w14:textId="77777777" w:rsidR="00787B39" w:rsidRPr="007E3B73" w:rsidRDefault="00787B39" w:rsidP="006756F0">
            <w:pPr>
              <w:spacing w:after="0"/>
              <w:rPr>
                <w:b/>
                <w:color w:val="000000"/>
                <w:sz w:val="16"/>
                <w:lang w:val="en-GB"/>
              </w:rPr>
            </w:pPr>
            <w:r w:rsidRPr="007E3B73">
              <w:rPr>
                <w:b/>
                <w:color w:val="000000"/>
                <w:sz w:val="16"/>
                <w:lang w:val="en-GB"/>
              </w:rPr>
              <w:t>FAO Angola Country Programme,</w:t>
            </w:r>
            <w:r w:rsidRPr="007E3B73">
              <w:rPr>
                <w:color w:val="000000"/>
                <w:sz w:val="16"/>
                <w:lang w:val="en-GB"/>
              </w:rPr>
              <w:t xml:space="preserve"> 2013 - ongoing</w:t>
            </w:r>
          </w:p>
        </w:tc>
        <w:tc>
          <w:tcPr>
            <w:tcW w:w="2466" w:type="pct"/>
          </w:tcPr>
          <w:p w14:paraId="17ABF890" w14:textId="77777777" w:rsidR="00787B39" w:rsidRPr="007E3B73" w:rsidRDefault="00787B39" w:rsidP="006756F0">
            <w:pPr>
              <w:spacing w:after="0"/>
              <w:rPr>
                <w:color w:val="000000"/>
                <w:sz w:val="16"/>
                <w:lang w:val="en-GB"/>
              </w:rPr>
            </w:pPr>
            <w:r w:rsidRPr="007E3B73">
              <w:rPr>
                <w:color w:val="000000"/>
                <w:sz w:val="16"/>
                <w:lang w:val="en-GB"/>
              </w:rPr>
              <w:t xml:space="preserve">Strengthening smallholder production and productivity to improve food security and nutrition, enabling farmers to apply improved production techniques through Farmer Field Schools; </w:t>
            </w:r>
          </w:p>
          <w:p w14:paraId="3B6B7884" w14:textId="77777777" w:rsidR="00787B39" w:rsidRPr="007E3B73" w:rsidRDefault="00787B39" w:rsidP="006756F0">
            <w:pPr>
              <w:spacing w:after="0"/>
              <w:rPr>
                <w:color w:val="000000"/>
                <w:sz w:val="16"/>
                <w:lang w:val="en-GB"/>
              </w:rPr>
            </w:pPr>
          </w:p>
          <w:p w14:paraId="24FB2F61" w14:textId="77777777" w:rsidR="00787B39" w:rsidRPr="007E3B73" w:rsidRDefault="00787B39" w:rsidP="006756F0">
            <w:pPr>
              <w:spacing w:after="0"/>
              <w:rPr>
                <w:color w:val="000000"/>
                <w:sz w:val="16"/>
                <w:lang w:val="en-GB"/>
              </w:rPr>
            </w:pPr>
            <w:r w:rsidRPr="007E3B73">
              <w:rPr>
                <w:color w:val="000000"/>
                <w:sz w:val="16"/>
                <w:lang w:val="en-GB"/>
              </w:rPr>
              <w:t xml:space="preserve">Strengthening sustainable management of natural resources; </w:t>
            </w:r>
          </w:p>
          <w:p w14:paraId="53556465" w14:textId="77777777" w:rsidR="00787B39" w:rsidRPr="007E3B73" w:rsidRDefault="00787B39" w:rsidP="006756F0">
            <w:pPr>
              <w:spacing w:after="0"/>
              <w:rPr>
                <w:color w:val="000000"/>
                <w:sz w:val="16"/>
                <w:lang w:val="en-GB"/>
              </w:rPr>
            </w:pPr>
          </w:p>
          <w:p w14:paraId="0DF94D76" w14:textId="77777777" w:rsidR="00787B39" w:rsidRPr="007E3B73" w:rsidRDefault="00787B39" w:rsidP="006756F0">
            <w:pPr>
              <w:spacing w:after="0"/>
              <w:rPr>
                <w:color w:val="000000"/>
                <w:sz w:val="16"/>
                <w:lang w:val="en-GB"/>
              </w:rPr>
            </w:pPr>
            <w:r w:rsidRPr="007E3B73">
              <w:rPr>
                <w:color w:val="000000"/>
                <w:sz w:val="16"/>
                <w:lang w:val="en-GB"/>
              </w:rPr>
              <w:t>Increasing resilience of rural livelihoods to climatic shock and climate change, through the development and application of an integrated Disaster Risk Reduction and Management Plan</w:t>
            </w:r>
          </w:p>
        </w:tc>
        <w:tc>
          <w:tcPr>
            <w:tcW w:w="1409" w:type="pct"/>
          </w:tcPr>
          <w:p w14:paraId="301D6862" w14:textId="77777777" w:rsidR="00787B39" w:rsidRPr="007E3B73" w:rsidRDefault="00787B39" w:rsidP="006756F0">
            <w:pPr>
              <w:spacing w:after="0"/>
              <w:rPr>
                <w:sz w:val="16"/>
                <w:lang w:val="en-GB"/>
              </w:rPr>
            </w:pPr>
            <w:r w:rsidRPr="007E3B73">
              <w:rPr>
                <w:sz w:val="16"/>
                <w:lang w:val="en-GB"/>
              </w:rPr>
              <w:t>Lessons learning and incorporation of them into the GEF project design and implementation</w:t>
            </w:r>
          </w:p>
          <w:p w14:paraId="733A3A23" w14:textId="77777777" w:rsidR="00787B39" w:rsidRPr="007E3B73" w:rsidRDefault="00787B39" w:rsidP="006756F0">
            <w:pPr>
              <w:spacing w:after="0"/>
              <w:rPr>
                <w:color w:val="000000"/>
                <w:sz w:val="16"/>
                <w:lang w:val="en-GB"/>
              </w:rPr>
            </w:pPr>
          </w:p>
          <w:p w14:paraId="1BD535F2" w14:textId="77777777" w:rsidR="00787B39" w:rsidRPr="007E3B73" w:rsidRDefault="00787B39" w:rsidP="006756F0">
            <w:pPr>
              <w:spacing w:after="0"/>
              <w:rPr>
                <w:color w:val="000000"/>
                <w:sz w:val="16"/>
                <w:lang w:val="en-GB"/>
              </w:rPr>
            </w:pPr>
            <w:r w:rsidRPr="007E3B73">
              <w:rPr>
                <w:color w:val="000000"/>
                <w:sz w:val="16"/>
                <w:lang w:val="en-GB"/>
              </w:rPr>
              <w:t>Partnership to deliver Outputs for the project Outcome 3</w:t>
            </w:r>
          </w:p>
          <w:p w14:paraId="5D8347AC" w14:textId="77777777" w:rsidR="00787B39" w:rsidRPr="007E3B73" w:rsidRDefault="00787B39" w:rsidP="006756F0">
            <w:pPr>
              <w:spacing w:after="0"/>
              <w:rPr>
                <w:color w:val="000000"/>
                <w:sz w:val="16"/>
                <w:lang w:val="en-GB"/>
              </w:rPr>
            </w:pPr>
          </w:p>
          <w:p w14:paraId="10618B9F" w14:textId="77777777" w:rsidR="00787B39" w:rsidRPr="007E3B73" w:rsidRDefault="00787B39" w:rsidP="006756F0">
            <w:pPr>
              <w:spacing w:after="0"/>
              <w:rPr>
                <w:sz w:val="16"/>
                <w:lang w:val="en-GB"/>
              </w:rPr>
            </w:pPr>
            <w:r w:rsidRPr="007E3B73">
              <w:rPr>
                <w:sz w:val="16"/>
                <w:lang w:val="en-GB"/>
              </w:rPr>
              <w:t>Participation in the GEF Project Board</w:t>
            </w:r>
          </w:p>
          <w:p w14:paraId="09360917" w14:textId="77777777" w:rsidR="00787B39" w:rsidRPr="007E3B73" w:rsidRDefault="00787B39" w:rsidP="006756F0">
            <w:pPr>
              <w:spacing w:after="0"/>
              <w:rPr>
                <w:sz w:val="16"/>
                <w:lang w:val="en-GB"/>
              </w:rPr>
            </w:pPr>
          </w:p>
          <w:p w14:paraId="79075EEA" w14:textId="77777777" w:rsidR="00787B39" w:rsidRPr="007E3B73" w:rsidRDefault="00787B39" w:rsidP="006756F0">
            <w:pPr>
              <w:spacing w:after="0"/>
              <w:rPr>
                <w:sz w:val="16"/>
                <w:lang w:val="en-GB"/>
              </w:rPr>
            </w:pPr>
            <w:r w:rsidRPr="007E3B73">
              <w:rPr>
                <w:sz w:val="16"/>
                <w:lang w:val="en-GB"/>
              </w:rPr>
              <w:t>Project co-financing</w:t>
            </w:r>
          </w:p>
        </w:tc>
      </w:tr>
      <w:tr w:rsidR="00787B39" w:rsidRPr="007E3B73" w14:paraId="3F2969CB" w14:textId="77777777" w:rsidTr="00527314">
        <w:tc>
          <w:tcPr>
            <w:tcW w:w="1125" w:type="pct"/>
          </w:tcPr>
          <w:p w14:paraId="36B5EA93" w14:textId="77777777" w:rsidR="00787B39" w:rsidRPr="007E3B73" w:rsidRDefault="00787B39" w:rsidP="006756F0">
            <w:pPr>
              <w:spacing w:after="0"/>
              <w:rPr>
                <w:b/>
                <w:color w:val="000000"/>
                <w:sz w:val="16"/>
                <w:lang w:val="en-GB"/>
              </w:rPr>
            </w:pPr>
            <w:r w:rsidRPr="007E3B73">
              <w:rPr>
                <w:b/>
                <w:color w:val="000000"/>
                <w:sz w:val="16"/>
                <w:lang w:val="en-GB"/>
              </w:rPr>
              <w:t xml:space="preserve">AfDB Cabinda Province Agriculture Value Chains Development Project, </w:t>
            </w:r>
            <w:r w:rsidRPr="007E3B73">
              <w:rPr>
                <w:color w:val="000000"/>
                <w:sz w:val="16"/>
                <w:lang w:val="en-GB"/>
              </w:rPr>
              <w:t xml:space="preserve">2017-2021 </w:t>
            </w:r>
          </w:p>
          <w:p w14:paraId="7BF4C963" w14:textId="77777777" w:rsidR="00787B39" w:rsidRPr="007E3B73" w:rsidRDefault="00787B39" w:rsidP="006756F0">
            <w:pPr>
              <w:spacing w:after="0"/>
              <w:rPr>
                <w:color w:val="000000"/>
                <w:sz w:val="16"/>
                <w:lang w:val="en-GB"/>
              </w:rPr>
            </w:pPr>
          </w:p>
          <w:p w14:paraId="78DEDFCF" w14:textId="77777777" w:rsidR="00787B39" w:rsidRPr="007E3B73" w:rsidRDefault="00787B39" w:rsidP="006756F0">
            <w:pPr>
              <w:spacing w:after="0"/>
              <w:rPr>
                <w:color w:val="000000"/>
                <w:sz w:val="16"/>
                <w:lang w:val="en-GB"/>
              </w:rPr>
            </w:pPr>
            <w:r w:rsidRPr="007E3B73">
              <w:rPr>
                <w:color w:val="000000"/>
                <w:sz w:val="16"/>
                <w:lang w:val="en-GB"/>
              </w:rPr>
              <w:t>Budget: $123,150,000</w:t>
            </w:r>
          </w:p>
        </w:tc>
        <w:tc>
          <w:tcPr>
            <w:tcW w:w="2466" w:type="pct"/>
          </w:tcPr>
          <w:p w14:paraId="193D0A5A" w14:textId="77777777" w:rsidR="00787B39" w:rsidRPr="007E3B73" w:rsidRDefault="00787B39" w:rsidP="006756F0">
            <w:pPr>
              <w:spacing w:after="0"/>
              <w:rPr>
                <w:color w:val="000000"/>
                <w:sz w:val="16"/>
                <w:lang w:val="en-GB"/>
              </w:rPr>
            </w:pPr>
            <w:r w:rsidRPr="007E3B73">
              <w:rPr>
                <w:color w:val="000000"/>
                <w:sz w:val="16"/>
                <w:lang w:val="en-GB"/>
              </w:rPr>
              <w:t xml:space="preserve">Improvement of </w:t>
            </w:r>
            <w:proofErr w:type="gramStart"/>
            <w:r w:rsidRPr="007E3B73">
              <w:rPr>
                <w:color w:val="000000"/>
                <w:sz w:val="16"/>
                <w:lang w:val="en-GB"/>
              </w:rPr>
              <w:t>production,  storage</w:t>
            </w:r>
            <w:proofErr w:type="gramEnd"/>
            <w:r w:rsidRPr="007E3B73">
              <w:rPr>
                <w:color w:val="000000"/>
                <w:sz w:val="16"/>
                <w:lang w:val="en-GB"/>
              </w:rPr>
              <w:t>, processing and marketing infrastructure necessary for food crops, cash crops, marine and inland fisheries, small ruminants, and horticulture;</w:t>
            </w:r>
          </w:p>
          <w:p w14:paraId="55C2E5CD" w14:textId="77777777" w:rsidR="00787B39" w:rsidRPr="007E3B73" w:rsidRDefault="00787B39" w:rsidP="006756F0">
            <w:pPr>
              <w:spacing w:after="0"/>
              <w:rPr>
                <w:color w:val="000000"/>
                <w:sz w:val="16"/>
                <w:lang w:val="en-GB"/>
              </w:rPr>
            </w:pPr>
          </w:p>
          <w:p w14:paraId="30F6D1C6" w14:textId="77777777" w:rsidR="00787B39" w:rsidRPr="007E3B73" w:rsidRDefault="00787B39" w:rsidP="006756F0">
            <w:pPr>
              <w:spacing w:after="0"/>
              <w:rPr>
                <w:color w:val="000000"/>
                <w:sz w:val="16"/>
                <w:lang w:val="en-GB"/>
              </w:rPr>
            </w:pPr>
            <w:r w:rsidRPr="007E3B73">
              <w:rPr>
                <w:color w:val="000000"/>
                <w:sz w:val="16"/>
                <w:lang w:val="en-GB"/>
              </w:rPr>
              <w:t xml:space="preserve">Rehabilitation of water conveyance structures necessary for irrigation; </w:t>
            </w:r>
          </w:p>
          <w:p w14:paraId="07DA6CC7" w14:textId="77777777" w:rsidR="00787B39" w:rsidRPr="007E3B73" w:rsidRDefault="00787B39" w:rsidP="006756F0">
            <w:pPr>
              <w:spacing w:after="0"/>
              <w:rPr>
                <w:color w:val="000000"/>
                <w:sz w:val="16"/>
                <w:lang w:val="en-GB"/>
              </w:rPr>
            </w:pPr>
          </w:p>
          <w:p w14:paraId="618BCB95" w14:textId="77777777" w:rsidR="00787B39" w:rsidRPr="007E3B73" w:rsidRDefault="00787B39" w:rsidP="006756F0">
            <w:pPr>
              <w:spacing w:after="0"/>
              <w:rPr>
                <w:color w:val="000000"/>
                <w:sz w:val="16"/>
                <w:lang w:val="en-GB"/>
              </w:rPr>
            </w:pPr>
            <w:r w:rsidRPr="007E3B73">
              <w:rPr>
                <w:color w:val="000000"/>
                <w:sz w:val="16"/>
                <w:lang w:val="en-GB"/>
              </w:rPr>
              <w:t xml:space="preserve">Training for value chain actors in technical and managerial skills; </w:t>
            </w:r>
          </w:p>
          <w:p w14:paraId="4B0E034C" w14:textId="77777777" w:rsidR="00787B39" w:rsidRPr="007E3B73" w:rsidRDefault="00787B39" w:rsidP="006756F0">
            <w:pPr>
              <w:spacing w:after="0"/>
              <w:rPr>
                <w:color w:val="000000"/>
                <w:sz w:val="16"/>
                <w:lang w:val="en-GB"/>
              </w:rPr>
            </w:pPr>
          </w:p>
          <w:p w14:paraId="73A15139" w14:textId="77777777" w:rsidR="00787B39" w:rsidRPr="007E3B73" w:rsidRDefault="00787B39" w:rsidP="006756F0">
            <w:pPr>
              <w:spacing w:after="0"/>
              <w:rPr>
                <w:color w:val="000000"/>
                <w:sz w:val="16"/>
                <w:lang w:val="en-GB"/>
              </w:rPr>
            </w:pPr>
            <w:r w:rsidRPr="007E3B73">
              <w:rPr>
                <w:color w:val="000000"/>
                <w:sz w:val="16"/>
                <w:lang w:val="en-GB"/>
              </w:rPr>
              <w:t xml:space="preserve">Rehabilitation/construction of rural infrastructure in the communities and improvement of rural energy access. </w:t>
            </w:r>
          </w:p>
          <w:p w14:paraId="0EB5F703" w14:textId="77777777" w:rsidR="00787B39" w:rsidRPr="007E3B73" w:rsidRDefault="00787B39" w:rsidP="006756F0">
            <w:pPr>
              <w:spacing w:after="0"/>
              <w:rPr>
                <w:color w:val="000000"/>
                <w:sz w:val="16"/>
                <w:lang w:val="en-GB"/>
              </w:rPr>
            </w:pPr>
          </w:p>
          <w:p w14:paraId="75D1F8F1" w14:textId="77777777" w:rsidR="00787B39" w:rsidRPr="007E3B73" w:rsidRDefault="00787B39" w:rsidP="006756F0">
            <w:pPr>
              <w:spacing w:after="0"/>
              <w:rPr>
                <w:color w:val="000000"/>
                <w:sz w:val="16"/>
                <w:lang w:val="en-GB"/>
              </w:rPr>
            </w:pPr>
            <w:r w:rsidRPr="007E3B73">
              <w:rPr>
                <w:color w:val="000000"/>
                <w:sz w:val="16"/>
                <w:lang w:val="en-GB"/>
              </w:rPr>
              <w:t>Establishment of a credit facility for rural communities</w:t>
            </w:r>
          </w:p>
        </w:tc>
        <w:tc>
          <w:tcPr>
            <w:tcW w:w="1409" w:type="pct"/>
          </w:tcPr>
          <w:p w14:paraId="13482100" w14:textId="77777777" w:rsidR="00787B39" w:rsidRPr="007E3B73" w:rsidRDefault="00787B39" w:rsidP="006756F0">
            <w:pPr>
              <w:spacing w:after="0"/>
              <w:rPr>
                <w:sz w:val="16"/>
                <w:lang w:val="en-GB"/>
              </w:rPr>
            </w:pPr>
            <w:r w:rsidRPr="007E3B73">
              <w:rPr>
                <w:sz w:val="16"/>
                <w:lang w:val="en-GB"/>
              </w:rPr>
              <w:t>Lessons learning and incorporation of them into the GEF project design and implementation</w:t>
            </w:r>
          </w:p>
          <w:p w14:paraId="5126C2C2" w14:textId="77777777" w:rsidR="00787B39" w:rsidRPr="007E3B73" w:rsidRDefault="00787B39" w:rsidP="006756F0">
            <w:pPr>
              <w:spacing w:after="0"/>
              <w:rPr>
                <w:color w:val="000000"/>
                <w:sz w:val="16"/>
                <w:lang w:val="en-GB"/>
              </w:rPr>
            </w:pPr>
          </w:p>
          <w:p w14:paraId="570A6A70" w14:textId="77777777" w:rsidR="00787B39" w:rsidRPr="007E3B73" w:rsidRDefault="00787B39" w:rsidP="006756F0">
            <w:pPr>
              <w:spacing w:after="0"/>
              <w:rPr>
                <w:color w:val="000000"/>
                <w:sz w:val="16"/>
                <w:lang w:val="en-GB"/>
              </w:rPr>
            </w:pPr>
            <w:r w:rsidRPr="007E3B73">
              <w:rPr>
                <w:color w:val="000000"/>
                <w:sz w:val="16"/>
                <w:lang w:val="en-GB"/>
              </w:rPr>
              <w:t>Partnership to deliver Outputs for the project Outcome 3</w:t>
            </w:r>
          </w:p>
          <w:p w14:paraId="45A21BFC" w14:textId="77777777" w:rsidR="00787B39" w:rsidRPr="007E3B73" w:rsidRDefault="00787B39" w:rsidP="006756F0">
            <w:pPr>
              <w:spacing w:after="0"/>
              <w:rPr>
                <w:color w:val="000000"/>
                <w:sz w:val="16"/>
                <w:lang w:val="en-GB"/>
              </w:rPr>
            </w:pPr>
          </w:p>
          <w:p w14:paraId="77186F74" w14:textId="77777777" w:rsidR="00787B39" w:rsidRPr="007E3B73" w:rsidRDefault="00787B39" w:rsidP="006756F0">
            <w:pPr>
              <w:spacing w:after="0"/>
              <w:rPr>
                <w:sz w:val="16"/>
                <w:lang w:val="en-GB"/>
              </w:rPr>
            </w:pPr>
            <w:r w:rsidRPr="007E3B73">
              <w:rPr>
                <w:sz w:val="16"/>
                <w:lang w:val="en-GB"/>
              </w:rPr>
              <w:t>Participation in the GEF Project Board</w:t>
            </w:r>
          </w:p>
          <w:p w14:paraId="7F78BE55" w14:textId="77777777" w:rsidR="00787B39" w:rsidRPr="007E3B73" w:rsidRDefault="00787B39" w:rsidP="006756F0">
            <w:pPr>
              <w:spacing w:after="0"/>
              <w:rPr>
                <w:sz w:val="16"/>
                <w:lang w:val="en-GB"/>
              </w:rPr>
            </w:pPr>
          </w:p>
          <w:p w14:paraId="562AB332" w14:textId="77777777" w:rsidR="00787B39" w:rsidRPr="007E3B73" w:rsidRDefault="00787B39" w:rsidP="006756F0">
            <w:pPr>
              <w:spacing w:after="0"/>
              <w:rPr>
                <w:sz w:val="16"/>
                <w:lang w:val="en-GB"/>
              </w:rPr>
            </w:pPr>
            <w:r w:rsidRPr="007E3B73">
              <w:rPr>
                <w:sz w:val="16"/>
                <w:lang w:val="en-GB"/>
              </w:rPr>
              <w:t>Project co-financing</w:t>
            </w:r>
            <w:r w:rsidRPr="007E3B73">
              <w:rPr>
                <w:sz w:val="16"/>
                <w:lang w:val="en-GB"/>
              </w:rPr>
              <w:br/>
            </w:r>
          </w:p>
        </w:tc>
      </w:tr>
      <w:tr w:rsidR="00787B39" w:rsidRPr="007E3B73" w14:paraId="69D29EF0" w14:textId="77777777" w:rsidTr="00527314">
        <w:tc>
          <w:tcPr>
            <w:tcW w:w="1125" w:type="pct"/>
          </w:tcPr>
          <w:p w14:paraId="32CC686A" w14:textId="77777777" w:rsidR="00787B39" w:rsidRPr="007E3B73" w:rsidRDefault="00787B39" w:rsidP="006756F0">
            <w:pPr>
              <w:spacing w:after="0"/>
              <w:rPr>
                <w:color w:val="000000"/>
                <w:sz w:val="16"/>
                <w:lang w:val="en-GB"/>
              </w:rPr>
            </w:pPr>
            <w:r w:rsidRPr="007E3B73">
              <w:rPr>
                <w:b/>
                <w:color w:val="000000"/>
                <w:sz w:val="16"/>
                <w:lang w:val="en-GB"/>
              </w:rPr>
              <w:t xml:space="preserve">World Bank led Global Partnership on Wildlife Conservation and Crime Prevention for Sustainable Development, </w:t>
            </w:r>
            <w:r w:rsidRPr="007E3B73">
              <w:rPr>
                <w:color w:val="000000"/>
                <w:sz w:val="16"/>
                <w:lang w:val="en-GB"/>
              </w:rPr>
              <w:t>2015- ongoing</w:t>
            </w:r>
          </w:p>
          <w:p w14:paraId="66CE71EA" w14:textId="77777777" w:rsidR="00787B39" w:rsidRPr="007E3B73" w:rsidRDefault="00787B39" w:rsidP="006756F0">
            <w:pPr>
              <w:spacing w:after="0"/>
              <w:rPr>
                <w:b/>
                <w:color w:val="000000"/>
                <w:sz w:val="16"/>
                <w:lang w:val="en-GB"/>
              </w:rPr>
            </w:pPr>
          </w:p>
        </w:tc>
        <w:tc>
          <w:tcPr>
            <w:tcW w:w="2466" w:type="pct"/>
          </w:tcPr>
          <w:p w14:paraId="18F4FBD2" w14:textId="77777777" w:rsidR="00787B39" w:rsidRPr="007E3B73" w:rsidRDefault="00787B39" w:rsidP="006756F0">
            <w:pPr>
              <w:spacing w:after="0"/>
              <w:rPr>
                <w:color w:val="000000"/>
                <w:sz w:val="16"/>
                <w:lang w:val="en-GB"/>
              </w:rPr>
            </w:pPr>
            <w:r w:rsidRPr="007E3B73">
              <w:rPr>
                <w:color w:val="000000"/>
                <w:sz w:val="16"/>
                <w:lang w:val="en-GB"/>
              </w:rPr>
              <w:t>The GWP is a $131 million grant program designed to address wildlife crime across 19 countries in Africa and Asia. The GWP serves as a platform for international coordination, knowledge exchange, and delivering action on the ground. The GWP builds and strengthens partnerships by supporting collaboration amongst national projects, captures and disseminates lessons learned, and coordinates with implementing agencies and international donors to combat IWT globally.</w:t>
            </w:r>
          </w:p>
        </w:tc>
        <w:tc>
          <w:tcPr>
            <w:tcW w:w="1409" w:type="pct"/>
          </w:tcPr>
          <w:p w14:paraId="096D6AA7" w14:textId="77777777" w:rsidR="00787B39" w:rsidRPr="007E3B73" w:rsidRDefault="00787B39" w:rsidP="006756F0">
            <w:pPr>
              <w:spacing w:after="0"/>
              <w:rPr>
                <w:sz w:val="16"/>
                <w:lang w:val="en-GB"/>
              </w:rPr>
            </w:pPr>
            <w:r w:rsidRPr="007E3B73">
              <w:rPr>
                <w:sz w:val="16"/>
                <w:lang w:val="en-GB"/>
              </w:rPr>
              <w:t>Lessons learning and incorporation of them into the GEF project design and implementation</w:t>
            </w:r>
          </w:p>
          <w:p w14:paraId="45A14775" w14:textId="77777777" w:rsidR="00787B39" w:rsidRPr="007E3B73" w:rsidRDefault="00787B39" w:rsidP="006756F0">
            <w:pPr>
              <w:spacing w:after="0"/>
              <w:rPr>
                <w:sz w:val="16"/>
                <w:lang w:val="en-GB"/>
              </w:rPr>
            </w:pPr>
          </w:p>
          <w:p w14:paraId="573F3595" w14:textId="77777777" w:rsidR="00787B39" w:rsidRPr="007E3B73" w:rsidRDefault="00787B39" w:rsidP="006756F0">
            <w:pPr>
              <w:spacing w:after="0"/>
              <w:rPr>
                <w:sz w:val="16"/>
                <w:lang w:val="en-GB"/>
              </w:rPr>
            </w:pPr>
            <w:r w:rsidRPr="007E3B73">
              <w:rPr>
                <w:sz w:val="16"/>
                <w:lang w:val="en-GB"/>
              </w:rPr>
              <w:t>Exchange of lessons and best practices with other GWP Child Projects</w:t>
            </w:r>
          </w:p>
          <w:p w14:paraId="2EF78C6B" w14:textId="77777777" w:rsidR="00787B39" w:rsidRPr="007E3B73" w:rsidRDefault="00787B39" w:rsidP="006756F0">
            <w:pPr>
              <w:spacing w:after="0"/>
              <w:rPr>
                <w:sz w:val="16"/>
                <w:lang w:val="en-GB"/>
              </w:rPr>
            </w:pPr>
          </w:p>
        </w:tc>
      </w:tr>
      <w:tr w:rsidR="00787B39" w:rsidRPr="007E3B73" w14:paraId="0481726B" w14:textId="77777777" w:rsidTr="00527314">
        <w:tc>
          <w:tcPr>
            <w:tcW w:w="1125" w:type="pct"/>
          </w:tcPr>
          <w:p w14:paraId="5028549F" w14:textId="77777777" w:rsidR="00787B39" w:rsidRPr="007E3B73" w:rsidRDefault="00787B39" w:rsidP="006756F0">
            <w:pPr>
              <w:spacing w:after="0"/>
              <w:rPr>
                <w:color w:val="000000"/>
                <w:sz w:val="16"/>
                <w:lang w:val="en-GB"/>
              </w:rPr>
            </w:pPr>
            <w:r w:rsidRPr="007E3B73">
              <w:rPr>
                <w:b/>
                <w:color w:val="000000"/>
                <w:sz w:val="16"/>
                <w:lang w:val="en-GB"/>
              </w:rPr>
              <w:t xml:space="preserve">EU’s FRESAN Project </w:t>
            </w:r>
            <w:r w:rsidRPr="007E3B73">
              <w:rPr>
                <w:color w:val="000000"/>
                <w:sz w:val="16"/>
                <w:lang w:val="en-GB"/>
              </w:rPr>
              <w:t>(Strengthening resilience and food and nutritional security in Angola), 2017-2023</w:t>
            </w:r>
          </w:p>
          <w:p w14:paraId="36434622" w14:textId="77777777" w:rsidR="00787B39" w:rsidRPr="007E3B73" w:rsidRDefault="00787B39" w:rsidP="006756F0">
            <w:pPr>
              <w:spacing w:after="0"/>
              <w:rPr>
                <w:b/>
                <w:color w:val="000000"/>
                <w:sz w:val="16"/>
                <w:lang w:val="en-GB"/>
              </w:rPr>
            </w:pPr>
          </w:p>
          <w:p w14:paraId="4DE64F2E" w14:textId="77777777" w:rsidR="00787B39" w:rsidRPr="007E3B73" w:rsidRDefault="00787B39" w:rsidP="006756F0">
            <w:pPr>
              <w:spacing w:after="0"/>
              <w:rPr>
                <w:color w:val="000000"/>
                <w:sz w:val="16"/>
                <w:lang w:val="en-GB"/>
              </w:rPr>
            </w:pPr>
            <w:r w:rsidRPr="007E3B73">
              <w:rPr>
                <w:color w:val="000000"/>
                <w:sz w:val="16"/>
                <w:lang w:val="en-GB"/>
              </w:rPr>
              <w:t>Budget: $76,000,000</w:t>
            </w:r>
          </w:p>
        </w:tc>
        <w:tc>
          <w:tcPr>
            <w:tcW w:w="2466" w:type="pct"/>
          </w:tcPr>
          <w:p w14:paraId="177886D5" w14:textId="77777777" w:rsidR="00787B39" w:rsidRPr="007E3B73" w:rsidRDefault="00787B39" w:rsidP="006756F0">
            <w:pPr>
              <w:spacing w:after="0"/>
              <w:rPr>
                <w:color w:val="000000"/>
                <w:sz w:val="16"/>
                <w:lang w:val="en-GB"/>
              </w:rPr>
            </w:pPr>
            <w:r w:rsidRPr="007E3B73">
              <w:rPr>
                <w:color w:val="000000"/>
                <w:sz w:val="16"/>
                <w:lang w:val="en-GB"/>
              </w:rPr>
              <w:t>Sustainable agricultural resilience and production;</w:t>
            </w:r>
          </w:p>
          <w:p w14:paraId="05D95B2B" w14:textId="77777777" w:rsidR="00787B39" w:rsidRPr="007E3B73" w:rsidRDefault="00787B39" w:rsidP="006756F0">
            <w:pPr>
              <w:spacing w:after="0"/>
              <w:rPr>
                <w:color w:val="000000"/>
                <w:sz w:val="16"/>
                <w:lang w:val="en-GB"/>
              </w:rPr>
            </w:pPr>
            <w:r w:rsidRPr="007E3B73">
              <w:rPr>
                <w:color w:val="000000"/>
                <w:sz w:val="16"/>
                <w:lang w:val="en-GB"/>
              </w:rPr>
              <w:t>Improving nutrition through education and social programmes;</w:t>
            </w:r>
          </w:p>
          <w:p w14:paraId="7E8B4687" w14:textId="77777777" w:rsidR="00787B39" w:rsidRPr="007E3B73" w:rsidRDefault="00787B39" w:rsidP="006756F0">
            <w:pPr>
              <w:spacing w:after="0"/>
              <w:rPr>
                <w:color w:val="000000"/>
                <w:sz w:val="16"/>
                <w:lang w:val="en-GB"/>
              </w:rPr>
            </w:pPr>
          </w:p>
          <w:p w14:paraId="401D94F1" w14:textId="77777777" w:rsidR="00787B39" w:rsidRPr="007E3B73" w:rsidRDefault="00787B39" w:rsidP="006756F0">
            <w:pPr>
              <w:spacing w:after="0"/>
              <w:rPr>
                <w:color w:val="000000"/>
                <w:sz w:val="16"/>
                <w:lang w:val="en-GB"/>
              </w:rPr>
            </w:pPr>
            <w:r w:rsidRPr="007E3B73">
              <w:rPr>
                <w:color w:val="000000"/>
                <w:sz w:val="16"/>
                <w:lang w:val="en-GB"/>
              </w:rPr>
              <w:t>Institutional reinforcement and multisectoral information management</w:t>
            </w:r>
          </w:p>
          <w:p w14:paraId="49E7AA9B" w14:textId="77777777" w:rsidR="00787B39" w:rsidRPr="007E3B73" w:rsidRDefault="00787B39" w:rsidP="006756F0">
            <w:pPr>
              <w:spacing w:after="0"/>
              <w:rPr>
                <w:color w:val="000000"/>
                <w:sz w:val="16"/>
                <w:lang w:val="en-GB"/>
              </w:rPr>
            </w:pPr>
          </w:p>
          <w:p w14:paraId="5788D9F8" w14:textId="77777777" w:rsidR="00787B39" w:rsidRPr="007E3B73" w:rsidRDefault="00787B39" w:rsidP="006756F0">
            <w:pPr>
              <w:spacing w:after="0"/>
              <w:rPr>
                <w:color w:val="000000"/>
                <w:sz w:val="16"/>
                <w:lang w:val="en-GB"/>
              </w:rPr>
            </w:pPr>
            <w:r w:rsidRPr="007E3B73">
              <w:rPr>
                <w:color w:val="000000"/>
                <w:sz w:val="16"/>
                <w:lang w:val="en-GB"/>
              </w:rPr>
              <w:t xml:space="preserve">Project area: Cunene, Huila and </w:t>
            </w:r>
            <w:proofErr w:type="spellStart"/>
            <w:r w:rsidRPr="007E3B73">
              <w:rPr>
                <w:color w:val="000000"/>
                <w:sz w:val="16"/>
                <w:lang w:val="en-GB"/>
              </w:rPr>
              <w:t>Namibe</w:t>
            </w:r>
            <w:proofErr w:type="spellEnd"/>
            <w:r w:rsidRPr="007E3B73">
              <w:rPr>
                <w:color w:val="000000"/>
                <w:sz w:val="16"/>
                <w:lang w:val="en-GB"/>
              </w:rPr>
              <w:t xml:space="preserve"> Provinces</w:t>
            </w:r>
          </w:p>
        </w:tc>
        <w:tc>
          <w:tcPr>
            <w:tcW w:w="1409" w:type="pct"/>
          </w:tcPr>
          <w:p w14:paraId="381EDAE2" w14:textId="77777777" w:rsidR="00787B39" w:rsidRPr="007E3B73" w:rsidRDefault="00787B39" w:rsidP="006756F0">
            <w:pPr>
              <w:spacing w:after="0"/>
              <w:rPr>
                <w:sz w:val="16"/>
                <w:lang w:val="en-GB"/>
              </w:rPr>
            </w:pPr>
            <w:r w:rsidRPr="007E3B73">
              <w:rPr>
                <w:sz w:val="16"/>
                <w:lang w:val="en-GB"/>
              </w:rPr>
              <w:t>Lessons learning and incorporation of them into the GEF project design and implementation</w:t>
            </w:r>
          </w:p>
          <w:p w14:paraId="12BFD723" w14:textId="77777777" w:rsidR="00787B39" w:rsidRPr="007E3B73" w:rsidRDefault="00787B39" w:rsidP="006756F0">
            <w:pPr>
              <w:spacing w:after="0"/>
              <w:rPr>
                <w:color w:val="000000"/>
                <w:sz w:val="16"/>
                <w:lang w:val="en-GB"/>
              </w:rPr>
            </w:pPr>
          </w:p>
          <w:p w14:paraId="64AD14AE" w14:textId="77777777" w:rsidR="00787B39" w:rsidRPr="007E3B73" w:rsidRDefault="00787B39" w:rsidP="006756F0">
            <w:pPr>
              <w:spacing w:after="0"/>
              <w:rPr>
                <w:sz w:val="16"/>
                <w:lang w:val="en-GB"/>
              </w:rPr>
            </w:pPr>
            <w:r w:rsidRPr="007E3B73">
              <w:rPr>
                <w:sz w:val="16"/>
                <w:lang w:val="en-GB"/>
              </w:rPr>
              <w:t>Participation in the GEF Project Board</w:t>
            </w:r>
          </w:p>
          <w:p w14:paraId="5EFF558A" w14:textId="77777777" w:rsidR="00787B39" w:rsidRPr="007E3B73" w:rsidRDefault="00787B39" w:rsidP="006756F0">
            <w:pPr>
              <w:spacing w:after="0"/>
              <w:rPr>
                <w:sz w:val="16"/>
                <w:lang w:val="en-GB"/>
              </w:rPr>
            </w:pPr>
          </w:p>
        </w:tc>
      </w:tr>
      <w:tr w:rsidR="00787B39" w:rsidRPr="007E3B73" w14:paraId="57814A16" w14:textId="77777777" w:rsidTr="004D625E">
        <w:tc>
          <w:tcPr>
            <w:tcW w:w="5000" w:type="pct"/>
            <w:gridSpan w:val="3"/>
          </w:tcPr>
          <w:p w14:paraId="750F19D5" w14:textId="77777777" w:rsidR="00787B39" w:rsidRPr="007E3B73" w:rsidRDefault="00787B39" w:rsidP="006756F0">
            <w:pPr>
              <w:spacing w:after="0"/>
              <w:jc w:val="center"/>
              <w:rPr>
                <w:b/>
                <w:color w:val="000000"/>
                <w:sz w:val="16"/>
                <w:lang w:val="en-GB"/>
              </w:rPr>
            </w:pPr>
          </w:p>
          <w:p w14:paraId="5F5EEB9A" w14:textId="77777777" w:rsidR="00787B39" w:rsidRPr="007E3B73" w:rsidRDefault="00787B39" w:rsidP="006756F0">
            <w:pPr>
              <w:spacing w:after="0"/>
              <w:jc w:val="center"/>
              <w:rPr>
                <w:b/>
                <w:color w:val="000000"/>
                <w:sz w:val="16"/>
                <w:lang w:val="en-GB"/>
              </w:rPr>
            </w:pPr>
            <w:r w:rsidRPr="007E3B73">
              <w:rPr>
                <w:b/>
                <w:color w:val="000000"/>
                <w:sz w:val="16"/>
                <w:lang w:val="en-GB"/>
              </w:rPr>
              <w:t>INTERNATIONAL AND NATIONAL NGOs</w:t>
            </w:r>
          </w:p>
        </w:tc>
      </w:tr>
      <w:tr w:rsidR="00787B39" w:rsidRPr="007E3B73" w14:paraId="2EF211BC" w14:textId="77777777" w:rsidTr="00527314">
        <w:tc>
          <w:tcPr>
            <w:tcW w:w="1125" w:type="pct"/>
          </w:tcPr>
          <w:p w14:paraId="1604115A" w14:textId="77777777" w:rsidR="00787B39" w:rsidRPr="007E3B73" w:rsidRDefault="00787B39" w:rsidP="006756F0">
            <w:pPr>
              <w:spacing w:after="0"/>
              <w:rPr>
                <w:color w:val="000000"/>
                <w:sz w:val="16"/>
                <w:lang w:val="en-GB"/>
              </w:rPr>
            </w:pPr>
            <w:proofErr w:type="spellStart"/>
            <w:r w:rsidRPr="007E3B73">
              <w:rPr>
                <w:b/>
                <w:color w:val="000000"/>
                <w:sz w:val="16"/>
                <w:lang w:val="en-GB"/>
              </w:rPr>
              <w:t>GardaWorld</w:t>
            </w:r>
            <w:proofErr w:type="spellEnd"/>
            <w:r w:rsidRPr="007E3B73">
              <w:rPr>
                <w:b/>
                <w:color w:val="000000"/>
                <w:sz w:val="16"/>
                <w:lang w:val="en-GB"/>
              </w:rPr>
              <w:t>-supported Strengthening Angola’s Criminal Justice System for Wildlife Project</w:t>
            </w:r>
            <w:r w:rsidRPr="007E3B73">
              <w:rPr>
                <w:color w:val="000000"/>
                <w:sz w:val="16"/>
                <w:lang w:val="en-GB"/>
              </w:rPr>
              <w:t xml:space="preserve"> (implemented by Stop Ivory/IPE), 2018</w:t>
            </w:r>
          </w:p>
          <w:p w14:paraId="351A57A1" w14:textId="77777777" w:rsidR="00787B39" w:rsidRPr="007E3B73" w:rsidRDefault="00787B39" w:rsidP="006756F0">
            <w:pPr>
              <w:spacing w:after="0"/>
              <w:rPr>
                <w:color w:val="000000"/>
                <w:sz w:val="16"/>
                <w:lang w:val="en-GB"/>
              </w:rPr>
            </w:pPr>
          </w:p>
          <w:p w14:paraId="4EA07C3A" w14:textId="77777777" w:rsidR="00787B39" w:rsidRPr="007E3B73" w:rsidRDefault="00787B39" w:rsidP="006756F0">
            <w:pPr>
              <w:spacing w:after="0"/>
              <w:rPr>
                <w:color w:val="000000"/>
                <w:sz w:val="16"/>
                <w:lang w:val="en-GB"/>
              </w:rPr>
            </w:pPr>
            <w:r w:rsidRPr="007E3B73">
              <w:rPr>
                <w:color w:val="000000"/>
                <w:sz w:val="16"/>
                <w:lang w:val="en-GB"/>
              </w:rPr>
              <w:t>Budget: $134,000</w:t>
            </w:r>
          </w:p>
          <w:p w14:paraId="7DCA9482" w14:textId="77777777" w:rsidR="00787B39" w:rsidRPr="007E3B73" w:rsidRDefault="00787B39" w:rsidP="006756F0">
            <w:pPr>
              <w:spacing w:after="0"/>
              <w:rPr>
                <w:color w:val="000000"/>
                <w:sz w:val="16"/>
                <w:lang w:val="en-GB"/>
              </w:rPr>
            </w:pPr>
          </w:p>
        </w:tc>
        <w:tc>
          <w:tcPr>
            <w:tcW w:w="2466" w:type="pct"/>
          </w:tcPr>
          <w:p w14:paraId="5FB03E74" w14:textId="77777777" w:rsidR="00787B39" w:rsidRPr="007E3B73" w:rsidRDefault="00787B39" w:rsidP="006756F0">
            <w:pPr>
              <w:spacing w:after="0"/>
              <w:rPr>
                <w:color w:val="000000"/>
                <w:sz w:val="16"/>
                <w:lang w:val="en-GB"/>
              </w:rPr>
            </w:pPr>
            <w:r w:rsidRPr="007E3B73">
              <w:rPr>
                <w:color w:val="000000"/>
                <w:sz w:val="16"/>
                <w:lang w:val="en-GB"/>
              </w:rPr>
              <w:t xml:space="preserve">Phase One Anti-Poaching Ranger Training </w:t>
            </w:r>
          </w:p>
          <w:p w14:paraId="0758D278" w14:textId="77777777" w:rsidR="00787B39" w:rsidRPr="007E3B73" w:rsidRDefault="00787B39" w:rsidP="006756F0">
            <w:pPr>
              <w:spacing w:after="0"/>
              <w:rPr>
                <w:color w:val="000000"/>
                <w:sz w:val="16"/>
                <w:lang w:val="en-GB"/>
              </w:rPr>
            </w:pPr>
          </w:p>
          <w:p w14:paraId="758EEF67" w14:textId="77777777" w:rsidR="00787B39" w:rsidRPr="007E3B73" w:rsidRDefault="00787B39" w:rsidP="006756F0">
            <w:pPr>
              <w:spacing w:after="0"/>
              <w:rPr>
                <w:color w:val="000000"/>
                <w:sz w:val="16"/>
                <w:lang w:val="en-GB"/>
              </w:rPr>
            </w:pPr>
            <w:r w:rsidRPr="007E3B73">
              <w:rPr>
                <w:color w:val="000000"/>
                <w:sz w:val="16"/>
                <w:lang w:val="en-GB"/>
              </w:rPr>
              <w:t>Knowledge Exchange Trip for senior Angolan ministry personnel (January, 2018)</w:t>
            </w:r>
          </w:p>
          <w:p w14:paraId="078329E6" w14:textId="77777777" w:rsidR="00787B39" w:rsidRPr="007E3B73" w:rsidRDefault="00787B39" w:rsidP="006756F0">
            <w:pPr>
              <w:spacing w:after="0"/>
              <w:rPr>
                <w:color w:val="000000"/>
                <w:sz w:val="16"/>
                <w:lang w:val="en-GB"/>
              </w:rPr>
            </w:pPr>
          </w:p>
          <w:p w14:paraId="4DEB0A2F" w14:textId="77777777" w:rsidR="00787B39" w:rsidRPr="007E3B73" w:rsidRDefault="00787B39" w:rsidP="006756F0">
            <w:pPr>
              <w:spacing w:after="0"/>
              <w:rPr>
                <w:color w:val="000000"/>
                <w:sz w:val="16"/>
                <w:lang w:val="en-GB"/>
              </w:rPr>
            </w:pPr>
            <w:r w:rsidRPr="007E3B73">
              <w:rPr>
                <w:color w:val="000000"/>
                <w:sz w:val="16"/>
                <w:lang w:val="en-GB"/>
              </w:rPr>
              <w:t xml:space="preserve">Rapid Needs Assessment (RNA) for protected area management </w:t>
            </w:r>
            <w:proofErr w:type="gramStart"/>
            <w:r w:rsidRPr="007E3B73">
              <w:rPr>
                <w:color w:val="000000"/>
                <w:sz w:val="16"/>
                <w:lang w:val="en-GB"/>
              </w:rPr>
              <w:t xml:space="preserve">of  </w:t>
            </w:r>
            <w:proofErr w:type="spellStart"/>
            <w:r w:rsidRPr="007E3B73">
              <w:rPr>
                <w:color w:val="000000"/>
                <w:sz w:val="16"/>
                <w:lang w:val="en-GB"/>
              </w:rPr>
              <w:t>Luengue</w:t>
            </w:r>
            <w:proofErr w:type="gramEnd"/>
            <w:r w:rsidRPr="007E3B73">
              <w:rPr>
                <w:color w:val="000000"/>
                <w:sz w:val="16"/>
                <w:lang w:val="en-GB"/>
              </w:rPr>
              <w:t>-Luiana</w:t>
            </w:r>
            <w:proofErr w:type="spellEnd"/>
            <w:r w:rsidRPr="007E3B73">
              <w:rPr>
                <w:color w:val="000000"/>
                <w:sz w:val="16"/>
                <w:lang w:val="en-GB"/>
              </w:rPr>
              <w:t xml:space="preserve"> and </w:t>
            </w:r>
            <w:proofErr w:type="spellStart"/>
            <w:r w:rsidRPr="007E3B73">
              <w:rPr>
                <w:color w:val="000000"/>
                <w:sz w:val="16"/>
                <w:lang w:val="en-GB"/>
              </w:rPr>
              <w:t>Quicama</w:t>
            </w:r>
            <w:proofErr w:type="spellEnd"/>
            <w:r w:rsidRPr="007E3B73">
              <w:rPr>
                <w:color w:val="000000"/>
                <w:sz w:val="16"/>
                <w:lang w:val="en-GB"/>
              </w:rPr>
              <w:t xml:space="preserve"> and Management Action Plans (MAP) (June, 2018)</w:t>
            </w:r>
          </w:p>
          <w:p w14:paraId="4CF29EAA" w14:textId="77777777" w:rsidR="00787B39" w:rsidRPr="007E3B73" w:rsidRDefault="00787B39" w:rsidP="006756F0">
            <w:pPr>
              <w:spacing w:after="0"/>
              <w:rPr>
                <w:color w:val="000000"/>
                <w:sz w:val="16"/>
                <w:lang w:val="en-GB"/>
              </w:rPr>
            </w:pPr>
          </w:p>
          <w:p w14:paraId="12BDC7B0" w14:textId="77777777" w:rsidR="00787B39" w:rsidRPr="007E3B73" w:rsidRDefault="00787B39" w:rsidP="006756F0">
            <w:pPr>
              <w:spacing w:after="0"/>
              <w:rPr>
                <w:color w:val="000000"/>
                <w:sz w:val="16"/>
                <w:lang w:val="en-GB"/>
              </w:rPr>
            </w:pPr>
            <w:r w:rsidRPr="007E3B73">
              <w:rPr>
                <w:color w:val="000000"/>
                <w:sz w:val="16"/>
                <w:lang w:val="en-GB"/>
              </w:rPr>
              <w:t xml:space="preserve">Phase Two Anti-Poaching Ranger Training: Development of funded ranger training programme for induction of new recruits into INBAC over the next </w:t>
            </w:r>
            <w:r w:rsidRPr="007E3B73">
              <w:rPr>
                <w:color w:val="000000"/>
                <w:sz w:val="16"/>
                <w:lang w:val="en-GB"/>
              </w:rPr>
              <w:lastRenderedPageBreak/>
              <w:t xml:space="preserve">three years, including training trainers and on-going mentoring at the </w:t>
            </w:r>
            <w:proofErr w:type="spellStart"/>
            <w:r w:rsidRPr="007E3B73">
              <w:rPr>
                <w:color w:val="000000"/>
                <w:sz w:val="16"/>
                <w:lang w:val="en-GB"/>
              </w:rPr>
              <w:t>Menongue</w:t>
            </w:r>
            <w:proofErr w:type="spellEnd"/>
            <w:r w:rsidRPr="007E3B73">
              <w:rPr>
                <w:color w:val="000000"/>
                <w:sz w:val="16"/>
                <w:lang w:val="en-GB"/>
              </w:rPr>
              <w:t xml:space="preserve"> Ranger Training School (pending funding, to start 2018)</w:t>
            </w:r>
          </w:p>
        </w:tc>
        <w:tc>
          <w:tcPr>
            <w:tcW w:w="1409" w:type="pct"/>
          </w:tcPr>
          <w:p w14:paraId="15A25BF2" w14:textId="77777777" w:rsidR="00787B39" w:rsidRPr="007E3B73" w:rsidRDefault="00787B39" w:rsidP="006756F0">
            <w:pPr>
              <w:spacing w:after="0"/>
              <w:rPr>
                <w:sz w:val="16"/>
                <w:lang w:val="en-GB"/>
              </w:rPr>
            </w:pPr>
            <w:r w:rsidRPr="007E3B73">
              <w:rPr>
                <w:sz w:val="16"/>
                <w:lang w:val="en-GB"/>
              </w:rPr>
              <w:lastRenderedPageBreak/>
              <w:t>Lessons learning and incorporation of them into the GEF project design and implementation</w:t>
            </w:r>
          </w:p>
          <w:p w14:paraId="10ADFE73" w14:textId="77777777" w:rsidR="00787B39" w:rsidRPr="007E3B73" w:rsidRDefault="00787B39" w:rsidP="006756F0">
            <w:pPr>
              <w:spacing w:after="0"/>
              <w:rPr>
                <w:color w:val="000000"/>
                <w:sz w:val="16"/>
                <w:lang w:val="en-GB"/>
              </w:rPr>
            </w:pPr>
          </w:p>
          <w:p w14:paraId="7E0749B4" w14:textId="77777777" w:rsidR="00787B39" w:rsidRPr="007E3B73" w:rsidRDefault="00787B39" w:rsidP="006756F0">
            <w:pPr>
              <w:spacing w:after="0"/>
              <w:rPr>
                <w:color w:val="000000"/>
                <w:sz w:val="16"/>
                <w:lang w:val="en-GB"/>
              </w:rPr>
            </w:pPr>
            <w:r w:rsidRPr="007E3B73">
              <w:rPr>
                <w:color w:val="000000"/>
                <w:sz w:val="16"/>
                <w:lang w:val="en-GB"/>
              </w:rPr>
              <w:t>Partnership to deliver Outputs for the project Outcomes 1 and 2</w:t>
            </w:r>
          </w:p>
          <w:p w14:paraId="78A38CFA" w14:textId="77777777" w:rsidR="00787B39" w:rsidRPr="007E3B73" w:rsidRDefault="00787B39" w:rsidP="006756F0">
            <w:pPr>
              <w:spacing w:after="0"/>
              <w:rPr>
                <w:color w:val="000000"/>
                <w:sz w:val="16"/>
                <w:lang w:val="en-GB"/>
              </w:rPr>
            </w:pPr>
          </w:p>
          <w:p w14:paraId="35644623" w14:textId="77777777" w:rsidR="00787B39" w:rsidRPr="007E3B73" w:rsidRDefault="00787B39" w:rsidP="006756F0">
            <w:pPr>
              <w:spacing w:after="0"/>
              <w:rPr>
                <w:sz w:val="16"/>
                <w:lang w:val="en-GB"/>
              </w:rPr>
            </w:pPr>
            <w:r w:rsidRPr="007E3B73">
              <w:rPr>
                <w:sz w:val="16"/>
                <w:lang w:val="en-GB"/>
              </w:rPr>
              <w:t>Representation of the Project in the GEF Project Board</w:t>
            </w:r>
          </w:p>
          <w:p w14:paraId="62E3752B" w14:textId="77777777" w:rsidR="00787B39" w:rsidRPr="007E3B73" w:rsidRDefault="00787B39" w:rsidP="006756F0">
            <w:pPr>
              <w:spacing w:after="0"/>
              <w:rPr>
                <w:sz w:val="16"/>
                <w:lang w:val="en-GB"/>
              </w:rPr>
            </w:pPr>
          </w:p>
          <w:p w14:paraId="4B12E543" w14:textId="77777777" w:rsidR="00787B39" w:rsidRPr="007E3B73" w:rsidRDefault="00787B39" w:rsidP="006756F0">
            <w:pPr>
              <w:spacing w:after="0"/>
              <w:rPr>
                <w:color w:val="000000"/>
                <w:sz w:val="16"/>
                <w:lang w:val="en-GB"/>
              </w:rPr>
            </w:pPr>
            <w:r w:rsidRPr="007E3B73">
              <w:rPr>
                <w:sz w:val="16"/>
                <w:lang w:val="en-GB"/>
              </w:rPr>
              <w:t>Project co-financing</w:t>
            </w:r>
          </w:p>
        </w:tc>
      </w:tr>
      <w:tr w:rsidR="00787B39" w:rsidRPr="007E3B73" w14:paraId="6039F103" w14:textId="77777777" w:rsidTr="00527314">
        <w:tc>
          <w:tcPr>
            <w:tcW w:w="1125" w:type="pct"/>
          </w:tcPr>
          <w:p w14:paraId="179F1D56" w14:textId="77777777" w:rsidR="00787B39" w:rsidRPr="007E3B73" w:rsidRDefault="00787B39" w:rsidP="006756F0">
            <w:pPr>
              <w:spacing w:after="0"/>
              <w:rPr>
                <w:color w:val="000000"/>
                <w:sz w:val="16"/>
                <w:lang w:val="en-GB"/>
              </w:rPr>
            </w:pPr>
            <w:r w:rsidRPr="007E3B73">
              <w:rPr>
                <w:b/>
                <w:color w:val="000000"/>
                <w:sz w:val="16"/>
                <w:lang w:val="en-GB"/>
              </w:rPr>
              <w:t>USFWS-funded Project “Building the Capacity of the Government of Angola in Countering Wildlife Trafficking in Cabinda Province”</w:t>
            </w:r>
            <w:r w:rsidRPr="007E3B73">
              <w:rPr>
                <w:color w:val="000000"/>
                <w:sz w:val="16"/>
                <w:lang w:val="en-GB"/>
              </w:rPr>
              <w:t xml:space="preserve"> (implemented by the Wildlife Impact), 2018-2019</w:t>
            </w:r>
          </w:p>
          <w:p w14:paraId="4E351D05" w14:textId="77777777" w:rsidR="00787B39" w:rsidRPr="007E3B73" w:rsidRDefault="00787B39" w:rsidP="006756F0">
            <w:pPr>
              <w:spacing w:after="0"/>
              <w:rPr>
                <w:color w:val="000000"/>
                <w:sz w:val="16"/>
                <w:lang w:val="en-GB"/>
              </w:rPr>
            </w:pPr>
          </w:p>
          <w:p w14:paraId="66A72C2B" w14:textId="77777777" w:rsidR="00787B39" w:rsidRPr="007E3B73" w:rsidRDefault="00787B39" w:rsidP="006756F0">
            <w:pPr>
              <w:spacing w:after="0"/>
              <w:rPr>
                <w:color w:val="000000"/>
                <w:sz w:val="16"/>
                <w:lang w:val="en-GB"/>
              </w:rPr>
            </w:pPr>
            <w:r w:rsidRPr="007E3B73">
              <w:rPr>
                <w:color w:val="000000"/>
                <w:sz w:val="16"/>
                <w:lang w:val="en-GB"/>
              </w:rPr>
              <w:t>Budget: $222,510</w:t>
            </w:r>
          </w:p>
        </w:tc>
        <w:tc>
          <w:tcPr>
            <w:tcW w:w="2466" w:type="pct"/>
          </w:tcPr>
          <w:p w14:paraId="36566848" w14:textId="77777777" w:rsidR="00787B39" w:rsidRPr="007E3B73" w:rsidRDefault="00787B39" w:rsidP="006756F0">
            <w:pPr>
              <w:spacing w:after="0"/>
              <w:rPr>
                <w:color w:val="000000"/>
                <w:sz w:val="16"/>
                <w:lang w:val="en-GB"/>
              </w:rPr>
            </w:pPr>
            <w:r w:rsidRPr="007E3B73">
              <w:rPr>
                <w:color w:val="000000"/>
                <w:sz w:val="16"/>
                <w:lang w:val="en-GB"/>
              </w:rPr>
              <w:t>Assessment of legislation relevant to CITES implementation and wildlife crime.</w:t>
            </w:r>
          </w:p>
          <w:p w14:paraId="2BEB52E5" w14:textId="77777777" w:rsidR="00787B39" w:rsidRPr="007E3B73" w:rsidRDefault="00787B39" w:rsidP="006756F0">
            <w:pPr>
              <w:spacing w:after="0"/>
              <w:rPr>
                <w:color w:val="000000"/>
                <w:sz w:val="16"/>
                <w:lang w:val="en-GB"/>
              </w:rPr>
            </w:pPr>
          </w:p>
          <w:p w14:paraId="7DD7F2A1" w14:textId="77777777" w:rsidR="00787B39" w:rsidRPr="007E3B73" w:rsidRDefault="00787B39" w:rsidP="006756F0">
            <w:pPr>
              <w:spacing w:after="0"/>
              <w:rPr>
                <w:color w:val="000000"/>
                <w:sz w:val="16"/>
                <w:lang w:val="en-GB"/>
              </w:rPr>
            </w:pPr>
            <w:r w:rsidRPr="007E3B73">
              <w:rPr>
                <w:color w:val="000000"/>
                <w:sz w:val="16"/>
                <w:lang w:val="en-GB"/>
              </w:rPr>
              <w:t xml:space="preserve">Roundtable review of legislation framework recommendations; </w:t>
            </w:r>
          </w:p>
          <w:p w14:paraId="608409B7" w14:textId="77777777" w:rsidR="00787B39" w:rsidRPr="007E3B73" w:rsidRDefault="00787B39" w:rsidP="006756F0">
            <w:pPr>
              <w:spacing w:after="0"/>
              <w:rPr>
                <w:color w:val="000000"/>
                <w:sz w:val="16"/>
                <w:lang w:val="en-GB"/>
              </w:rPr>
            </w:pPr>
          </w:p>
          <w:p w14:paraId="44759BCE" w14:textId="77777777" w:rsidR="00787B39" w:rsidRPr="007E3B73" w:rsidRDefault="00787B39" w:rsidP="006756F0">
            <w:pPr>
              <w:spacing w:after="0"/>
              <w:rPr>
                <w:color w:val="000000"/>
                <w:sz w:val="16"/>
                <w:lang w:val="en-GB"/>
              </w:rPr>
            </w:pPr>
            <w:r w:rsidRPr="007E3B73">
              <w:rPr>
                <w:color w:val="000000"/>
                <w:sz w:val="16"/>
                <w:lang w:val="en-GB"/>
              </w:rPr>
              <w:t>Develop permit system and enforcement database to support national CITES authorities</w:t>
            </w:r>
          </w:p>
          <w:p w14:paraId="6EE6FE02" w14:textId="77777777" w:rsidR="00787B39" w:rsidRPr="007E3B73" w:rsidRDefault="00787B39" w:rsidP="006756F0">
            <w:pPr>
              <w:spacing w:after="0"/>
              <w:rPr>
                <w:color w:val="000000"/>
                <w:sz w:val="16"/>
                <w:lang w:val="en-GB"/>
              </w:rPr>
            </w:pPr>
          </w:p>
          <w:p w14:paraId="2EAB7A34" w14:textId="77777777" w:rsidR="00787B39" w:rsidRPr="007E3B73" w:rsidRDefault="00787B39" w:rsidP="006756F0">
            <w:pPr>
              <w:spacing w:after="0"/>
              <w:rPr>
                <w:color w:val="000000"/>
                <w:sz w:val="16"/>
                <w:lang w:val="en-GB"/>
              </w:rPr>
            </w:pPr>
            <w:r w:rsidRPr="007E3B73">
              <w:rPr>
                <w:color w:val="000000"/>
                <w:sz w:val="16"/>
                <w:lang w:val="en-GB"/>
              </w:rPr>
              <w:t>Training on CITES/Angolan law as legal basis for enforcement and prosecutions</w:t>
            </w:r>
          </w:p>
          <w:p w14:paraId="037BF0E4" w14:textId="77777777" w:rsidR="00787B39" w:rsidRPr="007E3B73" w:rsidRDefault="00787B39" w:rsidP="006756F0">
            <w:pPr>
              <w:spacing w:after="0"/>
              <w:rPr>
                <w:color w:val="000000"/>
                <w:sz w:val="16"/>
                <w:lang w:val="en-GB"/>
              </w:rPr>
            </w:pPr>
          </w:p>
          <w:p w14:paraId="44D4FFB1" w14:textId="77777777" w:rsidR="00787B39" w:rsidRPr="007E3B73" w:rsidRDefault="00787B39" w:rsidP="006756F0">
            <w:pPr>
              <w:spacing w:after="0"/>
              <w:rPr>
                <w:color w:val="000000"/>
                <w:sz w:val="16"/>
                <w:lang w:val="en-GB"/>
              </w:rPr>
            </w:pPr>
            <w:r w:rsidRPr="007E3B73">
              <w:rPr>
                <w:color w:val="000000"/>
                <w:sz w:val="16"/>
                <w:lang w:val="en-GB"/>
              </w:rPr>
              <w:t>High-level enforcement and intelligence mentoring/training workshop</w:t>
            </w:r>
          </w:p>
          <w:p w14:paraId="3A62113A" w14:textId="77777777" w:rsidR="00787B39" w:rsidRPr="007E3B73" w:rsidRDefault="00787B39" w:rsidP="006756F0">
            <w:pPr>
              <w:spacing w:after="0"/>
              <w:rPr>
                <w:color w:val="000000"/>
                <w:sz w:val="16"/>
                <w:lang w:val="en-GB"/>
              </w:rPr>
            </w:pPr>
          </w:p>
          <w:p w14:paraId="5F3BB56F" w14:textId="77777777" w:rsidR="00787B39" w:rsidRPr="007E3B73" w:rsidRDefault="00787B39" w:rsidP="006756F0">
            <w:pPr>
              <w:spacing w:after="0"/>
              <w:rPr>
                <w:color w:val="000000"/>
                <w:sz w:val="16"/>
                <w:lang w:val="en-GB"/>
              </w:rPr>
            </w:pPr>
            <w:r w:rsidRPr="007E3B73">
              <w:rPr>
                <w:color w:val="000000"/>
                <w:sz w:val="16"/>
                <w:lang w:val="en-GB"/>
              </w:rPr>
              <w:t xml:space="preserve">Community Training in </w:t>
            </w:r>
            <w:proofErr w:type="spellStart"/>
            <w:r w:rsidRPr="007E3B73">
              <w:rPr>
                <w:color w:val="000000"/>
                <w:sz w:val="16"/>
                <w:lang w:val="en-GB"/>
              </w:rPr>
              <w:t>Maiombe</w:t>
            </w:r>
            <w:proofErr w:type="spellEnd"/>
            <w:r w:rsidRPr="007E3B73">
              <w:rPr>
                <w:color w:val="000000"/>
                <w:sz w:val="16"/>
                <w:lang w:val="en-GB"/>
              </w:rPr>
              <w:t xml:space="preserve"> National Park and Cabinda Province</w:t>
            </w:r>
          </w:p>
          <w:p w14:paraId="10AC5B96" w14:textId="77777777" w:rsidR="00787B39" w:rsidRPr="007E3B73" w:rsidRDefault="00787B39" w:rsidP="006756F0">
            <w:pPr>
              <w:spacing w:after="0"/>
              <w:rPr>
                <w:color w:val="000000"/>
                <w:sz w:val="16"/>
                <w:lang w:val="en-GB"/>
              </w:rPr>
            </w:pPr>
          </w:p>
          <w:p w14:paraId="3F42516C" w14:textId="77777777" w:rsidR="00787B39" w:rsidRPr="007E3B73" w:rsidRDefault="00787B39" w:rsidP="006756F0">
            <w:pPr>
              <w:spacing w:after="0"/>
              <w:rPr>
                <w:color w:val="000000"/>
                <w:sz w:val="16"/>
                <w:lang w:val="en-GB"/>
              </w:rPr>
            </w:pPr>
            <w:r w:rsidRPr="007E3B73">
              <w:rPr>
                <w:color w:val="000000"/>
                <w:sz w:val="16"/>
                <w:lang w:val="en-GB"/>
              </w:rPr>
              <w:t>Wildlife confiscation and disposition training</w:t>
            </w:r>
          </w:p>
        </w:tc>
        <w:tc>
          <w:tcPr>
            <w:tcW w:w="1409" w:type="pct"/>
          </w:tcPr>
          <w:p w14:paraId="6E3A8475" w14:textId="77777777" w:rsidR="00787B39" w:rsidRPr="007E3B73" w:rsidRDefault="00787B39" w:rsidP="006756F0">
            <w:pPr>
              <w:spacing w:after="0"/>
              <w:rPr>
                <w:sz w:val="16"/>
                <w:lang w:val="en-GB"/>
              </w:rPr>
            </w:pPr>
            <w:r w:rsidRPr="007E3B73">
              <w:rPr>
                <w:sz w:val="16"/>
                <w:lang w:val="en-GB"/>
              </w:rPr>
              <w:t>Lessons learning and incorporation of them into the GEF project design and implementation</w:t>
            </w:r>
          </w:p>
          <w:p w14:paraId="55F86FBE" w14:textId="77777777" w:rsidR="00787B39" w:rsidRPr="007E3B73" w:rsidRDefault="00787B39" w:rsidP="006756F0">
            <w:pPr>
              <w:spacing w:after="0"/>
              <w:rPr>
                <w:color w:val="000000"/>
                <w:sz w:val="16"/>
                <w:lang w:val="en-GB"/>
              </w:rPr>
            </w:pPr>
          </w:p>
          <w:p w14:paraId="36E3B3F3" w14:textId="77777777" w:rsidR="00787B39" w:rsidRPr="007E3B73" w:rsidRDefault="00787B39" w:rsidP="006756F0">
            <w:pPr>
              <w:spacing w:after="0"/>
              <w:rPr>
                <w:color w:val="000000"/>
                <w:sz w:val="16"/>
                <w:lang w:val="en-GB"/>
              </w:rPr>
            </w:pPr>
            <w:r w:rsidRPr="007E3B73">
              <w:rPr>
                <w:color w:val="000000"/>
                <w:sz w:val="16"/>
                <w:lang w:val="en-GB"/>
              </w:rPr>
              <w:t>Partnership to deliver Outputs for the project Outcomes 1-3 in the Cabinda project area</w:t>
            </w:r>
          </w:p>
          <w:p w14:paraId="587B48A4" w14:textId="77777777" w:rsidR="00787B39" w:rsidRPr="007E3B73" w:rsidRDefault="00787B39" w:rsidP="006756F0">
            <w:pPr>
              <w:spacing w:after="0"/>
              <w:rPr>
                <w:color w:val="000000"/>
                <w:sz w:val="16"/>
                <w:lang w:val="en-GB"/>
              </w:rPr>
            </w:pPr>
          </w:p>
          <w:p w14:paraId="0C9EB3D7" w14:textId="77777777" w:rsidR="00787B39" w:rsidRPr="007E3B73" w:rsidRDefault="00787B39" w:rsidP="006756F0">
            <w:pPr>
              <w:spacing w:after="0"/>
              <w:rPr>
                <w:sz w:val="16"/>
                <w:lang w:val="en-GB"/>
              </w:rPr>
            </w:pPr>
            <w:r w:rsidRPr="007E3B73">
              <w:rPr>
                <w:sz w:val="16"/>
                <w:lang w:val="en-GB"/>
              </w:rPr>
              <w:t>Representation of the Project in the GEF Project Board</w:t>
            </w:r>
          </w:p>
          <w:p w14:paraId="3F660709" w14:textId="77777777" w:rsidR="00787B39" w:rsidRPr="007E3B73" w:rsidRDefault="00787B39" w:rsidP="006756F0">
            <w:pPr>
              <w:spacing w:after="0"/>
              <w:rPr>
                <w:sz w:val="16"/>
                <w:lang w:val="en-GB"/>
              </w:rPr>
            </w:pPr>
          </w:p>
          <w:p w14:paraId="4828CC7F" w14:textId="77777777" w:rsidR="00787B39" w:rsidRPr="007E3B73" w:rsidRDefault="00787B39" w:rsidP="006756F0">
            <w:pPr>
              <w:spacing w:after="0"/>
              <w:rPr>
                <w:color w:val="000000"/>
                <w:sz w:val="16"/>
                <w:lang w:val="en-GB"/>
              </w:rPr>
            </w:pPr>
            <w:r w:rsidRPr="007E3B73">
              <w:rPr>
                <w:sz w:val="16"/>
                <w:lang w:val="en-GB"/>
              </w:rPr>
              <w:t>Project co-financing</w:t>
            </w:r>
            <w:r w:rsidRPr="007E3B73">
              <w:rPr>
                <w:sz w:val="16"/>
                <w:lang w:val="en-GB"/>
              </w:rPr>
              <w:br/>
            </w:r>
          </w:p>
        </w:tc>
      </w:tr>
      <w:tr w:rsidR="00787B39" w:rsidRPr="007E3B73" w14:paraId="75BC9BED" w14:textId="77777777" w:rsidTr="00527314">
        <w:tc>
          <w:tcPr>
            <w:tcW w:w="1125" w:type="pct"/>
          </w:tcPr>
          <w:p w14:paraId="29DFE7DE" w14:textId="77777777" w:rsidR="00787B39" w:rsidRPr="007E3B73" w:rsidRDefault="00787B39" w:rsidP="006756F0">
            <w:pPr>
              <w:spacing w:after="0"/>
              <w:rPr>
                <w:b/>
                <w:color w:val="000000"/>
                <w:sz w:val="16"/>
                <w:lang w:val="en-GB"/>
              </w:rPr>
            </w:pPr>
            <w:r w:rsidRPr="007E3B73">
              <w:rPr>
                <w:b/>
                <w:color w:val="000000"/>
                <w:sz w:val="16"/>
                <w:lang w:val="en-GB"/>
              </w:rPr>
              <w:t xml:space="preserve">ICCF Programme to establish Conservation Caucus and support wildlife conservation in Angola, </w:t>
            </w:r>
            <w:r w:rsidRPr="007E3B73">
              <w:rPr>
                <w:color w:val="000000"/>
                <w:sz w:val="16"/>
                <w:lang w:val="en-GB"/>
              </w:rPr>
              <w:t>2017 - ongoing</w:t>
            </w:r>
          </w:p>
        </w:tc>
        <w:tc>
          <w:tcPr>
            <w:tcW w:w="2466" w:type="pct"/>
          </w:tcPr>
          <w:p w14:paraId="0DCEF915" w14:textId="77777777" w:rsidR="00787B39" w:rsidRPr="007E3B73" w:rsidRDefault="00787B39" w:rsidP="006756F0">
            <w:pPr>
              <w:spacing w:after="0"/>
              <w:rPr>
                <w:color w:val="000000"/>
                <w:sz w:val="16"/>
                <w:lang w:val="en-GB"/>
              </w:rPr>
            </w:pPr>
            <w:r w:rsidRPr="007E3B73">
              <w:rPr>
                <w:color w:val="000000"/>
                <w:sz w:val="16"/>
                <w:lang w:val="en-GB"/>
              </w:rPr>
              <w:t>Establishment of functional Conservation Caucus in Angola;</w:t>
            </w:r>
          </w:p>
          <w:p w14:paraId="58364E67" w14:textId="77777777" w:rsidR="00787B39" w:rsidRPr="007E3B73" w:rsidRDefault="00787B39" w:rsidP="006756F0">
            <w:pPr>
              <w:spacing w:after="0"/>
              <w:rPr>
                <w:color w:val="000000"/>
                <w:sz w:val="16"/>
                <w:lang w:val="en-GB"/>
              </w:rPr>
            </w:pPr>
          </w:p>
          <w:p w14:paraId="366AB2F7" w14:textId="77777777" w:rsidR="00787B39" w:rsidRPr="007E3B73" w:rsidRDefault="00787B39" w:rsidP="006756F0">
            <w:pPr>
              <w:spacing w:after="0"/>
              <w:rPr>
                <w:color w:val="000000"/>
                <w:sz w:val="16"/>
                <w:lang w:val="en-GB"/>
              </w:rPr>
            </w:pPr>
            <w:r w:rsidRPr="007E3B73">
              <w:rPr>
                <w:color w:val="000000"/>
                <w:sz w:val="16"/>
                <w:lang w:val="en-GB"/>
              </w:rPr>
              <w:t>Support for wildlife crime law enforcement and conservation in Angola</w:t>
            </w:r>
          </w:p>
        </w:tc>
        <w:tc>
          <w:tcPr>
            <w:tcW w:w="1409" w:type="pct"/>
          </w:tcPr>
          <w:p w14:paraId="366076A3" w14:textId="77777777" w:rsidR="00787B39" w:rsidRPr="007E3B73" w:rsidRDefault="00787B39" w:rsidP="006756F0">
            <w:pPr>
              <w:spacing w:after="0"/>
              <w:rPr>
                <w:sz w:val="16"/>
                <w:lang w:val="en-GB"/>
              </w:rPr>
            </w:pPr>
            <w:r w:rsidRPr="007E3B73">
              <w:rPr>
                <w:sz w:val="16"/>
                <w:lang w:val="en-GB"/>
              </w:rPr>
              <w:t>Lessons learning and incorporation of them into the GEF project design and implementation</w:t>
            </w:r>
          </w:p>
          <w:p w14:paraId="2DB41AF1" w14:textId="77777777" w:rsidR="00787B39" w:rsidRPr="007E3B73" w:rsidRDefault="00787B39" w:rsidP="006756F0">
            <w:pPr>
              <w:spacing w:after="0"/>
              <w:rPr>
                <w:color w:val="000000"/>
                <w:sz w:val="16"/>
                <w:lang w:val="en-GB"/>
              </w:rPr>
            </w:pPr>
          </w:p>
          <w:p w14:paraId="717A4D37" w14:textId="77777777" w:rsidR="00787B39" w:rsidRPr="007E3B73" w:rsidRDefault="00787B39" w:rsidP="006756F0">
            <w:pPr>
              <w:spacing w:after="0"/>
              <w:rPr>
                <w:color w:val="000000"/>
                <w:sz w:val="16"/>
                <w:lang w:val="en-GB"/>
              </w:rPr>
            </w:pPr>
            <w:r w:rsidRPr="007E3B73">
              <w:rPr>
                <w:color w:val="000000"/>
                <w:sz w:val="16"/>
                <w:lang w:val="en-GB"/>
              </w:rPr>
              <w:t>Partnership to deliver Outputs for the project Outcomes 1 and 2</w:t>
            </w:r>
          </w:p>
          <w:p w14:paraId="7BF123A0" w14:textId="77777777" w:rsidR="00787B39" w:rsidRPr="007E3B73" w:rsidRDefault="00787B39" w:rsidP="006756F0">
            <w:pPr>
              <w:spacing w:after="0"/>
              <w:rPr>
                <w:color w:val="000000"/>
                <w:sz w:val="16"/>
                <w:lang w:val="en-GB"/>
              </w:rPr>
            </w:pPr>
          </w:p>
          <w:p w14:paraId="6CF099A6" w14:textId="77777777" w:rsidR="00787B39" w:rsidRPr="007E3B73" w:rsidRDefault="00787B39" w:rsidP="006756F0">
            <w:pPr>
              <w:spacing w:after="0"/>
              <w:rPr>
                <w:sz w:val="16"/>
                <w:lang w:val="en-GB"/>
              </w:rPr>
            </w:pPr>
            <w:r w:rsidRPr="007E3B73">
              <w:rPr>
                <w:sz w:val="16"/>
                <w:lang w:val="en-GB"/>
              </w:rPr>
              <w:t>Representation of the Project in the GEF Project Board</w:t>
            </w:r>
          </w:p>
          <w:p w14:paraId="65435E21" w14:textId="77777777" w:rsidR="00787B39" w:rsidRPr="007E3B73" w:rsidRDefault="00787B39" w:rsidP="006756F0">
            <w:pPr>
              <w:spacing w:after="0"/>
              <w:rPr>
                <w:sz w:val="16"/>
                <w:lang w:val="en-GB"/>
              </w:rPr>
            </w:pPr>
          </w:p>
          <w:p w14:paraId="647EF652" w14:textId="77777777" w:rsidR="00787B39" w:rsidRPr="007E3B73" w:rsidRDefault="00787B39" w:rsidP="006756F0">
            <w:pPr>
              <w:spacing w:after="0"/>
              <w:rPr>
                <w:sz w:val="16"/>
                <w:lang w:val="en-GB"/>
              </w:rPr>
            </w:pPr>
            <w:r w:rsidRPr="007E3B73">
              <w:rPr>
                <w:sz w:val="16"/>
                <w:lang w:val="en-GB"/>
              </w:rPr>
              <w:t>Project co-financing</w:t>
            </w:r>
          </w:p>
        </w:tc>
      </w:tr>
      <w:tr w:rsidR="00787B39" w:rsidRPr="007E3B73" w14:paraId="3646A37D" w14:textId="77777777" w:rsidTr="00527314">
        <w:tc>
          <w:tcPr>
            <w:tcW w:w="1125" w:type="pct"/>
          </w:tcPr>
          <w:p w14:paraId="5FB6C1C4" w14:textId="77777777" w:rsidR="00787B39" w:rsidRPr="007E3B73" w:rsidRDefault="00787B39" w:rsidP="006756F0">
            <w:pPr>
              <w:spacing w:after="0"/>
              <w:rPr>
                <w:color w:val="000000"/>
                <w:sz w:val="16"/>
                <w:lang w:val="en-GB"/>
              </w:rPr>
            </w:pPr>
            <w:r w:rsidRPr="007E3B73">
              <w:rPr>
                <w:b/>
                <w:color w:val="000000"/>
                <w:sz w:val="16"/>
                <w:lang w:val="en-GB"/>
              </w:rPr>
              <w:t xml:space="preserve">ADPP Agriculture, Rural and Economic Development Programme, </w:t>
            </w:r>
            <w:r w:rsidRPr="007E3B73">
              <w:rPr>
                <w:color w:val="000000"/>
                <w:sz w:val="16"/>
                <w:lang w:val="en-GB"/>
              </w:rPr>
              <w:t xml:space="preserve">ongoing </w:t>
            </w:r>
          </w:p>
          <w:p w14:paraId="013460FC" w14:textId="77777777" w:rsidR="00787B39" w:rsidRPr="007E3B73" w:rsidRDefault="00787B39" w:rsidP="006756F0">
            <w:pPr>
              <w:spacing w:after="0"/>
              <w:rPr>
                <w:b/>
                <w:color w:val="000000"/>
                <w:sz w:val="16"/>
                <w:lang w:val="en-GB"/>
              </w:rPr>
            </w:pPr>
          </w:p>
        </w:tc>
        <w:tc>
          <w:tcPr>
            <w:tcW w:w="2466" w:type="pct"/>
          </w:tcPr>
          <w:p w14:paraId="517962C9" w14:textId="77777777" w:rsidR="00787B39" w:rsidRPr="007E3B73" w:rsidRDefault="00787B39" w:rsidP="006756F0">
            <w:pPr>
              <w:spacing w:after="0"/>
              <w:rPr>
                <w:color w:val="000000"/>
                <w:sz w:val="16"/>
                <w:lang w:val="en-GB"/>
              </w:rPr>
            </w:pPr>
            <w:r w:rsidRPr="007E3B73">
              <w:rPr>
                <w:color w:val="000000"/>
                <w:sz w:val="16"/>
                <w:lang w:val="en-GB"/>
              </w:rPr>
              <w:t xml:space="preserve">Farmers’ Clubs, including Women’s Farmers’ Clubs project </w:t>
            </w:r>
            <w:proofErr w:type="gramStart"/>
            <w:r w:rsidRPr="007E3B73">
              <w:rPr>
                <w:color w:val="000000"/>
                <w:sz w:val="16"/>
                <w:lang w:val="en-GB"/>
              </w:rPr>
              <w:t>to  provide</w:t>
            </w:r>
            <w:proofErr w:type="gramEnd"/>
            <w:r w:rsidRPr="007E3B73">
              <w:rPr>
                <w:color w:val="000000"/>
                <w:sz w:val="16"/>
                <w:lang w:val="en-GB"/>
              </w:rPr>
              <w:t xml:space="preserve"> local people with the knowledge, tools and resources necessary to sustainably improve agricultural production;</w:t>
            </w:r>
          </w:p>
          <w:p w14:paraId="38CF9E8D" w14:textId="77777777" w:rsidR="00787B39" w:rsidRPr="007E3B73" w:rsidRDefault="00787B39" w:rsidP="006756F0">
            <w:pPr>
              <w:spacing w:after="0"/>
              <w:rPr>
                <w:color w:val="000000"/>
                <w:sz w:val="16"/>
                <w:lang w:val="en-GB"/>
              </w:rPr>
            </w:pPr>
          </w:p>
          <w:p w14:paraId="10024AE3" w14:textId="77777777" w:rsidR="00787B39" w:rsidRPr="007E3B73" w:rsidRDefault="00787B39" w:rsidP="006756F0">
            <w:pPr>
              <w:spacing w:after="0"/>
              <w:rPr>
                <w:color w:val="000000"/>
                <w:sz w:val="16"/>
                <w:lang w:val="en-GB"/>
              </w:rPr>
            </w:pPr>
            <w:r w:rsidRPr="007E3B73">
              <w:rPr>
                <w:color w:val="000000"/>
                <w:sz w:val="16"/>
                <w:lang w:val="en-GB"/>
              </w:rPr>
              <w:t>Sustainable Charcoal Project</w:t>
            </w:r>
          </w:p>
          <w:p w14:paraId="42FF9AC4" w14:textId="77777777" w:rsidR="00787B39" w:rsidRPr="007E3B73" w:rsidRDefault="00787B39" w:rsidP="006756F0">
            <w:pPr>
              <w:spacing w:after="0"/>
              <w:rPr>
                <w:color w:val="000000"/>
                <w:sz w:val="16"/>
                <w:lang w:val="en-GB"/>
              </w:rPr>
            </w:pPr>
          </w:p>
          <w:p w14:paraId="62E122CC" w14:textId="77777777" w:rsidR="00787B39" w:rsidRPr="007E3B73" w:rsidRDefault="00787B39" w:rsidP="006756F0">
            <w:pPr>
              <w:spacing w:after="0"/>
              <w:rPr>
                <w:color w:val="000000"/>
                <w:sz w:val="16"/>
                <w:lang w:val="en-GB"/>
              </w:rPr>
            </w:pPr>
          </w:p>
        </w:tc>
        <w:tc>
          <w:tcPr>
            <w:tcW w:w="1409" w:type="pct"/>
          </w:tcPr>
          <w:p w14:paraId="7200E4E4" w14:textId="77777777" w:rsidR="00787B39" w:rsidRPr="007E3B73" w:rsidRDefault="00787B39" w:rsidP="006756F0">
            <w:pPr>
              <w:spacing w:after="0"/>
              <w:rPr>
                <w:sz w:val="16"/>
                <w:lang w:val="en-GB"/>
              </w:rPr>
            </w:pPr>
            <w:r w:rsidRPr="007E3B73">
              <w:rPr>
                <w:sz w:val="16"/>
                <w:lang w:val="en-GB"/>
              </w:rPr>
              <w:t>Lessons learning and incorporation of them into the GEF project design and implementation</w:t>
            </w:r>
          </w:p>
          <w:p w14:paraId="2759F78A" w14:textId="77777777" w:rsidR="00787B39" w:rsidRPr="007E3B73" w:rsidRDefault="00787B39" w:rsidP="006756F0">
            <w:pPr>
              <w:spacing w:after="0"/>
              <w:rPr>
                <w:color w:val="000000"/>
                <w:sz w:val="16"/>
                <w:lang w:val="en-GB"/>
              </w:rPr>
            </w:pPr>
          </w:p>
          <w:p w14:paraId="417A3496" w14:textId="77777777" w:rsidR="00787B39" w:rsidRPr="007E3B73" w:rsidRDefault="00787B39" w:rsidP="006756F0">
            <w:pPr>
              <w:spacing w:after="0"/>
              <w:rPr>
                <w:color w:val="000000"/>
                <w:sz w:val="16"/>
                <w:lang w:val="en-GB"/>
              </w:rPr>
            </w:pPr>
            <w:r w:rsidRPr="007E3B73">
              <w:rPr>
                <w:color w:val="000000"/>
                <w:sz w:val="16"/>
                <w:lang w:val="en-GB"/>
              </w:rPr>
              <w:t>Partnership to deliver Outputs for the project Outcomes 3</w:t>
            </w:r>
          </w:p>
          <w:p w14:paraId="084034F7" w14:textId="77777777" w:rsidR="00787B39" w:rsidRPr="007E3B73" w:rsidRDefault="00787B39" w:rsidP="006756F0">
            <w:pPr>
              <w:spacing w:after="0"/>
              <w:rPr>
                <w:color w:val="000000"/>
                <w:sz w:val="16"/>
                <w:lang w:val="en-GB"/>
              </w:rPr>
            </w:pPr>
          </w:p>
          <w:p w14:paraId="223C8C5F" w14:textId="77777777" w:rsidR="00787B39" w:rsidRPr="007E3B73" w:rsidRDefault="00787B39" w:rsidP="006756F0">
            <w:pPr>
              <w:spacing w:after="0"/>
              <w:rPr>
                <w:sz w:val="16"/>
                <w:lang w:val="en-GB"/>
              </w:rPr>
            </w:pPr>
            <w:r w:rsidRPr="007E3B73">
              <w:rPr>
                <w:sz w:val="16"/>
                <w:lang w:val="en-GB"/>
              </w:rPr>
              <w:t>Representation of the Project in the GEF Project Board</w:t>
            </w:r>
          </w:p>
          <w:p w14:paraId="07E1EB89" w14:textId="77777777" w:rsidR="00787B39" w:rsidRPr="007E3B73" w:rsidRDefault="00787B39" w:rsidP="006756F0">
            <w:pPr>
              <w:spacing w:after="0"/>
              <w:rPr>
                <w:sz w:val="16"/>
                <w:lang w:val="en-GB"/>
              </w:rPr>
            </w:pPr>
          </w:p>
          <w:p w14:paraId="0115A424" w14:textId="77777777" w:rsidR="00787B39" w:rsidRPr="007E3B73" w:rsidRDefault="00787B39" w:rsidP="006756F0">
            <w:pPr>
              <w:spacing w:after="0"/>
              <w:rPr>
                <w:sz w:val="16"/>
                <w:lang w:val="en-GB"/>
              </w:rPr>
            </w:pPr>
            <w:r w:rsidRPr="007E3B73">
              <w:rPr>
                <w:sz w:val="16"/>
                <w:lang w:val="en-GB"/>
              </w:rPr>
              <w:t>Project co-financing</w:t>
            </w:r>
          </w:p>
        </w:tc>
      </w:tr>
      <w:tr w:rsidR="00787B39" w:rsidRPr="007E3B73" w14:paraId="07CD50F7" w14:textId="77777777" w:rsidTr="00527314">
        <w:tc>
          <w:tcPr>
            <w:tcW w:w="1125" w:type="pct"/>
          </w:tcPr>
          <w:p w14:paraId="4EFAC4E8" w14:textId="77777777" w:rsidR="00787B39" w:rsidRPr="007E3B73" w:rsidRDefault="00787B39" w:rsidP="006756F0">
            <w:pPr>
              <w:spacing w:after="0"/>
              <w:rPr>
                <w:sz w:val="16"/>
                <w:lang w:val="en-GB"/>
              </w:rPr>
            </w:pPr>
            <w:proofErr w:type="spellStart"/>
            <w:r w:rsidRPr="007E3B73">
              <w:rPr>
                <w:b/>
                <w:color w:val="000000"/>
                <w:sz w:val="16"/>
                <w:lang w:val="en-GB"/>
              </w:rPr>
              <w:t>Wild@Life</w:t>
            </w:r>
            <w:proofErr w:type="spellEnd"/>
            <w:r w:rsidRPr="007E3B73">
              <w:rPr>
                <w:b/>
                <w:color w:val="000000"/>
                <w:sz w:val="16"/>
                <w:lang w:val="en-GB"/>
              </w:rPr>
              <w:t xml:space="preserve"> Chimpanzee Rescue Project in Cabinda Angola, </w:t>
            </w:r>
            <w:r w:rsidRPr="007E3B73">
              <w:rPr>
                <w:sz w:val="16"/>
                <w:lang w:val="en-GB"/>
              </w:rPr>
              <w:t>ongoing</w:t>
            </w:r>
          </w:p>
          <w:p w14:paraId="0560DD10" w14:textId="77777777" w:rsidR="00787B39" w:rsidRPr="007E3B73" w:rsidRDefault="00787B39" w:rsidP="006756F0">
            <w:pPr>
              <w:spacing w:after="0"/>
              <w:rPr>
                <w:b/>
                <w:color w:val="000000"/>
                <w:sz w:val="16"/>
                <w:lang w:val="en-GB"/>
              </w:rPr>
            </w:pPr>
          </w:p>
        </w:tc>
        <w:tc>
          <w:tcPr>
            <w:tcW w:w="2466" w:type="pct"/>
          </w:tcPr>
          <w:p w14:paraId="700D6E0D" w14:textId="77777777" w:rsidR="00787B39" w:rsidRPr="007E3B73" w:rsidRDefault="00787B39" w:rsidP="006756F0">
            <w:pPr>
              <w:spacing w:after="0"/>
              <w:rPr>
                <w:color w:val="000000"/>
                <w:sz w:val="16"/>
                <w:lang w:val="en-GB"/>
              </w:rPr>
            </w:pPr>
            <w:r w:rsidRPr="007E3B73">
              <w:rPr>
                <w:color w:val="000000"/>
                <w:sz w:val="16"/>
                <w:lang w:val="en-GB"/>
              </w:rPr>
              <w:t xml:space="preserve">Capacity building for </w:t>
            </w:r>
            <w:proofErr w:type="spellStart"/>
            <w:r w:rsidRPr="007E3B73">
              <w:rPr>
                <w:color w:val="000000"/>
                <w:sz w:val="16"/>
                <w:lang w:val="en-GB"/>
              </w:rPr>
              <w:t>Maiombe</w:t>
            </w:r>
            <w:proofErr w:type="spellEnd"/>
            <w:r w:rsidRPr="007E3B73">
              <w:rPr>
                <w:color w:val="000000"/>
                <w:sz w:val="16"/>
                <w:lang w:val="en-GB"/>
              </w:rPr>
              <w:t xml:space="preserve"> NP rangers to fight illegal logging and wildlife crime.</w:t>
            </w:r>
          </w:p>
          <w:p w14:paraId="4E43CE40" w14:textId="77777777" w:rsidR="00787B39" w:rsidRPr="007E3B73" w:rsidRDefault="00787B39" w:rsidP="006756F0">
            <w:pPr>
              <w:spacing w:after="0"/>
              <w:rPr>
                <w:color w:val="000000"/>
                <w:sz w:val="16"/>
                <w:lang w:val="en-GB"/>
              </w:rPr>
            </w:pPr>
          </w:p>
          <w:p w14:paraId="1A4C4BE3" w14:textId="77777777" w:rsidR="00787B39" w:rsidRPr="007E3B73" w:rsidRDefault="00787B39" w:rsidP="006756F0">
            <w:pPr>
              <w:spacing w:after="0"/>
              <w:rPr>
                <w:color w:val="000000"/>
                <w:sz w:val="16"/>
                <w:lang w:val="en-GB"/>
              </w:rPr>
            </w:pPr>
            <w:r w:rsidRPr="007E3B73">
              <w:rPr>
                <w:color w:val="000000"/>
                <w:sz w:val="16"/>
                <w:lang w:val="en-GB"/>
              </w:rPr>
              <w:t>Establishment of rehabilitation facility for chimpanzees confiscated from poachers in Cabinda</w:t>
            </w:r>
          </w:p>
        </w:tc>
        <w:tc>
          <w:tcPr>
            <w:tcW w:w="1409" w:type="pct"/>
          </w:tcPr>
          <w:p w14:paraId="7C0806BF" w14:textId="77777777" w:rsidR="00787B39" w:rsidRPr="007E3B73" w:rsidRDefault="00787B39" w:rsidP="006756F0">
            <w:pPr>
              <w:spacing w:after="0"/>
              <w:rPr>
                <w:sz w:val="16"/>
                <w:lang w:val="en-GB"/>
              </w:rPr>
            </w:pPr>
            <w:r w:rsidRPr="007E3B73">
              <w:rPr>
                <w:sz w:val="16"/>
                <w:lang w:val="en-GB"/>
              </w:rPr>
              <w:t>Lessons learning and incorporation of them into the GEF project design and implementation</w:t>
            </w:r>
          </w:p>
          <w:p w14:paraId="5AF7D1EF" w14:textId="77777777" w:rsidR="00787B39" w:rsidRPr="007E3B73" w:rsidRDefault="00787B39" w:rsidP="006756F0">
            <w:pPr>
              <w:spacing w:after="0"/>
              <w:rPr>
                <w:sz w:val="16"/>
                <w:lang w:val="en-GB"/>
              </w:rPr>
            </w:pPr>
          </w:p>
          <w:p w14:paraId="703DA419" w14:textId="3DB3C62C" w:rsidR="00787B39" w:rsidRPr="007E3B73" w:rsidRDefault="00787B39" w:rsidP="006756F0">
            <w:pPr>
              <w:spacing w:after="0"/>
              <w:rPr>
                <w:sz w:val="16"/>
                <w:lang w:val="en-GB"/>
              </w:rPr>
            </w:pPr>
            <w:r w:rsidRPr="007E3B73">
              <w:rPr>
                <w:sz w:val="16"/>
                <w:lang w:val="en-GB"/>
              </w:rPr>
              <w:t xml:space="preserve">Partnership to deliver the project Outputs 2.1, and 2.2 in the </w:t>
            </w:r>
            <w:proofErr w:type="spellStart"/>
            <w:r w:rsidRPr="007E3B73">
              <w:rPr>
                <w:sz w:val="16"/>
                <w:lang w:val="en-GB"/>
              </w:rPr>
              <w:t>Maiombe</w:t>
            </w:r>
            <w:proofErr w:type="spellEnd"/>
            <w:r w:rsidRPr="007E3B73">
              <w:rPr>
                <w:sz w:val="16"/>
                <w:lang w:val="en-GB"/>
              </w:rPr>
              <w:t xml:space="preserve"> NP</w:t>
            </w:r>
          </w:p>
        </w:tc>
      </w:tr>
      <w:tr w:rsidR="00787B39" w:rsidRPr="007E3B73" w14:paraId="5CBC9235" w14:textId="77777777" w:rsidTr="00527314">
        <w:tc>
          <w:tcPr>
            <w:tcW w:w="1125" w:type="pct"/>
          </w:tcPr>
          <w:p w14:paraId="6AA7CD33" w14:textId="77777777" w:rsidR="00787B39" w:rsidRPr="007E3B73" w:rsidRDefault="00787B39" w:rsidP="006756F0">
            <w:pPr>
              <w:spacing w:after="0"/>
              <w:rPr>
                <w:b/>
                <w:color w:val="000000"/>
                <w:sz w:val="16"/>
                <w:lang w:val="en-GB"/>
              </w:rPr>
            </w:pPr>
            <w:r w:rsidRPr="007E3B73">
              <w:rPr>
                <w:b/>
                <w:color w:val="000000"/>
                <w:sz w:val="16"/>
                <w:lang w:val="en-GB"/>
              </w:rPr>
              <w:t xml:space="preserve">EU-funded Southern Africa Illegal Wildlife Trade regional training facility for KAZA TFCA Project </w:t>
            </w:r>
            <w:r w:rsidRPr="007E3B73">
              <w:rPr>
                <w:color w:val="000000"/>
                <w:sz w:val="16"/>
                <w:lang w:val="en-GB"/>
              </w:rPr>
              <w:t xml:space="preserve">(implemented by the Space for Giants and </w:t>
            </w:r>
            <w:proofErr w:type="spellStart"/>
            <w:r w:rsidRPr="007E3B73">
              <w:rPr>
                <w:color w:val="000000"/>
                <w:sz w:val="16"/>
                <w:lang w:val="en-GB"/>
              </w:rPr>
              <w:t>Tihokomela</w:t>
            </w:r>
            <w:proofErr w:type="spellEnd"/>
            <w:r w:rsidRPr="007E3B73">
              <w:rPr>
                <w:color w:val="000000"/>
                <w:sz w:val="16"/>
                <w:lang w:val="en-GB"/>
              </w:rPr>
              <w:t xml:space="preserve"> Trust), 2018-2020</w:t>
            </w:r>
          </w:p>
          <w:p w14:paraId="42780394" w14:textId="77777777" w:rsidR="00787B39" w:rsidRPr="007E3B73" w:rsidRDefault="00787B39" w:rsidP="006756F0">
            <w:pPr>
              <w:spacing w:after="0"/>
              <w:rPr>
                <w:b/>
                <w:color w:val="000000"/>
                <w:sz w:val="16"/>
                <w:lang w:val="en-GB"/>
              </w:rPr>
            </w:pPr>
          </w:p>
          <w:p w14:paraId="112E2DBE" w14:textId="77777777" w:rsidR="00787B39" w:rsidRPr="007E3B73" w:rsidRDefault="00787B39" w:rsidP="006756F0">
            <w:pPr>
              <w:spacing w:after="0"/>
              <w:rPr>
                <w:b/>
                <w:color w:val="000000"/>
                <w:sz w:val="16"/>
                <w:lang w:val="en-GB"/>
              </w:rPr>
            </w:pPr>
            <w:r w:rsidRPr="007E3B73">
              <w:rPr>
                <w:b/>
                <w:color w:val="000000"/>
                <w:sz w:val="16"/>
                <w:lang w:val="en-GB"/>
              </w:rPr>
              <w:t xml:space="preserve">Budget: </w:t>
            </w:r>
            <w:r w:rsidRPr="007E3B73">
              <w:rPr>
                <w:color w:val="000000"/>
                <w:sz w:val="16"/>
                <w:lang w:val="en-GB"/>
              </w:rPr>
              <w:t>$1,766,000</w:t>
            </w:r>
          </w:p>
        </w:tc>
        <w:tc>
          <w:tcPr>
            <w:tcW w:w="2466" w:type="pct"/>
          </w:tcPr>
          <w:p w14:paraId="339D97DC" w14:textId="77777777" w:rsidR="00787B39" w:rsidRPr="007E3B73" w:rsidRDefault="00787B39" w:rsidP="006756F0">
            <w:pPr>
              <w:spacing w:after="0"/>
              <w:rPr>
                <w:color w:val="000000"/>
                <w:sz w:val="16"/>
                <w:lang w:val="en-GB"/>
              </w:rPr>
            </w:pPr>
            <w:r w:rsidRPr="007E3B73">
              <w:rPr>
                <w:color w:val="000000"/>
                <w:sz w:val="16"/>
                <w:lang w:val="en-GB"/>
              </w:rPr>
              <w:t xml:space="preserve">A trans-frontier wildlife law enforcement training facility in </w:t>
            </w:r>
            <w:proofErr w:type="spellStart"/>
            <w:r w:rsidRPr="007E3B73">
              <w:rPr>
                <w:color w:val="000000"/>
                <w:sz w:val="16"/>
                <w:lang w:val="en-GB"/>
              </w:rPr>
              <w:t>Boro</w:t>
            </w:r>
            <w:proofErr w:type="spellEnd"/>
            <w:r w:rsidRPr="007E3B73">
              <w:rPr>
                <w:color w:val="000000"/>
                <w:sz w:val="16"/>
                <w:lang w:val="en-GB"/>
              </w:rPr>
              <w:t>, Botswana</w:t>
            </w:r>
          </w:p>
          <w:p w14:paraId="3FD7917D" w14:textId="77777777" w:rsidR="00787B39" w:rsidRPr="007E3B73" w:rsidRDefault="00787B39" w:rsidP="006756F0">
            <w:pPr>
              <w:spacing w:after="0"/>
              <w:rPr>
                <w:color w:val="000000"/>
                <w:sz w:val="16"/>
                <w:lang w:val="en-GB"/>
              </w:rPr>
            </w:pPr>
          </w:p>
          <w:p w14:paraId="4BF53596" w14:textId="77777777" w:rsidR="00787B39" w:rsidRPr="007E3B73" w:rsidRDefault="00787B39" w:rsidP="006756F0">
            <w:pPr>
              <w:spacing w:after="0"/>
              <w:rPr>
                <w:color w:val="000000"/>
                <w:sz w:val="16"/>
                <w:lang w:val="en-GB"/>
              </w:rPr>
            </w:pPr>
            <w:r w:rsidRPr="007E3B73">
              <w:rPr>
                <w:color w:val="000000"/>
                <w:sz w:val="16"/>
                <w:lang w:val="en-GB"/>
              </w:rPr>
              <w:t>Wildlife law enforcement training curriculum</w:t>
            </w:r>
          </w:p>
          <w:p w14:paraId="191598C8" w14:textId="77777777" w:rsidR="00787B39" w:rsidRPr="007E3B73" w:rsidRDefault="00787B39" w:rsidP="006756F0">
            <w:pPr>
              <w:spacing w:after="0"/>
              <w:rPr>
                <w:color w:val="000000"/>
                <w:sz w:val="16"/>
                <w:lang w:val="en-GB"/>
              </w:rPr>
            </w:pPr>
          </w:p>
          <w:p w14:paraId="6C92E999" w14:textId="77777777" w:rsidR="00787B39" w:rsidRPr="007E3B73" w:rsidRDefault="00787B39" w:rsidP="006756F0">
            <w:pPr>
              <w:spacing w:after="0"/>
              <w:rPr>
                <w:color w:val="000000"/>
                <w:sz w:val="16"/>
                <w:lang w:val="en-GB"/>
              </w:rPr>
            </w:pPr>
            <w:r w:rsidRPr="007E3B73">
              <w:rPr>
                <w:color w:val="000000"/>
                <w:sz w:val="16"/>
                <w:lang w:val="en-GB"/>
              </w:rPr>
              <w:t>250 people across KAZA will be trained and mentored (rangers/intelligence investigators/ public investigators/ community management staff)</w:t>
            </w:r>
          </w:p>
          <w:p w14:paraId="5B189495" w14:textId="77777777" w:rsidR="00787B39" w:rsidRPr="007E3B73" w:rsidRDefault="00787B39" w:rsidP="006756F0">
            <w:pPr>
              <w:spacing w:after="0"/>
              <w:rPr>
                <w:color w:val="000000"/>
                <w:sz w:val="16"/>
                <w:lang w:val="en-GB"/>
              </w:rPr>
            </w:pPr>
          </w:p>
          <w:p w14:paraId="5908F7A9" w14:textId="77777777" w:rsidR="00787B39" w:rsidRPr="007E3B73" w:rsidRDefault="00787B39" w:rsidP="006756F0">
            <w:pPr>
              <w:spacing w:after="0"/>
              <w:rPr>
                <w:color w:val="000000"/>
                <w:sz w:val="16"/>
                <w:lang w:val="en-GB"/>
              </w:rPr>
            </w:pPr>
            <w:r w:rsidRPr="007E3B73">
              <w:rPr>
                <w:color w:val="000000"/>
                <w:sz w:val="16"/>
                <w:lang w:val="en-GB"/>
              </w:rPr>
              <w:t>KAZA TFCA satellite communications network</w:t>
            </w:r>
          </w:p>
        </w:tc>
        <w:tc>
          <w:tcPr>
            <w:tcW w:w="1409" w:type="pct"/>
          </w:tcPr>
          <w:p w14:paraId="4811FEF0" w14:textId="77777777" w:rsidR="00787B39" w:rsidRPr="007E3B73" w:rsidRDefault="00787B39" w:rsidP="006756F0">
            <w:pPr>
              <w:spacing w:after="0"/>
              <w:rPr>
                <w:sz w:val="16"/>
                <w:lang w:val="en-GB"/>
              </w:rPr>
            </w:pPr>
            <w:r w:rsidRPr="007E3B73">
              <w:rPr>
                <w:sz w:val="16"/>
                <w:lang w:val="en-GB"/>
              </w:rPr>
              <w:t>Lessons learning and incorporation of them into the GEF project design and implementation</w:t>
            </w:r>
          </w:p>
          <w:p w14:paraId="756E1048" w14:textId="77777777" w:rsidR="00787B39" w:rsidRPr="007E3B73" w:rsidRDefault="00787B39" w:rsidP="006756F0">
            <w:pPr>
              <w:spacing w:after="0"/>
              <w:rPr>
                <w:color w:val="000000"/>
                <w:sz w:val="16"/>
                <w:lang w:val="en-GB"/>
              </w:rPr>
            </w:pPr>
          </w:p>
          <w:p w14:paraId="1A7384DB" w14:textId="77777777" w:rsidR="00787B39" w:rsidRPr="007E3B73" w:rsidRDefault="00787B39" w:rsidP="006756F0">
            <w:pPr>
              <w:spacing w:after="0"/>
              <w:rPr>
                <w:sz w:val="16"/>
                <w:lang w:val="en-GB"/>
              </w:rPr>
            </w:pPr>
          </w:p>
        </w:tc>
      </w:tr>
      <w:tr w:rsidR="00787B39" w:rsidRPr="007E3B73" w14:paraId="66FEE4E7" w14:textId="77777777" w:rsidTr="004D625E">
        <w:tc>
          <w:tcPr>
            <w:tcW w:w="5000" w:type="pct"/>
            <w:gridSpan w:val="3"/>
          </w:tcPr>
          <w:p w14:paraId="4941F47D" w14:textId="77777777" w:rsidR="00787B39" w:rsidRPr="007E3B73" w:rsidRDefault="00787B39" w:rsidP="006756F0">
            <w:pPr>
              <w:spacing w:after="0"/>
              <w:jc w:val="center"/>
              <w:rPr>
                <w:b/>
                <w:sz w:val="16"/>
                <w:lang w:val="en-GB"/>
              </w:rPr>
            </w:pPr>
          </w:p>
          <w:p w14:paraId="024D3535" w14:textId="77777777" w:rsidR="00787B39" w:rsidRPr="007E3B73" w:rsidRDefault="00787B39" w:rsidP="006756F0">
            <w:pPr>
              <w:spacing w:after="0"/>
              <w:jc w:val="center"/>
              <w:rPr>
                <w:b/>
                <w:sz w:val="16"/>
                <w:lang w:val="en-GB"/>
              </w:rPr>
            </w:pPr>
            <w:r w:rsidRPr="007E3B73">
              <w:rPr>
                <w:b/>
                <w:sz w:val="16"/>
                <w:lang w:val="en-GB"/>
              </w:rPr>
              <w:t>GEF PROJECTS</w:t>
            </w:r>
          </w:p>
        </w:tc>
      </w:tr>
      <w:tr w:rsidR="00787B39" w:rsidRPr="007E3B73" w14:paraId="5C874BF6" w14:textId="77777777" w:rsidTr="00527314">
        <w:tc>
          <w:tcPr>
            <w:tcW w:w="1125" w:type="pct"/>
          </w:tcPr>
          <w:p w14:paraId="5BA06A07" w14:textId="77777777" w:rsidR="00787B39" w:rsidRPr="007E3B73" w:rsidRDefault="00787B39" w:rsidP="006756F0">
            <w:pPr>
              <w:spacing w:after="0"/>
              <w:rPr>
                <w:color w:val="000000"/>
                <w:sz w:val="16"/>
                <w:lang w:val="en-GB"/>
              </w:rPr>
            </w:pPr>
            <w:r w:rsidRPr="007E3B73">
              <w:rPr>
                <w:b/>
                <w:color w:val="000000"/>
                <w:sz w:val="16"/>
                <w:lang w:val="en-GB"/>
              </w:rPr>
              <w:t xml:space="preserve">UNDP/GEF Iona National Park Project, </w:t>
            </w:r>
            <w:r w:rsidRPr="007E3B73">
              <w:rPr>
                <w:color w:val="000000"/>
                <w:sz w:val="16"/>
                <w:lang w:val="en-GB"/>
              </w:rPr>
              <w:t>2013-2018</w:t>
            </w:r>
          </w:p>
          <w:p w14:paraId="341085E8" w14:textId="77777777" w:rsidR="00787B39" w:rsidRPr="007E3B73" w:rsidRDefault="00787B39" w:rsidP="006756F0">
            <w:pPr>
              <w:spacing w:after="0"/>
              <w:rPr>
                <w:b/>
                <w:color w:val="000000"/>
                <w:sz w:val="16"/>
                <w:lang w:val="en-GB"/>
              </w:rPr>
            </w:pPr>
          </w:p>
          <w:p w14:paraId="78EDD651" w14:textId="77777777" w:rsidR="00787B39" w:rsidRPr="007E3B73" w:rsidRDefault="00787B39" w:rsidP="006756F0">
            <w:pPr>
              <w:spacing w:after="0"/>
              <w:rPr>
                <w:color w:val="000000"/>
                <w:sz w:val="16"/>
                <w:lang w:val="en-GB"/>
              </w:rPr>
            </w:pPr>
            <w:r w:rsidRPr="007E3B73">
              <w:rPr>
                <w:color w:val="000000"/>
                <w:sz w:val="16"/>
                <w:lang w:val="en-GB"/>
              </w:rPr>
              <w:t>Budget: $8,405,000</w:t>
            </w:r>
          </w:p>
        </w:tc>
        <w:tc>
          <w:tcPr>
            <w:tcW w:w="2466" w:type="pct"/>
          </w:tcPr>
          <w:p w14:paraId="5743D4BD" w14:textId="77777777" w:rsidR="00787B39" w:rsidRPr="007E3B73" w:rsidRDefault="00787B39" w:rsidP="006756F0">
            <w:pPr>
              <w:spacing w:after="0"/>
              <w:rPr>
                <w:color w:val="000000"/>
                <w:sz w:val="16"/>
                <w:lang w:val="en-GB"/>
              </w:rPr>
            </w:pPr>
            <w:r w:rsidRPr="007E3B73">
              <w:rPr>
                <w:color w:val="000000"/>
                <w:sz w:val="16"/>
                <w:lang w:val="en-GB"/>
              </w:rPr>
              <w:t xml:space="preserve">The project focused on the support of the government in the establishment and operationalisation of the ‘Department of Conservation Areas’ within the recently approved Instituto Nacional de </w:t>
            </w:r>
            <w:proofErr w:type="spellStart"/>
            <w:r w:rsidRPr="007E3B73">
              <w:rPr>
                <w:color w:val="000000"/>
                <w:sz w:val="16"/>
                <w:lang w:val="en-GB"/>
              </w:rPr>
              <w:t>Biodiversidade</w:t>
            </w:r>
            <w:proofErr w:type="spellEnd"/>
            <w:r w:rsidRPr="007E3B73">
              <w:rPr>
                <w:color w:val="000000"/>
                <w:sz w:val="16"/>
                <w:lang w:val="en-GB"/>
              </w:rPr>
              <w:t xml:space="preserve"> e </w:t>
            </w:r>
            <w:proofErr w:type="spellStart"/>
            <w:r w:rsidRPr="007E3B73">
              <w:rPr>
                <w:color w:val="000000"/>
                <w:sz w:val="16"/>
                <w:lang w:val="en-GB"/>
              </w:rPr>
              <w:t>Áreas</w:t>
            </w:r>
            <w:proofErr w:type="spellEnd"/>
            <w:r w:rsidRPr="007E3B73">
              <w:rPr>
                <w:color w:val="000000"/>
                <w:sz w:val="16"/>
                <w:lang w:val="en-GB"/>
              </w:rPr>
              <w:t xml:space="preserve"> de </w:t>
            </w:r>
            <w:proofErr w:type="spellStart"/>
            <w:r w:rsidRPr="007E3B73">
              <w:rPr>
                <w:color w:val="000000"/>
                <w:sz w:val="16"/>
                <w:lang w:val="en-GB"/>
              </w:rPr>
              <w:t>Conservação</w:t>
            </w:r>
            <w:proofErr w:type="spellEnd"/>
            <w:r w:rsidRPr="007E3B73">
              <w:rPr>
                <w:color w:val="000000"/>
                <w:sz w:val="16"/>
                <w:lang w:val="en-GB"/>
              </w:rPr>
              <w:t xml:space="preserve"> (INBAC) </w:t>
            </w:r>
            <w:proofErr w:type="gramStart"/>
            <w:r w:rsidRPr="007E3B73">
              <w:rPr>
                <w:color w:val="000000"/>
                <w:sz w:val="16"/>
                <w:lang w:val="en-GB"/>
              </w:rPr>
              <w:t>and  rehabilitation</w:t>
            </w:r>
            <w:proofErr w:type="gramEnd"/>
            <w:r w:rsidRPr="007E3B73">
              <w:rPr>
                <w:color w:val="000000"/>
                <w:sz w:val="16"/>
                <w:lang w:val="en-GB"/>
              </w:rPr>
              <w:t xml:space="preserve"> of the largest National Park in Angola, Iona National Park (15,150 km²).</w:t>
            </w:r>
          </w:p>
        </w:tc>
        <w:tc>
          <w:tcPr>
            <w:tcW w:w="1409" w:type="pct"/>
          </w:tcPr>
          <w:p w14:paraId="6045457A" w14:textId="77777777" w:rsidR="00787B39" w:rsidRPr="007E3B73" w:rsidRDefault="00787B39" w:rsidP="006756F0">
            <w:pPr>
              <w:spacing w:after="0"/>
              <w:rPr>
                <w:sz w:val="16"/>
                <w:lang w:val="en-GB"/>
              </w:rPr>
            </w:pPr>
            <w:r w:rsidRPr="007E3B73">
              <w:rPr>
                <w:sz w:val="16"/>
                <w:lang w:val="en-GB"/>
              </w:rPr>
              <w:t>Lessons learning and incorporation of them into the GEF project design and implementation</w:t>
            </w:r>
          </w:p>
        </w:tc>
      </w:tr>
      <w:tr w:rsidR="00787B39" w:rsidRPr="007E3B73" w14:paraId="0B041E0F" w14:textId="77777777" w:rsidTr="00527314">
        <w:tc>
          <w:tcPr>
            <w:tcW w:w="1125" w:type="pct"/>
          </w:tcPr>
          <w:p w14:paraId="4D79F2C2" w14:textId="77777777" w:rsidR="00787B39" w:rsidRPr="007E3B73" w:rsidRDefault="00787B39" w:rsidP="006756F0">
            <w:pPr>
              <w:spacing w:after="0"/>
              <w:rPr>
                <w:color w:val="000000"/>
                <w:sz w:val="16"/>
                <w:lang w:val="en-GB"/>
              </w:rPr>
            </w:pPr>
            <w:r w:rsidRPr="007E3B73">
              <w:rPr>
                <w:b/>
                <w:color w:val="000000"/>
                <w:sz w:val="16"/>
                <w:lang w:val="en-GB"/>
              </w:rPr>
              <w:lastRenderedPageBreak/>
              <w:t xml:space="preserve">UNDP/GEF Project “Expansion of Angola’s Protected Areas System”, </w:t>
            </w:r>
            <w:r w:rsidRPr="007E3B73">
              <w:rPr>
                <w:color w:val="000000"/>
                <w:sz w:val="16"/>
                <w:lang w:val="en-GB"/>
              </w:rPr>
              <w:t>2015-2020</w:t>
            </w:r>
          </w:p>
          <w:p w14:paraId="5A62E6E0" w14:textId="77777777" w:rsidR="00787B39" w:rsidRPr="007E3B73" w:rsidRDefault="00787B39" w:rsidP="006756F0">
            <w:pPr>
              <w:spacing w:after="0"/>
              <w:rPr>
                <w:b/>
                <w:color w:val="000000"/>
                <w:sz w:val="16"/>
                <w:lang w:val="en-GB"/>
              </w:rPr>
            </w:pPr>
          </w:p>
          <w:p w14:paraId="1F3FF685" w14:textId="77777777" w:rsidR="00787B39" w:rsidRPr="007E3B73" w:rsidRDefault="00787B39" w:rsidP="006756F0">
            <w:pPr>
              <w:spacing w:after="0"/>
              <w:rPr>
                <w:color w:val="000000"/>
                <w:sz w:val="16"/>
                <w:lang w:val="en-GB"/>
              </w:rPr>
            </w:pPr>
            <w:r w:rsidRPr="007E3B73">
              <w:rPr>
                <w:color w:val="000000"/>
                <w:sz w:val="16"/>
                <w:lang w:val="en-GB"/>
              </w:rPr>
              <w:t>Budget: $6,300,000</w:t>
            </w:r>
          </w:p>
        </w:tc>
        <w:tc>
          <w:tcPr>
            <w:tcW w:w="2466" w:type="pct"/>
          </w:tcPr>
          <w:p w14:paraId="73E1094E" w14:textId="77777777" w:rsidR="00787B39" w:rsidRPr="007E3B73" w:rsidRDefault="00787B39" w:rsidP="006756F0">
            <w:pPr>
              <w:spacing w:after="0"/>
              <w:rPr>
                <w:color w:val="000000"/>
                <w:sz w:val="16"/>
                <w:lang w:val="en-GB"/>
              </w:rPr>
            </w:pPr>
            <w:r w:rsidRPr="007E3B73">
              <w:rPr>
                <w:color w:val="000000"/>
                <w:sz w:val="16"/>
                <w:lang w:val="en-GB"/>
              </w:rPr>
              <w:t>The project will increase the coverage of terrestrial PAs in Angola, enhance the capacity of the PA authority to deliver PA functions, including management planning, monitoring, surveillance of malpractices and law enforcement; and will address the needs of PA adjacent communities, for example by managing human-wildlife conflicts and developing activities that generate local socio-economic benefits.</w:t>
            </w:r>
          </w:p>
        </w:tc>
        <w:tc>
          <w:tcPr>
            <w:tcW w:w="1409" w:type="pct"/>
          </w:tcPr>
          <w:p w14:paraId="1B2EEFFF" w14:textId="77777777" w:rsidR="00787B39" w:rsidRPr="007E3B73" w:rsidRDefault="00787B39" w:rsidP="006756F0">
            <w:pPr>
              <w:spacing w:after="0"/>
              <w:rPr>
                <w:sz w:val="16"/>
                <w:lang w:val="en-GB"/>
              </w:rPr>
            </w:pPr>
            <w:r w:rsidRPr="007E3B73">
              <w:rPr>
                <w:sz w:val="16"/>
                <w:lang w:val="en-GB"/>
              </w:rPr>
              <w:t>Lessons learning and incorporation of them into the GEF project design and implementation</w:t>
            </w:r>
          </w:p>
          <w:p w14:paraId="72B9CA72" w14:textId="77777777" w:rsidR="00787B39" w:rsidRPr="007E3B73" w:rsidRDefault="00787B39" w:rsidP="006756F0">
            <w:pPr>
              <w:spacing w:after="0"/>
              <w:rPr>
                <w:color w:val="000000"/>
                <w:sz w:val="16"/>
                <w:lang w:val="en-GB"/>
              </w:rPr>
            </w:pPr>
          </w:p>
          <w:p w14:paraId="5C987C30" w14:textId="77777777" w:rsidR="00787B39" w:rsidRPr="007E3B73" w:rsidRDefault="00787B39" w:rsidP="006756F0">
            <w:pPr>
              <w:spacing w:after="0"/>
              <w:rPr>
                <w:sz w:val="16"/>
                <w:lang w:val="en-GB"/>
              </w:rPr>
            </w:pPr>
            <w:r w:rsidRPr="007E3B73">
              <w:rPr>
                <w:sz w:val="16"/>
                <w:lang w:val="en-GB"/>
              </w:rPr>
              <w:t>Representation of the Project in the GEF Project Board</w:t>
            </w:r>
          </w:p>
          <w:p w14:paraId="60E1122E" w14:textId="77777777" w:rsidR="00787B39" w:rsidRPr="007E3B73" w:rsidRDefault="00787B39" w:rsidP="006756F0">
            <w:pPr>
              <w:spacing w:after="0"/>
              <w:rPr>
                <w:sz w:val="16"/>
                <w:lang w:val="en-GB"/>
              </w:rPr>
            </w:pPr>
          </w:p>
          <w:p w14:paraId="35835943" w14:textId="77777777" w:rsidR="00787B39" w:rsidRPr="007E3B73" w:rsidRDefault="00787B39" w:rsidP="006756F0">
            <w:pPr>
              <w:spacing w:after="0"/>
              <w:rPr>
                <w:sz w:val="16"/>
                <w:lang w:val="en-GB"/>
              </w:rPr>
            </w:pPr>
            <w:r w:rsidRPr="007E3B73">
              <w:rPr>
                <w:sz w:val="16"/>
                <w:lang w:val="en-GB"/>
              </w:rPr>
              <w:t>Delivery of the Outputs for Outcomes 2 and 3 in the project areas</w:t>
            </w:r>
          </w:p>
        </w:tc>
      </w:tr>
      <w:tr w:rsidR="00787B39" w:rsidRPr="007E3B73" w14:paraId="5D2551A2" w14:textId="77777777" w:rsidTr="00527314">
        <w:tc>
          <w:tcPr>
            <w:tcW w:w="1125" w:type="pct"/>
          </w:tcPr>
          <w:p w14:paraId="3801DA33" w14:textId="77777777" w:rsidR="00787B39" w:rsidRPr="007E3B73" w:rsidRDefault="00787B39" w:rsidP="006756F0">
            <w:pPr>
              <w:spacing w:after="0"/>
              <w:rPr>
                <w:b/>
                <w:sz w:val="16"/>
                <w:lang w:val="en-GB"/>
              </w:rPr>
            </w:pPr>
            <w:r w:rsidRPr="007E3B73">
              <w:rPr>
                <w:b/>
                <w:color w:val="000000"/>
                <w:sz w:val="16"/>
                <w:lang w:val="en-GB"/>
              </w:rPr>
              <w:t xml:space="preserve">UNDP/GEF OKACOM UNDP Demonstration Projects </w:t>
            </w:r>
            <w:r w:rsidRPr="007E3B73">
              <w:rPr>
                <w:color w:val="000000"/>
                <w:sz w:val="16"/>
                <w:lang w:val="en-GB"/>
              </w:rPr>
              <w:t>(implemented by ACADIR)</w:t>
            </w:r>
            <w:r w:rsidRPr="007E3B73">
              <w:rPr>
                <w:b/>
                <w:color w:val="000000"/>
                <w:sz w:val="16"/>
                <w:lang w:val="en-GB"/>
              </w:rPr>
              <w:t xml:space="preserve">, </w:t>
            </w:r>
            <w:r w:rsidRPr="007E3B73">
              <w:rPr>
                <w:sz w:val="16"/>
                <w:lang w:val="en-GB"/>
              </w:rPr>
              <w:t>2018-2019</w:t>
            </w:r>
          </w:p>
          <w:p w14:paraId="3A1CAB92" w14:textId="77777777" w:rsidR="00787B39" w:rsidRPr="007E3B73" w:rsidRDefault="00787B39" w:rsidP="006756F0">
            <w:pPr>
              <w:spacing w:after="0"/>
              <w:rPr>
                <w:b/>
                <w:color w:val="000000"/>
                <w:sz w:val="16"/>
                <w:lang w:val="en-GB"/>
              </w:rPr>
            </w:pPr>
          </w:p>
          <w:p w14:paraId="78EEE018" w14:textId="77777777" w:rsidR="00787B39" w:rsidRPr="007E3B73" w:rsidRDefault="00787B39" w:rsidP="006756F0">
            <w:pPr>
              <w:spacing w:after="0"/>
              <w:rPr>
                <w:color w:val="000000"/>
                <w:sz w:val="16"/>
                <w:lang w:val="en-GB"/>
              </w:rPr>
            </w:pPr>
            <w:r w:rsidRPr="007E3B73">
              <w:rPr>
                <w:color w:val="000000"/>
                <w:sz w:val="16"/>
                <w:lang w:val="en-GB"/>
              </w:rPr>
              <w:t xml:space="preserve">Budget: </w:t>
            </w:r>
            <w:r w:rsidRPr="007E3B73">
              <w:rPr>
                <w:sz w:val="16"/>
                <w:lang w:val="en-GB"/>
              </w:rPr>
              <w:t>$164,500</w:t>
            </w:r>
          </w:p>
        </w:tc>
        <w:tc>
          <w:tcPr>
            <w:tcW w:w="2466" w:type="pct"/>
          </w:tcPr>
          <w:p w14:paraId="7F17F3AC" w14:textId="77777777" w:rsidR="00787B39" w:rsidRPr="007E3B73" w:rsidRDefault="00787B39" w:rsidP="006756F0">
            <w:pPr>
              <w:spacing w:after="0"/>
              <w:rPr>
                <w:color w:val="000000"/>
                <w:sz w:val="16"/>
                <w:lang w:val="en-GB"/>
              </w:rPr>
            </w:pPr>
            <w:r w:rsidRPr="007E3B73">
              <w:rPr>
                <w:color w:val="000000"/>
                <w:sz w:val="16"/>
                <w:lang w:val="en-GB"/>
              </w:rPr>
              <w:t xml:space="preserve">Support of local communities in the </w:t>
            </w:r>
            <w:proofErr w:type="spellStart"/>
            <w:r w:rsidRPr="007E3B73">
              <w:rPr>
                <w:color w:val="000000"/>
                <w:sz w:val="16"/>
                <w:lang w:val="en-GB"/>
              </w:rPr>
              <w:t>Cubango</w:t>
            </w:r>
            <w:proofErr w:type="spellEnd"/>
            <w:r w:rsidRPr="007E3B73">
              <w:rPr>
                <w:color w:val="000000"/>
                <w:sz w:val="16"/>
                <w:lang w:val="en-GB"/>
              </w:rPr>
              <w:t>-Okavango basin (1) to empower them to increase crop yields and improve resilience against climate change, while at the same time protecting and stimulating the biological functioning of the land; and (2) develop sustainable fishery practices</w:t>
            </w:r>
          </w:p>
        </w:tc>
        <w:tc>
          <w:tcPr>
            <w:tcW w:w="1409" w:type="pct"/>
          </w:tcPr>
          <w:p w14:paraId="54EC1088" w14:textId="77777777" w:rsidR="00787B39" w:rsidRPr="007E3B73" w:rsidRDefault="00787B39" w:rsidP="006756F0">
            <w:pPr>
              <w:spacing w:after="0"/>
              <w:rPr>
                <w:sz w:val="16"/>
                <w:lang w:val="en-GB"/>
              </w:rPr>
            </w:pPr>
            <w:r w:rsidRPr="007E3B73">
              <w:rPr>
                <w:sz w:val="16"/>
                <w:lang w:val="en-GB"/>
              </w:rPr>
              <w:t>Lessons learning and incorporation of them into the GEF project design and implementation</w:t>
            </w:r>
          </w:p>
          <w:p w14:paraId="7F4325C4" w14:textId="77777777" w:rsidR="00787B39" w:rsidRPr="007E3B73" w:rsidRDefault="00787B39" w:rsidP="006756F0">
            <w:pPr>
              <w:spacing w:after="0"/>
              <w:rPr>
                <w:color w:val="000000"/>
                <w:sz w:val="16"/>
                <w:lang w:val="en-GB"/>
              </w:rPr>
            </w:pPr>
          </w:p>
          <w:p w14:paraId="4E0CD3C7" w14:textId="77777777" w:rsidR="00787B39" w:rsidRPr="007E3B73" w:rsidRDefault="00787B39" w:rsidP="006756F0">
            <w:pPr>
              <w:spacing w:after="0"/>
              <w:rPr>
                <w:sz w:val="16"/>
                <w:lang w:val="en-GB"/>
              </w:rPr>
            </w:pPr>
          </w:p>
        </w:tc>
      </w:tr>
    </w:tbl>
    <w:p w14:paraId="50F1E7F2" w14:textId="77777777" w:rsidR="00787B39" w:rsidRPr="007E3B73" w:rsidRDefault="00787B39" w:rsidP="00787B39">
      <w:pPr>
        <w:spacing w:after="0"/>
        <w:ind w:right="-20"/>
        <w:rPr>
          <w:lang w:val="en-GB"/>
        </w:rPr>
      </w:pPr>
    </w:p>
    <w:p w14:paraId="6B5C133E" w14:textId="77777777" w:rsidR="00787B39" w:rsidRPr="007E3B73" w:rsidRDefault="00787B39" w:rsidP="00787B39">
      <w:pPr>
        <w:spacing w:after="0"/>
        <w:ind w:right="-20"/>
        <w:rPr>
          <w:rFonts w:eastAsia="Times New Roman"/>
          <w:iCs/>
          <w:sz w:val="20"/>
          <w:szCs w:val="20"/>
          <w:lang w:val="en-GB"/>
        </w:rPr>
      </w:pPr>
      <w:r w:rsidRPr="007E3B73">
        <w:rPr>
          <w:rFonts w:eastAsia="Times New Roman"/>
          <w:b/>
          <w:bCs/>
          <w:iCs/>
          <w:sz w:val="20"/>
          <w:szCs w:val="20"/>
          <w:lang w:val="en-GB"/>
        </w:rPr>
        <w:t>Table 2</w:t>
      </w:r>
      <w:r w:rsidRPr="007E3B73">
        <w:rPr>
          <w:rFonts w:eastAsia="Times New Roman"/>
          <w:bCs/>
          <w:iCs/>
          <w:sz w:val="20"/>
          <w:szCs w:val="20"/>
          <w:lang w:val="en-GB"/>
        </w:rPr>
        <w:t>. Key stakeholders of the project</w:t>
      </w:r>
    </w:p>
    <w:p w14:paraId="465B13AE" w14:textId="77777777" w:rsidR="00787B39" w:rsidRPr="007E3B73" w:rsidRDefault="00787B39" w:rsidP="00787B39">
      <w:pPr>
        <w:spacing w:after="0"/>
        <w:ind w:right="-20"/>
        <w:rPr>
          <w:lang w:val="en-GB"/>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3544"/>
        <w:gridCol w:w="4111"/>
      </w:tblGrid>
      <w:tr w:rsidR="00787B39" w:rsidRPr="007E3B73" w14:paraId="23CC7775" w14:textId="77777777" w:rsidTr="004D625E">
        <w:tc>
          <w:tcPr>
            <w:tcW w:w="2263" w:type="dxa"/>
            <w:shd w:val="clear" w:color="auto" w:fill="BFBFBF" w:themeFill="background1" w:themeFillShade="BF"/>
          </w:tcPr>
          <w:p w14:paraId="2F0ED241" w14:textId="77777777" w:rsidR="00787B39" w:rsidRPr="007E3B73" w:rsidRDefault="00787B39" w:rsidP="006756F0">
            <w:pPr>
              <w:spacing w:after="0"/>
              <w:jc w:val="center"/>
              <w:rPr>
                <w:b/>
                <w:sz w:val="16"/>
                <w:lang w:val="en-GB"/>
              </w:rPr>
            </w:pPr>
            <w:r w:rsidRPr="007E3B73">
              <w:rPr>
                <w:b/>
                <w:sz w:val="16"/>
                <w:lang w:val="en-GB"/>
              </w:rPr>
              <w:t>Stakeholders</w:t>
            </w:r>
          </w:p>
        </w:tc>
        <w:tc>
          <w:tcPr>
            <w:tcW w:w="3544" w:type="dxa"/>
            <w:shd w:val="clear" w:color="auto" w:fill="BFBFBF" w:themeFill="background1" w:themeFillShade="BF"/>
          </w:tcPr>
          <w:p w14:paraId="66A4CB7F" w14:textId="77777777" w:rsidR="00787B39" w:rsidRPr="007E3B73" w:rsidRDefault="00787B39" w:rsidP="006756F0">
            <w:pPr>
              <w:spacing w:after="0"/>
              <w:jc w:val="center"/>
              <w:rPr>
                <w:b/>
                <w:sz w:val="16"/>
                <w:lang w:val="en-GB"/>
              </w:rPr>
            </w:pPr>
            <w:r w:rsidRPr="007E3B73">
              <w:rPr>
                <w:b/>
                <w:sz w:val="16"/>
                <w:lang w:val="en-GB"/>
              </w:rPr>
              <w:t>Functions</w:t>
            </w:r>
          </w:p>
        </w:tc>
        <w:tc>
          <w:tcPr>
            <w:tcW w:w="4111" w:type="dxa"/>
            <w:shd w:val="clear" w:color="auto" w:fill="BFBFBF" w:themeFill="background1" w:themeFillShade="BF"/>
          </w:tcPr>
          <w:p w14:paraId="5B1FB6B4" w14:textId="77777777" w:rsidR="00787B39" w:rsidRPr="007E3B73" w:rsidRDefault="00787B39" w:rsidP="006756F0">
            <w:pPr>
              <w:spacing w:after="0"/>
              <w:jc w:val="center"/>
              <w:rPr>
                <w:b/>
                <w:iCs/>
                <w:sz w:val="16"/>
                <w:lang w:val="en-GB"/>
              </w:rPr>
            </w:pPr>
            <w:r w:rsidRPr="007E3B73">
              <w:rPr>
                <w:b/>
                <w:iCs/>
                <w:sz w:val="16"/>
                <w:lang w:val="en-GB"/>
              </w:rPr>
              <w:t>Role in Project</w:t>
            </w:r>
          </w:p>
          <w:p w14:paraId="6AB102FC" w14:textId="77777777" w:rsidR="00787B39" w:rsidRPr="007E3B73" w:rsidRDefault="00787B39" w:rsidP="006756F0">
            <w:pPr>
              <w:spacing w:after="0"/>
              <w:jc w:val="center"/>
              <w:rPr>
                <w:b/>
                <w:iCs/>
                <w:sz w:val="16"/>
                <w:lang w:val="en-GB"/>
              </w:rPr>
            </w:pPr>
          </w:p>
        </w:tc>
      </w:tr>
      <w:tr w:rsidR="00787B39" w:rsidRPr="007E3B73" w14:paraId="5B9F5F64" w14:textId="77777777" w:rsidTr="004D625E">
        <w:tc>
          <w:tcPr>
            <w:tcW w:w="9918" w:type="dxa"/>
            <w:gridSpan w:val="3"/>
          </w:tcPr>
          <w:p w14:paraId="760F8B48" w14:textId="77777777" w:rsidR="00787B39" w:rsidRPr="007E3B73" w:rsidRDefault="00787B39" w:rsidP="006756F0">
            <w:pPr>
              <w:spacing w:after="0"/>
              <w:jc w:val="center"/>
              <w:rPr>
                <w:b/>
                <w:sz w:val="16"/>
                <w:lang w:val="en-GB"/>
              </w:rPr>
            </w:pPr>
            <w:r w:rsidRPr="007E3B73">
              <w:rPr>
                <w:b/>
                <w:sz w:val="16"/>
                <w:lang w:val="en-GB"/>
              </w:rPr>
              <w:t>Government</w:t>
            </w:r>
          </w:p>
          <w:p w14:paraId="4D5F49CF" w14:textId="77777777" w:rsidR="00787B39" w:rsidRPr="007E3B73" w:rsidRDefault="00787B39" w:rsidP="006756F0">
            <w:pPr>
              <w:spacing w:after="0"/>
              <w:jc w:val="center"/>
              <w:rPr>
                <w:b/>
                <w:sz w:val="16"/>
                <w:lang w:val="en-GB"/>
              </w:rPr>
            </w:pPr>
          </w:p>
        </w:tc>
      </w:tr>
      <w:tr w:rsidR="00787B39" w:rsidRPr="007E3B73" w14:paraId="20AB7740" w14:textId="77777777" w:rsidTr="004D625E">
        <w:tc>
          <w:tcPr>
            <w:tcW w:w="2263" w:type="dxa"/>
          </w:tcPr>
          <w:p w14:paraId="0C1B6D54" w14:textId="77777777" w:rsidR="00787B39" w:rsidRPr="007E3B73" w:rsidRDefault="00787B39" w:rsidP="006756F0">
            <w:pPr>
              <w:spacing w:after="0"/>
              <w:rPr>
                <w:sz w:val="16"/>
                <w:lang w:val="en-GB"/>
              </w:rPr>
            </w:pPr>
            <w:r w:rsidRPr="007E3B73">
              <w:rPr>
                <w:sz w:val="16"/>
                <w:lang w:val="en-GB"/>
              </w:rPr>
              <w:t>Ministry of Environment (MINAMB)</w:t>
            </w:r>
          </w:p>
        </w:tc>
        <w:tc>
          <w:tcPr>
            <w:tcW w:w="3544" w:type="dxa"/>
          </w:tcPr>
          <w:p w14:paraId="133DD582" w14:textId="77777777" w:rsidR="00787B39" w:rsidRPr="007E3B73" w:rsidRDefault="00787B39" w:rsidP="006756F0">
            <w:pPr>
              <w:spacing w:after="0"/>
              <w:rPr>
                <w:sz w:val="16"/>
                <w:lang w:val="en-GB"/>
              </w:rPr>
            </w:pPr>
            <w:r w:rsidRPr="007E3B73">
              <w:rPr>
                <w:sz w:val="16"/>
                <w:lang w:val="en-GB"/>
              </w:rPr>
              <w:t xml:space="preserve">Responsible for conservation and sustainable management of natural resources, protection of biodiversity and endangered species, establishment and support of Protected Areas. </w:t>
            </w:r>
          </w:p>
        </w:tc>
        <w:tc>
          <w:tcPr>
            <w:tcW w:w="4111" w:type="dxa"/>
          </w:tcPr>
          <w:p w14:paraId="46349339" w14:textId="77777777" w:rsidR="00787B39" w:rsidRPr="007E3B73" w:rsidRDefault="00787B39" w:rsidP="006756F0">
            <w:pPr>
              <w:spacing w:after="0"/>
              <w:rPr>
                <w:sz w:val="16"/>
                <w:lang w:val="en-GB"/>
              </w:rPr>
            </w:pPr>
            <w:r w:rsidRPr="007E3B73">
              <w:rPr>
                <w:sz w:val="16"/>
                <w:lang w:val="en-GB"/>
              </w:rPr>
              <w:t>Implementing Partner and the Project Board Chair</w:t>
            </w:r>
          </w:p>
          <w:p w14:paraId="6A00D7FB" w14:textId="77777777" w:rsidR="00787B39" w:rsidRPr="007E3B73" w:rsidRDefault="00787B39" w:rsidP="006756F0">
            <w:pPr>
              <w:spacing w:after="0"/>
              <w:rPr>
                <w:sz w:val="16"/>
                <w:lang w:val="en-GB"/>
              </w:rPr>
            </w:pPr>
          </w:p>
          <w:p w14:paraId="3D6AB610" w14:textId="77777777" w:rsidR="00787B39" w:rsidRPr="007E3B73" w:rsidRDefault="00787B39" w:rsidP="006756F0">
            <w:pPr>
              <w:spacing w:after="0"/>
              <w:rPr>
                <w:sz w:val="16"/>
                <w:lang w:val="en-GB"/>
              </w:rPr>
            </w:pPr>
            <w:r w:rsidRPr="007E3B73">
              <w:rPr>
                <w:sz w:val="16"/>
                <w:lang w:val="en-GB"/>
              </w:rPr>
              <w:t>Direct participation in the delivery of Output 1.1 (policy and legislation)</w:t>
            </w:r>
          </w:p>
          <w:p w14:paraId="41D763A5" w14:textId="77777777" w:rsidR="00787B39" w:rsidRPr="007E3B73" w:rsidRDefault="00787B39" w:rsidP="006756F0">
            <w:pPr>
              <w:spacing w:after="0"/>
              <w:rPr>
                <w:sz w:val="16"/>
                <w:lang w:val="en-GB"/>
              </w:rPr>
            </w:pPr>
          </w:p>
          <w:p w14:paraId="7F1696FD" w14:textId="77777777" w:rsidR="00787B39" w:rsidRPr="007E3B73" w:rsidRDefault="00787B39" w:rsidP="006756F0">
            <w:pPr>
              <w:spacing w:after="0"/>
              <w:rPr>
                <w:sz w:val="16"/>
                <w:lang w:val="en-GB"/>
              </w:rPr>
            </w:pPr>
            <w:r w:rsidRPr="007E3B73">
              <w:rPr>
                <w:sz w:val="16"/>
                <w:lang w:val="en-GB"/>
              </w:rPr>
              <w:t>Project co-financing</w:t>
            </w:r>
          </w:p>
        </w:tc>
      </w:tr>
      <w:tr w:rsidR="00787B39" w:rsidRPr="007E3B73" w14:paraId="5613DD68" w14:textId="77777777" w:rsidTr="004D625E">
        <w:tc>
          <w:tcPr>
            <w:tcW w:w="2263" w:type="dxa"/>
          </w:tcPr>
          <w:p w14:paraId="6D0A9828" w14:textId="77777777" w:rsidR="00787B39" w:rsidRPr="007E3B73" w:rsidRDefault="00787B39" w:rsidP="006756F0">
            <w:pPr>
              <w:spacing w:after="0"/>
              <w:rPr>
                <w:sz w:val="16"/>
                <w:lang w:val="en-GB"/>
              </w:rPr>
            </w:pPr>
            <w:r w:rsidRPr="007E3B73">
              <w:rPr>
                <w:sz w:val="16"/>
                <w:lang w:val="en-GB"/>
              </w:rPr>
              <w:t>Ministry of Interior (National Police)</w:t>
            </w:r>
          </w:p>
        </w:tc>
        <w:tc>
          <w:tcPr>
            <w:tcW w:w="3544" w:type="dxa"/>
          </w:tcPr>
          <w:p w14:paraId="4A7C226D" w14:textId="77777777" w:rsidR="00787B39" w:rsidRPr="007E3B73" w:rsidRDefault="00787B39" w:rsidP="006756F0">
            <w:pPr>
              <w:spacing w:after="0"/>
              <w:rPr>
                <w:sz w:val="16"/>
                <w:lang w:val="en-GB"/>
              </w:rPr>
            </w:pPr>
            <w:r w:rsidRPr="007E3B73">
              <w:rPr>
                <w:sz w:val="16"/>
                <w:lang w:val="en-GB"/>
              </w:rPr>
              <w:t>The mission of the National Police Force is to: enforce law and order;</w:t>
            </w:r>
          </w:p>
          <w:p w14:paraId="17419F05" w14:textId="77777777" w:rsidR="00787B39" w:rsidRPr="007E3B73" w:rsidRDefault="00787B39" w:rsidP="006756F0">
            <w:pPr>
              <w:spacing w:after="0"/>
              <w:rPr>
                <w:sz w:val="16"/>
                <w:lang w:val="en-GB"/>
              </w:rPr>
            </w:pPr>
            <w:r w:rsidRPr="007E3B73">
              <w:rPr>
                <w:sz w:val="16"/>
                <w:lang w:val="en-GB"/>
              </w:rPr>
              <w:t>execute police duties while respecting human rights and freedoms; protect private and public property; prevent, detect and investigate crime; and defend the country and ensure its security.</w:t>
            </w:r>
          </w:p>
        </w:tc>
        <w:tc>
          <w:tcPr>
            <w:tcW w:w="4111" w:type="dxa"/>
          </w:tcPr>
          <w:p w14:paraId="4B7E3A1D" w14:textId="34C66CB6" w:rsidR="00787B39" w:rsidRPr="007E3B73" w:rsidRDefault="00787B39" w:rsidP="006756F0">
            <w:pPr>
              <w:spacing w:after="0"/>
              <w:rPr>
                <w:sz w:val="16"/>
                <w:lang w:val="en-GB"/>
              </w:rPr>
            </w:pPr>
            <w:r w:rsidRPr="007E3B73">
              <w:rPr>
                <w:sz w:val="16"/>
                <w:lang w:val="en-GB"/>
              </w:rPr>
              <w:t xml:space="preserve">Key project partner to deliver the project Outputs 1.1-1.2, and 2.1. </w:t>
            </w:r>
          </w:p>
          <w:p w14:paraId="44884653" w14:textId="77777777" w:rsidR="00787B39" w:rsidRPr="007E3B73" w:rsidRDefault="00787B39" w:rsidP="006756F0">
            <w:pPr>
              <w:spacing w:after="0"/>
              <w:rPr>
                <w:sz w:val="16"/>
                <w:lang w:val="en-GB"/>
              </w:rPr>
            </w:pPr>
          </w:p>
          <w:p w14:paraId="3AFEA52F" w14:textId="77777777" w:rsidR="00787B39" w:rsidRPr="007E3B73" w:rsidRDefault="00787B39" w:rsidP="006756F0">
            <w:pPr>
              <w:spacing w:after="0"/>
              <w:rPr>
                <w:sz w:val="16"/>
                <w:lang w:val="en-GB"/>
              </w:rPr>
            </w:pPr>
            <w:r w:rsidRPr="007E3B73">
              <w:rPr>
                <w:sz w:val="16"/>
                <w:lang w:val="en-GB"/>
              </w:rPr>
              <w:t>Project co-financing</w:t>
            </w:r>
          </w:p>
        </w:tc>
      </w:tr>
      <w:tr w:rsidR="00787B39" w:rsidRPr="007E3B73" w14:paraId="05A58060" w14:textId="77777777" w:rsidTr="004D625E">
        <w:tc>
          <w:tcPr>
            <w:tcW w:w="2263" w:type="dxa"/>
          </w:tcPr>
          <w:p w14:paraId="5321B6BF" w14:textId="77777777" w:rsidR="00787B39" w:rsidRPr="007E3B73" w:rsidRDefault="00787B39" w:rsidP="006756F0">
            <w:pPr>
              <w:rPr>
                <w:sz w:val="16"/>
                <w:lang w:val="en-GB"/>
              </w:rPr>
            </w:pPr>
            <w:r w:rsidRPr="007E3B73">
              <w:rPr>
                <w:sz w:val="16"/>
                <w:lang w:val="en-GB"/>
              </w:rPr>
              <w:t>Ministry of Agriculture and Forest (MINAGRIF)</w:t>
            </w:r>
          </w:p>
        </w:tc>
        <w:tc>
          <w:tcPr>
            <w:tcW w:w="3544" w:type="dxa"/>
          </w:tcPr>
          <w:p w14:paraId="4F6CA0AB" w14:textId="77777777" w:rsidR="00787B39" w:rsidRPr="007E3B73" w:rsidRDefault="00787B39" w:rsidP="006756F0">
            <w:pPr>
              <w:spacing w:after="0"/>
              <w:rPr>
                <w:sz w:val="16"/>
                <w:lang w:val="en-GB"/>
              </w:rPr>
            </w:pPr>
            <w:r w:rsidRPr="007E3B73">
              <w:rPr>
                <w:sz w:val="16"/>
                <w:lang w:val="en-GB"/>
              </w:rPr>
              <w:t>Support of national agricultural development, sustainable management and protection of forest and wildlife resources outside the Protected Areas</w:t>
            </w:r>
          </w:p>
        </w:tc>
        <w:tc>
          <w:tcPr>
            <w:tcW w:w="4111" w:type="dxa"/>
          </w:tcPr>
          <w:p w14:paraId="155C8D73" w14:textId="3B455D15" w:rsidR="00787B39" w:rsidRPr="007E3B73" w:rsidRDefault="00787B39" w:rsidP="006756F0">
            <w:pPr>
              <w:spacing w:after="0"/>
              <w:rPr>
                <w:sz w:val="16"/>
                <w:lang w:val="en-GB"/>
              </w:rPr>
            </w:pPr>
            <w:r w:rsidRPr="007E3B73">
              <w:rPr>
                <w:sz w:val="16"/>
                <w:lang w:val="en-GB"/>
              </w:rPr>
              <w:t>Key project partner to deliver Outputs 1.1-1.2, 2.1.,2.2, and 3.1.</w:t>
            </w:r>
          </w:p>
          <w:p w14:paraId="1AAB39A4" w14:textId="77777777" w:rsidR="00787B39" w:rsidRPr="007E3B73" w:rsidRDefault="00787B39" w:rsidP="006756F0">
            <w:pPr>
              <w:spacing w:after="0"/>
              <w:rPr>
                <w:sz w:val="16"/>
                <w:lang w:val="en-GB"/>
              </w:rPr>
            </w:pPr>
          </w:p>
          <w:p w14:paraId="35CEF948" w14:textId="77777777" w:rsidR="00787B39" w:rsidRPr="007E3B73" w:rsidRDefault="00787B39" w:rsidP="006756F0">
            <w:pPr>
              <w:spacing w:after="0"/>
              <w:rPr>
                <w:sz w:val="16"/>
                <w:lang w:val="en-GB"/>
              </w:rPr>
            </w:pPr>
            <w:r w:rsidRPr="007E3B73">
              <w:rPr>
                <w:sz w:val="16"/>
                <w:lang w:val="en-GB"/>
              </w:rPr>
              <w:t>Participation in the Project Board</w:t>
            </w:r>
          </w:p>
          <w:p w14:paraId="603E1B8B" w14:textId="77777777" w:rsidR="00787B39" w:rsidRPr="007E3B73" w:rsidRDefault="00787B39" w:rsidP="006756F0">
            <w:pPr>
              <w:spacing w:after="0"/>
              <w:rPr>
                <w:sz w:val="16"/>
                <w:lang w:val="en-GB"/>
              </w:rPr>
            </w:pPr>
          </w:p>
          <w:p w14:paraId="49B37BE9" w14:textId="77777777" w:rsidR="00787B39" w:rsidRPr="007E3B73" w:rsidRDefault="00787B39" w:rsidP="006756F0">
            <w:pPr>
              <w:spacing w:after="0"/>
              <w:rPr>
                <w:sz w:val="16"/>
                <w:lang w:val="en-GB"/>
              </w:rPr>
            </w:pPr>
            <w:r w:rsidRPr="007E3B73">
              <w:rPr>
                <w:sz w:val="16"/>
                <w:lang w:val="en-GB"/>
              </w:rPr>
              <w:t>Participation in the project M&amp;E</w:t>
            </w:r>
          </w:p>
        </w:tc>
      </w:tr>
      <w:tr w:rsidR="00787B39" w:rsidRPr="007E3B73" w14:paraId="3753E2C9" w14:textId="77777777" w:rsidTr="004D625E">
        <w:tc>
          <w:tcPr>
            <w:tcW w:w="2263" w:type="dxa"/>
          </w:tcPr>
          <w:p w14:paraId="393A977A" w14:textId="77777777" w:rsidR="00787B39" w:rsidRPr="007E3B73" w:rsidRDefault="00787B39" w:rsidP="006756F0">
            <w:pPr>
              <w:rPr>
                <w:sz w:val="16"/>
                <w:lang w:val="en-GB"/>
              </w:rPr>
            </w:pPr>
            <w:r w:rsidRPr="007E3B73">
              <w:rPr>
                <w:sz w:val="16"/>
                <w:lang w:val="en-GB"/>
              </w:rPr>
              <w:t xml:space="preserve">Ministry of </w:t>
            </w:r>
            <w:proofErr w:type="spellStart"/>
            <w:r w:rsidRPr="007E3B73">
              <w:rPr>
                <w:sz w:val="16"/>
                <w:lang w:val="en-GB"/>
              </w:rPr>
              <w:t>Defense</w:t>
            </w:r>
            <w:proofErr w:type="spellEnd"/>
            <w:r w:rsidRPr="007E3B73">
              <w:rPr>
                <w:sz w:val="16"/>
                <w:lang w:val="en-GB"/>
              </w:rPr>
              <w:t xml:space="preserve"> </w:t>
            </w:r>
          </w:p>
        </w:tc>
        <w:tc>
          <w:tcPr>
            <w:tcW w:w="3544" w:type="dxa"/>
          </w:tcPr>
          <w:p w14:paraId="17D1EA6E" w14:textId="77777777" w:rsidR="00787B39" w:rsidRPr="007E3B73" w:rsidRDefault="00787B39" w:rsidP="006756F0">
            <w:pPr>
              <w:spacing w:after="0"/>
              <w:rPr>
                <w:sz w:val="16"/>
                <w:lang w:val="en-GB"/>
              </w:rPr>
            </w:pPr>
            <w:r w:rsidRPr="007E3B73">
              <w:rPr>
                <w:sz w:val="16"/>
                <w:lang w:val="en-GB"/>
              </w:rPr>
              <w:t xml:space="preserve">Development and supervision of Angolan army, navy, and air force. </w:t>
            </w:r>
          </w:p>
        </w:tc>
        <w:tc>
          <w:tcPr>
            <w:tcW w:w="4111" w:type="dxa"/>
          </w:tcPr>
          <w:p w14:paraId="6B1B3FE5" w14:textId="6F10B5BC" w:rsidR="00787B39" w:rsidRPr="007E3B73" w:rsidRDefault="00787B39" w:rsidP="006756F0">
            <w:pPr>
              <w:spacing w:after="0"/>
              <w:rPr>
                <w:sz w:val="16"/>
                <w:lang w:val="en-GB"/>
              </w:rPr>
            </w:pPr>
            <w:r w:rsidRPr="007E3B73">
              <w:rPr>
                <w:sz w:val="16"/>
                <w:lang w:val="en-GB"/>
              </w:rPr>
              <w:t>Key project partner to deliver Outputs 1.2</w:t>
            </w:r>
            <w:proofErr w:type="gramStart"/>
            <w:r w:rsidRPr="007E3B73">
              <w:rPr>
                <w:sz w:val="16"/>
                <w:lang w:val="en-GB"/>
              </w:rPr>
              <w:t>, ,</w:t>
            </w:r>
            <w:proofErr w:type="gramEnd"/>
            <w:r w:rsidRPr="007E3B73">
              <w:rPr>
                <w:sz w:val="16"/>
                <w:lang w:val="en-GB"/>
              </w:rPr>
              <w:t xml:space="preserve"> and 2.1 in cooperation with other law enforcement agencies</w:t>
            </w:r>
          </w:p>
          <w:p w14:paraId="0F6F2E67" w14:textId="77777777" w:rsidR="00787B39" w:rsidRPr="007E3B73" w:rsidRDefault="00787B39" w:rsidP="006756F0">
            <w:pPr>
              <w:spacing w:after="0"/>
              <w:rPr>
                <w:sz w:val="16"/>
                <w:lang w:val="en-GB"/>
              </w:rPr>
            </w:pPr>
          </w:p>
        </w:tc>
      </w:tr>
      <w:tr w:rsidR="00787B39" w:rsidRPr="007E3B73" w14:paraId="242CEE9B" w14:textId="77777777" w:rsidTr="004D625E">
        <w:tc>
          <w:tcPr>
            <w:tcW w:w="2263" w:type="dxa"/>
          </w:tcPr>
          <w:p w14:paraId="283009CB" w14:textId="77777777" w:rsidR="00787B39" w:rsidRPr="007E3B73" w:rsidRDefault="00787B39" w:rsidP="006756F0">
            <w:pPr>
              <w:spacing w:after="0"/>
              <w:rPr>
                <w:sz w:val="16"/>
                <w:lang w:val="en-GB"/>
              </w:rPr>
            </w:pPr>
            <w:r w:rsidRPr="007E3B73">
              <w:rPr>
                <w:sz w:val="16"/>
                <w:lang w:val="en-GB"/>
              </w:rPr>
              <w:t>National Institute for Biodiversity and Protected Areas (INBAC)</w:t>
            </w:r>
          </w:p>
        </w:tc>
        <w:tc>
          <w:tcPr>
            <w:tcW w:w="3544" w:type="dxa"/>
          </w:tcPr>
          <w:p w14:paraId="55F4833E" w14:textId="77777777" w:rsidR="00787B39" w:rsidRPr="007E3B73" w:rsidRDefault="00787B39" w:rsidP="006756F0">
            <w:pPr>
              <w:spacing w:after="0"/>
              <w:rPr>
                <w:sz w:val="16"/>
                <w:lang w:val="en-GB"/>
              </w:rPr>
            </w:pPr>
            <w:r w:rsidRPr="007E3B73">
              <w:rPr>
                <w:sz w:val="16"/>
                <w:lang w:val="en-GB"/>
              </w:rPr>
              <w:t xml:space="preserve">Conservation of biodiversity and management of protected areas; </w:t>
            </w:r>
          </w:p>
          <w:p w14:paraId="205BBAD7" w14:textId="77777777" w:rsidR="00787B39" w:rsidRPr="007E3B73" w:rsidRDefault="00787B39" w:rsidP="006756F0">
            <w:pPr>
              <w:spacing w:after="0"/>
              <w:rPr>
                <w:sz w:val="16"/>
                <w:lang w:val="en-GB"/>
              </w:rPr>
            </w:pPr>
          </w:p>
          <w:p w14:paraId="7A1B915C" w14:textId="77777777" w:rsidR="00787B39" w:rsidRPr="007E3B73" w:rsidRDefault="00787B39" w:rsidP="006756F0">
            <w:pPr>
              <w:spacing w:after="0"/>
              <w:rPr>
                <w:sz w:val="16"/>
                <w:lang w:val="en-GB"/>
              </w:rPr>
            </w:pPr>
            <w:r w:rsidRPr="007E3B73">
              <w:rPr>
                <w:sz w:val="16"/>
                <w:lang w:val="en-GB"/>
              </w:rPr>
              <w:t xml:space="preserve">Designing of programme and land planning within conservation areas; </w:t>
            </w:r>
          </w:p>
          <w:p w14:paraId="0EA46CA9" w14:textId="77777777" w:rsidR="00787B39" w:rsidRPr="007E3B73" w:rsidRDefault="00787B39" w:rsidP="006756F0">
            <w:pPr>
              <w:spacing w:after="0"/>
              <w:rPr>
                <w:sz w:val="16"/>
                <w:lang w:val="en-GB"/>
              </w:rPr>
            </w:pPr>
          </w:p>
          <w:p w14:paraId="54E95B25" w14:textId="77777777" w:rsidR="00787B39" w:rsidRPr="007E3B73" w:rsidRDefault="00787B39" w:rsidP="006756F0">
            <w:pPr>
              <w:spacing w:after="0"/>
              <w:rPr>
                <w:sz w:val="16"/>
                <w:lang w:val="en-GB"/>
              </w:rPr>
            </w:pPr>
            <w:r w:rsidRPr="007E3B73">
              <w:rPr>
                <w:sz w:val="16"/>
                <w:lang w:val="en-GB"/>
              </w:rPr>
              <w:t xml:space="preserve">Environmental studies in order to preserve the wildlife and biodiversity; </w:t>
            </w:r>
          </w:p>
          <w:p w14:paraId="175A8CC9" w14:textId="77777777" w:rsidR="00787B39" w:rsidRPr="007E3B73" w:rsidRDefault="00787B39" w:rsidP="006756F0">
            <w:pPr>
              <w:spacing w:after="0"/>
              <w:rPr>
                <w:sz w:val="16"/>
                <w:lang w:val="en-GB"/>
              </w:rPr>
            </w:pPr>
          </w:p>
          <w:p w14:paraId="07D7B58B" w14:textId="77777777" w:rsidR="00787B39" w:rsidRPr="007E3B73" w:rsidRDefault="00787B39" w:rsidP="006756F0">
            <w:pPr>
              <w:spacing w:after="0"/>
              <w:rPr>
                <w:sz w:val="16"/>
                <w:lang w:val="en-GB"/>
              </w:rPr>
            </w:pPr>
            <w:proofErr w:type="gramStart"/>
            <w:r w:rsidRPr="007E3B73">
              <w:rPr>
                <w:sz w:val="16"/>
                <w:lang w:val="en-GB"/>
              </w:rPr>
              <w:t>Development  of</w:t>
            </w:r>
            <w:proofErr w:type="gramEnd"/>
            <w:r w:rsidRPr="007E3B73">
              <w:rPr>
                <w:sz w:val="16"/>
                <w:lang w:val="en-GB"/>
              </w:rPr>
              <w:t xml:space="preserve"> protected areas system;</w:t>
            </w:r>
          </w:p>
          <w:p w14:paraId="795C43A6" w14:textId="77777777" w:rsidR="00787B39" w:rsidRPr="007E3B73" w:rsidRDefault="00787B39" w:rsidP="006756F0">
            <w:pPr>
              <w:spacing w:after="0"/>
              <w:rPr>
                <w:sz w:val="16"/>
                <w:lang w:val="en-GB"/>
              </w:rPr>
            </w:pPr>
          </w:p>
          <w:p w14:paraId="639C334F" w14:textId="77777777" w:rsidR="00787B39" w:rsidRPr="007E3B73" w:rsidRDefault="00787B39" w:rsidP="006756F0">
            <w:pPr>
              <w:spacing w:after="0"/>
              <w:rPr>
                <w:sz w:val="16"/>
                <w:lang w:val="en-GB"/>
              </w:rPr>
            </w:pPr>
            <w:r w:rsidRPr="007E3B73">
              <w:rPr>
                <w:sz w:val="16"/>
                <w:lang w:val="en-GB"/>
              </w:rPr>
              <w:t xml:space="preserve">Wildlife Crime law enforcement in the PAs  </w:t>
            </w:r>
          </w:p>
        </w:tc>
        <w:tc>
          <w:tcPr>
            <w:tcW w:w="4111" w:type="dxa"/>
          </w:tcPr>
          <w:p w14:paraId="7A694F36" w14:textId="77777777" w:rsidR="00787B39" w:rsidRPr="007E3B73" w:rsidRDefault="00787B39" w:rsidP="006756F0">
            <w:pPr>
              <w:spacing w:after="0"/>
              <w:rPr>
                <w:sz w:val="16"/>
                <w:lang w:val="en-GB"/>
              </w:rPr>
            </w:pPr>
            <w:r w:rsidRPr="007E3B73">
              <w:rPr>
                <w:sz w:val="16"/>
                <w:lang w:val="en-GB"/>
              </w:rPr>
              <w:t>Key beneficiary of the project</w:t>
            </w:r>
          </w:p>
          <w:p w14:paraId="3510D1F0" w14:textId="77777777" w:rsidR="00787B39" w:rsidRPr="007E3B73" w:rsidRDefault="00787B39" w:rsidP="006756F0">
            <w:pPr>
              <w:spacing w:after="0"/>
              <w:rPr>
                <w:sz w:val="16"/>
                <w:lang w:val="en-GB"/>
              </w:rPr>
            </w:pPr>
          </w:p>
          <w:p w14:paraId="6152BFD3" w14:textId="77777777" w:rsidR="00787B39" w:rsidRPr="007E3B73" w:rsidRDefault="00787B39" w:rsidP="006756F0">
            <w:pPr>
              <w:spacing w:after="0"/>
              <w:rPr>
                <w:sz w:val="16"/>
                <w:lang w:val="en-GB"/>
              </w:rPr>
            </w:pPr>
            <w:r w:rsidRPr="007E3B73">
              <w:rPr>
                <w:sz w:val="16"/>
                <w:lang w:val="en-GB"/>
              </w:rPr>
              <w:t>Direct participation in the delivery of all project Outputs</w:t>
            </w:r>
          </w:p>
          <w:p w14:paraId="3E95E11D" w14:textId="77777777" w:rsidR="00787B39" w:rsidRPr="007E3B73" w:rsidRDefault="00787B39" w:rsidP="006756F0">
            <w:pPr>
              <w:spacing w:after="0"/>
              <w:rPr>
                <w:sz w:val="16"/>
                <w:lang w:val="en-GB"/>
              </w:rPr>
            </w:pPr>
          </w:p>
          <w:p w14:paraId="16E9D8C0" w14:textId="77777777" w:rsidR="00787B39" w:rsidRPr="007E3B73" w:rsidRDefault="00787B39" w:rsidP="006756F0">
            <w:pPr>
              <w:spacing w:after="0"/>
              <w:rPr>
                <w:sz w:val="16"/>
                <w:lang w:val="en-GB"/>
              </w:rPr>
            </w:pPr>
            <w:r w:rsidRPr="007E3B73">
              <w:rPr>
                <w:sz w:val="16"/>
                <w:lang w:val="en-GB"/>
              </w:rPr>
              <w:t>Project Management, M&amp;E</w:t>
            </w:r>
          </w:p>
        </w:tc>
      </w:tr>
      <w:tr w:rsidR="00787B39" w:rsidRPr="007E3B73" w14:paraId="3FBB7329" w14:textId="77777777" w:rsidTr="004D625E">
        <w:tc>
          <w:tcPr>
            <w:tcW w:w="2263" w:type="dxa"/>
          </w:tcPr>
          <w:p w14:paraId="6ACA7444" w14:textId="1334547D" w:rsidR="00787B39" w:rsidRPr="007E3B73" w:rsidRDefault="00B54F96" w:rsidP="006756F0">
            <w:pPr>
              <w:spacing w:after="0"/>
              <w:rPr>
                <w:sz w:val="16"/>
                <w:lang w:val="en-GB"/>
              </w:rPr>
            </w:pPr>
            <w:r w:rsidRPr="0024439C">
              <w:rPr>
                <w:sz w:val="16"/>
                <w:lang w:val="en-GB"/>
              </w:rPr>
              <w:t xml:space="preserve">National Forest Development Institute </w:t>
            </w:r>
            <w:r w:rsidR="00787B39" w:rsidRPr="0024439C">
              <w:rPr>
                <w:sz w:val="16"/>
                <w:lang w:val="en-GB"/>
              </w:rPr>
              <w:t>(IDF)</w:t>
            </w:r>
            <w:r w:rsidR="00787B39" w:rsidRPr="007E3B73">
              <w:rPr>
                <w:sz w:val="16"/>
                <w:lang w:val="en-GB"/>
              </w:rPr>
              <w:t xml:space="preserve"> </w:t>
            </w:r>
          </w:p>
        </w:tc>
        <w:tc>
          <w:tcPr>
            <w:tcW w:w="3544" w:type="dxa"/>
          </w:tcPr>
          <w:p w14:paraId="73DB4B3D" w14:textId="77777777" w:rsidR="00787B39" w:rsidRPr="007E3B73" w:rsidRDefault="00787B39" w:rsidP="006756F0">
            <w:pPr>
              <w:spacing w:after="0"/>
              <w:rPr>
                <w:sz w:val="16"/>
                <w:lang w:val="en-GB"/>
              </w:rPr>
            </w:pPr>
            <w:r w:rsidRPr="007E3B73">
              <w:rPr>
                <w:sz w:val="16"/>
                <w:lang w:val="en-GB"/>
              </w:rPr>
              <w:t>Sustainable management, protection and restoration of forest and wildlife resources in the country</w:t>
            </w:r>
          </w:p>
        </w:tc>
        <w:tc>
          <w:tcPr>
            <w:tcW w:w="4111" w:type="dxa"/>
          </w:tcPr>
          <w:p w14:paraId="3EE24AC9" w14:textId="6F18D598" w:rsidR="00787B39" w:rsidRPr="007E3B73" w:rsidRDefault="00787B39" w:rsidP="006756F0">
            <w:pPr>
              <w:spacing w:after="0"/>
              <w:rPr>
                <w:sz w:val="16"/>
                <w:lang w:val="en-GB"/>
              </w:rPr>
            </w:pPr>
            <w:r w:rsidRPr="007E3B73">
              <w:rPr>
                <w:sz w:val="16"/>
                <w:lang w:val="en-GB"/>
              </w:rPr>
              <w:t>Key project partner to deliver Outputs 1.1-1.2, 2.1.,2.2, and 3.1.</w:t>
            </w:r>
          </w:p>
          <w:p w14:paraId="0A5BE2F4" w14:textId="77777777" w:rsidR="00787B39" w:rsidRPr="007E3B73" w:rsidRDefault="00787B39" w:rsidP="006756F0">
            <w:pPr>
              <w:spacing w:after="0"/>
              <w:rPr>
                <w:sz w:val="16"/>
                <w:lang w:val="en-GB"/>
              </w:rPr>
            </w:pPr>
          </w:p>
          <w:p w14:paraId="021E6DA1" w14:textId="77777777" w:rsidR="00787B39" w:rsidRPr="007E3B73" w:rsidRDefault="00787B39" w:rsidP="006756F0">
            <w:pPr>
              <w:spacing w:after="0"/>
              <w:rPr>
                <w:sz w:val="16"/>
                <w:lang w:val="en-GB"/>
              </w:rPr>
            </w:pPr>
            <w:r w:rsidRPr="007E3B73">
              <w:rPr>
                <w:sz w:val="16"/>
                <w:lang w:val="en-GB"/>
              </w:rPr>
              <w:t>Participation in the Project Board</w:t>
            </w:r>
          </w:p>
          <w:p w14:paraId="64607BCC" w14:textId="77777777" w:rsidR="00787B39" w:rsidRPr="007E3B73" w:rsidRDefault="00787B39" w:rsidP="006756F0">
            <w:pPr>
              <w:spacing w:after="0"/>
              <w:rPr>
                <w:sz w:val="16"/>
                <w:lang w:val="en-GB"/>
              </w:rPr>
            </w:pPr>
          </w:p>
          <w:p w14:paraId="647A37CC" w14:textId="77777777" w:rsidR="00787B39" w:rsidRPr="007E3B73" w:rsidRDefault="00787B39" w:rsidP="006756F0">
            <w:pPr>
              <w:spacing w:after="0"/>
              <w:rPr>
                <w:b/>
                <w:sz w:val="16"/>
                <w:lang w:val="en-GB"/>
              </w:rPr>
            </w:pPr>
            <w:r w:rsidRPr="007E3B73">
              <w:rPr>
                <w:sz w:val="16"/>
                <w:lang w:val="en-GB"/>
              </w:rPr>
              <w:t>Participation in the project M&amp;E</w:t>
            </w:r>
          </w:p>
        </w:tc>
      </w:tr>
      <w:tr w:rsidR="00787B39" w:rsidRPr="007E3B73" w14:paraId="1D0599AB" w14:textId="77777777" w:rsidTr="004D625E">
        <w:tc>
          <w:tcPr>
            <w:tcW w:w="2263" w:type="dxa"/>
          </w:tcPr>
          <w:p w14:paraId="153DD4DF" w14:textId="77777777" w:rsidR="00787B39" w:rsidRPr="007E3B73" w:rsidRDefault="00787B39" w:rsidP="006756F0">
            <w:pPr>
              <w:spacing w:after="0"/>
              <w:rPr>
                <w:sz w:val="16"/>
                <w:lang w:val="en-GB"/>
              </w:rPr>
            </w:pPr>
            <w:r w:rsidRPr="007E3B73">
              <w:rPr>
                <w:sz w:val="16"/>
                <w:lang w:val="en-GB"/>
              </w:rPr>
              <w:t>Environmental Crime Unit</w:t>
            </w:r>
          </w:p>
          <w:p w14:paraId="001C34D9" w14:textId="77777777" w:rsidR="00787B39" w:rsidRPr="007E3B73" w:rsidRDefault="00787B39" w:rsidP="006756F0">
            <w:pPr>
              <w:spacing w:after="0"/>
              <w:rPr>
                <w:sz w:val="16"/>
                <w:lang w:val="en-GB"/>
              </w:rPr>
            </w:pPr>
          </w:p>
        </w:tc>
        <w:tc>
          <w:tcPr>
            <w:tcW w:w="3544" w:type="dxa"/>
          </w:tcPr>
          <w:p w14:paraId="55242765" w14:textId="77777777" w:rsidR="00787B39" w:rsidRPr="007E3B73" w:rsidRDefault="00787B39" w:rsidP="006756F0">
            <w:pPr>
              <w:spacing w:after="0"/>
              <w:rPr>
                <w:sz w:val="16"/>
                <w:lang w:val="en-GB"/>
              </w:rPr>
            </w:pPr>
            <w:r w:rsidRPr="007E3B73">
              <w:rPr>
                <w:sz w:val="16"/>
                <w:lang w:val="en-GB"/>
              </w:rPr>
              <w:t xml:space="preserve">The national multi-agency body responsible for investigation and prosecution of wildlife crime in </w:t>
            </w:r>
            <w:r w:rsidRPr="007E3B73">
              <w:rPr>
                <w:sz w:val="16"/>
                <w:lang w:val="en-GB"/>
              </w:rPr>
              <w:lastRenderedPageBreak/>
              <w:t>Angola, including poaching, IWT, and wildlife trafficking</w:t>
            </w:r>
          </w:p>
        </w:tc>
        <w:tc>
          <w:tcPr>
            <w:tcW w:w="4111" w:type="dxa"/>
          </w:tcPr>
          <w:p w14:paraId="6708413B" w14:textId="26C7226E" w:rsidR="00787B39" w:rsidRPr="007E3B73" w:rsidRDefault="00787B39" w:rsidP="006756F0">
            <w:pPr>
              <w:spacing w:after="0"/>
              <w:rPr>
                <w:sz w:val="16"/>
                <w:lang w:val="en-GB"/>
              </w:rPr>
            </w:pPr>
            <w:r w:rsidRPr="007E3B73">
              <w:rPr>
                <w:sz w:val="16"/>
                <w:lang w:val="en-GB"/>
              </w:rPr>
              <w:lastRenderedPageBreak/>
              <w:t>Key project partner to deliver Outputs 1.1-1.2, and 2.1 and key beneficiary of the project</w:t>
            </w:r>
          </w:p>
          <w:p w14:paraId="42BB601B" w14:textId="77777777" w:rsidR="00787B39" w:rsidRPr="007E3B73" w:rsidRDefault="00787B39" w:rsidP="006756F0">
            <w:pPr>
              <w:spacing w:after="0"/>
              <w:rPr>
                <w:sz w:val="16"/>
                <w:lang w:val="en-GB"/>
              </w:rPr>
            </w:pPr>
          </w:p>
          <w:p w14:paraId="2962C653" w14:textId="77777777" w:rsidR="00787B39" w:rsidRPr="007E3B73" w:rsidRDefault="00787B39" w:rsidP="006756F0">
            <w:pPr>
              <w:spacing w:after="0"/>
              <w:rPr>
                <w:sz w:val="16"/>
                <w:lang w:val="en-GB"/>
              </w:rPr>
            </w:pPr>
            <w:r w:rsidRPr="007E3B73">
              <w:rPr>
                <w:sz w:val="16"/>
                <w:lang w:val="en-GB"/>
              </w:rPr>
              <w:lastRenderedPageBreak/>
              <w:t>Participation in the Project Board</w:t>
            </w:r>
          </w:p>
          <w:p w14:paraId="4D5F21D0" w14:textId="77777777" w:rsidR="00787B39" w:rsidRPr="007E3B73" w:rsidRDefault="00787B39" w:rsidP="006756F0">
            <w:pPr>
              <w:spacing w:after="0"/>
              <w:rPr>
                <w:sz w:val="16"/>
                <w:lang w:val="en-GB"/>
              </w:rPr>
            </w:pPr>
          </w:p>
          <w:p w14:paraId="55A1033A" w14:textId="77777777" w:rsidR="00787B39" w:rsidRPr="007E3B73" w:rsidRDefault="00787B39" w:rsidP="006756F0">
            <w:pPr>
              <w:spacing w:after="0"/>
              <w:rPr>
                <w:sz w:val="16"/>
                <w:lang w:val="en-GB"/>
              </w:rPr>
            </w:pPr>
            <w:r w:rsidRPr="007E3B73">
              <w:rPr>
                <w:sz w:val="16"/>
                <w:lang w:val="en-GB"/>
              </w:rPr>
              <w:t>Participation in the project M&amp;E</w:t>
            </w:r>
          </w:p>
        </w:tc>
      </w:tr>
      <w:tr w:rsidR="00787B39" w:rsidRPr="007E3B73" w14:paraId="4E37771C" w14:textId="77777777" w:rsidTr="004D625E">
        <w:tc>
          <w:tcPr>
            <w:tcW w:w="2263" w:type="dxa"/>
          </w:tcPr>
          <w:p w14:paraId="7AE5078A" w14:textId="77777777" w:rsidR="00787B39" w:rsidRPr="007E3B73" w:rsidRDefault="00787B39" w:rsidP="006756F0">
            <w:pPr>
              <w:rPr>
                <w:sz w:val="16"/>
                <w:lang w:val="en-GB"/>
              </w:rPr>
            </w:pPr>
            <w:proofErr w:type="spellStart"/>
            <w:r w:rsidRPr="007E3B73">
              <w:rPr>
                <w:sz w:val="16"/>
                <w:lang w:val="en-GB"/>
              </w:rPr>
              <w:lastRenderedPageBreak/>
              <w:t>Interministerial</w:t>
            </w:r>
            <w:proofErr w:type="spellEnd"/>
            <w:r w:rsidRPr="007E3B73">
              <w:rPr>
                <w:sz w:val="16"/>
                <w:lang w:val="en-GB"/>
              </w:rPr>
              <w:t xml:space="preserve"> Commission Against Environmental Crimes and related Wild Fauna and Flora</w:t>
            </w:r>
          </w:p>
        </w:tc>
        <w:tc>
          <w:tcPr>
            <w:tcW w:w="3544" w:type="dxa"/>
          </w:tcPr>
          <w:p w14:paraId="3F5F31D8" w14:textId="77777777" w:rsidR="00787B39" w:rsidRPr="007E3B73" w:rsidRDefault="00787B39" w:rsidP="006756F0">
            <w:pPr>
              <w:spacing w:after="0"/>
              <w:rPr>
                <w:sz w:val="16"/>
                <w:lang w:val="en-GB"/>
              </w:rPr>
            </w:pPr>
            <w:r w:rsidRPr="007E3B73">
              <w:rPr>
                <w:sz w:val="16"/>
                <w:lang w:val="en-GB"/>
              </w:rPr>
              <w:t xml:space="preserve">Ensuring compliance with environmental legislation on environmental crimes, gather information, monitor and prohibit hunting and illegal harvesting of wildlife and related products, through trade and illegal trafficking of endangered species, including export, import and transit and </w:t>
            </w:r>
            <w:proofErr w:type="spellStart"/>
            <w:r w:rsidRPr="007E3B73">
              <w:rPr>
                <w:sz w:val="16"/>
                <w:lang w:val="en-GB"/>
              </w:rPr>
              <w:t>fulfill</w:t>
            </w:r>
            <w:proofErr w:type="spellEnd"/>
            <w:r w:rsidRPr="007E3B73">
              <w:rPr>
                <w:sz w:val="16"/>
                <w:lang w:val="en-GB"/>
              </w:rPr>
              <w:t xml:space="preserve"> the obligations of Angola under the Convention's implementation on International Trade in Endangered species (CITES) and other conventions related to biodiversity conservation. Includes following members and leadership of the MINAMB:</w:t>
            </w:r>
          </w:p>
          <w:p w14:paraId="4207F6EC" w14:textId="77777777" w:rsidR="00787B39" w:rsidRPr="007E3B73" w:rsidRDefault="00787B39" w:rsidP="006756F0">
            <w:pPr>
              <w:spacing w:after="0"/>
              <w:rPr>
                <w:sz w:val="16"/>
                <w:lang w:val="en-GB"/>
              </w:rPr>
            </w:pPr>
            <w:r w:rsidRPr="007E3B73">
              <w:rPr>
                <w:sz w:val="16"/>
                <w:lang w:val="en-GB"/>
              </w:rPr>
              <w:t>-</w:t>
            </w:r>
            <w:r w:rsidRPr="007E3B73">
              <w:rPr>
                <w:sz w:val="16"/>
                <w:lang w:val="en-GB"/>
              </w:rPr>
              <w:tab/>
              <w:t xml:space="preserve">Minister of </w:t>
            </w:r>
            <w:proofErr w:type="spellStart"/>
            <w:r w:rsidRPr="007E3B73">
              <w:rPr>
                <w:sz w:val="16"/>
                <w:lang w:val="en-GB"/>
              </w:rPr>
              <w:t>Defense</w:t>
            </w:r>
            <w:proofErr w:type="spellEnd"/>
            <w:r w:rsidRPr="007E3B73">
              <w:rPr>
                <w:sz w:val="16"/>
                <w:lang w:val="en-GB"/>
              </w:rPr>
              <w:t>;</w:t>
            </w:r>
          </w:p>
          <w:p w14:paraId="46989234" w14:textId="77777777" w:rsidR="00787B39" w:rsidRPr="007E3B73" w:rsidRDefault="00787B39" w:rsidP="006756F0">
            <w:pPr>
              <w:spacing w:after="0"/>
              <w:rPr>
                <w:sz w:val="16"/>
                <w:lang w:val="en-GB"/>
              </w:rPr>
            </w:pPr>
            <w:r w:rsidRPr="007E3B73">
              <w:rPr>
                <w:sz w:val="16"/>
                <w:lang w:val="en-GB"/>
              </w:rPr>
              <w:t>-</w:t>
            </w:r>
            <w:r w:rsidRPr="007E3B73">
              <w:rPr>
                <w:sz w:val="16"/>
                <w:lang w:val="en-GB"/>
              </w:rPr>
              <w:tab/>
              <w:t xml:space="preserve">Minister of Interior; </w:t>
            </w:r>
          </w:p>
          <w:p w14:paraId="662D9FE4" w14:textId="77777777" w:rsidR="00787B39" w:rsidRPr="007E3B73" w:rsidRDefault="00787B39" w:rsidP="006756F0">
            <w:pPr>
              <w:spacing w:after="0"/>
              <w:rPr>
                <w:sz w:val="16"/>
                <w:lang w:val="en-GB"/>
              </w:rPr>
            </w:pPr>
            <w:r w:rsidRPr="007E3B73">
              <w:rPr>
                <w:sz w:val="16"/>
                <w:lang w:val="en-GB"/>
              </w:rPr>
              <w:t>-</w:t>
            </w:r>
            <w:r w:rsidRPr="007E3B73">
              <w:rPr>
                <w:sz w:val="16"/>
                <w:lang w:val="en-GB"/>
              </w:rPr>
              <w:tab/>
              <w:t>Minister of Justice and Human Rights;</w:t>
            </w:r>
          </w:p>
          <w:p w14:paraId="7F5BE735" w14:textId="77777777" w:rsidR="00787B39" w:rsidRPr="007E3B73" w:rsidRDefault="00787B39" w:rsidP="006756F0">
            <w:pPr>
              <w:spacing w:after="0"/>
              <w:rPr>
                <w:sz w:val="16"/>
                <w:lang w:val="en-GB"/>
              </w:rPr>
            </w:pPr>
            <w:r w:rsidRPr="007E3B73">
              <w:rPr>
                <w:sz w:val="16"/>
                <w:lang w:val="en-GB"/>
              </w:rPr>
              <w:t>-</w:t>
            </w:r>
            <w:r w:rsidRPr="007E3B73">
              <w:rPr>
                <w:sz w:val="16"/>
                <w:lang w:val="en-GB"/>
              </w:rPr>
              <w:tab/>
              <w:t>Minister of Finances;</w:t>
            </w:r>
          </w:p>
          <w:p w14:paraId="03C1E65A" w14:textId="77777777" w:rsidR="00787B39" w:rsidRPr="007E3B73" w:rsidRDefault="00787B39" w:rsidP="006756F0">
            <w:pPr>
              <w:spacing w:after="0"/>
              <w:rPr>
                <w:sz w:val="16"/>
                <w:lang w:val="en-GB"/>
              </w:rPr>
            </w:pPr>
            <w:r w:rsidRPr="007E3B73">
              <w:rPr>
                <w:sz w:val="16"/>
                <w:lang w:val="en-GB"/>
              </w:rPr>
              <w:t>-</w:t>
            </w:r>
            <w:r w:rsidRPr="007E3B73">
              <w:rPr>
                <w:sz w:val="16"/>
                <w:lang w:val="en-GB"/>
              </w:rPr>
              <w:tab/>
              <w:t>Minister of Agriculture;</w:t>
            </w:r>
          </w:p>
          <w:p w14:paraId="40AEB52E" w14:textId="77777777" w:rsidR="00787B39" w:rsidRPr="007E3B73" w:rsidRDefault="00787B39" w:rsidP="006756F0">
            <w:pPr>
              <w:spacing w:after="0"/>
              <w:rPr>
                <w:sz w:val="16"/>
                <w:lang w:val="en-GB"/>
              </w:rPr>
            </w:pPr>
            <w:r w:rsidRPr="007E3B73">
              <w:rPr>
                <w:sz w:val="16"/>
                <w:lang w:val="en-GB"/>
              </w:rPr>
              <w:t>-</w:t>
            </w:r>
            <w:r w:rsidRPr="007E3B73">
              <w:rPr>
                <w:sz w:val="16"/>
                <w:lang w:val="en-GB"/>
              </w:rPr>
              <w:tab/>
              <w:t>Minister for Fisheries;</w:t>
            </w:r>
          </w:p>
          <w:p w14:paraId="09697F2E" w14:textId="77777777" w:rsidR="00787B39" w:rsidRPr="007E3B73" w:rsidRDefault="00787B39" w:rsidP="006756F0">
            <w:pPr>
              <w:spacing w:after="0"/>
              <w:rPr>
                <w:sz w:val="16"/>
                <w:lang w:val="en-GB"/>
              </w:rPr>
            </w:pPr>
            <w:r w:rsidRPr="007E3B73">
              <w:rPr>
                <w:sz w:val="16"/>
                <w:lang w:val="en-GB"/>
              </w:rPr>
              <w:t>-</w:t>
            </w:r>
            <w:r w:rsidRPr="007E3B73">
              <w:rPr>
                <w:sz w:val="16"/>
                <w:lang w:val="en-GB"/>
              </w:rPr>
              <w:tab/>
              <w:t>Minister of Petroleum;</w:t>
            </w:r>
          </w:p>
          <w:p w14:paraId="2F40B68B" w14:textId="77777777" w:rsidR="00787B39" w:rsidRPr="007E3B73" w:rsidRDefault="00787B39" w:rsidP="006756F0">
            <w:pPr>
              <w:spacing w:after="0"/>
              <w:rPr>
                <w:sz w:val="16"/>
                <w:lang w:val="en-GB"/>
              </w:rPr>
            </w:pPr>
            <w:r w:rsidRPr="007E3B73">
              <w:rPr>
                <w:sz w:val="16"/>
                <w:lang w:val="en-GB"/>
              </w:rPr>
              <w:t>-</w:t>
            </w:r>
            <w:r w:rsidRPr="007E3B73">
              <w:rPr>
                <w:sz w:val="16"/>
                <w:lang w:val="en-GB"/>
              </w:rPr>
              <w:tab/>
              <w:t xml:space="preserve">Minister of Transportation; </w:t>
            </w:r>
          </w:p>
          <w:p w14:paraId="60A7BA20" w14:textId="77777777" w:rsidR="00787B39" w:rsidRPr="007E3B73" w:rsidRDefault="00787B39" w:rsidP="006756F0">
            <w:pPr>
              <w:spacing w:after="0"/>
              <w:rPr>
                <w:sz w:val="16"/>
                <w:lang w:val="en-GB"/>
              </w:rPr>
            </w:pPr>
            <w:r w:rsidRPr="007E3B73">
              <w:rPr>
                <w:sz w:val="16"/>
                <w:lang w:val="en-GB"/>
              </w:rPr>
              <w:t>-</w:t>
            </w:r>
            <w:r w:rsidRPr="007E3B73">
              <w:rPr>
                <w:sz w:val="16"/>
                <w:lang w:val="en-GB"/>
              </w:rPr>
              <w:tab/>
              <w:t>Minister of Communication</w:t>
            </w:r>
          </w:p>
        </w:tc>
        <w:tc>
          <w:tcPr>
            <w:tcW w:w="4111" w:type="dxa"/>
          </w:tcPr>
          <w:p w14:paraId="1D9C5058" w14:textId="40809354" w:rsidR="00787B39" w:rsidRPr="007E3B73" w:rsidRDefault="00787B39" w:rsidP="006756F0">
            <w:pPr>
              <w:spacing w:after="0"/>
              <w:rPr>
                <w:sz w:val="16"/>
                <w:lang w:val="en-GB"/>
              </w:rPr>
            </w:pPr>
            <w:r w:rsidRPr="007E3B73">
              <w:rPr>
                <w:sz w:val="16"/>
                <w:lang w:val="en-GB"/>
              </w:rPr>
              <w:t>Key project partner to deliver Outputs 1.1-1.3, and 2.1</w:t>
            </w:r>
          </w:p>
          <w:p w14:paraId="10C2F6F8" w14:textId="77777777" w:rsidR="00787B39" w:rsidRPr="007E3B73" w:rsidRDefault="00787B39" w:rsidP="006756F0">
            <w:pPr>
              <w:spacing w:after="0"/>
              <w:rPr>
                <w:sz w:val="16"/>
                <w:lang w:val="en-GB"/>
              </w:rPr>
            </w:pPr>
          </w:p>
          <w:p w14:paraId="22894802" w14:textId="77777777" w:rsidR="00787B39" w:rsidRPr="007E3B73" w:rsidRDefault="00787B39" w:rsidP="006756F0">
            <w:pPr>
              <w:spacing w:after="0"/>
              <w:rPr>
                <w:sz w:val="16"/>
                <w:lang w:val="en-GB"/>
              </w:rPr>
            </w:pPr>
            <w:r w:rsidRPr="007E3B73">
              <w:rPr>
                <w:sz w:val="16"/>
                <w:lang w:val="en-GB"/>
              </w:rPr>
              <w:t>Participation in the Project Board</w:t>
            </w:r>
          </w:p>
          <w:p w14:paraId="079C4C3F" w14:textId="77777777" w:rsidR="00787B39" w:rsidRPr="007E3B73" w:rsidRDefault="00787B39" w:rsidP="006756F0">
            <w:pPr>
              <w:spacing w:after="0"/>
              <w:rPr>
                <w:sz w:val="16"/>
                <w:lang w:val="en-GB"/>
              </w:rPr>
            </w:pPr>
          </w:p>
          <w:p w14:paraId="1225C65C" w14:textId="77777777" w:rsidR="00787B39" w:rsidRPr="007E3B73" w:rsidRDefault="00787B39" w:rsidP="006756F0">
            <w:pPr>
              <w:spacing w:after="0"/>
              <w:rPr>
                <w:sz w:val="16"/>
                <w:lang w:val="en-GB"/>
              </w:rPr>
            </w:pPr>
            <w:r w:rsidRPr="007E3B73">
              <w:rPr>
                <w:sz w:val="16"/>
                <w:lang w:val="en-GB"/>
              </w:rPr>
              <w:t>Participation in the project M&amp;E</w:t>
            </w:r>
          </w:p>
        </w:tc>
      </w:tr>
      <w:tr w:rsidR="00787B39" w:rsidRPr="007E3B73" w14:paraId="15FB48A0" w14:textId="77777777" w:rsidTr="004D625E">
        <w:tc>
          <w:tcPr>
            <w:tcW w:w="2263" w:type="dxa"/>
          </w:tcPr>
          <w:p w14:paraId="40E15626" w14:textId="77777777" w:rsidR="00787B39" w:rsidRPr="007E3B73" w:rsidRDefault="00787B39" w:rsidP="006756F0">
            <w:pPr>
              <w:spacing w:after="0"/>
              <w:rPr>
                <w:sz w:val="16"/>
                <w:lang w:val="en-GB"/>
              </w:rPr>
            </w:pPr>
            <w:r w:rsidRPr="007E3B73">
              <w:rPr>
                <w:sz w:val="16"/>
                <w:lang w:val="en-GB"/>
              </w:rPr>
              <w:t>General Prosecutor’s Office of Angola</w:t>
            </w:r>
          </w:p>
        </w:tc>
        <w:tc>
          <w:tcPr>
            <w:tcW w:w="3544" w:type="dxa"/>
          </w:tcPr>
          <w:p w14:paraId="1FB2B5A4" w14:textId="77777777" w:rsidR="00787B39" w:rsidRPr="007E3B73" w:rsidRDefault="00787B39" w:rsidP="006756F0">
            <w:pPr>
              <w:spacing w:after="0"/>
              <w:rPr>
                <w:sz w:val="16"/>
                <w:lang w:val="en-GB"/>
              </w:rPr>
            </w:pPr>
            <w:r w:rsidRPr="007E3B73">
              <w:rPr>
                <w:sz w:val="16"/>
                <w:lang w:val="en-GB"/>
              </w:rPr>
              <w:t>Prosecution of crimes, including wildlife crime;</w:t>
            </w:r>
          </w:p>
          <w:p w14:paraId="25EF1325" w14:textId="77777777" w:rsidR="00787B39" w:rsidRPr="007E3B73" w:rsidRDefault="00787B39" w:rsidP="006756F0">
            <w:pPr>
              <w:spacing w:after="0"/>
              <w:rPr>
                <w:sz w:val="16"/>
                <w:lang w:val="en-GB"/>
              </w:rPr>
            </w:pPr>
          </w:p>
          <w:p w14:paraId="5FBE3F9E" w14:textId="77777777" w:rsidR="00787B39" w:rsidRPr="007E3B73" w:rsidRDefault="00787B39" w:rsidP="006756F0">
            <w:pPr>
              <w:spacing w:after="0"/>
              <w:rPr>
                <w:sz w:val="16"/>
                <w:lang w:val="en-GB"/>
              </w:rPr>
            </w:pPr>
            <w:r w:rsidRPr="007E3B73">
              <w:rPr>
                <w:sz w:val="16"/>
                <w:lang w:val="en-GB"/>
              </w:rPr>
              <w:t>Reformation and improvement of the administration of criminal justice.</w:t>
            </w:r>
          </w:p>
          <w:p w14:paraId="209B6DB0" w14:textId="77777777" w:rsidR="00787B39" w:rsidRPr="007E3B73" w:rsidRDefault="00787B39" w:rsidP="006756F0">
            <w:pPr>
              <w:spacing w:after="0"/>
              <w:rPr>
                <w:sz w:val="16"/>
                <w:lang w:val="en-GB"/>
              </w:rPr>
            </w:pPr>
          </w:p>
        </w:tc>
        <w:tc>
          <w:tcPr>
            <w:tcW w:w="4111" w:type="dxa"/>
          </w:tcPr>
          <w:p w14:paraId="05CBB1E3" w14:textId="1FA0CE4A" w:rsidR="00787B39" w:rsidRPr="007E3B73" w:rsidRDefault="00787B39" w:rsidP="006756F0">
            <w:pPr>
              <w:spacing w:after="0"/>
              <w:rPr>
                <w:sz w:val="16"/>
                <w:lang w:val="en-GB"/>
              </w:rPr>
            </w:pPr>
            <w:r w:rsidRPr="007E3B73">
              <w:rPr>
                <w:sz w:val="16"/>
                <w:lang w:val="en-GB"/>
              </w:rPr>
              <w:t>Key project partner to deliver Outputs 1.1, 1.2, and 2.1</w:t>
            </w:r>
          </w:p>
          <w:p w14:paraId="727406BC" w14:textId="77777777" w:rsidR="00787B39" w:rsidRPr="007E3B73" w:rsidRDefault="00787B39" w:rsidP="006756F0">
            <w:pPr>
              <w:spacing w:after="0"/>
              <w:rPr>
                <w:sz w:val="16"/>
                <w:lang w:val="en-GB"/>
              </w:rPr>
            </w:pPr>
          </w:p>
          <w:p w14:paraId="6833601E" w14:textId="77777777" w:rsidR="00787B39" w:rsidRPr="007E3B73" w:rsidRDefault="00787B39" w:rsidP="006756F0">
            <w:pPr>
              <w:spacing w:after="0"/>
              <w:rPr>
                <w:sz w:val="16"/>
                <w:lang w:val="en-GB"/>
              </w:rPr>
            </w:pPr>
            <w:r w:rsidRPr="007E3B73">
              <w:rPr>
                <w:sz w:val="16"/>
                <w:lang w:val="en-GB"/>
              </w:rPr>
              <w:t>Participation in the project M&amp;E</w:t>
            </w:r>
          </w:p>
        </w:tc>
      </w:tr>
      <w:tr w:rsidR="00787B39" w:rsidRPr="007E3B73" w14:paraId="72D54372" w14:textId="77777777" w:rsidTr="004D625E">
        <w:tc>
          <w:tcPr>
            <w:tcW w:w="2263" w:type="dxa"/>
          </w:tcPr>
          <w:p w14:paraId="641DE0EA" w14:textId="77777777" w:rsidR="00787B39" w:rsidRPr="007E3B73" w:rsidRDefault="00787B39" w:rsidP="006756F0">
            <w:pPr>
              <w:spacing w:after="0"/>
              <w:rPr>
                <w:sz w:val="16"/>
                <w:lang w:val="en-GB"/>
              </w:rPr>
            </w:pPr>
            <w:r w:rsidRPr="007E3B73">
              <w:rPr>
                <w:color w:val="424242"/>
                <w:sz w:val="16"/>
                <w:lang w:val="en-GB"/>
              </w:rPr>
              <w:t>National Customs Service</w:t>
            </w:r>
          </w:p>
        </w:tc>
        <w:tc>
          <w:tcPr>
            <w:tcW w:w="3544" w:type="dxa"/>
          </w:tcPr>
          <w:p w14:paraId="694A5316" w14:textId="77777777" w:rsidR="00787B39" w:rsidRPr="007E3B73" w:rsidRDefault="00787B39" w:rsidP="006756F0">
            <w:pPr>
              <w:spacing w:after="0"/>
              <w:rPr>
                <w:sz w:val="16"/>
                <w:lang w:val="en-GB"/>
              </w:rPr>
            </w:pPr>
            <w:r w:rsidRPr="007E3B73">
              <w:rPr>
                <w:sz w:val="16"/>
                <w:lang w:val="en-GB"/>
              </w:rPr>
              <w:t>Investigation, prosecution and prevention of trafficking of illegal goods, including wildlife products</w:t>
            </w:r>
          </w:p>
        </w:tc>
        <w:tc>
          <w:tcPr>
            <w:tcW w:w="4111" w:type="dxa"/>
          </w:tcPr>
          <w:p w14:paraId="63626A47" w14:textId="7716BF60" w:rsidR="00787B39" w:rsidRPr="007E3B73" w:rsidRDefault="00787B39" w:rsidP="006756F0">
            <w:pPr>
              <w:spacing w:after="0"/>
              <w:rPr>
                <w:sz w:val="16"/>
                <w:lang w:val="en-GB"/>
              </w:rPr>
            </w:pPr>
            <w:r w:rsidRPr="007E3B73">
              <w:rPr>
                <w:sz w:val="16"/>
                <w:lang w:val="en-GB"/>
              </w:rPr>
              <w:t>Key project partner to deliver Output 1.2 and 1.3</w:t>
            </w:r>
          </w:p>
          <w:p w14:paraId="5194063A" w14:textId="77777777" w:rsidR="00787B39" w:rsidRPr="007E3B73" w:rsidRDefault="00787B39" w:rsidP="006756F0">
            <w:pPr>
              <w:spacing w:after="0"/>
              <w:rPr>
                <w:sz w:val="16"/>
                <w:lang w:val="en-GB"/>
              </w:rPr>
            </w:pPr>
          </w:p>
          <w:p w14:paraId="36BFB025" w14:textId="77777777" w:rsidR="00787B39" w:rsidRPr="007E3B73" w:rsidRDefault="00787B39" w:rsidP="006756F0">
            <w:pPr>
              <w:spacing w:after="0"/>
              <w:rPr>
                <w:sz w:val="16"/>
                <w:lang w:val="en-GB"/>
              </w:rPr>
            </w:pPr>
            <w:r w:rsidRPr="007E3B73">
              <w:rPr>
                <w:sz w:val="16"/>
                <w:lang w:val="en-GB"/>
              </w:rPr>
              <w:t>Participation in the project M&amp;E</w:t>
            </w:r>
          </w:p>
        </w:tc>
      </w:tr>
      <w:tr w:rsidR="00787B39" w:rsidRPr="007E3B73" w14:paraId="7FCF0003" w14:textId="77777777" w:rsidTr="004D625E">
        <w:tc>
          <w:tcPr>
            <w:tcW w:w="2263" w:type="dxa"/>
          </w:tcPr>
          <w:p w14:paraId="7A895B9B" w14:textId="77777777" w:rsidR="00787B39" w:rsidRPr="007E3B73" w:rsidRDefault="00787B39" w:rsidP="006756F0">
            <w:pPr>
              <w:rPr>
                <w:sz w:val="16"/>
                <w:lang w:val="en-GB"/>
              </w:rPr>
            </w:pPr>
            <w:r w:rsidRPr="007E3B73">
              <w:rPr>
                <w:sz w:val="16"/>
                <w:lang w:val="en-GB"/>
              </w:rPr>
              <w:t xml:space="preserve">31st of January Wildlife School in </w:t>
            </w:r>
            <w:proofErr w:type="spellStart"/>
            <w:r w:rsidRPr="007E3B73">
              <w:rPr>
                <w:sz w:val="16"/>
                <w:lang w:val="en-GB"/>
              </w:rPr>
              <w:t>Menongue</w:t>
            </w:r>
            <w:proofErr w:type="spellEnd"/>
          </w:p>
        </w:tc>
        <w:tc>
          <w:tcPr>
            <w:tcW w:w="3544" w:type="dxa"/>
          </w:tcPr>
          <w:p w14:paraId="028C386E" w14:textId="77777777" w:rsidR="00787B39" w:rsidRPr="007E3B73" w:rsidRDefault="00787B39" w:rsidP="006756F0">
            <w:pPr>
              <w:spacing w:after="0"/>
              <w:rPr>
                <w:sz w:val="16"/>
                <w:lang w:val="en-GB"/>
              </w:rPr>
            </w:pPr>
            <w:r w:rsidRPr="007E3B73">
              <w:rPr>
                <w:sz w:val="16"/>
                <w:lang w:val="en-GB"/>
              </w:rPr>
              <w:t>Capacity building for PA rangers via comprehensive training programmes</w:t>
            </w:r>
          </w:p>
        </w:tc>
        <w:tc>
          <w:tcPr>
            <w:tcW w:w="4111" w:type="dxa"/>
          </w:tcPr>
          <w:p w14:paraId="585D95D2" w14:textId="77777777" w:rsidR="00787B39" w:rsidRPr="007E3B73" w:rsidRDefault="00787B39" w:rsidP="006756F0">
            <w:pPr>
              <w:spacing w:after="0"/>
              <w:rPr>
                <w:sz w:val="16"/>
                <w:lang w:val="en-GB"/>
              </w:rPr>
            </w:pPr>
            <w:r w:rsidRPr="007E3B73">
              <w:rPr>
                <w:sz w:val="16"/>
                <w:lang w:val="en-GB"/>
              </w:rPr>
              <w:t>Key project partner and beneficiary to deliver Output 1.3</w:t>
            </w:r>
          </w:p>
          <w:p w14:paraId="19498C89" w14:textId="77777777" w:rsidR="00787B39" w:rsidRPr="007E3B73" w:rsidRDefault="00787B39" w:rsidP="006756F0">
            <w:pPr>
              <w:spacing w:after="0"/>
              <w:rPr>
                <w:sz w:val="16"/>
                <w:lang w:val="en-GB"/>
              </w:rPr>
            </w:pPr>
          </w:p>
          <w:p w14:paraId="35A115D3" w14:textId="77777777" w:rsidR="00787B39" w:rsidRPr="007E3B73" w:rsidRDefault="00787B39" w:rsidP="006756F0">
            <w:pPr>
              <w:spacing w:after="0"/>
              <w:rPr>
                <w:sz w:val="16"/>
                <w:lang w:val="en-GB"/>
              </w:rPr>
            </w:pPr>
            <w:r w:rsidRPr="007E3B73">
              <w:rPr>
                <w:sz w:val="16"/>
                <w:lang w:val="en-GB"/>
              </w:rPr>
              <w:t>Participation in the project M&amp;E</w:t>
            </w:r>
          </w:p>
        </w:tc>
      </w:tr>
      <w:tr w:rsidR="00787B39" w:rsidRPr="007E3B73" w14:paraId="46654996" w14:textId="77777777" w:rsidTr="004D625E">
        <w:tc>
          <w:tcPr>
            <w:tcW w:w="2263" w:type="dxa"/>
          </w:tcPr>
          <w:p w14:paraId="4340746B" w14:textId="77777777" w:rsidR="00787B39" w:rsidRPr="007E3B73" w:rsidRDefault="00787B39" w:rsidP="006756F0">
            <w:pPr>
              <w:spacing w:after="0"/>
              <w:rPr>
                <w:sz w:val="16"/>
                <w:lang w:val="en-GB"/>
              </w:rPr>
            </w:pPr>
            <w:r w:rsidRPr="007E3B73">
              <w:rPr>
                <w:sz w:val="16"/>
                <w:lang w:val="en-GB"/>
              </w:rPr>
              <w:t>Government of Cabinda Province</w:t>
            </w:r>
          </w:p>
        </w:tc>
        <w:tc>
          <w:tcPr>
            <w:tcW w:w="3544" w:type="dxa"/>
          </w:tcPr>
          <w:p w14:paraId="1ABEF421" w14:textId="77777777" w:rsidR="00787B39" w:rsidRPr="007E3B73" w:rsidRDefault="00787B39" w:rsidP="006756F0">
            <w:pPr>
              <w:spacing w:after="0"/>
              <w:rPr>
                <w:sz w:val="16"/>
                <w:lang w:val="en-GB"/>
              </w:rPr>
            </w:pPr>
            <w:r w:rsidRPr="007E3B73">
              <w:rPr>
                <w:sz w:val="16"/>
                <w:lang w:val="en-GB"/>
              </w:rPr>
              <w:t>Sustainable economic and social development of the province, environmental protection</w:t>
            </w:r>
          </w:p>
        </w:tc>
        <w:tc>
          <w:tcPr>
            <w:tcW w:w="4111" w:type="dxa"/>
          </w:tcPr>
          <w:p w14:paraId="2AA865DD" w14:textId="3EB8C58E" w:rsidR="00787B39" w:rsidRPr="007E3B73" w:rsidRDefault="00787B39" w:rsidP="006756F0">
            <w:pPr>
              <w:spacing w:after="0"/>
              <w:rPr>
                <w:sz w:val="16"/>
                <w:lang w:val="en-GB"/>
              </w:rPr>
            </w:pPr>
            <w:r w:rsidRPr="007E3B73">
              <w:rPr>
                <w:sz w:val="16"/>
                <w:lang w:val="en-GB"/>
              </w:rPr>
              <w:t>Project partner to deliver Outputs 2.1, 2.2, 3.1 and 3.2</w:t>
            </w:r>
          </w:p>
          <w:p w14:paraId="19589AE4" w14:textId="77777777" w:rsidR="00787B39" w:rsidRPr="007E3B73" w:rsidRDefault="00787B39" w:rsidP="006756F0">
            <w:pPr>
              <w:spacing w:after="0"/>
              <w:rPr>
                <w:sz w:val="16"/>
                <w:lang w:val="en-GB"/>
              </w:rPr>
            </w:pPr>
          </w:p>
          <w:p w14:paraId="773ADADE" w14:textId="77777777" w:rsidR="00787B39" w:rsidRPr="007E3B73" w:rsidRDefault="00787B39" w:rsidP="006756F0">
            <w:pPr>
              <w:spacing w:after="0"/>
              <w:rPr>
                <w:sz w:val="16"/>
                <w:lang w:val="en-GB"/>
              </w:rPr>
            </w:pPr>
            <w:r w:rsidRPr="007E3B73">
              <w:rPr>
                <w:sz w:val="16"/>
                <w:lang w:val="en-GB"/>
              </w:rPr>
              <w:t>Participation in the Project Board</w:t>
            </w:r>
          </w:p>
          <w:p w14:paraId="27EB5FC6" w14:textId="77777777" w:rsidR="00787B39" w:rsidRPr="007E3B73" w:rsidRDefault="00787B39" w:rsidP="006756F0">
            <w:pPr>
              <w:spacing w:after="0"/>
              <w:rPr>
                <w:sz w:val="16"/>
                <w:lang w:val="en-GB"/>
              </w:rPr>
            </w:pPr>
          </w:p>
          <w:p w14:paraId="0BC602C7" w14:textId="77777777" w:rsidR="00787B39" w:rsidRPr="007E3B73" w:rsidRDefault="00787B39" w:rsidP="006756F0">
            <w:pPr>
              <w:spacing w:after="0"/>
              <w:rPr>
                <w:sz w:val="16"/>
                <w:lang w:val="en-GB"/>
              </w:rPr>
            </w:pPr>
            <w:r w:rsidRPr="007E3B73">
              <w:rPr>
                <w:sz w:val="16"/>
                <w:lang w:val="en-GB"/>
              </w:rPr>
              <w:t>Participation in the project M&amp;E</w:t>
            </w:r>
          </w:p>
        </w:tc>
      </w:tr>
      <w:tr w:rsidR="00787B39" w:rsidRPr="007E3B73" w14:paraId="1F8CAED6" w14:textId="77777777" w:rsidTr="004D625E">
        <w:tc>
          <w:tcPr>
            <w:tcW w:w="2263" w:type="dxa"/>
          </w:tcPr>
          <w:p w14:paraId="36C4C94C" w14:textId="77777777" w:rsidR="00787B39" w:rsidRPr="007E3B73" w:rsidRDefault="00787B39" w:rsidP="006756F0">
            <w:pPr>
              <w:spacing w:after="0"/>
              <w:rPr>
                <w:sz w:val="16"/>
                <w:lang w:val="en-GB"/>
              </w:rPr>
            </w:pPr>
            <w:r w:rsidRPr="007E3B73">
              <w:rPr>
                <w:sz w:val="16"/>
                <w:lang w:val="en-GB"/>
              </w:rPr>
              <w:t xml:space="preserve">Government of </w:t>
            </w:r>
            <w:proofErr w:type="spellStart"/>
            <w:r w:rsidRPr="007E3B73">
              <w:rPr>
                <w:sz w:val="16"/>
                <w:lang w:val="en-GB"/>
              </w:rPr>
              <w:t>Malanje</w:t>
            </w:r>
            <w:proofErr w:type="spellEnd"/>
            <w:r w:rsidRPr="007E3B73">
              <w:rPr>
                <w:sz w:val="16"/>
                <w:lang w:val="en-GB"/>
              </w:rPr>
              <w:t xml:space="preserve"> Province</w:t>
            </w:r>
          </w:p>
        </w:tc>
        <w:tc>
          <w:tcPr>
            <w:tcW w:w="3544" w:type="dxa"/>
          </w:tcPr>
          <w:p w14:paraId="366B3F3A" w14:textId="77777777" w:rsidR="00787B39" w:rsidRPr="007E3B73" w:rsidRDefault="00787B39" w:rsidP="006756F0">
            <w:pPr>
              <w:spacing w:after="0"/>
              <w:rPr>
                <w:sz w:val="16"/>
                <w:lang w:val="en-GB"/>
              </w:rPr>
            </w:pPr>
            <w:r w:rsidRPr="007E3B73">
              <w:rPr>
                <w:sz w:val="16"/>
                <w:lang w:val="en-GB"/>
              </w:rPr>
              <w:t>Sustainable economic and social development of the province, environmental protection</w:t>
            </w:r>
          </w:p>
        </w:tc>
        <w:tc>
          <w:tcPr>
            <w:tcW w:w="4111" w:type="dxa"/>
          </w:tcPr>
          <w:p w14:paraId="4B656D03" w14:textId="77777777" w:rsidR="00787B39" w:rsidRPr="007E3B73" w:rsidRDefault="00787B39" w:rsidP="006756F0">
            <w:pPr>
              <w:spacing w:after="0"/>
              <w:rPr>
                <w:sz w:val="16"/>
                <w:lang w:val="en-GB"/>
              </w:rPr>
            </w:pPr>
            <w:r w:rsidRPr="007E3B73">
              <w:rPr>
                <w:sz w:val="16"/>
                <w:lang w:val="en-GB"/>
              </w:rPr>
              <w:t>Project partner to deliver Outputs 2.1, 2.2, 3.1 and 3.2</w:t>
            </w:r>
          </w:p>
          <w:p w14:paraId="0D13D6DF" w14:textId="77777777" w:rsidR="00787B39" w:rsidRPr="007E3B73" w:rsidRDefault="00787B39" w:rsidP="006756F0">
            <w:pPr>
              <w:spacing w:after="0"/>
              <w:rPr>
                <w:sz w:val="16"/>
                <w:lang w:val="en-GB"/>
              </w:rPr>
            </w:pPr>
          </w:p>
          <w:p w14:paraId="4D26E720" w14:textId="77777777" w:rsidR="00787B39" w:rsidRPr="007E3B73" w:rsidRDefault="00787B39" w:rsidP="006756F0">
            <w:pPr>
              <w:spacing w:after="0"/>
              <w:rPr>
                <w:sz w:val="16"/>
                <w:lang w:val="en-GB"/>
              </w:rPr>
            </w:pPr>
            <w:r w:rsidRPr="007E3B73">
              <w:rPr>
                <w:sz w:val="16"/>
                <w:lang w:val="en-GB"/>
              </w:rPr>
              <w:t>Participation in the Project Board</w:t>
            </w:r>
          </w:p>
          <w:p w14:paraId="687DA6B7" w14:textId="77777777" w:rsidR="00787B39" w:rsidRPr="007E3B73" w:rsidRDefault="00787B39" w:rsidP="006756F0">
            <w:pPr>
              <w:spacing w:after="0"/>
              <w:rPr>
                <w:sz w:val="16"/>
                <w:lang w:val="en-GB"/>
              </w:rPr>
            </w:pPr>
          </w:p>
          <w:p w14:paraId="3771B07E" w14:textId="77777777" w:rsidR="00787B39" w:rsidRPr="007E3B73" w:rsidRDefault="00787B39" w:rsidP="006756F0">
            <w:pPr>
              <w:spacing w:after="0"/>
              <w:rPr>
                <w:sz w:val="16"/>
                <w:lang w:val="en-GB"/>
              </w:rPr>
            </w:pPr>
            <w:r w:rsidRPr="007E3B73">
              <w:rPr>
                <w:sz w:val="16"/>
                <w:lang w:val="en-GB"/>
              </w:rPr>
              <w:t>Participation in the project M&amp;E</w:t>
            </w:r>
          </w:p>
        </w:tc>
      </w:tr>
      <w:tr w:rsidR="00787B39" w:rsidRPr="007E3B73" w14:paraId="3A7EC38B" w14:textId="77777777" w:rsidTr="004D625E">
        <w:tc>
          <w:tcPr>
            <w:tcW w:w="2263" w:type="dxa"/>
          </w:tcPr>
          <w:p w14:paraId="731C1225" w14:textId="77777777" w:rsidR="00787B39" w:rsidRPr="007E3B73" w:rsidRDefault="00787B39" w:rsidP="006756F0">
            <w:pPr>
              <w:spacing w:after="0"/>
              <w:rPr>
                <w:sz w:val="16"/>
                <w:lang w:val="en-GB"/>
              </w:rPr>
            </w:pPr>
            <w:r w:rsidRPr="007E3B73">
              <w:rPr>
                <w:sz w:val="16"/>
                <w:lang w:val="en-GB"/>
              </w:rPr>
              <w:t xml:space="preserve">Government of </w:t>
            </w:r>
            <w:proofErr w:type="spellStart"/>
            <w:r w:rsidRPr="007E3B73">
              <w:rPr>
                <w:sz w:val="16"/>
                <w:lang w:val="en-GB"/>
              </w:rPr>
              <w:t>Bie</w:t>
            </w:r>
            <w:proofErr w:type="spellEnd"/>
            <w:r w:rsidRPr="007E3B73">
              <w:rPr>
                <w:sz w:val="16"/>
                <w:lang w:val="en-GB"/>
              </w:rPr>
              <w:t xml:space="preserve"> Province</w:t>
            </w:r>
          </w:p>
        </w:tc>
        <w:tc>
          <w:tcPr>
            <w:tcW w:w="3544" w:type="dxa"/>
          </w:tcPr>
          <w:p w14:paraId="16F0FD72" w14:textId="77777777" w:rsidR="00787B39" w:rsidRPr="007E3B73" w:rsidRDefault="00787B39" w:rsidP="006756F0">
            <w:pPr>
              <w:spacing w:after="0"/>
              <w:rPr>
                <w:sz w:val="16"/>
                <w:lang w:val="en-GB"/>
              </w:rPr>
            </w:pPr>
            <w:r w:rsidRPr="007E3B73">
              <w:rPr>
                <w:sz w:val="16"/>
                <w:lang w:val="en-GB"/>
              </w:rPr>
              <w:t>Sustainable economic and social development of the province, environmental protection</w:t>
            </w:r>
          </w:p>
        </w:tc>
        <w:tc>
          <w:tcPr>
            <w:tcW w:w="4111" w:type="dxa"/>
          </w:tcPr>
          <w:p w14:paraId="3637B663" w14:textId="77777777" w:rsidR="00787B39" w:rsidRPr="007E3B73" w:rsidRDefault="00787B39" w:rsidP="006756F0">
            <w:pPr>
              <w:spacing w:after="0"/>
              <w:rPr>
                <w:sz w:val="16"/>
                <w:lang w:val="en-GB"/>
              </w:rPr>
            </w:pPr>
            <w:r w:rsidRPr="007E3B73">
              <w:rPr>
                <w:sz w:val="16"/>
                <w:lang w:val="en-GB"/>
              </w:rPr>
              <w:t>Project partner to deliver Outputs 2.1, 2.2, 3.1 and 3.2</w:t>
            </w:r>
          </w:p>
          <w:p w14:paraId="125CC1BE" w14:textId="77777777" w:rsidR="00787B39" w:rsidRPr="007E3B73" w:rsidRDefault="00787B39" w:rsidP="006756F0">
            <w:pPr>
              <w:spacing w:after="0"/>
              <w:rPr>
                <w:sz w:val="16"/>
                <w:lang w:val="en-GB"/>
              </w:rPr>
            </w:pPr>
          </w:p>
          <w:p w14:paraId="0B815E55" w14:textId="77777777" w:rsidR="00787B39" w:rsidRPr="007E3B73" w:rsidRDefault="00787B39" w:rsidP="006756F0">
            <w:pPr>
              <w:spacing w:after="0"/>
              <w:rPr>
                <w:sz w:val="16"/>
                <w:lang w:val="en-GB"/>
              </w:rPr>
            </w:pPr>
            <w:r w:rsidRPr="007E3B73">
              <w:rPr>
                <w:sz w:val="16"/>
                <w:lang w:val="en-GB"/>
              </w:rPr>
              <w:t>Participation in the Project Board</w:t>
            </w:r>
          </w:p>
          <w:p w14:paraId="7D0CA137" w14:textId="77777777" w:rsidR="00787B39" w:rsidRPr="007E3B73" w:rsidRDefault="00787B39" w:rsidP="006756F0">
            <w:pPr>
              <w:spacing w:after="0"/>
              <w:rPr>
                <w:sz w:val="16"/>
                <w:lang w:val="en-GB"/>
              </w:rPr>
            </w:pPr>
          </w:p>
          <w:p w14:paraId="6891BFFA" w14:textId="77777777" w:rsidR="00787B39" w:rsidRPr="007E3B73" w:rsidRDefault="00787B39" w:rsidP="006756F0">
            <w:pPr>
              <w:spacing w:after="0"/>
              <w:rPr>
                <w:sz w:val="16"/>
                <w:lang w:val="en-GB"/>
              </w:rPr>
            </w:pPr>
            <w:r w:rsidRPr="007E3B73">
              <w:rPr>
                <w:sz w:val="16"/>
                <w:lang w:val="en-GB"/>
              </w:rPr>
              <w:t>Participation in the project M&amp;E</w:t>
            </w:r>
          </w:p>
        </w:tc>
      </w:tr>
      <w:tr w:rsidR="00787B39" w:rsidRPr="007E3B73" w14:paraId="158C7AA2" w14:textId="77777777" w:rsidTr="004D625E">
        <w:tc>
          <w:tcPr>
            <w:tcW w:w="2263" w:type="dxa"/>
          </w:tcPr>
          <w:p w14:paraId="2C2090A7" w14:textId="77777777" w:rsidR="00787B39" w:rsidRPr="007E3B73" w:rsidRDefault="00787B39" w:rsidP="006756F0">
            <w:pPr>
              <w:spacing w:after="0"/>
              <w:rPr>
                <w:sz w:val="16"/>
                <w:lang w:val="en-GB"/>
              </w:rPr>
            </w:pPr>
            <w:proofErr w:type="spellStart"/>
            <w:r w:rsidRPr="007E3B73">
              <w:rPr>
                <w:sz w:val="16"/>
                <w:lang w:val="en-GB"/>
              </w:rPr>
              <w:t>Maiombe</w:t>
            </w:r>
            <w:proofErr w:type="spellEnd"/>
            <w:r w:rsidRPr="007E3B73">
              <w:rPr>
                <w:sz w:val="16"/>
                <w:lang w:val="en-GB"/>
              </w:rPr>
              <w:t xml:space="preserve"> NP</w:t>
            </w:r>
          </w:p>
        </w:tc>
        <w:tc>
          <w:tcPr>
            <w:tcW w:w="3544" w:type="dxa"/>
          </w:tcPr>
          <w:p w14:paraId="785A1262" w14:textId="77777777" w:rsidR="00787B39" w:rsidRPr="007E3B73" w:rsidRDefault="00787B39" w:rsidP="006756F0">
            <w:pPr>
              <w:spacing w:after="0"/>
              <w:rPr>
                <w:sz w:val="16"/>
                <w:lang w:val="en-GB"/>
              </w:rPr>
            </w:pPr>
            <w:r w:rsidRPr="007E3B73">
              <w:rPr>
                <w:sz w:val="16"/>
                <w:lang w:val="en-GB"/>
              </w:rPr>
              <w:t xml:space="preserve">Protection and sustainable management of the </w:t>
            </w:r>
            <w:proofErr w:type="spellStart"/>
            <w:r w:rsidRPr="007E3B73">
              <w:rPr>
                <w:sz w:val="16"/>
                <w:lang w:val="en-GB"/>
              </w:rPr>
              <w:t>Maiombe</w:t>
            </w:r>
            <w:proofErr w:type="spellEnd"/>
            <w:r w:rsidRPr="007E3B73">
              <w:rPr>
                <w:sz w:val="16"/>
                <w:lang w:val="en-GB"/>
              </w:rPr>
              <w:t xml:space="preserve"> forest, wildlife and forest crime law enforcement, development of cooperation with local communities </w:t>
            </w:r>
          </w:p>
        </w:tc>
        <w:tc>
          <w:tcPr>
            <w:tcW w:w="4111" w:type="dxa"/>
          </w:tcPr>
          <w:p w14:paraId="328030E3" w14:textId="77777777" w:rsidR="00787B39" w:rsidRPr="007E3B73" w:rsidRDefault="00787B39" w:rsidP="006756F0">
            <w:pPr>
              <w:spacing w:after="0"/>
              <w:rPr>
                <w:sz w:val="16"/>
                <w:lang w:val="en-GB"/>
              </w:rPr>
            </w:pPr>
            <w:r w:rsidRPr="007E3B73">
              <w:rPr>
                <w:sz w:val="16"/>
                <w:lang w:val="en-GB"/>
              </w:rPr>
              <w:t>Key project partner to deliver Outputs 2.1, 2.2, 3.1 and 3.2 and beneficiary of the project.</w:t>
            </w:r>
          </w:p>
          <w:p w14:paraId="7AE054E5" w14:textId="77777777" w:rsidR="00787B39" w:rsidRPr="007E3B73" w:rsidRDefault="00787B39" w:rsidP="006756F0">
            <w:pPr>
              <w:spacing w:after="0"/>
              <w:rPr>
                <w:sz w:val="16"/>
                <w:lang w:val="en-GB"/>
              </w:rPr>
            </w:pPr>
          </w:p>
          <w:p w14:paraId="0B25CCA1" w14:textId="77777777" w:rsidR="00787B39" w:rsidRPr="007E3B73" w:rsidRDefault="00787B39" w:rsidP="006756F0">
            <w:pPr>
              <w:spacing w:after="0"/>
              <w:rPr>
                <w:sz w:val="16"/>
                <w:lang w:val="en-GB"/>
              </w:rPr>
            </w:pPr>
            <w:r w:rsidRPr="007E3B73">
              <w:rPr>
                <w:sz w:val="16"/>
                <w:lang w:val="en-GB"/>
              </w:rPr>
              <w:t>Participation in the Project Board</w:t>
            </w:r>
          </w:p>
          <w:p w14:paraId="442804A5" w14:textId="77777777" w:rsidR="00787B39" w:rsidRPr="007E3B73" w:rsidRDefault="00787B39" w:rsidP="006756F0">
            <w:pPr>
              <w:spacing w:after="0"/>
              <w:rPr>
                <w:sz w:val="16"/>
                <w:lang w:val="en-GB"/>
              </w:rPr>
            </w:pPr>
          </w:p>
          <w:p w14:paraId="4E4704B5" w14:textId="77777777" w:rsidR="00787B39" w:rsidRPr="007E3B73" w:rsidRDefault="00787B39" w:rsidP="006756F0">
            <w:pPr>
              <w:spacing w:after="0"/>
              <w:rPr>
                <w:sz w:val="16"/>
                <w:lang w:val="en-GB"/>
              </w:rPr>
            </w:pPr>
            <w:r w:rsidRPr="007E3B73">
              <w:rPr>
                <w:sz w:val="16"/>
                <w:lang w:val="en-GB"/>
              </w:rPr>
              <w:t>Participation in the project M&amp;E</w:t>
            </w:r>
          </w:p>
        </w:tc>
      </w:tr>
      <w:tr w:rsidR="00787B39" w:rsidRPr="007E3B73" w14:paraId="08D021D8" w14:textId="77777777" w:rsidTr="004D625E">
        <w:tc>
          <w:tcPr>
            <w:tcW w:w="2263" w:type="dxa"/>
          </w:tcPr>
          <w:p w14:paraId="49495B63" w14:textId="77777777" w:rsidR="00787B39" w:rsidRPr="007E3B73" w:rsidRDefault="00787B39" w:rsidP="006756F0">
            <w:pPr>
              <w:spacing w:after="0"/>
              <w:rPr>
                <w:sz w:val="16"/>
                <w:lang w:val="en-GB"/>
              </w:rPr>
            </w:pPr>
            <w:proofErr w:type="spellStart"/>
            <w:r w:rsidRPr="007E3B73">
              <w:rPr>
                <w:sz w:val="16"/>
                <w:lang w:val="en-GB"/>
              </w:rPr>
              <w:t>Luando</w:t>
            </w:r>
            <w:proofErr w:type="spellEnd"/>
            <w:r w:rsidRPr="007E3B73">
              <w:rPr>
                <w:sz w:val="16"/>
                <w:lang w:val="en-GB"/>
              </w:rPr>
              <w:t xml:space="preserve"> SNR</w:t>
            </w:r>
          </w:p>
        </w:tc>
        <w:tc>
          <w:tcPr>
            <w:tcW w:w="3544" w:type="dxa"/>
          </w:tcPr>
          <w:p w14:paraId="1E43CA32" w14:textId="77777777" w:rsidR="00787B39" w:rsidRPr="007E3B73" w:rsidRDefault="00787B39" w:rsidP="006756F0">
            <w:pPr>
              <w:spacing w:after="0"/>
              <w:rPr>
                <w:sz w:val="16"/>
                <w:lang w:val="en-GB"/>
              </w:rPr>
            </w:pPr>
            <w:r w:rsidRPr="007E3B73">
              <w:rPr>
                <w:sz w:val="16"/>
                <w:lang w:val="en-GB"/>
              </w:rPr>
              <w:t>Protection and sustainable management of the miombo woodlands and wildlife, wildlife and forest crime law enforcement, development of cooperation with local communities</w:t>
            </w:r>
          </w:p>
        </w:tc>
        <w:tc>
          <w:tcPr>
            <w:tcW w:w="4111" w:type="dxa"/>
          </w:tcPr>
          <w:p w14:paraId="29B0A2DA" w14:textId="77777777" w:rsidR="00787B39" w:rsidRPr="007E3B73" w:rsidRDefault="00787B39" w:rsidP="006756F0">
            <w:pPr>
              <w:spacing w:after="0"/>
              <w:rPr>
                <w:sz w:val="16"/>
                <w:lang w:val="en-GB"/>
              </w:rPr>
            </w:pPr>
            <w:r w:rsidRPr="007E3B73">
              <w:rPr>
                <w:sz w:val="16"/>
                <w:lang w:val="en-GB"/>
              </w:rPr>
              <w:t>Key project partner to deliver Outputs 2.1, 2.2, 3.1 and 3.2 and beneficiary of the project.</w:t>
            </w:r>
          </w:p>
          <w:p w14:paraId="786451FE" w14:textId="77777777" w:rsidR="00787B39" w:rsidRPr="007E3B73" w:rsidRDefault="00787B39" w:rsidP="006756F0">
            <w:pPr>
              <w:spacing w:after="0"/>
              <w:rPr>
                <w:sz w:val="16"/>
                <w:lang w:val="en-GB"/>
              </w:rPr>
            </w:pPr>
          </w:p>
          <w:p w14:paraId="3BAA8472" w14:textId="77777777" w:rsidR="00787B39" w:rsidRPr="007E3B73" w:rsidRDefault="00787B39" w:rsidP="006756F0">
            <w:pPr>
              <w:spacing w:after="0"/>
              <w:rPr>
                <w:sz w:val="16"/>
                <w:lang w:val="en-GB"/>
              </w:rPr>
            </w:pPr>
            <w:r w:rsidRPr="007E3B73">
              <w:rPr>
                <w:sz w:val="16"/>
                <w:lang w:val="en-GB"/>
              </w:rPr>
              <w:t>Participation in the Project Board</w:t>
            </w:r>
          </w:p>
          <w:p w14:paraId="17A7D6F8" w14:textId="77777777" w:rsidR="00787B39" w:rsidRPr="007E3B73" w:rsidRDefault="00787B39" w:rsidP="006756F0">
            <w:pPr>
              <w:spacing w:after="0"/>
              <w:rPr>
                <w:sz w:val="16"/>
                <w:lang w:val="en-GB"/>
              </w:rPr>
            </w:pPr>
          </w:p>
          <w:p w14:paraId="1CEE9B7F" w14:textId="77777777" w:rsidR="00787B39" w:rsidRPr="007E3B73" w:rsidRDefault="00787B39" w:rsidP="006756F0">
            <w:pPr>
              <w:spacing w:after="0"/>
              <w:rPr>
                <w:sz w:val="16"/>
                <w:lang w:val="en-GB"/>
              </w:rPr>
            </w:pPr>
            <w:r w:rsidRPr="007E3B73">
              <w:rPr>
                <w:sz w:val="16"/>
                <w:lang w:val="en-GB"/>
              </w:rPr>
              <w:t>Participation in the project M&amp;E</w:t>
            </w:r>
          </w:p>
        </w:tc>
      </w:tr>
      <w:tr w:rsidR="00787B39" w:rsidRPr="007E3B73" w14:paraId="24583787" w14:textId="77777777" w:rsidTr="004D625E">
        <w:tc>
          <w:tcPr>
            <w:tcW w:w="9918" w:type="dxa"/>
            <w:gridSpan w:val="3"/>
          </w:tcPr>
          <w:p w14:paraId="33AF129E" w14:textId="77777777" w:rsidR="00787B39" w:rsidRPr="007E3B73" w:rsidRDefault="00787B39" w:rsidP="006756F0">
            <w:pPr>
              <w:spacing w:after="0"/>
              <w:jc w:val="center"/>
              <w:rPr>
                <w:b/>
                <w:sz w:val="16"/>
                <w:lang w:val="en-GB"/>
              </w:rPr>
            </w:pPr>
            <w:r w:rsidRPr="007E3B73">
              <w:rPr>
                <w:b/>
                <w:sz w:val="16"/>
                <w:lang w:val="en-GB"/>
              </w:rPr>
              <w:t>UN agencies</w:t>
            </w:r>
          </w:p>
          <w:p w14:paraId="5E6A053F" w14:textId="77777777" w:rsidR="00787B39" w:rsidRPr="007E3B73" w:rsidRDefault="00787B39" w:rsidP="006756F0">
            <w:pPr>
              <w:spacing w:after="0"/>
              <w:jc w:val="center"/>
              <w:rPr>
                <w:b/>
                <w:sz w:val="16"/>
                <w:lang w:val="en-GB"/>
              </w:rPr>
            </w:pPr>
          </w:p>
        </w:tc>
      </w:tr>
      <w:tr w:rsidR="00787B39" w:rsidRPr="007E3B73" w14:paraId="22F7F526" w14:textId="77777777" w:rsidTr="004D625E">
        <w:tc>
          <w:tcPr>
            <w:tcW w:w="2263" w:type="dxa"/>
          </w:tcPr>
          <w:p w14:paraId="6756F043" w14:textId="77777777" w:rsidR="00787B39" w:rsidRPr="007E3B73" w:rsidRDefault="00787B39" w:rsidP="006756F0">
            <w:pPr>
              <w:spacing w:after="0"/>
              <w:rPr>
                <w:sz w:val="16"/>
                <w:lang w:val="en-GB"/>
              </w:rPr>
            </w:pPr>
            <w:r w:rsidRPr="007E3B73">
              <w:rPr>
                <w:sz w:val="16"/>
                <w:lang w:val="en-GB"/>
              </w:rPr>
              <w:t>UNDP CO</w:t>
            </w:r>
          </w:p>
        </w:tc>
        <w:tc>
          <w:tcPr>
            <w:tcW w:w="3544" w:type="dxa"/>
          </w:tcPr>
          <w:p w14:paraId="0D4C195A" w14:textId="77777777" w:rsidR="00787B39" w:rsidRPr="007E3B73" w:rsidRDefault="00787B39" w:rsidP="006756F0">
            <w:pPr>
              <w:spacing w:after="0"/>
              <w:rPr>
                <w:sz w:val="16"/>
                <w:lang w:val="en-GB"/>
              </w:rPr>
            </w:pPr>
            <w:r w:rsidRPr="007E3B73">
              <w:rPr>
                <w:sz w:val="16"/>
                <w:lang w:val="en-GB"/>
              </w:rPr>
              <w:t>Assistance in sustainable development and achievement of SDGs in Angola</w:t>
            </w:r>
          </w:p>
        </w:tc>
        <w:tc>
          <w:tcPr>
            <w:tcW w:w="4111" w:type="dxa"/>
          </w:tcPr>
          <w:p w14:paraId="3B755176" w14:textId="77777777" w:rsidR="00787B39" w:rsidRPr="0024439C" w:rsidRDefault="00787B39" w:rsidP="006756F0">
            <w:pPr>
              <w:spacing w:after="0"/>
              <w:rPr>
                <w:sz w:val="16"/>
                <w:lang w:val="en-GB"/>
              </w:rPr>
            </w:pPr>
            <w:r w:rsidRPr="0024439C">
              <w:rPr>
                <w:sz w:val="16"/>
                <w:lang w:val="en-GB"/>
              </w:rPr>
              <w:t>Development of the project and support of its implementation</w:t>
            </w:r>
          </w:p>
          <w:p w14:paraId="4DA956B6" w14:textId="77777777" w:rsidR="00787B39" w:rsidRPr="0024439C" w:rsidRDefault="00787B39" w:rsidP="006756F0">
            <w:pPr>
              <w:spacing w:after="0"/>
              <w:rPr>
                <w:sz w:val="16"/>
                <w:lang w:val="en-GB"/>
              </w:rPr>
            </w:pPr>
          </w:p>
          <w:p w14:paraId="74707422" w14:textId="75F8C513" w:rsidR="00787B39" w:rsidRPr="0024439C" w:rsidRDefault="00D41932" w:rsidP="006756F0">
            <w:pPr>
              <w:spacing w:after="0"/>
              <w:rPr>
                <w:sz w:val="16"/>
                <w:lang w:val="en-GB"/>
              </w:rPr>
            </w:pPr>
            <w:r w:rsidRPr="0024439C">
              <w:rPr>
                <w:sz w:val="16"/>
                <w:lang w:val="en-GB"/>
              </w:rPr>
              <w:t>Project assurance and in that role p</w:t>
            </w:r>
            <w:r w:rsidR="00787B39" w:rsidRPr="0024439C">
              <w:rPr>
                <w:sz w:val="16"/>
                <w:lang w:val="en-GB"/>
              </w:rPr>
              <w:t>articipation in the Project Board</w:t>
            </w:r>
          </w:p>
          <w:p w14:paraId="19242B66" w14:textId="77777777" w:rsidR="00787B39" w:rsidRPr="0024439C" w:rsidRDefault="00787B39" w:rsidP="006756F0">
            <w:pPr>
              <w:spacing w:after="0"/>
              <w:rPr>
                <w:sz w:val="16"/>
                <w:lang w:val="en-GB"/>
              </w:rPr>
            </w:pPr>
          </w:p>
          <w:p w14:paraId="1BA1A307" w14:textId="77777777" w:rsidR="00787B39" w:rsidRPr="007E3B73" w:rsidRDefault="00787B39" w:rsidP="006756F0">
            <w:pPr>
              <w:spacing w:after="0"/>
              <w:rPr>
                <w:sz w:val="16"/>
                <w:lang w:val="en-GB"/>
              </w:rPr>
            </w:pPr>
            <w:r w:rsidRPr="0024439C">
              <w:rPr>
                <w:sz w:val="16"/>
                <w:lang w:val="en-GB"/>
              </w:rPr>
              <w:t>Project co-financing</w:t>
            </w:r>
          </w:p>
        </w:tc>
      </w:tr>
      <w:tr w:rsidR="00787B39" w:rsidRPr="007E3B73" w14:paraId="45B79CDD" w14:textId="77777777" w:rsidTr="004D625E">
        <w:tc>
          <w:tcPr>
            <w:tcW w:w="2263" w:type="dxa"/>
          </w:tcPr>
          <w:p w14:paraId="1D846FB9" w14:textId="77777777" w:rsidR="00787B39" w:rsidRPr="007E3B73" w:rsidRDefault="00787B39" w:rsidP="006756F0">
            <w:pPr>
              <w:spacing w:after="0"/>
              <w:rPr>
                <w:sz w:val="16"/>
                <w:lang w:val="en-GB"/>
              </w:rPr>
            </w:pPr>
            <w:r w:rsidRPr="007E3B73">
              <w:rPr>
                <w:sz w:val="16"/>
                <w:lang w:val="en-GB"/>
              </w:rPr>
              <w:lastRenderedPageBreak/>
              <w:t>UNODC</w:t>
            </w:r>
          </w:p>
        </w:tc>
        <w:tc>
          <w:tcPr>
            <w:tcW w:w="3544" w:type="dxa"/>
          </w:tcPr>
          <w:p w14:paraId="7CBED988" w14:textId="77777777" w:rsidR="00787B39" w:rsidRPr="007E3B73" w:rsidRDefault="00787B39" w:rsidP="006756F0">
            <w:pPr>
              <w:spacing w:after="0"/>
              <w:rPr>
                <w:sz w:val="16"/>
                <w:lang w:val="en-GB"/>
              </w:rPr>
            </w:pPr>
            <w:r w:rsidRPr="007E3B73">
              <w:rPr>
                <w:sz w:val="16"/>
                <w:lang w:val="en-GB"/>
              </w:rPr>
              <w:t>Assists Member States in their struggle against illicit drugs, crime and terrorism. In the Millennium Declaration, Member States also resolved to intensify efforts to fight transnational crime in all its dimensions, to redouble the efforts to implement the commitment to counter the world drug problem and to take concerted action against international terrorism.</w:t>
            </w:r>
          </w:p>
        </w:tc>
        <w:tc>
          <w:tcPr>
            <w:tcW w:w="4111" w:type="dxa"/>
          </w:tcPr>
          <w:p w14:paraId="40AC21A1" w14:textId="77777777" w:rsidR="00787B39" w:rsidRPr="007E3B73" w:rsidRDefault="00787B39" w:rsidP="006756F0">
            <w:pPr>
              <w:spacing w:after="0"/>
              <w:rPr>
                <w:sz w:val="16"/>
                <w:lang w:val="en-GB"/>
              </w:rPr>
            </w:pPr>
            <w:r w:rsidRPr="007E3B73">
              <w:rPr>
                <w:sz w:val="16"/>
                <w:lang w:val="en-GB"/>
              </w:rPr>
              <w:t>Assistance to the Angola Government and PPG team to conduct ICCWC IF assessment</w:t>
            </w:r>
          </w:p>
          <w:p w14:paraId="2692F4A2" w14:textId="77777777" w:rsidR="00787B39" w:rsidRPr="007E3B73" w:rsidRDefault="00787B39" w:rsidP="006756F0">
            <w:pPr>
              <w:spacing w:after="0"/>
              <w:rPr>
                <w:sz w:val="16"/>
                <w:lang w:val="en-GB"/>
              </w:rPr>
            </w:pPr>
          </w:p>
          <w:p w14:paraId="6EBFA7D7" w14:textId="2823F158" w:rsidR="00787B39" w:rsidRPr="007E3B73" w:rsidRDefault="00787B39" w:rsidP="006756F0">
            <w:pPr>
              <w:spacing w:after="0"/>
              <w:rPr>
                <w:sz w:val="16"/>
                <w:lang w:val="en-GB"/>
              </w:rPr>
            </w:pPr>
            <w:r w:rsidRPr="007E3B73">
              <w:rPr>
                <w:sz w:val="16"/>
                <w:lang w:val="en-GB"/>
              </w:rPr>
              <w:t xml:space="preserve">Consulting the project team on the Outputs 1.1-1.3. </w:t>
            </w:r>
          </w:p>
          <w:p w14:paraId="4996DDC3" w14:textId="77777777" w:rsidR="00787B39" w:rsidRPr="007E3B73" w:rsidRDefault="00787B39" w:rsidP="006756F0">
            <w:pPr>
              <w:spacing w:after="0"/>
              <w:rPr>
                <w:sz w:val="16"/>
                <w:lang w:val="en-GB"/>
              </w:rPr>
            </w:pPr>
          </w:p>
          <w:p w14:paraId="3BC66904" w14:textId="77777777" w:rsidR="00787B39" w:rsidRPr="007E3B73" w:rsidRDefault="00787B39" w:rsidP="006756F0">
            <w:pPr>
              <w:spacing w:after="0"/>
              <w:rPr>
                <w:sz w:val="16"/>
                <w:lang w:val="en-GB"/>
              </w:rPr>
            </w:pPr>
            <w:r w:rsidRPr="007E3B73">
              <w:rPr>
                <w:sz w:val="16"/>
                <w:lang w:val="en-GB"/>
              </w:rPr>
              <w:t>Participation in the monitoring of Angola’s national capacity to control wildlife crime in the project framework</w:t>
            </w:r>
          </w:p>
        </w:tc>
      </w:tr>
      <w:tr w:rsidR="00787B39" w:rsidRPr="007E3B73" w14:paraId="74BDE96E" w14:textId="77777777" w:rsidTr="004D625E">
        <w:tc>
          <w:tcPr>
            <w:tcW w:w="9918" w:type="dxa"/>
            <w:gridSpan w:val="3"/>
          </w:tcPr>
          <w:p w14:paraId="30099F08" w14:textId="77777777" w:rsidR="00787B39" w:rsidRPr="007E3B73" w:rsidRDefault="00787B39" w:rsidP="006756F0">
            <w:pPr>
              <w:spacing w:after="0"/>
              <w:rPr>
                <w:sz w:val="16"/>
                <w:lang w:val="en-GB"/>
              </w:rPr>
            </w:pPr>
          </w:p>
          <w:p w14:paraId="7C26BA16" w14:textId="77777777" w:rsidR="00787B39" w:rsidRPr="007E3B73" w:rsidRDefault="00787B39" w:rsidP="006756F0">
            <w:pPr>
              <w:spacing w:after="0"/>
              <w:jc w:val="center"/>
              <w:rPr>
                <w:b/>
                <w:sz w:val="16"/>
                <w:lang w:val="en-GB"/>
              </w:rPr>
            </w:pPr>
            <w:r w:rsidRPr="007E3B73">
              <w:rPr>
                <w:b/>
                <w:sz w:val="16"/>
                <w:lang w:val="en-GB"/>
              </w:rPr>
              <w:t>International Partnerships and TFCAs</w:t>
            </w:r>
          </w:p>
        </w:tc>
      </w:tr>
      <w:tr w:rsidR="00787B39" w:rsidRPr="007E3B73" w14:paraId="0C100C93" w14:textId="77777777" w:rsidTr="004D625E">
        <w:tc>
          <w:tcPr>
            <w:tcW w:w="2263" w:type="dxa"/>
          </w:tcPr>
          <w:p w14:paraId="34B12283" w14:textId="77777777" w:rsidR="00787B39" w:rsidRPr="007E3B73" w:rsidRDefault="00787B39" w:rsidP="006756F0">
            <w:pPr>
              <w:spacing w:after="0"/>
              <w:rPr>
                <w:sz w:val="16"/>
                <w:lang w:val="en-GB"/>
              </w:rPr>
            </w:pPr>
            <w:r w:rsidRPr="007E3B73">
              <w:rPr>
                <w:sz w:val="16"/>
                <w:lang w:val="en-GB"/>
              </w:rPr>
              <w:t>EPI</w:t>
            </w:r>
          </w:p>
        </w:tc>
        <w:tc>
          <w:tcPr>
            <w:tcW w:w="3544" w:type="dxa"/>
          </w:tcPr>
          <w:p w14:paraId="0A85D7AE" w14:textId="77777777" w:rsidR="00787B39" w:rsidRPr="007E3B73" w:rsidRDefault="00787B39" w:rsidP="006756F0">
            <w:pPr>
              <w:spacing w:after="0"/>
              <w:rPr>
                <w:sz w:val="16"/>
                <w:lang w:val="en-GB"/>
              </w:rPr>
            </w:pPr>
            <w:r w:rsidRPr="007E3B73">
              <w:rPr>
                <w:sz w:val="16"/>
                <w:lang w:val="en-GB"/>
              </w:rPr>
              <w:t>Assistance to member countries to implement IUCN African Elephant Action Plan (AEAP) and combat ivory trade. Development of NEAP in Angola</w:t>
            </w:r>
          </w:p>
        </w:tc>
        <w:tc>
          <w:tcPr>
            <w:tcW w:w="4111" w:type="dxa"/>
          </w:tcPr>
          <w:p w14:paraId="4BAFEAC1" w14:textId="77777777" w:rsidR="00787B39" w:rsidRPr="007E3B73" w:rsidRDefault="00787B39" w:rsidP="006756F0">
            <w:pPr>
              <w:spacing w:after="0"/>
              <w:rPr>
                <w:sz w:val="16"/>
                <w:lang w:val="en-GB"/>
              </w:rPr>
            </w:pPr>
            <w:r w:rsidRPr="007E3B73">
              <w:rPr>
                <w:sz w:val="16"/>
                <w:lang w:val="en-GB"/>
              </w:rPr>
              <w:t>Participation in the project development</w:t>
            </w:r>
          </w:p>
          <w:p w14:paraId="36CDBEF6" w14:textId="77777777" w:rsidR="00787B39" w:rsidRPr="007E3B73" w:rsidRDefault="00787B39" w:rsidP="006756F0">
            <w:pPr>
              <w:spacing w:after="0"/>
              <w:rPr>
                <w:sz w:val="16"/>
                <w:lang w:val="en-GB"/>
              </w:rPr>
            </w:pPr>
          </w:p>
          <w:p w14:paraId="0E23BCD6" w14:textId="77777777" w:rsidR="00787B39" w:rsidRPr="007E3B73" w:rsidRDefault="00787B39" w:rsidP="006756F0">
            <w:pPr>
              <w:spacing w:after="0"/>
              <w:rPr>
                <w:sz w:val="16"/>
                <w:lang w:val="en-GB"/>
              </w:rPr>
            </w:pPr>
            <w:r w:rsidRPr="007E3B73">
              <w:rPr>
                <w:sz w:val="16"/>
                <w:lang w:val="en-GB"/>
              </w:rPr>
              <w:t>Assistance to the project team to deliver Outputs 1.1-1.3</w:t>
            </w:r>
          </w:p>
        </w:tc>
      </w:tr>
      <w:tr w:rsidR="00787B39" w:rsidRPr="007E3B73" w14:paraId="70A5312D" w14:textId="77777777" w:rsidTr="004D625E">
        <w:tc>
          <w:tcPr>
            <w:tcW w:w="2263" w:type="dxa"/>
          </w:tcPr>
          <w:p w14:paraId="5EBF2B08" w14:textId="77777777" w:rsidR="00787B39" w:rsidRPr="007E3B73" w:rsidRDefault="00787B39" w:rsidP="006756F0">
            <w:pPr>
              <w:spacing w:after="0"/>
              <w:rPr>
                <w:sz w:val="16"/>
                <w:lang w:val="en-GB"/>
              </w:rPr>
            </w:pPr>
            <w:proofErr w:type="spellStart"/>
            <w:r w:rsidRPr="007E3B73">
              <w:rPr>
                <w:sz w:val="16"/>
                <w:lang w:val="en-GB"/>
              </w:rPr>
              <w:t>Mayombe</w:t>
            </w:r>
            <w:proofErr w:type="spellEnd"/>
            <w:r w:rsidRPr="007E3B73">
              <w:rPr>
                <w:sz w:val="16"/>
                <w:lang w:val="en-GB"/>
              </w:rPr>
              <w:t xml:space="preserve"> TFCA Secretariat</w:t>
            </w:r>
          </w:p>
        </w:tc>
        <w:tc>
          <w:tcPr>
            <w:tcW w:w="3544" w:type="dxa"/>
          </w:tcPr>
          <w:p w14:paraId="66E2C49F" w14:textId="77777777" w:rsidR="00787B39" w:rsidRPr="007E3B73" w:rsidRDefault="00787B39" w:rsidP="006756F0">
            <w:pPr>
              <w:spacing w:after="0"/>
              <w:rPr>
                <w:sz w:val="16"/>
                <w:lang w:val="en-GB"/>
              </w:rPr>
            </w:pPr>
            <w:r w:rsidRPr="007E3B73">
              <w:rPr>
                <w:sz w:val="16"/>
                <w:lang w:val="en-GB"/>
              </w:rPr>
              <w:t xml:space="preserve">Promotion of conservation and sustainable development in </w:t>
            </w:r>
            <w:proofErr w:type="spellStart"/>
            <w:r w:rsidRPr="007E3B73">
              <w:rPr>
                <w:sz w:val="16"/>
                <w:lang w:val="en-GB"/>
              </w:rPr>
              <w:t>Mayombe</w:t>
            </w:r>
            <w:proofErr w:type="spellEnd"/>
            <w:r w:rsidRPr="007E3B73">
              <w:rPr>
                <w:sz w:val="16"/>
                <w:lang w:val="en-GB"/>
              </w:rPr>
              <w:t xml:space="preserve"> Forest Transboundary Landscape in Gabon, Congo, DRC, and Angola.</w:t>
            </w:r>
          </w:p>
        </w:tc>
        <w:tc>
          <w:tcPr>
            <w:tcW w:w="4111" w:type="dxa"/>
          </w:tcPr>
          <w:p w14:paraId="249DE520" w14:textId="77777777" w:rsidR="00787B39" w:rsidRPr="007E3B73" w:rsidRDefault="00787B39" w:rsidP="006756F0">
            <w:pPr>
              <w:spacing w:after="0"/>
              <w:rPr>
                <w:sz w:val="16"/>
                <w:lang w:val="en-GB"/>
              </w:rPr>
            </w:pPr>
            <w:r w:rsidRPr="007E3B73">
              <w:rPr>
                <w:sz w:val="16"/>
                <w:lang w:val="en-GB"/>
              </w:rPr>
              <w:t>Participation in the project development</w:t>
            </w:r>
          </w:p>
          <w:p w14:paraId="2A73AD24" w14:textId="77777777" w:rsidR="00787B39" w:rsidRPr="007E3B73" w:rsidRDefault="00787B39" w:rsidP="006756F0">
            <w:pPr>
              <w:spacing w:after="0"/>
              <w:rPr>
                <w:sz w:val="16"/>
                <w:lang w:val="en-GB"/>
              </w:rPr>
            </w:pPr>
          </w:p>
          <w:p w14:paraId="32C5FDC5" w14:textId="77777777" w:rsidR="00787B39" w:rsidRPr="007E3B73" w:rsidRDefault="00787B39" w:rsidP="006756F0">
            <w:pPr>
              <w:spacing w:after="0"/>
              <w:rPr>
                <w:sz w:val="16"/>
                <w:lang w:val="en-GB"/>
              </w:rPr>
            </w:pPr>
            <w:r w:rsidRPr="007E3B73">
              <w:rPr>
                <w:sz w:val="16"/>
                <w:lang w:val="en-GB"/>
              </w:rPr>
              <w:t>Participation in the project M&amp;E</w:t>
            </w:r>
          </w:p>
        </w:tc>
      </w:tr>
      <w:tr w:rsidR="00787B39" w:rsidRPr="007E3B73" w14:paraId="3947C6C6" w14:textId="77777777" w:rsidTr="004D625E">
        <w:tc>
          <w:tcPr>
            <w:tcW w:w="9918" w:type="dxa"/>
            <w:gridSpan w:val="3"/>
          </w:tcPr>
          <w:p w14:paraId="0C5C778C" w14:textId="77777777" w:rsidR="00787B39" w:rsidRPr="007E3B73" w:rsidRDefault="00787B39" w:rsidP="006756F0">
            <w:pPr>
              <w:spacing w:after="0"/>
              <w:jc w:val="center"/>
              <w:rPr>
                <w:b/>
                <w:sz w:val="16"/>
                <w:lang w:val="en-GB"/>
              </w:rPr>
            </w:pPr>
          </w:p>
          <w:p w14:paraId="5262F46C" w14:textId="77777777" w:rsidR="00787B39" w:rsidRPr="007E3B73" w:rsidRDefault="00787B39" w:rsidP="006756F0">
            <w:pPr>
              <w:spacing w:after="0"/>
              <w:jc w:val="center"/>
              <w:rPr>
                <w:b/>
                <w:sz w:val="16"/>
                <w:lang w:val="en-GB"/>
              </w:rPr>
            </w:pPr>
            <w:r w:rsidRPr="007E3B73">
              <w:rPr>
                <w:b/>
                <w:sz w:val="16"/>
                <w:lang w:val="en-GB"/>
              </w:rPr>
              <w:t>NGOs</w:t>
            </w:r>
          </w:p>
        </w:tc>
      </w:tr>
      <w:tr w:rsidR="00787B39" w:rsidRPr="007E3B73" w14:paraId="40C7A218" w14:textId="77777777" w:rsidTr="004D625E">
        <w:tc>
          <w:tcPr>
            <w:tcW w:w="2263" w:type="dxa"/>
          </w:tcPr>
          <w:p w14:paraId="11A17738" w14:textId="77777777" w:rsidR="00787B39" w:rsidRPr="007E3B73" w:rsidRDefault="00787B39" w:rsidP="006756F0">
            <w:pPr>
              <w:spacing w:after="0"/>
              <w:rPr>
                <w:sz w:val="16"/>
                <w:lang w:val="en-GB"/>
              </w:rPr>
            </w:pPr>
            <w:proofErr w:type="spellStart"/>
            <w:r w:rsidRPr="007E3B73">
              <w:rPr>
                <w:sz w:val="16"/>
                <w:lang w:val="en-GB"/>
              </w:rPr>
              <w:t>Kissama</w:t>
            </w:r>
            <w:proofErr w:type="spellEnd"/>
            <w:r w:rsidRPr="007E3B73">
              <w:rPr>
                <w:sz w:val="16"/>
                <w:lang w:val="en-GB"/>
              </w:rPr>
              <w:t xml:space="preserve"> Foundation</w:t>
            </w:r>
          </w:p>
        </w:tc>
        <w:tc>
          <w:tcPr>
            <w:tcW w:w="3544" w:type="dxa"/>
          </w:tcPr>
          <w:p w14:paraId="7A675849" w14:textId="77777777" w:rsidR="00787B39" w:rsidRPr="007E3B73" w:rsidRDefault="00787B39" w:rsidP="006756F0">
            <w:pPr>
              <w:spacing w:after="0"/>
              <w:rPr>
                <w:sz w:val="16"/>
                <w:lang w:val="en-GB"/>
              </w:rPr>
            </w:pPr>
            <w:r w:rsidRPr="007E3B73">
              <w:rPr>
                <w:sz w:val="16"/>
                <w:lang w:val="en-GB"/>
              </w:rPr>
              <w:t xml:space="preserve">Management of the Presidential Programme for restoration and conservation of the black giant sable </w:t>
            </w:r>
          </w:p>
        </w:tc>
        <w:tc>
          <w:tcPr>
            <w:tcW w:w="4111" w:type="dxa"/>
          </w:tcPr>
          <w:p w14:paraId="69B2EA85" w14:textId="77777777" w:rsidR="00787B39" w:rsidRPr="007E3B73" w:rsidRDefault="00787B39" w:rsidP="006756F0">
            <w:pPr>
              <w:spacing w:after="0"/>
              <w:rPr>
                <w:sz w:val="16"/>
                <w:lang w:val="en-GB"/>
              </w:rPr>
            </w:pPr>
            <w:r w:rsidRPr="007E3B73">
              <w:rPr>
                <w:sz w:val="16"/>
                <w:lang w:val="en-GB"/>
              </w:rPr>
              <w:t>Participation in the project development</w:t>
            </w:r>
          </w:p>
          <w:p w14:paraId="0FDBCFDA" w14:textId="77777777" w:rsidR="00787B39" w:rsidRPr="007E3B73" w:rsidRDefault="00787B39" w:rsidP="006756F0">
            <w:pPr>
              <w:spacing w:after="0"/>
              <w:rPr>
                <w:sz w:val="16"/>
                <w:lang w:val="en-GB"/>
              </w:rPr>
            </w:pPr>
          </w:p>
          <w:p w14:paraId="7EC1A85F" w14:textId="77777777" w:rsidR="00787B39" w:rsidRPr="007E3B73" w:rsidRDefault="00787B39" w:rsidP="006756F0">
            <w:pPr>
              <w:spacing w:after="0"/>
              <w:rPr>
                <w:sz w:val="16"/>
                <w:lang w:val="en-GB"/>
              </w:rPr>
            </w:pPr>
            <w:r w:rsidRPr="007E3B73">
              <w:rPr>
                <w:sz w:val="16"/>
                <w:lang w:val="en-GB"/>
              </w:rPr>
              <w:t>Key partner to deliver Outputs 2.1, 2.2, 3.1 and 3.2.</w:t>
            </w:r>
          </w:p>
          <w:p w14:paraId="66653DF8" w14:textId="77777777" w:rsidR="00787B39" w:rsidRPr="007E3B73" w:rsidRDefault="00787B39" w:rsidP="006756F0">
            <w:pPr>
              <w:spacing w:after="0"/>
              <w:rPr>
                <w:sz w:val="16"/>
                <w:lang w:val="en-GB"/>
              </w:rPr>
            </w:pPr>
          </w:p>
          <w:p w14:paraId="55073DDE" w14:textId="77777777" w:rsidR="00787B39" w:rsidRPr="007E3B73" w:rsidRDefault="00787B39" w:rsidP="006756F0">
            <w:pPr>
              <w:spacing w:after="0"/>
              <w:rPr>
                <w:sz w:val="16"/>
                <w:lang w:val="en-GB"/>
              </w:rPr>
            </w:pPr>
            <w:r w:rsidRPr="007E3B73">
              <w:rPr>
                <w:sz w:val="16"/>
                <w:lang w:val="en-GB"/>
              </w:rPr>
              <w:t>Participation in the Project Board</w:t>
            </w:r>
          </w:p>
          <w:p w14:paraId="11DD4146" w14:textId="77777777" w:rsidR="00787B39" w:rsidRPr="007E3B73" w:rsidRDefault="00787B39" w:rsidP="006756F0">
            <w:pPr>
              <w:spacing w:after="0"/>
              <w:rPr>
                <w:sz w:val="16"/>
                <w:lang w:val="en-GB"/>
              </w:rPr>
            </w:pPr>
          </w:p>
          <w:p w14:paraId="701DC2D0" w14:textId="77777777" w:rsidR="00787B39" w:rsidRPr="007E3B73" w:rsidRDefault="00787B39" w:rsidP="006756F0">
            <w:pPr>
              <w:spacing w:after="0"/>
              <w:rPr>
                <w:sz w:val="16"/>
                <w:lang w:val="en-GB"/>
              </w:rPr>
            </w:pPr>
            <w:r w:rsidRPr="007E3B73">
              <w:rPr>
                <w:sz w:val="16"/>
                <w:lang w:val="en-GB"/>
              </w:rPr>
              <w:t>Participation in the project M&amp;E</w:t>
            </w:r>
          </w:p>
        </w:tc>
      </w:tr>
      <w:tr w:rsidR="00787B39" w:rsidRPr="007E3B73" w14:paraId="5DF72F91" w14:textId="77777777" w:rsidTr="004D625E">
        <w:tc>
          <w:tcPr>
            <w:tcW w:w="2263" w:type="dxa"/>
          </w:tcPr>
          <w:p w14:paraId="45A2485D" w14:textId="77777777" w:rsidR="00787B39" w:rsidRPr="007E3B73" w:rsidRDefault="00787B39" w:rsidP="006756F0">
            <w:pPr>
              <w:spacing w:after="0"/>
              <w:rPr>
                <w:sz w:val="16"/>
                <w:lang w:val="en-GB"/>
              </w:rPr>
            </w:pPr>
            <w:r w:rsidRPr="007E3B73">
              <w:rPr>
                <w:sz w:val="16"/>
                <w:lang w:val="en-GB"/>
              </w:rPr>
              <w:t>Stop Ivory</w:t>
            </w:r>
          </w:p>
        </w:tc>
        <w:tc>
          <w:tcPr>
            <w:tcW w:w="3544" w:type="dxa"/>
          </w:tcPr>
          <w:p w14:paraId="7DBEE2DC" w14:textId="77777777" w:rsidR="00787B39" w:rsidRPr="007E3B73" w:rsidRDefault="00787B39" w:rsidP="006756F0">
            <w:pPr>
              <w:spacing w:after="0"/>
              <w:rPr>
                <w:sz w:val="16"/>
                <w:lang w:val="en-GB"/>
              </w:rPr>
            </w:pPr>
            <w:r w:rsidRPr="007E3B73">
              <w:rPr>
                <w:sz w:val="16"/>
                <w:lang w:val="en-GB"/>
              </w:rPr>
              <w:t>Implementation of the Strengthening Angola’s Criminal Justice System for Wildlife Project and Developing investigation &amp; Prosecution Capacity to Save Angola’s Elephants Projects (see Partnerships section)</w:t>
            </w:r>
          </w:p>
        </w:tc>
        <w:tc>
          <w:tcPr>
            <w:tcW w:w="4111" w:type="dxa"/>
          </w:tcPr>
          <w:p w14:paraId="1F121247" w14:textId="77777777" w:rsidR="00787B39" w:rsidRPr="007E3B73" w:rsidRDefault="00787B39" w:rsidP="006756F0">
            <w:pPr>
              <w:spacing w:after="0"/>
              <w:rPr>
                <w:sz w:val="16"/>
                <w:lang w:val="en-GB"/>
              </w:rPr>
            </w:pPr>
            <w:r w:rsidRPr="007E3B73">
              <w:rPr>
                <w:sz w:val="16"/>
                <w:lang w:val="en-GB"/>
              </w:rPr>
              <w:t>Participation in the project development</w:t>
            </w:r>
          </w:p>
          <w:p w14:paraId="1353E71E" w14:textId="77777777" w:rsidR="00787B39" w:rsidRPr="007E3B73" w:rsidRDefault="00787B39" w:rsidP="006756F0">
            <w:pPr>
              <w:spacing w:after="0"/>
              <w:rPr>
                <w:sz w:val="16"/>
                <w:lang w:val="en-GB"/>
              </w:rPr>
            </w:pPr>
          </w:p>
          <w:p w14:paraId="14D61BA7" w14:textId="77777777" w:rsidR="00787B39" w:rsidRPr="007E3B73" w:rsidRDefault="00787B39" w:rsidP="006756F0">
            <w:pPr>
              <w:spacing w:after="0"/>
              <w:rPr>
                <w:sz w:val="16"/>
                <w:lang w:val="en-GB"/>
              </w:rPr>
            </w:pPr>
            <w:r w:rsidRPr="007E3B73">
              <w:rPr>
                <w:sz w:val="16"/>
                <w:lang w:val="en-GB"/>
              </w:rPr>
              <w:t xml:space="preserve">Key partner to deliver Outputs 1.1-1.3 </w:t>
            </w:r>
          </w:p>
          <w:p w14:paraId="74EFA085" w14:textId="77777777" w:rsidR="00787B39" w:rsidRPr="007E3B73" w:rsidRDefault="00787B39" w:rsidP="006756F0">
            <w:pPr>
              <w:spacing w:after="0"/>
              <w:rPr>
                <w:sz w:val="16"/>
                <w:lang w:val="en-GB"/>
              </w:rPr>
            </w:pPr>
          </w:p>
          <w:p w14:paraId="27EDF9C4" w14:textId="77777777" w:rsidR="00787B39" w:rsidRPr="007E3B73" w:rsidRDefault="00787B39" w:rsidP="006756F0">
            <w:pPr>
              <w:spacing w:after="0"/>
              <w:rPr>
                <w:sz w:val="16"/>
                <w:lang w:val="en-GB"/>
              </w:rPr>
            </w:pPr>
            <w:r w:rsidRPr="007E3B73">
              <w:rPr>
                <w:sz w:val="16"/>
                <w:lang w:val="en-GB"/>
              </w:rPr>
              <w:t>Participation in the Project Board</w:t>
            </w:r>
          </w:p>
          <w:p w14:paraId="6F9399F5" w14:textId="77777777" w:rsidR="00787B39" w:rsidRPr="007E3B73" w:rsidRDefault="00787B39" w:rsidP="006756F0">
            <w:pPr>
              <w:spacing w:after="0"/>
              <w:rPr>
                <w:sz w:val="16"/>
                <w:lang w:val="en-GB"/>
              </w:rPr>
            </w:pPr>
          </w:p>
          <w:p w14:paraId="0C865055" w14:textId="77777777" w:rsidR="00787B39" w:rsidRPr="007E3B73" w:rsidRDefault="00787B39" w:rsidP="006756F0">
            <w:pPr>
              <w:spacing w:after="0"/>
              <w:rPr>
                <w:sz w:val="16"/>
                <w:lang w:val="en-GB"/>
              </w:rPr>
            </w:pPr>
            <w:r w:rsidRPr="007E3B73">
              <w:rPr>
                <w:sz w:val="16"/>
                <w:lang w:val="en-GB"/>
              </w:rPr>
              <w:t>Participation in the project M&amp;E</w:t>
            </w:r>
          </w:p>
          <w:p w14:paraId="17C477F7" w14:textId="77777777" w:rsidR="00787B39" w:rsidRPr="007E3B73" w:rsidRDefault="00787B39" w:rsidP="006756F0">
            <w:pPr>
              <w:spacing w:after="0"/>
              <w:rPr>
                <w:sz w:val="16"/>
                <w:lang w:val="en-GB"/>
              </w:rPr>
            </w:pPr>
          </w:p>
          <w:p w14:paraId="673B0336" w14:textId="77777777" w:rsidR="00787B39" w:rsidRPr="007E3B73" w:rsidRDefault="00787B39" w:rsidP="006756F0">
            <w:pPr>
              <w:spacing w:after="0"/>
              <w:rPr>
                <w:sz w:val="16"/>
                <w:lang w:val="en-GB"/>
              </w:rPr>
            </w:pPr>
            <w:r w:rsidRPr="007E3B73">
              <w:rPr>
                <w:sz w:val="16"/>
                <w:lang w:val="en-GB"/>
              </w:rPr>
              <w:t>Project co-financing</w:t>
            </w:r>
          </w:p>
        </w:tc>
      </w:tr>
      <w:tr w:rsidR="00787B39" w:rsidRPr="007E3B73" w14:paraId="48492A4D" w14:textId="77777777" w:rsidTr="004D625E">
        <w:tc>
          <w:tcPr>
            <w:tcW w:w="2263" w:type="dxa"/>
          </w:tcPr>
          <w:p w14:paraId="6EE8BEAA" w14:textId="77777777" w:rsidR="00787B39" w:rsidRPr="007E3B73" w:rsidRDefault="00787B39" w:rsidP="006756F0">
            <w:pPr>
              <w:spacing w:after="0"/>
              <w:rPr>
                <w:sz w:val="16"/>
                <w:lang w:val="en-GB"/>
              </w:rPr>
            </w:pPr>
            <w:r w:rsidRPr="007E3B73">
              <w:rPr>
                <w:sz w:val="16"/>
                <w:lang w:val="en-GB"/>
              </w:rPr>
              <w:t>51 Degrees Ltd.</w:t>
            </w:r>
          </w:p>
        </w:tc>
        <w:tc>
          <w:tcPr>
            <w:tcW w:w="3544" w:type="dxa"/>
          </w:tcPr>
          <w:p w14:paraId="71E77CA9" w14:textId="77777777" w:rsidR="00787B39" w:rsidRPr="007E3B73" w:rsidRDefault="00787B39" w:rsidP="006756F0">
            <w:pPr>
              <w:spacing w:after="0"/>
              <w:rPr>
                <w:sz w:val="16"/>
                <w:lang w:val="en-GB"/>
              </w:rPr>
            </w:pPr>
            <w:r w:rsidRPr="007E3B73">
              <w:rPr>
                <w:sz w:val="16"/>
                <w:lang w:val="en-GB"/>
              </w:rPr>
              <w:t>Capacity building programmes for wildlife rangers on anti-poaching and law enforcement</w:t>
            </w:r>
          </w:p>
          <w:p w14:paraId="58A657CE" w14:textId="77777777" w:rsidR="00787B39" w:rsidRPr="007E3B73" w:rsidRDefault="00787B39" w:rsidP="006756F0">
            <w:pPr>
              <w:spacing w:after="0"/>
              <w:rPr>
                <w:sz w:val="16"/>
                <w:lang w:val="en-GB"/>
              </w:rPr>
            </w:pPr>
          </w:p>
          <w:p w14:paraId="00834FC8" w14:textId="77777777" w:rsidR="00787B39" w:rsidRPr="007E3B73" w:rsidRDefault="00787B39" w:rsidP="006756F0">
            <w:pPr>
              <w:spacing w:after="0"/>
              <w:rPr>
                <w:sz w:val="16"/>
                <w:lang w:val="en-GB"/>
              </w:rPr>
            </w:pPr>
            <w:r w:rsidRPr="007E3B73">
              <w:rPr>
                <w:sz w:val="16"/>
                <w:lang w:val="en-GB"/>
              </w:rPr>
              <w:t>Participation in the implementation of the Strengthening Angola’s Criminal Justice System for Wildlife Project leaded by the Stop Ivory</w:t>
            </w:r>
          </w:p>
        </w:tc>
        <w:tc>
          <w:tcPr>
            <w:tcW w:w="4111" w:type="dxa"/>
          </w:tcPr>
          <w:p w14:paraId="48986C3F" w14:textId="77777777" w:rsidR="00787B39" w:rsidRPr="007E3B73" w:rsidRDefault="00787B39" w:rsidP="006756F0">
            <w:pPr>
              <w:spacing w:after="0"/>
              <w:rPr>
                <w:sz w:val="16"/>
                <w:lang w:val="en-GB"/>
              </w:rPr>
            </w:pPr>
            <w:r w:rsidRPr="007E3B73">
              <w:rPr>
                <w:sz w:val="16"/>
                <w:lang w:val="en-GB"/>
              </w:rPr>
              <w:t>Key partner to deliver Outputs 1.3 and 2.2 (training programmes for PA rangers)</w:t>
            </w:r>
          </w:p>
          <w:p w14:paraId="1A7D7665" w14:textId="77777777" w:rsidR="00787B39" w:rsidRPr="007E3B73" w:rsidRDefault="00787B39" w:rsidP="006756F0">
            <w:pPr>
              <w:spacing w:after="0"/>
              <w:rPr>
                <w:sz w:val="16"/>
                <w:lang w:val="en-GB"/>
              </w:rPr>
            </w:pPr>
          </w:p>
          <w:p w14:paraId="5A33C6E6" w14:textId="018767FD" w:rsidR="00787B39" w:rsidRPr="007E3B73" w:rsidRDefault="00787B39" w:rsidP="006756F0">
            <w:pPr>
              <w:spacing w:after="0"/>
              <w:rPr>
                <w:sz w:val="16"/>
                <w:lang w:val="en-GB"/>
              </w:rPr>
            </w:pPr>
            <w:r w:rsidRPr="007E3B73">
              <w:rPr>
                <w:sz w:val="16"/>
                <w:lang w:val="en-GB"/>
              </w:rPr>
              <w:t>Participation in project M&amp;E</w:t>
            </w:r>
          </w:p>
          <w:p w14:paraId="0F6246F7" w14:textId="77777777" w:rsidR="00787B39" w:rsidRPr="007E3B73" w:rsidRDefault="00787B39" w:rsidP="006756F0">
            <w:pPr>
              <w:spacing w:after="0"/>
              <w:rPr>
                <w:sz w:val="16"/>
                <w:lang w:val="en-GB"/>
              </w:rPr>
            </w:pPr>
          </w:p>
        </w:tc>
      </w:tr>
      <w:tr w:rsidR="00787B39" w:rsidRPr="007E3B73" w14:paraId="1255CE59" w14:textId="77777777" w:rsidTr="004D625E">
        <w:tc>
          <w:tcPr>
            <w:tcW w:w="2263" w:type="dxa"/>
          </w:tcPr>
          <w:p w14:paraId="39E8AB22" w14:textId="77777777" w:rsidR="00787B39" w:rsidRPr="007E3B73" w:rsidRDefault="00787B39" w:rsidP="006756F0">
            <w:pPr>
              <w:spacing w:after="0"/>
              <w:rPr>
                <w:sz w:val="16"/>
                <w:lang w:val="en-GB"/>
              </w:rPr>
            </w:pPr>
            <w:r w:rsidRPr="007E3B73">
              <w:rPr>
                <w:sz w:val="16"/>
                <w:lang w:val="en-GB"/>
              </w:rPr>
              <w:t>Wildlife Impact</w:t>
            </w:r>
          </w:p>
        </w:tc>
        <w:tc>
          <w:tcPr>
            <w:tcW w:w="3544" w:type="dxa"/>
          </w:tcPr>
          <w:p w14:paraId="2DFA050E" w14:textId="77777777" w:rsidR="00787B39" w:rsidRPr="007E3B73" w:rsidRDefault="00787B39" w:rsidP="006756F0">
            <w:pPr>
              <w:spacing w:after="0"/>
              <w:rPr>
                <w:sz w:val="16"/>
                <w:lang w:val="en-GB"/>
              </w:rPr>
            </w:pPr>
            <w:r w:rsidRPr="007E3B73">
              <w:rPr>
                <w:sz w:val="16"/>
                <w:lang w:val="en-GB"/>
              </w:rPr>
              <w:t>Implementation of the Project “Building the Capacity of the Government of Angola in Countering Wildlife Trafficking in Cabinda Province” (see Partnerships section)</w:t>
            </w:r>
          </w:p>
        </w:tc>
        <w:tc>
          <w:tcPr>
            <w:tcW w:w="4111" w:type="dxa"/>
          </w:tcPr>
          <w:p w14:paraId="6BA0AB6C" w14:textId="77777777" w:rsidR="00787B39" w:rsidRPr="007E3B73" w:rsidRDefault="00787B39" w:rsidP="006756F0">
            <w:pPr>
              <w:spacing w:after="0"/>
              <w:rPr>
                <w:sz w:val="16"/>
                <w:lang w:val="en-GB"/>
              </w:rPr>
            </w:pPr>
            <w:r w:rsidRPr="007E3B73">
              <w:rPr>
                <w:sz w:val="16"/>
                <w:lang w:val="en-GB"/>
              </w:rPr>
              <w:t>Participation in the project development</w:t>
            </w:r>
          </w:p>
          <w:p w14:paraId="0DDD3710" w14:textId="77777777" w:rsidR="00787B39" w:rsidRPr="007E3B73" w:rsidRDefault="00787B39" w:rsidP="006756F0">
            <w:pPr>
              <w:spacing w:after="0"/>
              <w:rPr>
                <w:sz w:val="16"/>
                <w:lang w:val="en-GB"/>
              </w:rPr>
            </w:pPr>
          </w:p>
          <w:p w14:paraId="7A9618C8" w14:textId="05EE8893" w:rsidR="00787B39" w:rsidRPr="007E3B73" w:rsidRDefault="00787B39" w:rsidP="006756F0">
            <w:pPr>
              <w:spacing w:after="0"/>
              <w:rPr>
                <w:sz w:val="16"/>
                <w:lang w:val="en-GB"/>
              </w:rPr>
            </w:pPr>
            <w:r w:rsidRPr="007E3B73">
              <w:rPr>
                <w:sz w:val="16"/>
                <w:lang w:val="en-GB"/>
              </w:rPr>
              <w:t xml:space="preserve">Key partner to deliver Outputs 1.1-1.3 </w:t>
            </w:r>
          </w:p>
          <w:p w14:paraId="6B41A4CB" w14:textId="77777777" w:rsidR="00787B39" w:rsidRPr="007E3B73" w:rsidRDefault="00787B39" w:rsidP="006756F0">
            <w:pPr>
              <w:spacing w:after="0"/>
              <w:rPr>
                <w:sz w:val="16"/>
                <w:lang w:val="en-GB"/>
              </w:rPr>
            </w:pPr>
          </w:p>
          <w:p w14:paraId="505BEE90" w14:textId="77777777" w:rsidR="00787B39" w:rsidRPr="007E3B73" w:rsidRDefault="00787B39" w:rsidP="006756F0">
            <w:pPr>
              <w:spacing w:after="0"/>
              <w:rPr>
                <w:sz w:val="16"/>
                <w:lang w:val="en-GB"/>
              </w:rPr>
            </w:pPr>
            <w:r w:rsidRPr="007E3B73">
              <w:rPr>
                <w:sz w:val="16"/>
                <w:lang w:val="en-GB"/>
              </w:rPr>
              <w:t>Participation in the project M&amp;E</w:t>
            </w:r>
          </w:p>
          <w:p w14:paraId="71DBFD06" w14:textId="77777777" w:rsidR="00787B39" w:rsidRPr="007E3B73" w:rsidRDefault="00787B39" w:rsidP="006756F0">
            <w:pPr>
              <w:spacing w:after="0"/>
              <w:rPr>
                <w:sz w:val="16"/>
                <w:lang w:val="en-GB"/>
              </w:rPr>
            </w:pPr>
          </w:p>
          <w:p w14:paraId="1F86D2E8" w14:textId="77777777" w:rsidR="00787B39" w:rsidRPr="007E3B73" w:rsidRDefault="00787B39" w:rsidP="006756F0">
            <w:pPr>
              <w:spacing w:after="0"/>
              <w:rPr>
                <w:sz w:val="16"/>
                <w:lang w:val="en-GB"/>
              </w:rPr>
            </w:pPr>
            <w:r w:rsidRPr="007E3B73">
              <w:rPr>
                <w:sz w:val="16"/>
                <w:lang w:val="en-GB"/>
              </w:rPr>
              <w:t>Project co-financing</w:t>
            </w:r>
          </w:p>
        </w:tc>
      </w:tr>
      <w:tr w:rsidR="00787B39" w:rsidRPr="007E3B73" w14:paraId="7FA95A6C" w14:textId="77777777" w:rsidTr="004D625E">
        <w:tc>
          <w:tcPr>
            <w:tcW w:w="2263" w:type="dxa"/>
          </w:tcPr>
          <w:p w14:paraId="00D9EB6D" w14:textId="77777777" w:rsidR="00787B39" w:rsidRPr="007E3B73" w:rsidRDefault="00787B39" w:rsidP="006756F0">
            <w:pPr>
              <w:spacing w:after="0"/>
              <w:rPr>
                <w:sz w:val="16"/>
                <w:lang w:val="en-GB"/>
              </w:rPr>
            </w:pPr>
            <w:r w:rsidRPr="007E3B73">
              <w:rPr>
                <w:sz w:val="16"/>
                <w:lang w:val="en-GB"/>
              </w:rPr>
              <w:t>Environmental Investigation Agency (EIA)</w:t>
            </w:r>
          </w:p>
        </w:tc>
        <w:tc>
          <w:tcPr>
            <w:tcW w:w="3544" w:type="dxa"/>
          </w:tcPr>
          <w:p w14:paraId="432965D3" w14:textId="77777777" w:rsidR="00787B39" w:rsidRPr="007E3B73" w:rsidRDefault="00787B39" w:rsidP="006756F0">
            <w:pPr>
              <w:spacing w:after="0"/>
              <w:rPr>
                <w:sz w:val="16"/>
                <w:lang w:val="en-GB"/>
              </w:rPr>
            </w:pPr>
            <w:r w:rsidRPr="007E3B73">
              <w:rPr>
                <w:sz w:val="16"/>
                <w:lang w:val="en-GB"/>
              </w:rPr>
              <w:t>Participation in the implementation of the Developing investigation &amp; Prosecution Capacity to Save Angola’s Elephants Project leaded by the Stop Ivory</w:t>
            </w:r>
          </w:p>
        </w:tc>
        <w:tc>
          <w:tcPr>
            <w:tcW w:w="4111" w:type="dxa"/>
          </w:tcPr>
          <w:p w14:paraId="26343675" w14:textId="77777777" w:rsidR="00787B39" w:rsidRPr="007E3B73" w:rsidRDefault="00787B39" w:rsidP="006756F0">
            <w:pPr>
              <w:spacing w:after="0"/>
              <w:rPr>
                <w:sz w:val="16"/>
                <w:lang w:val="en-GB"/>
              </w:rPr>
            </w:pPr>
            <w:r w:rsidRPr="007E3B73">
              <w:rPr>
                <w:sz w:val="16"/>
                <w:lang w:val="en-GB"/>
              </w:rPr>
              <w:t xml:space="preserve">Key partner to deliver Outputs 1.1-1.2 </w:t>
            </w:r>
          </w:p>
          <w:p w14:paraId="3C19ED89" w14:textId="77777777" w:rsidR="00787B39" w:rsidRPr="007E3B73" w:rsidRDefault="00787B39" w:rsidP="006756F0">
            <w:pPr>
              <w:spacing w:after="0"/>
              <w:rPr>
                <w:sz w:val="16"/>
                <w:lang w:val="en-GB"/>
              </w:rPr>
            </w:pPr>
          </w:p>
          <w:p w14:paraId="49BA821A" w14:textId="77777777" w:rsidR="00787B39" w:rsidRPr="007E3B73" w:rsidRDefault="00787B39" w:rsidP="006756F0">
            <w:pPr>
              <w:spacing w:after="0"/>
              <w:rPr>
                <w:sz w:val="16"/>
                <w:lang w:val="en-GB"/>
              </w:rPr>
            </w:pPr>
            <w:r w:rsidRPr="007E3B73">
              <w:rPr>
                <w:sz w:val="16"/>
                <w:lang w:val="en-GB"/>
              </w:rPr>
              <w:t>Participation in the project M&amp;E</w:t>
            </w:r>
          </w:p>
          <w:p w14:paraId="131DF76A" w14:textId="77777777" w:rsidR="00787B39" w:rsidRPr="007E3B73" w:rsidRDefault="00787B39" w:rsidP="006756F0">
            <w:pPr>
              <w:spacing w:after="0"/>
              <w:rPr>
                <w:sz w:val="16"/>
                <w:lang w:val="en-GB"/>
              </w:rPr>
            </w:pPr>
          </w:p>
        </w:tc>
      </w:tr>
      <w:tr w:rsidR="00787B39" w:rsidRPr="007E3B73" w14:paraId="79CED0EC" w14:textId="77777777" w:rsidTr="004D625E">
        <w:tc>
          <w:tcPr>
            <w:tcW w:w="2263" w:type="dxa"/>
          </w:tcPr>
          <w:p w14:paraId="1EFED4ED" w14:textId="77777777" w:rsidR="00787B39" w:rsidRPr="007E3B73" w:rsidRDefault="00787B39" w:rsidP="006756F0">
            <w:pPr>
              <w:spacing w:after="0"/>
              <w:rPr>
                <w:sz w:val="16"/>
                <w:lang w:val="en-GB"/>
              </w:rPr>
            </w:pPr>
            <w:r w:rsidRPr="007E3B73">
              <w:rPr>
                <w:sz w:val="16"/>
                <w:lang w:val="en-GB"/>
              </w:rPr>
              <w:t>Space for Giants</w:t>
            </w:r>
          </w:p>
        </w:tc>
        <w:tc>
          <w:tcPr>
            <w:tcW w:w="3544" w:type="dxa"/>
          </w:tcPr>
          <w:p w14:paraId="313B4CF5" w14:textId="77777777" w:rsidR="00787B39" w:rsidRPr="007E3B73" w:rsidRDefault="00787B39" w:rsidP="006756F0">
            <w:pPr>
              <w:spacing w:after="0"/>
              <w:rPr>
                <w:sz w:val="16"/>
                <w:lang w:val="en-GB"/>
              </w:rPr>
            </w:pPr>
            <w:r w:rsidRPr="007E3B73">
              <w:rPr>
                <w:sz w:val="16"/>
                <w:lang w:val="en-GB"/>
              </w:rPr>
              <w:t>Implementation of the Southern Africa Illegal Wildlife Trade regional training facility for KAZA TFCA Project (see Partnerships section)</w:t>
            </w:r>
          </w:p>
        </w:tc>
        <w:tc>
          <w:tcPr>
            <w:tcW w:w="4111" w:type="dxa"/>
          </w:tcPr>
          <w:p w14:paraId="4B042A12" w14:textId="77777777" w:rsidR="00787B39" w:rsidRPr="007E3B73" w:rsidRDefault="00787B39" w:rsidP="006756F0">
            <w:pPr>
              <w:spacing w:after="0"/>
              <w:rPr>
                <w:sz w:val="16"/>
                <w:lang w:val="en-GB"/>
              </w:rPr>
            </w:pPr>
            <w:r w:rsidRPr="007E3B73">
              <w:rPr>
                <w:sz w:val="16"/>
                <w:lang w:val="en-GB"/>
              </w:rPr>
              <w:t>Potential partner to deliver Outputs 1.1-1.3</w:t>
            </w:r>
          </w:p>
        </w:tc>
      </w:tr>
      <w:tr w:rsidR="00787B39" w:rsidRPr="007E3B73" w14:paraId="75DA84F8" w14:textId="77777777" w:rsidTr="004D625E">
        <w:tc>
          <w:tcPr>
            <w:tcW w:w="2263" w:type="dxa"/>
          </w:tcPr>
          <w:p w14:paraId="0E31EC84" w14:textId="77777777" w:rsidR="00787B39" w:rsidRPr="007E3B73" w:rsidRDefault="00787B39" w:rsidP="006756F0">
            <w:pPr>
              <w:spacing w:after="0"/>
              <w:rPr>
                <w:sz w:val="16"/>
                <w:lang w:val="en-GB"/>
              </w:rPr>
            </w:pPr>
            <w:r w:rsidRPr="007E3B73">
              <w:rPr>
                <w:sz w:val="16"/>
                <w:lang w:val="en-GB"/>
              </w:rPr>
              <w:t>Gremio ABC</w:t>
            </w:r>
          </w:p>
        </w:tc>
        <w:tc>
          <w:tcPr>
            <w:tcW w:w="3544" w:type="dxa"/>
            <w:shd w:val="clear" w:color="auto" w:fill="auto"/>
          </w:tcPr>
          <w:p w14:paraId="2C4B4451" w14:textId="77777777" w:rsidR="00787B39" w:rsidRPr="007E3B73" w:rsidRDefault="00787B39" w:rsidP="006756F0">
            <w:pPr>
              <w:spacing w:after="0"/>
              <w:rPr>
                <w:sz w:val="16"/>
                <w:lang w:val="en-GB"/>
              </w:rPr>
            </w:pPr>
            <w:r w:rsidRPr="007E3B73">
              <w:rPr>
                <w:sz w:val="16"/>
                <w:lang w:val="en-GB"/>
              </w:rPr>
              <w:t>Realization of sustainable development and education initiatives with local communities of Cabinda Province</w:t>
            </w:r>
          </w:p>
        </w:tc>
        <w:tc>
          <w:tcPr>
            <w:tcW w:w="4111" w:type="dxa"/>
          </w:tcPr>
          <w:p w14:paraId="5E88B263" w14:textId="77777777" w:rsidR="00787B39" w:rsidRPr="007E3B73" w:rsidRDefault="00787B39" w:rsidP="006756F0">
            <w:pPr>
              <w:spacing w:after="0"/>
              <w:rPr>
                <w:sz w:val="16"/>
                <w:lang w:val="en-GB"/>
              </w:rPr>
            </w:pPr>
            <w:r w:rsidRPr="007E3B73">
              <w:rPr>
                <w:sz w:val="16"/>
                <w:lang w:val="en-GB"/>
              </w:rPr>
              <w:t xml:space="preserve">Key partner to deliver Outputs 3.1 and 3.2. in </w:t>
            </w:r>
            <w:proofErr w:type="spellStart"/>
            <w:r w:rsidRPr="007E3B73">
              <w:rPr>
                <w:sz w:val="16"/>
                <w:lang w:val="en-GB"/>
              </w:rPr>
              <w:t>Maiombe</w:t>
            </w:r>
            <w:proofErr w:type="spellEnd"/>
            <w:r w:rsidRPr="007E3B73">
              <w:rPr>
                <w:sz w:val="16"/>
                <w:lang w:val="en-GB"/>
              </w:rPr>
              <w:t xml:space="preserve"> NP</w:t>
            </w:r>
          </w:p>
          <w:p w14:paraId="3D306D70" w14:textId="77777777" w:rsidR="00787B39" w:rsidRPr="007E3B73" w:rsidRDefault="00787B39" w:rsidP="006756F0">
            <w:pPr>
              <w:spacing w:after="0"/>
              <w:rPr>
                <w:sz w:val="16"/>
                <w:lang w:val="en-GB"/>
              </w:rPr>
            </w:pPr>
          </w:p>
          <w:p w14:paraId="05E323A1" w14:textId="77777777" w:rsidR="00787B39" w:rsidRPr="007E3B73" w:rsidRDefault="00787B39" w:rsidP="006756F0">
            <w:pPr>
              <w:spacing w:after="0"/>
              <w:rPr>
                <w:sz w:val="16"/>
                <w:lang w:val="en-GB"/>
              </w:rPr>
            </w:pPr>
            <w:r w:rsidRPr="007E3B73">
              <w:rPr>
                <w:sz w:val="16"/>
                <w:lang w:val="en-GB"/>
              </w:rPr>
              <w:t>Participation in the project M&amp;E</w:t>
            </w:r>
          </w:p>
        </w:tc>
      </w:tr>
      <w:tr w:rsidR="00787B39" w:rsidRPr="007E3B73" w14:paraId="5C2ECC9E" w14:textId="77777777" w:rsidTr="004D625E">
        <w:tc>
          <w:tcPr>
            <w:tcW w:w="2263" w:type="dxa"/>
          </w:tcPr>
          <w:p w14:paraId="5B2C01BF" w14:textId="77777777" w:rsidR="00787B39" w:rsidRPr="007E3B73" w:rsidRDefault="00787B39" w:rsidP="006756F0">
            <w:pPr>
              <w:spacing w:after="0"/>
              <w:rPr>
                <w:sz w:val="16"/>
                <w:lang w:val="en-GB"/>
              </w:rPr>
            </w:pPr>
            <w:r w:rsidRPr="007E3B73">
              <w:rPr>
                <w:color w:val="000000"/>
                <w:sz w:val="16"/>
                <w:lang w:val="en-GB"/>
              </w:rPr>
              <w:t>WCS Congo</w:t>
            </w:r>
          </w:p>
        </w:tc>
        <w:tc>
          <w:tcPr>
            <w:tcW w:w="3544" w:type="dxa"/>
          </w:tcPr>
          <w:p w14:paraId="424BECB4" w14:textId="77777777" w:rsidR="00787B39" w:rsidRPr="007E3B73" w:rsidRDefault="00787B39" w:rsidP="006756F0">
            <w:pPr>
              <w:spacing w:after="0"/>
              <w:rPr>
                <w:color w:val="FF0000"/>
                <w:sz w:val="16"/>
                <w:lang w:val="en-GB"/>
              </w:rPr>
            </w:pPr>
            <w:r w:rsidRPr="007E3B73">
              <w:rPr>
                <w:sz w:val="16"/>
                <w:lang w:val="en-GB"/>
              </w:rPr>
              <w:t>Conservation and monitoring of forest elephant, gorilla and chimpanzee in the Congo Basin, including the Republic of the Congo</w:t>
            </w:r>
          </w:p>
        </w:tc>
        <w:tc>
          <w:tcPr>
            <w:tcW w:w="4111" w:type="dxa"/>
          </w:tcPr>
          <w:p w14:paraId="0841B7A4" w14:textId="5AAE312D" w:rsidR="00787B39" w:rsidRPr="007E3B73" w:rsidRDefault="00787B39" w:rsidP="006756F0">
            <w:pPr>
              <w:spacing w:after="0"/>
              <w:rPr>
                <w:sz w:val="16"/>
                <w:lang w:val="en-GB"/>
              </w:rPr>
            </w:pPr>
            <w:r w:rsidRPr="007E3B73">
              <w:rPr>
                <w:sz w:val="16"/>
                <w:lang w:val="en-GB"/>
              </w:rPr>
              <w:t xml:space="preserve">Key partner to develop monitoring programme, design and manage population surveys for forest elephant, gorilla and chimpanzee in the Cabinda NP and adjacent area of Congo. </w:t>
            </w:r>
          </w:p>
        </w:tc>
      </w:tr>
      <w:tr w:rsidR="00787B39" w:rsidRPr="007E3B73" w14:paraId="71EAFD27" w14:textId="77777777" w:rsidTr="004D625E">
        <w:tc>
          <w:tcPr>
            <w:tcW w:w="2263" w:type="dxa"/>
          </w:tcPr>
          <w:p w14:paraId="0A6CB287" w14:textId="77777777" w:rsidR="00787B39" w:rsidRPr="007E3B73" w:rsidRDefault="00787B39" w:rsidP="006756F0">
            <w:pPr>
              <w:spacing w:after="0"/>
              <w:rPr>
                <w:color w:val="000000"/>
                <w:sz w:val="16"/>
                <w:lang w:val="en-GB"/>
              </w:rPr>
            </w:pPr>
            <w:r w:rsidRPr="007E3B73">
              <w:rPr>
                <w:color w:val="000000"/>
                <w:sz w:val="16"/>
                <w:lang w:val="en-GB"/>
              </w:rPr>
              <w:t>WWF Congo</w:t>
            </w:r>
          </w:p>
        </w:tc>
        <w:tc>
          <w:tcPr>
            <w:tcW w:w="3544" w:type="dxa"/>
          </w:tcPr>
          <w:p w14:paraId="07099274" w14:textId="77777777" w:rsidR="00787B39" w:rsidRPr="007E3B73" w:rsidRDefault="00787B39" w:rsidP="006756F0">
            <w:pPr>
              <w:spacing w:after="0"/>
              <w:rPr>
                <w:sz w:val="16"/>
                <w:lang w:val="en-GB"/>
              </w:rPr>
            </w:pPr>
            <w:r w:rsidRPr="007E3B73">
              <w:rPr>
                <w:sz w:val="16"/>
                <w:lang w:val="en-GB"/>
              </w:rPr>
              <w:t>Conservation of endangered species and ecosystems in the Congo Basin</w:t>
            </w:r>
          </w:p>
        </w:tc>
        <w:tc>
          <w:tcPr>
            <w:tcW w:w="4111" w:type="dxa"/>
          </w:tcPr>
          <w:p w14:paraId="15442277" w14:textId="625AB705" w:rsidR="00787B39" w:rsidRPr="007E3B73" w:rsidRDefault="00787B39" w:rsidP="006756F0">
            <w:pPr>
              <w:spacing w:after="0"/>
              <w:rPr>
                <w:sz w:val="16"/>
                <w:lang w:val="en-GB"/>
              </w:rPr>
            </w:pPr>
            <w:r w:rsidRPr="007E3B73">
              <w:rPr>
                <w:sz w:val="16"/>
                <w:lang w:val="en-GB"/>
              </w:rPr>
              <w:t xml:space="preserve">Participation in the delivery of Output 2.2 (wildlife surveys in </w:t>
            </w:r>
            <w:proofErr w:type="spellStart"/>
            <w:r w:rsidRPr="007E3B73">
              <w:rPr>
                <w:sz w:val="16"/>
                <w:lang w:val="en-GB"/>
              </w:rPr>
              <w:t>Maiombe</w:t>
            </w:r>
            <w:proofErr w:type="spellEnd"/>
            <w:r w:rsidRPr="007E3B73">
              <w:rPr>
                <w:sz w:val="16"/>
                <w:lang w:val="en-GB"/>
              </w:rPr>
              <w:t xml:space="preserve"> NP)</w:t>
            </w:r>
          </w:p>
        </w:tc>
      </w:tr>
      <w:tr w:rsidR="00787B39" w:rsidRPr="007E3B73" w14:paraId="5D7D9AC3" w14:textId="77777777" w:rsidTr="004D625E">
        <w:tc>
          <w:tcPr>
            <w:tcW w:w="2263" w:type="dxa"/>
          </w:tcPr>
          <w:p w14:paraId="5EFEBDC6" w14:textId="77777777" w:rsidR="00787B39" w:rsidRPr="007E3B73" w:rsidRDefault="00787B39" w:rsidP="006756F0">
            <w:pPr>
              <w:spacing w:after="0"/>
              <w:rPr>
                <w:color w:val="000000"/>
                <w:sz w:val="16"/>
                <w:lang w:val="en-GB"/>
              </w:rPr>
            </w:pPr>
            <w:r w:rsidRPr="007E3B73">
              <w:rPr>
                <w:color w:val="000000"/>
                <w:sz w:val="16"/>
                <w:lang w:val="en-GB"/>
              </w:rPr>
              <w:t>Jane Goodall Institute</w:t>
            </w:r>
          </w:p>
        </w:tc>
        <w:tc>
          <w:tcPr>
            <w:tcW w:w="3544" w:type="dxa"/>
          </w:tcPr>
          <w:p w14:paraId="6DC33177" w14:textId="77777777" w:rsidR="00787B39" w:rsidRPr="007E3B73" w:rsidRDefault="00787B39" w:rsidP="006756F0">
            <w:pPr>
              <w:spacing w:after="0"/>
              <w:rPr>
                <w:sz w:val="16"/>
                <w:lang w:val="en-GB"/>
              </w:rPr>
            </w:pPr>
            <w:r w:rsidRPr="007E3B73">
              <w:rPr>
                <w:sz w:val="16"/>
                <w:lang w:val="en-GB"/>
              </w:rPr>
              <w:t>Conservation and monitoring of chimpanzee populations in Congo Basin</w:t>
            </w:r>
          </w:p>
        </w:tc>
        <w:tc>
          <w:tcPr>
            <w:tcW w:w="4111" w:type="dxa"/>
          </w:tcPr>
          <w:p w14:paraId="744D8894" w14:textId="30719393" w:rsidR="00787B39" w:rsidRPr="007E3B73" w:rsidRDefault="00787B39" w:rsidP="006756F0">
            <w:pPr>
              <w:spacing w:after="0"/>
              <w:rPr>
                <w:sz w:val="16"/>
                <w:lang w:val="en-GB"/>
              </w:rPr>
            </w:pPr>
            <w:r w:rsidRPr="007E3B73">
              <w:rPr>
                <w:sz w:val="16"/>
                <w:lang w:val="en-GB"/>
              </w:rPr>
              <w:t xml:space="preserve">Participation in the delivery of Output 2.2 (wildlife surveys in </w:t>
            </w:r>
            <w:proofErr w:type="spellStart"/>
            <w:r w:rsidRPr="007E3B73">
              <w:rPr>
                <w:sz w:val="16"/>
                <w:lang w:val="en-GB"/>
              </w:rPr>
              <w:t>Maiombe</w:t>
            </w:r>
            <w:proofErr w:type="spellEnd"/>
            <w:r w:rsidRPr="007E3B73">
              <w:rPr>
                <w:sz w:val="16"/>
                <w:lang w:val="en-GB"/>
              </w:rPr>
              <w:t xml:space="preserve"> NP)</w:t>
            </w:r>
          </w:p>
        </w:tc>
      </w:tr>
      <w:tr w:rsidR="00787B39" w:rsidRPr="007E3B73" w14:paraId="6E5E7A41" w14:textId="77777777" w:rsidTr="004D625E">
        <w:tc>
          <w:tcPr>
            <w:tcW w:w="2263" w:type="dxa"/>
          </w:tcPr>
          <w:p w14:paraId="36A71491" w14:textId="77777777" w:rsidR="00787B39" w:rsidRPr="007E3B73" w:rsidRDefault="00787B39" w:rsidP="006756F0">
            <w:pPr>
              <w:spacing w:after="0"/>
              <w:rPr>
                <w:color w:val="000000"/>
                <w:sz w:val="16"/>
                <w:lang w:val="en-GB"/>
              </w:rPr>
            </w:pPr>
            <w:proofErr w:type="spellStart"/>
            <w:r w:rsidRPr="007E3B73">
              <w:rPr>
                <w:color w:val="000000"/>
                <w:sz w:val="16"/>
                <w:lang w:val="en-GB"/>
              </w:rPr>
              <w:t>Maiombe</w:t>
            </w:r>
            <w:proofErr w:type="spellEnd"/>
            <w:r w:rsidRPr="007E3B73">
              <w:rPr>
                <w:color w:val="000000"/>
                <w:sz w:val="16"/>
                <w:lang w:val="en-GB"/>
              </w:rPr>
              <w:t xml:space="preserve"> Environmental Network</w:t>
            </w:r>
          </w:p>
        </w:tc>
        <w:tc>
          <w:tcPr>
            <w:tcW w:w="3544" w:type="dxa"/>
          </w:tcPr>
          <w:p w14:paraId="42CCBD77" w14:textId="77777777" w:rsidR="00787B39" w:rsidRPr="007E3B73" w:rsidRDefault="00787B39" w:rsidP="006756F0">
            <w:pPr>
              <w:spacing w:after="0"/>
              <w:rPr>
                <w:rFonts w:asciiTheme="minorHAnsi" w:hAnsiTheme="minorHAnsi"/>
                <w:sz w:val="16"/>
                <w:lang w:val="en-GB"/>
              </w:rPr>
            </w:pPr>
            <w:r w:rsidRPr="007E3B73">
              <w:rPr>
                <w:rFonts w:asciiTheme="minorHAnsi" w:hAnsiTheme="minorHAnsi"/>
                <w:sz w:val="16"/>
                <w:lang w:val="en-GB"/>
              </w:rPr>
              <w:t xml:space="preserve"> The National Association of Environmental NGOs</w:t>
            </w:r>
          </w:p>
        </w:tc>
        <w:tc>
          <w:tcPr>
            <w:tcW w:w="4111" w:type="dxa"/>
          </w:tcPr>
          <w:p w14:paraId="438D6050" w14:textId="42AD0C5B" w:rsidR="00787B39" w:rsidRPr="007E3B73" w:rsidRDefault="00787B39" w:rsidP="006756F0">
            <w:pPr>
              <w:spacing w:after="0"/>
              <w:rPr>
                <w:rFonts w:asciiTheme="minorHAnsi" w:hAnsiTheme="minorHAnsi"/>
                <w:sz w:val="16"/>
                <w:lang w:val="en-GB"/>
              </w:rPr>
            </w:pPr>
            <w:r w:rsidRPr="007E3B73">
              <w:rPr>
                <w:rFonts w:asciiTheme="minorHAnsi" w:hAnsiTheme="minorHAnsi"/>
                <w:sz w:val="16"/>
                <w:lang w:val="en-GB"/>
              </w:rPr>
              <w:t xml:space="preserve">Potential partner to deliver Outputs 3.1 and 3.2. </w:t>
            </w:r>
          </w:p>
          <w:p w14:paraId="21B4ADFD" w14:textId="77777777" w:rsidR="00787B39" w:rsidRPr="007E3B73" w:rsidRDefault="00787B39" w:rsidP="006756F0">
            <w:pPr>
              <w:spacing w:after="0"/>
              <w:rPr>
                <w:rFonts w:asciiTheme="minorHAnsi" w:hAnsiTheme="minorHAnsi"/>
                <w:sz w:val="16"/>
                <w:lang w:val="en-GB"/>
              </w:rPr>
            </w:pPr>
          </w:p>
          <w:p w14:paraId="2B837CFB" w14:textId="77777777" w:rsidR="00787B39" w:rsidRPr="007E3B73" w:rsidRDefault="00787B39" w:rsidP="006756F0">
            <w:pPr>
              <w:spacing w:after="0"/>
              <w:rPr>
                <w:rFonts w:asciiTheme="minorHAnsi" w:hAnsiTheme="minorHAnsi"/>
                <w:sz w:val="16"/>
                <w:lang w:val="en-GB"/>
              </w:rPr>
            </w:pPr>
            <w:r w:rsidRPr="007E3B73">
              <w:rPr>
                <w:rFonts w:asciiTheme="minorHAnsi" w:hAnsiTheme="minorHAnsi"/>
                <w:sz w:val="16"/>
                <w:lang w:val="en-GB"/>
              </w:rPr>
              <w:lastRenderedPageBreak/>
              <w:t>Participation in the project M&amp;E</w:t>
            </w:r>
          </w:p>
        </w:tc>
      </w:tr>
      <w:tr w:rsidR="00787B39" w:rsidRPr="007E3B73" w14:paraId="5DC5B921" w14:textId="77777777" w:rsidTr="004D625E">
        <w:tc>
          <w:tcPr>
            <w:tcW w:w="2263" w:type="dxa"/>
          </w:tcPr>
          <w:p w14:paraId="3984FDFC" w14:textId="77777777" w:rsidR="00787B39" w:rsidRPr="007E3B73" w:rsidRDefault="00787B39" w:rsidP="006756F0">
            <w:pPr>
              <w:spacing w:after="0"/>
              <w:rPr>
                <w:sz w:val="16"/>
                <w:lang w:val="en-GB"/>
              </w:rPr>
            </w:pPr>
            <w:r w:rsidRPr="007E3B73">
              <w:rPr>
                <w:sz w:val="16"/>
                <w:lang w:val="en-GB"/>
              </w:rPr>
              <w:lastRenderedPageBreak/>
              <w:t xml:space="preserve">ADRA </w:t>
            </w:r>
          </w:p>
        </w:tc>
        <w:tc>
          <w:tcPr>
            <w:tcW w:w="3544" w:type="dxa"/>
          </w:tcPr>
          <w:p w14:paraId="3E107574" w14:textId="77777777" w:rsidR="00787B39" w:rsidRPr="007E3B73" w:rsidRDefault="00787B39" w:rsidP="006756F0">
            <w:pPr>
              <w:spacing w:after="0"/>
              <w:rPr>
                <w:rFonts w:asciiTheme="minorHAnsi" w:hAnsiTheme="minorHAnsi"/>
                <w:sz w:val="16"/>
                <w:lang w:val="en-GB"/>
              </w:rPr>
            </w:pPr>
            <w:r w:rsidRPr="007E3B73">
              <w:rPr>
                <w:rFonts w:asciiTheme="minorHAnsi" w:hAnsiTheme="minorHAnsi"/>
                <w:sz w:val="16"/>
                <w:lang w:val="en-GB"/>
              </w:rPr>
              <w:t xml:space="preserve"> National NGO, focusing on agriculture development with communities</w:t>
            </w:r>
          </w:p>
        </w:tc>
        <w:tc>
          <w:tcPr>
            <w:tcW w:w="4111" w:type="dxa"/>
          </w:tcPr>
          <w:p w14:paraId="1876B2DE" w14:textId="77777777" w:rsidR="00787B39" w:rsidRPr="007E3B73" w:rsidRDefault="00787B39" w:rsidP="006756F0">
            <w:pPr>
              <w:spacing w:after="0"/>
              <w:rPr>
                <w:rFonts w:asciiTheme="minorHAnsi" w:hAnsiTheme="minorHAnsi"/>
                <w:sz w:val="16"/>
                <w:lang w:val="en-GB"/>
              </w:rPr>
            </w:pPr>
            <w:r w:rsidRPr="007E3B73">
              <w:rPr>
                <w:rFonts w:asciiTheme="minorHAnsi" w:hAnsiTheme="minorHAnsi"/>
                <w:sz w:val="16"/>
                <w:lang w:val="en-GB"/>
              </w:rPr>
              <w:t xml:space="preserve">Potential partner to deliver </w:t>
            </w:r>
            <w:proofErr w:type="gramStart"/>
            <w:r w:rsidRPr="007E3B73">
              <w:rPr>
                <w:rFonts w:asciiTheme="minorHAnsi" w:hAnsiTheme="minorHAnsi"/>
                <w:sz w:val="16"/>
                <w:lang w:val="en-GB"/>
              </w:rPr>
              <w:t>Output  3.1.</w:t>
            </w:r>
            <w:proofErr w:type="gramEnd"/>
            <w:r w:rsidRPr="007E3B73">
              <w:rPr>
                <w:rFonts w:asciiTheme="minorHAnsi" w:hAnsiTheme="minorHAnsi"/>
                <w:sz w:val="16"/>
                <w:lang w:val="en-GB"/>
              </w:rPr>
              <w:t xml:space="preserve"> and 3.2. </w:t>
            </w:r>
          </w:p>
          <w:p w14:paraId="1CB8AC51" w14:textId="77777777" w:rsidR="00787B39" w:rsidRPr="007E3B73" w:rsidRDefault="00787B39" w:rsidP="006756F0">
            <w:pPr>
              <w:spacing w:after="0"/>
              <w:rPr>
                <w:rFonts w:asciiTheme="minorHAnsi" w:hAnsiTheme="minorHAnsi"/>
                <w:sz w:val="16"/>
                <w:lang w:val="en-GB"/>
              </w:rPr>
            </w:pPr>
          </w:p>
          <w:p w14:paraId="73B765B5" w14:textId="77777777" w:rsidR="00787B39" w:rsidRPr="007E3B73" w:rsidRDefault="00787B39" w:rsidP="006756F0">
            <w:pPr>
              <w:spacing w:after="0"/>
              <w:rPr>
                <w:rFonts w:asciiTheme="minorHAnsi" w:hAnsiTheme="minorHAnsi"/>
                <w:sz w:val="16"/>
                <w:lang w:val="en-GB"/>
              </w:rPr>
            </w:pPr>
            <w:r w:rsidRPr="007E3B73">
              <w:rPr>
                <w:rFonts w:asciiTheme="minorHAnsi" w:hAnsiTheme="minorHAnsi"/>
                <w:sz w:val="16"/>
                <w:lang w:val="en-GB"/>
              </w:rPr>
              <w:t>Participation in the project M&amp;E</w:t>
            </w:r>
          </w:p>
        </w:tc>
      </w:tr>
      <w:tr w:rsidR="00787B39" w:rsidRPr="007E3B73" w14:paraId="3DD411F6" w14:textId="77777777" w:rsidTr="004D625E">
        <w:tc>
          <w:tcPr>
            <w:tcW w:w="2263" w:type="dxa"/>
          </w:tcPr>
          <w:p w14:paraId="055C01E1" w14:textId="77777777" w:rsidR="00787B39" w:rsidRPr="007E3B73" w:rsidRDefault="00787B39" w:rsidP="006756F0">
            <w:pPr>
              <w:spacing w:after="0"/>
              <w:rPr>
                <w:sz w:val="16"/>
                <w:lang w:val="en-GB"/>
              </w:rPr>
            </w:pPr>
            <w:r w:rsidRPr="007E3B73">
              <w:rPr>
                <w:sz w:val="16"/>
                <w:lang w:val="en-GB"/>
              </w:rPr>
              <w:t>JEA</w:t>
            </w:r>
          </w:p>
        </w:tc>
        <w:tc>
          <w:tcPr>
            <w:tcW w:w="3544" w:type="dxa"/>
          </w:tcPr>
          <w:p w14:paraId="35C0D4E1" w14:textId="77777777" w:rsidR="00787B39" w:rsidRPr="007E3B73" w:rsidRDefault="00787B39" w:rsidP="006756F0">
            <w:pPr>
              <w:spacing w:after="0"/>
              <w:rPr>
                <w:rFonts w:asciiTheme="minorHAnsi" w:hAnsiTheme="minorHAnsi"/>
                <w:sz w:val="16"/>
                <w:lang w:val="en-GB"/>
              </w:rPr>
            </w:pPr>
            <w:r w:rsidRPr="007E3B73">
              <w:rPr>
                <w:rFonts w:asciiTheme="minorHAnsi" w:hAnsiTheme="minorHAnsi"/>
                <w:sz w:val="16"/>
                <w:lang w:val="en-GB"/>
              </w:rPr>
              <w:t xml:space="preserve"> National environmental NGO, focusing mainly on environmental education</w:t>
            </w:r>
          </w:p>
        </w:tc>
        <w:tc>
          <w:tcPr>
            <w:tcW w:w="4111" w:type="dxa"/>
          </w:tcPr>
          <w:p w14:paraId="41B381CC" w14:textId="77777777" w:rsidR="00787B39" w:rsidRPr="007E3B73" w:rsidRDefault="00787B39" w:rsidP="006756F0">
            <w:pPr>
              <w:spacing w:after="0"/>
              <w:rPr>
                <w:rFonts w:asciiTheme="minorHAnsi" w:hAnsiTheme="minorHAnsi"/>
                <w:sz w:val="16"/>
                <w:lang w:val="en-GB"/>
              </w:rPr>
            </w:pPr>
            <w:r w:rsidRPr="007E3B73">
              <w:rPr>
                <w:rFonts w:asciiTheme="minorHAnsi" w:hAnsiTheme="minorHAnsi"/>
                <w:sz w:val="16"/>
                <w:lang w:val="en-GB"/>
              </w:rPr>
              <w:t xml:space="preserve">Potential partner to deliver </w:t>
            </w:r>
            <w:proofErr w:type="gramStart"/>
            <w:r w:rsidRPr="007E3B73">
              <w:rPr>
                <w:rFonts w:asciiTheme="minorHAnsi" w:hAnsiTheme="minorHAnsi"/>
                <w:sz w:val="16"/>
                <w:lang w:val="en-GB"/>
              </w:rPr>
              <w:t>Output  3.2.</w:t>
            </w:r>
            <w:proofErr w:type="gramEnd"/>
            <w:r w:rsidRPr="007E3B73">
              <w:rPr>
                <w:rFonts w:asciiTheme="minorHAnsi" w:hAnsiTheme="minorHAnsi"/>
                <w:sz w:val="16"/>
                <w:lang w:val="en-GB"/>
              </w:rPr>
              <w:t xml:space="preserve"> </w:t>
            </w:r>
          </w:p>
          <w:p w14:paraId="1E874295" w14:textId="77777777" w:rsidR="00787B39" w:rsidRPr="007E3B73" w:rsidRDefault="00787B39" w:rsidP="006756F0">
            <w:pPr>
              <w:spacing w:after="0"/>
              <w:rPr>
                <w:rFonts w:asciiTheme="minorHAnsi" w:hAnsiTheme="minorHAnsi"/>
                <w:sz w:val="16"/>
                <w:lang w:val="en-GB"/>
              </w:rPr>
            </w:pPr>
          </w:p>
          <w:p w14:paraId="46120EF1" w14:textId="77777777" w:rsidR="00787B39" w:rsidRPr="007E3B73" w:rsidRDefault="00787B39" w:rsidP="006756F0">
            <w:pPr>
              <w:spacing w:after="0"/>
              <w:rPr>
                <w:rFonts w:asciiTheme="minorHAnsi" w:hAnsiTheme="minorHAnsi"/>
                <w:sz w:val="16"/>
                <w:lang w:val="en-GB"/>
              </w:rPr>
            </w:pPr>
            <w:r w:rsidRPr="007E3B73">
              <w:rPr>
                <w:rFonts w:asciiTheme="minorHAnsi" w:hAnsiTheme="minorHAnsi"/>
                <w:sz w:val="16"/>
                <w:lang w:val="en-GB"/>
              </w:rPr>
              <w:t>Participation in the project M&amp;E</w:t>
            </w:r>
          </w:p>
        </w:tc>
      </w:tr>
      <w:tr w:rsidR="00787B39" w:rsidRPr="007E3B73" w14:paraId="3862BAEC" w14:textId="77777777" w:rsidTr="004D625E">
        <w:tc>
          <w:tcPr>
            <w:tcW w:w="9918" w:type="dxa"/>
            <w:gridSpan w:val="3"/>
          </w:tcPr>
          <w:p w14:paraId="0BC1DF1D" w14:textId="77777777" w:rsidR="00787B39" w:rsidRPr="007E3B73" w:rsidRDefault="00787B39" w:rsidP="006756F0">
            <w:pPr>
              <w:spacing w:after="0"/>
              <w:jc w:val="center"/>
              <w:rPr>
                <w:b/>
                <w:sz w:val="16"/>
                <w:lang w:val="en-GB"/>
              </w:rPr>
            </w:pPr>
            <w:r w:rsidRPr="007E3B73">
              <w:rPr>
                <w:b/>
                <w:sz w:val="16"/>
                <w:lang w:val="en-GB"/>
              </w:rPr>
              <w:t>Local communities</w:t>
            </w:r>
          </w:p>
          <w:p w14:paraId="27991FB9" w14:textId="77777777" w:rsidR="00787B39" w:rsidRPr="007E3B73" w:rsidRDefault="00787B39" w:rsidP="006756F0">
            <w:pPr>
              <w:spacing w:after="0"/>
              <w:jc w:val="center"/>
              <w:rPr>
                <w:sz w:val="16"/>
                <w:lang w:val="en-GB"/>
              </w:rPr>
            </w:pPr>
          </w:p>
        </w:tc>
      </w:tr>
      <w:tr w:rsidR="00787B39" w:rsidRPr="007E3B73" w14:paraId="3672C212" w14:textId="77777777" w:rsidTr="004D625E">
        <w:tc>
          <w:tcPr>
            <w:tcW w:w="2263" w:type="dxa"/>
          </w:tcPr>
          <w:p w14:paraId="3EA9CAD9" w14:textId="77777777" w:rsidR="00787B39" w:rsidRPr="007E3B73" w:rsidRDefault="00787B39" w:rsidP="006756F0">
            <w:pPr>
              <w:spacing w:after="0"/>
              <w:rPr>
                <w:sz w:val="16"/>
                <w:lang w:val="en-GB"/>
              </w:rPr>
            </w:pPr>
            <w:r w:rsidRPr="007E3B73">
              <w:rPr>
                <w:sz w:val="16"/>
                <w:lang w:val="en-GB"/>
              </w:rPr>
              <w:t xml:space="preserve">Local communities living inside and outside the </w:t>
            </w:r>
            <w:proofErr w:type="spellStart"/>
            <w:r w:rsidRPr="007E3B73">
              <w:rPr>
                <w:sz w:val="16"/>
                <w:lang w:val="en-GB"/>
              </w:rPr>
              <w:t>Luando</w:t>
            </w:r>
            <w:proofErr w:type="spellEnd"/>
            <w:r w:rsidRPr="007E3B73">
              <w:rPr>
                <w:sz w:val="16"/>
                <w:lang w:val="en-GB"/>
              </w:rPr>
              <w:t xml:space="preserve"> SNR: </w:t>
            </w:r>
            <w:proofErr w:type="spellStart"/>
            <w:r w:rsidRPr="007E3B73">
              <w:rPr>
                <w:sz w:val="16"/>
                <w:lang w:val="en-GB"/>
              </w:rPr>
              <w:t>Capunda</w:t>
            </w:r>
            <w:proofErr w:type="spellEnd"/>
            <w:r w:rsidRPr="007E3B73">
              <w:rPr>
                <w:sz w:val="16"/>
                <w:lang w:val="en-GB"/>
              </w:rPr>
              <w:t xml:space="preserve">, </w:t>
            </w:r>
            <w:proofErr w:type="spellStart"/>
            <w:r w:rsidRPr="007E3B73">
              <w:rPr>
                <w:sz w:val="16"/>
                <w:lang w:val="en-GB"/>
              </w:rPr>
              <w:t>Kunga</w:t>
            </w:r>
            <w:proofErr w:type="spellEnd"/>
            <w:r w:rsidRPr="007E3B73">
              <w:rPr>
                <w:sz w:val="16"/>
                <w:lang w:val="en-GB"/>
              </w:rPr>
              <w:t xml:space="preserve"> </w:t>
            </w:r>
            <w:proofErr w:type="spellStart"/>
            <w:r w:rsidRPr="007E3B73">
              <w:rPr>
                <w:sz w:val="16"/>
                <w:lang w:val="en-GB"/>
              </w:rPr>
              <w:t>Palanca</w:t>
            </w:r>
            <w:proofErr w:type="spellEnd"/>
            <w:r w:rsidRPr="007E3B73">
              <w:rPr>
                <w:sz w:val="16"/>
                <w:lang w:val="en-GB"/>
              </w:rPr>
              <w:t xml:space="preserve">, </w:t>
            </w:r>
            <w:proofErr w:type="spellStart"/>
            <w:proofErr w:type="gramStart"/>
            <w:r w:rsidRPr="007E3B73">
              <w:rPr>
                <w:sz w:val="16"/>
                <w:lang w:val="en-GB"/>
              </w:rPr>
              <w:t>Quimbango</w:t>
            </w:r>
            <w:proofErr w:type="spellEnd"/>
            <w:r w:rsidRPr="007E3B73">
              <w:rPr>
                <w:sz w:val="16"/>
                <w:lang w:val="en-GB"/>
              </w:rPr>
              <w:t xml:space="preserve">,  </w:t>
            </w:r>
            <w:proofErr w:type="spellStart"/>
            <w:r w:rsidRPr="007E3B73">
              <w:rPr>
                <w:sz w:val="16"/>
                <w:lang w:val="en-GB"/>
              </w:rPr>
              <w:t>Kissonde</w:t>
            </w:r>
            <w:proofErr w:type="spellEnd"/>
            <w:proofErr w:type="gramEnd"/>
            <w:r w:rsidRPr="007E3B73">
              <w:rPr>
                <w:sz w:val="16"/>
                <w:lang w:val="en-GB"/>
              </w:rPr>
              <w:t xml:space="preserve">, </w:t>
            </w:r>
            <w:proofErr w:type="spellStart"/>
            <w:r w:rsidRPr="007E3B73">
              <w:rPr>
                <w:sz w:val="16"/>
                <w:lang w:val="en-GB"/>
              </w:rPr>
              <w:t>Dombo</w:t>
            </w:r>
            <w:proofErr w:type="spellEnd"/>
            <w:r w:rsidRPr="007E3B73">
              <w:rPr>
                <w:sz w:val="16"/>
                <w:lang w:val="en-GB"/>
              </w:rPr>
              <w:t xml:space="preserve">, </w:t>
            </w:r>
            <w:proofErr w:type="spellStart"/>
            <w:r w:rsidRPr="007E3B73">
              <w:rPr>
                <w:sz w:val="16"/>
                <w:lang w:val="en-GB"/>
              </w:rPr>
              <w:t>Seque</w:t>
            </w:r>
            <w:proofErr w:type="spellEnd"/>
            <w:r w:rsidRPr="007E3B73">
              <w:rPr>
                <w:sz w:val="16"/>
                <w:lang w:val="en-GB"/>
              </w:rPr>
              <w:t xml:space="preserve">, </w:t>
            </w:r>
            <w:proofErr w:type="spellStart"/>
            <w:r w:rsidRPr="007E3B73">
              <w:rPr>
                <w:sz w:val="16"/>
                <w:lang w:val="en-GB"/>
              </w:rPr>
              <w:t>Caionde</w:t>
            </w:r>
            <w:proofErr w:type="spellEnd"/>
            <w:r w:rsidRPr="007E3B73">
              <w:rPr>
                <w:sz w:val="16"/>
                <w:lang w:val="en-GB"/>
              </w:rPr>
              <w:t xml:space="preserve">, </w:t>
            </w:r>
            <w:proofErr w:type="spellStart"/>
            <w:r w:rsidRPr="007E3B73">
              <w:rPr>
                <w:sz w:val="16"/>
                <w:lang w:val="en-GB"/>
              </w:rPr>
              <w:t>Zimbo</w:t>
            </w:r>
            <w:proofErr w:type="spellEnd"/>
            <w:r w:rsidRPr="007E3B73">
              <w:rPr>
                <w:sz w:val="16"/>
                <w:lang w:val="en-GB"/>
              </w:rPr>
              <w:t xml:space="preserve">, </w:t>
            </w:r>
            <w:proofErr w:type="spellStart"/>
            <w:r w:rsidRPr="007E3B73">
              <w:rPr>
                <w:sz w:val="16"/>
                <w:lang w:val="en-GB"/>
              </w:rPr>
              <w:t>Simbanda</w:t>
            </w:r>
            <w:proofErr w:type="spellEnd"/>
            <w:r w:rsidRPr="007E3B73">
              <w:rPr>
                <w:sz w:val="16"/>
                <w:lang w:val="en-GB"/>
              </w:rPr>
              <w:t xml:space="preserve">, </w:t>
            </w:r>
            <w:proofErr w:type="spellStart"/>
            <w:r w:rsidRPr="007E3B73">
              <w:rPr>
                <w:sz w:val="16"/>
                <w:lang w:val="en-GB"/>
              </w:rPr>
              <w:t>Tunda</w:t>
            </w:r>
            <w:proofErr w:type="spellEnd"/>
            <w:r w:rsidRPr="007E3B73">
              <w:rPr>
                <w:sz w:val="16"/>
                <w:lang w:val="en-GB"/>
              </w:rPr>
              <w:t xml:space="preserve">, </w:t>
            </w:r>
            <w:proofErr w:type="spellStart"/>
            <w:r w:rsidRPr="007E3B73">
              <w:rPr>
                <w:sz w:val="16"/>
                <w:lang w:val="en-GB"/>
              </w:rPr>
              <w:t>Singuengo</w:t>
            </w:r>
            <w:proofErr w:type="spellEnd"/>
            <w:r w:rsidRPr="007E3B73">
              <w:rPr>
                <w:sz w:val="16"/>
                <w:lang w:val="en-GB"/>
              </w:rPr>
              <w:t xml:space="preserve">, </w:t>
            </w:r>
            <w:proofErr w:type="spellStart"/>
            <w:r w:rsidRPr="007E3B73">
              <w:rPr>
                <w:sz w:val="16"/>
                <w:lang w:val="en-GB"/>
              </w:rPr>
              <w:t>Papo</w:t>
            </w:r>
            <w:proofErr w:type="spellEnd"/>
            <w:r w:rsidRPr="007E3B73">
              <w:rPr>
                <w:sz w:val="16"/>
                <w:lang w:val="en-GB"/>
              </w:rPr>
              <w:t xml:space="preserve"> Seco, </w:t>
            </w:r>
            <w:proofErr w:type="spellStart"/>
            <w:r w:rsidRPr="007E3B73">
              <w:rPr>
                <w:sz w:val="16"/>
                <w:lang w:val="en-GB"/>
              </w:rPr>
              <w:t>Sangamba</w:t>
            </w:r>
            <w:proofErr w:type="spellEnd"/>
            <w:r w:rsidRPr="007E3B73">
              <w:rPr>
                <w:sz w:val="16"/>
                <w:lang w:val="en-GB"/>
              </w:rPr>
              <w:t xml:space="preserve">, </w:t>
            </w:r>
            <w:proofErr w:type="spellStart"/>
            <w:r w:rsidRPr="007E3B73">
              <w:rPr>
                <w:sz w:val="16"/>
                <w:lang w:val="en-GB"/>
              </w:rPr>
              <w:t>Siminhe</w:t>
            </w:r>
            <w:proofErr w:type="spellEnd"/>
            <w:r w:rsidRPr="007E3B73">
              <w:rPr>
                <w:sz w:val="16"/>
                <w:lang w:val="en-GB"/>
              </w:rPr>
              <w:t xml:space="preserve">, </w:t>
            </w:r>
            <w:proofErr w:type="spellStart"/>
            <w:r w:rsidRPr="007E3B73">
              <w:rPr>
                <w:sz w:val="16"/>
                <w:lang w:val="en-GB"/>
              </w:rPr>
              <w:t>Sweka</w:t>
            </w:r>
            <w:proofErr w:type="spellEnd"/>
            <w:r w:rsidRPr="007E3B73">
              <w:rPr>
                <w:sz w:val="16"/>
                <w:lang w:val="en-GB"/>
              </w:rPr>
              <w:t xml:space="preserve">, </w:t>
            </w:r>
            <w:proofErr w:type="spellStart"/>
            <w:r w:rsidRPr="007E3B73">
              <w:rPr>
                <w:sz w:val="16"/>
                <w:lang w:val="en-GB"/>
              </w:rPr>
              <w:t>Missongue</w:t>
            </w:r>
            <w:proofErr w:type="spellEnd"/>
            <w:r w:rsidRPr="007E3B73">
              <w:rPr>
                <w:sz w:val="16"/>
                <w:lang w:val="en-GB"/>
              </w:rPr>
              <w:t xml:space="preserve">, </w:t>
            </w:r>
            <w:proofErr w:type="spellStart"/>
            <w:r w:rsidRPr="007E3B73">
              <w:rPr>
                <w:sz w:val="16"/>
                <w:lang w:val="en-GB"/>
              </w:rPr>
              <w:t>Ngunga</w:t>
            </w:r>
            <w:proofErr w:type="spellEnd"/>
            <w:r w:rsidRPr="007E3B73">
              <w:rPr>
                <w:sz w:val="16"/>
                <w:lang w:val="en-GB"/>
              </w:rPr>
              <w:t xml:space="preserve">, and </w:t>
            </w:r>
            <w:proofErr w:type="spellStart"/>
            <w:r w:rsidRPr="007E3B73">
              <w:rPr>
                <w:sz w:val="16"/>
                <w:lang w:val="en-GB"/>
              </w:rPr>
              <w:t>Walitcha</w:t>
            </w:r>
            <w:proofErr w:type="spellEnd"/>
          </w:p>
        </w:tc>
        <w:tc>
          <w:tcPr>
            <w:tcW w:w="3544" w:type="dxa"/>
          </w:tcPr>
          <w:p w14:paraId="12D7BBE1" w14:textId="77777777" w:rsidR="00787B39" w:rsidRPr="007E3B73" w:rsidRDefault="00787B39" w:rsidP="006756F0">
            <w:pPr>
              <w:spacing w:after="0"/>
              <w:rPr>
                <w:sz w:val="16"/>
                <w:lang w:val="en-GB"/>
              </w:rPr>
            </w:pPr>
            <w:r w:rsidRPr="007E3B73">
              <w:rPr>
                <w:sz w:val="16"/>
                <w:lang w:val="en-GB"/>
              </w:rPr>
              <w:t>Practicing subsistence agriculture, char-coal production, NTFP consumption, fishing and bushmeat hunting.</w:t>
            </w:r>
          </w:p>
          <w:p w14:paraId="794F606E" w14:textId="77777777" w:rsidR="00787B39" w:rsidRPr="007E3B73" w:rsidRDefault="00787B39" w:rsidP="006756F0">
            <w:pPr>
              <w:spacing w:after="0"/>
              <w:rPr>
                <w:sz w:val="16"/>
                <w:lang w:val="en-GB"/>
              </w:rPr>
            </w:pPr>
          </w:p>
          <w:p w14:paraId="753356EA" w14:textId="77777777" w:rsidR="00787B39" w:rsidRPr="007E3B73" w:rsidRDefault="00787B39" w:rsidP="006756F0">
            <w:pPr>
              <w:spacing w:after="0"/>
              <w:rPr>
                <w:sz w:val="16"/>
                <w:lang w:val="en-GB"/>
              </w:rPr>
            </w:pPr>
            <w:r w:rsidRPr="007E3B73">
              <w:rPr>
                <w:sz w:val="16"/>
                <w:lang w:val="en-GB"/>
              </w:rPr>
              <w:t xml:space="preserve">Some community members are involved in illegal logging, commercial bushmeat trade and high-value species poaching. </w:t>
            </w:r>
          </w:p>
        </w:tc>
        <w:tc>
          <w:tcPr>
            <w:tcW w:w="4111" w:type="dxa"/>
          </w:tcPr>
          <w:p w14:paraId="4D9A520F" w14:textId="77777777" w:rsidR="00787B39" w:rsidRPr="007E3B73" w:rsidRDefault="00787B39" w:rsidP="006756F0">
            <w:pPr>
              <w:spacing w:after="0"/>
              <w:rPr>
                <w:sz w:val="16"/>
                <w:lang w:val="en-GB"/>
              </w:rPr>
            </w:pPr>
            <w:r w:rsidRPr="007E3B73">
              <w:rPr>
                <w:sz w:val="16"/>
                <w:lang w:val="en-GB"/>
              </w:rPr>
              <w:t xml:space="preserve">Key partner to deliver project Outputs 2.2, 3.1 and 3.2 and major beneficiary of the project </w:t>
            </w:r>
          </w:p>
          <w:p w14:paraId="344AD773" w14:textId="77777777" w:rsidR="00787B39" w:rsidRPr="007E3B73" w:rsidRDefault="00787B39" w:rsidP="006756F0">
            <w:pPr>
              <w:spacing w:after="0"/>
              <w:rPr>
                <w:sz w:val="16"/>
                <w:lang w:val="en-GB"/>
              </w:rPr>
            </w:pPr>
          </w:p>
          <w:p w14:paraId="363833FD" w14:textId="77777777" w:rsidR="00787B39" w:rsidRPr="007E3B73" w:rsidRDefault="00787B39" w:rsidP="006756F0">
            <w:pPr>
              <w:spacing w:after="0"/>
              <w:rPr>
                <w:sz w:val="16"/>
                <w:lang w:val="en-GB"/>
              </w:rPr>
            </w:pPr>
            <w:r w:rsidRPr="007E3B73">
              <w:rPr>
                <w:sz w:val="16"/>
                <w:lang w:val="en-GB"/>
              </w:rPr>
              <w:t>Participation in the Project Board</w:t>
            </w:r>
          </w:p>
          <w:p w14:paraId="252F4941" w14:textId="77777777" w:rsidR="00787B39" w:rsidRPr="007E3B73" w:rsidRDefault="00787B39" w:rsidP="006756F0">
            <w:pPr>
              <w:spacing w:after="0"/>
              <w:rPr>
                <w:sz w:val="16"/>
                <w:lang w:val="en-GB"/>
              </w:rPr>
            </w:pPr>
          </w:p>
          <w:p w14:paraId="2219FC03" w14:textId="77777777" w:rsidR="00787B39" w:rsidRPr="007E3B73" w:rsidRDefault="00787B39" w:rsidP="006756F0">
            <w:pPr>
              <w:spacing w:after="0"/>
              <w:rPr>
                <w:sz w:val="16"/>
                <w:lang w:val="en-GB"/>
              </w:rPr>
            </w:pPr>
            <w:r w:rsidRPr="007E3B73">
              <w:rPr>
                <w:sz w:val="16"/>
                <w:lang w:val="en-GB"/>
              </w:rPr>
              <w:t>Participation in the project M&amp;E</w:t>
            </w:r>
          </w:p>
          <w:p w14:paraId="59E5B7CF" w14:textId="77777777" w:rsidR="00787B39" w:rsidRPr="007E3B73" w:rsidRDefault="00787B39" w:rsidP="006756F0">
            <w:pPr>
              <w:spacing w:after="0"/>
              <w:rPr>
                <w:sz w:val="16"/>
                <w:lang w:val="en-GB"/>
              </w:rPr>
            </w:pPr>
          </w:p>
          <w:p w14:paraId="5CC96D4B" w14:textId="77777777" w:rsidR="00787B39" w:rsidRPr="007E3B73" w:rsidRDefault="00787B39" w:rsidP="006756F0">
            <w:pPr>
              <w:spacing w:after="0"/>
              <w:rPr>
                <w:sz w:val="16"/>
                <w:lang w:val="en-GB"/>
              </w:rPr>
            </w:pPr>
          </w:p>
        </w:tc>
      </w:tr>
      <w:tr w:rsidR="00787B39" w:rsidRPr="007E3B73" w14:paraId="5C2A4469" w14:textId="77777777" w:rsidTr="004D625E">
        <w:tc>
          <w:tcPr>
            <w:tcW w:w="2263" w:type="dxa"/>
          </w:tcPr>
          <w:p w14:paraId="6B8BEEA0" w14:textId="77777777" w:rsidR="00787B39" w:rsidRPr="007E3B73" w:rsidRDefault="00787B39" w:rsidP="006756F0">
            <w:pPr>
              <w:spacing w:after="0"/>
              <w:rPr>
                <w:sz w:val="16"/>
                <w:lang w:val="en-GB"/>
              </w:rPr>
            </w:pPr>
            <w:r w:rsidRPr="007E3B73">
              <w:rPr>
                <w:sz w:val="16"/>
                <w:lang w:val="en-GB"/>
              </w:rPr>
              <w:t xml:space="preserve">Local communities living inside and outside the </w:t>
            </w:r>
            <w:proofErr w:type="spellStart"/>
            <w:r w:rsidRPr="007E3B73">
              <w:rPr>
                <w:sz w:val="16"/>
                <w:lang w:val="en-GB"/>
              </w:rPr>
              <w:t>Miombe</w:t>
            </w:r>
            <w:proofErr w:type="spellEnd"/>
            <w:r w:rsidRPr="007E3B73">
              <w:rPr>
                <w:sz w:val="16"/>
                <w:lang w:val="en-GB"/>
              </w:rPr>
              <w:t xml:space="preserve"> NP: </w:t>
            </w:r>
            <w:proofErr w:type="spellStart"/>
            <w:r w:rsidRPr="007E3B73">
              <w:rPr>
                <w:sz w:val="16"/>
                <w:lang w:val="en-GB"/>
              </w:rPr>
              <w:t>Buco-Zau</w:t>
            </w:r>
            <w:proofErr w:type="spellEnd"/>
            <w:r w:rsidRPr="007E3B73">
              <w:rPr>
                <w:sz w:val="16"/>
                <w:lang w:val="en-GB"/>
              </w:rPr>
              <w:t xml:space="preserve">, Belize, </w:t>
            </w:r>
            <w:proofErr w:type="spellStart"/>
            <w:r w:rsidRPr="007E3B73">
              <w:rPr>
                <w:sz w:val="16"/>
                <w:lang w:val="en-GB"/>
              </w:rPr>
              <w:t>Inhuca</w:t>
            </w:r>
            <w:proofErr w:type="spellEnd"/>
            <w:r w:rsidRPr="007E3B73">
              <w:rPr>
                <w:sz w:val="16"/>
                <w:lang w:val="en-GB"/>
              </w:rPr>
              <w:t xml:space="preserve">, </w:t>
            </w:r>
            <w:proofErr w:type="spellStart"/>
            <w:r w:rsidRPr="007E3B73">
              <w:rPr>
                <w:sz w:val="16"/>
                <w:lang w:val="en-GB"/>
              </w:rPr>
              <w:t>Miconje</w:t>
            </w:r>
            <w:proofErr w:type="spellEnd"/>
            <w:r w:rsidRPr="007E3B73">
              <w:rPr>
                <w:sz w:val="16"/>
                <w:lang w:val="en-GB"/>
              </w:rPr>
              <w:t xml:space="preserve">, </w:t>
            </w:r>
            <w:proofErr w:type="spellStart"/>
            <w:r w:rsidRPr="007E3B73">
              <w:rPr>
                <w:sz w:val="16"/>
                <w:lang w:val="en-GB"/>
              </w:rPr>
              <w:t>Sassa-Zau</w:t>
            </w:r>
            <w:proofErr w:type="spellEnd"/>
            <w:r w:rsidRPr="007E3B73">
              <w:rPr>
                <w:sz w:val="16"/>
                <w:lang w:val="en-GB"/>
              </w:rPr>
              <w:t xml:space="preserve">, </w:t>
            </w:r>
            <w:proofErr w:type="spellStart"/>
            <w:r w:rsidRPr="007E3B73">
              <w:rPr>
                <w:sz w:val="16"/>
                <w:lang w:val="en-GB"/>
              </w:rPr>
              <w:t>Intataba</w:t>
            </w:r>
            <w:proofErr w:type="spellEnd"/>
            <w:r w:rsidRPr="007E3B73">
              <w:rPr>
                <w:sz w:val="16"/>
                <w:lang w:val="en-GB"/>
              </w:rPr>
              <w:t>, Sanga Mongo, and Dinge Velho</w:t>
            </w:r>
          </w:p>
        </w:tc>
        <w:tc>
          <w:tcPr>
            <w:tcW w:w="3544" w:type="dxa"/>
          </w:tcPr>
          <w:p w14:paraId="724E51E7" w14:textId="77777777" w:rsidR="00787B39" w:rsidRPr="007E3B73" w:rsidRDefault="00787B39" w:rsidP="006756F0">
            <w:pPr>
              <w:spacing w:after="0"/>
              <w:rPr>
                <w:sz w:val="16"/>
                <w:lang w:val="en-GB"/>
              </w:rPr>
            </w:pPr>
            <w:r w:rsidRPr="007E3B73">
              <w:rPr>
                <w:sz w:val="16"/>
                <w:lang w:val="en-GB"/>
              </w:rPr>
              <w:t>Practicing subsistence agriculture, char-coal production, NTFP consumption, fishing and bushmeat hunting.</w:t>
            </w:r>
          </w:p>
          <w:p w14:paraId="41A90CC5" w14:textId="77777777" w:rsidR="00787B39" w:rsidRPr="007E3B73" w:rsidRDefault="00787B39" w:rsidP="006756F0">
            <w:pPr>
              <w:spacing w:after="0"/>
              <w:rPr>
                <w:sz w:val="16"/>
                <w:lang w:val="en-GB"/>
              </w:rPr>
            </w:pPr>
          </w:p>
          <w:p w14:paraId="0D5BB32B" w14:textId="77777777" w:rsidR="00787B39" w:rsidRPr="007E3B73" w:rsidRDefault="00787B39" w:rsidP="006756F0">
            <w:pPr>
              <w:spacing w:after="0"/>
              <w:rPr>
                <w:sz w:val="16"/>
                <w:lang w:val="en-GB"/>
              </w:rPr>
            </w:pPr>
            <w:r w:rsidRPr="007E3B73">
              <w:rPr>
                <w:sz w:val="16"/>
                <w:lang w:val="en-GB"/>
              </w:rPr>
              <w:t>Some community members are involved in illegal logging, commercial bushmeat trade and high-value species poaching.</w:t>
            </w:r>
          </w:p>
        </w:tc>
        <w:tc>
          <w:tcPr>
            <w:tcW w:w="4111" w:type="dxa"/>
          </w:tcPr>
          <w:p w14:paraId="11F524AF" w14:textId="77777777" w:rsidR="00787B39" w:rsidRPr="007E3B73" w:rsidRDefault="00787B39" w:rsidP="006756F0">
            <w:pPr>
              <w:spacing w:after="0"/>
              <w:rPr>
                <w:sz w:val="16"/>
                <w:lang w:val="en-GB"/>
              </w:rPr>
            </w:pPr>
            <w:r w:rsidRPr="007E3B73">
              <w:rPr>
                <w:sz w:val="16"/>
                <w:lang w:val="en-GB"/>
              </w:rPr>
              <w:t xml:space="preserve">Key partner to deliver project Outputs 2.2, 3.1 and 3.2 and major beneficiary of the project </w:t>
            </w:r>
          </w:p>
          <w:p w14:paraId="048CF990" w14:textId="77777777" w:rsidR="00787B39" w:rsidRPr="007E3B73" w:rsidRDefault="00787B39" w:rsidP="006756F0">
            <w:pPr>
              <w:spacing w:after="0"/>
              <w:rPr>
                <w:sz w:val="16"/>
                <w:lang w:val="en-GB"/>
              </w:rPr>
            </w:pPr>
          </w:p>
          <w:p w14:paraId="2F4EAE54" w14:textId="77777777" w:rsidR="00787B39" w:rsidRPr="007E3B73" w:rsidRDefault="00787B39" w:rsidP="006756F0">
            <w:pPr>
              <w:spacing w:after="0"/>
              <w:rPr>
                <w:sz w:val="16"/>
                <w:lang w:val="en-GB"/>
              </w:rPr>
            </w:pPr>
            <w:r w:rsidRPr="007E3B73">
              <w:rPr>
                <w:sz w:val="16"/>
                <w:lang w:val="en-GB"/>
              </w:rPr>
              <w:t>Participation in the Project Board</w:t>
            </w:r>
          </w:p>
          <w:p w14:paraId="78829C03" w14:textId="77777777" w:rsidR="00787B39" w:rsidRPr="007E3B73" w:rsidRDefault="00787B39" w:rsidP="006756F0">
            <w:pPr>
              <w:spacing w:after="0"/>
              <w:rPr>
                <w:sz w:val="16"/>
                <w:lang w:val="en-GB"/>
              </w:rPr>
            </w:pPr>
          </w:p>
          <w:p w14:paraId="45A81494" w14:textId="77777777" w:rsidR="00787B39" w:rsidRPr="007E3B73" w:rsidRDefault="00787B39" w:rsidP="006756F0">
            <w:pPr>
              <w:spacing w:after="0"/>
              <w:rPr>
                <w:sz w:val="16"/>
                <w:lang w:val="en-GB"/>
              </w:rPr>
            </w:pPr>
            <w:r w:rsidRPr="007E3B73">
              <w:rPr>
                <w:sz w:val="16"/>
                <w:lang w:val="en-GB"/>
              </w:rPr>
              <w:t>Participation in the project M&amp;E</w:t>
            </w:r>
          </w:p>
        </w:tc>
      </w:tr>
    </w:tbl>
    <w:p w14:paraId="5C8F5765" w14:textId="77777777" w:rsidR="00787B39" w:rsidRPr="007E3B73" w:rsidRDefault="00787B39" w:rsidP="00787B39">
      <w:pPr>
        <w:rPr>
          <w:lang w:val="en-GB"/>
        </w:rPr>
      </w:pPr>
    </w:p>
    <w:p w14:paraId="0218A313" w14:textId="77777777" w:rsidR="00787B39" w:rsidRPr="007E3B73" w:rsidRDefault="00787B39" w:rsidP="00787B39">
      <w:pPr>
        <w:rPr>
          <w:rFonts w:cs="Calibri"/>
          <w:b/>
          <w:i/>
          <w:sz w:val="20"/>
          <w:szCs w:val="20"/>
          <w:lang w:val="en-GB"/>
        </w:rPr>
      </w:pPr>
      <w:r w:rsidRPr="007E3B73">
        <w:rPr>
          <w:rFonts w:cs="Calibri"/>
          <w:b/>
          <w:i/>
          <w:sz w:val="20"/>
          <w:szCs w:val="20"/>
          <w:lang w:val="en-GB"/>
        </w:rPr>
        <w:t xml:space="preserve">2. Approach to stakeholder participation </w:t>
      </w:r>
    </w:p>
    <w:p w14:paraId="0634BA2A" w14:textId="77777777" w:rsidR="00787B39" w:rsidRPr="007E3B73" w:rsidRDefault="00787B39" w:rsidP="00787B39">
      <w:pPr>
        <w:rPr>
          <w:rFonts w:cs="Calibri"/>
          <w:sz w:val="20"/>
          <w:szCs w:val="20"/>
          <w:lang w:val="en-GB"/>
        </w:rPr>
      </w:pPr>
      <w:r w:rsidRPr="007E3B73">
        <w:rPr>
          <w:rFonts w:cs="Calibri"/>
          <w:sz w:val="20"/>
          <w:szCs w:val="20"/>
          <w:lang w:val="en-GB"/>
        </w:rPr>
        <w:t>The project approach to stakeholder involvement and participation during project implementation is premised on the principles outlined in the table below.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4"/>
        <w:gridCol w:w="7365"/>
      </w:tblGrid>
      <w:tr w:rsidR="00787B39" w:rsidRPr="007E3B73" w14:paraId="309367E1" w14:textId="77777777" w:rsidTr="00CC5E4A">
        <w:trPr>
          <w:tblHeader/>
        </w:trPr>
        <w:tc>
          <w:tcPr>
            <w:tcW w:w="2524" w:type="dxa"/>
            <w:shd w:val="clear" w:color="auto" w:fill="008000"/>
          </w:tcPr>
          <w:p w14:paraId="2FD6A1D2" w14:textId="77777777" w:rsidR="00787B39" w:rsidRPr="007E3B73" w:rsidRDefault="00787B39" w:rsidP="006756F0">
            <w:pPr>
              <w:rPr>
                <w:rFonts w:asciiTheme="minorHAnsi" w:hAnsiTheme="minorHAnsi"/>
                <w:b/>
                <w:color w:val="FFFFFF"/>
                <w:sz w:val="18"/>
                <w:szCs w:val="18"/>
                <w:lang w:val="en-GB"/>
              </w:rPr>
            </w:pPr>
            <w:r w:rsidRPr="007E3B73">
              <w:rPr>
                <w:rFonts w:asciiTheme="minorHAnsi" w:hAnsiTheme="minorHAnsi"/>
                <w:b/>
                <w:color w:val="FFFFFF"/>
                <w:sz w:val="18"/>
                <w:szCs w:val="18"/>
                <w:lang w:val="en-GB"/>
              </w:rPr>
              <w:t>Principle</w:t>
            </w:r>
          </w:p>
        </w:tc>
        <w:tc>
          <w:tcPr>
            <w:tcW w:w="7365" w:type="dxa"/>
            <w:shd w:val="clear" w:color="auto" w:fill="008000"/>
          </w:tcPr>
          <w:p w14:paraId="580AC77A" w14:textId="77777777" w:rsidR="00787B39" w:rsidRPr="007E3B73" w:rsidRDefault="00787B39" w:rsidP="006756F0">
            <w:pPr>
              <w:rPr>
                <w:rFonts w:asciiTheme="minorHAnsi" w:hAnsiTheme="minorHAnsi"/>
                <w:b/>
                <w:color w:val="FFFFFF"/>
                <w:sz w:val="18"/>
                <w:szCs w:val="18"/>
                <w:lang w:val="en-GB"/>
              </w:rPr>
            </w:pPr>
            <w:r w:rsidRPr="007E3B73">
              <w:rPr>
                <w:rFonts w:asciiTheme="minorHAnsi" w:hAnsiTheme="minorHAnsi"/>
                <w:b/>
                <w:color w:val="FFFFFF"/>
                <w:sz w:val="18"/>
                <w:szCs w:val="18"/>
                <w:lang w:val="en-GB"/>
              </w:rPr>
              <w:t>Stakeholder participation will:</w:t>
            </w:r>
          </w:p>
        </w:tc>
      </w:tr>
      <w:tr w:rsidR="00787B39" w:rsidRPr="007E3B73" w14:paraId="69C0840D" w14:textId="77777777" w:rsidTr="00CC5E4A">
        <w:tc>
          <w:tcPr>
            <w:tcW w:w="2524" w:type="dxa"/>
          </w:tcPr>
          <w:p w14:paraId="2204E8B9"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Value Adding</w:t>
            </w:r>
          </w:p>
        </w:tc>
        <w:tc>
          <w:tcPr>
            <w:tcW w:w="7365" w:type="dxa"/>
          </w:tcPr>
          <w:p w14:paraId="3160CDB6"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be an essential means of adding value to the project</w:t>
            </w:r>
          </w:p>
        </w:tc>
      </w:tr>
      <w:tr w:rsidR="00787B39" w:rsidRPr="007E3B73" w14:paraId="543337D0" w14:textId="77777777" w:rsidTr="00CC5E4A">
        <w:tc>
          <w:tcPr>
            <w:tcW w:w="2524" w:type="dxa"/>
          </w:tcPr>
          <w:p w14:paraId="1996C4C3"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Inclusivity</w:t>
            </w:r>
          </w:p>
        </w:tc>
        <w:tc>
          <w:tcPr>
            <w:tcW w:w="7365" w:type="dxa"/>
          </w:tcPr>
          <w:p w14:paraId="48071EBE"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include all relevant stakeholders</w:t>
            </w:r>
          </w:p>
        </w:tc>
      </w:tr>
      <w:tr w:rsidR="00787B39" w:rsidRPr="007E3B73" w14:paraId="0B949D15" w14:textId="77777777" w:rsidTr="00CC5E4A">
        <w:tc>
          <w:tcPr>
            <w:tcW w:w="2524" w:type="dxa"/>
          </w:tcPr>
          <w:p w14:paraId="4BF109C4"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Accessibility and Access</w:t>
            </w:r>
          </w:p>
        </w:tc>
        <w:tc>
          <w:tcPr>
            <w:tcW w:w="7365" w:type="dxa"/>
          </w:tcPr>
          <w:p w14:paraId="791090EC"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be accessible and promote access to the process</w:t>
            </w:r>
          </w:p>
        </w:tc>
      </w:tr>
      <w:tr w:rsidR="00787B39" w:rsidRPr="007E3B73" w14:paraId="4B427772" w14:textId="77777777" w:rsidTr="00CC5E4A">
        <w:tc>
          <w:tcPr>
            <w:tcW w:w="2524" w:type="dxa"/>
          </w:tcPr>
          <w:p w14:paraId="5F5ADF1B"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Transparency</w:t>
            </w:r>
          </w:p>
        </w:tc>
        <w:tc>
          <w:tcPr>
            <w:tcW w:w="7365" w:type="dxa"/>
          </w:tcPr>
          <w:p w14:paraId="3C2DFCA7"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 xml:space="preserve">be based on transparency and fair access to information; main provisions of the project’s plans and results will be published in local mass-media </w:t>
            </w:r>
          </w:p>
        </w:tc>
      </w:tr>
      <w:tr w:rsidR="00787B39" w:rsidRPr="007E3B73" w14:paraId="1BEAA7BF" w14:textId="77777777" w:rsidTr="00CC5E4A">
        <w:tc>
          <w:tcPr>
            <w:tcW w:w="2524" w:type="dxa"/>
          </w:tcPr>
          <w:p w14:paraId="4FED3604"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Fairness</w:t>
            </w:r>
          </w:p>
        </w:tc>
        <w:tc>
          <w:tcPr>
            <w:tcW w:w="7365" w:type="dxa"/>
          </w:tcPr>
          <w:p w14:paraId="5A3E1CFB"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ensure that all stakeholders are treated in a fair and unbiased way</w:t>
            </w:r>
          </w:p>
        </w:tc>
      </w:tr>
      <w:tr w:rsidR="00787B39" w:rsidRPr="007E3B73" w14:paraId="26D8D77E" w14:textId="77777777" w:rsidTr="00CC5E4A">
        <w:tc>
          <w:tcPr>
            <w:tcW w:w="2524" w:type="dxa"/>
          </w:tcPr>
          <w:p w14:paraId="143206B5"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Accountability</w:t>
            </w:r>
          </w:p>
        </w:tc>
        <w:tc>
          <w:tcPr>
            <w:tcW w:w="7365" w:type="dxa"/>
          </w:tcPr>
          <w:p w14:paraId="5E3809B2"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be based on a commitment to accountability by all stakeholders</w:t>
            </w:r>
          </w:p>
        </w:tc>
      </w:tr>
      <w:tr w:rsidR="00787B39" w:rsidRPr="007E3B73" w14:paraId="4E6B1D90" w14:textId="77777777" w:rsidTr="00CC5E4A">
        <w:tc>
          <w:tcPr>
            <w:tcW w:w="2524" w:type="dxa"/>
          </w:tcPr>
          <w:p w14:paraId="67CFD0D7"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Constructive</w:t>
            </w:r>
          </w:p>
        </w:tc>
        <w:tc>
          <w:tcPr>
            <w:tcW w:w="7365" w:type="dxa"/>
          </w:tcPr>
          <w:p w14:paraId="2A8BC0AB"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Seek to manage conflict and promote the public interest</w:t>
            </w:r>
          </w:p>
        </w:tc>
      </w:tr>
      <w:tr w:rsidR="00787B39" w:rsidRPr="007E3B73" w14:paraId="0F54D0B6" w14:textId="77777777" w:rsidTr="00CC5E4A">
        <w:tc>
          <w:tcPr>
            <w:tcW w:w="2524" w:type="dxa"/>
          </w:tcPr>
          <w:p w14:paraId="7E59F50D"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Redressing</w:t>
            </w:r>
          </w:p>
        </w:tc>
        <w:tc>
          <w:tcPr>
            <w:tcW w:w="7365" w:type="dxa"/>
          </w:tcPr>
          <w:p w14:paraId="5C1AE876"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Seek to redress inequity and injustice</w:t>
            </w:r>
          </w:p>
        </w:tc>
      </w:tr>
      <w:tr w:rsidR="00787B39" w:rsidRPr="007E3B73" w14:paraId="6711B722" w14:textId="77777777" w:rsidTr="00CC5E4A">
        <w:tc>
          <w:tcPr>
            <w:tcW w:w="2524" w:type="dxa"/>
          </w:tcPr>
          <w:p w14:paraId="43D7816D"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Capacitating</w:t>
            </w:r>
          </w:p>
        </w:tc>
        <w:tc>
          <w:tcPr>
            <w:tcW w:w="7365" w:type="dxa"/>
          </w:tcPr>
          <w:p w14:paraId="3D8D0BFD"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Seek to develop the capacity of all stakeholders</w:t>
            </w:r>
          </w:p>
        </w:tc>
      </w:tr>
      <w:tr w:rsidR="00787B39" w:rsidRPr="007E3B73" w14:paraId="3EB779EC" w14:textId="77777777" w:rsidTr="00CC5E4A">
        <w:tc>
          <w:tcPr>
            <w:tcW w:w="2524" w:type="dxa"/>
          </w:tcPr>
          <w:p w14:paraId="2DAB8578"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Needs Based</w:t>
            </w:r>
          </w:p>
        </w:tc>
        <w:tc>
          <w:tcPr>
            <w:tcW w:w="7365" w:type="dxa"/>
          </w:tcPr>
          <w:p w14:paraId="282C1893"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be based on the needs of all stakeholders</w:t>
            </w:r>
          </w:p>
        </w:tc>
      </w:tr>
      <w:tr w:rsidR="00787B39" w:rsidRPr="007E3B73" w14:paraId="52FAB50E" w14:textId="77777777" w:rsidTr="00CC5E4A">
        <w:tc>
          <w:tcPr>
            <w:tcW w:w="2524" w:type="dxa"/>
          </w:tcPr>
          <w:p w14:paraId="1FCD2741"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Flexible</w:t>
            </w:r>
          </w:p>
        </w:tc>
        <w:tc>
          <w:tcPr>
            <w:tcW w:w="7365" w:type="dxa"/>
          </w:tcPr>
          <w:p w14:paraId="1C67BE42"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be flexibly designed and implemented</w:t>
            </w:r>
          </w:p>
        </w:tc>
      </w:tr>
      <w:tr w:rsidR="00787B39" w:rsidRPr="007E3B73" w14:paraId="05979EBE" w14:textId="77777777" w:rsidTr="00CC5E4A">
        <w:tc>
          <w:tcPr>
            <w:tcW w:w="2524" w:type="dxa"/>
          </w:tcPr>
          <w:p w14:paraId="7700B412"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Rational and Coordinated</w:t>
            </w:r>
          </w:p>
        </w:tc>
        <w:tc>
          <w:tcPr>
            <w:tcW w:w="7365" w:type="dxa"/>
          </w:tcPr>
          <w:p w14:paraId="71091C82"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be rationally planned and coordinated, and not be ad hoc</w:t>
            </w:r>
          </w:p>
        </w:tc>
      </w:tr>
      <w:tr w:rsidR="00787B39" w:rsidRPr="007E3B73" w14:paraId="044D831F" w14:textId="77777777" w:rsidTr="00CC5E4A">
        <w:tc>
          <w:tcPr>
            <w:tcW w:w="2524" w:type="dxa"/>
          </w:tcPr>
          <w:p w14:paraId="24B187B6"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Excellence</w:t>
            </w:r>
          </w:p>
        </w:tc>
        <w:tc>
          <w:tcPr>
            <w:tcW w:w="7365" w:type="dxa"/>
          </w:tcPr>
          <w:p w14:paraId="49B01CCB"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be subject to ongoing reflection and improvement</w:t>
            </w:r>
          </w:p>
        </w:tc>
      </w:tr>
      <w:tr w:rsidR="00787B39" w:rsidRPr="007E3B73" w14:paraId="16D0F2FB" w14:textId="77777777" w:rsidTr="00CC5E4A">
        <w:tc>
          <w:tcPr>
            <w:tcW w:w="2524" w:type="dxa"/>
          </w:tcPr>
          <w:p w14:paraId="2CABFAE7"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Meaning</w:t>
            </w:r>
          </w:p>
        </w:tc>
        <w:tc>
          <w:tcPr>
            <w:tcW w:w="7365" w:type="dxa"/>
          </w:tcPr>
          <w:p w14:paraId="5CC54410"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Provide meaningful information and language that is readily understandable</w:t>
            </w:r>
          </w:p>
        </w:tc>
      </w:tr>
      <w:tr w:rsidR="00787B39" w:rsidRPr="007E3B73" w14:paraId="0F92A40A" w14:textId="77777777" w:rsidTr="00CC5E4A">
        <w:tc>
          <w:tcPr>
            <w:tcW w:w="2524" w:type="dxa"/>
          </w:tcPr>
          <w:p w14:paraId="69064080"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Timely</w:t>
            </w:r>
          </w:p>
        </w:tc>
        <w:tc>
          <w:tcPr>
            <w:tcW w:w="7365" w:type="dxa"/>
          </w:tcPr>
          <w:p w14:paraId="2FE56CFB"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Provide information of consultation in advance of decision-making</w:t>
            </w:r>
          </w:p>
        </w:tc>
      </w:tr>
      <w:tr w:rsidR="00787B39" w:rsidRPr="007E3B73" w14:paraId="023AC22B" w14:textId="77777777" w:rsidTr="00CC5E4A">
        <w:tc>
          <w:tcPr>
            <w:tcW w:w="2524" w:type="dxa"/>
          </w:tcPr>
          <w:p w14:paraId="07ABD8B8"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 xml:space="preserve">Respectful </w:t>
            </w:r>
          </w:p>
        </w:tc>
        <w:tc>
          <w:tcPr>
            <w:tcW w:w="7365" w:type="dxa"/>
          </w:tcPr>
          <w:p w14:paraId="66A5D073"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Of the traditional languages, timeframes, and decision-making processes</w:t>
            </w:r>
          </w:p>
        </w:tc>
      </w:tr>
      <w:tr w:rsidR="00787B39" w:rsidRPr="007E3B73" w14:paraId="04835BF2" w14:textId="77777777" w:rsidTr="00CC5E4A">
        <w:tc>
          <w:tcPr>
            <w:tcW w:w="2524" w:type="dxa"/>
          </w:tcPr>
          <w:p w14:paraId="23379ECD"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 xml:space="preserve">Inclusive </w:t>
            </w:r>
          </w:p>
        </w:tc>
        <w:tc>
          <w:tcPr>
            <w:tcW w:w="7365" w:type="dxa"/>
          </w:tcPr>
          <w:p w14:paraId="27D3D446"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Representative of the views including women and vulnerable and minority groups</w:t>
            </w:r>
          </w:p>
        </w:tc>
      </w:tr>
      <w:tr w:rsidR="00787B39" w:rsidRPr="007E3B73" w14:paraId="1F99BDC6" w14:textId="77777777" w:rsidTr="00CC5E4A">
        <w:tc>
          <w:tcPr>
            <w:tcW w:w="2524" w:type="dxa"/>
          </w:tcPr>
          <w:p w14:paraId="3E6B1693"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Grievances</w:t>
            </w:r>
          </w:p>
        </w:tc>
        <w:tc>
          <w:tcPr>
            <w:tcW w:w="7365" w:type="dxa"/>
          </w:tcPr>
          <w:p w14:paraId="2D4DE011"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Provide mechanism for [people to air their concerns</w:t>
            </w:r>
          </w:p>
        </w:tc>
      </w:tr>
      <w:tr w:rsidR="00787B39" w:rsidRPr="007E3B73" w14:paraId="1162C361" w14:textId="77777777" w:rsidTr="00CC5E4A">
        <w:tc>
          <w:tcPr>
            <w:tcW w:w="2524" w:type="dxa"/>
          </w:tcPr>
          <w:p w14:paraId="68122759"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Feedback</w:t>
            </w:r>
          </w:p>
        </w:tc>
        <w:tc>
          <w:tcPr>
            <w:tcW w:w="7365" w:type="dxa"/>
          </w:tcPr>
          <w:p w14:paraId="1B7C7A0B" w14:textId="77777777" w:rsidR="00787B39" w:rsidRPr="007E3B73" w:rsidRDefault="00787B39" w:rsidP="006756F0">
            <w:pPr>
              <w:rPr>
                <w:rFonts w:asciiTheme="minorHAnsi" w:hAnsiTheme="minorHAnsi"/>
                <w:sz w:val="18"/>
                <w:szCs w:val="18"/>
                <w:lang w:val="en-GB"/>
              </w:rPr>
            </w:pPr>
            <w:r w:rsidRPr="007E3B73">
              <w:rPr>
                <w:rFonts w:asciiTheme="minorHAnsi" w:hAnsiTheme="minorHAnsi"/>
                <w:sz w:val="18"/>
                <w:szCs w:val="18"/>
                <w:lang w:val="en-GB"/>
              </w:rPr>
              <w:t>Provide mechanisms for responding to people’s concerns</w:t>
            </w:r>
          </w:p>
        </w:tc>
      </w:tr>
    </w:tbl>
    <w:p w14:paraId="14EE0960" w14:textId="77777777" w:rsidR="00787B39" w:rsidRPr="007E3B73" w:rsidRDefault="00787B39" w:rsidP="00787B39">
      <w:pPr>
        <w:rPr>
          <w:rFonts w:asciiTheme="minorHAnsi" w:hAnsiTheme="minorHAnsi"/>
          <w:sz w:val="20"/>
          <w:szCs w:val="20"/>
          <w:lang w:val="en-GB"/>
        </w:rPr>
      </w:pPr>
    </w:p>
    <w:p w14:paraId="0AEA7701" w14:textId="77777777" w:rsidR="00787B39" w:rsidRPr="007E3B73" w:rsidRDefault="00787B39" w:rsidP="00787B39">
      <w:pPr>
        <w:rPr>
          <w:rFonts w:asciiTheme="minorHAnsi" w:hAnsiTheme="minorHAnsi"/>
          <w:sz w:val="20"/>
          <w:szCs w:val="20"/>
          <w:lang w:val="en-GB"/>
        </w:rPr>
      </w:pPr>
    </w:p>
    <w:p w14:paraId="5FE40DA5" w14:textId="77777777" w:rsidR="00787B39" w:rsidRPr="007E3B73" w:rsidRDefault="00787B39" w:rsidP="00787B39">
      <w:pPr>
        <w:rPr>
          <w:rFonts w:asciiTheme="minorHAnsi" w:hAnsiTheme="minorHAnsi"/>
          <w:b/>
          <w:i/>
          <w:sz w:val="20"/>
          <w:szCs w:val="20"/>
          <w:lang w:val="en-GB"/>
        </w:rPr>
      </w:pPr>
      <w:r w:rsidRPr="007E3B73">
        <w:rPr>
          <w:rFonts w:asciiTheme="minorHAnsi" w:hAnsiTheme="minorHAnsi"/>
          <w:b/>
          <w:i/>
          <w:sz w:val="20"/>
          <w:szCs w:val="20"/>
          <w:lang w:val="en-GB"/>
        </w:rPr>
        <w:t>3. Stakeholder involvement plan</w:t>
      </w:r>
    </w:p>
    <w:p w14:paraId="4AEC5A31" w14:textId="77777777" w:rsidR="00787B39" w:rsidRPr="007E3B73" w:rsidRDefault="00787B39" w:rsidP="00787B39">
      <w:pPr>
        <w:widowControl w:val="0"/>
        <w:adjustRightInd w:val="0"/>
        <w:textAlignment w:val="baseline"/>
        <w:rPr>
          <w:rFonts w:asciiTheme="minorHAnsi" w:hAnsiTheme="minorHAnsi"/>
          <w:sz w:val="20"/>
          <w:szCs w:val="20"/>
          <w:lang w:val="en-GB"/>
        </w:rPr>
      </w:pPr>
      <w:r w:rsidRPr="007E3B73">
        <w:rPr>
          <w:rFonts w:asciiTheme="minorHAnsi" w:hAnsiTheme="minorHAnsi"/>
          <w:sz w:val="20"/>
          <w:szCs w:val="20"/>
          <w:lang w:val="en-GB"/>
        </w:rPr>
        <w:t xml:space="preserve">The project’s design incorporates several features to ensure ongoing and effective stakeholder participation in the project’s </w:t>
      </w:r>
      <w:r w:rsidRPr="007E3B73">
        <w:rPr>
          <w:rFonts w:asciiTheme="minorHAnsi" w:hAnsiTheme="minorHAnsi"/>
          <w:sz w:val="20"/>
          <w:szCs w:val="20"/>
          <w:lang w:val="en-GB"/>
        </w:rPr>
        <w:lastRenderedPageBreak/>
        <w:t xml:space="preserve">implementation. The mechanisms to facilitate involvement and active participation of different stakeholders in project implementation will comprise include project inception workshop, establishing a steering committee, establishing a Project Management Unit, developing a project communication strategy and capacity building of all stakeholders.  </w:t>
      </w:r>
    </w:p>
    <w:p w14:paraId="684CEF2D" w14:textId="77777777" w:rsidR="00787B39" w:rsidRPr="007E3B73" w:rsidRDefault="00787B39" w:rsidP="00787B39">
      <w:pPr>
        <w:widowControl w:val="0"/>
        <w:adjustRightInd w:val="0"/>
        <w:textAlignment w:val="baseline"/>
        <w:rPr>
          <w:rFonts w:asciiTheme="minorHAnsi" w:hAnsiTheme="minorHAnsi"/>
          <w:sz w:val="20"/>
          <w:szCs w:val="20"/>
          <w:lang w:val="en-GB"/>
        </w:rPr>
      </w:pPr>
    </w:p>
    <w:p w14:paraId="6A808855" w14:textId="77777777" w:rsidR="00787B39" w:rsidRPr="007E3B73" w:rsidRDefault="00787B39" w:rsidP="00154090">
      <w:pPr>
        <w:widowControl w:val="0"/>
        <w:numPr>
          <w:ilvl w:val="0"/>
          <w:numId w:val="35"/>
        </w:numPr>
        <w:tabs>
          <w:tab w:val="left" w:pos="284"/>
        </w:tabs>
        <w:adjustRightInd w:val="0"/>
        <w:spacing w:after="0"/>
        <w:textAlignment w:val="baseline"/>
        <w:rPr>
          <w:rFonts w:asciiTheme="minorHAnsi" w:hAnsiTheme="minorHAnsi"/>
          <w:sz w:val="20"/>
          <w:szCs w:val="20"/>
          <w:lang w:val="en-GB"/>
        </w:rPr>
      </w:pPr>
      <w:r w:rsidRPr="007E3B73">
        <w:rPr>
          <w:rFonts w:asciiTheme="minorHAnsi" w:hAnsiTheme="minorHAnsi"/>
          <w:sz w:val="20"/>
          <w:szCs w:val="20"/>
          <w:u w:val="single"/>
          <w:lang w:val="en-GB"/>
        </w:rPr>
        <w:t>Project inception workshop to enable stakeholder awareness of the start of project implementation</w:t>
      </w:r>
    </w:p>
    <w:p w14:paraId="5FFB0FCD" w14:textId="77777777" w:rsidR="00787B39" w:rsidRPr="007E3B73" w:rsidRDefault="00787B39" w:rsidP="00787B39">
      <w:pPr>
        <w:widowControl w:val="0"/>
        <w:tabs>
          <w:tab w:val="left" w:pos="0"/>
        </w:tabs>
        <w:adjustRightInd w:val="0"/>
        <w:textAlignment w:val="baseline"/>
        <w:rPr>
          <w:rFonts w:asciiTheme="minorHAnsi" w:hAnsiTheme="minorHAnsi"/>
          <w:sz w:val="20"/>
          <w:szCs w:val="20"/>
          <w:lang w:val="en-GB"/>
        </w:rPr>
      </w:pPr>
      <w:r w:rsidRPr="007E3B73">
        <w:rPr>
          <w:rFonts w:asciiTheme="minorHAnsi" w:hAnsiTheme="minorHAnsi"/>
          <w:sz w:val="20"/>
          <w:szCs w:val="20"/>
          <w:lang w:val="en-GB"/>
        </w:rPr>
        <w:t xml:space="preserve">The project will be launched through a multi-stakeholder workshop. The workshop will provide all stakeholders updated information on the project aims, objectives, project work plan, and budget. It will also </w:t>
      </w:r>
      <w:proofErr w:type="gramStart"/>
      <w:r w:rsidRPr="007E3B73">
        <w:rPr>
          <w:rFonts w:asciiTheme="minorHAnsi" w:hAnsiTheme="minorHAnsi"/>
          <w:sz w:val="20"/>
          <w:szCs w:val="20"/>
          <w:lang w:val="en-GB"/>
        </w:rPr>
        <w:t>serves</w:t>
      </w:r>
      <w:proofErr w:type="gramEnd"/>
      <w:r w:rsidRPr="007E3B73">
        <w:rPr>
          <w:rFonts w:asciiTheme="minorHAnsi" w:hAnsiTheme="minorHAnsi"/>
          <w:sz w:val="20"/>
          <w:szCs w:val="20"/>
          <w:lang w:val="en-GB"/>
        </w:rPr>
        <w:t xml:space="preserve"> as a basis for further consultation as the project implementation commences. </w:t>
      </w:r>
    </w:p>
    <w:p w14:paraId="3D9A0D08" w14:textId="77777777" w:rsidR="00787B39" w:rsidRPr="007E3B73" w:rsidRDefault="00787B39" w:rsidP="00787B39">
      <w:pPr>
        <w:widowControl w:val="0"/>
        <w:tabs>
          <w:tab w:val="left" w:pos="0"/>
        </w:tabs>
        <w:adjustRightInd w:val="0"/>
        <w:textAlignment w:val="baseline"/>
        <w:rPr>
          <w:rFonts w:asciiTheme="minorHAnsi" w:hAnsiTheme="minorHAnsi"/>
          <w:sz w:val="20"/>
          <w:szCs w:val="20"/>
          <w:lang w:val="en-GB"/>
        </w:rPr>
      </w:pPr>
      <w:r w:rsidRPr="007E3B73">
        <w:rPr>
          <w:rFonts w:asciiTheme="minorHAnsi" w:hAnsiTheme="minorHAnsi"/>
          <w:sz w:val="20"/>
          <w:szCs w:val="20"/>
          <w:lang w:val="en-GB"/>
        </w:rPr>
        <w:t xml:space="preserve">The inception workshop will address a number of key issues including: assist all partners to fully understand and take ownership of the project; detail the roles, support services and complementary responsibilities of key stakeholders. In </w:t>
      </w:r>
      <w:proofErr w:type="gramStart"/>
      <w:r w:rsidRPr="007E3B73">
        <w:rPr>
          <w:rFonts w:asciiTheme="minorHAnsi" w:hAnsiTheme="minorHAnsi"/>
          <w:sz w:val="20"/>
          <w:szCs w:val="20"/>
          <w:lang w:val="en-GB"/>
        </w:rPr>
        <w:t>addition</w:t>
      </w:r>
      <w:proofErr w:type="gramEnd"/>
      <w:r w:rsidRPr="007E3B73">
        <w:rPr>
          <w:rFonts w:asciiTheme="minorHAnsi" w:hAnsiTheme="minorHAnsi"/>
          <w:sz w:val="20"/>
          <w:szCs w:val="20"/>
          <w:lang w:val="en-GB"/>
        </w:rPr>
        <w:t xml:space="preserve"> it will acquaint the stakeholders with the regulatory framework of the project, the timetable, and the roles and responsibilities of each stakeholder. The inception report will also specify the grievance redress mechanisms, reporting to stakeholders, management functions, stakeholder involvement in project monitoring, and negotiation and partnerships.  </w:t>
      </w:r>
    </w:p>
    <w:p w14:paraId="59F2B26A" w14:textId="77777777" w:rsidR="00787B39" w:rsidRPr="007E3B73" w:rsidRDefault="00787B39" w:rsidP="00787B39">
      <w:pPr>
        <w:widowControl w:val="0"/>
        <w:tabs>
          <w:tab w:val="left" w:pos="0"/>
        </w:tabs>
        <w:adjustRightInd w:val="0"/>
        <w:textAlignment w:val="baseline"/>
        <w:rPr>
          <w:rFonts w:asciiTheme="minorHAnsi" w:hAnsiTheme="minorHAnsi"/>
          <w:sz w:val="20"/>
          <w:szCs w:val="20"/>
          <w:lang w:val="en-GB"/>
        </w:rPr>
      </w:pPr>
    </w:p>
    <w:p w14:paraId="4EB3636D" w14:textId="77777777" w:rsidR="00787B39" w:rsidRPr="007E3B73" w:rsidRDefault="00787B39" w:rsidP="00154090">
      <w:pPr>
        <w:widowControl w:val="0"/>
        <w:numPr>
          <w:ilvl w:val="0"/>
          <w:numId w:val="35"/>
        </w:numPr>
        <w:tabs>
          <w:tab w:val="left" w:pos="0"/>
        </w:tabs>
        <w:adjustRightInd w:val="0"/>
        <w:spacing w:after="0"/>
        <w:textAlignment w:val="baseline"/>
        <w:rPr>
          <w:rFonts w:asciiTheme="minorHAnsi" w:hAnsiTheme="minorHAnsi"/>
          <w:sz w:val="20"/>
          <w:szCs w:val="20"/>
          <w:u w:val="single"/>
          <w:lang w:val="en-GB"/>
        </w:rPr>
      </w:pPr>
      <w:r w:rsidRPr="007E3B73">
        <w:rPr>
          <w:rFonts w:asciiTheme="minorHAnsi" w:hAnsiTheme="minorHAnsi"/>
          <w:sz w:val="20"/>
          <w:szCs w:val="20"/>
          <w:lang w:val="en-GB"/>
        </w:rPr>
        <w:t xml:space="preserve"> </w:t>
      </w:r>
      <w:r w:rsidRPr="007E3B73">
        <w:rPr>
          <w:rFonts w:asciiTheme="minorHAnsi" w:hAnsiTheme="minorHAnsi"/>
          <w:sz w:val="20"/>
          <w:szCs w:val="20"/>
          <w:u w:val="single"/>
          <w:lang w:val="en-GB"/>
        </w:rPr>
        <w:t>Constitution of Project Board to ensure representation of stakeholder interests in project</w:t>
      </w:r>
    </w:p>
    <w:p w14:paraId="52FA1B0C" w14:textId="77777777" w:rsidR="00787B39" w:rsidRPr="007E3B73" w:rsidRDefault="00787B39" w:rsidP="00787B39">
      <w:pPr>
        <w:widowControl w:val="0"/>
        <w:tabs>
          <w:tab w:val="left" w:pos="0"/>
        </w:tabs>
        <w:adjustRightInd w:val="0"/>
        <w:textAlignment w:val="baseline"/>
        <w:rPr>
          <w:rFonts w:asciiTheme="minorHAnsi" w:hAnsiTheme="minorHAnsi"/>
          <w:sz w:val="20"/>
          <w:szCs w:val="20"/>
          <w:lang w:val="en-GB"/>
        </w:rPr>
      </w:pPr>
      <w:r w:rsidRPr="007E3B73">
        <w:rPr>
          <w:rFonts w:asciiTheme="minorHAnsi" w:hAnsiTheme="minorHAnsi"/>
          <w:sz w:val="20"/>
          <w:szCs w:val="20"/>
          <w:lang w:val="en-GB"/>
        </w:rPr>
        <w:t xml:space="preserve">A Project Board will be constituted to ensure broad representation of all key interests throughout the project’s implementation. The representation, and broad terms of reference, of the SC are further described in Section I, Part III (Management Arrangements) of the Project Document. These will be drawn from the key implementing partners.  </w:t>
      </w:r>
    </w:p>
    <w:p w14:paraId="5FEC7C04" w14:textId="77777777" w:rsidR="00787B39" w:rsidRPr="007E3B73" w:rsidRDefault="00787B39" w:rsidP="00787B39">
      <w:pPr>
        <w:widowControl w:val="0"/>
        <w:tabs>
          <w:tab w:val="left" w:pos="0"/>
        </w:tabs>
        <w:adjustRightInd w:val="0"/>
        <w:textAlignment w:val="baseline"/>
        <w:rPr>
          <w:rFonts w:asciiTheme="minorHAnsi" w:hAnsiTheme="minorHAnsi"/>
          <w:sz w:val="20"/>
          <w:szCs w:val="20"/>
          <w:lang w:val="en-GB"/>
        </w:rPr>
      </w:pPr>
    </w:p>
    <w:p w14:paraId="0E5E8B6F" w14:textId="77777777" w:rsidR="00787B39" w:rsidRPr="007E3B73" w:rsidRDefault="00787B39" w:rsidP="00154090">
      <w:pPr>
        <w:widowControl w:val="0"/>
        <w:numPr>
          <w:ilvl w:val="0"/>
          <w:numId w:val="35"/>
        </w:numPr>
        <w:tabs>
          <w:tab w:val="left" w:pos="0"/>
        </w:tabs>
        <w:adjustRightInd w:val="0"/>
        <w:spacing w:after="0"/>
        <w:textAlignment w:val="baseline"/>
        <w:rPr>
          <w:rFonts w:asciiTheme="minorHAnsi" w:hAnsiTheme="minorHAnsi"/>
          <w:sz w:val="20"/>
          <w:szCs w:val="20"/>
          <w:lang w:val="en-GB"/>
        </w:rPr>
      </w:pPr>
      <w:r w:rsidRPr="007E3B73">
        <w:rPr>
          <w:rFonts w:asciiTheme="minorHAnsi" w:hAnsiTheme="minorHAnsi"/>
          <w:sz w:val="20"/>
          <w:szCs w:val="20"/>
          <w:u w:val="single"/>
          <w:lang w:val="en-GB"/>
        </w:rPr>
        <w:t xml:space="preserve"> Establishment of a Project Management Unit to oversee stakeholder engagement processes during project</w:t>
      </w:r>
    </w:p>
    <w:p w14:paraId="5C17DCF7" w14:textId="77777777" w:rsidR="00787B39" w:rsidRPr="007E3B73" w:rsidRDefault="00787B39" w:rsidP="00787B39">
      <w:pPr>
        <w:widowControl w:val="0"/>
        <w:tabs>
          <w:tab w:val="left" w:pos="0"/>
        </w:tabs>
        <w:adjustRightInd w:val="0"/>
        <w:textAlignment w:val="baseline"/>
        <w:rPr>
          <w:rFonts w:asciiTheme="minorHAnsi" w:hAnsiTheme="minorHAnsi"/>
          <w:sz w:val="20"/>
          <w:szCs w:val="20"/>
          <w:lang w:val="en-GB"/>
        </w:rPr>
      </w:pPr>
    </w:p>
    <w:p w14:paraId="1A84E00D" w14:textId="77777777" w:rsidR="00787B39" w:rsidRPr="007E3B73" w:rsidRDefault="00787B39" w:rsidP="00787B39">
      <w:pPr>
        <w:widowControl w:val="0"/>
        <w:tabs>
          <w:tab w:val="left" w:pos="0"/>
        </w:tabs>
        <w:adjustRightInd w:val="0"/>
        <w:textAlignment w:val="baseline"/>
        <w:rPr>
          <w:rFonts w:asciiTheme="minorHAnsi" w:hAnsiTheme="minorHAnsi"/>
          <w:sz w:val="20"/>
          <w:szCs w:val="20"/>
          <w:lang w:val="en-GB"/>
        </w:rPr>
      </w:pPr>
      <w:r w:rsidRPr="007E3B73">
        <w:rPr>
          <w:rFonts w:asciiTheme="minorHAnsi" w:hAnsiTheme="minorHAnsi"/>
          <w:sz w:val="20"/>
          <w:szCs w:val="20"/>
          <w:lang w:val="en-GB"/>
        </w:rPr>
        <w:t xml:space="preserve">The Project Management Unit (PMU) leaded by the Project Coordinator will take direct operational and administrative responsibility for facilitating stakeholder involvement at daily bases and ensuring increased local ownership of the project and its results.  </w:t>
      </w:r>
    </w:p>
    <w:p w14:paraId="769410E9" w14:textId="77777777" w:rsidR="00787B39" w:rsidRPr="007E3B73" w:rsidRDefault="00787B39" w:rsidP="00787B39">
      <w:pPr>
        <w:widowControl w:val="0"/>
        <w:tabs>
          <w:tab w:val="left" w:pos="0"/>
        </w:tabs>
        <w:adjustRightInd w:val="0"/>
        <w:textAlignment w:val="baseline"/>
        <w:rPr>
          <w:rFonts w:asciiTheme="minorHAnsi" w:hAnsiTheme="minorHAnsi"/>
          <w:sz w:val="20"/>
          <w:szCs w:val="20"/>
          <w:lang w:val="en-GB"/>
        </w:rPr>
      </w:pPr>
      <w:r w:rsidRPr="007E3B73">
        <w:rPr>
          <w:rFonts w:asciiTheme="minorHAnsi" w:hAnsiTheme="minorHAnsi"/>
          <w:sz w:val="20"/>
          <w:szCs w:val="20"/>
          <w:lang w:val="en-GB"/>
        </w:rPr>
        <w:t xml:space="preserve">  </w:t>
      </w:r>
    </w:p>
    <w:p w14:paraId="2959B1B5" w14:textId="77777777" w:rsidR="00787B39" w:rsidRPr="007E3B73" w:rsidRDefault="00787B39" w:rsidP="00154090">
      <w:pPr>
        <w:widowControl w:val="0"/>
        <w:numPr>
          <w:ilvl w:val="0"/>
          <w:numId w:val="35"/>
        </w:numPr>
        <w:tabs>
          <w:tab w:val="left" w:pos="0"/>
        </w:tabs>
        <w:adjustRightInd w:val="0"/>
        <w:spacing w:after="0"/>
        <w:textAlignment w:val="baseline"/>
        <w:rPr>
          <w:rFonts w:asciiTheme="minorHAnsi" w:hAnsiTheme="minorHAnsi"/>
          <w:sz w:val="20"/>
          <w:szCs w:val="20"/>
          <w:lang w:val="en-GB"/>
        </w:rPr>
      </w:pPr>
      <w:r w:rsidRPr="007E3B73">
        <w:rPr>
          <w:rFonts w:asciiTheme="minorHAnsi" w:hAnsiTheme="minorHAnsi"/>
          <w:sz w:val="20"/>
          <w:szCs w:val="20"/>
          <w:u w:val="single"/>
          <w:lang w:val="en-GB"/>
        </w:rPr>
        <w:t>Project communications to facilitate ongoing awareness of project</w:t>
      </w:r>
    </w:p>
    <w:p w14:paraId="7103385B" w14:textId="77777777" w:rsidR="00787B39" w:rsidRPr="007E3B73" w:rsidRDefault="00787B39" w:rsidP="00787B39">
      <w:pPr>
        <w:widowControl w:val="0"/>
        <w:tabs>
          <w:tab w:val="left" w:pos="284"/>
        </w:tabs>
        <w:adjustRightInd w:val="0"/>
        <w:ind w:left="284"/>
        <w:textAlignment w:val="baseline"/>
        <w:rPr>
          <w:rFonts w:asciiTheme="minorHAnsi" w:hAnsiTheme="minorHAnsi"/>
          <w:sz w:val="20"/>
          <w:szCs w:val="20"/>
          <w:lang w:val="en-GB"/>
        </w:rPr>
      </w:pPr>
    </w:p>
    <w:p w14:paraId="2395DF77" w14:textId="77777777" w:rsidR="00787B39" w:rsidRPr="007E3B73" w:rsidRDefault="00787B39" w:rsidP="00787B39">
      <w:pPr>
        <w:widowControl w:val="0"/>
        <w:tabs>
          <w:tab w:val="left" w:pos="0"/>
        </w:tabs>
        <w:adjustRightInd w:val="0"/>
        <w:textAlignment w:val="baseline"/>
        <w:rPr>
          <w:rFonts w:asciiTheme="minorHAnsi" w:hAnsiTheme="minorHAnsi"/>
          <w:sz w:val="20"/>
          <w:szCs w:val="20"/>
          <w:lang w:val="en-GB"/>
        </w:rPr>
      </w:pPr>
      <w:r w:rsidRPr="007E3B73">
        <w:rPr>
          <w:rFonts w:asciiTheme="minorHAnsi" w:hAnsiTheme="minorHAnsi"/>
          <w:sz w:val="20"/>
          <w:szCs w:val="20"/>
          <w:lang w:val="en-GB"/>
        </w:rPr>
        <w:t xml:space="preserve">Under Component 4 the project will develop, implement and maintain a communications strategy to ensure that all stakeholders are informed on an ongoing basis about: the project objectives; the project activities; overall project progress; and the opportunities for involvement in various aspects of the project’s implementation. This strategy will ensure the use of communication techniques and approaches that appropriate to the local contexts such as appropriate languages and other skills that enhance communication effectiveness. The project will develop and maintain a web-based platform for sharing and disseminating information on CBWM, CBNRM and HWC practices among international, national, and local stakeholders. In project areas, the Provincial Government and target local communities will provide a platform for sharing and reporting ongoing project activities including the so-important coordination of interventions. </w:t>
      </w:r>
    </w:p>
    <w:p w14:paraId="47AA9AFE" w14:textId="77777777" w:rsidR="00787B39" w:rsidRPr="007E3B73" w:rsidRDefault="00787B39" w:rsidP="00787B39">
      <w:pPr>
        <w:widowControl w:val="0"/>
        <w:tabs>
          <w:tab w:val="left" w:pos="0"/>
        </w:tabs>
        <w:adjustRightInd w:val="0"/>
        <w:textAlignment w:val="baseline"/>
        <w:rPr>
          <w:rFonts w:asciiTheme="minorHAnsi" w:hAnsiTheme="minorHAnsi"/>
          <w:sz w:val="20"/>
          <w:szCs w:val="20"/>
          <w:lang w:val="en-GB"/>
        </w:rPr>
      </w:pPr>
      <w:r w:rsidRPr="007E3B73">
        <w:rPr>
          <w:rFonts w:asciiTheme="minorHAnsi" w:hAnsiTheme="minorHAnsi"/>
          <w:sz w:val="20"/>
          <w:szCs w:val="20"/>
          <w:lang w:val="en-GB"/>
        </w:rPr>
        <w:t xml:space="preserve">The project communication strategy will ensure that all stakeholders, including communities have direct access to the information about the project activities and results.  The community liaison person will be selected based on their understanding of the local language and community dynamics.  The information will be shared via newspapers, posters, radio and television developed in non-technical manner and shared at existing information centres. The youth friendly corners established through the provincial government and INBAC notice boards will be used to share project related information. </w:t>
      </w:r>
    </w:p>
    <w:p w14:paraId="7708D60A" w14:textId="77777777" w:rsidR="00787B39" w:rsidRPr="007E3B73" w:rsidRDefault="00787B39" w:rsidP="00787B39">
      <w:pPr>
        <w:rPr>
          <w:rFonts w:asciiTheme="minorHAnsi" w:hAnsiTheme="minorHAnsi"/>
          <w:sz w:val="20"/>
          <w:szCs w:val="20"/>
          <w:lang w:val="en-GB"/>
        </w:rPr>
      </w:pPr>
      <w:r w:rsidRPr="007E3B73">
        <w:rPr>
          <w:rFonts w:asciiTheme="minorHAnsi" w:hAnsiTheme="minorHAnsi"/>
          <w:sz w:val="20"/>
          <w:szCs w:val="20"/>
          <w:lang w:val="en-GB"/>
        </w:rPr>
        <w:t>To share project information, its lessons and knowledge the project will use different communication means:</w:t>
      </w:r>
    </w:p>
    <w:p w14:paraId="290840AF" w14:textId="77777777" w:rsidR="00787B39" w:rsidRPr="007E3B73" w:rsidRDefault="00787B39" w:rsidP="00154090">
      <w:pPr>
        <w:pStyle w:val="ListParagraph"/>
        <w:numPr>
          <w:ilvl w:val="0"/>
          <w:numId w:val="12"/>
        </w:numPr>
        <w:spacing w:line="276" w:lineRule="auto"/>
        <w:ind w:left="360"/>
        <w:jc w:val="both"/>
        <w:rPr>
          <w:rFonts w:asciiTheme="minorHAnsi" w:hAnsiTheme="minorHAnsi"/>
          <w:iCs/>
          <w:sz w:val="20"/>
          <w:szCs w:val="20"/>
          <w:lang w:val="en-GB"/>
        </w:rPr>
      </w:pPr>
      <w:r w:rsidRPr="007E3B73">
        <w:rPr>
          <w:rFonts w:asciiTheme="minorHAnsi" w:hAnsiTheme="minorHAnsi"/>
          <w:iCs/>
          <w:sz w:val="20"/>
          <w:szCs w:val="20"/>
          <w:lang w:val="en-GB"/>
        </w:rPr>
        <w:t>A project web-site with available project reports, publications, press-releases, datasets, draft and final legislative documents, developed management plans, etc.;</w:t>
      </w:r>
    </w:p>
    <w:p w14:paraId="3CA64793" w14:textId="77777777" w:rsidR="00787B39" w:rsidRPr="007E3B73" w:rsidRDefault="00787B39" w:rsidP="00154090">
      <w:pPr>
        <w:pStyle w:val="ListParagraph"/>
        <w:numPr>
          <w:ilvl w:val="0"/>
          <w:numId w:val="12"/>
        </w:numPr>
        <w:spacing w:line="276" w:lineRule="auto"/>
        <w:ind w:left="360"/>
        <w:jc w:val="both"/>
        <w:rPr>
          <w:rFonts w:asciiTheme="minorHAnsi" w:hAnsiTheme="minorHAnsi"/>
          <w:iCs/>
          <w:sz w:val="20"/>
          <w:szCs w:val="20"/>
          <w:lang w:val="en-GB"/>
        </w:rPr>
      </w:pPr>
      <w:r w:rsidRPr="007E3B73">
        <w:rPr>
          <w:rFonts w:asciiTheme="minorHAnsi" w:hAnsiTheme="minorHAnsi"/>
          <w:iCs/>
          <w:sz w:val="20"/>
          <w:szCs w:val="20"/>
          <w:lang w:val="en-GB"/>
        </w:rPr>
        <w:t xml:space="preserve">Quarterly or </w:t>
      </w:r>
      <w:proofErr w:type="gramStart"/>
      <w:r w:rsidRPr="007E3B73">
        <w:rPr>
          <w:rFonts w:asciiTheme="minorHAnsi" w:hAnsiTheme="minorHAnsi"/>
          <w:iCs/>
          <w:sz w:val="20"/>
          <w:szCs w:val="20"/>
          <w:lang w:val="en-GB"/>
        </w:rPr>
        <w:t>6 month</w:t>
      </w:r>
      <w:proofErr w:type="gramEnd"/>
      <w:r w:rsidRPr="007E3B73">
        <w:rPr>
          <w:rFonts w:asciiTheme="minorHAnsi" w:hAnsiTheme="minorHAnsi"/>
          <w:iCs/>
          <w:sz w:val="20"/>
          <w:szCs w:val="20"/>
          <w:lang w:val="en-GB"/>
        </w:rPr>
        <w:t xml:space="preserve"> project information bulletin;</w:t>
      </w:r>
    </w:p>
    <w:p w14:paraId="5214AF9D" w14:textId="77777777" w:rsidR="00787B39" w:rsidRPr="007E3B73" w:rsidRDefault="00787B39" w:rsidP="00154090">
      <w:pPr>
        <w:pStyle w:val="ListParagraph"/>
        <w:numPr>
          <w:ilvl w:val="0"/>
          <w:numId w:val="12"/>
        </w:numPr>
        <w:spacing w:line="276" w:lineRule="auto"/>
        <w:ind w:left="360"/>
        <w:jc w:val="both"/>
        <w:rPr>
          <w:rFonts w:asciiTheme="minorHAnsi" w:hAnsiTheme="minorHAnsi"/>
          <w:iCs/>
          <w:sz w:val="20"/>
          <w:szCs w:val="20"/>
          <w:lang w:val="en-GB"/>
        </w:rPr>
      </w:pPr>
      <w:r w:rsidRPr="007E3B73">
        <w:rPr>
          <w:rFonts w:asciiTheme="minorHAnsi" w:hAnsiTheme="minorHAnsi"/>
          <w:iCs/>
          <w:sz w:val="20"/>
          <w:szCs w:val="20"/>
          <w:lang w:val="en-GB"/>
        </w:rPr>
        <w:t>Special paper publications, including manuals, guidance, methodologies, etc.;</w:t>
      </w:r>
    </w:p>
    <w:p w14:paraId="7EA1F25F" w14:textId="77777777" w:rsidR="00787B39" w:rsidRPr="007E3B73" w:rsidRDefault="00787B39" w:rsidP="00154090">
      <w:pPr>
        <w:pStyle w:val="ListParagraph"/>
        <w:numPr>
          <w:ilvl w:val="0"/>
          <w:numId w:val="12"/>
        </w:numPr>
        <w:spacing w:line="276" w:lineRule="auto"/>
        <w:ind w:left="360"/>
        <w:jc w:val="both"/>
        <w:rPr>
          <w:rFonts w:asciiTheme="minorHAnsi" w:hAnsiTheme="minorHAnsi"/>
          <w:iCs/>
          <w:sz w:val="20"/>
          <w:szCs w:val="20"/>
          <w:lang w:val="en-GB"/>
        </w:rPr>
      </w:pPr>
      <w:r w:rsidRPr="007E3B73">
        <w:rPr>
          <w:rFonts w:asciiTheme="minorHAnsi" w:hAnsiTheme="minorHAnsi"/>
          <w:iCs/>
          <w:sz w:val="20"/>
          <w:szCs w:val="20"/>
          <w:lang w:val="en-GB"/>
        </w:rPr>
        <w:t>Publications and presentations at the Virtual Knowledge Exchange hosted by the Global Wildlife Programme;</w:t>
      </w:r>
    </w:p>
    <w:p w14:paraId="25DC2CA3" w14:textId="77777777" w:rsidR="00787B39" w:rsidRPr="007E3B73" w:rsidRDefault="00787B39" w:rsidP="00154090">
      <w:pPr>
        <w:pStyle w:val="ListParagraph"/>
        <w:numPr>
          <w:ilvl w:val="0"/>
          <w:numId w:val="12"/>
        </w:numPr>
        <w:spacing w:line="276" w:lineRule="auto"/>
        <w:ind w:left="360"/>
        <w:jc w:val="both"/>
        <w:rPr>
          <w:rFonts w:asciiTheme="minorHAnsi" w:hAnsiTheme="minorHAnsi"/>
          <w:iCs/>
          <w:sz w:val="20"/>
          <w:szCs w:val="20"/>
          <w:lang w:val="en-GB"/>
        </w:rPr>
      </w:pPr>
      <w:r w:rsidRPr="007E3B73">
        <w:rPr>
          <w:rFonts w:asciiTheme="minorHAnsi" w:hAnsiTheme="minorHAnsi"/>
          <w:iCs/>
          <w:sz w:val="20"/>
          <w:szCs w:val="20"/>
          <w:lang w:val="en-GB"/>
        </w:rPr>
        <w:t>Collaborative and experience exchange meetings with other GWP projects in Africa and Asia and other relevant projects;</w:t>
      </w:r>
    </w:p>
    <w:p w14:paraId="0AA92217" w14:textId="77777777" w:rsidR="00787B39" w:rsidRPr="007E3B73" w:rsidRDefault="00787B39" w:rsidP="00154090">
      <w:pPr>
        <w:pStyle w:val="ListParagraph"/>
        <w:numPr>
          <w:ilvl w:val="0"/>
          <w:numId w:val="12"/>
        </w:numPr>
        <w:spacing w:line="276" w:lineRule="auto"/>
        <w:ind w:left="360"/>
        <w:jc w:val="both"/>
        <w:rPr>
          <w:rFonts w:asciiTheme="minorHAnsi" w:hAnsiTheme="minorHAnsi"/>
          <w:iCs/>
          <w:sz w:val="20"/>
          <w:szCs w:val="20"/>
          <w:lang w:val="en-GB"/>
        </w:rPr>
      </w:pPr>
      <w:r w:rsidRPr="007E3B73">
        <w:rPr>
          <w:rFonts w:asciiTheme="minorHAnsi" w:hAnsiTheme="minorHAnsi"/>
          <w:iCs/>
          <w:sz w:val="20"/>
          <w:szCs w:val="20"/>
          <w:lang w:val="en-GB"/>
        </w:rPr>
        <w:t>Exchange visits for local communities, PA and LE agencies to demonstrate the best practices;</w:t>
      </w:r>
    </w:p>
    <w:p w14:paraId="158D7AAA" w14:textId="77777777" w:rsidR="00787B39" w:rsidRPr="007E3B73" w:rsidRDefault="00787B39" w:rsidP="00154090">
      <w:pPr>
        <w:pStyle w:val="ListParagraph"/>
        <w:numPr>
          <w:ilvl w:val="0"/>
          <w:numId w:val="12"/>
        </w:numPr>
        <w:spacing w:line="276" w:lineRule="auto"/>
        <w:ind w:left="360"/>
        <w:jc w:val="both"/>
        <w:rPr>
          <w:rFonts w:asciiTheme="minorHAnsi" w:hAnsiTheme="minorHAnsi"/>
          <w:iCs/>
          <w:sz w:val="20"/>
          <w:szCs w:val="20"/>
          <w:lang w:val="en-GB"/>
        </w:rPr>
      </w:pPr>
      <w:r w:rsidRPr="007E3B73">
        <w:rPr>
          <w:rFonts w:asciiTheme="minorHAnsi" w:hAnsiTheme="minorHAnsi"/>
          <w:iCs/>
          <w:sz w:val="20"/>
          <w:szCs w:val="20"/>
          <w:lang w:val="en-GB"/>
        </w:rPr>
        <w:lastRenderedPageBreak/>
        <w:t>Publications in mass media, conservation, and scientific journals; and</w:t>
      </w:r>
    </w:p>
    <w:p w14:paraId="6FA788F9" w14:textId="77777777" w:rsidR="00787B39" w:rsidRPr="007E3B73" w:rsidRDefault="00787B39" w:rsidP="00154090">
      <w:pPr>
        <w:pStyle w:val="ListParagraph"/>
        <w:numPr>
          <w:ilvl w:val="0"/>
          <w:numId w:val="12"/>
        </w:numPr>
        <w:spacing w:line="276" w:lineRule="auto"/>
        <w:ind w:left="360"/>
        <w:jc w:val="both"/>
        <w:rPr>
          <w:rFonts w:asciiTheme="minorHAnsi" w:hAnsiTheme="minorHAnsi"/>
          <w:iCs/>
          <w:sz w:val="20"/>
          <w:szCs w:val="20"/>
          <w:lang w:val="en-GB"/>
        </w:rPr>
      </w:pPr>
      <w:r w:rsidRPr="007E3B73">
        <w:rPr>
          <w:rFonts w:asciiTheme="minorHAnsi" w:hAnsiTheme="minorHAnsi"/>
          <w:iCs/>
          <w:sz w:val="20"/>
          <w:szCs w:val="20"/>
          <w:lang w:val="en-GB"/>
        </w:rPr>
        <w:t>Other available communication tools and approaches.</w:t>
      </w:r>
    </w:p>
    <w:p w14:paraId="093EA1A9" w14:textId="77777777" w:rsidR="00787B39" w:rsidRPr="007E3B73" w:rsidRDefault="00787B39" w:rsidP="00787B39">
      <w:pPr>
        <w:widowControl w:val="0"/>
        <w:tabs>
          <w:tab w:val="left" w:pos="0"/>
        </w:tabs>
        <w:adjustRightInd w:val="0"/>
        <w:textAlignment w:val="baseline"/>
        <w:rPr>
          <w:rFonts w:asciiTheme="minorHAnsi" w:hAnsiTheme="minorHAnsi"/>
          <w:sz w:val="20"/>
          <w:szCs w:val="20"/>
          <w:lang w:val="en-GB"/>
        </w:rPr>
      </w:pPr>
    </w:p>
    <w:p w14:paraId="42CC84C5" w14:textId="77777777" w:rsidR="00787B39" w:rsidRPr="007E3B73" w:rsidRDefault="00787B39" w:rsidP="00154090">
      <w:pPr>
        <w:widowControl w:val="0"/>
        <w:numPr>
          <w:ilvl w:val="0"/>
          <w:numId w:val="35"/>
        </w:numPr>
        <w:tabs>
          <w:tab w:val="left" w:pos="0"/>
        </w:tabs>
        <w:adjustRightInd w:val="0"/>
        <w:spacing w:after="0"/>
        <w:textAlignment w:val="baseline"/>
        <w:rPr>
          <w:rFonts w:asciiTheme="minorHAnsi" w:hAnsiTheme="minorHAnsi"/>
          <w:sz w:val="20"/>
          <w:szCs w:val="20"/>
          <w:u w:val="single"/>
          <w:lang w:val="en-GB"/>
        </w:rPr>
      </w:pPr>
      <w:r w:rsidRPr="007E3B73">
        <w:rPr>
          <w:rFonts w:asciiTheme="minorHAnsi" w:hAnsiTheme="minorHAnsi"/>
          <w:sz w:val="20"/>
          <w:szCs w:val="20"/>
          <w:u w:val="single"/>
          <w:lang w:val="en-GB"/>
        </w:rPr>
        <w:t xml:space="preserve">Stakeholder consultation and participation in project implementation </w:t>
      </w:r>
    </w:p>
    <w:p w14:paraId="3B0E5222" w14:textId="77777777" w:rsidR="00787B39" w:rsidRPr="007E3B73" w:rsidRDefault="00787B39" w:rsidP="00787B39">
      <w:pPr>
        <w:widowControl w:val="0"/>
        <w:tabs>
          <w:tab w:val="left" w:pos="284"/>
        </w:tabs>
        <w:adjustRightInd w:val="0"/>
        <w:ind w:left="284"/>
        <w:textAlignment w:val="baseline"/>
        <w:rPr>
          <w:rFonts w:asciiTheme="minorHAnsi" w:hAnsiTheme="minorHAnsi"/>
          <w:sz w:val="20"/>
          <w:szCs w:val="20"/>
          <w:lang w:val="en-GB"/>
        </w:rPr>
      </w:pPr>
    </w:p>
    <w:p w14:paraId="2F71B0A7" w14:textId="77777777" w:rsidR="00787B39" w:rsidRPr="007E3B73" w:rsidRDefault="00787B39" w:rsidP="00787B39">
      <w:pPr>
        <w:widowControl w:val="0"/>
        <w:tabs>
          <w:tab w:val="left" w:pos="0"/>
        </w:tabs>
        <w:adjustRightInd w:val="0"/>
        <w:textAlignment w:val="baseline"/>
        <w:rPr>
          <w:rFonts w:asciiTheme="minorHAnsi" w:hAnsiTheme="minorHAnsi"/>
          <w:sz w:val="20"/>
          <w:szCs w:val="20"/>
          <w:lang w:val="en-GB"/>
        </w:rPr>
      </w:pPr>
      <w:r w:rsidRPr="007E3B73">
        <w:rPr>
          <w:rFonts w:asciiTheme="minorHAnsi" w:hAnsiTheme="minorHAnsi"/>
          <w:sz w:val="20"/>
          <w:szCs w:val="20"/>
          <w:lang w:val="en-GB"/>
        </w:rPr>
        <w:t xml:space="preserve">A comprehensive stakeholder consultation and participation process will be developed and implemented for each all project outputs/activities. This will include among other interviewing stakeholder representatives during the project implementation, conducting public meetings, workshops and focus group discussions with specific groups affected or benefitting from the project. The engagement with project stakeholders will be participatory and will seek the promotion of joint decision-making or strengthen partnerships with local communities. </w:t>
      </w:r>
    </w:p>
    <w:p w14:paraId="3792C964" w14:textId="77777777" w:rsidR="00787B39" w:rsidRPr="007E3B73" w:rsidRDefault="00787B39" w:rsidP="00787B39">
      <w:pPr>
        <w:widowControl w:val="0"/>
        <w:tabs>
          <w:tab w:val="left" w:pos="0"/>
        </w:tabs>
        <w:adjustRightInd w:val="0"/>
        <w:textAlignment w:val="baseline"/>
        <w:rPr>
          <w:rFonts w:asciiTheme="minorHAnsi" w:hAnsiTheme="minorHAnsi"/>
          <w:sz w:val="20"/>
          <w:szCs w:val="20"/>
          <w:lang w:val="en-GB"/>
        </w:rPr>
      </w:pPr>
      <w:r w:rsidRPr="007E3B73">
        <w:rPr>
          <w:rFonts w:asciiTheme="minorHAnsi" w:hAnsiTheme="minorHAnsi"/>
          <w:sz w:val="20"/>
          <w:szCs w:val="20"/>
          <w:lang w:val="en-GB"/>
        </w:rPr>
        <w:t xml:space="preserve">A participatory approach will be adopted to facilitate the continued involvement of local stakeholders including the vulnerable and marginalized members of the community (including women) in Pilot projects on CBWM, CBNRM, HWC and alternative sources of income in the project areas under outputs related to outcome 3, in particular. </w:t>
      </w:r>
    </w:p>
    <w:p w14:paraId="1544C930" w14:textId="77777777" w:rsidR="00787B39" w:rsidRPr="007E3B73" w:rsidRDefault="00787B39" w:rsidP="00787B39">
      <w:pPr>
        <w:widowControl w:val="0"/>
        <w:tabs>
          <w:tab w:val="left" w:pos="0"/>
        </w:tabs>
        <w:adjustRightInd w:val="0"/>
        <w:textAlignment w:val="baseline"/>
        <w:rPr>
          <w:rFonts w:asciiTheme="minorHAnsi" w:hAnsiTheme="minorHAnsi"/>
          <w:sz w:val="20"/>
          <w:szCs w:val="20"/>
          <w:lang w:val="en-GB"/>
        </w:rPr>
      </w:pPr>
      <w:r w:rsidRPr="007E3B73">
        <w:rPr>
          <w:rFonts w:asciiTheme="minorHAnsi" w:hAnsiTheme="minorHAnsi"/>
          <w:sz w:val="20"/>
          <w:szCs w:val="20"/>
          <w:lang w:val="en-GB"/>
        </w:rPr>
        <w:t xml:space="preserve">Wherever possible, the project will invest in the local communities’ sustainable livelihood in the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NP and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SNR via involving local residents from the targeted villages in the PA management, SFM and SLM, and increasing local people capacity to effectively manage HWC, especially HEC. In addition, the project will actively recruit women to take up job opportunities </w:t>
      </w:r>
      <w:r w:rsidRPr="007E3B73">
        <w:rPr>
          <w:rFonts w:asciiTheme="minorHAnsi" w:hAnsiTheme="minorHAnsi"/>
          <w:bCs/>
          <w:iCs/>
          <w:sz w:val="20"/>
          <w:szCs w:val="20"/>
          <w:lang w:val="en-GB"/>
        </w:rPr>
        <w:t xml:space="preserve">and attend appropriate trainings programmes to promote women inclusion in all project-related activities. </w:t>
      </w:r>
      <w:r w:rsidRPr="007E3B73">
        <w:rPr>
          <w:rFonts w:asciiTheme="minorHAnsi" w:hAnsiTheme="minorHAnsi"/>
          <w:sz w:val="20"/>
          <w:szCs w:val="20"/>
          <w:lang w:val="en-GB"/>
        </w:rPr>
        <w:t>Local traditional leaders will also participate in the implementation of the project as they will also supervise community-based initiatives.</w:t>
      </w:r>
    </w:p>
    <w:p w14:paraId="0AE6F156" w14:textId="77777777" w:rsidR="00787B39" w:rsidRPr="007E3B73" w:rsidRDefault="00787B39" w:rsidP="00787B39">
      <w:pPr>
        <w:widowControl w:val="0"/>
        <w:tabs>
          <w:tab w:val="left" w:pos="284"/>
        </w:tabs>
        <w:adjustRightInd w:val="0"/>
        <w:ind w:left="284"/>
        <w:textAlignment w:val="baseline"/>
        <w:rPr>
          <w:rFonts w:asciiTheme="minorHAnsi" w:hAnsiTheme="minorHAnsi"/>
          <w:sz w:val="20"/>
          <w:szCs w:val="20"/>
          <w:lang w:val="en-GB"/>
        </w:rPr>
      </w:pPr>
    </w:p>
    <w:p w14:paraId="58C51AE0" w14:textId="77777777" w:rsidR="00787B39" w:rsidRPr="007E3B73" w:rsidRDefault="00787B39" w:rsidP="00154090">
      <w:pPr>
        <w:widowControl w:val="0"/>
        <w:numPr>
          <w:ilvl w:val="0"/>
          <w:numId w:val="35"/>
        </w:numPr>
        <w:tabs>
          <w:tab w:val="left" w:pos="284"/>
        </w:tabs>
        <w:adjustRightInd w:val="0"/>
        <w:spacing w:after="0"/>
        <w:textAlignment w:val="baseline"/>
        <w:rPr>
          <w:rFonts w:asciiTheme="minorHAnsi" w:hAnsiTheme="minorHAnsi"/>
          <w:sz w:val="20"/>
          <w:szCs w:val="20"/>
          <w:lang w:val="en-GB"/>
        </w:rPr>
      </w:pPr>
      <w:r w:rsidRPr="007E3B73">
        <w:rPr>
          <w:rFonts w:asciiTheme="minorHAnsi" w:hAnsiTheme="minorHAnsi"/>
          <w:sz w:val="20"/>
          <w:szCs w:val="20"/>
          <w:u w:val="single"/>
          <w:lang w:val="en-GB"/>
        </w:rPr>
        <w:t>Formal structures to facilitate stakeholder involvement in project activities</w:t>
      </w:r>
    </w:p>
    <w:p w14:paraId="1CA4EAC7" w14:textId="77777777" w:rsidR="00787B39" w:rsidRPr="007E3B73" w:rsidRDefault="00787B39" w:rsidP="00787B39">
      <w:pPr>
        <w:widowControl w:val="0"/>
        <w:tabs>
          <w:tab w:val="left" w:pos="284"/>
        </w:tabs>
        <w:adjustRightInd w:val="0"/>
        <w:ind w:left="284"/>
        <w:textAlignment w:val="baseline"/>
        <w:rPr>
          <w:rFonts w:asciiTheme="minorHAnsi" w:hAnsiTheme="minorHAnsi"/>
          <w:sz w:val="20"/>
          <w:szCs w:val="20"/>
          <w:lang w:val="en-GB"/>
        </w:rPr>
      </w:pPr>
    </w:p>
    <w:p w14:paraId="7DCFA13E" w14:textId="77777777" w:rsidR="00787B39" w:rsidRPr="007E3B73" w:rsidRDefault="00787B39" w:rsidP="00787B39">
      <w:pPr>
        <w:widowControl w:val="0"/>
        <w:tabs>
          <w:tab w:val="left" w:pos="0"/>
        </w:tabs>
        <w:adjustRightInd w:val="0"/>
        <w:textAlignment w:val="baseline"/>
        <w:rPr>
          <w:rFonts w:asciiTheme="minorHAnsi" w:hAnsiTheme="minorHAnsi"/>
          <w:sz w:val="20"/>
          <w:szCs w:val="20"/>
          <w:lang w:val="en-GB"/>
        </w:rPr>
      </w:pPr>
      <w:r w:rsidRPr="007E3B73">
        <w:rPr>
          <w:rFonts w:asciiTheme="minorHAnsi" w:hAnsiTheme="minorHAnsi"/>
          <w:sz w:val="20"/>
          <w:szCs w:val="20"/>
          <w:lang w:val="en-GB"/>
        </w:rPr>
        <w:t xml:space="preserve">The project will work within formalized structures to in order to avoid creating parallel project structures. The formal project implementation structures are elaborated in the introduction. The process of formalizing project activities in will include a formal application by the PMU to establish project activities in the respective municipalities. The established Community-Based Forest and Wildlife Management and the Community Management Areas (CMAs) in the PAs will serve as institutional mechanism for implementing the sustainable livelihood and community-based NRM. These committees will be chaired by the elected </w:t>
      </w:r>
      <w:proofErr w:type="spellStart"/>
      <w:r w:rsidRPr="007E3B73">
        <w:rPr>
          <w:rFonts w:asciiTheme="minorHAnsi" w:hAnsiTheme="minorHAnsi"/>
          <w:sz w:val="20"/>
          <w:szCs w:val="20"/>
          <w:lang w:val="en-GB"/>
        </w:rPr>
        <w:t>councilors</w:t>
      </w:r>
      <w:proofErr w:type="spellEnd"/>
      <w:r w:rsidRPr="007E3B73">
        <w:rPr>
          <w:rFonts w:asciiTheme="minorHAnsi" w:hAnsiTheme="minorHAnsi"/>
          <w:sz w:val="20"/>
          <w:szCs w:val="20"/>
          <w:lang w:val="en-GB"/>
        </w:rPr>
        <w:t xml:space="preserve">.   </w:t>
      </w:r>
    </w:p>
    <w:p w14:paraId="2169B645" w14:textId="77777777" w:rsidR="00787B39" w:rsidRPr="007E3B73" w:rsidRDefault="00787B39" w:rsidP="00787B39">
      <w:pPr>
        <w:widowControl w:val="0"/>
        <w:tabs>
          <w:tab w:val="left" w:pos="284"/>
        </w:tabs>
        <w:adjustRightInd w:val="0"/>
        <w:ind w:left="284"/>
        <w:textAlignment w:val="baseline"/>
        <w:rPr>
          <w:rFonts w:asciiTheme="minorHAnsi" w:hAnsiTheme="minorHAnsi"/>
          <w:sz w:val="20"/>
          <w:szCs w:val="20"/>
          <w:lang w:val="en-GB"/>
        </w:rPr>
      </w:pPr>
    </w:p>
    <w:p w14:paraId="6F823A86" w14:textId="77777777" w:rsidR="00787B39" w:rsidRPr="007E3B73" w:rsidRDefault="00787B39" w:rsidP="00154090">
      <w:pPr>
        <w:numPr>
          <w:ilvl w:val="0"/>
          <w:numId w:val="35"/>
        </w:numPr>
        <w:tabs>
          <w:tab w:val="left" w:pos="284"/>
        </w:tabs>
        <w:spacing w:after="0"/>
        <w:rPr>
          <w:rFonts w:asciiTheme="minorHAnsi" w:hAnsiTheme="minorHAnsi"/>
          <w:sz w:val="20"/>
          <w:szCs w:val="20"/>
          <w:u w:val="single"/>
          <w:lang w:val="en-GB"/>
        </w:rPr>
      </w:pPr>
      <w:r w:rsidRPr="007E3B73">
        <w:rPr>
          <w:rFonts w:asciiTheme="minorHAnsi" w:hAnsiTheme="minorHAnsi"/>
          <w:sz w:val="20"/>
          <w:szCs w:val="20"/>
          <w:u w:val="single"/>
          <w:lang w:val="en-GB"/>
        </w:rPr>
        <w:t>Capacity building</w:t>
      </w:r>
    </w:p>
    <w:p w14:paraId="720C0F21" w14:textId="77777777" w:rsidR="00787B39" w:rsidRPr="007E3B73" w:rsidRDefault="00787B39" w:rsidP="00787B39">
      <w:pPr>
        <w:tabs>
          <w:tab w:val="left" w:pos="284"/>
        </w:tabs>
        <w:ind w:left="284"/>
        <w:rPr>
          <w:rFonts w:asciiTheme="minorHAnsi" w:hAnsiTheme="minorHAnsi"/>
          <w:sz w:val="20"/>
          <w:szCs w:val="20"/>
          <w:lang w:val="en-GB"/>
        </w:rPr>
      </w:pPr>
    </w:p>
    <w:p w14:paraId="53AD46EB" w14:textId="77777777" w:rsidR="00787B39" w:rsidRPr="007E3B73" w:rsidRDefault="00787B39" w:rsidP="00787B39">
      <w:pPr>
        <w:tabs>
          <w:tab w:val="left" w:pos="0"/>
        </w:tabs>
        <w:rPr>
          <w:rFonts w:asciiTheme="minorHAnsi" w:hAnsiTheme="minorHAnsi"/>
          <w:sz w:val="20"/>
          <w:szCs w:val="20"/>
          <w:lang w:val="en-GB"/>
        </w:rPr>
      </w:pPr>
      <w:r w:rsidRPr="007E3B73">
        <w:rPr>
          <w:rFonts w:asciiTheme="minorHAnsi" w:hAnsiTheme="minorHAnsi"/>
          <w:sz w:val="20"/>
          <w:szCs w:val="20"/>
          <w:lang w:val="en-GB"/>
        </w:rPr>
        <w:t xml:space="preserve">All project activities are strategically focused on building the capacity - at the systemic, institutional and individual level - in order to ensure sustainability of initial project investments. The project will focus on systematic and repetitive trainings of </w:t>
      </w:r>
      <w:r w:rsidRPr="007E3B73">
        <w:rPr>
          <w:rFonts w:asciiTheme="minorHAnsi" w:hAnsiTheme="minorHAnsi"/>
          <w:bCs/>
          <w:sz w:val="20"/>
          <w:szCs w:val="20"/>
          <w:lang w:val="en-GB"/>
        </w:rPr>
        <w:t xml:space="preserve">Environmental Crime Units </w:t>
      </w:r>
      <w:r w:rsidRPr="007E3B73">
        <w:rPr>
          <w:rFonts w:asciiTheme="minorHAnsi" w:hAnsiTheme="minorHAnsi"/>
          <w:sz w:val="20"/>
          <w:szCs w:val="20"/>
          <w:lang w:val="en-GB"/>
        </w:rPr>
        <w:t>officials, prosecutors, judiciary, investigators, PA managers and rangers, INBAC and government officials including traditional authorities will attend regular training sessions as one of the most effective ways to communicate with the project stakeholders and directly involve them in the project activities.</w:t>
      </w:r>
    </w:p>
    <w:p w14:paraId="39868ECC" w14:textId="77777777" w:rsidR="00787B39" w:rsidRPr="007E3B73" w:rsidRDefault="00787B39" w:rsidP="00787B39">
      <w:pPr>
        <w:tabs>
          <w:tab w:val="left" w:pos="0"/>
        </w:tabs>
        <w:rPr>
          <w:rFonts w:asciiTheme="minorHAnsi" w:hAnsiTheme="minorHAnsi"/>
          <w:sz w:val="20"/>
          <w:szCs w:val="20"/>
          <w:lang w:val="en-GB"/>
        </w:rPr>
      </w:pPr>
    </w:p>
    <w:p w14:paraId="7A20F163" w14:textId="77777777" w:rsidR="00787B39" w:rsidRPr="007E3B73" w:rsidRDefault="00787B39" w:rsidP="00154090">
      <w:pPr>
        <w:numPr>
          <w:ilvl w:val="0"/>
          <w:numId w:val="35"/>
        </w:numPr>
        <w:tabs>
          <w:tab w:val="left" w:pos="0"/>
        </w:tabs>
        <w:spacing w:after="0"/>
        <w:rPr>
          <w:rFonts w:asciiTheme="minorHAnsi" w:hAnsiTheme="minorHAnsi"/>
          <w:sz w:val="20"/>
          <w:szCs w:val="20"/>
          <w:u w:val="single"/>
          <w:lang w:val="en-GB"/>
        </w:rPr>
      </w:pPr>
      <w:r w:rsidRPr="007E3B73">
        <w:rPr>
          <w:rFonts w:asciiTheme="minorHAnsi" w:hAnsiTheme="minorHAnsi"/>
          <w:sz w:val="20"/>
          <w:szCs w:val="20"/>
          <w:u w:val="single"/>
          <w:lang w:val="en-GB"/>
        </w:rPr>
        <w:t xml:space="preserve">Monitoring and Evaluation </w:t>
      </w:r>
    </w:p>
    <w:p w14:paraId="5CD95587" w14:textId="77777777" w:rsidR="00787B39" w:rsidRPr="007E3B73" w:rsidRDefault="00787B39" w:rsidP="00787B39">
      <w:pPr>
        <w:tabs>
          <w:tab w:val="left" w:pos="0"/>
        </w:tabs>
        <w:rPr>
          <w:rFonts w:asciiTheme="minorHAnsi" w:hAnsiTheme="minorHAnsi"/>
          <w:sz w:val="20"/>
          <w:szCs w:val="20"/>
          <w:lang w:val="en-GB"/>
        </w:rPr>
      </w:pPr>
    </w:p>
    <w:p w14:paraId="18B311E8" w14:textId="77777777" w:rsidR="00787B39" w:rsidRPr="007E3B73" w:rsidRDefault="00787B39" w:rsidP="00787B39">
      <w:pPr>
        <w:tabs>
          <w:tab w:val="left" w:pos="0"/>
        </w:tabs>
        <w:rPr>
          <w:rFonts w:asciiTheme="minorHAnsi" w:hAnsiTheme="minorHAnsi"/>
          <w:sz w:val="20"/>
          <w:szCs w:val="20"/>
          <w:lang w:val="en-GB"/>
        </w:rPr>
      </w:pPr>
      <w:r w:rsidRPr="007E3B73">
        <w:rPr>
          <w:rFonts w:asciiTheme="minorHAnsi" w:hAnsiTheme="minorHAnsi"/>
          <w:sz w:val="20"/>
          <w:szCs w:val="20"/>
          <w:lang w:val="en-GB"/>
        </w:rPr>
        <w:t>Participatory project monitoring and evaluation is a key part of the RBM approach practiced by UNDP and GEF for all project and programmes. Thus, the project will develop M&amp;E system and encourage stakeholders at all levels to participate in the M&amp;E to provide sufficient information for adaptive management decision making. For M&amp;E the project will use standard UNDP approaches and procedures (see Monitoring and Evaluation Plan section for details).</w:t>
      </w:r>
    </w:p>
    <w:p w14:paraId="28C2C068" w14:textId="77777777" w:rsidR="00787B39" w:rsidRPr="007E3B73" w:rsidRDefault="00787B39" w:rsidP="00787B39">
      <w:pPr>
        <w:tabs>
          <w:tab w:val="left" w:pos="0"/>
        </w:tabs>
        <w:rPr>
          <w:rFonts w:asciiTheme="minorHAnsi" w:hAnsiTheme="minorHAnsi"/>
          <w:sz w:val="20"/>
          <w:szCs w:val="20"/>
          <w:lang w:val="en-GB"/>
        </w:rPr>
      </w:pPr>
    </w:p>
    <w:p w14:paraId="525C286D" w14:textId="77777777" w:rsidR="00787B39" w:rsidRPr="007E3B73" w:rsidRDefault="00787B39" w:rsidP="00787B39">
      <w:pPr>
        <w:rPr>
          <w:rFonts w:asciiTheme="minorHAnsi" w:hAnsiTheme="minorHAnsi"/>
          <w:b/>
          <w:i/>
          <w:sz w:val="20"/>
          <w:szCs w:val="20"/>
          <w:lang w:val="en-GB"/>
        </w:rPr>
      </w:pPr>
      <w:r w:rsidRPr="007E3B73">
        <w:rPr>
          <w:rFonts w:asciiTheme="minorHAnsi" w:hAnsiTheme="minorHAnsi"/>
          <w:b/>
          <w:i/>
          <w:sz w:val="20"/>
          <w:szCs w:val="20"/>
          <w:lang w:val="en-GB"/>
        </w:rPr>
        <w:t>4. Coordination with other related initiatives</w:t>
      </w:r>
    </w:p>
    <w:p w14:paraId="3487C4DA" w14:textId="77777777" w:rsidR="00787B39" w:rsidRPr="007E3B73" w:rsidRDefault="00787B39" w:rsidP="00787B39">
      <w:pPr>
        <w:tabs>
          <w:tab w:val="left" w:pos="284"/>
        </w:tabs>
        <w:rPr>
          <w:rFonts w:asciiTheme="minorHAnsi" w:hAnsiTheme="minorHAnsi"/>
          <w:sz w:val="20"/>
          <w:szCs w:val="20"/>
          <w:lang w:val="en-GB"/>
        </w:rPr>
      </w:pPr>
      <w:r w:rsidRPr="007E3B73">
        <w:rPr>
          <w:rFonts w:asciiTheme="minorHAnsi" w:hAnsiTheme="minorHAnsi"/>
          <w:sz w:val="20"/>
          <w:szCs w:val="20"/>
          <w:lang w:val="en-GB"/>
        </w:rPr>
        <w:t xml:space="preserve">The project Steering Committee will ensure that there is coordinated knowledge management and cross-fertilisation of other projects with the UNDP/GEF project (see Results and Partnerships section for details). </w:t>
      </w:r>
    </w:p>
    <w:p w14:paraId="522DA6D5" w14:textId="77777777" w:rsidR="00CC5E4A" w:rsidRPr="007E3B73" w:rsidRDefault="00CC5E4A">
      <w:pPr>
        <w:spacing w:after="0"/>
        <w:jc w:val="left"/>
        <w:rPr>
          <w:rFonts w:asciiTheme="minorHAnsi" w:hAnsiTheme="minorHAnsi"/>
          <w:b/>
          <w:bCs/>
          <w:i/>
          <w:iCs/>
          <w:sz w:val="28"/>
          <w:szCs w:val="22"/>
          <w:lang w:val="en-GB"/>
        </w:rPr>
      </w:pPr>
      <w:bookmarkStart w:id="138" w:name="_Toc498416077"/>
      <w:r w:rsidRPr="007E3B73">
        <w:rPr>
          <w:rFonts w:asciiTheme="minorHAnsi" w:hAnsiTheme="minorHAnsi"/>
          <w:b/>
          <w:bCs/>
          <w:i/>
          <w:iCs/>
          <w:sz w:val="28"/>
          <w:szCs w:val="22"/>
          <w:lang w:val="en-GB"/>
        </w:rPr>
        <w:br w:type="page"/>
      </w:r>
    </w:p>
    <w:p w14:paraId="675AAFD0" w14:textId="15B4BFC5" w:rsidR="00787B39" w:rsidRPr="007E3B73" w:rsidRDefault="00787B39" w:rsidP="00C123DC">
      <w:pPr>
        <w:pStyle w:val="Heading2"/>
        <w:ind w:left="0"/>
        <w:rPr>
          <w:rFonts w:asciiTheme="minorHAnsi" w:hAnsiTheme="minorHAnsi"/>
          <w:szCs w:val="22"/>
        </w:rPr>
      </w:pPr>
      <w:bookmarkStart w:id="139" w:name="_Toc20338168"/>
      <w:bookmarkStart w:id="140" w:name="_Toc34673584"/>
      <w:r w:rsidRPr="007E3B73">
        <w:rPr>
          <w:rFonts w:asciiTheme="minorHAnsi" w:hAnsiTheme="minorHAnsi"/>
          <w:szCs w:val="22"/>
        </w:rPr>
        <w:lastRenderedPageBreak/>
        <w:t>Annex I. Gender Analysis and Mainstreaming Plan</w:t>
      </w:r>
      <w:bookmarkEnd w:id="138"/>
      <w:bookmarkEnd w:id="139"/>
      <w:bookmarkEnd w:id="140"/>
      <w:r w:rsidRPr="007E3B73">
        <w:rPr>
          <w:rFonts w:asciiTheme="minorHAnsi" w:hAnsiTheme="minorHAnsi"/>
          <w:szCs w:val="22"/>
        </w:rPr>
        <w:t xml:space="preserve"> </w:t>
      </w:r>
    </w:p>
    <w:p w14:paraId="31F00308" w14:textId="77777777" w:rsidR="00787B39" w:rsidRPr="007E3B73" w:rsidRDefault="00787B39" w:rsidP="00CC5E4A">
      <w:pPr>
        <w:spacing w:after="0"/>
        <w:rPr>
          <w:rFonts w:asciiTheme="minorHAnsi" w:eastAsia="Times New Roman" w:hAnsiTheme="minorHAnsi"/>
          <w:i/>
          <w:iCs/>
          <w:sz w:val="22"/>
          <w:szCs w:val="22"/>
          <w:lang w:val="en-GB"/>
        </w:rPr>
      </w:pPr>
      <w:bookmarkStart w:id="141" w:name="_Hlk499102908"/>
    </w:p>
    <w:p w14:paraId="5FB1270A" w14:textId="77777777" w:rsidR="00787B39" w:rsidRPr="007E3B73" w:rsidRDefault="00787B39" w:rsidP="00E96967">
      <w:pPr>
        <w:autoSpaceDE w:val="0"/>
        <w:autoSpaceDN w:val="0"/>
        <w:adjustRightInd w:val="0"/>
        <w:spacing w:after="120"/>
        <w:rPr>
          <w:rFonts w:asciiTheme="minorHAnsi" w:eastAsia="Times New Roman" w:hAnsiTheme="minorHAnsi"/>
          <w:b/>
          <w:sz w:val="20"/>
          <w:szCs w:val="20"/>
          <w:lang w:val="en-GB"/>
        </w:rPr>
      </w:pPr>
      <w:r w:rsidRPr="007E3B73">
        <w:rPr>
          <w:rFonts w:asciiTheme="minorHAnsi" w:eastAsia="Times New Roman" w:hAnsiTheme="minorHAnsi"/>
          <w:b/>
          <w:sz w:val="20"/>
          <w:szCs w:val="20"/>
          <w:lang w:val="en-GB"/>
        </w:rPr>
        <w:t xml:space="preserve">1. Methods </w:t>
      </w:r>
    </w:p>
    <w:p w14:paraId="2A33A25F" w14:textId="77777777" w:rsidR="00787B39" w:rsidRPr="007E3B73" w:rsidRDefault="00787B39" w:rsidP="00E96967">
      <w:pPr>
        <w:spacing w:after="120"/>
        <w:rPr>
          <w:rFonts w:asciiTheme="minorHAnsi" w:hAnsiTheme="minorHAnsi"/>
          <w:sz w:val="20"/>
          <w:szCs w:val="20"/>
          <w:lang w:val="en-GB"/>
        </w:rPr>
      </w:pPr>
      <w:r w:rsidRPr="007E3B73">
        <w:rPr>
          <w:rFonts w:asciiTheme="minorHAnsi" w:eastAsia="Times New Roman" w:hAnsiTheme="minorHAnsi"/>
          <w:iCs/>
          <w:sz w:val="20"/>
          <w:szCs w:val="20"/>
          <w:lang w:val="en-GB"/>
        </w:rPr>
        <w:t xml:space="preserve">In order to develop a gender strategy for </w:t>
      </w:r>
      <w:r w:rsidRPr="007E3B73">
        <w:rPr>
          <w:rFonts w:asciiTheme="minorHAnsi" w:hAnsiTheme="minorHAnsi"/>
          <w:bCs/>
          <w:sz w:val="20"/>
          <w:szCs w:val="20"/>
          <w:lang w:val="en-GB"/>
        </w:rPr>
        <w:t>combating illegal wildlife trade and human wildlife conflict in Angola</w:t>
      </w:r>
      <w:r w:rsidRPr="007E3B73">
        <w:rPr>
          <w:rFonts w:asciiTheme="minorHAnsi" w:hAnsiTheme="minorHAnsi"/>
          <w:sz w:val="20"/>
          <w:szCs w:val="20"/>
          <w:lang w:val="en-GB"/>
        </w:rPr>
        <w:t xml:space="preserve">, a gender analysis was carried out by an experienced female consultant (Ms. Veronica </w:t>
      </w:r>
      <w:proofErr w:type="spellStart"/>
      <w:r w:rsidRPr="007E3B73">
        <w:rPr>
          <w:rFonts w:asciiTheme="minorHAnsi" w:hAnsiTheme="minorHAnsi"/>
          <w:sz w:val="20"/>
          <w:szCs w:val="20"/>
          <w:lang w:val="en-GB"/>
        </w:rPr>
        <w:t>Pais</w:t>
      </w:r>
      <w:proofErr w:type="spellEnd"/>
      <w:r w:rsidRPr="007E3B73">
        <w:rPr>
          <w:rFonts w:asciiTheme="minorHAnsi" w:hAnsiTheme="minorHAnsi"/>
          <w:sz w:val="20"/>
          <w:szCs w:val="20"/>
          <w:lang w:val="en-GB"/>
        </w:rPr>
        <w:t xml:space="preserve">) during a fieldtrip to the two project areas: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National Park (NP) in Cabinda Province and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Strict Nature Reserve (SNR) located in </w:t>
      </w:r>
      <w:proofErr w:type="spellStart"/>
      <w:r w:rsidRPr="007E3B73">
        <w:rPr>
          <w:rFonts w:asciiTheme="minorHAnsi" w:hAnsiTheme="minorHAnsi"/>
          <w:sz w:val="20"/>
          <w:szCs w:val="20"/>
          <w:lang w:val="en-GB"/>
        </w:rPr>
        <w:t>Malanje</w:t>
      </w:r>
      <w:proofErr w:type="spellEnd"/>
      <w:r w:rsidRPr="007E3B73">
        <w:rPr>
          <w:rFonts w:asciiTheme="minorHAnsi" w:hAnsiTheme="minorHAnsi"/>
          <w:sz w:val="20"/>
          <w:szCs w:val="20"/>
          <w:lang w:val="en-GB"/>
        </w:rPr>
        <w:t xml:space="preserve"> province as well as stakeholder consultations and meetings in Luanda. </w:t>
      </w:r>
      <w:r w:rsidRPr="007E3B73">
        <w:rPr>
          <w:rFonts w:asciiTheme="minorHAnsi" w:hAnsiTheme="minorHAnsi"/>
          <w:sz w:val="20"/>
          <w:szCs w:val="20"/>
          <w:lang w:val="en-GB" w:eastAsia="pt-PT"/>
        </w:rPr>
        <w:t xml:space="preserve">The information presented in this report is based on a thorough desk study and literature review </w:t>
      </w:r>
      <w:r w:rsidRPr="007E3B73">
        <w:rPr>
          <w:rFonts w:asciiTheme="minorHAnsi" w:hAnsiTheme="minorHAnsi"/>
          <w:sz w:val="20"/>
          <w:szCs w:val="20"/>
          <w:lang w:val="en-GB"/>
        </w:rPr>
        <w:t xml:space="preserve">of projects undertaken in the region, collection of gender disaggregated data through official sources, interviews with key informants and stakeholders in the form of meetings and observatory participation to ensure a greater inclusivity of gender and vulnerable groups into the project. </w:t>
      </w:r>
    </w:p>
    <w:p w14:paraId="19E8D408" w14:textId="77777777" w:rsidR="00787B39" w:rsidRPr="007E3B73" w:rsidRDefault="00787B39" w:rsidP="00E96967">
      <w:pPr>
        <w:autoSpaceDE w:val="0"/>
        <w:autoSpaceDN w:val="0"/>
        <w:adjustRightInd w:val="0"/>
        <w:spacing w:after="120"/>
        <w:rPr>
          <w:rFonts w:asciiTheme="minorHAnsi" w:eastAsia="Times New Roman" w:hAnsiTheme="minorHAnsi"/>
          <w:sz w:val="20"/>
          <w:szCs w:val="20"/>
          <w:lang w:val="en-GB"/>
        </w:rPr>
      </w:pPr>
    </w:p>
    <w:p w14:paraId="141AEF41" w14:textId="77777777" w:rsidR="00787B39" w:rsidRPr="007E3B73" w:rsidRDefault="00787B39" w:rsidP="00E96967">
      <w:pPr>
        <w:spacing w:after="120"/>
        <w:rPr>
          <w:rFonts w:asciiTheme="minorHAnsi" w:hAnsiTheme="minorHAnsi"/>
          <w:b/>
          <w:sz w:val="20"/>
          <w:szCs w:val="20"/>
          <w:lang w:val="en-GB"/>
        </w:rPr>
      </w:pPr>
      <w:r w:rsidRPr="007E3B73">
        <w:rPr>
          <w:rFonts w:asciiTheme="minorHAnsi" w:hAnsiTheme="minorHAnsi"/>
          <w:b/>
          <w:sz w:val="20"/>
          <w:szCs w:val="20"/>
          <w:lang w:val="en-GB"/>
        </w:rPr>
        <w:t xml:space="preserve">2. Introduction </w:t>
      </w:r>
    </w:p>
    <w:p w14:paraId="68595ADD" w14:textId="77777777" w:rsidR="00787B39" w:rsidRPr="007E3B73" w:rsidRDefault="00787B39" w:rsidP="00E96967">
      <w:pPr>
        <w:spacing w:after="120"/>
        <w:rPr>
          <w:rFonts w:asciiTheme="minorHAnsi" w:hAnsiTheme="minorHAnsi"/>
          <w:sz w:val="20"/>
          <w:szCs w:val="20"/>
          <w:lang w:val="en-GB"/>
        </w:rPr>
      </w:pPr>
      <w:r w:rsidRPr="007E3B73">
        <w:rPr>
          <w:rFonts w:asciiTheme="minorHAnsi" w:hAnsiTheme="minorHAnsi"/>
          <w:sz w:val="20"/>
          <w:szCs w:val="20"/>
          <w:lang w:val="en-GB"/>
        </w:rPr>
        <w:t>Gender equality and women’s empowerment are matters of fundamental human rights and social justice, as well as a pre-condition for societies to thrive towards inclusive development.</w:t>
      </w:r>
    </w:p>
    <w:p w14:paraId="46FFD0B6" w14:textId="77777777" w:rsidR="00787B39" w:rsidRPr="007E3B73" w:rsidRDefault="00787B39" w:rsidP="00E96967">
      <w:pPr>
        <w:spacing w:after="120"/>
        <w:rPr>
          <w:rFonts w:asciiTheme="minorHAnsi" w:eastAsia="Times New Roman" w:hAnsiTheme="minorHAnsi"/>
          <w:sz w:val="20"/>
          <w:szCs w:val="20"/>
          <w:lang w:val="en-GB" w:eastAsia="pt-PT"/>
        </w:rPr>
      </w:pPr>
      <w:r w:rsidRPr="007E3B73">
        <w:rPr>
          <w:rFonts w:asciiTheme="minorHAnsi" w:eastAsia="Times New Roman" w:hAnsiTheme="minorHAnsi"/>
          <w:sz w:val="20"/>
          <w:szCs w:val="20"/>
          <w:lang w:val="en-GB" w:eastAsia="pt-PT"/>
        </w:rPr>
        <w:t xml:space="preserve">According to the </w:t>
      </w:r>
      <w:r w:rsidRPr="007E3B73">
        <w:rPr>
          <w:rFonts w:asciiTheme="minorHAnsi" w:eastAsia="Times New Roman" w:hAnsiTheme="minorHAnsi"/>
          <w:i/>
          <w:sz w:val="20"/>
          <w:szCs w:val="20"/>
          <w:lang w:val="en-GB" w:eastAsia="pt-PT"/>
        </w:rPr>
        <w:t>Africa Human Development Report 2016</w:t>
      </w:r>
      <w:r w:rsidRPr="007E3B73">
        <w:rPr>
          <w:rFonts w:asciiTheme="minorHAnsi" w:eastAsia="Times New Roman" w:hAnsiTheme="minorHAnsi"/>
          <w:sz w:val="20"/>
          <w:szCs w:val="20"/>
          <w:lang w:val="en-GB" w:eastAsia="pt-PT"/>
        </w:rPr>
        <w:t>, gender inequality costs sub-Saharan Africa $US95 billion a year, threatening the continent’s efforts for inclusive human development and economic growth (</w:t>
      </w:r>
      <w:hyperlink r:id="rId45" w:history="1">
        <w:r w:rsidRPr="007E3B73">
          <w:rPr>
            <w:rStyle w:val="Hyperlink"/>
            <w:rFonts w:asciiTheme="minorHAnsi" w:eastAsia="Times New Roman" w:hAnsiTheme="minorHAnsi" w:cstheme="minorHAnsi"/>
            <w:sz w:val="20"/>
            <w:szCs w:val="20"/>
            <w:lang w:val="en-GB" w:eastAsia="pt-PT"/>
          </w:rPr>
          <w:t>https://bit.ly/2byzEPe</w:t>
        </w:r>
      </w:hyperlink>
      <w:r w:rsidRPr="007E3B73">
        <w:rPr>
          <w:rFonts w:asciiTheme="minorHAnsi" w:eastAsia="Times New Roman" w:hAnsiTheme="minorHAnsi"/>
          <w:sz w:val="20"/>
          <w:szCs w:val="20"/>
          <w:lang w:val="en-GB" w:eastAsia="pt-PT"/>
        </w:rPr>
        <w:t xml:space="preserve">). In fact, African women achieve only 87% of the human development outcomes of men. Moreover, </w:t>
      </w:r>
      <w:r w:rsidRPr="007E3B73">
        <w:rPr>
          <w:rFonts w:asciiTheme="minorHAnsi" w:hAnsiTheme="minorHAnsi"/>
          <w:sz w:val="20"/>
          <w:szCs w:val="20"/>
          <w:lang w:val="en-GB"/>
        </w:rPr>
        <w:t xml:space="preserve">African women hold 66% of all jobs in the informal sector and only make 70 cents for each dollar made by men (Idem). </w:t>
      </w:r>
    </w:p>
    <w:p w14:paraId="5EF6BCB1" w14:textId="77777777" w:rsidR="00787B39" w:rsidRPr="007E3B73" w:rsidRDefault="00787B39" w:rsidP="00E96967">
      <w:pPr>
        <w:spacing w:after="120"/>
        <w:rPr>
          <w:rFonts w:asciiTheme="minorHAnsi" w:hAnsiTheme="minorHAnsi"/>
          <w:bCs/>
          <w:sz w:val="20"/>
          <w:szCs w:val="20"/>
          <w:lang w:val="en-GB"/>
        </w:rPr>
      </w:pPr>
      <w:r w:rsidRPr="007E3B73">
        <w:rPr>
          <w:rFonts w:asciiTheme="minorHAnsi" w:hAnsiTheme="minorHAnsi"/>
          <w:sz w:val="20"/>
          <w:szCs w:val="20"/>
          <w:lang w:val="en-GB"/>
        </w:rPr>
        <w:t xml:space="preserve">As unequal opportunities persist between women and men worldwide that delays any development effort, gender equality and women´s empowerment was prioritized simultaneously as a goal itself by the United Nations, the 5th of the 17 </w:t>
      </w:r>
      <w:r w:rsidRPr="007E3B73">
        <w:rPr>
          <w:rFonts w:asciiTheme="minorHAnsi" w:hAnsiTheme="minorHAnsi"/>
          <w:bCs/>
          <w:sz w:val="20"/>
          <w:szCs w:val="20"/>
          <w:lang w:val="en-GB"/>
        </w:rPr>
        <w:t>Sustainable Development Goals</w:t>
      </w:r>
      <w:r w:rsidRPr="007E3B73">
        <w:rPr>
          <w:rFonts w:asciiTheme="minorHAnsi" w:hAnsiTheme="minorHAnsi"/>
          <w:sz w:val="20"/>
          <w:szCs w:val="20"/>
          <w:lang w:val="en-GB"/>
        </w:rPr>
        <w:t xml:space="preserve"> (</w:t>
      </w:r>
      <w:r w:rsidRPr="007E3B73">
        <w:rPr>
          <w:rFonts w:asciiTheme="minorHAnsi" w:hAnsiTheme="minorHAnsi"/>
          <w:bCs/>
          <w:sz w:val="20"/>
          <w:szCs w:val="20"/>
          <w:lang w:val="en-GB"/>
        </w:rPr>
        <w:t>SDGs</w:t>
      </w:r>
      <w:r w:rsidRPr="007E3B73">
        <w:rPr>
          <w:rFonts w:asciiTheme="minorHAnsi" w:hAnsiTheme="minorHAnsi"/>
          <w:sz w:val="20"/>
          <w:szCs w:val="20"/>
          <w:lang w:val="en-GB"/>
        </w:rPr>
        <w:t xml:space="preserve">), and a cross cutting issue throughout the </w:t>
      </w:r>
      <w:r w:rsidRPr="007E3B73">
        <w:rPr>
          <w:rFonts w:asciiTheme="minorHAnsi" w:hAnsiTheme="minorHAnsi"/>
          <w:bCs/>
          <w:sz w:val="20"/>
          <w:szCs w:val="20"/>
          <w:lang w:val="en-GB"/>
        </w:rPr>
        <w:t xml:space="preserve">Agenda 2030. </w:t>
      </w:r>
    </w:p>
    <w:p w14:paraId="3AB1C5B1" w14:textId="77777777" w:rsidR="00787B39" w:rsidRPr="007E3B73" w:rsidRDefault="00787B39" w:rsidP="00E96967">
      <w:pPr>
        <w:shd w:val="clear" w:color="auto" w:fill="FFFFFF"/>
        <w:spacing w:after="120"/>
        <w:ind w:right="74"/>
        <w:rPr>
          <w:rFonts w:asciiTheme="minorHAnsi" w:hAnsiTheme="minorHAnsi"/>
          <w:sz w:val="20"/>
          <w:szCs w:val="20"/>
          <w:lang w:val="en-GB"/>
        </w:rPr>
      </w:pPr>
      <w:r w:rsidRPr="007E3B73">
        <w:rPr>
          <w:rFonts w:asciiTheme="minorHAnsi" w:hAnsiTheme="minorHAnsi"/>
          <w:sz w:val="20"/>
          <w:szCs w:val="20"/>
          <w:lang w:val="en-GB"/>
        </w:rPr>
        <w:t xml:space="preserve">Gender equality implies equal treatment of women and men in laws and policies, including equal access to resources and services within families, communities and society. Statements from UN Women, have noted that SDGs cannot be achieved without the full participation and engagement of both women and men. </w:t>
      </w:r>
    </w:p>
    <w:p w14:paraId="50F9E6A6" w14:textId="77777777" w:rsidR="00787B39" w:rsidRPr="007E3B73" w:rsidRDefault="00787B39" w:rsidP="00E96967">
      <w:pPr>
        <w:shd w:val="clear" w:color="auto" w:fill="FFFFFF"/>
        <w:spacing w:after="120"/>
        <w:ind w:right="74"/>
        <w:rPr>
          <w:rFonts w:asciiTheme="minorHAnsi" w:hAnsiTheme="minorHAnsi"/>
          <w:sz w:val="20"/>
          <w:szCs w:val="20"/>
          <w:lang w:val="en-GB"/>
        </w:rPr>
      </w:pPr>
      <w:r w:rsidRPr="007E3B73">
        <w:rPr>
          <w:rFonts w:asciiTheme="minorHAnsi" w:hAnsiTheme="minorHAnsi"/>
          <w:sz w:val="20"/>
          <w:szCs w:val="20"/>
          <w:lang w:val="en-GB"/>
        </w:rPr>
        <w:t xml:space="preserve">Therefore, the achievement of any development goal implies a gender mainstreaming approach that consists of a comprehensive analysis of all the specific needs and interests of women and men in order to devise effective interventions that enable both to equally participate and benefit from development efforts. </w:t>
      </w:r>
    </w:p>
    <w:p w14:paraId="1E1255DC" w14:textId="77777777" w:rsidR="00787B39" w:rsidRPr="007E3B73" w:rsidRDefault="00787B39" w:rsidP="00E96967">
      <w:pPr>
        <w:rPr>
          <w:rFonts w:asciiTheme="minorHAnsi" w:hAnsiTheme="minorHAnsi"/>
          <w:sz w:val="20"/>
          <w:szCs w:val="20"/>
          <w:lang w:val="en-GB"/>
        </w:rPr>
      </w:pPr>
      <w:r w:rsidRPr="007E3B73">
        <w:rPr>
          <w:rFonts w:asciiTheme="minorHAnsi" w:hAnsiTheme="minorHAnsi"/>
          <w:sz w:val="20"/>
          <w:szCs w:val="20"/>
          <w:lang w:val="en-GB"/>
        </w:rPr>
        <w:t xml:space="preserve">Women play a crucial role in rural communities as a very significant proportion of the work force in food production and as key players in managing and sustaining their natural resources and environment (FAO, 2011). Nevertheless, women need appropriate skills and control over land and production inputs as well as trading opportunities in the local markets in order to successfully manage their lives. </w:t>
      </w:r>
    </w:p>
    <w:p w14:paraId="40748D72" w14:textId="77777777" w:rsidR="00787B39" w:rsidRPr="007E3B73" w:rsidRDefault="00787B39" w:rsidP="00E96967">
      <w:pPr>
        <w:rPr>
          <w:rFonts w:asciiTheme="minorHAnsi" w:hAnsiTheme="minorHAnsi"/>
          <w:sz w:val="20"/>
          <w:szCs w:val="20"/>
          <w:lang w:val="en-GB"/>
        </w:rPr>
      </w:pPr>
    </w:p>
    <w:p w14:paraId="526334EA" w14:textId="77777777" w:rsidR="00787B39" w:rsidRPr="007E3B73" w:rsidRDefault="00787B39" w:rsidP="00E96967">
      <w:pPr>
        <w:spacing w:after="120"/>
        <w:rPr>
          <w:rFonts w:asciiTheme="minorHAnsi" w:hAnsiTheme="minorHAnsi"/>
          <w:b/>
          <w:sz w:val="20"/>
          <w:szCs w:val="20"/>
          <w:lang w:val="en-GB"/>
        </w:rPr>
      </w:pPr>
      <w:r w:rsidRPr="007E3B73">
        <w:rPr>
          <w:rFonts w:asciiTheme="minorHAnsi" w:hAnsiTheme="minorHAnsi"/>
          <w:b/>
          <w:sz w:val="20"/>
          <w:szCs w:val="20"/>
          <w:lang w:val="en-GB"/>
        </w:rPr>
        <w:t>3. Context and gender situation in Angola</w:t>
      </w:r>
    </w:p>
    <w:p w14:paraId="42F1E16E" w14:textId="77777777" w:rsidR="00787B39" w:rsidRPr="007E3B73" w:rsidRDefault="00787B39" w:rsidP="00E96967">
      <w:pPr>
        <w:shd w:val="clear" w:color="auto" w:fill="FFFFFF"/>
        <w:spacing w:after="120"/>
        <w:ind w:right="74"/>
        <w:rPr>
          <w:rFonts w:asciiTheme="minorHAnsi" w:hAnsiTheme="minorHAnsi"/>
          <w:sz w:val="20"/>
          <w:szCs w:val="20"/>
          <w:lang w:val="en-GB"/>
        </w:rPr>
      </w:pPr>
      <w:r w:rsidRPr="007E3B73">
        <w:rPr>
          <w:rFonts w:asciiTheme="minorHAnsi" w:hAnsiTheme="minorHAnsi"/>
          <w:sz w:val="20"/>
          <w:szCs w:val="20"/>
          <w:lang w:val="en-GB"/>
        </w:rPr>
        <w:t xml:space="preserve">Despite the middle-income status, poverty in Angola is still a major challenge, mainly in rural areas, resulting in high dependence on natural resources including wildlife products. According with the </w:t>
      </w:r>
      <w:r w:rsidRPr="007E3B73">
        <w:rPr>
          <w:rFonts w:asciiTheme="minorHAnsi" w:hAnsiTheme="minorHAnsi"/>
          <w:i/>
          <w:sz w:val="20"/>
          <w:szCs w:val="20"/>
          <w:lang w:val="en-GB"/>
        </w:rPr>
        <w:t>2018 African Economic Outlook</w:t>
      </w:r>
      <w:r w:rsidRPr="007E3B73">
        <w:rPr>
          <w:rFonts w:asciiTheme="minorHAnsi" w:hAnsiTheme="minorHAnsi"/>
          <w:sz w:val="20"/>
          <w:szCs w:val="20"/>
          <w:lang w:val="en-GB"/>
        </w:rPr>
        <w:t xml:space="preserve"> (AEO), Angola has significantly reduced its poverty rate from 54% in 2000 to the current 37% (</w:t>
      </w:r>
      <w:hyperlink r:id="rId46" w:history="1">
        <w:r w:rsidRPr="007E3B73">
          <w:rPr>
            <w:rStyle w:val="Hyperlink"/>
            <w:rFonts w:asciiTheme="minorHAnsi" w:hAnsiTheme="minorHAnsi" w:cstheme="minorHAnsi"/>
            <w:sz w:val="20"/>
            <w:szCs w:val="20"/>
            <w:lang w:val="en-GB"/>
          </w:rPr>
          <w:t>https://bit.ly/2Itcsrd</w:t>
        </w:r>
      </w:hyperlink>
      <w:r w:rsidRPr="007E3B73">
        <w:rPr>
          <w:rFonts w:asciiTheme="minorHAnsi" w:hAnsiTheme="minorHAnsi"/>
          <w:sz w:val="20"/>
          <w:szCs w:val="20"/>
          <w:lang w:val="en-GB"/>
        </w:rPr>
        <w:t xml:space="preserve">). </w:t>
      </w:r>
    </w:p>
    <w:p w14:paraId="54620C6E" w14:textId="77777777" w:rsidR="00787B39" w:rsidRPr="007E3B73" w:rsidRDefault="00787B39" w:rsidP="00E96967">
      <w:pPr>
        <w:shd w:val="clear" w:color="auto" w:fill="FFFFFF"/>
        <w:spacing w:after="120"/>
        <w:ind w:right="74"/>
        <w:rPr>
          <w:rFonts w:asciiTheme="minorHAnsi" w:hAnsiTheme="minorHAnsi"/>
          <w:sz w:val="20"/>
          <w:szCs w:val="20"/>
          <w:lang w:val="en-GB"/>
        </w:rPr>
      </w:pPr>
      <w:r w:rsidRPr="007E3B73">
        <w:rPr>
          <w:rFonts w:asciiTheme="minorHAnsi" w:hAnsiTheme="minorHAnsi"/>
          <w:sz w:val="20"/>
          <w:szCs w:val="20"/>
          <w:lang w:val="en-GB"/>
        </w:rPr>
        <w:t>Thanks to better performance in agriculture, fisheries, and energy sectors, Angolan economic growth recovered to an estimated 2.1% in 2017, in comparison to 0.1% in 2016. Nevertheless, economic prospects for 2018 and 2019 are still quite humble with figures between 2.4% and 2.8%, respectively, due to low oil prices. As Angolan economy continues to be strongly dependent on oil, there is a growing interest in economic diversification that’s includes tourism as a measure to tackle the overall economic slowdown (Idem).</w:t>
      </w:r>
    </w:p>
    <w:p w14:paraId="5083BF23" w14:textId="77777777" w:rsidR="00787B39" w:rsidRPr="007E3B73" w:rsidRDefault="00787B39" w:rsidP="00E96967">
      <w:pPr>
        <w:shd w:val="clear" w:color="auto" w:fill="FFFFFF"/>
        <w:spacing w:after="120"/>
        <w:ind w:right="74"/>
        <w:rPr>
          <w:rFonts w:asciiTheme="minorHAnsi" w:hAnsiTheme="minorHAnsi"/>
          <w:sz w:val="20"/>
          <w:szCs w:val="20"/>
          <w:lang w:val="en-GB"/>
        </w:rPr>
      </w:pPr>
      <w:r w:rsidRPr="007E3B73">
        <w:rPr>
          <w:rFonts w:asciiTheme="minorHAnsi" w:hAnsiTheme="minorHAnsi"/>
          <w:sz w:val="20"/>
          <w:szCs w:val="20"/>
          <w:lang w:val="en-GB"/>
        </w:rPr>
        <w:t xml:space="preserve">The </w:t>
      </w:r>
      <w:r w:rsidRPr="007E3B73">
        <w:rPr>
          <w:rFonts w:asciiTheme="minorHAnsi" w:hAnsiTheme="minorHAnsi"/>
          <w:i/>
          <w:sz w:val="20"/>
          <w:szCs w:val="20"/>
          <w:lang w:val="en-GB"/>
        </w:rPr>
        <w:t>2016 UNDP Human Development Report</w:t>
      </w:r>
      <w:r w:rsidRPr="007E3B73">
        <w:rPr>
          <w:rFonts w:asciiTheme="minorHAnsi" w:hAnsiTheme="minorHAnsi"/>
          <w:sz w:val="20"/>
          <w:szCs w:val="20"/>
          <w:lang w:val="en-GB"/>
        </w:rPr>
        <w:t xml:space="preserve"> ranked Angola as low human development country positioned as 150th out of 188 countries, with Cabo Verde </w:t>
      </w:r>
      <w:r w:rsidRPr="007E3B73">
        <w:rPr>
          <w:rStyle w:val="st"/>
          <w:rFonts w:asciiTheme="minorHAnsi" w:hAnsiTheme="minorHAnsi"/>
          <w:sz w:val="20"/>
          <w:szCs w:val="20"/>
          <w:lang w:val="en-GB"/>
        </w:rPr>
        <w:t>Islands</w:t>
      </w:r>
      <w:r w:rsidRPr="007E3B73">
        <w:rPr>
          <w:rFonts w:asciiTheme="minorHAnsi" w:hAnsiTheme="minorHAnsi"/>
          <w:sz w:val="20"/>
          <w:szCs w:val="20"/>
          <w:lang w:val="en-GB"/>
        </w:rPr>
        <w:t xml:space="preserve"> raking 122nd, while Mozambique is in 181st position (</w:t>
      </w:r>
      <w:hyperlink r:id="rId47" w:history="1">
        <w:r w:rsidRPr="007E3B73">
          <w:rPr>
            <w:rStyle w:val="Hyperlink"/>
            <w:rFonts w:asciiTheme="minorHAnsi" w:hAnsiTheme="minorHAnsi" w:cstheme="minorHAnsi"/>
            <w:sz w:val="20"/>
            <w:szCs w:val="20"/>
            <w:lang w:val="en-GB"/>
          </w:rPr>
          <w:t>https://bit.ly/2mNTSLv</w:t>
        </w:r>
      </w:hyperlink>
      <w:r w:rsidRPr="007E3B73">
        <w:rPr>
          <w:rFonts w:asciiTheme="minorHAnsi" w:hAnsiTheme="minorHAnsi"/>
          <w:sz w:val="20"/>
          <w:szCs w:val="20"/>
          <w:lang w:val="en-GB"/>
        </w:rPr>
        <w:t>). This report also informs that Angola has a Human Development Index (HDI) of 0.533, an index adjusted to the inequality of 37.0, which measures the country's overall achievement on health, level of education attainment and standard of living. Ranging from 0 to 1, a country scores higher HDI when the lifespan, the education level and the GDP per capita are high.</w:t>
      </w:r>
    </w:p>
    <w:p w14:paraId="6948801F" w14:textId="77777777" w:rsidR="00787B39" w:rsidRPr="007E3B73" w:rsidRDefault="00787B39" w:rsidP="00E96967">
      <w:pPr>
        <w:shd w:val="clear" w:color="auto" w:fill="FFFFFF"/>
        <w:spacing w:after="120"/>
        <w:ind w:right="74"/>
        <w:rPr>
          <w:rFonts w:asciiTheme="minorHAnsi" w:hAnsiTheme="minorHAnsi"/>
          <w:sz w:val="20"/>
          <w:szCs w:val="20"/>
          <w:lang w:val="en-GB"/>
        </w:rPr>
      </w:pPr>
      <w:r w:rsidRPr="007E3B73">
        <w:rPr>
          <w:rFonts w:asciiTheme="minorHAnsi" w:hAnsiTheme="minorHAnsi"/>
          <w:sz w:val="20"/>
          <w:szCs w:val="20"/>
          <w:lang w:val="en-GB"/>
        </w:rPr>
        <w:lastRenderedPageBreak/>
        <w:t xml:space="preserve">As for the per capita income, the report estimates that Angolan citizens receive an annual average of </w:t>
      </w:r>
      <w:r w:rsidRPr="007E3B73">
        <w:rPr>
          <w:rFonts w:asciiTheme="minorHAnsi" w:eastAsia="Times New Roman" w:hAnsiTheme="minorHAnsi"/>
          <w:sz w:val="20"/>
          <w:szCs w:val="20"/>
          <w:lang w:val="en-GB" w:eastAsia="pt-PT"/>
        </w:rPr>
        <w:t>$US</w:t>
      </w:r>
      <w:r w:rsidRPr="007E3B73">
        <w:rPr>
          <w:rFonts w:asciiTheme="minorHAnsi" w:hAnsiTheme="minorHAnsi"/>
          <w:sz w:val="20"/>
          <w:szCs w:val="20"/>
          <w:lang w:val="en-GB"/>
        </w:rPr>
        <w:t xml:space="preserve"> 6,219 (</w:t>
      </w:r>
      <w:r w:rsidRPr="007E3B73">
        <w:rPr>
          <w:rFonts w:asciiTheme="minorHAnsi" w:eastAsia="Times New Roman" w:hAnsiTheme="minorHAnsi"/>
          <w:sz w:val="20"/>
          <w:szCs w:val="20"/>
          <w:lang w:val="en-GB" w:eastAsia="pt-PT"/>
        </w:rPr>
        <w:t>$US</w:t>
      </w:r>
      <w:r w:rsidRPr="007E3B73">
        <w:rPr>
          <w:rFonts w:asciiTheme="minorHAnsi" w:hAnsiTheme="minorHAnsi"/>
          <w:sz w:val="20"/>
          <w:szCs w:val="20"/>
          <w:lang w:val="en-GB"/>
        </w:rPr>
        <w:t xml:space="preserve"> 1 is about 232 Angolan Kwanza, </w:t>
      </w:r>
      <w:hyperlink r:id="rId48" w:history="1">
        <w:r w:rsidRPr="007E3B73">
          <w:rPr>
            <w:rStyle w:val="Hyperlink"/>
            <w:rFonts w:asciiTheme="minorHAnsi" w:hAnsiTheme="minorHAnsi" w:cstheme="minorHAnsi"/>
            <w:sz w:val="20"/>
            <w:szCs w:val="20"/>
            <w:lang w:val="en-GB"/>
          </w:rPr>
          <w:t>https://bit.ly/1RH9CHk</w:t>
        </w:r>
      </w:hyperlink>
      <w:r w:rsidRPr="007E3B73">
        <w:rPr>
          <w:rFonts w:asciiTheme="minorHAnsi" w:hAnsiTheme="minorHAnsi"/>
          <w:sz w:val="20"/>
          <w:szCs w:val="20"/>
          <w:lang w:val="en-GB"/>
        </w:rPr>
        <w:t xml:space="preserve">); much lower than Norway, with an average higher than </w:t>
      </w:r>
      <w:r w:rsidRPr="007E3B73">
        <w:rPr>
          <w:rFonts w:asciiTheme="minorHAnsi" w:eastAsia="Times New Roman" w:hAnsiTheme="minorHAnsi"/>
          <w:sz w:val="20"/>
          <w:szCs w:val="20"/>
          <w:lang w:val="en-GB" w:eastAsia="pt-PT"/>
        </w:rPr>
        <w:t>$US</w:t>
      </w:r>
      <w:r w:rsidRPr="007E3B73">
        <w:rPr>
          <w:rFonts w:asciiTheme="minorHAnsi" w:hAnsiTheme="minorHAnsi"/>
          <w:sz w:val="20"/>
          <w:szCs w:val="20"/>
          <w:lang w:val="en-GB"/>
        </w:rPr>
        <w:t xml:space="preserve"> 40,000 (</w:t>
      </w:r>
      <w:hyperlink r:id="rId49" w:history="1">
        <w:r w:rsidRPr="007E3B73">
          <w:rPr>
            <w:rStyle w:val="Hyperlink"/>
            <w:rFonts w:asciiTheme="minorHAnsi" w:hAnsiTheme="minorHAnsi" w:cstheme="minorHAnsi"/>
            <w:sz w:val="20"/>
            <w:szCs w:val="20"/>
            <w:lang w:val="en-GB"/>
          </w:rPr>
          <w:t>https://bit.ly/2mNTSLv</w:t>
        </w:r>
      </w:hyperlink>
      <w:r w:rsidRPr="007E3B73">
        <w:rPr>
          <w:rFonts w:asciiTheme="minorHAnsi" w:hAnsiTheme="minorHAnsi"/>
          <w:sz w:val="20"/>
          <w:szCs w:val="20"/>
          <w:lang w:val="en-GB"/>
        </w:rPr>
        <w:t>).</w:t>
      </w:r>
    </w:p>
    <w:p w14:paraId="1D68205F" w14:textId="77777777" w:rsidR="00787B39" w:rsidRPr="007E3B73" w:rsidRDefault="00787B39" w:rsidP="00E96967">
      <w:pPr>
        <w:shd w:val="clear" w:color="auto" w:fill="FFFFFF"/>
        <w:spacing w:after="120"/>
        <w:ind w:right="74"/>
        <w:rPr>
          <w:rFonts w:asciiTheme="minorHAnsi" w:hAnsiTheme="minorHAnsi"/>
          <w:sz w:val="20"/>
          <w:szCs w:val="20"/>
          <w:lang w:val="en-GB"/>
        </w:rPr>
      </w:pPr>
      <w:r w:rsidRPr="007E3B73">
        <w:rPr>
          <w:rFonts w:asciiTheme="minorHAnsi" w:hAnsiTheme="minorHAnsi"/>
          <w:sz w:val="20"/>
          <w:szCs w:val="20"/>
          <w:lang w:val="en-GB"/>
        </w:rPr>
        <w:t xml:space="preserve">According with the </w:t>
      </w:r>
      <w:r w:rsidRPr="007E3B73">
        <w:rPr>
          <w:rFonts w:asciiTheme="minorHAnsi" w:hAnsiTheme="minorHAnsi"/>
          <w:i/>
          <w:sz w:val="20"/>
          <w:szCs w:val="20"/>
          <w:lang w:val="en-GB"/>
        </w:rPr>
        <w:t>2014 National Census</w:t>
      </w:r>
      <w:r w:rsidRPr="007E3B73">
        <w:rPr>
          <w:rFonts w:asciiTheme="minorHAnsi" w:hAnsiTheme="minorHAnsi"/>
          <w:sz w:val="20"/>
          <w:szCs w:val="20"/>
          <w:lang w:val="en-GB"/>
        </w:rPr>
        <w:t xml:space="preserve"> (INE, 2016), the Angolan population was 25 million, with men representing 48% of that total and women 52%. The age group between 0-14 years and 15-24 years corresponds to about 65% of the total population, which represents an extremely young population. Only 2% of the population is 65 years or older. </w:t>
      </w:r>
    </w:p>
    <w:p w14:paraId="3EAEA0B2" w14:textId="77777777" w:rsidR="00787B39" w:rsidRPr="007E3B73" w:rsidRDefault="00787B39" w:rsidP="00E96967">
      <w:pPr>
        <w:shd w:val="clear" w:color="auto" w:fill="FFFFFF"/>
        <w:spacing w:after="120"/>
        <w:ind w:right="74"/>
        <w:rPr>
          <w:rFonts w:asciiTheme="minorHAnsi" w:hAnsiTheme="minorHAnsi"/>
          <w:sz w:val="20"/>
          <w:szCs w:val="20"/>
          <w:lang w:val="en-GB"/>
        </w:rPr>
      </w:pPr>
      <w:r w:rsidRPr="007E3B73">
        <w:rPr>
          <w:rFonts w:asciiTheme="minorHAnsi" w:hAnsiTheme="minorHAnsi"/>
          <w:sz w:val="20"/>
          <w:szCs w:val="20"/>
          <w:lang w:val="en-GB"/>
        </w:rPr>
        <w:t xml:space="preserve">The country's life expectancy is at 60.2 years, 57.5 for men and 63 years for women, respectively. The average age of the Angolan population is 20.6 years. The adult literacy rate stands at 71.1%, while the average level of schooling is five years only, against the 11 expected years of schooling. Only 13% of the population between 18 and 24 years completed the secondary education while only 2.5% of the population aged 24 or over hold higher education (Idem). </w:t>
      </w:r>
    </w:p>
    <w:p w14:paraId="4C57B1BE" w14:textId="77777777" w:rsidR="00787B39" w:rsidRPr="007E3B73" w:rsidRDefault="00787B39" w:rsidP="00E96967">
      <w:pPr>
        <w:shd w:val="clear" w:color="auto" w:fill="FFFFFF"/>
        <w:spacing w:after="120"/>
        <w:ind w:right="74"/>
        <w:rPr>
          <w:rFonts w:asciiTheme="minorHAnsi" w:hAnsiTheme="minorHAnsi"/>
          <w:sz w:val="20"/>
          <w:szCs w:val="20"/>
          <w:lang w:val="en-GB"/>
        </w:rPr>
      </w:pPr>
      <w:r w:rsidRPr="007E3B73">
        <w:rPr>
          <w:rFonts w:asciiTheme="minorHAnsi" w:hAnsiTheme="minorHAnsi"/>
          <w:sz w:val="20"/>
          <w:szCs w:val="20"/>
          <w:lang w:val="en-GB"/>
        </w:rPr>
        <w:t xml:space="preserve">Around 40% of the population of 15 or more years is engaged in </w:t>
      </w:r>
      <w:proofErr w:type="spellStart"/>
      <w:r w:rsidRPr="007E3B73">
        <w:rPr>
          <w:rFonts w:asciiTheme="minorHAnsi" w:hAnsiTheme="minorHAnsi"/>
          <w:sz w:val="20"/>
          <w:szCs w:val="20"/>
          <w:lang w:val="en-GB"/>
        </w:rPr>
        <w:t>labor</w:t>
      </w:r>
      <w:proofErr w:type="spellEnd"/>
      <w:r w:rsidRPr="007E3B73">
        <w:rPr>
          <w:rFonts w:asciiTheme="minorHAnsi" w:hAnsiTheme="minorHAnsi"/>
          <w:sz w:val="20"/>
          <w:szCs w:val="20"/>
          <w:lang w:val="en-GB"/>
        </w:rPr>
        <w:t xml:space="preserve"> market, with primary sector activities accounting for 44.2%, the secondary sector for 6.1%, and the tertiary for 26.2%of the national economy. About 44% of the households have access to appropriate drinking water while 31.9% have access to electricity whereas 50.9% are found in urban areas and 2.2% in rural locations. Flashlights and candles are the most used alternative to electricity (Idem).</w:t>
      </w:r>
    </w:p>
    <w:p w14:paraId="5B4AA123" w14:textId="77777777" w:rsidR="00787B39" w:rsidRPr="007E3B73" w:rsidRDefault="00787B39" w:rsidP="00E96967">
      <w:pPr>
        <w:shd w:val="clear" w:color="auto" w:fill="FFFFFF"/>
        <w:spacing w:after="120"/>
        <w:ind w:right="74"/>
        <w:rPr>
          <w:rFonts w:asciiTheme="minorHAnsi" w:hAnsiTheme="minorHAnsi"/>
          <w:sz w:val="20"/>
          <w:szCs w:val="20"/>
          <w:lang w:val="en-GB"/>
        </w:rPr>
      </w:pPr>
      <w:r w:rsidRPr="007E3B73">
        <w:rPr>
          <w:rFonts w:asciiTheme="minorHAnsi" w:hAnsiTheme="minorHAnsi"/>
          <w:sz w:val="20"/>
          <w:szCs w:val="20"/>
          <w:lang w:val="en-GB"/>
        </w:rPr>
        <w:t xml:space="preserve">Regarding the gender-based situation in social norms, practices and laws in Angola, the </w:t>
      </w:r>
      <w:r w:rsidRPr="007E3B73">
        <w:rPr>
          <w:rFonts w:asciiTheme="minorHAnsi" w:hAnsiTheme="minorHAnsi"/>
          <w:i/>
          <w:sz w:val="20"/>
          <w:szCs w:val="20"/>
          <w:lang w:val="en-GB"/>
        </w:rPr>
        <w:t>Social Institutions and Gender Index 2014</w:t>
      </w:r>
      <w:r w:rsidRPr="007E3B73">
        <w:rPr>
          <w:rFonts w:asciiTheme="minorHAnsi" w:hAnsiTheme="minorHAnsi"/>
          <w:sz w:val="20"/>
          <w:szCs w:val="20"/>
          <w:lang w:val="en-GB"/>
        </w:rPr>
        <w:t xml:space="preserve"> (SIGI) informs that the country has medium levels of discrimination against women in social institutions, which includes unequal inheritance rights, early marriage, violence against women, and uneven land and property rights. Angola also shows currently low discrimination </w:t>
      </w:r>
      <w:r w:rsidRPr="007E3B73">
        <w:rPr>
          <w:rStyle w:val="st"/>
          <w:rFonts w:asciiTheme="minorHAnsi" w:hAnsiTheme="minorHAnsi"/>
          <w:sz w:val="20"/>
          <w:szCs w:val="20"/>
          <w:lang w:val="en-GB"/>
        </w:rPr>
        <w:t xml:space="preserve">based on a person´s </w:t>
      </w:r>
      <w:r w:rsidRPr="007E3B73">
        <w:rPr>
          <w:rStyle w:val="Emphasis"/>
          <w:rFonts w:asciiTheme="minorHAnsi" w:hAnsiTheme="minorHAnsi" w:cstheme="minorHAnsi"/>
          <w:sz w:val="20"/>
          <w:szCs w:val="20"/>
          <w:lang w:val="en-GB"/>
        </w:rPr>
        <w:t>gender</w:t>
      </w:r>
      <w:r w:rsidRPr="007E3B73">
        <w:rPr>
          <w:rStyle w:val="st"/>
          <w:rFonts w:asciiTheme="minorHAnsi" w:hAnsiTheme="minorHAnsi"/>
          <w:sz w:val="20"/>
          <w:szCs w:val="20"/>
          <w:lang w:val="en-GB"/>
        </w:rPr>
        <w:t xml:space="preserve"> </w:t>
      </w:r>
      <w:r w:rsidRPr="007E3B73">
        <w:rPr>
          <w:rFonts w:asciiTheme="minorHAnsi" w:hAnsiTheme="minorHAnsi"/>
          <w:sz w:val="20"/>
          <w:szCs w:val="20"/>
          <w:lang w:val="en-GB"/>
        </w:rPr>
        <w:t>and high prejudice in restricted access to resources and assets (</w:t>
      </w:r>
      <w:hyperlink r:id="rId50" w:history="1">
        <w:r w:rsidRPr="007E3B73">
          <w:rPr>
            <w:rStyle w:val="Hyperlink"/>
            <w:rFonts w:asciiTheme="minorHAnsi" w:hAnsiTheme="minorHAnsi" w:cstheme="minorHAnsi"/>
            <w:sz w:val="20"/>
            <w:szCs w:val="20"/>
            <w:lang w:val="en-GB"/>
          </w:rPr>
          <w:t>https://bit.ly/2rVl2DM</w:t>
        </w:r>
      </w:hyperlink>
      <w:r w:rsidRPr="007E3B73">
        <w:rPr>
          <w:rFonts w:asciiTheme="minorHAnsi" w:hAnsiTheme="minorHAnsi"/>
          <w:sz w:val="20"/>
          <w:szCs w:val="20"/>
          <w:lang w:val="en-GB"/>
        </w:rPr>
        <w:t xml:space="preserve"> ). </w:t>
      </w:r>
    </w:p>
    <w:p w14:paraId="591490C2" w14:textId="77777777" w:rsidR="00787B39" w:rsidRPr="007E3B73" w:rsidRDefault="00787B39" w:rsidP="00E96967">
      <w:pPr>
        <w:shd w:val="clear" w:color="auto" w:fill="FFFFFF"/>
        <w:spacing w:after="120"/>
        <w:ind w:right="74"/>
        <w:rPr>
          <w:rFonts w:asciiTheme="minorHAnsi" w:hAnsiTheme="minorHAnsi"/>
          <w:sz w:val="20"/>
          <w:szCs w:val="20"/>
          <w:lang w:val="en-GB"/>
        </w:rPr>
      </w:pPr>
      <w:r w:rsidRPr="007E3B73">
        <w:rPr>
          <w:rFonts w:asciiTheme="minorHAnsi" w:hAnsiTheme="minorHAnsi"/>
          <w:sz w:val="20"/>
          <w:szCs w:val="20"/>
          <w:lang w:val="en-GB"/>
        </w:rPr>
        <w:t xml:space="preserve">In terms of political participation, the </w:t>
      </w:r>
      <w:r w:rsidRPr="007E3B73">
        <w:rPr>
          <w:rFonts w:asciiTheme="minorHAnsi" w:hAnsiTheme="minorHAnsi"/>
          <w:i/>
          <w:sz w:val="20"/>
          <w:szCs w:val="20"/>
          <w:lang w:val="en-GB"/>
        </w:rPr>
        <w:t>UNDP African Human Development Report on Gender 2016</w:t>
      </w:r>
      <w:r w:rsidRPr="007E3B73">
        <w:rPr>
          <w:rFonts w:asciiTheme="minorHAnsi" w:hAnsiTheme="minorHAnsi"/>
          <w:sz w:val="20"/>
          <w:szCs w:val="20"/>
          <w:lang w:val="en-GB"/>
        </w:rPr>
        <w:t xml:space="preserve"> acknowledged that Angola is the 8th country in the region concerning women representation in National Parliament with 36.7% of its seats occupied by women. In fact, out of the total 162 local administrators elected 50 are women and 35 women are deputy municipal administrators, 2 other women are provincial governors and 10 are vice-provincial governors (</w:t>
      </w:r>
      <w:hyperlink r:id="rId51" w:history="1">
        <w:r w:rsidRPr="007E3B73">
          <w:rPr>
            <w:rStyle w:val="Hyperlink"/>
            <w:rFonts w:asciiTheme="minorHAnsi" w:hAnsiTheme="minorHAnsi" w:cstheme="minorHAnsi"/>
            <w:sz w:val="20"/>
            <w:szCs w:val="20"/>
            <w:lang w:val="en-GB"/>
          </w:rPr>
          <w:t>https://bit.ly/2byzEPe</w:t>
        </w:r>
      </w:hyperlink>
      <w:r w:rsidRPr="007E3B73">
        <w:rPr>
          <w:rFonts w:asciiTheme="minorHAnsi" w:hAnsiTheme="minorHAnsi"/>
          <w:sz w:val="20"/>
          <w:szCs w:val="20"/>
          <w:lang w:val="en-GB"/>
        </w:rPr>
        <w:t xml:space="preserve">).  </w:t>
      </w:r>
    </w:p>
    <w:p w14:paraId="0502428A" w14:textId="77777777" w:rsidR="00787B39" w:rsidRPr="007E3B73" w:rsidRDefault="00787B39" w:rsidP="00E96967">
      <w:pPr>
        <w:shd w:val="clear" w:color="auto" w:fill="FFFFFF"/>
        <w:spacing w:after="120"/>
        <w:ind w:right="74"/>
        <w:rPr>
          <w:rFonts w:asciiTheme="minorHAnsi" w:hAnsiTheme="minorHAnsi"/>
          <w:sz w:val="20"/>
          <w:szCs w:val="20"/>
          <w:lang w:val="en-GB"/>
        </w:rPr>
      </w:pPr>
      <w:r w:rsidRPr="007E3B73">
        <w:rPr>
          <w:rFonts w:asciiTheme="minorHAnsi" w:hAnsiTheme="minorHAnsi"/>
          <w:sz w:val="20"/>
          <w:szCs w:val="20"/>
          <w:lang w:val="en-GB"/>
        </w:rPr>
        <w:t xml:space="preserve">Angola is gradually making progress on promoting equal access between men and women through laws, policies and action plans (MINFAMU, </w:t>
      </w:r>
      <w:proofErr w:type="spellStart"/>
      <w:r w:rsidRPr="007E3B73">
        <w:rPr>
          <w:rFonts w:asciiTheme="minorHAnsi" w:hAnsiTheme="minorHAnsi"/>
          <w:sz w:val="20"/>
          <w:szCs w:val="20"/>
          <w:lang w:val="en-GB"/>
        </w:rPr>
        <w:t>Relatório</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Analítico</w:t>
      </w:r>
      <w:proofErr w:type="spellEnd"/>
      <w:r w:rsidRPr="007E3B73">
        <w:rPr>
          <w:rFonts w:asciiTheme="minorHAnsi" w:hAnsiTheme="minorHAnsi"/>
          <w:sz w:val="20"/>
          <w:szCs w:val="20"/>
          <w:lang w:val="en-GB"/>
        </w:rPr>
        <w:t xml:space="preserve"> de </w:t>
      </w:r>
      <w:proofErr w:type="spellStart"/>
      <w:r w:rsidRPr="007E3B73">
        <w:rPr>
          <w:rFonts w:asciiTheme="minorHAnsi" w:hAnsiTheme="minorHAnsi"/>
          <w:sz w:val="20"/>
          <w:szCs w:val="20"/>
          <w:lang w:val="en-GB"/>
        </w:rPr>
        <w:t>Género</w:t>
      </w:r>
      <w:proofErr w:type="spellEnd"/>
      <w:r w:rsidRPr="007E3B73">
        <w:rPr>
          <w:rFonts w:asciiTheme="minorHAnsi" w:hAnsiTheme="minorHAnsi"/>
          <w:sz w:val="20"/>
          <w:szCs w:val="20"/>
          <w:lang w:val="en-GB"/>
        </w:rPr>
        <w:t xml:space="preserve"> de Angola, 2017). At the regional and international levels, Angola has adhered to main instruments promoting human rights and women's development complemented with national initiatives promoted by the Ministry of Family and Promotion of Women. The Ministry was created in 1997 succeeding to the former Secretary of State established in 1991. MINFAMU is responsible for designing and implementing the national policy for the </w:t>
      </w:r>
      <w:proofErr w:type="spellStart"/>
      <w:r w:rsidRPr="007E3B73">
        <w:rPr>
          <w:rFonts w:asciiTheme="minorHAnsi" w:hAnsiTheme="minorHAnsi"/>
          <w:sz w:val="20"/>
          <w:szCs w:val="20"/>
          <w:lang w:val="en-GB"/>
        </w:rPr>
        <w:t>defense</w:t>
      </w:r>
      <w:proofErr w:type="spellEnd"/>
      <w:r w:rsidRPr="007E3B73">
        <w:rPr>
          <w:rFonts w:asciiTheme="minorHAnsi" w:hAnsiTheme="minorHAnsi"/>
          <w:sz w:val="20"/>
          <w:szCs w:val="20"/>
          <w:lang w:val="en-GB"/>
        </w:rPr>
        <w:t xml:space="preserve"> and guarantee of women´s rights including their empowerment within social, political, economic and cultural affairs (Idem).</w:t>
      </w:r>
    </w:p>
    <w:p w14:paraId="42BF565D" w14:textId="77777777" w:rsidR="00787B39" w:rsidRPr="007E3B73" w:rsidRDefault="00787B39" w:rsidP="00E96967">
      <w:pPr>
        <w:shd w:val="clear" w:color="auto" w:fill="FFFFFF"/>
        <w:spacing w:after="120"/>
        <w:ind w:right="74"/>
        <w:rPr>
          <w:rFonts w:asciiTheme="minorHAnsi" w:hAnsiTheme="minorHAnsi"/>
          <w:sz w:val="20"/>
          <w:szCs w:val="20"/>
          <w:lang w:val="en-GB"/>
        </w:rPr>
      </w:pPr>
      <w:r w:rsidRPr="007E3B73">
        <w:rPr>
          <w:rFonts w:asciiTheme="minorHAnsi" w:hAnsiTheme="minorHAnsi"/>
          <w:sz w:val="20"/>
          <w:szCs w:val="20"/>
          <w:lang w:val="en-GB"/>
        </w:rPr>
        <w:t>Along with a Constitution that ensures general human rights and equal rights for women and men, Angola has signed and ratified in 1984 the Convention on the Elimination of All Forms of Discrimination against Women (CEDAW) and the Convention on the Political Rights of Women in 1985 (</w:t>
      </w:r>
      <w:hyperlink r:id="rId52" w:history="1">
        <w:r w:rsidRPr="007E3B73">
          <w:rPr>
            <w:rStyle w:val="Hyperlink"/>
            <w:rFonts w:asciiTheme="minorHAnsi" w:hAnsiTheme="minorHAnsi" w:cstheme="minorHAnsi"/>
            <w:sz w:val="20"/>
            <w:szCs w:val="20"/>
            <w:lang w:val="en-GB"/>
          </w:rPr>
          <w:t>https://bit.ly/2L6J0oF</w:t>
        </w:r>
      </w:hyperlink>
      <w:r w:rsidRPr="007E3B73">
        <w:rPr>
          <w:rFonts w:asciiTheme="minorHAnsi" w:hAnsiTheme="minorHAnsi"/>
          <w:sz w:val="20"/>
          <w:szCs w:val="20"/>
          <w:lang w:val="en-GB"/>
        </w:rPr>
        <w:t xml:space="preserve">). </w:t>
      </w:r>
    </w:p>
    <w:p w14:paraId="41610A66" w14:textId="77777777" w:rsidR="00787B39" w:rsidRPr="007E3B73" w:rsidRDefault="00787B39" w:rsidP="00E96967">
      <w:pPr>
        <w:shd w:val="clear" w:color="auto" w:fill="FFFFFF"/>
        <w:spacing w:after="120"/>
        <w:ind w:right="74"/>
        <w:rPr>
          <w:rFonts w:asciiTheme="minorHAnsi" w:hAnsiTheme="minorHAnsi"/>
          <w:sz w:val="20"/>
          <w:szCs w:val="20"/>
          <w:lang w:val="en-GB"/>
        </w:rPr>
      </w:pPr>
      <w:r w:rsidRPr="007E3B73">
        <w:rPr>
          <w:rFonts w:asciiTheme="minorHAnsi" w:hAnsiTheme="minorHAnsi"/>
          <w:sz w:val="20"/>
          <w:szCs w:val="20"/>
          <w:lang w:val="en-GB"/>
        </w:rPr>
        <w:t xml:space="preserve">Continuous efforts to achieve gender equality and the empowerment of women in Angola were made through the country´s participation in the Fourth Global Conference on Women in Beijing in 1995, where a platform of action and set of commitments was established to achieve goals of Equality, Development and Peace for all women and girls in the interest of Humanity (Idem). After 22 years, the </w:t>
      </w:r>
      <w:r w:rsidRPr="007E3B73">
        <w:rPr>
          <w:rStyle w:val="Emphasis"/>
          <w:rFonts w:asciiTheme="minorHAnsi" w:hAnsiTheme="minorHAnsi" w:cstheme="minorHAnsi"/>
          <w:sz w:val="20"/>
          <w:szCs w:val="20"/>
          <w:lang w:val="en-GB"/>
        </w:rPr>
        <w:t>Beijing</w:t>
      </w:r>
      <w:r w:rsidRPr="007E3B73">
        <w:rPr>
          <w:rStyle w:val="st"/>
          <w:rFonts w:asciiTheme="minorHAnsi" w:hAnsiTheme="minorHAnsi"/>
          <w:sz w:val="20"/>
          <w:szCs w:val="20"/>
          <w:lang w:val="en-GB"/>
        </w:rPr>
        <w:t xml:space="preserve"> Declaration and Platform for Action, </w:t>
      </w:r>
      <w:r w:rsidRPr="007E3B73">
        <w:rPr>
          <w:rFonts w:asciiTheme="minorHAnsi" w:hAnsiTheme="minorHAnsi"/>
          <w:sz w:val="20"/>
          <w:szCs w:val="20"/>
          <w:lang w:val="en-GB"/>
        </w:rPr>
        <w:t>continues very relevant with all member-states deciding that gender equality, empowerment and the rights of women and girls must be included as a goal on the 17 Global Goals that make up the 2030 Agenda for Sustainable Development (Idem).</w:t>
      </w:r>
    </w:p>
    <w:p w14:paraId="42D8B203" w14:textId="77777777" w:rsidR="00787B39" w:rsidRPr="007E3B73" w:rsidRDefault="00787B39" w:rsidP="00E96967">
      <w:pPr>
        <w:shd w:val="clear" w:color="auto" w:fill="FFFFFF"/>
        <w:spacing w:after="120"/>
        <w:ind w:right="74"/>
        <w:rPr>
          <w:rFonts w:asciiTheme="minorHAnsi" w:hAnsiTheme="minorHAnsi"/>
          <w:sz w:val="20"/>
          <w:szCs w:val="20"/>
          <w:lang w:val="en-GB"/>
        </w:rPr>
      </w:pPr>
      <w:r w:rsidRPr="007E3B73">
        <w:rPr>
          <w:rFonts w:asciiTheme="minorHAnsi" w:hAnsiTheme="minorHAnsi"/>
          <w:sz w:val="20"/>
          <w:szCs w:val="20"/>
          <w:lang w:val="en-GB"/>
        </w:rPr>
        <w:t xml:space="preserve">At a national level, Angola has been taking decisive steps towards the promotion of gender equality through the contemplation of political documents. One political milestone is the </w:t>
      </w:r>
      <w:r w:rsidRPr="007E3B73">
        <w:rPr>
          <w:rFonts w:asciiTheme="minorHAnsi" w:hAnsiTheme="minorHAnsi"/>
          <w:i/>
          <w:sz w:val="20"/>
          <w:szCs w:val="20"/>
          <w:lang w:val="en-GB"/>
        </w:rPr>
        <w:t xml:space="preserve">National Development Plan 2013-2017 </w:t>
      </w:r>
      <w:r w:rsidRPr="007E3B73">
        <w:rPr>
          <w:rFonts w:asciiTheme="minorHAnsi" w:hAnsiTheme="minorHAnsi"/>
          <w:sz w:val="20"/>
          <w:szCs w:val="20"/>
          <w:lang w:val="en-GB"/>
        </w:rPr>
        <w:t>(PND) that establishes as priority, the formulation of policies that promote equal opportunities, rights and responsibilities in all areas of life for men and women. It also underlines the need to battle poverty through actions to promote women's entrepreneurship, support for women's associations and the promotion of studies on the role of women in the economic sector (</w:t>
      </w:r>
      <w:proofErr w:type="spellStart"/>
      <w:r w:rsidRPr="007E3B73">
        <w:rPr>
          <w:rFonts w:asciiTheme="minorHAnsi" w:hAnsiTheme="minorHAnsi"/>
          <w:sz w:val="20"/>
          <w:szCs w:val="20"/>
          <w:lang w:val="en-GB"/>
        </w:rPr>
        <w:t>Relatório</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Analítico</w:t>
      </w:r>
      <w:proofErr w:type="spellEnd"/>
      <w:r w:rsidRPr="007E3B73">
        <w:rPr>
          <w:rFonts w:asciiTheme="minorHAnsi" w:hAnsiTheme="minorHAnsi"/>
          <w:sz w:val="20"/>
          <w:szCs w:val="20"/>
          <w:lang w:val="en-GB"/>
        </w:rPr>
        <w:t xml:space="preserve"> de </w:t>
      </w:r>
      <w:proofErr w:type="spellStart"/>
      <w:r w:rsidRPr="007E3B73">
        <w:rPr>
          <w:rFonts w:asciiTheme="minorHAnsi" w:hAnsiTheme="minorHAnsi"/>
          <w:sz w:val="20"/>
          <w:szCs w:val="20"/>
          <w:lang w:val="en-GB"/>
        </w:rPr>
        <w:t>Género</w:t>
      </w:r>
      <w:proofErr w:type="spellEnd"/>
      <w:r w:rsidRPr="007E3B73">
        <w:rPr>
          <w:rFonts w:asciiTheme="minorHAnsi" w:hAnsiTheme="minorHAnsi"/>
          <w:sz w:val="20"/>
          <w:szCs w:val="20"/>
          <w:lang w:val="en-GB"/>
        </w:rPr>
        <w:t xml:space="preserve"> de Angola, MINFAMU, 2017: 11). </w:t>
      </w:r>
    </w:p>
    <w:p w14:paraId="0E31F775" w14:textId="77777777" w:rsidR="00787B39" w:rsidRPr="007E3B73" w:rsidRDefault="00787B39" w:rsidP="00E96967">
      <w:pPr>
        <w:shd w:val="clear" w:color="auto" w:fill="FFFFFF"/>
        <w:spacing w:after="120"/>
        <w:ind w:right="74"/>
        <w:rPr>
          <w:rFonts w:asciiTheme="minorHAnsi" w:hAnsiTheme="minorHAnsi"/>
          <w:sz w:val="20"/>
          <w:szCs w:val="20"/>
          <w:lang w:val="en-GB"/>
        </w:rPr>
      </w:pPr>
      <w:r w:rsidRPr="007E3B73">
        <w:rPr>
          <w:rFonts w:asciiTheme="minorHAnsi" w:hAnsiTheme="minorHAnsi"/>
          <w:sz w:val="20"/>
          <w:szCs w:val="20"/>
          <w:lang w:val="en-GB"/>
        </w:rPr>
        <w:t xml:space="preserve">Alongside with the PND, the </w:t>
      </w:r>
      <w:r w:rsidRPr="007E3B73">
        <w:rPr>
          <w:rFonts w:asciiTheme="minorHAnsi" w:hAnsiTheme="minorHAnsi"/>
          <w:i/>
          <w:sz w:val="20"/>
          <w:szCs w:val="20"/>
          <w:lang w:val="en-GB"/>
        </w:rPr>
        <w:t>National Policy for Gender Equity and Equity Policy</w:t>
      </w:r>
      <w:r w:rsidRPr="007E3B73">
        <w:rPr>
          <w:rFonts w:asciiTheme="minorHAnsi" w:hAnsiTheme="minorHAnsi"/>
          <w:sz w:val="20"/>
          <w:szCs w:val="20"/>
          <w:lang w:val="en-GB"/>
        </w:rPr>
        <w:t xml:space="preserve"> unanimously approved by the Council of Ministers indicates actions aimed at consolidating the process of building a society based on equality and justice, which values human and women's rights, in particular, respects and encourages positive cultural values, promotes solidarity, and the effective participation of men and women in political, economic, social, sporting and cultural life (</w:t>
      </w:r>
      <w:hyperlink r:id="rId53" w:history="1">
        <w:r w:rsidRPr="007E3B73">
          <w:rPr>
            <w:rStyle w:val="Hyperlink"/>
            <w:rFonts w:asciiTheme="minorHAnsi" w:hAnsiTheme="minorHAnsi" w:cstheme="minorHAnsi"/>
            <w:sz w:val="20"/>
            <w:szCs w:val="20"/>
            <w:lang w:val="en-GB"/>
          </w:rPr>
          <w:t>https://bit.ly/2GujUws</w:t>
        </w:r>
      </w:hyperlink>
      <w:r w:rsidRPr="007E3B73">
        <w:rPr>
          <w:rFonts w:asciiTheme="minorHAnsi" w:hAnsiTheme="minorHAnsi"/>
          <w:sz w:val="20"/>
          <w:szCs w:val="20"/>
          <w:lang w:val="en-GB"/>
        </w:rPr>
        <w:t xml:space="preserve">). </w:t>
      </w:r>
    </w:p>
    <w:p w14:paraId="2DEEF93B" w14:textId="77777777" w:rsidR="00787B39" w:rsidRPr="007E3B73" w:rsidRDefault="00787B39" w:rsidP="00E96967">
      <w:pPr>
        <w:shd w:val="clear" w:color="auto" w:fill="FFFFFF"/>
        <w:spacing w:after="120"/>
        <w:ind w:right="74"/>
        <w:rPr>
          <w:rFonts w:asciiTheme="minorHAnsi" w:hAnsiTheme="minorHAnsi"/>
          <w:sz w:val="20"/>
          <w:szCs w:val="20"/>
          <w:lang w:val="en-GB"/>
        </w:rPr>
      </w:pPr>
      <w:r w:rsidRPr="007E3B73">
        <w:rPr>
          <w:rFonts w:asciiTheme="minorHAnsi" w:hAnsiTheme="minorHAnsi"/>
          <w:sz w:val="20"/>
          <w:szCs w:val="20"/>
          <w:lang w:val="en-GB"/>
        </w:rPr>
        <w:lastRenderedPageBreak/>
        <w:t>This political diploma distinguishes the follow essential areas: 1) Access to basic social services; 2) Access to economic resources and opportunities for formal employment, assurance of social protection for women in informal economy; 3) Increased participation and representation of women in local and national governmental institutions; 4) Reinforcement of legal and juridical mechanisms to protect women against domestic violence, and intervention on cultural practices that are contrary to the rights of women; 5) Family and community education to mitigate imbalances of opportunities and benefits between women and men, between girls and boys(Idem).</w:t>
      </w:r>
    </w:p>
    <w:p w14:paraId="43DC08FA" w14:textId="77777777" w:rsidR="00787B39" w:rsidRPr="007E3B73" w:rsidRDefault="00787B39" w:rsidP="00E96967">
      <w:pPr>
        <w:shd w:val="clear" w:color="auto" w:fill="FFFFFF"/>
        <w:spacing w:after="120"/>
        <w:ind w:right="74"/>
        <w:rPr>
          <w:rFonts w:asciiTheme="minorHAnsi" w:hAnsiTheme="minorHAnsi"/>
          <w:sz w:val="20"/>
          <w:szCs w:val="20"/>
          <w:lang w:val="en-GB"/>
        </w:rPr>
      </w:pPr>
      <w:r w:rsidRPr="007E3B73">
        <w:rPr>
          <w:rStyle w:val="st"/>
          <w:rFonts w:asciiTheme="minorHAnsi" w:hAnsiTheme="minorHAnsi"/>
          <w:sz w:val="20"/>
          <w:szCs w:val="20"/>
          <w:lang w:val="en-GB"/>
        </w:rPr>
        <w:t>Despite the</w:t>
      </w:r>
      <w:r w:rsidRPr="007E3B73">
        <w:rPr>
          <w:rFonts w:asciiTheme="minorHAnsi" w:eastAsia="Times New Roman" w:hAnsiTheme="minorHAnsi"/>
          <w:sz w:val="20"/>
          <w:szCs w:val="20"/>
          <w:lang w:val="en-GB" w:eastAsia="pt-PT"/>
        </w:rPr>
        <w:t xml:space="preserve"> country’s rapid post-war economic growth based on oil production, </w:t>
      </w:r>
      <w:r w:rsidRPr="007E3B73">
        <w:rPr>
          <w:rFonts w:asciiTheme="minorHAnsi" w:hAnsiTheme="minorHAnsi"/>
          <w:sz w:val="20"/>
          <w:szCs w:val="20"/>
          <w:lang w:val="en-GB"/>
        </w:rPr>
        <w:t>Angolan society is still characterized by a wide disparity between women and men with regard to education, health, income, political rights, access to basic services such as energy, water and sanitation, housing, land for cultivation and credit.</w:t>
      </w:r>
    </w:p>
    <w:p w14:paraId="6B512FAA" w14:textId="77777777" w:rsidR="00787B39" w:rsidRPr="007E3B73" w:rsidRDefault="00787B39" w:rsidP="00E96967">
      <w:pPr>
        <w:shd w:val="clear" w:color="auto" w:fill="FFFFFF"/>
        <w:spacing w:after="120"/>
        <w:ind w:right="74"/>
        <w:rPr>
          <w:rFonts w:asciiTheme="minorHAnsi" w:hAnsiTheme="minorHAnsi"/>
          <w:sz w:val="20"/>
          <w:szCs w:val="20"/>
          <w:lang w:val="en-GB"/>
        </w:rPr>
      </w:pPr>
      <w:r w:rsidRPr="007E3B73">
        <w:rPr>
          <w:rFonts w:asciiTheme="minorHAnsi" w:hAnsiTheme="minorHAnsi"/>
          <w:sz w:val="20"/>
          <w:szCs w:val="20"/>
          <w:lang w:val="en-GB"/>
        </w:rPr>
        <w:t xml:space="preserve">Although 52% of the total 25.8 million Angolan nationals are women, they </w:t>
      </w:r>
      <w:r w:rsidRPr="007E3B73">
        <w:rPr>
          <w:rFonts w:asciiTheme="minorHAnsi" w:eastAsia="Times New Roman" w:hAnsiTheme="minorHAnsi"/>
          <w:sz w:val="20"/>
          <w:szCs w:val="20"/>
          <w:lang w:val="en-GB" w:eastAsia="pt-PT"/>
        </w:rPr>
        <w:t xml:space="preserve">are overall less literate </w:t>
      </w:r>
      <w:r w:rsidRPr="007E3B73">
        <w:rPr>
          <w:rStyle w:val="indicator-title"/>
          <w:rFonts w:asciiTheme="minorHAnsi" w:hAnsiTheme="minorHAnsi"/>
          <w:sz w:val="20"/>
          <w:szCs w:val="20"/>
          <w:lang w:val="en-GB"/>
        </w:rPr>
        <w:t xml:space="preserve">than men. This is informed by the </w:t>
      </w:r>
      <w:r w:rsidRPr="007E3B73">
        <w:rPr>
          <w:rFonts w:asciiTheme="minorHAnsi" w:hAnsiTheme="minorHAnsi"/>
          <w:i/>
          <w:sz w:val="20"/>
          <w:szCs w:val="20"/>
          <w:lang w:val="en-GB"/>
        </w:rPr>
        <w:t>2014 National Census</w:t>
      </w:r>
      <w:r w:rsidRPr="007E3B73">
        <w:rPr>
          <w:rFonts w:asciiTheme="minorHAnsi" w:hAnsiTheme="minorHAnsi"/>
          <w:sz w:val="20"/>
          <w:szCs w:val="20"/>
          <w:lang w:val="en-GB"/>
        </w:rPr>
        <w:t xml:space="preserve"> where is stated that 66% of the population aged 15 years and older is able to read and write. Of those, 80% are men and only 53% are women. Data shows therefore an index of gender inequality in access to education of 0.64, which is still far from the 0.99 value that Angolan Government established as a goal with the implementation of the Basic Law for the Education System as of 2004 (MINFAMU, 2017: 24).</w:t>
      </w:r>
    </w:p>
    <w:p w14:paraId="249E8C96" w14:textId="77777777" w:rsidR="00787B39" w:rsidRPr="007E3B73" w:rsidRDefault="00787B39" w:rsidP="00E96967">
      <w:pPr>
        <w:shd w:val="clear" w:color="auto" w:fill="FFFFFF"/>
        <w:spacing w:after="120"/>
        <w:ind w:right="74"/>
        <w:rPr>
          <w:rFonts w:asciiTheme="minorHAnsi" w:hAnsiTheme="minorHAnsi"/>
          <w:sz w:val="20"/>
          <w:szCs w:val="20"/>
          <w:lang w:val="en-GB"/>
        </w:rPr>
      </w:pPr>
      <w:r w:rsidRPr="007E3B73">
        <w:rPr>
          <w:rStyle w:val="indicator-title"/>
          <w:rFonts w:asciiTheme="minorHAnsi" w:hAnsiTheme="minorHAnsi"/>
          <w:sz w:val="20"/>
          <w:szCs w:val="20"/>
          <w:lang w:val="en-GB"/>
        </w:rPr>
        <w:t xml:space="preserve">Due to their lower level of literacy and </w:t>
      </w:r>
      <w:r w:rsidRPr="007E3B73">
        <w:rPr>
          <w:rFonts w:asciiTheme="minorHAnsi" w:hAnsiTheme="minorHAnsi"/>
          <w:sz w:val="20"/>
          <w:szCs w:val="20"/>
          <w:lang w:val="en-GB"/>
        </w:rPr>
        <w:t xml:space="preserve">technical education, </w:t>
      </w:r>
      <w:r w:rsidRPr="007E3B73">
        <w:rPr>
          <w:rFonts w:asciiTheme="minorHAnsi" w:eastAsia="Times New Roman" w:hAnsiTheme="minorHAnsi"/>
          <w:sz w:val="20"/>
          <w:szCs w:val="20"/>
          <w:lang w:val="en-GB" w:eastAsia="pt-PT"/>
        </w:rPr>
        <w:t xml:space="preserve">women and girls account less as paid workforce </w:t>
      </w:r>
      <w:r w:rsidRPr="007E3B73">
        <w:rPr>
          <w:rStyle w:val="indicator-title"/>
          <w:rFonts w:asciiTheme="minorHAnsi" w:hAnsiTheme="minorHAnsi"/>
          <w:sz w:val="20"/>
          <w:szCs w:val="20"/>
          <w:lang w:val="en-GB"/>
        </w:rPr>
        <w:t>than men</w:t>
      </w:r>
      <w:r w:rsidRPr="007E3B73">
        <w:rPr>
          <w:rFonts w:asciiTheme="minorHAnsi" w:hAnsiTheme="minorHAnsi"/>
          <w:sz w:val="20"/>
          <w:szCs w:val="20"/>
          <w:lang w:val="en-GB"/>
        </w:rPr>
        <w:t xml:space="preserve">, as they </w:t>
      </w:r>
      <w:r w:rsidRPr="007E3B73">
        <w:rPr>
          <w:rStyle w:val="indicator-title"/>
          <w:rFonts w:asciiTheme="minorHAnsi" w:hAnsiTheme="minorHAnsi"/>
          <w:sz w:val="20"/>
          <w:szCs w:val="20"/>
          <w:lang w:val="en-GB"/>
        </w:rPr>
        <w:t xml:space="preserve">engaged mainly </w:t>
      </w:r>
      <w:r w:rsidRPr="007E3B73">
        <w:rPr>
          <w:rFonts w:asciiTheme="minorHAnsi" w:hAnsiTheme="minorHAnsi"/>
          <w:sz w:val="20"/>
          <w:szCs w:val="20"/>
          <w:lang w:val="en-GB"/>
        </w:rPr>
        <w:t xml:space="preserve">in informal employment. In fact, about 45% of women aged 15 or over where economically active, against 61% of men same age group (MINFAMU, 2017: 47). </w:t>
      </w:r>
    </w:p>
    <w:p w14:paraId="71842BD5" w14:textId="77777777" w:rsidR="00787B39" w:rsidRPr="007E3B73" w:rsidRDefault="00787B39" w:rsidP="00E96967">
      <w:pPr>
        <w:shd w:val="clear" w:color="auto" w:fill="FFFFFF"/>
        <w:spacing w:after="120"/>
        <w:ind w:right="74"/>
        <w:rPr>
          <w:rFonts w:asciiTheme="minorHAnsi" w:hAnsiTheme="minorHAnsi"/>
          <w:sz w:val="20"/>
          <w:szCs w:val="20"/>
          <w:lang w:val="en-GB"/>
        </w:rPr>
      </w:pPr>
      <w:r w:rsidRPr="007E3B73">
        <w:rPr>
          <w:rFonts w:asciiTheme="minorHAnsi" w:hAnsiTheme="minorHAnsi"/>
          <w:sz w:val="20"/>
          <w:szCs w:val="20"/>
          <w:lang w:val="en-GB"/>
        </w:rPr>
        <w:t>The national employment rate is about 40%, including 34.4% in urban areas and 50% in rural areas. When considering gender, then figures change slightly as employment rate for women aged between 15 and 64 years was of 34.1% and 46.6% for men. In the same period, the unemployment rate in urban areas reached 30.8% against 14.3% in rural areas, with 24.9% among women and 23.6% among men (Idem)</w:t>
      </w:r>
      <w:r w:rsidRPr="007E3B73">
        <w:rPr>
          <w:rStyle w:val="indicator-title"/>
          <w:rFonts w:asciiTheme="minorHAnsi" w:hAnsiTheme="minorHAnsi"/>
          <w:sz w:val="20"/>
          <w:szCs w:val="20"/>
          <w:lang w:val="en-GB"/>
        </w:rPr>
        <w:t>. Consequently</w:t>
      </w:r>
      <w:r w:rsidRPr="007E3B73">
        <w:rPr>
          <w:rFonts w:asciiTheme="minorHAnsi" w:hAnsiTheme="minorHAnsi"/>
          <w:sz w:val="20"/>
          <w:szCs w:val="20"/>
          <w:lang w:val="en-GB"/>
        </w:rPr>
        <w:t xml:space="preserve">, women hardly benefit from existing legal rights such as maternity leave, social security and decent wages which put them into severe employment vulnerability. </w:t>
      </w:r>
    </w:p>
    <w:p w14:paraId="7692864F" w14:textId="77777777" w:rsidR="00787B39" w:rsidRPr="007E3B73" w:rsidRDefault="00787B39" w:rsidP="00E96967">
      <w:pPr>
        <w:rPr>
          <w:rFonts w:asciiTheme="minorHAnsi" w:hAnsiTheme="minorHAnsi"/>
          <w:sz w:val="20"/>
          <w:szCs w:val="20"/>
          <w:lang w:val="en-GB"/>
        </w:rPr>
      </w:pPr>
      <w:r w:rsidRPr="007E3B73">
        <w:rPr>
          <w:rFonts w:asciiTheme="minorHAnsi" w:hAnsiTheme="minorHAnsi"/>
          <w:sz w:val="20"/>
          <w:szCs w:val="20"/>
          <w:lang w:val="en-GB"/>
        </w:rPr>
        <w:t xml:space="preserve">During fieldwork it was noticed that women play a crucial role in rural communities as a very significant proportion of the work force in food production and as the key players in managing and sustaining their natural resources and environment. Nevertheless, as pointed out by them, women need appropriate skills and control over land and production inputs, as well as trading and credit opportunities in the local markets in order to successfully manage their lives. The consequences of such are evident in the formal </w:t>
      </w:r>
      <w:proofErr w:type="spellStart"/>
      <w:r w:rsidRPr="007E3B73">
        <w:rPr>
          <w:rFonts w:asciiTheme="minorHAnsi" w:hAnsiTheme="minorHAnsi"/>
          <w:sz w:val="20"/>
          <w:szCs w:val="20"/>
          <w:lang w:val="en-GB"/>
        </w:rPr>
        <w:t>labor</w:t>
      </w:r>
      <w:proofErr w:type="spellEnd"/>
      <w:r w:rsidRPr="007E3B73">
        <w:rPr>
          <w:rFonts w:asciiTheme="minorHAnsi" w:hAnsiTheme="minorHAnsi"/>
          <w:sz w:val="20"/>
          <w:szCs w:val="20"/>
          <w:lang w:val="en-GB"/>
        </w:rPr>
        <w:t xml:space="preserve"> market, where women struggle to get employed or hold the least qualified jobs. As a result, the informal sector is the last resort for them to sustain themselves and their respective families. Due to the lack of equal educational and professional opportunities, women tend to be underrepresented in decision-making forums and institutions, and experience numerous forms of gender inequality. </w:t>
      </w:r>
    </w:p>
    <w:p w14:paraId="6E376F52" w14:textId="77777777" w:rsidR="00787B39" w:rsidRPr="007E3B73" w:rsidRDefault="00787B39" w:rsidP="00E96967">
      <w:pPr>
        <w:spacing w:after="0"/>
        <w:rPr>
          <w:rFonts w:asciiTheme="minorHAnsi" w:hAnsiTheme="minorHAnsi"/>
          <w:sz w:val="20"/>
          <w:szCs w:val="20"/>
          <w:lang w:val="en-GB"/>
        </w:rPr>
      </w:pPr>
      <w:r w:rsidRPr="007E3B73">
        <w:rPr>
          <w:rFonts w:asciiTheme="minorHAnsi" w:hAnsiTheme="minorHAnsi"/>
          <w:sz w:val="20"/>
          <w:szCs w:val="20"/>
          <w:lang w:val="en-GB"/>
        </w:rPr>
        <w:t xml:space="preserve">To improve this situation in the context of the implementation of the project, appropriate gender and social measures will be fully considered in the project, and gender accountability is a cross-cutting issue that will be tracked as part of the M&amp;E system. </w:t>
      </w:r>
    </w:p>
    <w:p w14:paraId="5FB688E9" w14:textId="77777777" w:rsidR="00787B39" w:rsidRPr="007E3B73" w:rsidRDefault="00787B39" w:rsidP="00E96967">
      <w:pPr>
        <w:spacing w:after="0"/>
        <w:rPr>
          <w:rFonts w:asciiTheme="minorHAnsi" w:hAnsiTheme="minorHAnsi"/>
          <w:sz w:val="20"/>
          <w:szCs w:val="20"/>
          <w:lang w:val="en-GB"/>
        </w:rPr>
      </w:pPr>
    </w:p>
    <w:p w14:paraId="78AF30AD" w14:textId="77777777" w:rsidR="00787B39" w:rsidRPr="007E3B73" w:rsidRDefault="00787B39" w:rsidP="00E96967">
      <w:pPr>
        <w:spacing w:after="0"/>
        <w:rPr>
          <w:rFonts w:asciiTheme="minorHAnsi" w:hAnsiTheme="minorHAnsi"/>
          <w:sz w:val="20"/>
          <w:szCs w:val="20"/>
          <w:lang w:val="en-GB"/>
        </w:rPr>
      </w:pPr>
      <w:r w:rsidRPr="007E3B73">
        <w:rPr>
          <w:rFonts w:asciiTheme="minorHAnsi" w:eastAsia="Times New Roman" w:hAnsiTheme="minorHAnsi"/>
          <w:sz w:val="20"/>
          <w:szCs w:val="20"/>
          <w:lang w:val="en-GB"/>
        </w:rPr>
        <w:t xml:space="preserve">This GEF project can be classified as </w:t>
      </w:r>
      <w:r w:rsidRPr="007E3B73">
        <w:rPr>
          <w:rFonts w:asciiTheme="minorHAnsi" w:hAnsiTheme="minorHAnsi"/>
          <w:sz w:val="20"/>
          <w:szCs w:val="20"/>
          <w:lang w:val="en-GB"/>
        </w:rPr>
        <w:t>Gender targeted (result focused on the number or equity (50/50) of women, men or marginalized populations that were targeted) with strong gender interventions incorporated in the project design. During the project development the PPG team tried to involve as many women as possible in the consultation process. However, overall women’s participation was much lower due to traditional male dominance in anti-poaching, wildlife and environmental management issues in the project sites.</w:t>
      </w:r>
    </w:p>
    <w:p w14:paraId="73EB5B79" w14:textId="77777777" w:rsidR="00787B39" w:rsidRPr="007E3B73" w:rsidRDefault="00787B39" w:rsidP="00E96967">
      <w:pPr>
        <w:spacing w:after="0"/>
        <w:rPr>
          <w:rFonts w:asciiTheme="minorHAnsi" w:eastAsia="Times New Roman" w:hAnsiTheme="minorHAnsi"/>
          <w:sz w:val="20"/>
          <w:szCs w:val="20"/>
          <w:lang w:val="en-GB"/>
        </w:rPr>
      </w:pPr>
    </w:p>
    <w:p w14:paraId="27213043" w14:textId="77777777" w:rsidR="00787B39" w:rsidRPr="007E3B73" w:rsidRDefault="00787B39" w:rsidP="00E96967">
      <w:pPr>
        <w:spacing w:after="0"/>
        <w:rPr>
          <w:rFonts w:asciiTheme="minorHAnsi" w:hAnsiTheme="minorHAnsi"/>
          <w:sz w:val="20"/>
          <w:szCs w:val="20"/>
          <w:lang w:val="en-GB"/>
        </w:rPr>
      </w:pPr>
      <w:r w:rsidRPr="007E3B73">
        <w:rPr>
          <w:rFonts w:asciiTheme="minorHAnsi" w:eastAsia="Times New Roman" w:hAnsiTheme="minorHAnsi"/>
          <w:sz w:val="20"/>
          <w:szCs w:val="20"/>
          <w:lang w:val="en-GB"/>
        </w:rPr>
        <w:t xml:space="preserve">To implement gender mainstreaming, the project will develop and implement </w:t>
      </w:r>
      <w:r w:rsidRPr="007E3B73">
        <w:rPr>
          <w:rFonts w:asciiTheme="minorHAnsi" w:hAnsiTheme="minorHAnsi"/>
          <w:sz w:val="20"/>
          <w:szCs w:val="20"/>
          <w:lang w:val="en-GB"/>
        </w:rPr>
        <w:t xml:space="preserve">an effective </w:t>
      </w:r>
      <w:r w:rsidRPr="007E3B73">
        <w:rPr>
          <w:rFonts w:asciiTheme="minorHAnsi" w:eastAsia="Times New Roman" w:hAnsiTheme="minorHAnsi"/>
          <w:sz w:val="20"/>
          <w:szCs w:val="20"/>
          <w:lang w:val="en-GB"/>
        </w:rPr>
        <w:t xml:space="preserve">Gender Mainstreaming Strategy (Output 4.3). The strategy will guide </w:t>
      </w:r>
      <w:r w:rsidRPr="007E3B73">
        <w:rPr>
          <w:rFonts w:asciiTheme="minorHAnsi" w:hAnsiTheme="minorHAnsi"/>
          <w:sz w:val="20"/>
          <w:szCs w:val="20"/>
          <w:lang w:val="en-GB"/>
        </w:rPr>
        <w:t xml:space="preserve">the project implementation to Build project partner capacity to mainstream gender and bring along strategies that empower women as agents rather than as victims of habitat degradation and climate change. This strategy will also facilitate a multi-stakeholder analysis of the gender issues in all the different components of the programme that will inform the gender strategy and action planning with a clear set of measurable gender indicators. </w:t>
      </w:r>
    </w:p>
    <w:p w14:paraId="3F454532" w14:textId="77777777" w:rsidR="00787B39" w:rsidRPr="007E3B73" w:rsidRDefault="00787B39" w:rsidP="00E96967">
      <w:pPr>
        <w:spacing w:after="120"/>
        <w:rPr>
          <w:rFonts w:asciiTheme="minorHAnsi" w:hAnsiTheme="minorHAnsi"/>
          <w:b/>
          <w:sz w:val="20"/>
          <w:szCs w:val="20"/>
          <w:lang w:val="en-GB"/>
        </w:rPr>
      </w:pPr>
    </w:p>
    <w:p w14:paraId="5F7C543F" w14:textId="77777777" w:rsidR="00787B39" w:rsidRPr="007E3B73" w:rsidRDefault="00787B39" w:rsidP="00E96967">
      <w:pPr>
        <w:autoSpaceDE w:val="0"/>
        <w:autoSpaceDN w:val="0"/>
        <w:adjustRightInd w:val="0"/>
        <w:spacing w:after="0"/>
        <w:rPr>
          <w:rFonts w:asciiTheme="minorHAnsi" w:hAnsiTheme="minorHAnsi"/>
          <w:b/>
          <w:sz w:val="20"/>
          <w:szCs w:val="20"/>
          <w:lang w:val="en-GB"/>
        </w:rPr>
      </w:pPr>
      <w:r w:rsidRPr="007E3B73">
        <w:rPr>
          <w:rFonts w:asciiTheme="minorHAnsi" w:hAnsiTheme="minorHAnsi"/>
          <w:b/>
          <w:sz w:val="20"/>
          <w:szCs w:val="20"/>
          <w:lang w:val="en-GB"/>
        </w:rPr>
        <w:t xml:space="preserve">4. Analysis of Gender issues in the two project sites </w:t>
      </w:r>
    </w:p>
    <w:p w14:paraId="3FB8E0DC" w14:textId="77777777" w:rsidR="00787B39" w:rsidRPr="007E3B73" w:rsidRDefault="00787B39" w:rsidP="00E96967">
      <w:pPr>
        <w:autoSpaceDE w:val="0"/>
        <w:autoSpaceDN w:val="0"/>
        <w:adjustRightInd w:val="0"/>
        <w:contextualSpacing/>
        <w:rPr>
          <w:rFonts w:asciiTheme="minorHAnsi" w:hAnsiTheme="minorHAnsi"/>
          <w:b/>
          <w:sz w:val="20"/>
          <w:szCs w:val="20"/>
          <w:lang w:val="en-GB"/>
        </w:rPr>
      </w:pPr>
    </w:p>
    <w:p w14:paraId="329727F2" w14:textId="77777777" w:rsidR="00787B39" w:rsidRPr="007E3B73" w:rsidRDefault="00787B39" w:rsidP="00E96967">
      <w:pPr>
        <w:autoSpaceDE w:val="0"/>
        <w:autoSpaceDN w:val="0"/>
        <w:adjustRightInd w:val="0"/>
        <w:contextualSpacing/>
        <w:rPr>
          <w:rFonts w:asciiTheme="minorHAnsi" w:hAnsiTheme="minorHAnsi"/>
          <w:b/>
          <w:i/>
          <w:sz w:val="20"/>
          <w:szCs w:val="20"/>
          <w:lang w:val="en-GB"/>
        </w:rPr>
      </w:pPr>
      <w:r w:rsidRPr="007E3B73">
        <w:rPr>
          <w:rFonts w:asciiTheme="minorHAnsi" w:hAnsiTheme="minorHAnsi"/>
          <w:b/>
          <w:sz w:val="20"/>
          <w:szCs w:val="20"/>
          <w:lang w:val="en-GB"/>
        </w:rPr>
        <w:t xml:space="preserve">4.1. </w:t>
      </w:r>
      <w:r w:rsidRPr="007E3B73">
        <w:rPr>
          <w:rFonts w:asciiTheme="minorHAnsi" w:hAnsiTheme="minorHAnsi"/>
          <w:b/>
          <w:i/>
          <w:sz w:val="20"/>
          <w:szCs w:val="20"/>
          <w:lang w:val="en-GB"/>
        </w:rPr>
        <w:t xml:space="preserve">Role and participation of men and women in biodiversity conservation </w:t>
      </w:r>
    </w:p>
    <w:p w14:paraId="6BE44873" w14:textId="77777777" w:rsidR="00787B39" w:rsidRPr="007E3B73" w:rsidRDefault="00787B39" w:rsidP="00E96967">
      <w:pPr>
        <w:autoSpaceDE w:val="0"/>
        <w:autoSpaceDN w:val="0"/>
        <w:adjustRightInd w:val="0"/>
        <w:spacing w:after="0"/>
        <w:contextualSpacing/>
        <w:rPr>
          <w:rFonts w:asciiTheme="minorHAnsi" w:hAnsiTheme="minorHAnsi"/>
          <w:sz w:val="20"/>
          <w:szCs w:val="20"/>
          <w:lang w:val="en-GB"/>
        </w:rPr>
      </w:pPr>
      <w:r w:rsidRPr="007E3B73">
        <w:rPr>
          <w:rFonts w:asciiTheme="minorHAnsi" w:hAnsiTheme="minorHAnsi"/>
          <w:sz w:val="20"/>
          <w:szCs w:val="20"/>
          <w:lang w:val="en-GB"/>
        </w:rPr>
        <w:t xml:space="preserve">In both project areas of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Strict Nature Reserve and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NP, it was observed that men and women undertake different but complementary roles, responsibilities and tasks in the natural resource management, livelihoods and use of biodiversity resources. The knowledge and perceptions of their natural environment and the biodiversity around them is </w:t>
      </w:r>
      <w:r w:rsidRPr="007E3B73">
        <w:rPr>
          <w:rFonts w:asciiTheme="minorHAnsi" w:hAnsiTheme="minorHAnsi"/>
          <w:sz w:val="20"/>
          <w:szCs w:val="20"/>
          <w:lang w:val="en-GB"/>
        </w:rPr>
        <w:lastRenderedPageBreak/>
        <w:t xml:space="preserve">the result of gender differences in functions, responsibilities, needs, social relations, </w:t>
      </w:r>
      <w:proofErr w:type="spellStart"/>
      <w:r w:rsidRPr="007E3B73">
        <w:rPr>
          <w:rFonts w:asciiTheme="minorHAnsi" w:hAnsiTheme="minorHAnsi"/>
          <w:sz w:val="20"/>
          <w:szCs w:val="20"/>
          <w:lang w:val="en-GB"/>
        </w:rPr>
        <w:t>behaviors</w:t>
      </w:r>
      <w:proofErr w:type="spellEnd"/>
      <w:r w:rsidRPr="007E3B73">
        <w:rPr>
          <w:rFonts w:asciiTheme="minorHAnsi" w:hAnsiTheme="minorHAnsi"/>
          <w:sz w:val="20"/>
          <w:szCs w:val="20"/>
          <w:lang w:val="en-GB"/>
        </w:rPr>
        <w:t xml:space="preserve">, resource accessibility, ownership, and awareness, which are location-specific and socially constructed and can be changed. </w:t>
      </w:r>
    </w:p>
    <w:p w14:paraId="2FBC664E" w14:textId="77777777" w:rsidR="00787B39" w:rsidRPr="007E3B73" w:rsidRDefault="00787B39" w:rsidP="00E96967">
      <w:pPr>
        <w:autoSpaceDE w:val="0"/>
        <w:autoSpaceDN w:val="0"/>
        <w:adjustRightInd w:val="0"/>
        <w:spacing w:after="0"/>
        <w:contextualSpacing/>
        <w:rPr>
          <w:rFonts w:asciiTheme="minorHAnsi" w:hAnsiTheme="minorHAnsi"/>
          <w:sz w:val="20"/>
          <w:szCs w:val="20"/>
          <w:lang w:val="en-GB"/>
        </w:rPr>
      </w:pPr>
    </w:p>
    <w:p w14:paraId="69AD81FE" w14:textId="77777777" w:rsidR="00787B39" w:rsidRPr="007E3B73" w:rsidRDefault="00787B39" w:rsidP="00E96967">
      <w:pPr>
        <w:autoSpaceDE w:val="0"/>
        <w:autoSpaceDN w:val="0"/>
        <w:adjustRightInd w:val="0"/>
        <w:spacing w:after="0"/>
        <w:contextualSpacing/>
        <w:rPr>
          <w:rFonts w:asciiTheme="minorHAnsi" w:hAnsiTheme="minorHAnsi"/>
          <w:b/>
          <w:i/>
          <w:sz w:val="20"/>
          <w:szCs w:val="20"/>
          <w:lang w:val="en-GB"/>
        </w:rPr>
      </w:pPr>
      <w:r w:rsidRPr="007E3B73">
        <w:rPr>
          <w:rFonts w:asciiTheme="minorHAnsi" w:hAnsiTheme="minorHAnsi"/>
          <w:sz w:val="20"/>
          <w:szCs w:val="20"/>
          <w:lang w:val="en-GB"/>
        </w:rPr>
        <w:t xml:space="preserve">Considering the way women and men experience environmental and socioeconomic changes alongside with their roles and responsibilities, is extremely important to improve the livelihoods of resource dependent social groups taking gender issues in the account. Both project areas are biodiversity hotspots of Angola significantly impacted by poaching and illegal wildlife trade, as well as habitat degradation due to unsustainable human activities. </w:t>
      </w:r>
    </w:p>
    <w:p w14:paraId="4060EE4D" w14:textId="77777777" w:rsidR="00787B39" w:rsidRPr="007E3B73" w:rsidRDefault="00787B39" w:rsidP="00E96967">
      <w:pPr>
        <w:spacing w:after="0"/>
        <w:rPr>
          <w:rFonts w:asciiTheme="minorHAnsi" w:hAnsiTheme="minorHAnsi"/>
          <w:sz w:val="20"/>
          <w:szCs w:val="20"/>
          <w:lang w:val="en-GB"/>
        </w:rPr>
      </w:pPr>
    </w:p>
    <w:p w14:paraId="61A2D191" w14:textId="77777777" w:rsidR="00787B39" w:rsidRPr="007E3B73" w:rsidRDefault="00787B39" w:rsidP="00E96967">
      <w:pPr>
        <w:autoSpaceDE w:val="0"/>
        <w:autoSpaceDN w:val="0"/>
        <w:adjustRightInd w:val="0"/>
        <w:contextualSpacing/>
        <w:rPr>
          <w:rFonts w:asciiTheme="minorHAnsi" w:hAnsiTheme="minorHAnsi"/>
          <w:sz w:val="20"/>
          <w:szCs w:val="20"/>
          <w:lang w:val="en-GB"/>
        </w:rPr>
      </w:pPr>
      <w:r w:rsidRPr="007E3B73">
        <w:rPr>
          <w:rFonts w:asciiTheme="minorHAnsi" w:hAnsiTheme="minorHAnsi"/>
          <w:sz w:val="20"/>
          <w:szCs w:val="20"/>
          <w:lang w:val="en-GB"/>
        </w:rPr>
        <w:t xml:space="preserve">In addition, it was noticed that women play a critical role in maintaining and sustaining </w:t>
      </w:r>
      <w:proofErr w:type="gramStart"/>
      <w:r w:rsidRPr="007E3B73">
        <w:rPr>
          <w:rFonts w:asciiTheme="minorHAnsi" w:hAnsiTheme="minorHAnsi"/>
          <w:sz w:val="20"/>
          <w:szCs w:val="20"/>
          <w:lang w:val="en-GB"/>
        </w:rPr>
        <w:t>household based</w:t>
      </w:r>
      <w:proofErr w:type="gramEnd"/>
      <w:r w:rsidRPr="007E3B73">
        <w:rPr>
          <w:rFonts w:asciiTheme="minorHAnsi" w:hAnsiTheme="minorHAnsi"/>
          <w:sz w:val="20"/>
          <w:szCs w:val="20"/>
          <w:lang w:val="en-GB"/>
        </w:rPr>
        <w:t xml:space="preserve"> activities, child care, fuel, fodder and water management, animal care and also agriculture related works such as applying manure, weeding, watering, harvesting, and processing the products for consumption. When agricultural products are in surplus, women sell them to obtain some cash or products lacking in their homes. Despite their zero representation in the local village committees and decision-making, women and girls are more involved in natural resource management than men, due to their day-to-day tasks on the fields and collection of wild plants and firewood. Girls accompany their mothers, while boys go to school or stay at home playing.  The low and discrete participation of women in the meetings reveals the fact that their participation in livelihood activities</w:t>
      </w:r>
      <w:r w:rsidRPr="007E3B73">
        <w:rPr>
          <w:rFonts w:asciiTheme="minorHAnsi" w:hAnsiTheme="minorHAnsi"/>
          <w:b/>
          <w:i/>
          <w:sz w:val="20"/>
          <w:szCs w:val="20"/>
          <w:lang w:val="en-GB"/>
        </w:rPr>
        <w:t xml:space="preserve"> </w:t>
      </w:r>
      <w:r w:rsidRPr="007E3B73">
        <w:rPr>
          <w:rFonts w:asciiTheme="minorHAnsi" w:hAnsiTheme="minorHAnsi"/>
          <w:sz w:val="20"/>
          <w:szCs w:val="20"/>
          <w:lang w:val="en-GB"/>
        </w:rPr>
        <w:t>and natural resource management</w:t>
      </w:r>
      <w:r w:rsidRPr="007E3B73">
        <w:rPr>
          <w:rFonts w:asciiTheme="minorHAnsi" w:hAnsiTheme="minorHAnsi"/>
          <w:b/>
          <w:i/>
          <w:sz w:val="20"/>
          <w:szCs w:val="20"/>
          <w:lang w:val="en-GB"/>
        </w:rPr>
        <w:t xml:space="preserve"> </w:t>
      </w:r>
      <w:r w:rsidRPr="007E3B73">
        <w:rPr>
          <w:rFonts w:asciiTheme="minorHAnsi" w:hAnsiTheme="minorHAnsi"/>
          <w:sz w:val="20"/>
          <w:szCs w:val="20"/>
          <w:lang w:val="en-GB"/>
        </w:rPr>
        <w:t xml:space="preserve">must be increased throughout the project. </w:t>
      </w:r>
    </w:p>
    <w:p w14:paraId="3E4EA076" w14:textId="77777777" w:rsidR="00787B39" w:rsidRPr="007E3B73" w:rsidRDefault="00787B39" w:rsidP="00E96967">
      <w:pPr>
        <w:spacing w:after="120"/>
        <w:rPr>
          <w:rFonts w:asciiTheme="minorHAnsi" w:hAnsiTheme="minorHAnsi"/>
          <w:sz w:val="20"/>
          <w:szCs w:val="20"/>
          <w:lang w:val="en-GB"/>
        </w:rPr>
      </w:pPr>
    </w:p>
    <w:p w14:paraId="696EA136" w14:textId="77777777" w:rsidR="00787B39" w:rsidRPr="007E3B73" w:rsidRDefault="00787B39" w:rsidP="00E96967">
      <w:pPr>
        <w:rPr>
          <w:rFonts w:asciiTheme="minorHAnsi" w:hAnsiTheme="minorHAnsi"/>
          <w:b/>
          <w:i/>
          <w:sz w:val="20"/>
          <w:szCs w:val="20"/>
          <w:lang w:val="en-GB"/>
        </w:rPr>
      </w:pPr>
      <w:r w:rsidRPr="007E3B73">
        <w:rPr>
          <w:rFonts w:asciiTheme="minorHAnsi" w:hAnsiTheme="minorHAnsi"/>
          <w:b/>
          <w:i/>
          <w:sz w:val="20"/>
          <w:szCs w:val="20"/>
          <w:lang w:val="en-GB"/>
        </w:rPr>
        <w:t>4.2. Workload related to household management and livelihood activities in the project sites</w:t>
      </w:r>
    </w:p>
    <w:p w14:paraId="542B865C" w14:textId="77777777" w:rsidR="00787B39" w:rsidRPr="007E3B73" w:rsidRDefault="00787B39" w:rsidP="00E96967">
      <w:pPr>
        <w:rPr>
          <w:rFonts w:asciiTheme="minorHAnsi" w:hAnsiTheme="minorHAnsi"/>
          <w:b/>
          <w:color w:val="FF0000"/>
          <w:sz w:val="20"/>
          <w:szCs w:val="20"/>
          <w:lang w:val="en-GB"/>
        </w:rPr>
      </w:pPr>
      <w:r w:rsidRPr="007E3B73">
        <w:rPr>
          <w:rFonts w:asciiTheme="minorHAnsi" w:hAnsiTheme="minorHAnsi"/>
          <w:i/>
          <w:sz w:val="20"/>
          <w:szCs w:val="20"/>
          <w:lang w:val="en-GB"/>
        </w:rPr>
        <w:t xml:space="preserve">4.2.1. </w:t>
      </w:r>
      <w:proofErr w:type="spellStart"/>
      <w:r w:rsidRPr="007E3B73">
        <w:rPr>
          <w:rFonts w:asciiTheme="minorHAnsi" w:hAnsiTheme="minorHAnsi"/>
          <w:i/>
          <w:sz w:val="20"/>
          <w:szCs w:val="20"/>
          <w:lang w:val="en-GB"/>
        </w:rPr>
        <w:t>Maiombe</w:t>
      </w:r>
      <w:proofErr w:type="spellEnd"/>
      <w:r w:rsidRPr="007E3B73">
        <w:rPr>
          <w:rFonts w:asciiTheme="minorHAnsi" w:hAnsiTheme="minorHAnsi"/>
          <w:i/>
          <w:sz w:val="20"/>
          <w:szCs w:val="20"/>
          <w:lang w:val="en-GB"/>
        </w:rPr>
        <w:t xml:space="preserve"> National Park, Cabinda Province</w:t>
      </w:r>
    </w:p>
    <w:p w14:paraId="24CE46EC" w14:textId="77777777" w:rsidR="00787B39" w:rsidRPr="007E3B73" w:rsidRDefault="00787B39" w:rsidP="00E96967">
      <w:pPr>
        <w:rPr>
          <w:rFonts w:asciiTheme="minorHAnsi" w:hAnsiTheme="minorHAnsi"/>
          <w:sz w:val="20"/>
          <w:szCs w:val="20"/>
          <w:lang w:val="en-GB"/>
        </w:rPr>
      </w:pPr>
      <w:r w:rsidRPr="007E3B73">
        <w:rPr>
          <w:rFonts w:asciiTheme="minorHAnsi" w:hAnsiTheme="minorHAnsi"/>
          <w:sz w:val="20"/>
          <w:szCs w:val="20"/>
          <w:lang w:val="en-GB"/>
        </w:rPr>
        <w:t xml:space="preserve">During the field mission for the PPG study, the consultant visited communities of </w:t>
      </w:r>
      <w:proofErr w:type="spellStart"/>
      <w:r w:rsidRPr="007E3B73">
        <w:rPr>
          <w:rFonts w:asciiTheme="minorHAnsi" w:hAnsiTheme="minorHAnsi"/>
          <w:sz w:val="20"/>
          <w:szCs w:val="20"/>
          <w:lang w:val="en-GB"/>
        </w:rPr>
        <w:t>Buco-Zau</w:t>
      </w:r>
      <w:proofErr w:type="spellEnd"/>
      <w:r w:rsidRPr="007E3B73">
        <w:rPr>
          <w:rFonts w:asciiTheme="minorHAnsi" w:hAnsiTheme="minorHAnsi"/>
          <w:sz w:val="20"/>
          <w:szCs w:val="20"/>
          <w:lang w:val="en-GB"/>
        </w:rPr>
        <w:t xml:space="preserve"> and Belize in the area of</w:t>
      </w:r>
      <w:r w:rsidRPr="007E3B73">
        <w:rPr>
          <w:rFonts w:asciiTheme="minorHAnsi" w:hAnsiTheme="minorHAnsi"/>
          <w:i/>
          <w:sz w:val="20"/>
          <w:szCs w:val="20"/>
          <w:lang w:val="en-GB"/>
        </w:rPr>
        <w:t xml:space="preserve">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NP, located in the oil-rich enclave of Cabinda Province, which is the northernmost province of the Republic of Angola.</w:t>
      </w:r>
    </w:p>
    <w:p w14:paraId="18839ADD" w14:textId="77777777" w:rsidR="00787B39" w:rsidRPr="007E3B73" w:rsidRDefault="00787B39" w:rsidP="00E96967">
      <w:pPr>
        <w:rPr>
          <w:rFonts w:asciiTheme="minorHAnsi" w:hAnsiTheme="minorHAnsi"/>
          <w:sz w:val="20"/>
          <w:szCs w:val="20"/>
          <w:lang w:val="en-GB"/>
        </w:rPr>
      </w:pPr>
      <w:r w:rsidRPr="007E3B73">
        <w:rPr>
          <w:rFonts w:asciiTheme="minorHAnsi" w:hAnsiTheme="minorHAnsi"/>
          <w:sz w:val="20"/>
          <w:szCs w:val="20"/>
          <w:lang w:val="en-GB"/>
        </w:rPr>
        <w:t>The province of Cabinda is bounded on the north by the Republic of Congo, east and south - by the Democratic Republic of Congo, and west - by the Atlantic Ocean. The capital of the province is the city of Cabinda. The province has total area of 7,283 km² and about 716,076 inhabitants; of those 360,310 are women. Agriculture, logging and oil extraction are the most important economic sectors of the province.</w:t>
      </w:r>
    </w:p>
    <w:p w14:paraId="0BD8BC92" w14:textId="77777777" w:rsidR="00787B39" w:rsidRPr="007E3B73" w:rsidRDefault="00787B39" w:rsidP="00E96967">
      <w:pPr>
        <w:rPr>
          <w:rFonts w:asciiTheme="minorHAnsi" w:hAnsiTheme="minorHAnsi"/>
          <w:sz w:val="20"/>
          <w:szCs w:val="20"/>
          <w:lang w:val="en-GB"/>
        </w:rPr>
      </w:pP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National Park includes</w:t>
      </w:r>
      <w:r w:rsidRPr="007E3B73">
        <w:rPr>
          <w:rFonts w:asciiTheme="minorHAnsi" w:hAnsiTheme="minorHAnsi"/>
          <w:i/>
          <w:sz w:val="20"/>
          <w:szCs w:val="20"/>
          <w:lang w:val="en-GB"/>
        </w:rPr>
        <w:t xml:space="preserve"> </w:t>
      </w:r>
      <w:r w:rsidRPr="007E3B73">
        <w:rPr>
          <w:rFonts w:asciiTheme="minorHAnsi" w:hAnsiTheme="minorHAnsi"/>
          <w:sz w:val="20"/>
          <w:szCs w:val="20"/>
          <w:lang w:val="en-GB"/>
        </w:rPr>
        <w:t xml:space="preserve">both </w:t>
      </w:r>
      <w:proofErr w:type="spellStart"/>
      <w:r w:rsidRPr="007E3B73">
        <w:rPr>
          <w:rFonts w:asciiTheme="minorHAnsi" w:hAnsiTheme="minorHAnsi"/>
          <w:sz w:val="20"/>
          <w:szCs w:val="20"/>
          <w:lang w:val="en-GB"/>
        </w:rPr>
        <w:t>Buco-Zau</w:t>
      </w:r>
      <w:proofErr w:type="spellEnd"/>
      <w:r w:rsidRPr="007E3B73">
        <w:rPr>
          <w:rFonts w:asciiTheme="minorHAnsi" w:hAnsiTheme="minorHAnsi"/>
          <w:sz w:val="20"/>
          <w:szCs w:val="20"/>
          <w:lang w:val="en-GB"/>
        </w:rPr>
        <w:t xml:space="preserve"> and Belize municipalities with a total of 56,000 inhabitants approximately. The number of women is slightly higher than men according to key informants, but the exact numbers of men and women are unknown. </w:t>
      </w:r>
      <w:proofErr w:type="spellStart"/>
      <w:r w:rsidRPr="007E3B73">
        <w:rPr>
          <w:rFonts w:asciiTheme="minorHAnsi" w:hAnsiTheme="minorHAnsi"/>
          <w:sz w:val="20"/>
          <w:szCs w:val="20"/>
          <w:lang w:val="en-GB"/>
        </w:rPr>
        <w:t>Buco-Zau</w:t>
      </w:r>
      <w:proofErr w:type="spellEnd"/>
      <w:r w:rsidRPr="007E3B73">
        <w:rPr>
          <w:rFonts w:asciiTheme="minorHAnsi" w:hAnsiTheme="minorHAnsi"/>
          <w:sz w:val="20"/>
          <w:szCs w:val="20"/>
          <w:lang w:val="en-GB"/>
        </w:rPr>
        <w:t xml:space="preserve"> is a town with ~40,000 inhabitants, while Belize is a village with ~18,000 inhabitants only. The population of </w:t>
      </w:r>
      <w:proofErr w:type="spellStart"/>
      <w:r w:rsidRPr="007E3B73">
        <w:rPr>
          <w:rFonts w:asciiTheme="minorHAnsi" w:hAnsiTheme="minorHAnsi"/>
          <w:sz w:val="20"/>
          <w:szCs w:val="20"/>
          <w:lang w:val="en-GB"/>
        </w:rPr>
        <w:t>Buco-Zau</w:t>
      </w:r>
      <w:proofErr w:type="spellEnd"/>
      <w:r w:rsidRPr="007E3B73">
        <w:rPr>
          <w:rFonts w:asciiTheme="minorHAnsi" w:hAnsiTheme="minorHAnsi"/>
          <w:sz w:val="20"/>
          <w:szCs w:val="20"/>
          <w:lang w:val="en-GB"/>
        </w:rPr>
        <w:t xml:space="preserve"> and Belize belong almost entirely to the Bantu people, to a group formerly called </w:t>
      </w:r>
      <w:proofErr w:type="spellStart"/>
      <w:r w:rsidRPr="007E3B73">
        <w:rPr>
          <w:rFonts w:asciiTheme="minorHAnsi" w:hAnsiTheme="minorHAnsi"/>
          <w:sz w:val="20"/>
          <w:szCs w:val="20"/>
          <w:lang w:val="en-GB"/>
        </w:rPr>
        <w:t>Fiote</w:t>
      </w:r>
      <w:proofErr w:type="spellEnd"/>
      <w:r w:rsidRPr="007E3B73">
        <w:rPr>
          <w:rFonts w:asciiTheme="minorHAnsi" w:hAnsiTheme="minorHAnsi"/>
          <w:sz w:val="20"/>
          <w:szCs w:val="20"/>
          <w:lang w:val="en-GB"/>
        </w:rPr>
        <w:t xml:space="preserve"> whose language consist of the most spoken language in the province, after the Portuguese language according with the 2014 Census (INE, 2016).</w:t>
      </w:r>
    </w:p>
    <w:p w14:paraId="14C6EDEE" w14:textId="77777777" w:rsidR="00787B39" w:rsidRPr="007E3B73" w:rsidRDefault="00787B39" w:rsidP="00E96967">
      <w:pPr>
        <w:rPr>
          <w:rFonts w:asciiTheme="minorHAnsi" w:hAnsiTheme="minorHAnsi"/>
          <w:sz w:val="20"/>
          <w:szCs w:val="20"/>
          <w:lang w:val="en-GB"/>
        </w:rPr>
      </w:pPr>
      <w:r w:rsidRPr="007E3B73">
        <w:rPr>
          <w:rFonts w:asciiTheme="minorHAnsi" w:hAnsiTheme="minorHAnsi"/>
          <w:sz w:val="20"/>
          <w:szCs w:val="20"/>
          <w:lang w:val="en-GB"/>
        </w:rPr>
        <w:t xml:space="preserve">Communities in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NP rely mostly on poaching, fishing, logging and subsistence agriculture that requires periodic clearing of forest to plant new fields as productivity declines at old sites. Wood removed is used for firewood or sometimes turned to charcoal for cooking and heating needs. Charcoal is often sold along roadsides representing a major source of income for many families within this area. </w:t>
      </w:r>
    </w:p>
    <w:p w14:paraId="2EA2827A" w14:textId="77777777" w:rsidR="00787B39" w:rsidRPr="007E3B73" w:rsidRDefault="00787B39" w:rsidP="00E96967">
      <w:pPr>
        <w:rPr>
          <w:rFonts w:asciiTheme="minorHAnsi" w:hAnsiTheme="minorHAnsi"/>
          <w:sz w:val="20"/>
          <w:szCs w:val="20"/>
          <w:lang w:val="en-GB"/>
        </w:rPr>
      </w:pPr>
      <w:r w:rsidRPr="007E3B73">
        <w:rPr>
          <w:rFonts w:asciiTheme="minorHAnsi" w:hAnsiTheme="minorHAnsi"/>
          <w:sz w:val="20"/>
          <w:szCs w:val="20"/>
          <w:lang w:val="en-GB"/>
        </w:rPr>
        <w:t xml:space="preserve">Men have the responsibility of cleaning up the fields to be then cultivated by their spouses. Some couples have joint plots while others have separated </w:t>
      </w:r>
      <w:proofErr w:type="spellStart"/>
      <w:r w:rsidRPr="007E3B73">
        <w:rPr>
          <w:rFonts w:asciiTheme="minorHAnsi" w:hAnsiTheme="minorHAnsi"/>
          <w:i/>
          <w:sz w:val="20"/>
          <w:szCs w:val="20"/>
          <w:lang w:val="en-GB"/>
        </w:rPr>
        <w:t>lavras</w:t>
      </w:r>
      <w:proofErr w:type="spellEnd"/>
      <w:r w:rsidRPr="007E3B73">
        <w:rPr>
          <w:rFonts w:asciiTheme="minorHAnsi" w:hAnsiTheme="minorHAnsi"/>
          <w:i/>
          <w:sz w:val="20"/>
          <w:szCs w:val="20"/>
          <w:lang w:val="en-GB"/>
        </w:rPr>
        <w:t>.</w:t>
      </w:r>
      <w:r w:rsidRPr="007E3B73">
        <w:rPr>
          <w:rFonts w:asciiTheme="minorHAnsi" w:hAnsiTheme="minorHAnsi"/>
          <w:sz w:val="20"/>
          <w:szCs w:val="20"/>
          <w:lang w:val="en-GB"/>
        </w:rPr>
        <w:t xml:space="preserve"> Widows and single women pay to men in the village to clean up their fields. </w:t>
      </w:r>
      <w:r w:rsidRPr="007E3B73">
        <w:rPr>
          <w:rFonts w:asciiTheme="minorHAnsi" w:eastAsia="Times New Roman" w:hAnsiTheme="minorHAnsi"/>
          <w:sz w:val="20"/>
          <w:szCs w:val="20"/>
          <w:lang w:val="en-GB" w:eastAsia="pt-PT"/>
        </w:rPr>
        <w:t xml:space="preserve">Cassava, sweet potatoes, peanut, corn, beans and vegetables are the main cultivated crops that simultaneously feed the household and generate income. </w:t>
      </w:r>
      <w:r w:rsidRPr="007E3B73">
        <w:rPr>
          <w:rFonts w:asciiTheme="minorHAnsi" w:hAnsiTheme="minorHAnsi"/>
          <w:sz w:val="20"/>
          <w:szCs w:val="20"/>
          <w:lang w:val="en-GB"/>
        </w:rPr>
        <w:t>Gathering of edible plants and plant products such as fruits, leaves, tubers, roots, nuts, mushrooms, and medicinal plants are of great importance as well and often done by women and girls.</w:t>
      </w:r>
    </w:p>
    <w:p w14:paraId="2B7452F2" w14:textId="77777777" w:rsidR="00787B39" w:rsidRPr="007E3B73" w:rsidRDefault="00787B39" w:rsidP="00E96967">
      <w:pPr>
        <w:rPr>
          <w:rFonts w:asciiTheme="minorHAnsi" w:hAnsiTheme="minorHAnsi"/>
          <w:sz w:val="20"/>
          <w:szCs w:val="20"/>
          <w:lang w:val="en-GB"/>
        </w:rPr>
      </w:pPr>
      <w:r w:rsidRPr="007E3B73">
        <w:rPr>
          <w:rFonts w:asciiTheme="minorHAnsi" w:hAnsiTheme="minorHAnsi"/>
          <w:sz w:val="20"/>
          <w:szCs w:val="20"/>
          <w:lang w:val="en-GB"/>
        </w:rPr>
        <w:t>Both</w:t>
      </w:r>
      <w:r w:rsidRPr="007E3B73">
        <w:rPr>
          <w:rFonts w:asciiTheme="minorHAnsi" w:hAnsiTheme="minorHAnsi"/>
          <w:b/>
          <w:sz w:val="20"/>
          <w:szCs w:val="20"/>
          <w:lang w:val="en-GB"/>
        </w:rPr>
        <w:t xml:space="preserve"> </w:t>
      </w:r>
      <w:r w:rsidRPr="007E3B73">
        <w:rPr>
          <w:rFonts w:asciiTheme="minorHAnsi" w:hAnsiTheme="minorHAnsi"/>
          <w:sz w:val="20"/>
          <w:szCs w:val="20"/>
          <w:lang w:val="en-GB"/>
        </w:rPr>
        <w:t xml:space="preserve">women and girls in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NP are engaged from early morning till night in </w:t>
      </w:r>
      <w:proofErr w:type="gramStart"/>
      <w:r w:rsidRPr="007E3B73">
        <w:rPr>
          <w:rFonts w:asciiTheme="minorHAnsi" w:hAnsiTheme="minorHAnsi"/>
          <w:sz w:val="20"/>
          <w:szCs w:val="20"/>
          <w:lang w:val="en-GB"/>
        </w:rPr>
        <w:t>household based</w:t>
      </w:r>
      <w:proofErr w:type="gramEnd"/>
      <w:r w:rsidRPr="007E3B73">
        <w:rPr>
          <w:rFonts w:asciiTheme="minorHAnsi" w:hAnsiTheme="minorHAnsi"/>
          <w:sz w:val="20"/>
          <w:szCs w:val="20"/>
          <w:lang w:val="en-GB"/>
        </w:rPr>
        <w:t xml:space="preserve"> activities, child care, fuel and water management, animal care and also family crops and trade. Men are mainly engaged in hunting, fishing, and construction of infrastructures, and other related-services. </w:t>
      </w:r>
    </w:p>
    <w:p w14:paraId="289ED27A" w14:textId="77777777" w:rsidR="00787B39" w:rsidRPr="007E3B73" w:rsidRDefault="00787B39" w:rsidP="00E96967">
      <w:pPr>
        <w:rPr>
          <w:rFonts w:asciiTheme="minorHAnsi" w:hAnsiTheme="minorHAnsi"/>
          <w:sz w:val="20"/>
          <w:szCs w:val="20"/>
          <w:lang w:val="en-GB"/>
        </w:rPr>
      </w:pPr>
      <w:r w:rsidRPr="007E3B73">
        <w:rPr>
          <w:rFonts w:asciiTheme="minorHAnsi" w:eastAsia="Times New Roman" w:hAnsiTheme="minorHAnsi"/>
          <w:sz w:val="20"/>
          <w:szCs w:val="20"/>
          <w:lang w:val="en-GB" w:eastAsia="pt-PT"/>
        </w:rPr>
        <w:t xml:space="preserve">Trade is mainly done by women along the main road to minimize costs associated with transportation; </w:t>
      </w:r>
      <w:proofErr w:type="gramStart"/>
      <w:r w:rsidRPr="007E3B73">
        <w:rPr>
          <w:rFonts w:asciiTheme="minorHAnsi" w:eastAsia="Times New Roman" w:hAnsiTheme="minorHAnsi"/>
          <w:sz w:val="20"/>
          <w:szCs w:val="20"/>
          <w:lang w:val="en-GB" w:eastAsia="pt-PT"/>
        </w:rPr>
        <w:t>nevertheless</w:t>
      </w:r>
      <w:proofErr w:type="gramEnd"/>
      <w:r w:rsidRPr="007E3B73">
        <w:rPr>
          <w:rFonts w:asciiTheme="minorHAnsi" w:eastAsia="Times New Roman" w:hAnsiTheme="minorHAnsi"/>
          <w:sz w:val="20"/>
          <w:szCs w:val="20"/>
          <w:lang w:val="en-GB" w:eastAsia="pt-PT"/>
        </w:rPr>
        <w:t xml:space="preserve"> some women travel to </w:t>
      </w:r>
      <w:proofErr w:type="spellStart"/>
      <w:r w:rsidRPr="007E3B73">
        <w:rPr>
          <w:rFonts w:asciiTheme="minorHAnsi" w:eastAsia="Times New Roman" w:hAnsiTheme="minorHAnsi"/>
          <w:sz w:val="20"/>
          <w:szCs w:val="20"/>
          <w:lang w:val="en-GB" w:eastAsia="pt-PT"/>
        </w:rPr>
        <w:t>Macabi</w:t>
      </w:r>
      <w:proofErr w:type="spellEnd"/>
      <w:r w:rsidRPr="007E3B73">
        <w:rPr>
          <w:rFonts w:asciiTheme="minorHAnsi" w:eastAsia="Times New Roman" w:hAnsiTheme="minorHAnsi"/>
          <w:sz w:val="20"/>
          <w:szCs w:val="20"/>
          <w:lang w:val="en-GB" w:eastAsia="pt-PT"/>
        </w:rPr>
        <w:t xml:space="preserve"> market located at the border with Congo to sell their products. Alongside with agriculture, some women produce basketry items for house-consumption and trade. This seems to have great commercial potential as the movement of people and goods between </w:t>
      </w:r>
      <w:proofErr w:type="spellStart"/>
      <w:r w:rsidRPr="007E3B73">
        <w:rPr>
          <w:rFonts w:asciiTheme="minorHAnsi" w:eastAsia="Times New Roman" w:hAnsiTheme="minorHAnsi"/>
          <w:sz w:val="20"/>
          <w:szCs w:val="20"/>
          <w:lang w:val="en-GB" w:eastAsia="pt-PT"/>
        </w:rPr>
        <w:t>Maiombe</w:t>
      </w:r>
      <w:proofErr w:type="spellEnd"/>
      <w:r w:rsidRPr="007E3B73">
        <w:rPr>
          <w:rFonts w:asciiTheme="minorHAnsi" w:eastAsia="Times New Roman" w:hAnsiTheme="minorHAnsi"/>
          <w:sz w:val="20"/>
          <w:szCs w:val="20"/>
          <w:lang w:val="en-GB" w:eastAsia="pt-PT"/>
        </w:rPr>
        <w:t xml:space="preserve"> NP and Cabinda, and to the Congolese border is daily intensive. </w:t>
      </w:r>
    </w:p>
    <w:p w14:paraId="6FFD4D83" w14:textId="77777777" w:rsidR="00787B39" w:rsidRPr="007E3B73" w:rsidRDefault="00787B39" w:rsidP="00E96967">
      <w:pPr>
        <w:rPr>
          <w:rFonts w:asciiTheme="minorHAnsi" w:eastAsia="Times New Roman" w:hAnsiTheme="minorHAnsi"/>
          <w:sz w:val="20"/>
          <w:szCs w:val="20"/>
          <w:lang w:val="en-GB" w:eastAsia="pt-PT"/>
        </w:rPr>
      </w:pPr>
      <w:r w:rsidRPr="007E3B73">
        <w:rPr>
          <w:rFonts w:asciiTheme="minorHAnsi" w:eastAsia="Times New Roman" w:hAnsiTheme="minorHAnsi"/>
          <w:sz w:val="20"/>
          <w:szCs w:val="20"/>
          <w:lang w:val="en-GB" w:eastAsia="pt-PT"/>
        </w:rPr>
        <w:t>Decisions about income distribution are not that linear: some men keep the greatest proportion of it; while others do the opposite allowing their spouses to decide on what is important to buy for the family and how much to spend on education and health of their children. Families have 7 to 8 members in average.</w:t>
      </w:r>
    </w:p>
    <w:p w14:paraId="63938775" w14:textId="77777777" w:rsidR="00787B39" w:rsidRPr="007E3B73" w:rsidRDefault="00787B39" w:rsidP="00E96967">
      <w:pPr>
        <w:rPr>
          <w:rFonts w:asciiTheme="minorHAnsi" w:hAnsiTheme="minorHAnsi"/>
          <w:sz w:val="20"/>
          <w:szCs w:val="20"/>
          <w:lang w:val="en-GB"/>
        </w:rPr>
      </w:pPr>
      <w:r w:rsidRPr="007E3B73">
        <w:rPr>
          <w:rFonts w:asciiTheme="minorHAnsi" w:eastAsia="Times New Roman" w:hAnsiTheme="minorHAnsi"/>
          <w:sz w:val="20"/>
          <w:szCs w:val="20"/>
          <w:lang w:val="en-GB" w:eastAsia="pt-PT"/>
        </w:rPr>
        <w:t xml:space="preserve">The representative of the ADPP in Cabinda, Mr. José </w:t>
      </w:r>
      <w:proofErr w:type="spellStart"/>
      <w:r w:rsidRPr="007E3B73">
        <w:rPr>
          <w:rFonts w:asciiTheme="minorHAnsi" w:eastAsia="Times New Roman" w:hAnsiTheme="minorHAnsi"/>
          <w:sz w:val="20"/>
          <w:szCs w:val="20"/>
          <w:lang w:val="en-GB" w:eastAsia="pt-PT"/>
        </w:rPr>
        <w:t>Lelo</w:t>
      </w:r>
      <w:proofErr w:type="spellEnd"/>
      <w:r w:rsidRPr="007E3B73">
        <w:rPr>
          <w:rFonts w:asciiTheme="minorHAnsi" w:eastAsia="Times New Roman" w:hAnsiTheme="minorHAnsi"/>
          <w:sz w:val="20"/>
          <w:szCs w:val="20"/>
          <w:lang w:val="en-GB" w:eastAsia="pt-PT"/>
        </w:rPr>
        <w:t xml:space="preserve">, informed that women are generally discriminated in their own family and community. Women´s opinion in important matters are often not heard or consulted. Leadership is still male </w:t>
      </w:r>
      <w:r w:rsidRPr="007E3B73">
        <w:rPr>
          <w:rFonts w:asciiTheme="minorHAnsi" w:eastAsia="Times New Roman" w:hAnsiTheme="minorHAnsi"/>
          <w:sz w:val="20"/>
          <w:szCs w:val="20"/>
          <w:lang w:val="en-GB" w:eastAsia="pt-PT"/>
        </w:rPr>
        <w:lastRenderedPageBreak/>
        <w:t xml:space="preserve">dominant despite the matriarchal marriage custom that is traditionally </w:t>
      </w:r>
      <w:r w:rsidRPr="007E3B73">
        <w:rPr>
          <w:rFonts w:asciiTheme="minorHAnsi" w:hAnsiTheme="minorHAnsi"/>
          <w:sz w:val="20"/>
          <w:szCs w:val="20"/>
          <w:lang w:val="en-GB"/>
        </w:rPr>
        <w:t xml:space="preserve">practiced </w:t>
      </w:r>
      <w:r w:rsidRPr="007E3B73">
        <w:rPr>
          <w:rFonts w:asciiTheme="minorHAnsi" w:eastAsia="Times New Roman" w:hAnsiTheme="minorHAnsi"/>
          <w:sz w:val="20"/>
          <w:szCs w:val="20"/>
          <w:lang w:val="en-GB" w:eastAsia="pt-PT"/>
        </w:rPr>
        <w:t xml:space="preserve">by the </w:t>
      </w:r>
      <w:proofErr w:type="spellStart"/>
      <w:r w:rsidRPr="007E3B73">
        <w:rPr>
          <w:rFonts w:asciiTheme="minorHAnsi" w:eastAsia="Times New Roman" w:hAnsiTheme="minorHAnsi"/>
          <w:sz w:val="20"/>
          <w:szCs w:val="20"/>
          <w:lang w:val="en-GB" w:eastAsia="pt-PT"/>
        </w:rPr>
        <w:t>Fiote</w:t>
      </w:r>
      <w:proofErr w:type="spellEnd"/>
      <w:r w:rsidRPr="007E3B73">
        <w:rPr>
          <w:rFonts w:asciiTheme="minorHAnsi" w:eastAsia="Times New Roman" w:hAnsiTheme="minorHAnsi"/>
          <w:sz w:val="20"/>
          <w:szCs w:val="20"/>
          <w:lang w:val="en-GB" w:eastAsia="pt-PT"/>
        </w:rPr>
        <w:t xml:space="preserve"> ethnic group.</w:t>
      </w:r>
      <w:r w:rsidRPr="007E3B73">
        <w:rPr>
          <w:rFonts w:asciiTheme="minorHAnsi" w:hAnsiTheme="minorHAnsi"/>
          <w:sz w:val="20"/>
          <w:szCs w:val="20"/>
          <w:lang w:val="en-GB"/>
        </w:rPr>
        <w:t xml:space="preserve"> In matrilineal society, land and land-related resources belong to the woman because the husband follows the wife and settles on the wife´s clan or village. However, in some cases women are replaced by their brothers in key matters. In terms of inheritance, the maternal uncle often inherits the children of his sisters to the detriment of his own children, which have been causing some queries within families. </w:t>
      </w:r>
    </w:p>
    <w:p w14:paraId="2DC090DC" w14:textId="77777777" w:rsidR="00787B39" w:rsidRPr="007E3B73" w:rsidRDefault="00787B39" w:rsidP="00E96967">
      <w:pPr>
        <w:rPr>
          <w:rFonts w:asciiTheme="minorHAnsi" w:hAnsiTheme="minorHAnsi"/>
          <w:sz w:val="20"/>
          <w:szCs w:val="20"/>
          <w:lang w:val="en-GB"/>
        </w:rPr>
      </w:pPr>
      <w:r w:rsidRPr="007E3B73">
        <w:rPr>
          <w:rFonts w:asciiTheme="minorHAnsi" w:hAnsiTheme="minorHAnsi"/>
          <w:sz w:val="20"/>
          <w:szCs w:val="20"/>
          <w:lang w:val="en-GB"/>
        </w:rPr>
        <w:t xml:space="preserve">Families in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NP greatly depend on forest products like bushmeat and fish as their principal source of protein and income as well. Poverty and unemployment are said to be the main explanation for poaching. The main species hunted for bush-meat are: duikers, bush pig, buffalos, pangolins, guenons, cane rats, snakes, and freshwater fish, among many others species, can be bought along roadsides all the way from Cabinda to Belize. Some locals inform that overtime the number of wild animals has reduced which is lowering the ability of men generating cash to </w:t>
      </w:r>
      <w:proofErr w:type="spellStart"/>
      <w:r w:rsidRPr="007E3B73">
        <w:rPr>
          <w:rFonts w:asciiTheme="minorHAnsi" w:hAnsiTheme="minorHAnsi"/>
          <w:sz w:val="20"/>
          <w:szCs w:val="20"/>
          <w:lang w:val="en-GB"/>
        </w:rPr>
        <w:t>fulfill</w:t>
      </w:r>
      <w:proofErr w:type="spellEnd"/>
      <w:r w:rsidRPr="007E3B73">
        <w:rPr>
          <w:rFonts w:asciiTheme="minorHAnsi" w:hAnsiTheme="minorHAnsi"/>
          <w:sz w:val="20"/>
          <w:szCs w:val="20"/>
          <w:lang w:val="en-GB"/>
        </w:rPr>
        <w:t xml:space="preserve"> their family needs. </w:t>
      </w:r>
    </w:p>
    <w:p w14:paraId="4F821D57" w14:textId="77777777" w:rsidR="00787B39" w:rsidRPr="007E3B73" w:rsidRDefault="00787B39" w:rsidP="00E96967">
      <w:pPr>
        <w:rPr>
          <w:rFonts w:asciiTheme="minorHAnsi" w:hAnsiTheme="minorHAnsi"/>
          <w:sz w:val="20"/>
          <w:szCs w:val="20"/>
          <w:lang w:val="en-GB"/>
        </w:rPr>
      </w:pPr>
      <w:r w:rsidRPr="007E3B73">
        <w:rPr>
          <w:rFonts w:asciiTheme="minorHAnsi" w:hAnsiTheme="minorHAnsi"/>
          <w:sz w:val="20"/>
          <w:szCs w:val="20"/>
          <w:lang w:val="en-GB"/>
        </w:rPr>
        <w:t xml:space="preserve">Many families in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NP raise goats and sheep which were delivered some years ago by several non-governmental initiatives with the aim of reducing hunting, in particular of endangered species. By doing so, these initiatives tried to give the population alternative sources of income and other sources of animal protein. The national NGO ADPP, for example, under the program “</w:t>
      </w:r>
      <w:proofErr w:type="spellStart"/>
      <w:r w:rsidRPr="007E3B73">
        <w:rPr>
          <w:rFonts w:asciiTheme="minorHAnsi" w:hAnsiTheme="minorHAnsi"/>
          <w:sz w:val="20"/>
          <w:szCs w:val="20"/>
          <w:lang w:val="en-GB"/>
        </w:rPr>
        <w:t>Mulheres</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em</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Acção</w:t>
      </w:r>
      <w:proofErr w:type="spellEnd"/>
      <w:r w:rsidRPr="007E3B73">
        <w:rPr>
          <w:rFonts w:asciiTheme="minorHAnsi" w:hAnsiTheme="minorHAnsi"/>
          <w:sz w:val="20"/>
          <w:szCs w:val="20"/>
          <w:lang w:val="en-GB"/>
        </w:rPr>
        <w:t xml:space="preserve">” distributed pigs, ducks, goats and sheep to families in the Municipality of </w:t>
      </w:r>
      <w:proofErr w:type="spellStart"/>
      <w:r w:rsidRPr="007E3B73">
        <w:rPr>
          <w:rFonts w:asciiTheme="minorHAnsi" w:hAnsiTheme="minorHAnsi"/>
          <w:sz w:val="20"/>
          <w:szCs w:val="20"/>
          <w:lang w:val="en-GB"/>
        </w:rPr>
        <w:t>Buco-Zau</w:t>
      </w:r>
      <w:proofErr w:type="spellEnd"/>
      <w:r w:rsidRPr="007E3B73">
        <w:rPr>
          <w:rFonts w:asciiTheme="minorHAnsi" w:hAnsiTheme="minorHAnsi"/>
          <w:sz w:val="20"/>
          <w:szCs w:val="20"/>
          <w:lang w:val="en-GB"/>
        </w:rPr>
        <w:t xml:space="preserve"> including support to construct fenced areas for the livestock delivered. Raising ducks mainly have great economic potential due to their fast reproduction, and high market value. Nevertheless, ducks are easily taken by youngsters who can easily sell them for 5.000 AOA each. </w:t>
      </w:r>
    </w:p>
    <w:p w14:paraId="4DAC6F24" w14:textId="77777777" w:rsidR="00787B39" w:rsidRPr="007E3B73" w:rsidRDefault="00787B39" w:rsidP="00E96967">
      <w:pPr>
        <w:rPr>
          <w:rFonts w:asciiTheme="minorHAnsi" w:hAnsiTheme="minorHAnsi"/>
          <w:sz w:val="20"/>
          <w:szCs w:val="20"/>
          <w:lang w:val="en-GB"/>
        </w:rPr>
      </w:pPr>
      <w:r w:rsidRPr="007E3B73">
        <w:rPr>
          <w:rFonts w:asciiTheme="minorHAnsi" w:hAnsiTheme="minorHAnsi"/>
          <w:sz w:val="20"/>
          <w:szCs w:val="20"/>
          <w:lang w:val="en-GB"/>
        </w:rPr>
        <w:t xml:space="preserve">Traditional honey collection in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NP is mainly a subsistence activity and only carried out on a local basis by men. A litre of honey can cost 2500 AOA, which may be a major source of income if sustainable apiculture techniques are employed. According with ADPP, most of the local honey production is still quite destructive and usually involves the cutting or burning of trees and the destruction of the hive. As a result of such, a few years ago, ADPP developed a training program in honey production and processing in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NP. </w:t>
      </w:r>
    </w:p>
    <w:p w14:paraId="6B309E6E" w14:textId="77777777" w:rsidR="00787B39" w:rsidRPr="007E3B73" w:rsidRDefault="00787B39" w:rsidP="00E96967">
      <w:pPr>
        <w:pStyle w:val="BodyText"/>
        <w:spacing w:after="200"/>
        <w:rPr>
          <w:rFonts w:asciiTheme="minorHAnsi" w:hAnsiTheme="minorHAnsi"/>
          <w:sz w:val="20"/>
          <w:szCs w:val="20"/>
        </w:rPr>
      </w:pPr>
      <w:r w:rsidRPr="007E3B73">
        <w:rPr>
          <w:rFonts w:asciiTheme="minorHAnsi" w:hAnsiTheme="minorHAnsi"/>
          <w:sz w:val="20"/>
          <w:szCs w:val="20"/>
        </w:rPr>
        <w:t xml:space="preserve">Communities acknowledge the enormous potential of the Park for ecotourism, which can generate employment for the residents if well </w:t>
      </w:r>
      <w:proofErr w:type="spellStart"/>
      <w:r w:rsidRPr="007E3B73">
        <w:rPr>
          <w:rFonts w:asciiTheme="minorHAnsi" w:hAnsiTheme="minorHAnsi"/>
          <w:sz w:val="20"/>
          <w:szCs w:val="20"/>
        </w:rPr>
        <w:t>planed</w:t>
      </w:r>
      <w:proofErr w:type="spellEnd"/>
      <w:r w:rsidRPr="007E3B73">
        <w:rPr>
          <w:rFonts w:asciiTheme="minorHAnsi" w:hAnsiTheme="minorHAnsi"/>
          <w:sz w:val="20"/>
          <w:szCs w:val="20"/>
        </w:rPr>
        <w:t xml:space="preserve">. However, the realization of this potential is still limited by the poor infrastructures within </w:t>
      </w:r>
      <w:proofErr w:type="spellStart"/>
      <w:r w:rsidRPr="007E3B73">
        <w:rPr>
          <w:rFonts w:asciiTheme="minorHAnsi" w:hAnsiTheme="minorHAnsi"/>
          <w:sz w:val="20"/>
          <w:szCs w:val="20"/>
        </w:rPr>
        <w:t>Maiombe</w:t>
      </w:r>
      <w:proofErr w:type="spellEnd"/>
      <w:r w:rsidRPr="007E3B73">
        <w:rPr>
          <w:rFonts w:asciiTheme="minorHAnsi" w:hAnsiTheme="minorHAnsi"/>
          <w:sz w:val="20"/>
          <w:szCs w:val="20"/>
        </w:rPr>
        <w:t xml:space="preserve"> NP </w:t>
      </w:r>
      <w:proofErr w:type="spellStart"/>
      <w:r w:rsidRPr="007E3B73">
        <w:rPr>
          <w:rFonts w:asciiTheme="minorHAnsi" w:hAnsiTheme="minorHAnsi"/>
          <w:sz w:val="20"/>
          <w:szCs w:val="20"/>
        </w:rPr>
        <w:t>incluindg</w:t>
      </w:r>
      <w:proofErr w:type="spellEnd"/>
      <w:r w:rsidRPr="007E3B73">
        <w:rPr>
          <w:rFonts w:asciiTheme="minorHAnsi" w:hAnsiTheme="minorHAnsi"/>
          <w:sz w:val="20"/>
          <w:szCs w:val="20"/>
        </w:rPr>
        <w:t xml:space="preserve"> the lack of skills and abilities of the residents to undertake tourist-related activities.  As a result, the project should include training for tour guides, catering and hospitality mainly for women and youth. Currently, the main road between Cabinda and Belize is in very bad shape, which makes the trip longer and tiring, and places for accommodation and food are still </w:t>
      </w:r>
      <w:proofErr w:type="spellStart"/>
      <w:r w:rsidRPr="007E3B73">
        <w:rPr>
          <w:rFonts w:asciiTheme="minorHAnsi" w:hAnsiTheme="minorHAnsi"/>
          <w:sz w:val="20"/>
          <w:szCs w:val="20"/>
        </w:rPr>
        <w:t>nonexistent</w:t>
      </w:r>
      <w:proofErr w:type="spellEnd"/>
      <w:r w:rsidRPr="007E3B73">
        <w:rPr>
          <w:rFonts w:asciiTheme="minorHAnsi" w:hAnsiTheme="minorHAnsi"/>
          <w:sz w:val="20"/>
          <w:szCs w:val="20"/>
        </w:rPr>
        <w:t xml:space="preserve">. </w:t>
      </w:r>
    </w:p>
    <w:p w14:paraId="433AC072" w14:textId="77777777" w:rsidR="00787B39" w:rsidRPr="007E3B73" w:rsidRDefault="00787B39" w:rsidP="00E96967">
      <w:pPr>
        <w:pStyle w:val="BodyText"/>
        <w:spacing w:after="200"/>
        <w:rPr>
          <w:rFonts w:asciiTheme="minorHAnsi" w:hAnsiTheme="minorHAnsi"/>
          <w:sz w:val="20"/>
          <w:szCs w:val="20"/>
        </w:rPr>
      </w:pPr>
      <w:r w:rsidRPr="007E3B73">
        <w:rPr>
          <w:rFonts w:asciiTheme="minorHAnsi" w:hAnsiTheme="minorHAnsi"/>
          <w:sz w:val="20"/>
          <w:szCs w:val="20"/>
        </w:rPr>
        <w:t xml:space="preserve">Informal conversations with residents in </w:t>
      </w:r>
      <w:proofErr w:type="spellStart"/>
      <w:r w:rsidRPr="007E3B73">
        <w:rPr>
          <w:rFonts w:asciiTheme="minorHAnsi" w:hAnsiTheme="minorHAnsi"/>
          <w:sz w:val="20"/>
          <w:szCs w:val="20"/>
        </w:rPr>
        <w:t>Buco-Zau</w:t>
      </w:r>
      <w:proofErr w:type="spellEnd"/>
      <w:r w:rsidRPr="007E3B73">
        <w:rPr>
          <w:rFonts w:asciiTheme="minorHAnsi" w:hAnsiTheme="minorHAnsi"/>
          <w:sz w:val="20"/>
          <w:szCs w:val="20"/>
        </w:rPr>
        <w:t xml:space="preserve"> inform that, alongside with the lack of employment, wildlife damages to agriculture mainly caused by elephants and buffalo is the major cause for wildlife hunting. To mitigate the </w:t>
      </w:r>
      <w:proofErr w:type="spellStart"/>
      <w:r w:rsidRPr="007E3B73">
        <w:rPr>
          <w:rFonts w:asciiTheme="minorHAnsi" w:hAnsiTheme="minorHAnsi"/>
          <w:sz w:val="20"/>
          <w:szCs w:val="20"/>
        </w:rPr>
        <w:t>seriou</w:t>
      </w:r>
      <w:proofErr w:type="spellEnd"/>
      <w:r w:rsidRPr="007E3B73">
        <w:rPr>
          <w:rFonts w:asciiTheme="minorHAnsi" w:hAnsiTheme="minorHAnsi"/>
          <w:sz w:val="20"/>
          <w:szCs w:val="20"/>
        </w:rPr>
        <w:t xml:space="preserve"> h</w:t>
      </w:r>
      <w:r w:rsidRPr="007E3B73">
        <w:rPr>
          <w:rFonts w:asciiTheme="minorHAnsi" w:hAnsiTheme="minorHAnsi"/>
          <w:bCs/>
          <w:sz w:val="20"/>
          <w:szCs w:val="20"/>
        </w:rPr>
        <w:t>uman-wildlife conflict, ADPP in 2015 in partnership with MINAMB invited a</w:t>
      </w:r>
      <w:r w:rsidRPr="007E3B73">
        <w:rPr>
          <w:rFonts w:asciiTheme="minorHAnsi" w:hAnsiTheme="minorHAnsi"/>
          <w:sz w:val="20"/>
          <w:szCs w:val="20"/>
        </w:rPr>
        <w:t xml:space="preserve"> human-elephant expert mission from Gabon to Cabinda, to provide training for technicians, and work with selected communities in the forest on HEC mitigation.  </w:t>
      </w:r>
    </w:p>
    <w:p w14:paraId="3FF5B134" w14:textId="77777777" w:rsidR="00787B39" w:rsidRPr="007E3B73" w:rsidRDefault="00787B39" w:rsidP="00E96967">
      <w:pPr>
        <w:rPr>
          <w:rFonts w:asciiTheme="minorHAnsi" w:hAnsiTheme="minorHAnsi"/>
          <w:i/>
          <w:sz w:val="20"/>
          <w:szCs w:val="20"/>
          <w:lang w:val="en-GB"/>
        </w:rPr>
      </w:pPr>
      <w:r w:rsidRPr="007E3B73">
        <w:rPr>
          <w:rFonts w:asciiTheme="minorHAnsi" w:hAnsiTheme="minorHAnsi"/>
          <w:i/>
          <w:sz w:val="20"/>
          <w:szCs w:val="20"/>
          <w:lang w:val="en-GB"/>
        </w:rPr>
        <w:t xml:space="preserve">4.2.2. </w:t>
      </w:r>
      <w:proofErr w:type="spellStart"/>
      <w:r w:rsidRPr="007E3B73">
        <w:rPr>
          <w:rFonts w:asciiTheme="minorHAnsi" w:hAnsiTheme="minorHAnsi"/>
          <w:i/>
          <w:sz w:val="20"/>
          <w:szCs w:val="20"/>
          <w:lang w:val="en-GB"/>
        </w:rPr>
        <w:t>Luando</w:t>
      </w:r>
      <w:proofErr w:type="spellEnd"/>
      <w:r w:rsidRPr="007E3B73">
        <w:rPr>
          <w:rFonts w:asciiTheme="minorHAnsi" w:hAnsiTheme="minorHAnsi"/>
          <w:i/>
          <w:sz w:val="20"/>
          <w:szCs w:val="20"/>
          <w:lang w:val="en-GB"/>
        </w:rPr>
        <w:t xml:space="preserve"> Strict Nature Reserve, </w:t>
      </w:r>
      <w:proofErr w:type="spellStart"/>
      <w:r w:rsidRPr="007E3B73">
        <w:rPr>
          <w:rFonts w:asciiTheme="minorHAnsi" w:hAnsiTheme="minorHAnsi"/>
          <w:i/>
          <w:sz w:val="20"/>
          <w:szCs w:val="20"/>
          <w:lang w:val="en-GB"/>
        </w:rPr>
        <w:t>Luquembo</w:t>
      </w:r>
      <w:proofErr w:type="spellEnd"/>
      <w:r w:rsidRPr="007E3B73">
        <w:rPr>
          <w:rFonts w:asciiTheme="minorHAnsi" w:hAnsiTheme="minorHAnsi"/>
          <w:i/>
          <w:sz w:val="20"/>
          <w:szCs w:val="20"/>
          <w:lang w:val="en-GB"/>
        </w:rPr>
        <w:t xml:space="preserve"> municipality, </w:t>
      </w:r>
      <w:proofErr w:type="spellStart"/>
      <w:r w:rsidRPr="007E3B73">
        <w:rPr>
          <w:rFonts w:asciiTheme="minorHAnsi" w:hAnsiTheme="minorHAnsi"/>
          <w:i/>
          <w:sz w:val="20"/>
          <w:szCs w:val="20"/>
          <w:lang w:val="en-GB"/>
        </w:rPr>
        <w:t>Malange</w:t>
      </w:r>
      <w:proofErr w:type="spellEnd"/>
      <w:r w:rsidRPr="007E3B73">
        <w:rPr>
          <w:rFonts w:asciiTheme="minorHAnsi" w:hAnsiTheme="minorHAnsi"/>
          <w:i/>
          <w:sz w:val="20"/>
          <w:szCs w:val="20"/>
          <w:lang w:val="en-GB"/>
        </w:rPr>
        <w:t xml:space="preserve"> province</w:t>
      </w:r>
    </w:p>
    <w:p w14:paraId="4F9BDEEC" w14:textId="77777777" w:rsidR="00787B39" w:rsidRPr="007E3B73" w:rsidRDefault="00787B39" w:rsidP="00E96967">
      <w:pPr>
        <w:rPr>
          <w:rFonts w:asciiTheme="minorHAnsi" w:hAnsiTheme="minorHAnsi"/>
          <w:sz w:val="20"/>
          <w:szCs w:val="20"/>
          <w:lang w:val="en-GB"/>
        </w:rPr>
      </w:pPr>
      <w:r w:rsidRPr="007E3B73">
        <w:rPr>
          <w:rFonts w:asciiTheme="minorHAnsi" w:hAnsiTheme="minorHAnsi"/>
          <w:sz w:val="20"/>
          <w:szCs w:val="20"/>
          <w:lang w:val="en-GB"/>
        </w:rPr>
        <w:t xml:space="preserve">During the PPG field mission, the Commune of </w:t>
      </w:r>
      <w:proofErr w:type="spellStart"/>
      <w:r w:rsidRPr="007E3B73">
        <w:rPr>
          <w:rFonts w:asciiTheme="minorHAnsi" w:hAnsiTheme="minorHAnsi"/>
          <w:sz w:val="20"/>
          <w:szCs w:val="20"/>
          <w:lang w:val="en-GB"/>
        </w:rPr>
        <w:t>Capunda</w:t>
      </w:r>
      <w:proofErr w:type="spellEnd"/>
      <w:r w:rsidRPr="007E3B73">
        <w:rPr>
          <w:rFonts w:asciiTheme="minorHAnsi" w:hAnsiTheme="minorHAnsi"/>
          <w:sz w:val="20"/>
          <w:szCs w:val="20"/>
          <w:lang w:val="en-GB"/>
        </w:rPr>
        <w:t xml:space="preserve"> inside the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SNR was visited and key stakeholders were interviewed. Around 20,000 inhabitants live in three communes of the Reserve scattered in small villages mainly along the main roads, as follows: </w:t>
      </w:r>
      <w:proofErr w:type="spellStart"/>
      <w:r w:rsidRPr="007E3B73">
        <w:rPr>
          <w:rFonts w:asciiTheme="minorHAnsi" w:hAnsiTheme="minorHAnsi"/>
          <w:sz w:val="20"/>
          <w:szCs w:val="20"/>
          <w:lang w:val="en-GB"/>
        </w:rPr>
        <w:t>Capunda</w:t>
      </w:r>
      <w:proofErr w:type="spellEnd"/>
      <w:r w:rsidRPr="007E3B73">
        <w:rPr>
          <w:rFonts w:asciiTheme="minorHAnsi" w:hAnsiTheme="minorHAnsi"/>
          <w:sz w:val="20"/>
          <w:szCs w:val="20"/>
          <w:lang w:val="en-GB"/>
        </w:rPr>
        <w:t xml:space="preserve"> (6,724 people), </w:t>
      </w:r>
      <w:proofErr w:type="spellStart"/>
      <w:r w:rsidRPr="007E3B73">
        <w:rPr>
          <w:rFonts w:asciiTheme="minorHAnsi" w:hAnsiTheme="minorHAnsi"/>
          <w:sz w:val="20"/>
          <w:szCs w:val="20"/>
          <w:lang w:val="en-GB"/>
        </w:rPr>
        <w:t>Quimbango</w:t>
      </w:r>
      <w:proofErr w:type="spellEnd"/>
      <w:r w:rsidRPr="007E3B73">
        <w:rPr>
          <w:rFonts w:asciiTheme="minorHAnsi" w:hAnsiTheme="minorHAnsi"/>
          <w:sz w:val="20"/>
          <w:szCs w:val="20"/>
          <w:lang w:val="en-GB"/>
        </w:rPr>
        <w:t xml:space="preserve"> (10,566 people), and </w:t>
      </w:r>
      <w:proofErr w:type="spellStart"/>
      <w:r w:rsidRPr="007E3B73">
        <w:rPr>
          <w:rFonts w:asciiTheme="minorHAnsi" w:hAnsiTheme="minorHAnsi"/>
          <w:sz w:val="20"/>
          <w:szCs w:val="20"/>
          <w:lang w:val="en-GB"/>
        </w:rPr>
        <w:t>Cunga</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Palanca</w:t>
      </w:r>
      <w:proofErr w:type="spellEnd"/>
      <w:r w:rsidRPr="007E3B73">
        <w:rPr>
          <w:rFonts w:asciiTheme="minorHAnsi" w:hAnsiTheme="minorHAnsi"/>
          <w:sz w:val="20"/>
          <w:szCs w:val="20"/>
          <w:lang w:val="en-GB"/>
        </w:rPr>
        <w:t xml:space="preserve"> (2,802 people). The reserve is part of </w:t>
      </w:r>
      <w:proofErr w:type="spellStart"/>
      <w:r w:rsidRPr="007E3B73">
        <w:rPr>
          <w:rFonts w:asciiTheme="minorHAnsi" w:hAnsiTheme="minorHAnsi"/>
          <w:sz w:val="20"/>
          <w:szCs w:val="20"/>
          <w:lang w:val="en-GB"/>
        </w:rPr>
        <w:t>Lukembo</w:t>
      </w:r>
      <w:proofErr w:type="spellEnd"/>
      <w:r w:rsidRPr="007E3B73">
        <w:rPr>
          <w:rFonts w:asciiTheme="minorHAnsi" w:hAnsiTheme="minorHAnsi"/>
          <w:sz w:val="20"/>
          <w:szCs w:val="20"/>
          <w:lang w:val="en-GB"/>
        </w:rPr>
        <w:t xml:space="preserve"> municipality, which is a town in the province of </w:t>
      </w:r>
      <w:proofErr w:type="spellStart"/>
      <w:r w:rsidRPr="007E3B73">
        <w:rPr>
          <w:rFonts w:asciiTheme="minorHAnsi" w:hAnsiTheme="minorHAnsi"/>
          <w:sz w:val="20"/>
          <w:szCs w:val="20"/>
          <w:lang w:val="en-GB"/>
        </w:rPr>
        <w:t>Malanje</w:t>
      </w:r>
      <w:proofErr w:type="spellEnd"/>
      <w:r w:rsidRPr="007E3B73">
        <w:rPr>
          <w:rFonts w:asciiTheme="minorHAnsi" w:hAnsiTheme="minorHAnsi"/>
          <w:sz w:val="20"/>
          <w:szCs w:val="20"/>
          <w:lang w:val="en-GB"/>
        </w:rPr>
        <w:t>.</w:t>
      </w:r>
    </w:p>
    <w:p w14:paraId="29C3E511" w14:textId="77777777" w:rsidR="00787B39" w:rsidRPr="007E3B73" w:rsidRDefault="00787B39" w:rsidP="00E96967">
      <w:pPr>
        <w:rPr>
          <w:rFonts w:asciiTheme="minorHAnsi" w:eastAsia="Times New Roman" w:hAnsiTheme="minorHAnsi"/>
          <w:sz w:val="20"/>
          <w:szCs w:val="20"/>
          <w:lang w:val="en-GB" w:eastAsia="pt-PT"/>
        </w:rPr>
      </w:pPr>
      <w:proofErr w:type="spellStart"/>
      <w:r w:rsidRPr="007E3B73">
        <w:rPr>
          <w:rFonts w:asciiTheme="minorHAnsi" w:hAnsiTheme="minorHAnsi"/>
          <w:sz w:val="20"/>
          <w:szCs w:val="20"/>
          <w:lang w:val="en-GB"/>
        </w:rPr>
        <w:t>Malanje</w:t>
      </w:r>
      <w:proofErr w:type="spellEnd"/>
      <w:r w:rsidRPr="007E3B73">
        <w:rPr>
          <w:rFonts w:asciiTheme="minorHAnsi" w:hAnsiTheme="minorHAnsi"/>
          <w:sz w:val="20"/>
          <w:szCs w:val="20"/>
          <w:lang w:val="en-GB"/>
        </w:rPr>
        <w:t xml:space="preserve"> </w:t>
      </w:r>
      <w:r w:rsidRPr="007E3B73">
        <w:rPr>
          <w:rFonts w:asciiTheme="minorHAnsi" w:eastAsia="Times New Roman" w:hAnsiTheme="minorHAnsi"/>
          <w:sz w:val="20"/>
          <w:szCs w:val="20"/>
          <w:lang w:val="en-GB" w:eastAsia="pt-PT"/>
        </w:rPr>
        <w:t>has an area of 98,302 km² and a population of about 986,363; with the majority of those being women (506,575) (INE, 2016). It is essentially an agricultural province, with the following main crops: cassava, rice, cotton, corn, sweet potatoes, peanut, sunflower, beans, soybeans and vegetables. The province is known mainly for having the Black Giant Sable, the A</w:t>
      </w:r>
      <w:r w:rsidRPr="007E3B73">
        <w:rPr>
          <w:rStyle w:val="st"/>
          <w:rFonts w:asciiTheme="minorHAnsi" w:hAnsiTheme="minorHAnsi"/>
          <w:sz w:val="20"/>
          <w:szCs w:val="20"/>
          <w:lang w:val="en-GB"/>
        </w:rPr>
        <w:t xml:space="preserve">ngola's national symbol, </w:t>
      </w:r>
      <w:r w:rsidRPr="007E3B73">
        <w:rPr>
          <w:rFonts w:asciiTheme="minorHAnsi" w:eastAsia="Times New Roman" w:hAnsiTheme="minorHAnsi"/>
          <w:sz w:val="20"/>
          <w:szCs w:val="20"/>
          <w:lang w:val="en-GB" w:eastAsia="pt-PT"/>
        </w:rPr>
        <w:t xml:space="preserve">in the National Park of </w:t>
      </w:r>
      <w:proofErr w:type="spellStart"/>
      <w:r w:rsidRPr="007E3B73">
        <w:rPr>
          <w:rFonts w:asciiTheme="minorHAnsi" w:eastAsia="Times New Roman" w:hAnsiTheme="minorHAnsi"/>
          <w:sz w:val="20"/>
          <w:szCs w:val="20"/>
          <w:lang w:val="en-GB" w:eastAsia="pt-PT"/>
        </w:rPr>
        <w:t>Cangandala</w:t>
      </w:r>
      <w:proofErr w:type="spellEnd"/>
      <w:r w:rsidRPr="007E3B73">
        <w:rPr>
          <w:rFonts w:asciiTheme="minorHAnsi" w:eastAsia="Times New Roman" w:hAnsiTheme="minorHAnsi"/>
          <w:sz w:val="20"/>
          <w:szCs w:val="20"/>
          <w:lang w:val="en-GB" w:eastAsia="pt-PT"/>
        </w:rPr>
        <w:t xml:space="preserve"> and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SNR.</w:t>
      </w:r>
    </w:p>
    <w:p w14:paraId="5B379524" w14:textId="77777777" w:rsidR="00787B39" w:rsidRPr="007E3B73" w:rsidRDefault="00787B39" w:rsidP="00E96967">
      <w:pPr>
        <w:rPr>
          <w:rFonts w:asciiTheme="minorHAnsi" w:eastAsia="Times New Roman" w:hAnsiTheme="minorHAnsi"/>
          <w:sz w:val="20"/>
          <w:szCs w:val="20"/>
          <w:lang w:val="en-GB" w:eastAsia="pt-PT"/>
        </w:rPr>
      </w:pPr>
      <w:r w:rsidRPr="007E3B73">
        <w:rPr>
          <w:rFonts w:asciiTheme="minorHAnsi" w:hAnsiTheme="minorHAnsi"/>
          <w:sz w:val="20"/>
          <w:szCs w:val="20"/>
          <w:lang w:val="en-GB"/>
        </w:rPr>
        <w:t xml:space="preserve">In the absence of </w:t>
      </w:r>
      <w:r w:rsidRPr="007E3B73">
        <w:rPr>
          <w:rFonts w:asciiTheme="minorHAnsi" w:eastAsia="Times New Roman" w:hAnsiTheme="minorHAnsi"/>
          <w:sz w:val="20"/>
          <w:szCs w:val="20"/>
          <w:lang w:val="en-GB"/>
        </w:rPr>
        <w:t xml:space="preserve">gender disaggregated data, the </w:t>
      </w:r>
      <w:r w:rsidRPr="007E3B73">
        <w:rPr>
          <w:rFonts w:asciiTheme="minorHAnsi" w:hAnsiTheme="minorHAnsi"/>
          <w:sz w:val="20"/>
          <w:szCs w:val="20"/>
          <w:lang w:val="en-GB"/>
        </w:rPr>
        <w:t xml:space="preserve">Administrative authorities inform that women are in higher number than men, which follows the national census picture. This is explained by the long years of war that killed many men. Nowadays, due to the lack of employment, many single and married men migrate to </w:t>
      </w:r>
      <w:proofErr w:type="spellStart"/>
      <w:r w:rsidRPr="007E3B73">
        <w:rPr>
          <w:rFonts w:asciiTheme="minorHAnsi" w:hAnsiTheme="minorHAnsi"/>
          <w:sz w:val="20"/>
          <w:szCs w:val="20"/>
          <w:lang w:val="en-GB"/>
        </w:rPr>
        <w:t>Malange</w:t>
      </w:r>
      <w:proofErr w:type="spellEnd"/>
      <w:r w:rsidRPr="007E3B73">
        <w:rPr>
          <w:rFonts w:asciiTheme="minorHAnsi" w:hAnsiTheme="minorHAnsi"/>
          <w:sz w:val="20"/>
          <w:szCs w:val="20"/>
          <w:lang w:val="en-GB"/>
        </w:rPr>
        <w:t xml:space="preserve">, the capital of the province, and Luanda, looking for a paid work, leaving their wives and children alone for long periods of time. </w:t>
      </w:r>
    </w:p>
    <w:p w14:paraId="7E61695B" w14:textId="77777777" w:rsidR="00787B39" w:rsidRPr="007E3B73" w:rsidRDefault="00787B39" w:rsidP="00E96967">
      <w:pPr>
        <w:rPr>
          <w:rFonts w:asciiTheme="minorHAnsi" w:hAnsiTheme="minorHAnsi"/>
          <w:sz w:val="20"/>
          <w:szCs w:val="20"/>
          <w:lang w:val="en-GB"/>
        </w:rPr>
      </w:pPr>
      <w:proofErr w:type="spellStart"/>
      <w:r w:rsidRPr="007E3B73">
        <w:rPr>
          <w:rFonts w:asciiTheme="minorHAnsi" w:hAnsiTheme="minorHAnsi"/>
          <w:sz w:val="20"/>
          <w:szCs w:val="20"/>
          <w:lang w:val="en-GB"/>
        </w:rPr>
        <w:t>Capunda</w:t>
      </w:r>
      <w:proofErr w:type="spellEnd"/>
      <w:r w:rsidRPr="007E3B73">
        <w:rPr>
          <w:rFonts w:asciiTheme="minorHAnsi" w:hAnsiTheme="minorHAnsi"/>
          <w:sz w:val="20"/>
          <w:szCs w:val="20"/>
          <w:lang w:val="en-GB"/>
        </w:rPr>
        <w:t xml:space="preserve"> commune stays 84 kms away from </w:t>
      </w:r>
      <w:proofErr w:type="spellStart"/>
      <w:r w:rsidRPr="007E3B73">
        <w:rPr>
          <w:rFonts w:asciiTheme="minorHAnsi" w:hAnsiTheme="minorHAnsi"/>
          <w:sz w:val="20"/>
          <w:szCs w:val="20"/>
          <w:lang w:val="en-GB"/>
        </w:rPr>
        <w:t>Quimbango</w:t>
      </w:r>
      <w:proofErr w:type="spellEnd"/>
      <w:r w:rsidRPr="007E3B73">
        <w:rPr>
          <w:rFonts w:asciiTheme="minorHAnsi" w:hAnsiTheme="minorHAnsi"/>
          <w:sz w:val="20"/>
          <w:szCs w:val="20"/>
          <w:lang w:val="en-GB"/>
        </w:rPr>
        <w:t xml:space="preserve">, and 52 kms away from </w:t>
      </w:r>
      <w:proofErr w:type="spellStart"/>
      <w:r w:rsidRPr="007E3B73">
        <w:rPr>
          <w:rFonts w:asciiTheme="minorHAnsi" w:hAnsiTheme="minorHAnsi"/>
          <w:sz w:val="20"/>
          <w:szCs w:val="20"/>
          <w:lang w:val="en-GB"/>
        </w:rPr>
        <w:t>Kunga</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Palanga</w:t>
      </w:r>
      <w:proofErr w:type="spellEnd"/>
      <w:r w:rsidRPr="007E3B73">
        <w:rPr>
          <w:rFonts w:asciiTheme="minorHAnsi" w:hAnsiTheme="minorHAnsi"/>
          <w:sz w:val="20"/>
          <w:szCs w:val="20"/>
          <w:lang w:val="en-GB"/>
        </w:rPr>
        <w:t xml:space="preserve">, where the biggest remnant Black Giant Sable population can be found. Due to the bad roads and bridges and flooding of the banks of the river, o the communes of </w:t>
      </w:r>
      <w:proofErr w:type="spellStart"/>
      <w:r w:rsidRPr="007E3B73">
        <w:rPr>
          <w:rFonts w:asciiTheme="minorHAnsi" w:hAnsiTheme="minorHAnsi"/>
          <w:sz w:val="20"/>
          <w:szCs w:val="20"/>
          <w:lang w:val="en-GB"/>
        </w:rPr>
        <w:t>Quimbango</w:t>
      </w:r>
      <w:proofErr w:type="spellEnd"/>
      <w:r w:rsidRPr="007E3B73">
        <w:rPr>
          <w:rFonts w:asciiTheme="minorHAnsi" w:hAnsiTheme="minorHAnsi"/>
          <w:sz w:val="20"/>
          <w:szCs w:val="20"/>
          <w:lang w:val="en-GB"/>
        </w:rPr>
        <w:t xml:space="preserve"> and </w:t>
      </w:r>
      <w:proofErr w:type="spellStart"/>
      <w:r w:rsidRPr="007E3B73">
        <w:rPr>
          <w:rFonts w:asciiTheme="minorHAnsi" w:hAnsiTheme="minorHAnsi"/>
          <w:sz w:val="20"/>
          <w:szCs w:val="20"/>
          <w:lang w:val="en-GB"/>
        </w:rPr>
        <w:t>Kunga</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Palanga</w:t>
      </w:r>
      <w:proofErr w:type="spellEnd"/>
      <w:r w:rsidRPr="007E3B73">
        <w:rPr>
          <w:rFonts w:asciiTheme="minorHAnsi" w:hAnsiTheme="minorHAnsi"/>
          <w:sz w:val="20"/>
          <w:szCs w:val="20"/>
          <w:lang w:val="en-GB"/>
        </w:rPr>
        <w:t xml:space="preserve"> are accessible only in July-September. Heavy rains occur from September 15 to </w:t>
      </w:r>
      <w:proofErr w:type="spellStart"/>
      <w:r w:rsidRPr="007E3B73">
        <w:rPr>
          <w:rFonts w:asciiTheme="minorHAnsi" w:hAnsiTheme="minorHAnsi"/>
          <w:sz w:val="20"/>
          <w:szCs w:val="20"/>
          <w:lang w:val="en-GB"/>
        </w:rPr>
        <w:t>mid April</w:t>
      </w:r>
      <w:proofErr w:type="spellEnd"/>
      <w:r w:rsidRPr="007E3B73">
        <w:rPr>
          <w:rFonts w:asciiTheme="minorHAnsi" w:hAnsiTheme="minorHAnsi"/>
          <w:sz w:val="20"/>
          <w:szCs w:val="20"/>
          <w:lang w:val="en-GB"/>
        </w:rPr>
        <w:t xml:space="preserve"> and make access to the villages inaccessible. </w:t>
      </w:r>
    </w:p>
    <w:p w14:paraId="7A13BBBF" w14:textId="77777777" w:rsidR="00787B39" w:rsidRPr="007E3B73" w:rsidRDefault="00787B39" w:rsidP="00E96967">
      <w:pPr>
        <w:rPr>
          <w:rFonts w:asciiTheme="minorHAnsi" w:hAnsiTheme="minorHAnsi"/>
          <w:sz w:val="20"/>
          <w:szCs w:val="20"/>
          <w:lang w:val="en-GB"/>
        </w:rPr>
      </w:pPr>
      <w:r w:rsidRPr="007E3B73">
        <w:rPr>
          <w:rFonts w:asciiTheme="minorHAnsi" w:hAnsiTheme="minorHAnsi"/>
          <w:sz w:val="20"/>
          <w:szCs w:val="20"/>
          <w:lang w:val="en-GB"/>
        </w:rPr>
        <w:t xml:space="preserve">The communities rely on small-scale slash and burn practice agriculture, fishing, non-timber forest products and bushmeat hunting for subsistence. Communities resided in the reserve area before its designation in 1938; </w:t>
      </w:r>
      <w:proofErr w:type="gramStart"/>
      <w:r w:rsidRPr="007E3B73">
        <w:rPr>
          <w:rFonts w:asciiTheme="minorHAnsi" w:hAnsiTheme="minorHAnsi"/>
          <w:sz w:val="20"/>
          <w:szCs w:val="20"/>
          <w:lang w:val="en-GB"/>
        </w:rPr>
        <w:t>however</w:t>
      </w:r>
      <w:proofErr w:type="gramEnd"/>
      <w:r w:rsidRPr="007E3B73">
        <w:rPr>
          <w:rFonts w:asciiTheme="minorHAnsi" w:hAnsiTheme="minorHAnsi"/>
          <w:sz w:val="20"/>
          <w:szCs w:val="20"/>
          <w:lang w:val="en-GB"/>
        </w:rPr>
        <w:t xml:space="preserve"> the population </w:t>
      </w:r>
      <w:r w:rsidRPr="007E3B73">
        <w:rPr>
          <w:rFonts w:asciiTheme="minorHAnsi" w:hAnsiTheme="minorHAnsi"/>
          <w:sz w:val="20"/>
          <w:szCs w:val="20"/>
          <w:lang w:val="en-GB"/>
        </w:rPr>
        <w:lastRenderedPageBreak/>
        <w:t xml:space="preserve">has increased following the war with a large number of internally displaced people. Hence, the population is consisted from mixed ethnic groups such as Kimbundu and </w:t>
      </w:r>
      <w:proofErr w:type="spellStart"/>
      <w:r w:rsidRPr="007E3B73">
        <w:rPr>
          <w:rFonts w:asciiTheme="minorHAnsi" w:hAnsiTheme="minorHAnsi"/>
          <w:sz w:val="20"/>
          <w:szCs w:val="20"/>
          <w:lang w:val="en-GB"/>
        </w:rPr>
        <w:t>Songo</w:t>
      </w:r>
      <w:proofErr w:type="spellEnd"/>
      <w:r w:rsidRPr="007E3B73">
        <w:rPr>
          <w:rFonts w:asciiTheme="minorHAnsi" w:hAnsiTheme="minorHAnsi"/>
          <w:sz w:val="20"/>
          <w:szCs w:val="20"/>
          <w:lang w:val="en-GB"/>
        </w:rPr>
        <w:t xml:space="preserve">, according with the Administrators of </w:t>
      </w:r>
      <w:proofErr w:type="spellStart"/>
      <w:r w:rsidRPr="007E3B73">
        <w:rPr>
          <w:rFonts w:asciiTheme="minorHAnsi" w:hAnsiTheme="minorHAnsi"/>
          <w:sz w:val="20"/>
          <w:szCs w:val="20"/>
          <w:lang w:val="en-GB"/>
        </w:rPr>
        <w:t>Capunda</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Kunga</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Palanca</w:t>
      </w:r>
      <w:proofErr w:type="spellEnd"/>
      <w:r w:rsidRPr="007E3B73">
        <w:rPr>
          <w:rFonts w:asciiTheme="minorHAnsi" w:hAnsiTheme="minorHAnsi"/>
          <w:sz w:val="20"/>
          <w:szCs w:val="20"/>
          <w:lang w:val="en-GB"/>
        </w:rPr>
        <w:t xml:space="preserve"> and </w:t>
      </w:r>
      <w:proofErr w:type="spellStart"/>
      <w:r w:rsidRPr="007E3B73">
        <w:rPr>
          <w:rFonts w:asciiTheme="minorHAnsi" w:hAnsiTheme="minorHAnsi"/>
          <w:sz w:val="20"/>
          <w:szCs w:val="20"/>
          <w:lang w:val="en-GB"/>
        </w:rPr>
        <w:t>Quimbango</w:t>
      </w:r>
      <w:proofErr w:type="spellEnd"/>
      <w:r w:rsidRPr="007E3B73">
        <w:rPr>
          <w:rFonts w:asciiTheme="minorHAnsi" w:hAnsiTheme="minorHAnsi"/>
          <w:sz w:val="20"/>
          <w:szCs w:val="20"/>
          <w:lang w:val="en-GB"/>
        </w:rPr>
        <w:t xml:space="preserve"> villages. </w:t>
      </w:r>
    </w:p>
    <w:p w14:paraId="6216799B" w14:textId="77777777" w:rsidR="00787B39" w:rsidRPr="007E3B73" w:rsidRDefault="00787B39" w:rsidP="00E96967">
      <w:pPr>
        <w:rPr>
          <w:rFonts w:asciiTheme="minorHAnsi" w:hAnsiTheme="minorHAnsi"/>
          <w:sz w:val="20"/>
          <w:szCs w:val="20"/>
          <w:lang w:val="en-GB"/>
        </w:rPr>
      </w:pPr>
      <w:r w:rsidRPr="007E3B73">
        <w:rPr>
          <w:rFonts w:asciiTheme="minorHAnsi" w:hAnsiTheme="minorHAnsi"/>
          <w:sz w:val="20"/>
          <w:szCs w:val="20"/>
          <w:lang w:val="en-GB"/>
        </w:rPr>
        <w:t xml:space="preserve">The communities use non-timber forest products such as the locally designated </w:t>
      </w:r>
      <w:proofErr w:type="spellStart"/>
      <w:r w:rsidRPr="007E3B73">
        <w:rPr>
          <w:rFonts w:asciiTheme="minorHAnsi" w:hAnsiTheme="minorHAnsi"/>
          <w:i/>
          <w:sz w:val="20"/>
          <w:szCs w:val="20"/>
          <w:lang w:val="en-GB"/>
        </w:rPr>
        <w:t>jinguenga</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i/>
          <w:sz w:val="20"/>
          <w:szCs w:val="20"/>
          <w:lang w:val="en-GB"/>
        </w:rPr>
        <w:t>Aframomum</w:t>
      </w:r>
      <w:proofErr w:type="spellEnd"/>
      <w:r w:rsidRPr="007E3B73">
        <w:rPr>
          <w:rFonts w:asciiTheme="minorHAnsi" w:hAnsiTheme="minorHAnsi"/>
          <w:i/>
          <w:sz w:val="20"/>
          <w:szCs w:val="20"/>
          <w:lang w:val="en-GB"/>
        </w:rPr>
        <w:t xml:space="preserve"> </w:t>
      </w:r>
      <w:proofErr w:type="spellStart"/>
      <w:r w:rsidRPr="007E3B73">
        <w:rPr>
          <w:rFonts w:asciiTheme="minorHAnsi" w:hAnsiTheme="minorHAnsi"/>
          <w:i/>
          <w:sz w:val="20"/>
          <w:szCs w:val="20"/>
          <w:lang w:val="en-GB"/>
        </w:rPr>
        <w:t>alboviolaceum</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i/>
          <w:sz w:val="20"/>
          <w:szCs w:val="20"/>
          <w:lang w:val="en-GB"/>
        </w:rPr>
        <w:t>maboque</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i/>
          <w:sz w:val="20"/>
          <w:szCs w:val="20"/>
          <w:lang w:val="en-GB"/>
        </w:rPr>
        <w:t>Strychnos</w:t>
      </w:r>
      <w:proofErr w:type="spellEnd"/>
      <w:r w:rsidRPr="007E3B73">
        <w:rPr>
          <w:rFonts w:asciiTheme="minorHAnsi" w:hAnsiTheme="minorHAnsi"/>
          <w:i/>
          <w:sz w:val="20"/>
          <w:szCs w:val="20"/>
          <w:lang w:val="en-GB"/>
        </w:rPr>
        <w:t xml:space="preserve"> spinosa</w:t>
      </w:r>
      <w:r w:rsidRPr="007E3B73">
        <w:rPr>
          <w:rFonts w:asciiTheme="minorHAnsi" w:hAnsiTheme="minorHAnsi"/>
          <w:sz w:val="20"/>
          <w:szCs w:val="20"/>
          <w:lang w:val="en-GB"/>
        </w:rPr>
        <w:t xml:space="preserve">), </w:t>
      </w:r>
      <w:proofErr w:type="spellStart"/>
      <w:r w:rsidRPr="007E3B73">
        <w:rPr>
          <w:rFonts w:asciiTheme="minorHAnsi" w:hAnsiTheme="minorHAnsi"/>
          <w:i/>
          <w:sz w:val="20"/>
          <w:szCs w:val="20"/>
          <w:lang w:val="en-GB"/>
        </w:rPr>
        <w:t>loengo</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i/>
          <w:sz w:val="20"/>
          <w:szCs w:val="20"/>
          <w:lang w:val="en-GB"/>
        </w:rPr>
        <w:t>Anisophyllea</w:t>
      </w:r>
      <w:proofErr w:type="spellEnd"/>
      <w:r w:rsidRPr="007E3B73">
        <w:rPr>
          <w:rFonts w:asciiTheme="minorHAnsi" w:hAnsiTheme="minorHAnsi"/>
          <w:i/>
          <w:sz w:val="20"/>
          <w:szCs w:val="20"/>
          <w:lang w:val="en-GB"/>
        </w:rPr>
        <w:t xml:space="preserve"> </w:t>
      </w:r>
      <w:proofErr w:type="spellStart"/>
      <w:r w:rsidRPr="007E3B73">
        <w:rPr>
          <w:rFonts w:asciiTheme="minorHAnsi" w:hAnsiTheme="minorHAnsi"/>
          <w:i/>
          <w:sz w:val="20"/>
          <w:szCs w:val="20"/>
          <w:lang w:val="en-GB"/>
        </w:rPr>
        <w:t>gossweileri</w:t>
      </w:r>
      <w:proofErr w:type="spellEnd"/>
      <w:r w:rsidRPr="007E3B73">
        <w:rPr>
          <w:rFonts w:asciiTheme="minorHAnsi" w:hAnsiTheme="minorHAnsi"/>
          <w:sz w:val="20"/>
          <w:szCs w:val="20"/>
          <w:lang w:val="en-GB"/>
        </w:rPr>
        <w:t>), and various types of mushroom (</w:t>
      </w:r>
      <w:proofErr w:type="spellStart"/>
      <w:r w:rsidRPr="007E3B73">
        <w:rPr>
          <w:rFonts w:asciiTheme="minorHAnsi" w:hAnsiTheme="minorHAnsi"/>
          <w:i/>
          <w:sz w:val="20"/>
          <w:szCs w:val="20"/>
          <w:lang w:val="en-GB"/>
        </w:rPr>
        <w:t>tertulhos</w:t>
      </w:r>
      <w:proofErr w:type="spellEnd"/>
      <w:r w:rsidRPr="007E3B73">
        <w:rPr>
          <w:rFonts w:asciiTheme="minorHAnsi" w:hAnsiTheme="minorHAnsi"/>
          <w:sz w:val="20"/>
          <w:szCs w:val="20"/>
          <w:lang w:val="en-GB"/>
        </w:rPr>
        <w:t xml:space="preserve">). Some men in the reserve, especially in the region of </w:t>
      </w:r>
      <w:proofErr w:type="spellStart"/>
      <w:r w:rsidRPr="007E3B73">
        <w:rPr>
          <w:rFonts w:asciiTheme="minorHAnsi" w:hAnsiTheme="minorHAnsi"/>
          <w:sz w:val="20"/>
          <w:szCs w:val="20"/>
          <w:lang w:val="en-GB"/>
        </w:rPr>
        <w:t>Capunda</w:t>
      </w:r>
      <w:proofErr w:type="spellEnd"/>
      <w:r w:rsidRPr="007E3B73">
        <w:rPr>
          <w:rFonts w:asciiTheme="minorHAnsi" w:hAnsiTheme="minorHAnsi"/>
          <w:sz w:val="20"/>
          <w:szCs w:val="20"/>
          <w:lang w:val="en-GB"/>
        </w:rPr>
        <w:t xml:space="preserve"> keep honeybees in trees and collect honey for own consumption and for selling. They also sell or barter the surplus of </w:t>
      </w:r>
      <w:proofErr w:type="spellStart"/>
      <w:r w:rsidRPr="007E3B73">
        <w:rPr>
          <w:rFonts w:asciiTheme="minorHAnsi" w:hAnsiTheme="minorHAnsi"/>
          <w:i/>
          <w:sz w:val="20"/>
          <w:szCs w:val="20"/>
          <w:lang w:val="en-GB"/>
        </w:rPr>
        <w:t>bombó</w:t>
      </w:r>
      <w:proofErr w:type="spellEnd"/>
      <w:r w:rsidRPr="007E3B73">
        <w:rPr>
          <w:rFonts w:asciiTheme="minorHAnsi" w:hAnsiTheme="minorHAnsi"/>
          <w:sz w:val="20"/>
          <w:szCs w:val="20"/>
          <w:lang w:val="en-GB"/>
        </w:rPr>
        <w:t xml:space="preserve"> (fermented cassava flour). Nevertheless, selling these products on the markets is quite difficult due to poor road conditions, which become </w:t>
      </w:r>
      <w:proofErr w:type="spellStart"/>
      <w:r w:rsidRPr="007E3B73">
        <w:rPr>
          <w:rFonts w:asciiTheme="minorHAnsi" w:hAnsiTheme="minorHAnsi"/>
          <w:sz w:val="20"/>
          <w:szCs w:val="20"/>
          <w:lang w:val="en-GB"/>
        </w:rPr>
        <w:t>impassible</w:t>
      </w:r>
      <w:proofErr w:type="spellEnd"/>
      <w:r w:rsidRPr="007E3B73">
        <w:rPr>
          <w:rFonts w:asciiTheme="minorHAnsi" w:hAnsiTheme="minorHAnsi"/>
          <w:sz w:val="20"/>
          <w:szCs w:val="20"/>
          <w:lang w:val="en-GB"/>
        </w:rPr>
        <w:t xml:space="preserve"> during wet season.</w:t>
      </w:r>
    </w:p>
    <w:p w14:paraId="13442CD1" w14:textId="77777777" w:rsidR="00787B39" w:rsidRPr="007E3B73" w:rsidRDefault="00787B39" w:rsidP="00E96967">
      <w:pPr>
        <w:autoSpaceDE w:val="0"/>
        <w:autoSpaceDN w:val="0"/>
        <w:adjustRightInd w:val="0"/>
        <w:contextualSpacing/>
        <w:rPr>
          <w:rFonts w:asciiTheme="minorHAnsi" w:hAnsiTheme="minorHAnsi"/>
          <w:sz w:val="20"/>
          <w:szCs w:val="20"/>
          <w:lang w:val="en-GB" w:eastAsia="pt-PT"/>
        </w:rPr>
      </w:pPr>
      <w:r w:rsidRPr="007E3B73">
        <w:rPr>
          <w:rFonts w:asciiTheme="minorHAnsi" w:hAnsiTheme="minorHAnsi"/>
          <w:sz w:val="20"/>
          <w:szCs w:val="20"/>
          <w:lang w:val="en-GB"/>
        </w:rPr>
        <w:t xml:space="preserve">Poaching for bush-meat is by far the most significant threat to biodiversity in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SNR</w:t>
      </w:r>
      <w:r w:rsidRPr="007E3B73">
        <w:rPr>
          <w:rFonts w:asciiTheme="minorHAnsi" w:hAnsiTheme="minorHAnsi"/>
          <w:color w:val="000000"/>
          <w:sz w:val="20"/>
          <w:szCs w:val="20"/>
          <w:lang w:val="en-GB" w:eastAsia="pt-PT"/>
        </w:rPr>
        <w:t xml:space="preserve"> to complement both protein and income of the local communities</w:t>
      </w:r>
      <w:r w:rsidRPr="007E3B73">
        <w:rPr>
          <w:rFonts w:asciiTheme="minorHAnsi" w:hAnsiTheme="minorHAnsi"/>
          <w:sz w:val="20"/>
          <w:szCs w:val="20"/>
          <w:lang w:val="en-GB"/>
        </w:rPr>
        <w:t xml:space="preserve">. Subsistence poaching is practiced mostly </w:t>
      </w:r>
      <w:r w:rsidRPr="007E3B73">
        <w:rPr>
          <w:rFonts w:asciiTheme="minorHAnsi" w:hAnsiTheme="minorHAnsi"/>
          <w:color w:val="000000"/>
          <w:sz w:val="20"/>
          <w:szCs w:val="20"/>
          <w:lang w:val="en-GB" w:eastAsia="pt-PT"/>
        </w:rPr>
        <w:t>by male members of the local communities, who are normally not armed and use mainly traditional traps, as well as dogs.</w:t>
      </w:r>
      <w:r w:rsidRPr="007E3B73">
        <w:rPr>
          <w:rFonts w:asciiTheme="minorHAnsi" w:hAnsiTheme="minorHAnsi"/>
          <w:sz w:val="20"/>
          <w:szCs w:val="20"/>
          <w:lang w:val="en-GB"/>
        </w:rPr>
        <w:t xml:space="preserve"> </w:t>
      </w:r>
      <w:r w:rsidRPr="007E3B73">
        <w:rPr>
          <w:rFonts w:asciiTheme="minorHAnsi" w:hAnsiTheme="minorHAnsi"/>
          <w:color w:val="000000"/>
          <w:sz w:val="20"/>
          <w:szCs w:val="20"/>
          <w:lang w:val="en-GB" w:eastAsia="pt-PT"/>
        </w:rPr>
        <w:t xml:space="preserve">Most of the commercial bush-meat poaching is driven by demand in bush-meat markets in </w:t>
      </w:r>
      <w:proofErr w:type="spellStart"/>
      <w:r w:rsidRPr="007E3B73">
        <w:rPr>
          <w:rFonts w:asciiTheme="minorHAnsi" w:hAnsiTheme="minorHAnsi"/>
          <w:color w:val="000000"/>
          <w:sz w:val="20"/>
          <w:szCs w:val="20"/>
          <w:lang w:val="en-GB" w:eastAsia="pt-PT"/>
        </w:rPr>
        <w:t>Malange</w:t>
      </w:r>
      <w:proofErr w:type="spellEnd"/>
      <w:r w:rsidRPr="007E3B73">
        <w:rPr>
          <w:rFonts w:asciiTheme="minorHAnsi" w:hAnsiTheme="minorHAnsi"/>
          <w:color w:val="000000"/>
          <w:sz w:val="20"/>
          <w:szCs w:val="20"/>
          <w:lang w:val="en-GB" w:eastAsia="pt-PT"/>
        </w:rPr>
        <w:t xml:space="preserve"> and </w:t>
      </w:r>
      <w:proofErr w:type="spellStart"/>
      <w:r w:rsidRPr="007E3B73">
        <w:rPr>
          <w:rFonts w:asciiTheme="minorHAnsi" w:hAnsiTheme="minorHAnsi"/>
          <w:color w:val="000000"/>
          <w:sz w:val="20"/>
          <w:szCs w:val="20"/>
          <w:lang w:val="en-GB" w:eastAsia="pt-PT"/>
        </w:rPr>
        <w:t>Bie</w:t>
      </w:r>
      <w:proofErr w:type="spellEnd"/>
      <w:r w:rsidRPr="007E3B73">
        <w:rPr>
          <w:rFonts w:asciiTheme="minorHAnsi" w:hAnsiTheme="minorHAnsi"/>
          <w:color w:val="000000"/>
          <w:sz w:val="20"/>
          <w:szCs w:val="20"/>
          <w:lang w:val="en-GB" w:eastAsia="pt-PT"/>
        </w:rPr>
        <w:t xml:space="preserve"> Provinces, as well as by hunters operating on the banks of the Dando River. </w:t>
      </w:r>
      <w:r w:rsidRPr="007E3B73">
        <w:rPr>
          <w:rFonts w:asciiTheme="minorHAnsi" w:hAnsiTheme="minorHAnsi"/>
          <w:sz w:val="20"/>
          <w:szCs w:val="20"/>
          <w:lang w:val="en-GB"/>
        </w:rPr>
        <w:t xml:space="preserve">Families mainly eat cassava, fish, wild boar, and deer that hunters sometimes sell in the commune. This meat and other animals like duck and goats are bought with the money they get from selling cassava. </w:t>
      </w:r>
    </w:p>
    <w:p w14:paraId="39780AEB" w14:textId="77777777" w:rsidR="00787B39" w:rsidRPr="007E3B73" w:rsidRDefault="00787B39" w:rsidP="00E96967">
      <w:pPr>
        <w:autoSpaceDE w:val="0"/>
        <w:autoSpaceDN w:val="0"/>
        <w:adjustRightInd w:val="0"/>
        <w:contextualSpacing/>
        <w:rPr>
          <w:rFonts w:asciiTheme="minorHAnsi" w:hAnsiTheme="minorHAnsi"/>
          <w:color w:val="000000"/>
          <w:sz w:val="20"/>
          <w:szCs w:val="20"/>
          <w:lang w:val="en-GB" w:eastAsia="pt-PT"/>
        </w:rPr>
      </w:pPr>
    </w:p>
    <w:p w14:paraId="4D47ADAA" w14:textId="77777777" w:rsidR="00787B39" w:rsidRPr="007E3B73" w:rsidRDefault="00787B39" w:rsidP="00E96967">
      <w:pPr>
        <w:autoSpaceDE w:val="0"/>
        <w:autoSpaceDN w:val="0"/>
        <w:adjustRightInd w:val="0"/>
        <w:contextualSpacing/>
        <w:rPr>
          <w:rFonts w:asciiTheme="minorHAnsi" w:hAnsiTheme="minorHAnsi"/>
          <w:sz w:val="20"/>
          <w:szCs w:val="20"/>
          <w:lang w:val="en-GB"/>
        </w:rPr>
      </w:pPr>
      <w:r w:rsidRPr="007E3B73">
        <w:rPr>
          <w:rFonts w:asciiTheme="minorHAnsi" w:hAnsiTheme="minorHAnsi"/>
          <w:sz w:val="20"/>
          <w:szCs w:val="20"/>
          <w:lang w:val="en-GB"/>
        </w:rPr>
        <w:t xml:space="preserve">Schools and health clinics are poorly equipped and suffer from lack of staff. For instances, the commune of </w:t>
      </w:r>
      <w:proofErr w:type="spellStart"/>
      <w:r w:rsidRPr="007E3B73">
        <w:rPr>
          <w:rFonts w:asciiTheme="minorHAnsi" w:hAnsiTheme="minorHAnsi"/>
          <w:sz w:val="20"/>
          <w:szCs w:val="20"/>
          <w:lang w:val="en-GB"/>
        </w:rPr>
        <w:t>Capunda</w:t>
      </w:r>
      <w:proofErr w:type="spellEnd"/>
      <w:r w:rsidRPr="007E3B73">
        <w:rPr>
          <w:rFonts w:asciiTheme="minorHAnsi" w:hAnsiTheme="minorHAnsi"/>
          <w:sz w:val="20"/>
          <w:szCs w:val="20"/>
          <w:lang w:val="en-GB"/>
        </w:rPr>
        <w:t xml:space="preserve"> has only 6 teachers, the Commune of </w:t>
      </w:r>
      <w:proofErr w:type="spellStart"/>
      <w:r w:rsidRPr="007E3B73">
        <w:rPr>
          <w:rFonts w:asciiTheme="minorHAnsi" w:hAnsiTheme="minorHAnsi"/>
          <w:sz w:val="20"/>
          <w:szCs w:val="20"/>
          <w:lang w:val="en-GB"/>
        </w:rPr>
        <w:t>Quimbango</w:t>
      </w:r>
      <w:proofErr w:type="spellEnd"/>
      <w:r w:rsidRPr="007E3B73">
        <w:rPr>
          <w:rFonts w:asciiTheme="minorHAnsi" w:hAnsiTheme="minorHAnsi"/>
          <w:sz w:val="20"/>
          <w:szCs w:val="20"/>
          <w:lang w:val="en-GB"/>
        </w:rPr>
        <w:t xml:space="preserve"> 10 teachers, while the Commune of </w:t>
      </w:r>
      <w:proofErr w:type="spellStart"/>
      <w:r w:rsidRPr="007E3B73">
        <w:rPr>
          <w:rFonts w:asciiTheme="minorHAnsi" w:hAnsiTheme="minorHAnsi"/>
          <w:sz w:val="20"/>
          <w:szCs w:val="20"/>
          <w:lang w:val="en-GB"/>
        </w:rPr>
        <w:t>Kunga</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Palanca</w:t>
      </w:r>
      <w:proofErr w:type="spellEnd"/>
      <w:r w:rsidRPr="007E3B73">
        <w:rPr>
          <w:rFonts w:asciiTheme="minorHAnsi" w:hAnsiTheme="minorHAnsi"/>
          <w:sz w:val="20"/>
          <w:szCs w:val="20"/>
          <w:lang w:val="en-GB"/>
        </w:rPr>
        <w:t xml:space="preserve"> has 4 teachers. Primary classes are often given under a mango tree to a small number of boys and girls that generally drop out the classes, according to their mothers. Secondary schooling is only available in the Municipality of </w:t>
      </w:r>
      <w:proofErr w:type="spellStart"/>
      <w:r w:rsidRPr="007E3B73">
        <w:rPr>
          <w:rFonts w:asciiTheme="minorHAnsi" w:hAnsiTheme="minorHAnsi"/>
          <w:sz w:val="20"/>
          <w:szCs w:val="20"/>
          <w:lang w:val="en-GB"/>
        </w:rPr>
        <w:t>Luquembo</w:t>
      </w:r>
      <w:proofErr w:type="spellEnd"/>
      <w:r w:rsidRPr="007E3B73">
        <w:rPr>
          <w:rFonts w:asciiTheme="minorHAnsi" w:hAnsiTheme="minorHAnsi"/>
          <w:sz w:val="20"/>
          <w:szCs w:val="20"/>
          <w:lang w:val="en-GB"/>
        </w:rPr>
        <w:t>, 102 Kms away, being affordable for a few families only. This explains the high number of people in the communities unable to read and write. Traditional healers (</w:t>
      </w:r>
      <w:proofErr w:type="spellStart"/>
      <w:r w:rsidRPr="007E3B73">
        <w:rPr>
          <w:rFonts w:asciiTheme="minorHAnsi" w:hAnsiTheme="minorHAnsi"/>
          <w:i/>
          <w:sz w:val="20"/>
          <w:szCs w:val="20"/>
          <w:lang w:val="en-GB"/>
        </w:rPr>
        <w:t>Kimbadeiro</w:t>
      </w:r>
      <w:proofErr w:type="spellEnd"/>
      <w:r w:rsidRPr="007E3B73">
        <w:rPr>
          <w:rFonts w:asciiTheme="minorHAnsi" w:hAnsiTheme="minorHAnsi"/>
          <w:sz w:val="20"/>
          <w:szCs w:val="20"/>
          <w:lang w:val="en-GB"/>
        </w:rPr>
        <w:t>) and midwives (</w:t>
      </w:r>
      <w:proofErr w:type="spellStart"/>
      <w:r w:rsidRPr="007E3B73">
        <w:rPr>
          <w:rFonts w:asciiTheme="minorHAnsi" w:hAnsiTheme="minorHAnsi"/>
          <w:i/>
          <w:sz w:val="20"/>
          <w:szCs w:val="20"/>
          <w:lang w:val="en-GB"/>
        </w:rPr>
        <w:t>Parteiras</w:t>
      </w:r>
      <w:proofErr w:type="spellEnd"/>
      <w:r w:rsidRPr="007E3B73">
        <w:rPr>
          <w:rFonts w:asciiTheme="minorHAnsi" w:hAnsiTheme="minorHAnsi"/>
          <w:sz w:val="20"/>
          <w:szCs w:val="20"/>
          <w:lang w:val="en-GB"/>
        </w:rPr>
        <w:t xml:space="preserve">), use wild medicinal herbs, to heal the community members in the absence of appropriate equipped and staffed health clinics. </w:t>
      </w:r>
    </w:p>
    <w:p w14:paraId="51DE39DC" w14:textId="77777777" w:rsidR="00787B39" w:rsidRPr="007E3B73" w:rsidRDefault="00787B39" w:rsidP="00E96967">
      <w:pPr>
        <w:autoSpaceDE w:val="0"/>
        <w:autoSpaceDN w:val="0"/>
        <w:adjustRightInd w:val="0"/>
        <w:contextualSpacing/>
        <w:rPr>
          <w:rFonts w:asciiTheme="minorHAnsi" w:hAnsiTheme="minorHAnsi"/>
          <w:color w:val="000000"/>
          <w:sz w:val="20"/>
          <w:szCs w:val="20"/>
          <w:lang w:val="en-GB" w:eastAsia="pt-PT"/>
        </w:rPr>
      </w:pPr>
    </w:p>
    <w:p w14:paraId="555E845D" w14:textId="77777777" w:rsidR="00787B39" w:rsidRPr="007E3B73" w:rsidRDefault="00787B39" w:rsidP="00E96967">
      <w:pPr>
        <w:rPr>
          <w:rFonts w:asciiTheme="minorHAnsi" w:hAnsiTheme="minorHAnsi"/>
          <w:sz w:val="20"/>
          <w:szCs w:val="20"/>
          <w:lang w:val="en-GB"/>
        </w:rPr>
      </w:pPr>
      <w:r w:rsidRPr="007E3B73">
        <w:rPr>
          <w:rFonts w:asciiTheme="minorHAnsi" w:hAnsiTheme="minorHAnsi"/>
          <w:sz w:val="20"/>
          <w:szCs w:val="20"/>
          <w:lang w:val="en-GB"/>
        </w:rPr>
        <w:t xml:space="preserve">Field study for PPG revealed that women in </w:t>
      </w:r>
      <w:proofErr w:type="spellStart"/>
      <w:r w:rsidRPr="007E3B73">
        <w:rPr>
          <w:rFonts w:asciiTheme="minorHAnsi" w:hAnsiTheme="minorHAnsi"/>
          <w:sz w:val="20"/>
          <w:szCs w:val="20"/>
          <w:lang w:val="en-GB"/>
        </w:rPr>
        <w:t>Capunda</w:t>
      </w:r>
      <w:proofErr w:type="spellEnd"/>
      <w:r w:rsidRPr="007E3B73">
        <w:rPr>
          <w:rFonts w:asciiTheme="minorHAnsi" w:hAnsiTheme="minorHAnsi"/>
          <w:sz w:val="20"/>
          <w:szCs w:val="20"/>
          <w:lang w:val="en-GB"/>
        </w:rPr>
        <w:t xml:space="preserve"> commune have a heavy workload from early morning (5.00 am) till night (8.00 pm), taking care of </w:t>
      </w:r>
      <w:proofErr w:type="gramStart"/>
      <w:r w:rsidRPr="007E3B73">
        <w:rPr>
          <w:rFonts w:asciiTheme="minorHAnsi" w:hAnsiTheme="minorHAnsi"/>
          <w:sz w:val="20"/>
          <w:szCs w:val="20"/>
          <w:lang w:val="en-GB"/>
        </w:rPr>
        <w:t>household based</w:t>
      </w:r>
      <w:proofErr w:type="gramEnd"/>
      <w:r w:rsidRPr="007E3B73">
        <w:rPr>
          <w:rFonts w:asciiTheme="minorHAnsi" w:hAnsiTheme="minorHAnsi"/>
          <w:sz w:val="20"/>
          <w:szCs w:val="20"/>
          <w:lang w:val="en-GB"/>
        </w:rPr>
        <w:t xml:space="preserve"> activities, child care, fuel and water management, animal care and also family crops mainly cassava, rice and sweet potato. During dry season, women practice fishing in the closest river to the village, the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River that is about 4 kms from </w:t>
      </w:r>
      <w:proofErr w:type="spellStart"/>
      <w:r w:rsidRPr="007E3B73">
        <w:rPr>
          <w:rFonts w:asciiTheme="minorHAnsi" w:hAnsiTheme="minorHAnsi"/>
          <w:sz w:val="20"/>
          <w:szCs w:val="20"/>
          <w:lang w:val="en-GB"/>
        </w:rPr>
        <w:t>Capunda</w:t>
      </w:r>
      <w:proofErr w:type="spellEnd"/>
      <w:r w:rsidRPr="007E3B73">
        <w:rPr>
          <w:rFonts w:asciiTheme="minorHAnsi" w:hAnsiTheme="minorHAnsi"/>
          <w:sz w:val="20"/>
          <w:szCs w:val="20"/>
          <w:lang w:val="en-GB"/>
        </w:rPr>
        <w:t>. Daily water collection and fuel is done primarily by women, but can also be done by men. While women cut the fodder and collect fuel, men take up the work of transporting it home. Men also help women to grow crops. Most men are engaged in hunting, fishing, construction of infrastructures i.e. houses, health post, schools. They sell the surplus fish to traders that come from outside the community.</w:t>
      </w:r>
    </w:p>
    <w:p w14:paraId="2608BCA7" w14:textId="77777777" w:rsidR="00787B39" w:rsidRPr="007E3B73" w:rsidRDefault="00787B39" w:rsidP="00E96967">
      <w:pPr>
        <w:widowControl w:val="0"/>
        <w:autoSpaceDE w:val="0"/>
        <w:autoSpaceDN w:val="0"/>
        <w:adjustRightInd w:val="0"/>
        <w:spacing w:after="0"/>
        <w:rPr>
          <w:rFonts w:asciiTheme="minorHAnsi" w:hAnsiTheme="minorHAnsi"/>
          <w:sz w:val="20"/>
          <w:szCs w:val="20"/>
          <w:lang w:val="en-GB"/>
        </w:rPr>
      </w:pPr>
      <w:r w:rsidRPr="007E3B73">
        <w:rPr>
          <w:rFonts w:asciiTheme="minorHAnsi" w:hAnsiTheme="minorHAnsi"/>
          <w:sz w:val="20"/>
          <w:szCs w:val="20"/>
          <w:lang w:val="en-GB"/>
        </w:rPr>
        <w:t xml:space="preserve">Analysis of the workload reveals that there are cultural reasons affecting the gender inequality in terms of sharing the household, related workload by men and women. Despite the fact that most of men do not share livelihood activities with women, others do help their wives. This can be explained by the cultural background in </w:t>
      </w:r>
      <w:proofErr w:type="spellStart"/>
      <w:r w:rsidRPr="007E3B73">
        <w:rPr>
          <w:rFonts w:asciiTheme="minorHAnsi" w:hAnsiTheme="minorHAnsi"/>
          <w:sz w:val="20"/>
          <w:szCs w:val="20"/>
          <w:lang w:val="en-GB"/>
        </w:rPr>
        <w:t>Capunda</w:t>
      </w:r>
      <w:proofErr w:type="spellEnd"/>
      <w:r w:rsidRPr="007E3B73">
        <w:rPr>
          <w:rFonts w:asciiTheme="minorHAnsi" w:hAnsiTheme="minorHAnsi"/>
          <w:sz w:val="20"/>
          <w:szCs w:val="20"/>
          <w:lang w:val="en-GB"/>
        </w:rPr>
        <w:t xml:space="preserve"> where the dominant ethnic groups i.e. </w:t>
      </w:r>
      <w:proofErr w:type="spellStart"/>
      <w:r w:rsidRPr="007E3B73">
        <w:rPr>
          <w:rFonts w:asciiTheme="minorHAnsi" w:hAnsiTheme="minorHAnsi"/>
          <w:sz w:val="20"/>
          <w:szCs w:val="20"/>
          <w:lang w:val="en-GB"/>
        </w:rPr>
        <w:t>Kimbundos</w:t>
      </w:r>
      <w:proofErr w:type="spellEnd"/>
      <w:r w:rsidRPr="007E3B73">
        <w:rPr>
          <w:rFonts w:asciiTheme="minorHAnsi" w:hAnsiTheme="minorHAnsi"/>
          <w:sz w:val="20"/>
          <w:szCs w:val="20"/>
          <w:lang w:val="en-GB"/>
        </w:rPr>
        <w:t xml:space="preserve"> and </w:t>
      </w:r>
      <w:proofErr w:type="spellStart"/>
      <w:r w:rsidRPr="007E3B73">
        <w:rPr>
          <w:rFonts w:asciiTheme="minorHAnsi" w:hAnsiTheme="minorHAnsi"/>
          <w:sz w:val="20"/>
          <w:szCs w:val="20"/>
          <w:lang w:val="en-GB"/>
        </w:rPr>
        <w:t>Songos</w:t>
      </w:r>
      <w:proofErr w:type="spellEnd"/>
      <w:r w:rsidRPr="007E3B73">
        <w:rPr>
          <w:rFonts w:asciiTheme="minorHAnsi" w:hAnsiTheme="minorHAnsi"/>
          <w:sz w:val="20"/>
          <w:szCs w:val="20"/>
          <w:lang w:val="en-GB"/>
        </w:rPr>
        <w:t xml:space="preserve">, follow the patrilineal marriage custom with extended families. In the patrilineal system, the husband and his family (i.e. parents and siblings) have authority and influence regarding family affairs including control over property and resources. The practice of dowry generally results in the loss of many rights for women, as they are expected to be under control of the husbands and follow the rules set for them. Meetings with women in </w:t>
      </w:r>
      <w:proofErr w:type="spellStart"/>
      <w:r w:rsidRPr="007E3B73">
        <w:rPr>
          <w:rFonts w:asciiTheme="minorHAnsi" w:hAnsiTheme="minorHAnsi"/>
          <w:sz w:val="20"/>
          <w:szCs w:val="20"/>
          <w:lang w:val="en-GB"/>
        </w:rPr>
        <w:t>Capunda</w:t>
      </w:r>
      <w:proofErr w:type="spellEnd"/>
      <w:r w:rsidRPr="007E3B73">
        <w:rPr>
          <w:rFonts w:asciiTheme="minorHAnsi" w:hAnsiTheme="minorHAnsi"/>
          <w:sz w:val="20"/>
          <w:szCs w:val="20"/>
          <w:lang w:val="en-GB"/>
        </w:rPr>
        <w:t xml:space="preserve"> inform that the sharing of a workload between men and women occurs but still is very uncommon.</w:t>
      </w:r>
    </w:p>
    <w:p w14:paraId="383A167B" w14:textId="77777777" w:rsidR="00787B39" w:rsidRPr="007E3B73" w:rsidRDefault="00787B39" w:rsidP="00E96967">
      <w:pPr>
        <w:autoSpaceDE w:val="0"/>
        <w:autoSpaceDN w:val="0"/>
        <w:adjustRightInd w:val="0"/>
        <w:contextualSpacing/>
        <w:rPr>
          <w:rFonts w:asciiTheme="minorHAnsi" w:hAnsiTheme="minorHAnsi"/>
          <w:sz w:val="20"/>
          <w:szCs w:val="20"/>
          <w:lang w:val="en-GB"/>
        </w:rPr>
      </w:pPr>
    </w:p>
    <w:p w14:paraId="277D2EEC" w14:textId="77777777" w:rsidR="00787B39" w:rsidRPr="007E3B73" w:rsidRDefault="00787B39" w:rsidP="00E96967">
      <w:pPr>
        <w:autoSpaceDE w:val="0"/>
        <w:autoSpaceDN w:val="0"/>
        <w:adjustRightInd w:val="0"/>
        <w:contextualSpacing/>
        <w:rPr>
          <w:rFonts w:asciiTheme="minorHAnsi" w:hAnsiTheme="minorHAnsi"/>
          <w:sz w:val="20"/>
          <w:szCs w:val="20"/>
          <w:lang w:val="en-GB"/>
        </w:rPr>
      </w:pPr>
      <w:r w:rsidRPr="007E3B73">
        <w:rPr>
          <w:rFonts w:asciiTheme="minorHAnsi" w:hAnsiTheme="minorHAnsi"/>
          <w:sz w:val="20"/>
          <w:szCs w:val="20"/>
          <w:lang w:val="en-GB"/>
        </w:rPr>
        <w:t xml:space="preserve">Decisions on land-use and related-resources can be jointly made, depending largely on the couple´s religion. Most of married women, whose husbands married others, are left alone to decide upon a household management and livelihood activities, and carry all the workload by themselves. For instance, Mrs. </w:t>
      </w:r>
      <w:proofErr w:type="spellStart"/>
      <w:r w:rsidRPr="007E3B73">
        <w:rPr>
          <w:rFonts w:asciiTheme="minorHAnsi" w:hAnsiTheme="minorHAnsi"/>
          <w:sz w:val="20"/>
          <w:szCs w:val="20"/>
          <w:lang w:val="en-GB"/>
        </w:rPr>
        <w:t>Antónia</w:t>
      </w:r>
      <w:proofErr w:type="spellEnd"/>
      <w:r w:rsidRPr="007E3B73">
        <w:rPr>
          <w:rFonts w:asciiTheme="minorHAnsi" w:hAnsiTheme="minorHAnsi"/>
          <w:sz w:val="20"/>
          <w:szCs w:val="20"/>
          <w:lang w:val="en-GB"/>
        </w:rPr>
        <w:t xml:space="preserve"> is the sixth wife of her husband who is a teacher in another province and has 4 children. Her husband comes home once or twice a year to visit his wives and 15 children. She says she is the one who affords everything for her children. Divorce is often avoided and families are brought to the traditional leaders to advice on the best way to move forward. The traditional leaders (</w:t>
      </w:r>
      <w:r w:rsidRPr="007E3B73">
        <w:rPr>
          <w:rFonts w:asciiTheme="minorHAnsi" w:hAnsiTheme="minorHAnsi"/>
          <w:i/>
          <w:sz w:val="20"/>
          <w:szCs w:val="20"/>
          <w:lang w:val="en-GB"/>
        </w:rPr>
        <w:t>Soba</w:t>
      </w:r>
      <w:r w:rsidRPr="007E3B73">
        <w:rPr>
          <w:rFonts w:asciiTheme="minorHAnsi" w:hAnsiTheme="minorHAnsi"/>
          <w:sz w:val="20"/>
          <w:szCs w:val="20"/>
          <w:lang w:val="en-GB"/>
        </w:rPr>
        <w:t xml:space="preserve">) often take a role of </w:t>
      </w:r>
      <w:proofErr w:type="spellStart"/>
      <w:r w:rsidRPr="007E3B73">
        <w:rPr>
          <w:rFonts w:asciiTheme="minorHAnsi" w:hAnsiTheme="minorHAnsi"/>
          <w:sz w:val="20"/>
          <w:szCs w:val="20"/>
          <w:lang w:val="en-GB"/>
        </w:rPr>
        <w:t>counselors</w:t>
      </w:r>
      <w:proofErr w:type="spellEnd"/>
      <w:r w:rsidRPr="007E3B73">
        <w:rPr>
          <w:rFonts w:asciiTheme="minorHAnsi" w:hAnsiTheme="minorHAnsi"/>
          <w:sz w:val="20"/>
          <w:szCs w:val="20"/>
          <w:lang w:val="en-GB"/>
        </w:rPr>
        <w:t xml:space="preserve"> to troubled couples. </w:t>
      </w:r>
    </w:p>
    <w:p w14:paraId="087DDD18" w14:textId="77777777" w:rsidR="00787B39" w:rsidRPr="007E3B73" w:rsidRDefault="00787B39" w:rsidP="00E96967">
      <w:pPr>
        <w:autoSpaceDE w:val="0"/>
        <w:autoSpaceDN w:val="0"/>
        <w:adjustRightInd w:val="0"/>
        <w:contextualSpacing/>
        <w:rPr>
          <w:rFonts w:asciiTheme="minorHAnsi" w:hAnsiTheme="minorHAnsi"/>
          <w:sz w:val="20"/>
          <w:szCs w:val="20"/>
          <w:lang w:val="en-GB"/>
        </w:rPr>
      </w:pPr>
    </w:p>
    <w:p w14:paraId="5F978E86" w14:textId="77777777" w:rsidR="00787B39" w:rsidRPr="007E3B73" w:rsidRDefault="00787B39" w:rsidP="00E96967">
      <w:pPr>
        <w:autoSpaceDE w:val="0"/>
        <w:autoSpaceDN w:val="0"/>
        <w:adjustRightInd w:val="0"/>
        <w:contextualSpacing/>
        <w:rPr>
          <w:rFonts w:asciiTheme="minorHAnsi" w:hAnsiTheme="minorHAnsi"/>
          <w:sz w:val="20"/>
          <w:szCs w:val="20"/>
          <w:lang w:val="en-GB"/>
        </w:rPr>
      </w:pPr>
      <w:r w:rsidRPr="007E3B73">
        <w:rPr>
          <w:rFonts w:asciiTheme="minorHAnsi" w:hAnsiTheme="minorHAnsi"/>
          <w:sz w:val="20"/>
          <w:szCs w:val="20"/>
          <w:lang w:val="en-GB"/>
        </w:rPr>
        <w:t xml:space="preserve">Under the patrilineal descent system, inheritance of land is traced through father and their blood relatives. As a consequence, men are the owners of the land because it is passed on from generation to generation through male children. In </w:t>
      </w:r>
      <w:proofErr w:type="spellStart"/>
      <w:r w:rsidRPr="007E3B73">
        <w:rPr>
          <w:rFonts w:asciiTheme="minorHAnsi" w:hAnsiTheme="minorHAnsi"/>
          <w:sz w:val="20"/>
          <w:szCs w:val="20"/>
          <w:lang w:val="en-GB"/>
        </w:rPr>
        <w:t>Capunda</w:t>
      </w:r>
      <w:proofErr w:type="spellEnd"/>
      <w:r w:rsidRPr="007E3B73">
        <w:rPr>
          <w:rFonts w:asciiTheme="minorHAnsi" w:hAnsiTheme="minorHAnsi"/>
          <w:sz w:val="20"/>
          <w:szCs w:val="20"/>
          <w:lang w:val="en-GB"/>
        </w:rPr>
        <w:t xml:space="preserve">, women access land and related-resources through their husbands. When women are divorced, they are expected to return to their parents’ home thereby losing rights to the land. When women are widowed, they can be allowed to maintain the ownership of the land together with their children. </w:t>
      </w:r>
    </w:p>
    <w:p w14:paraId="54439C58" w14:textId="77777777" w:rsidR="00787B39" w:rsidRPr="007E3B73" w:rsidRDefault="00787B39" w:rsidP="00E96967">
      <w:pPr>
        <w:autoSpaceDE w:val="0"/>
        <w:autoSpaceDN w:val="0"/>
        <w:adjustRightInd w:val="0"/>
        <w:contextualSpacing/>
        <w:rPr>
          <w:rFonts w:asciiTheme="minorHAnsi" w:hAnsiTheme="minorHAnsi"/>
          <w:sz w:val="20"/>
          <w:szCs w:val="20"/>
          <w:lang w:val="en-GB"/>
        </w:rPr>
      </w:pPr>
    </w:p>
    <w:p w14:paraId="40D1CADD" w14:textId="77777777" w:rsidR="00787B39" w:rsidRPr="007E3B73" w:rsidRDefault="00787B39" w:rsidP="00E96967">
      <w:pPr>
        <w:autoSpaceDE w:val="0"/>
        <w:autoSpaceDN w:val="0"/>
        <w:adjustRightInd w:val="0"/>
        <w:spacing w:after="0"/>
        <w:rPr>
          <w:rFonts w:asciiTheme="minorHAnsi" w:hAnsiTheme="minorHAnsi"/>
          <w:color w:val="FF0000"/>
          <w:sz w:val="20"/>
          <w:szCs w:val="20"/>
          <w:lang w:val="en-GB"/>
        </w:rPr>
      </w:pPr>
      <w:r w:rsidRPr="007E3B73">
        <w:rPr>
          <w:rFonts w:asciiTheme="minorHAnsi" w:hAnsiTheme="minorHAnsi"/>
          <w:sz w:val="20"/>
          <w:szCs w:val="20"/>
          <w:lang w:val="en-GB"/>
        </w:rPr>
        <w:t xml:space="preserve">The various activities and role of men and women in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and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project areas are summarized as following: </w:t>
      </w:r>
    </w:p>
    <w:p w14:paraId="4B605388" w14:textId="77777777" w:rsidR="00787B39" w:rsidRPr="007E3B73" w:rsidRDefault="00787B39" w:rsidP="00E96967">
      <w:pPr>
        <w:autoSpaceDE w:val="0"/>
        <w:autoSpaceDN w:val="0"/>
        <w:adjustRightInd w:val="0"/>
        <w:contextualSpacing/>
        <w:rPr>
          <w:rFonts w:asciiTheme="minorHAnsi" w:hAnsiTheme="minorHAnsi"/>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3969"/>
        <w:gridCol w:w="4253"/>
      </w:tblGrid>
      <w:tr w:rsidR="00787B39" w:rsidRPr="007E3B73" w14:paraId="6657E4DC" w14:textId="77777777" w:rsidTr="00F20E04">
        <w:tc>
          <w:tcPr>
            <w:tcW w:w="1696" w:type="dxa"/>
          </w:tcPr>
          <w:p w14:paraId="49715AAD" w14:textId="77777777" w:rsidR="00787B39" w:rsidRPr="007E3B73" w:rsidRDefault="00787B39" w:rsidP="00E96967">
            <w:pPr>
              <w:autoSpaceDE w:val="0"/>
              <w:autoSpaceDN w:val="0"/>
              <w:adjustRightInd w:val="0"/>
              <w:spacing w:after="0"/>
              <w:rPr>
                <w:rFonts w:asciiTheme="minorHAnsi" w:hAnsiTheme="minorHAnsi"/>
                <w:b/>
                <w:sz w:val="20"/>
                <w:szCs w:val="20"/>
                <w:lang w:val="en-GB"/>
              </w:rPr>
            </w:pPr>
            <w:r w:rsidRPr="007E3B73">
              <w:rPr>
                <w:rFonts w:asciiTheme="minorHAnsi" w:hAnsiTheme="minorHAnsi"/>
                <w:b/>
                <w:sz w:val="20"/>
                <w:szCs w:val="20"/>
                <w:lang w:val="en-GB"/>
              </w:rPr>
              <w:t xml:space="preserve">Activities/ Tasks </w:t>
            </w:r>
          </w:p>
          <w:p w14:paraId="1CB0899F" w14:textId="77777777" w:rsidR="00787B39" w:rsidRPr="007E3B73" w:rsidRDefault="00787B39" w:rsidP="00E96967">
            <w:pPr>
              <w:autoSpaceDE w:val="0"/>
              <w:autoSpaceDN w:val="0"/>
              <w:adjustRightInd w:val="0"/>
              <w:spacing w:after="0"/>
              <w:rPr>
                <w:rFonts w:asciiTheme="minorHAnsi" w:hAnsiTheme="minorHAnsi"/>
                <w:b/>
                <w:sz w:val="20"/>
                <w:szCs w:val="20"/>
                <w:lang w:val="en-GB"/>
              </w:rPr>
            </w:pPr>
          </w:p>
        </w:tc>
        <w:tc>
          <w:tcPr>
            <w:tcW w:w="3969" w:type="dxa"/>
          </w:tcPr>
          <w:p w14:paraId="3B9C6C62" w14:textId="77777777" w:rsidR="00787B39" w:rsidRPr="007E3B73" w:rsidRDefault="00787B39" w:rsidP="00E96967">
            <w:pPr>
              <w:autoSpaceDE w:val="0"/>
              <w:autoSpaceDN w:val="0"/>
              <w:adjustRightInd w:val="0"/>
              <w:spacing w:after="0"/>
              <w:rPr>
                <w:rFonts w:asciiTheme="minorHAnsi" w:hAnsiTheme="minorHAnsi"/>
                <w:b/>
                <w:sz w:val="20"/>
                <w:szCs w:val="20"/>
                <w:lang w:val="en-GB"/>
              </w:rPr>
            </w:pPr>
            <w:r w:rsidRPr="007E3B73">
              <w:rPr>
                <w:rFonts w:asciiTheme="minorHAnsi" w:hAnsiTheme="minorHAnsi"/>
                <w:b/>
                <w:sz w:val="20"/>
                <w:szCs w:val="20"/>
                <w:lang w:val="en-GB"/>
              </w:rPr>
              <w:t>Present status</w:t>
            </w:r>
          </w:p>
        </w:tc>
        <w:tc>
          <w:tcPr>
            <w:tcW w:w="4253" w:type="dxa"/>
          </w:tcPr>
          <w:p w14:paraId="7AF6BA59" w14:textId="77777777" w:rsidR="00787B39" w:rsidRPr="007E3B73" w:rsidRDefault="00787B39" w:rsidP="00E96967">
            <w:pPr>
              <w:autoSpaceDE w:val="0"/>
              <w:autoSpaceDN w:val="0"/>
              <w:adjustRightInd w:val="0"/>
              <w:spacing w:after="0"/>
              <w:rPr>
                <w:rFonts w:asciiTheme="minorHAnsi" w:hAnsiTheme="minorHAnsi"/>
                <w:b/>
                <w:sz w:val="20"/>
                <w:szCs w:val="20"/>
                <w:lang w:val="en-GB"/>
              </w:rPr>
            </w:pPr>
            <w:r w:rsidRPr="007E3B73">
              <w:rPr>
                <w:rFonts w:asciiTheme="minorHAnsi" w:hAnsiTheme="minorHAnsi"/>
                <w:b/>
                <w:sz w:val="20"/>
                <w:szCs w:val="20"/>
                <w:lang w:val="en-GB"/>
              </w:rPr>
              <w:t xml:space="preserve">Suggested project interventions </w:t>
            </w:r>
          </w:p>
        </w:tc>
      </w:tr>
      <w:tr w:rsidR="00787B39" w:rsidRPr="007E3B73" w14:paraId="334FB829" w14:textId="77777777" w:rsidTr="00F20E04">
        <w:tc>
          <w:tcPr>
            <w:tcW w:w="1696" w:type="dxa"/>
          </w:tcPr>
          <w:p w14:paraId="54F3C7ED" w14:textId="77777777" w:rsidR="00787B39" w:rsidRPr="007E3B73" w:rsidRDefault="00787B39" w:rsidP="00E96967">
            <w:pPr>
              <w:autoSpaceDE w:val="0"/>
              <w:autoSpaceDN w:val="0"/>
              <w:adjustRightInd w:val="0"/>
              <w:spacing w:after="0"/>
              <w:rPr>
                <w:rFonts w:asciiTheme="minorHAnsi" w:hAnsiTheme="minorHAnsi"/>
                <w:b/>
                <w:sz w:val="20"/>
                <w:szCs w:val="20"/>
                <w:lang w:val="en-GB"/>
              </w:rPr>
            </w:pPr>
            <w:r w:rsidRPr="007E3B73">
              <w:rPr>
                <w:rFonts w:asciiTheme="minorHAnsi" w:hAnsiTheme="minorHAnsi"/>
                <w:b/>
                <w:sz w:val="20"/>
                <w:szCs w:val="20"/>
                <w:lang w:val="en-GB"/>
              </w:rPr>
              <w:t xml:space="preserve">Firewood management </w:t>
            </w:r>
          </w:p>
        </w:tc>
        <w:tc>
          <w:tcPr>
            <w:tcW w:w="3969" w:type="dxa"/>
          </w:tcPr>
          <w:p w14:paraId="2749C08A" w14:textId="77777777" w:rsidR="00787B39" w:rsidRPr="007E3B73" w:rsidRDefault="00787B39" w:rsidP="00E96967">
            <w:pPr>
              <w:autoSpaceDE w:val="0"/>
              <w:autoSpaceDN w:val="0"/>
              <w:adjustRightInd w:val="0"/>
              <w:spacing w:after="0"/>
              <w:rPr>
                <w:rFonts w:asciiTheme="minorHAnsi" w:hAnsiTheme="minorHAnsi"/>
                <w:sz w:val="20"/>
                <w:szCs w:val="20"/>
                <w:lang w:val="en-GB"/>
              </w:rPr>
            </w:pPr>
            <w:r w:rsidRPr="007E3B73">
              <w:rPr>
                <w:rFonts w:asciiTheme="minorHAnsi" w:hAnsiTheme="minorHAnsi"/>
                <w:sz w:val="20"/>
                <w:szCs w:val="20"/>
                <w:lang w:val="en-GB"/>
              </w:rPr>
              <w:t xml:space="preserve">Firewood collection in rural areas of both project areas is time and energy high consuming. Rural households depend on fuel wood for cooking, lighting and heating purposes. </w:t>
            </w:r>
          </w:p>
          <w:p w14:paraId="536C481F" w14:textId="77777777" w:rsidR="00787B39" w:rsidRPr="007E3B73" w:rsidRDefault="00787B39" w:rsidP="00E96967">
            <w:pPr>
              <w:autoSpaceDE w:val="0"/>
              <w:autoSpaceDN w:val="0"/>
              <w:adjustRightInd w:val="0"/>
              <w:spacing w:after="0"/>
              <w:rPr>
                <w:rFonts w:asciiTheme="minorHAnsi" w:hAnsiTheme="minorHAnsi"/>
                <w:sz w:val="20"/>
                <w:szCs w:val="20"/>
                <w:lang w:val="en-GB"/>
              </w:rPr>
            </w:pPr>
            <w:r w:rsidRPr="007E3B73">
              <w:rPr>
                <w:rFonts w:asciiTheme="minorHAnsi" w:hAnsiTheme="minorHAnsi"/>
                <w:sz w:val="20"/>
                <w:szCs w:val="20"/>
                <w:lang w:val="en-GB"/>
              </w:rPr>
              <w:t xml:space="preserve"> </w:t>
            </w:r>
          </w:p>
        </w:tc>
        <w:tc>
          <w:tcPr>
            <w:tcW w:w="4253" w:type="dxa"/>
          </w:tcPr>
          <w:p w14:paraId="7C17ACDE" w14:textId="77777777" w:rsidR="00787B39" w:rsidRPr="007E3B73" w:rsidRDefault="00787B39" w:rsidP="00E96967">
            <w:pPr>
              <w:autoSpaceDE w:val="0"/>
              <w:autoSpaceDN w:val="0"/>
              <w:adjustRightInd w:val="0"/>
              <w:spacing w:after="0"/>
              <w:rPr>
                <w:rFonts w:asciiTheme="minorHAnsi" w:hAnsiTheme="minorHAnsi"/>
                <w:sz w:val="20"/>
                <w:szCs w:val="20"/>
                <w:lang w:val="en-GB"/>
              </w:rPr>
            </w:pPr>
            <w:r w:rsidRPr="007E3B73">
              <w:rPr>
                <w:rFonts w:asciiTheme="minorHAnsi" w:hAnsiTheme="minorHAnsi"/>
                <w:sz w:val="20"/>
                <w:szCs w:val="20"/>
                <w:lang w:val="en-GB"/>
              </w:rPr>
              <w:t>The project can promote distribution of solar cookers and solar lamps to reduce the dependency on forest for fuel and the workload of women. Their time can then be used in studying and income-generating activities.</w:t>
            </w:r>
          </w:p>
        </w:tc>
      </w:tr>
      <w:tr w:rsidR="00787B39" w:rsidRPr="007E3B73" w14:paraId="16481D0D" w14:textId="77777777" w:rsidTr="00F20E04">
        <w:tc>
          <w:tcPr>
            <w:tcW w:w="1696" w:type="dxa"/>
          </w:tcPr>
          <w:p w14:paraId="1458CBF2" w14:textId="77777777" w:rsidR="00787B39" w:rsidRPr="007E3B73" w:rsidRDefault="00787B39" w:rsidP="00E96967">
            <w:pPr>
              <w:autoSpaceDE w:val="0"/>
              <w:autoSpaceDN w:val="0"/>
              <w:adjustRightInd w:val="0"/>
              <w:spacing w:after="0"/>
              <w:rPr>
                <w:rFonts w:asciiTheme="minorHAnsi" w:hAnsiTheme="minorHAnsi"/>
                <w:b/>
                <w:sz w:val="20"/>
                <w:szCs w:val="20"/>
                <w:lang w:val="en-GB"/>
              </w:rPr>
            </w:pPr>
            <w:r w:rsidRPr="007E3B73">
              <w:rPr>
                <w:rFonts w:asciiTheme="minorHAnsi" w:hAnsiTheme="minorHAnsi"/>
                <w:b/>
                <w:sz w:val="20"/>
                <w:szCs w:val="20"/>
                <w:lang w:val="en-GB"/>
              </w:rPr>
              <w:t xml:space="preserve">Water for drinking and Irrigation </w:t>
            </w:r>
          </w:p>
        </w:tc>
        <w:tc>
          <w:tcPr>
            <w:tcW w:w="3969" w:type="dxa"/>
          </w:tcPr>
          <w:p w14:paraId="2D94CE98" w14:textId="77777777" w:rsidR="00787B39" w:rsidRPr="007E3B73" w:rsidRDefault="00787B39" w:rsidP="00E96967">
            <w:pPr>
              <w:autoSpaceDE w:val="0"/>
              <w:autoSpaceDN w:val="0"/>
              <w:adjustRightInd w:val="0"/>
              <w:spacing w:after="0"/>
              <w:rPr>
                <w:rFonts w:asciiTheme="minorHAnsi" w:hAnsiTheme="minorHAnsi"/>
                <w:sz w:val="20"/>
                <w:szCs w:val="20"/>
                <w:lang w:val="en-GB"/>
              </w:rPr>
            </w:pPr>
            <w:r w:rsidRPr="007E3B73">
              <w:rPr>
                <w:rFonts w:asciiTheme="minorHAnsi" w:hAnsiTheme="minorHAnsi"/>
                <w:sz w:val="20"/>
                <w:szCs w:val="20"/>
                <w:lang w:val="en-GB"/>
              </w:rPr>
              <w:t xml:space="preserve">In </w:t>
            </w:r>
            <w:proofErr w:type="spellStart"/>
            <w:r w:rsidRPr="007E3B73">
              <w:rPr>
                <w:rFonts w:asciiTheme="minorHAnsi" w:hAnsiTheme="minorHAnsi"/>
                <w:sz w:val="20"/>
                <w:szCs w:val="20"/>
                <w:lang w:val="en-GB"/>
              </w:rPr>
              <w:t>Capunda</w:t>
            </w:r>
            <w:proofErr w:type="spellEnd"/>
            <w:r w:rsidRPr="007E3B73">
              <w:rPr>
                <w:rFonts w:asciiTheme="minorHAnsi" w:hAnsiTheme="minorHAnsi"/>
                <w:sz w:val="20"/>
                <w:szCs w:val="20"/>
                <w:lang w:val="en-GB"/>
              </w:rPr>
              <w:t xml:space="preserve">, women do collect drinking water from the two only available sources. However, these sources are not enough to fulfil their needs. The closest water pipe requires women to wake up at 3 am and stay in the line for hours. Otherwise they have to walk long-distance to other water source. In addition, water arrangements for irrigation such as sprinklers that avoid the need and wastage of water are not very appropriate. </w:t>
            </w:r>
          </w:p>
          <w:p w14:paraId="40C6623A" w14:textId="77777777" w:rsidR="00787B39" w:rsidRPr="007E3B73" w:rsidRDefault="00787B39" w:rsidP="00E96967">
            <w:pPr>
              <w:autoSpaceDE w:val="0"/>
              <w:autoSpaceDN w:val="0"/>
              <w:adjustRightInd w:val="0"/>
              <w:spacing w:after="0"/>
              <w:rPr>
                <w:rFonts w:asciiTheme="minorHAnsi" w:hAnsiTheme="minorHAnsi"/>
                <w:sz w:val="20"/>
                <w:szCs w:val="20"/>
                <w:lang w:val="en-GB"/>
              </w:rPr>
            </w:pPr>
            <w:r w:rsidRPr="007E3B73">
              <w:rPr>
                <w:rFonts w:asciiTheme="minorHAnsi" w:hAnsiTheme="minorHAnsi"/>
                <w:sz w:val="20"/>
                <w:szCs w:val="20"/>
                <w:lang w:val="en-GB"/>
              </w:rPr>
              <w:t xml:space="preserve">In Belize and </w:t>
            </w:r>
            <w:proofErr w:type="spellStart"/>
            <w:r w:rsidRPr="007E3B73">
              <w:rPr>
                <w:rFonts w:asciiTheme="minorHAnsi" w:hAnsiTheme="minorHAnsi"/>
                <w:sz w:val="20"/>
                <w:szCs w:val="20"/>
                <w:lang w:val="en-GB"/>
              </w:rPr>
              <w:t>Buco-Zau</w:t>
            </w:r>
            <w:proofErr w:type="spellEnd"/>
            <w:r w:rsidRPr="007E3B73">
              <w:rPr>
                <w:rFonts w:asciiTheme="minorHAnsi" w:hAnsiTheme="minorHAnsi"/>
                <w:sz w:val="20"/>
                <w:szCs w:val="20"/>
                <w:lang w:val="en-GB"/>
              </w:rPr>
              <w:t xml:space="preserve"> municipality, there are appropriate water drinking sources available. However, water arrangements for irrigation should be improved. </w:t>
            </w:r>
          </w:p>
        </w:tc>
        <w:tc>
          <w:tcPr>
            <w:tcW w:w="4253" w:type="dxa"/>
          </w:tcPr>
          <w:p w14:paraId="15B33014" w14:textId="77777777" w:rsidR="00787B39" w:rsidRPr="007E3B73" w:rsidRDefault="00787B39" w:rsidP="00E96967">
            <w:pPr>
              <w:autoSpaceDE w:val="0"/>
              <w:autoSpaceDN w:val="0"/>
              <w:adjustRightInd w:val="0"/>
              <w:spacing w:after="0"/>
              <w:rPr>
                <w:rFonts w:asciiTheme="minorHAnsi" w:hAnsiTheme="minorHAnsi"/>
                <w:sz w:val="20"/>
                <w:szCs w:val="20"/>
                <w:lang w:val="en-GB"/>
              </w:rPr>
            </w:pPr>
            <w:r w:rsidRPr="007E3B73">
              <w:rPr>
                <w:rFonts w:asciiTheme="minorHAnsi" w:hAnsiTheme="minorHAnsi"/>
                <w:sz w:val="20"/>
                <w:szCs w:val="20"/>
                <w:lang w:val="en-GB"/>
              </w:rPr>
              <w:t xml:space="preserve">The project can provide tanks for water storage (LPDE) and solar water pumps in both project areas. </w:t>
            </w:r>
          </w:p>
        </w:tc>
      </w:tr>
      <w:tr w:rsidR="00787B39" w:rsidRPr="007E3B73" w14:paraId="19616765" w14:textId="77777777" w:rsidTr="00F20E04">
        <w:tc>
          <w:tcPr>
            <w:tcW w:w="1696" w:type="dxa"/>
          </w:tcPr>
          <w:p w14:paraId="678F2E86" w14:textId="77777777" w:rsidR="00787B39" w:rsidRPr="007E3B73" w:rsidRDefault="00787B39" w:rsidP="00E96967">
            <w:pPr>
              <w:autoSpaceDE w:val="0"/>
              <w:autoSpaceDN w:val="0"/>
              <w:adjustRightInd w:val="0"/>
              <w:spacing w:after="0"/>
              <w:rPr>
                <w:rFonts w:asciiTheme="minorHAnsi" w:hAnsiTheme="minorHAnsi"/>
                <w:color w:val="FF0000"/>
                <w:sz w:val="20"/>
                <w:szCs w:val="20"/>
                <w:lang w:val="en-GB"/>
              </w:rPr>
            </w:pPr>
            <w:r w:rsidRPr="007E3B73">
              <w:rPr>
                <w:rFonts w:asciiTheme="minorHAnsi" w:hAnsiTheme="minorHAnsi"/>
                <w:b/>
                <w:sz w:val="20"/>
                <w:szCs w:val="20"/>
                <w:lang w:val="en-GB"/>
              </w:rPr>
              <w:t xml:space="preserve">Food Preparation  </w:t>
            </w:r>
          </w:p>
          <w:p w14:paraId="7AF8AA5C" w14:textId="77777777" w:rsidR="00787B39" w:rsidRPr="007E3B73" w:rsidRDefault="00787B39" w:rsidP="00E96967">
            <w:pPr>
              <w:autoSpaceDE w:val="0"/>
              <w:autoSpaceDN w:val="0"/>
              <w:adjustRightInd w:val="0"/>
              <w:spacing w:after="0"/>
              <w:rPr>
                <w:rFonts w:asciiTheme="minorHAnsi" w:hAnsiTheme="minorHAnsi"/>
                <w:b/>
                <w:sz w:val="20"/>
                <w:szCs w:val="20"/>
                <w:lang w:val="en-GB"/>
              </w:rPr>
            </w:pPr>
          </w:p>
          <w:p w14:paraId="30AC89E7" w14:textId="77777777" w:rsidR="00787B39" w:rsidRPr="007E3B73" w:rsidRDefault="00787B39" w:rsidP="00E96967">
            <w:pPr>
              <w:rPr>
                <w:rFonts w:asciiTheme="minorHAnsi" w:hAnsiTheme="minorHAnsi"/>
                <w:b/>
                <w:sz w:val="20"/>
                <w:szCs w:val="20"/>
                <w:lang w:val="en-GB"/>
              </w:rPr>
            </w:pPr>
          </w:p>
        </w:tc>
        <w:tc>
          <w:tcPr>
            <w:tcW w:w="3969" w:type="dxa"/>
          </w:tcPr>
          <w:p w14:paraId="66332DC5" w14:textId="77777777" w:rsidR="00787B39" w:rsidRPr="007E3B73" w:rsidRDefault="00787B39" w:rsidP="00E96967">
            <w:pPr>
              <w:autoSpaceDE w:val="0"/>
              <w:autoSpaceDN w:val="0"/>
              <w:adjustRightInd w:val="0"/>
              <w:spacing w:after="0"/>
              <w:rPr>
                <w:rFonts w:asciiTheme="minorHAnsi" w:hAnsiTheme="minorHAnsi"/>
                <w:sz w:val="20"/>
                <w:szCs w:val="20"/>
                <w:lang w:val="en-GB"/>
              </w:rPr>
            </w:pPr>
            <w:r w:rsidRPr="007E3B73">
              <w:rPr>
                <w:rFonts w:asciiTheme="minorHAnsi" w:hAnsiTheme="minorHAnsi"/>
                <w:sz w:val="20"/>
                <w:szCs w:val="20"/>
                <w:lang w:val="en-GB"/>
              </w:rPr>
              <w:t xml:space="preserve">In both project areas, women and girls take the responsibility of food preparation. Only on social gatherings men can be seen preparing barbeque. </w:t>
            </w:r>
          </w:p>
          <w:p w14:paraId="546FCA03" w14:textId="77777777" w:rsidR="00787B39" w:rsidRPr="007E3B73" w:rsidRDefault="00787B39" w:rsidP="00E96967">
            <w:pPr>
              <w:autoSpaceDE w:val="0"/>
              <w:autoSpaceDN w:val="0"/>
              <w:adjustRightInd w:val="0"/>
              <w:spacing w:after="0"/>
              <w:rPr>
                <w:rFonts w:asciiTheme="minorHAnsi" w:hAnsiTheme="minorHAnsi"/>
                <w:sz w:val="20"/>
                <w:szCs w:val="20"/>
                <w:lang w:val="en-GB"/>
              </w:rPr>
            </w:pPr>
            <w:r w:rsidRPr="007E3B73">
              <w:rPr>
                <w:rFonts w:asciiTheme="minorHAnsi" w:hAnsiTheme="minorHAnsi"/>
                <w:sz w:val="20"/>
                <w:szCs w:val="20"/>
                <w:lang w:val="en-GB"/>
              </w:rPr>
              <w:t xml:space="preserve">As for the diet, cassava is the main ingredient of local food. Share of green vegetables in the local diet is insufficient. Women and girls collect wild mushrooms and wild fruits from forest. </w:t>
            </w:r>
          </w:p>
          <w:p w14:paraId="5FA5C10F" w14:textId="77777777" w:rsidR="00787B39" w:rsidRPr="007E3B73" w:rsidRDefault="00787B39" w:rsidP="00E96967">
            <w:pPr>
              <w:autoSpaceDE w:val="0"/>
              <w:autoSpaceDN w:val="0"/>
              <w:adjustRightInd w:val="0"/>
              <w:spacing w:after="0"/>
              <w:rPr>
                <w:rFonts w:asciiTheme="minorHAnsi" w:hAnsiTheme="minorHAnsi"/>
                <w:sz w:val="20"/>
                <w:szCs w:val="20"/>
                <w:lang w:val="en-GB"/>
              </w:rPr>
            </w:pPr>
          </w:p>
        </w:tc>
        <w:tc>
          <w:tcPr>
            <w:tcW w:w="4253" w:type="dxa"/>
          </w:tcPr>
          <w:p w14:paraId="74EC52D5" w14:textId="77777777" w:rsidR="00787B39" w:rsidRPr="007E3B73" w:rsidRDefault="00787B39" w:rsidP="00E96967">
            <w:pPr>
              <w:rPr>
                <w:rFonts w:asciiTheme="minorHAnsi" w:hAnsiTheme="minorHAnsi"/>
                <w:sz w:val="20"/>
                <w:szCs w:val="20"/>
                <w:lang w:val="en-GB"/>
              </w:rPr>
            </w:pPr>
            <w:r w:rsidRPr="007E3B73">
              <w:rPr>
                <w:rFonts w:asciiTheme="minorHAnsi" w:hAnsiTheme="minorHAnsi"/>
                <w:sz w:val="20"/>
                <w:szCs w:val="20"/>
                <w:lang w:val="en-GB"/>
              </w:rPr>
              <w:t xml:space="preserve">Ecotourism related activities, through home stay or restaurant, is the key activity of the household, and can be promoted through the project where feasible. Men can start sharing with women the workload related to food preparation. The project can introduce new cooking recipes to ensure more nutritious and healthier meals. The project can also introduce techniques for the production of home-made jams from wild fruits i.e. </w:t>
            </w:r>
            <w:proofErr w:type="spellStart"/>
            <w:r w:rsidRPr="007E3B73">
              <w:rPr>
                <w:rFonts w:asciiTheme="minorHAnsi" w:hAnsiTheme="minorHAnsi"/>
                <w:sz w:val="20"/>
                <w:szCs w:val="20"/>
                <w:lang w:val="en-GB"/>
              </w:rPr>
              <w:t>loengo</w:t>
            </w:r>
            <w:proofErr w:type="spellEnd"/>
            <w:r w:rsidRPr="007E3B73">
              <w:rPr>
                <w:rFonts w:asciiTheme="minorHAnsi" w:hAnsiTheme="minorHAnsi"/>
                <w:sz w:val="20"/>
                <w:szCs w:val="20"/>
                <w:lang w:val="en-GB"/>
              </w:rPr>
              <w:t xml:space="preserve">, </w:t>
            </w:r>
            <w:proofErr w:type="spellStart"/>
            <w:r w:rsidRPr="007E3B73">
              <w:rPr>
                <w:rFonts w:asciiTheme="minorHAnsi" w:hAnsiTheme="minorHAnsi"/>
                <w:sz w:val="20"/>
                <w:szCs w:val="20"/>
                <w:lang w:val="en-GB"/>
              </w:rPr>
              <w:t>múcua</w:t>
            </w:r>
            <w:proofErr w:type="spellEnd"/>
            <w:r w:rsidRPr="007E3B73">
              <w:rPr>
                <w:rFonts w:asciiTheme="minorHAnsi" w:hAnsiTheme="minorHAnsi"/>
                <w:sz w:val="20"/>
                <w:szCs w:val="20"/>
                <w:lang w:val="en-GB"/>
              </w:rPr>
              <w:t xml:space="preserve">, including papaya and mango and peanut (butter) which are available seasonally in large amount. The project can also promote sustainable use of medicinal herbs. </w:t>
            </w:r>
          </w:p>
          <w:p w14:paraId="2932B549" w14:textId="77777777" w:rsidR="00787B39" w:rsidRPr="007E3B73" w:rsidRDefault="00787B39" w:rsidP="00E96967">
            <w:pPr>
              <w:autoSpaceDE w:val="0"/>
              <w:autoSpaceDN w:val="0"/>
              <w:adjustRightInd w:val="0"/>
              <w:spacing w:after="0"/>
              <w:rPr>
                <w:rFonts w:asciiTheme="minorHAnsi" w:hAnsiTheme="minorHAnsi"/>
                <w:sz w:val="20"/>
                <w:szCs w:val="20"/>
                <w:lang w:val="en-GB"/>
              </w:rPr>
            </w:pPr>
            <w:r w:rsidRPr="007E3B73">
              <w:rPr>
                <w:rFonts w:asciiTheme="minorHAnsi" w:hAnsiTheme="minorHAnsi"/>
                <w:sz w:val="20"/>
                <w:szCs w:val="20"/>
                <w:lang w:val="en-GB"/>
              </w:rPr>
              <w:t xml:space="preserve">More active involvement of men in traditional women activities can reduce women’s workload. </w:t>
            </w:r>
          </w:p>
        </w:tc>
      </w:tr>
      <w:tr w:rsidR="00787B39" w:rsidRPr="007E3B73" w14:paraId="1AC62A54" w14:textId="77777777" w:rsidTr="00F20E04">
        <w:tc>
          <w:tcPr>
            <w:tcW w:w="1696" w:type="dxa"/>
          </w:tcPr>
          <w:p w14:paraId="48C8582B" w14:textId="77777777" w:rsidR="00787B39" w:rsidRPr="007E3B73" w:rsidRDefault="00787B39" w:rsidP="00E96967">
            <w:pPr>
              <w:autoSpaceDE w:val="0"/>
              <w:autoSpaceDN w:val="0"/>
              <w:adjustRightInd w:val="0"/>
              <w:spacing w:after="0"/>
              <w:rPr>
                <w:rFonts w:asciiTheme="minorHAnsi" w:hAnsiTheme="minorHAnsi"/>
                <w:color w:val="FF0000"/>
                <w:sz w:val="20"/>
                <w:szCs w:val="20"/>
                <w:lang w:val="en-GB"/>
              </w:rPr>
            </w:pPr>
            <w:r w:rsidRPr="007E3B73">
              <w:rPr>
                <w:rFonts w:asciiTheme="minorHAnsi" w:hAnsiTheme="minorHAnsi"/>
                <w:b/>
                <w:sz w:val="20"/>
                <w:szCs w:val="20"/>
                <w:lang w:val="en-GB"/>
              </w:rPr>
              <w:t xml:space="preserve">Non-farm – Fishing and Honey production </w:t>
            </w:r>
          </w:p>
          <w:p w14:paraId="48EB5897" w14:textId="77777777" w:rsidR="00787B39" w:rsidRPr="007E3B73" w:rsidRDefault="00787B39" w:rsidP="00E96967">
            <w:pPr>
              <w:autoSpaceDE w:val="0"/>
              <w:autoSpaceDN w:val="0"/>
              <w:adjustRightInd w:val="0"/>
              <w:spacing w:after="0"/>
              <w:rPr>
                <w:rFonts w:asciiTheme="minorHAnsi" w:hAnsiTheme="minorHAnsi"/>
                <w:b/>
                <w:sz w:val="20"/>
                <w:szCs w:val="20"/>
                <w:lang w:val="en-GB"/>
              </w:rPr>
            </w:pPr>
          </w:p>
          <w:p w14:paraId="07B27313" w14:textId="77777777" w:rsidR="00787B39" w:rsidRPr="007E3B73" w:rsidRDefault="00787B39" w:rsidP="00E96967">
            <w:pPr>
              <w:autoSpaceDE w:val="0"/>
              <w:autoSpaceDN w:val="0"/>
              <w:adjustRightInd w:val="0"/>
              <w:spacing w:after="0"/>
              <w:rPr>
                <w:rFonts w:asciiTheme="minorHAnsi" w:hAnsiTheme="minorHAnsi"/>
                <w:b/>
                <w:sz w:val="20"/>
                <w:szCs w:val="20"/>
                <w:lang w:val="en-GB"/>
              </w:rPr>
            </w:pPr>
          </w:p>
        </w:tc>
        <w:tc>
          <w:tcPr>
            <w:tcW w:w="3969" w:type="dxa"/>
          </w:tcPr>
          <w:p w14:paraId="63F547B0" w14:textId="77777777" w:rsidR="00787B39" w:rsidRPr="007E3B73" w:rsidRDefault="00787B39" w:rsidP="00E96967">
            <w:pPr>
              <w:autoSpaceDE w:val="0"/>
              <w:autoSpaceDN w:val="0"/>
              <w:adjustRightInd w:val="0"/>
              <w:spacing w:after="0"/>
              <w:rPr>
                <w:rFonts w:asciiTheme="minorHAnsi" w:hAnsiTheme="minorHAnsi"/>
                <w:sz w:val="20"/>
                <w:szCs w:val="20"/>
                <w:lang w:val="en-GB"/>
              </w:rPr>
            </w:pPr>
            <w:r w:rsidRPr="007E3B73">
              <w:rPr>
                <w:rFonts w:asciiTheme="minorHAnsi" w:hAnsiTheme="minorHAnsi"/>
                <w:sz w:val="20"/>
                <w:szCs w:val="20"/>
                <w:lang w:val="en-GB"/>
              </w:rPr>
              <w:t xml:space="preserve">Both men and women of </w:t>
            </w:r>
            <w:proofErr w:type="spellStart"/>
            <w:r w:rsidRPr="007E3B73">
              <w:rPr>
                <w:rFonts w:asciiTheme="minorHAnsi" w:hAnsiTheme="minorHAnsi"/>
                <w:sz w:val="20"/>
                <w:szCs w:val="20"/>
                <w:lang w:val="en-GB"/>
              </w:rPr>
              <w:t>Capunda</w:t>
            </w:r>
            <w:proofErr w:type="spellEnd"/>
            <w:r w:rsidRPr="007E3B73">
              <w:rPr>
                <w:rFonts w:asciiTheme="minorHAnsi" w:hAnsiTheme="minorHAnsi"/>
                <w:sz w:val="20"/>
                <w:szCs w:val="20"/>
                <w:lang w:val="en-GB"/>
              </w:rPr>
              <w:t xml:space="preserve"> commune in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area practice fishing in the surroundings rivers. Women fish in dry season only as it´s safer than in wet season. Fishing, besides providing an important protein source for the household, can generate income. </w:t>
            </w:r>
          </w:p>
          <w:p w14:paraId="53CC1616" w14:textId="77777777" w:rsidR="00787B39" w:rsidRPr="007E3B73" w:rsidRDefault="00787B39" w:rsidP="00E96967">
            <w:pPr>
              <w:autoSpaceDE w:val="0"/>
              <w:autoSpaceDN w:val="0"/>
              <w:adjustRightInd w:val="0"/>
              <w:spacing w:after="0"/>
              <w:rPr>
                <w:rFonts w:asciiTheme="minorHAnsi" w:hAnsiTheme="minorHAnsi"/>
                <w:sz w:val="20"/>
                <w:szCs w:val="20"/>
                <w:lang w:val="en-GB"/>
              </w:rPr>
            </w:pPr>
          </w:p>
          <w:p w14:paraId="57781A17" w14:textId="77777777" w:rsidR="00787B39" w:rsidRPr="007E3B73" w:rsidRDefault="00787B39" w:rsidP="00E96967">
            <w:pPr>
              <w:autoSpaceDE w:val="0"/>
              <w:autoSpaceDN w:val="0"/>
              <w:adjustRightInd w:val="0"/>
              <w:spacing w:after="0"/>
              <w:rPr>
                <w:rFonts w:asciiTheme="minorHAnsi" w:hAnsiTheme="minorHAnsi"/>
                <w:sz w:val="20"/>
                <w:szCs w:val="20"/>
                <w:lang w:val="en-GB"/>
              </w:rPr>
            </w:pPr>
            <w:r w:rsidRPr="007E3B73">
              <w:rPr>
                <w:rFonts w:asciiTheme="minorHAnsi" w:hAnsiTheme="minorHAnsi"/>
                <w:sz w:val="20"/>
                <w:szCs w:val="20"/>
                <w:lang w:val="en-GB"/>
              </w:rPr>
              <w:t xml:space="preserve">In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and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honey production is done exclusively by men as it is considered a dangerous activity. Women help to sell the honey, which can have a significant economic potential.  </w:t>
            </w:r>
          </w:p>
        </w:tc>
        <w:tc>
          <w:tcPr>
            <w:tcW w:w="4253" w:type="dxa"/>
          </w:tcPr>
          <w:p w14:paraId="358DC4DD" w14:textId="77777777" w:rsidR="00787B39" w:rsidRPr="007E3B73" w:rsidRDefault="00787B39" w:rsidP="00E96967">
            <w:pPr>
              <w:rPr>
                <w:rFonts w:asciiTheme="minorHAnsi" w:hAnsiTheme="minorHAnsi"/>
                <w:sz w:val="20"/>
                <w:szCs w:val="20"/>
                <w:lang w:val="en-GB"/>
              </w:rPr>
            </w:pPr>
            <w:r w:rsidRPr="007E3B73">
              <w:rPr>
                <w:rFonts w:asciiTheme="minorHAnsi" w:hAnsiTheme="minorHAnsi"/>
                <w:sz w:val="20"/>
                <w:szCs w:val="20"/>
                <w:lang w:val="en-GB"/>
              </w:rPr>
              <w:t>The project can introduce advanced techniques for extracting and producing honey including its commercialization that involves participation of women. It also can promote use of sustainable fishing techniques and fish farms. In addition, the project can introduce effective processing and marketing techniques for fish production and trade. The project can support chicken, duck and pig farming in project communities as an additional source of protein alternative to bushmeat.</w:t>
            </w:r>
          </w:p>
        </w:tc>
      </w:tr>
      <w:tr w:rsidR="00787B39" w:rsidRPr="007E3B73" w14:paraId="5A5775E0" w14:textId="77777777" w:rsidTr="00F20E04">
        <w:tc>
          <w:tcPr>
            <w:tcW w:w="1696" w:type="dxa"/>
          </w:tcPr>
          <w:p w14:paraId="3F529C67" w14:textId="77777777" w:rsidR="00787B39" w:rsidRPr="007E3B73" w:rsidRDefault="00787B39" w:rsidP="00E96967">
            <w:pPr>
              <w:autoSpaceDE w:val="0"/>
              <w:autoSpaceDN w:val="0"/>
              <w:adjustRightInd w:val="0"/>
              <w:spacing w:after="0"/>
              <w:rPr>
                <w:rFonts w:asciiTheme="minorHAnsi" w:hAnsiTheme="minorHAnsi"/>
                <w:color w:val="FF0000"/>
                <w:sz w:val="20"/>
                <w:szCs w:val="20"/>
                <w:lang w:val="en-GB"/>
              </w:rPr>
            </w:pPr>
            <w:r w:rsidRPr="007E3B73">
              <w:rPr>
                <w:rFonts w:asciiTheme="minorHAnsi" w:hAnsiTheme="minorHAnsi"/>
                <w:b/>
                <w:sz w:val="20"/>
                <w:szCs w:val="20"/>
                <w:lang w:val="en-GB"/>
              </w:rPr>
              <w:t xml:space="preserve">Work in farm land and post harvesting activities </w:t>
            </w:r>
          </w:p>
          <w:p w14:paraId="5F46E49F" w14:textId="77777777" w:rsidR="00787B39" w:rsidRPr="007E3B73" w:rsidRDefault="00787B39" w:rsidP="00E96967">
            <w:pPr>
              <w:autoSpaceDE w:val="0"/>
              <w:autoSpaceDN w:val="0"/>
              <w:adjustRightInd w:val="0"/>
              <w:spacing w:after="0"/>
              <w:rPr>
                <w:rFonts w:asciiTheme="minorHAnsi" w:hAnsiTheme="minorHAnsi"/>
                <w:b/>
                <w:sz w:val="20"/>
                <w:szCs w:val="20"/>
                <w:lang w:val="en-GB"/>
              </w:rPr>
            </w:pPr>
          </w:p>
          <w:p w14:paraId="3DBD935C" w14:textId="77777777" w:rsidR="00787B39" w:rsidRPr="007E3B73" w:rsidRDefault="00787B39" w:rsidP="00E96967">
            <w:pPr>
              <w:autoSpaceDE w:val="0"/>
              <w:autoSpaceDN w:val="0"/>
              <w:adjustRightInd w:val="0"/>
              <w:spacing w:after="0"/>
              <w:rPr>
                <w:rFonts w:asciiTheme="minorHAnsi" w:hAnsiTheme="minorHAnsi"/>
                <w:b/>
                <w:sz w:val="20"/>
                <w:szCs w:val="20"/>
                <w:lang w:val="en-GB"/>
              </w:rPr>
            </w:pPr>
            <w:r w:rsidRPr="007E3B73">
              <w:rPr>
                <w:rFonts w:asciiTheme="minorHAnsi" w:hAnsiTheme="minorHAnsi"/>
                <w:b/>
                <w:sz w:val="20"/>
                <w:szCs w:val="20"/>
                <w:lang w:val="en-GB"/>
              </w:rPr>
              <w:t xml:space="preserve"> </w:t>
            </w:r>
          </w:p>
        </w:tc>
        <w:tc>
          <w:tcPr>
            <w:tcW w:w="3969" w:type="dxa"/>
          </w:tcPr>
          <w:p w14:paraId="2CCB03F8" w14:textId="77777777" w:rsidR="00787B39" w:rsidRPr="007E3B73" w:rsidRDefault="00787B39" w:rsidP="00E96967">
            <w:pPr>
              <w:autoSpaceDE w:val="0"/>
              <w:autoSpaceDN w:val="0"/>
              <w:adjustRightInd w:val="0"/>
              <w:spacing w:after="0"/>
              <w:rPr>
                <w:rFonts w:asciiTheme="minorHAnsi" w:hAnsiTheme="minorHAnsi"/>
                <w:sz w:val="20"/>
                <w:szCs w:val="20"/>
                <w:lang w:val="en-GB"/>
              </w:rPr>
            </w:pPr>
            <w:r w:rsidRPr="007E3B73">
              <w:rPr>
                <w:rFonts w:asciiTheme="minorHAnsi" w:hAnsiTheme="minorHAnsi"/>
                <w:sz w:val="20"/>
                <w:szCs w:val="20"/>
                <w:lang w:val="en-GB"/>
              </w:rPr>
              <w:lastRenderedPageBreak/>
              <w:t xml:space="preserve">In both project areas, women and men both equally share the responsibility of field work on the farm land; </w:t>
            </w:r>
            <w:proofErr w:type="gramStart"/>
            <w:r w:rsidRPr="007E3B73">
              <w:rPr>
                <w:rFonts w:asciiTheme="minorHAnsi" w:hAnsiTheme="minorHAnsi"/>
                <w:sz w:val="20"/>
                <w:szCs w:val="20"/>
                <w:lang w:val="en-GB"/>
              </w:rPr>
              <w:t>however</w:t>
            </w:r>
            <w:proofErr w:type="gramEnd"/>
            <w:r w:rsidRPr="007E3B73">
              <w:rPr>
                <w:rFonts w:asciiTheme="minorHAnsi" w:hAnsiTheme="minorHAnsi"/>
                <w:sz w:val="20"/>
                <w:szCs w:val="20"/>
                <w:lang w:val="en-GB"/>
              </w:rPr>
              <w:t xml:space="preserve"> tasks are of different nature. Women undertake field </w:t>
            </w:r>
            <w:r w:rsidRPr="007E3B73">
              <w:rPr>
                <w:rFonts w:asciiTheme="minorHAnsi" w:hAnsiTheme="minorHAnsi"/>
                <w:sz w:val="20"/>
                <w:szCs w:val="20"/>
                <w:lang w:val="en-GB"/>
              </w:rPr>
              <w:lastRenderedPageBreak/>
              <w:t xml:space="preserve">development, sowing, and harvesting activities while men do the work of ploughing and taking care of the transport. Selling of the farm products is mainly done by women. </w:t>
            </w:r>
          </w:p>
          <w:p w14:paraId="036408E1" w14:textId="77777777" w:rsidR="00787B39" w:rsidRPr="007E3B73" w:rsidRDefault="00787B39" w:rsidP="00E96967">
            <w:pPr>
              <w:autoSpaceDE w:val="0"/>
              <w:autoSpaceDN w:val="0"/>
              <w:adjustRightInd w:val="0"/>
              <w:spacing w:after="0"/>
              <w:rPr>
                <w:rFonts w:asciiTheme="minorHAnsi" w:hAnsiTheme="minorHAnsi"/>
                <w:sz w:val="20"/>
                <w:szCs w:val="20"/>
                <w:lang w:val="en-GB"/>
              </w:rPr>
            </w:pPr>
            <w:r w:rsidRPr="007E3B73">
              <w:rPr>
                <w:rFonts w:asciiTheme="minorHAnsi" w:hAnsiTheme="minorHAnsi"/>
                <w:sz w:val="20"/>
                <w:szCs w:val="20"/>
                <w:lang w:val="en-GB"/>
              </w:rPr>
              <w:t xml:space="preserve">In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NP, women produce basketry for domestic-consumption and trade. </w:t>
            </w:r>
          </w:p>
        </w:tc>
        <w:tc>
          <w:tcPr>
            <w:tcW w:w="4253" w:type="dxa"/>
          </w:tcPr>
          <w:p w14:paraId="2FB553AA" w14:textId="77777777" w:rsidR="00787B39" w:rsidRPr="007E3B73" w:rsidRDefault="00787B39" w:rsidP="00E96967">
            <w:pPr>
              <w:autoSpaceDE w:val="0"/>
              <w:autoSpaceDN w:val="0"/>
              <w:adjustRightInd w:val="0"/>
              <w:spacing w:after="0"/>
              <w:rPr>
                <w:rFonts w:asciiTheme="minorHAnsi" w:hAnsiTheme="minorHAnsi"/>
                <w:sz w:val="20"/>
                <w:szCs w:val="20"/>
                <w:lang w:val="en-GB"/>
              </w:rPr>
            </w:pPr>
            <w:r w:rsidRPr="007E3B73">
              <w:rPr>
                <w:rFonts w:asciiTheme="minorHAnsi" w:hAnsiTheme="minorHAnsi"/>
                <w:sz w:val="20"/>
                <w:szCs w:val="20"/>
                <w:lang w:val="en-GB"/>
              </w:rPr>
              <w:lastRenderedPageBreak/>
              <w:t>Project can introduce small machineries such as small tractors to reduce the manual work of women and men. It also can promote increase of current agricultural production through eco-</w:t>
            </w:r>
            <w:r w:rsidRPr="007E3B73">
              <w:rPr>
                <w:rFonts w:asciiTheme="minorHAnsi" w:hAnsiTheme="minorHAnsi"/>
                <w:sz w:val="20"/>
                <w:szCs w:val="20"/>
                <w:lang w:val="en-GB"/>
              </w:rPr>
              <w:lastRenderedPageBreak/>
              <w:t>friendly techniques to improve soil and crops while introducing new seeds such as onions, garlic, peppers, carrots, lettuce and green vegetables including cereals like beans and lentils for more diversified and nutritious diet. Surplus can be sold at the local markets. Lastly, the project can provide training to women on techniques for extraction, drying and commercialization of mushrooms, and wild fruits including its use in family cooking practice.</w:t>
            </w:r>
          </w:p>
        </w:tc>
      </w:tr>
    </w:tbl>
    <w:p w14:paraId="6851F966" w14:textId="77777777" w:rsidR="00787B39" w:rsidRPr="007E3B73" w:rsidRDefault="00787B39" w:rsidP="00E96967">
      <w:pPr>
        <w:autoSpaceDE w:val="0"/>
        <w:autoSpaceDN w:val="0"/>
        <w:adjustRightInd w:val="0"/>
        <w:contextualSpacing/>
        <w:rPr>
          <w:rFonts w:asciiTheme="minorHAnsi" w:hAnsiTheme="minorHAnsi"/>
          <w:b/>
          <w:bCs/>
          <w:i/>
          <w:iCs/>
          <w:sz w:val="20"/>
          <w:szCs w:val="20"/>
          <w:lang w:val="en-GB"/>
        </w:rPr>
      </w:pPr>
    </w:p>
    <w:p w14:paraId="2BD9B4E4" w14:textId="77777777" w:rsidR="00787B39" w:rsidRPr="007E3B73" w:rsidRDefault="00787B39" w:rsidP="00E96967">
      <w:pPr>
        <w:autoSpaceDE w:val="0"/>
        <w:autoSpaceDN w:val="0"/>
        <w:adjustRightInd w:val="0"/>
        <w:spacing w:after="0"/>
        <w:rPr>
          <w:rFonts w:asciiTheme="minorHAnsi" w:hAnsiTheme="minorHAnsi"/>
          <w:b/>
          <w:sz w:val="20"/>
          <w:szCs w:val="20"/>
          <w:lang w:val="en-GB"/>
        </w:rPr>
      </w:pPr>
    </w:p>
    <w:p w14:paraId="59FD6BD0" w14:textId="77777777" w:rsidR="00787B39" w:rsidRPr="007E3B73" w:rsidRDefault="00787B39" w:rsidP="00E96967">
      <w:pPr>
        <w:spacing w:after="160"/>
        <w:contextualSpacing/>
        <w:rPr>
          <w:rFonts w:asciiTheme="minorHAnsi" w:eastAsia="Times New Roman" w:hAnsiTheme="minorHAnsi"/>
          <w:b/>
          <w:color w:val="000000"/>
          <w:sz w:val="20"/>
          <w:szCs w:val="20"/>
          <w:lang w:val="en-GB"/>
        </w:rPr>
      </w:pPr>
      <w:r w:rsidRPr="007E3B73">
        <w:rPr>
          <w:rFonts w:asciiTheme="minorHAnsi" w:eastAsia="Times New Roman" w:hAnsiTheme="minorHAnsi"/>
          <w:b/>
          <w:color w:val="000000"/>
          <w:sz w:val="20"/>
          <w:szCs w:val="20"/>
          <w:lang w:val="en-GB"/>
        </w:rPr>
        <w:t xml:space="preserve">5. Gender Mainstreaming Plan </w:t>
      </w:r>
    </w:p>
    <w:p w14:paraId="6A1DF45C" w14:textId="77777777" w:rsidR="00787B39" w:rsidRPr="007E3B73" w:rsidRDefault="00787B39" w:rsidP="00E96967">
      <w:pPr>
        <w:spacing w:after="120"/>
        <w:rPr>
          <w:rFonts w:asciiTheme="minorHAnsi" w:hAnsiTheme="minorHAnsi"/>
          <w:sz w:val="20"/>
          <w:szCs w:val="20"/>
          <w:lang w:val="en-GB"/>
        </w:rPr>
      </w:pPr>
      <w:r w:rsidRPr="007E3B73">
        <w:rPr>
          <w:rFonts w:asciiTheme="minorHAnsi" w:hAnsiTheme="minorHAnsi"/>
          <w:sz w:val="20"/>
          <w:szCs w:val="20"/>
          <w:lang w:val="en-GB"/>
        </w:rPr>
        <w:t xml:space="preserve">Although equality between women and men is enshrined in the constitution and the objective of several recent laws and policies, the influence of traditional laws and culture often implies in a certain discrimination against women, including with regard to ownership of property, increasing the social vulnerability of women within society. To improve this situation in the context of the UNDP/GEF project, appropriate gender and social measures have been fully considered in the project design, and gender accountability is a cross-cutting issue that will be tracked as part of the project M&amp;E system. </w:t>
      </w:r>
    </w:p>
    <w:p w14:paraId="1A34598C" w14:textId="77777777" w:rsidR="00787B39" w:rsidRPr="007E3B73" w:rsidRDefault="00787B39" w:rsidP="00E96967">
      <w:pPr>
        <w:spacing w:after="120"/>
        <w:rPr>
          <w:rFonts w:asciiTheme="minorHAnsi" w:hAnsiTheme="minorHAnsi"/>
          <w:sz w:val="20"/>
          <w:szCs w:val="20"/>
          <w:lang w:val="en-GB"/>
        </w:rPr>
      </w:pPr>
      <w:r w:rsidRPr="007E3B73">
        <w:rPr>
          <w:rFonts w:asciiTheme="minorHAnsi" w:eastAsia="Times New Roman" w:hAnsiTheme="minorHAnsi"/>
          <w:sz w:val="20"/>
          <w:szCs w:val="20"/>
          <w:lang w:val="en-GB"/>
        </w:rPr>
        <w:t xml:space="preserve">This GEF project can therefore be classified as </w:t>
      </w:r>
      <w:r w:rsidRPr="007E3B73">
        <w:rPr>
          <w:rFonts w:asciiTheme="minorHAnsi" w:hAnsiTheme="minorHAnsi"/>
          <w:sz w:val="20"/>
          <w:szCs w:val="20"/>
          <w:lang w:val="en-GB"/>
        </w:rPr>
        <w:t>Gender targeted (result focused on the number or equity (50/50) of women, men or marginalized populations that were targeted) with strong gender interventions incorporated in the project design. During the project development the PPG team tried to involve as many women as possible in the consultation process. However, overall women’s participation was much lower due to traditional male dominance in anti-poaching, wildlife and environmental management issues at the national level in the project sites.</w:t>
      </w:r>
      <w:r w:rsidRPr="007E3B73">
        <w:rPr>
          <w:rFonts w:asciiTheme="minorHAnsi" w:eastAsia="Times New Roman" w:hAnsiTheme="minorHAnsi"/>
          <w:color w:val="000000"/>
          <w:sz w:val="20"/>
          <w:szCs w:val="20"/>
          <w:lang w:val="en-GB"/>
        </w:rPr>
        <w:t xml:space="preserve"> Overall, from the 155 stakeholders consulted during the project development from </w:t>
      </w:r>
      <w:proofErr w:type="gramStart"/>
      <w:r w:rsidRPr="007E3B73">
        <w:rPr>
          <w:rFonts w:asciiTheme="minorHAnsi" w:eastAsia="Times New Roman" w:hAnsiTheme="minorHAnsi"/>
          <w:color w:val="000000"/>
          <w:sz w:val="20"/>
          <w:szCs w:val="20"/>
          <w:lang w:val="en-GB"/>
        </w:rPr>
        <w:t>those  25</w:t>
      </w:r>
      <w:proofErr w:type="gramEnd"/>
      <w:r w:rsidRPr="007E3B73">
        <w:rPr>
          <w:rFonts w:asciiTheme="minorHAnsi" w:eastAsia="Times New Roman" w:hAnsiTheme="minorHAnsi"/>
          <w:color w:val="000000"/>
          <w:sz w:val="20"/>
          <w:szCs w:val="20"/>
          <w:lang w:val="en-GB"/>
        </w:rPr>
        <w:t xml:space="preserve">% were women. </w:t>
      </w:r>
    </w:p>
    <w:p w14:paraId="655C0774" w14:textId="77777777" w:rsidR="00787B39" w:rsidRPr="007E3B73" w:rsidRDefault="00787B39" w:rsidP="00E96967">
      <w:pPr>
        <w:spacing w:after="120"/>
        <w:rPr>
          <w:rFonts w:asciiTheme="minorHAnsi" w:hAnsiTheme="minorHAnsi"/>
          <w:sz w:val="20"/>
          <w:szCs w:val="20"/>
          <w:lang w:val="en-GB"/>
        </w:rPr>
      </w:pPr>
      <w:r w:rsidRPr="007E3B73">
        <w:rPr>
          <w:rFonts w:asciiTheme="minorHAnsi" w:eastAsia="Times New Roman" w:hAnsiTheme="minorHAnsi"/>
          <w:sz w:val="20"/>
          <w:szCs w:val="20"/>
          <w:lang w:val="en-GB"/>
        </w:rPr>
        <w:t xml:space="preserve">To implement gender mainstreaming, the project will develop and implement </w:t>
      </w:r>
      <w:r w:rsidRPr="007E3B73">
        <w:rPr>
          <w:rFonts w:asciiTheme="minorHAnsi" w:hAnsiTheme="minorHAnsi"/>
          <w:sz w:val="20"/>
          <w:szCs w:val="20"/>
          <w:lang w:val="en-GB"/>
        </w:rPr>
        <w:t xml:space="preserve">an effective </w:t>
      </w:r>
      <w:r w:rsidRPr="007E3B73">
        <w:rPr>
          <w:rFonts w:asciiTheme="minorHAnsi" w:eastAsia="Times New Roman" w:hAnsiTheme="minorHAnsi"/>
          <w:sz w:val="20"/>
          <w:szCs w:val="20"/>
          <w:lang w:val="en-GB"/>
        </w:rPr>
        <w:t xml:space="preserve">Gender Mainstreaming Strategy (Output 4.3). The strategy will guide </w:t>
      </w:r>
      <w:r w:rsidRPr="007E3B73">
        <w:rPr>
          <w:rFonts w:asciiTheme="minorHAnsi" w:hAnsiTheme="minorHAnsi"/>
          <w:sz w:val="20"/>
          <w:szCs w:val="20"/>
          <w:lang w:val="en-GB"/>
        </w:rPr>
        <w:t xml:space="preserve">the project implementation to build project partner capacity to mainstream gender and bring along strategies that empower women as agents rather than as victims of wildlife depletion, habitat degradation, and climate change. This strategy will also facilitate a multi-stakeholder analysis of the gender issues with a clear set of measurable gender indicators. </w:t>
      </w:r>
    </w:p>
    <w:p w14:paraId="35D46962" w14:textId="77777777" w:rsidR="00787B39" w:rsidRPr="007E3B73" w:rsidRDefault="00787B39" w:rsidP="00E96967">
      <w:pPr>
        <w:spacing w:after="0"/>
        <w:rPr>
          <w:rFonts w:asciiTheme="minorHAnsi" w:hAnsiTheme="minorHAnsi"/>
          <w:sz w:val="20"/>
          <w:szCs w:val="20"/>
          <w:lang w:val="en-GB"/>
        </w:rPr>
      </w:pPr>
    </w:p>
    <w:p w14:paraId="30DBB76F" w14:textId="77777777" w:rsidR="00787B39" w:rsidRPr="007E3B73" w:rsidRDefault="00787B39" w:rsidP="00E96967">
      <w:pPr>
        <w:spacing w:after="0"/>
        <w:rPr>
          <w:rFonts w:asciiTheme="minorHAnsi" w:eastAsia="Times New Roman" w:hAnsiTheme="minorHAnsi"/>
          <w:sz w:val="20"/>
          <w:szCs w:val="20"/>
          <w:lang w:val="en-GB"/>
        </w:rPr>
      </w:pPr>
      <w:r w:rsidRPr="007E3B73">
        <w:rPr>
          <w:rFonts w:asciiTheme="minorHAnsi" w:eastAsia="Times New Roman" w:hAnsiTheme="minorHAnsi"/>
          <w:sz w:val="20"/>
          <w:szCs w:val="20"/>
          <w:lang w:val="en-GB"/>
        </w:rPr>
        <w:t xml:space="preserve">The key guidelines for the strategy are outlined below: </w:t>
      </w:r>
    </w:p>
    <w:p w14:paraId="7818E733" w14:textId="77777777" w:rsidR="00787B39" w:rsidRPr="007E3B73" w:rsidRDefault="00787B39" w:rsidP="00E96967">
      <w:pPr>
        <w:spacing w:after="0"/>
        <w:rPr>
          <w:rFonts w:asciiTheme="minorHAnsi" w:eastAsia="Times New Roman" w:hAnsiTheme="minorHAnsi"/>
          <w:sz w:val="20"/>
          <w:szCs w:val="20"/>
          <w:lang w:val="en-GB"/>
        </w:rPr>
      </w:pPr>
    </w:p>
    <w:p w14:paraId="6E6A9379" w14:textId="77777777" w:rsidR="00787B39" w:rsidRPr="007E3B73" w:rsidRDefault="00787B39" w:rsidP="00154090">
      <w:pPr>
        <w:widowControl w:val="0"/>
        <w:numPr>
          <w:ilvl w:val="0"/>
          <w:numId w:val="15"/>
        </w:numPr>
        <w:pBdr>
          <w:top w:val="nil"/>
          <w:left w:val="nil"/>
          <w:bottom w:val="nil"/>
          <w:right w:val="nil"/>
          <w:between w:val="nil"/>
        </w:pBdr>
        <w:spacing w:after="0"/>
        <w:rPr>
          <w:rFonts w:asciiTheme="minorHAnsi" w:eastAsia="Times New Roman" w:hAnsiTheme="minorHAnsi"/>
          <w:sz w:val="20"/>
          <w:szCs w:val="20"/>
          <w:lang w:val="en-GB"/>
        </w:rPr>
      </w:pPr>
      <w:r w:rsidRPr="007E3B73">
        <w:rPr>
          <w:rFonts w:asciiTheme="minorHAnsi" w:eastAsia="Times New Roman" w:hAnsiTheme="minorHAnsi"/>
          <w:sz w:val="20"/>
          <w:szCs w:val="20"/>
          <w:lang w:val="en-GB"/>
        </w:rPr>
        <w:t xml:space="preserve">Gender balance will be ensured as much as possible regarding women participation in the Project Board and in the PMU. Project interventions will seek a greater and more even gender representation with the potential for gender mainstreaming-related activities at the national level and in the project areas - </w:t>
      </w:r>
      <w:proofErr w:type="spellStart"/>
      <w:r w:rsidRPr="007E3B73">
        <w:rPr>
          <w:rFonts w:asciiTheme="minorHAnsi" w:hAnsiTheme="minorHAnsi"/>
          <w:sz w:val="20"/>
          <w:szCs w:val="20"/>
          <w:lang w:val="en-GB"/>
        </w:rPr>
        <w:t>Maiombe</w:t>
      </w:r>
      <w:proofErr w:type="spellEnd"/>
      <w:r w:rsidRPr="007E3B73">
        <w:rPr>
          <w:rFonts w:asciiTheme="minorHAnsi" w:hAnsiTheme="minorHAnsi"/>
          <w:sz w:val="20"/>
          <w:szCs w:val="20"/>
          <w:lang w:val="en-GB"/>
        </w:rPr>
        <w:t xml:space="preserve"> NP and </w:t>
      </w:r>
      <w:proofErr w:type="spellStart"/>
      <w:r w:rsidRPr="007E3B73">
        <w:rPr>
          <w:rFonts w:asciiTheme="minorHAnsi" w:hAnsiTheme="minorHAnsi"/>
          <w:sz w:val="20"/>
          <w:szCs w:val="20"/>
          <w:lang w:val="en-GB"/>
        </w:rPr>
        <w:t>Luando</w:t>
      </w:r>
      <w:proofErr w:type="spellEnd"/>
      <w:r w:rsidRPr="007E3B73">
        <w:rPr>
          <w:rFonts w:asciiTheme="minorHAnsi" w:hAnsiTheme="minorHAnsi"/>
          <w:sz w:val="20"/>
          <w:szCs w:val="20"/>
          <w:lang w:val="en-GB"/>
        </w:rPr>
        <w:t xml:space="preserve"> SNR</w:t>
      </w:r>
      <w:r w:rsidRPr="007E3B73">
        <w:rPr>
          <w:rFonts w:asciiTheme="minorHAnsi" w:eastAsia="Times New Roman" w:hAnsiTheme="minorHAnsi"/>
          <w:sz w:val="20"/>
          <w:szCs w:val="20"/>
          <w:lang w:val="en-GB"/>
        </w:rPr>
        <w:t xml:space="preserve">. Furthermore, relevant gender representation will be pursued in the project </w:t>
      </w:r>
      <w:proofErr w:type="spellStart"/>
      <w:r w:rsidRPr="007E3B73">
        <w:rPr>
          <w:rFonts w:asciiTheme="minorHAnsi" w:eastAsia="Times New Roman" w:hAnsiTheme="minorHAnsi"/>
          <w:sz w:val="20"/>
          <w:szCs w:val="20"/>
          <w:lang w:val="en-GB"/>
        </w:rPr>
        <w:t>mangement</w:t>
      </w:r>
      <w:proofErr w:type="spellEnd"/>
      <w:r w:rsidRPr="007E3B73">
        <w:rPr>
          <w:rFonts w:asciiTheme="minorHAnsi" w:eastAsia="Times New Roman" w:hAnsiTheme="minorHAnsi"/>
          <w:sz w:val="20"/>
          <w:szCs w:val="20"/>
          <w:lang w:val="en-GB"/>
        </w:rPr>
        <w:t>. All project staff recruitment shall be specifically undertaken inviting and encouraging women applicants. The TORs for key project staff all incorporate gender mainstreaming related responsibilities.</w:t>
      </w:r>
    </w:p>
    <w:p w14:paraId="09A88438" w14:textId="77777777" w:rsidR="00787B39" w:rsidRPr="007E3B73" w:rsidRDefault="00787B39" w:rsidP="00154090">
      <w:pPr>
        <w:widowControl w:val="0"/>
        <w:numPr>
          <w:ilvl w:val="0"/>
          <w:numId w:val="14"/>
        </w:numPr>
        <w:pBdr>
          <w:top w:val="nil"/>
          <w:left w:val="nil"/>
          <w:bottom w:val="nil"/>
          <w:right w:val="nil"/>
          <w:between w:val="nil"/>
        </w:pBdr>
        <w:spacing w:after="0"/>
        <w:rPr>
          <w:rFonts w:asciiTheme="minorHAnsi" w:eastAsia="Times New Roman" w:hAnsiTheme="minorHAnsi"/>
          <w:sz w:val="20"/>
          <w:szCs w:val="20"/>
          <w:lang w:val="en-GB"/>
        </w:rPr>
      </w:pPr>
      <w:r w:rsidRPr="007E3B73">
        <w:rPr>
          <w:rFonts w:asciiTheme="minorHAnsi" w:eastAsia="Times New Roman" w:hAnsiTheme="minorHAnsi"/>
          <w:sz w:val="20"/>
          <w:szCs w:val="20"/>
          <w:lang w:val="en-GB"/>
        </w:rPr>
        <w:t>In response to the relatively low participation of women in the project development, the project will incorporate gender considerations in the implementation procedures in a number of different ways:</w:t>
      </w:r>
    </w:p>
    <w:p w14:paraId="20E5042E" w14:textId="77777777" w:rsidR="00787B39" w:rsidRPr="007E3B73" w:rsidRDefault="00787B39" w:rsidP="00154090">
      <w:pPr>
        <w:widowControl w:val="0"/>
        <w:numPr>
          <w:ilvl w:val="1"/>
          <w:numId w:val="14"/>
        </w:numPr>
        <w:pBdr>
          <w:top w:val="nil"/>
          <w:left w:val="nil"/>
          <w:bottom w:val="nil"/>
          <w:right w:val="nil"/>
          <w:between w:val="nil"/>
        </w:pBdr>
        <w:spacing w:after="0"/>
        <w:rPr>
          <w:rFonts w:asciiTheme="minorHAnsi" w:eastAsia="Times New Roman" w:hAnsiTheme="minorHAnsi"/>
          <w:sz w:val="20"/>
          <w:szCs w:val="20"/>
          <w:lang w:val="en-GB"/>
        </w:rPr>
      </w:pPr>
      <w:r w:rsidRPr="007E3B73">
        <w:rPr>
          <w:rFonts w:asciiTheme="minorHAnsi" w:eastAsia="Times New Roman" w:hAnsiTheme="minorHAnsi"/>
          <w:sz w:val="20"/>
          <w:szCs w:val="20"/>
          <w:lang w:val="en-GB"/>
        </w:rPr>
        <w:t>Empower women by involving them in policy and legislation review, management planning processes to combat wildlife crime and manage wildlife, including capacity building activities and law enforcement of wildlife crime under Components 1 and 2;</w:t>
      </w:r>
    </w:p>
    <w:p w14:paraId="0CDE1628" w14:textId="77777777" w:rsidR="00787B39" w:rsidRPr="007E3B73" w:rsidRDefault="00787B39" w:rsidP="00154090">
      <w:pPr>
        <w:widowControl w:val="0"/>
        <w:numPr>
          <w:ilvl w:val="1"/>
          <w:numId w:val="14"/>
        </w:numPr>
        <w:pBdr>
          <w:top w:val="nil"/>
          <w:left w:val="nil"/>
          <w:bottom w:val="nil"/>
          <w:right w:val="nil"/>
          <w:between w:val="nil"/>
        </w:pBdr>
        <w:spacing w:after="0"/>
        <w:rPr>
          <w:rFonts w:asciiTheme="minorHAnsi" w:eastAsia="Times New Roman" w:hAnsiTheme="minorHAnsi"/>
          <w:sz w:val="20"/>
          <w:szCs w:val="20"/>
          <w:lang w:val="en-GB"/>
        </w:rPr>
      </w:pPr>
      <w:r w:rsidRPr="007E3B73">
        <w:rPr>
          <w:rFonts w:asciiTheme="minorHAnsi" w:eastAsia="Times New Roman" w:hAnsiTheme="minorHAnsi"/>
          <w:sz w:val="20"/>
          <w:szCs w:val="20"/>
          <w:lang w:val="en-GB"/>
        </w:rPr>
        <w:t xml:space="preserve">Strong focus on </w:t>
      </w:r>
      <w:r w:rsidRPr="007E3B73">
        <w:rPr>
          <w:rFonts w:asciiTheme="minorHAnsi" w:hAnsiTheme="minorHAnsi"/>
          <w:sz w:val="20"/>
          <w:szCs w:val="20"/>
          <w:lang w:val="en-GB"/>
        </w:rPr>
        <w:t>rural communities and</w:t>
      </w:r>
      <w:r w:rsidRPr="007E3B73">
        <w:rPr>
          <w:rFonts w:asciiTheme="minorHAnsi" w:eastAsia="Times New Roman" w:hAnsiTheme="minorHAnsi"/>
          <w:sz w:val="20"/>
          <w:szCs w:val="20"/>
          <w:lang w:val="en-GB"/>
        </w:rPr>
        <w:t xml:space="preserve"> gender within Components 3 and 4 with an emphasis on involving women in development and implementation of </w:t>
      </w:r>
      <w:r w:rsidRPr="007E3B73">
        <w:rPr>
          <w:rFonts w:asciiTheme="minorHAnsi" w:hAnsiTheme="minorHAnsi"/>
          <w:sz w:val="20"/>
          <w:szCs w:val="20"/>
          <w:lang w:val="en-GB"/>
        </w:rPr>
        <w:t xml:space="preserve">pilot projects on CBWM, CBNRM, HWC </w:t>
      </w:r>
      <w:r w:rsidRPr="007E3B73">
        <w:rPr>
          <w:rFonts w:asciiTheme="minorHAnsi" w:eastAsia="Times New Roman" w:hAnsiTheme="minorHAnsi"/>
          <w:sz w:val="20"/>
          <w:szCs w:val="20"/>
          <w:lang w:val="en-GB"/>
        </w:rPr>
        <w:t xml:space="preserve">management; development </w:t>
      </w:r>
      <w:r w:rsidRPr="007E3B73">
        <w:rPr>
          <w:rFonts w:asciiTheme="minorHAnsi" w:hAnsiTheme="minorHAnsi"/>
          <w:sz w:val="20"/>
          <w:szCs w:val="20"/>
          <w:lang w:val="en-GB"/>
        </w:rPr>
        <w:t>and alternative sources of income and value-chains for local communities in the project areas</w:t>
      </w:r>
      <w:r w:rsidRPr="007E3B73">
        <w:rPr>
          <w:rFonts w:asciiTheme="minorHAnsi" w:eastAsia="Times New Roman" w:hAnsiTheme="minorHAnsi"/>
          <w:sz w:val="20"/>
          <w:szCs w:val="20"/>
          <w:lang w:val="en-GB"/>
        </w:rPr>
        <w:t xml:space="preserve"> that have an emphasis on female-led activities (e.g. collection of fuelwoods and/or NTF products);</w:t>
      </w:r>
    </w:p>
    <w:p w14:paraId="3F04ADE9" w14:textId="77777777" w:rsidR="00787B39" w:rsidRPr="007E3B73" w:rsidRDefault="00787B39" w:rsidP="00154090">
      <w:pPr>
        <w:widowControl w:val="0"/>
        <w:numPr>
          <w:ilvl w:val="1"/>
          <w:numId w:val="14"/>
        </w:numPr>
        <w:pBdr>
          <w:top w:val="nil"/>
          <w:left w:val="nil"/>
          <w:bottom w:val="nil"/>
          <w:right w:val="nil"/>
          <w:between w:val="nil"/>
        </w:pBdr>
        <w:spacing w:after="0"/>
        <w:rPr>
          <w:rFonts w:asciiTheme="minorHAnsi" w:eastAsia="Times New Roman" w:hAnsiTheme="minorHAnsi"/>
          <w:sz w:val="20"/>
          <w:szCs w:val="20"/>
          <w:lang w:val="en-GB"/>
        </w:rPr>
      </w:pPr>
      <w:r w:rsidRPr="007E3B73">
        <w:rPr>
          <w:rFonts w:asciiTheme="minorHAnsi" w:eastAsia="Times New Roman" w:hAnsiTheme="minorHAnsi"/>
          <w:sz w:val="20"/>
          <w:szCs w:val="20"/>
          <w:lang w:val="en-GB"/>
        </w:rPr>
        <w:t>All awareness raising activities will specifically target women and encourage them to take responsibilities including for engagement with the authorities with respect to natural resource management, illegal killing and trading of wildlife products and live animals;</w:t>
      </w:r>
    </w:p>
    <w:p w14:paraId="31909205" w14:textId="77777777" w:rsidR="00787B39" w:rsidRPr="007E3B73" w:rsidRDefault="00787B39" w:rsidP="00154090">
      <w:pPr>
        <w:widowControl w:val="0"/>
        <w:numPr>
          <w:ilvl w:val="1"/>
          <w:numId w:val="14"/>
        </w:numPr>
        <w:pBdr>
          <w:top w:val="nil"/>
          <w:left w:val="nil"/>
          <w:bottom w:val="nil"/>
          <w:right w:val="nil"/>
          <w:between w:val="nil"/>
        </w:pBdr>
        <w:spacing w:after="0"/>
        <w:rPr>
          <w:rFonts w:asciiTheme="minorHAnsi" w:eastAsia="Times New Roman" w:hAnsiTheme="minorHAnsi"/>
          <w:sz w:val="20"/>
          <w:szCs w:val="20"/>
          <w:lang w:val="en-GB"/>
        </w:rPr>
      </w:pPr>
      <w:r w:rsidRPr="007E3B73">
        <w:rPr>
          <w:rFonts w:asciiTheme="minorHAnsi" w:eastAsia="Times New Roman" w:hAnsiTheme="minorHAnsi"/>
          <w:sz w:val="20"/>
          <w:szCs w:val="20"/>
          <w:lang w:val="en-GB"/>
        </w:rPr>
        <w:t xml:space="preserve">Women’s organisations (associations and clubs) will be involved in project implementation and capacity development at national, provincial and communal levels. </w:t>
      </w:r>
    </w:p>
    <w:p w14:paraId="123EA382" w14:textId="77777777" w:rsidR="00787B39" w:rsidRPr="007E3B73" w:rsidRDefault="00787B39" w:rsidP="00154090">
      <w:pPr>
        <w:widowControl w:val="0"/>
        <w:numPr>
          <w:ilvl w:val="0"/>
          <w:numId w:val="15"/>
        </w:numPr>
        <w:pBdr>
          <w:top w:val="nil"/>
          <w:left w:val="nil"/>
          <w:bottom w:val="nil"/>
          <w:right w:val="nil"/>
          <w:between w:val="nil"/>
        </w:pBdr>
        <w:spacing w:after="0"/>
        <w:rPr>
          <w:rFonts w:asciiTheme="minorHAnsi" w:eastAsia="Times New Roman" w:hAnsiTheme="minorHAnsi"/>
          <w:sz w:val="20"/>
          <w:szCs w:val="20"/>
          <w:lang w:val="en-GB"/>
        </w:rPr>
      </w:pPr>
      <w:r w:rsidRPr="007E3B73">
        <w:rPr>
          <w:rFonts w:asciiTheme="minorHAnsi" w:eastAsia="Times New Roman" w:hAnsiTheme="minorHAnsi"/>
          <w:sz w:val="20"/>
          <w:szCs w:val="20"/>
          <w:lang w:val="en-GB"/>
        </w:rPr>
        <w:t>The project will adopt the following principles in the day to day management: (</w:t>
      </w:r>
      <w:proofErr w:type="spellStart"/>
      <w:r w:rsidRPr="007E3B73">
        <w:rPr>
          <w:rFonts w:asciiTheme="minorHAnsi" w:eastAsia="Times New Roman" w:hAnsiTheme="minorHAnsi"/>
          <w:sz w:val="20"/>
          <w:szCs w:val="20"/>
          <w:lang w:val="en-GB"/>
        </w:rPr>
        <w:t>i</w:t>
      </w:r>
      <w:proofErr w:type="spellEnd"/>
      <w:r w:rsidRPr="007E3B73">
        <w:rPr>
          <w:rFonts w:asciiTheme="minorHAnsi" w:eastAsia="Times New Roman" w:hAnsiTheme="minorHAnsi"/>
          <w:sz w:val="20"/>
          <w:szCs w:val="20"/>
          <w:lang w:val="en-GB"/>
        </w:rPr>
        <w:t xml:space="preserve">) gender stereotypes will not be </w:t>
      </w:r>
      <w:r w:rsidRPr="007E3B73">
        <w:rPr>
          <w:rFonts w:asciiTheme="minorHAnsi" w:eastAsia="Times New Roman" w:hAnsiTheme="minorHAnsi"/>
          <w:sz w:val="20"/>
          <w:szCs w:val="20"/>
          <w:lang w:val="en-GB"/>
        </w:rPr>
        <w:lastRenderedPageBreak/>
        <w:t>perpetuated; (</w:t>
      </w:r>
      <w:proofErr w:type="spellStart"/>
      <w:r w:rsidRPr="007E3B73">
        <w:rPr>
          <w:rFonts w:asciiTheme="minorHAnsi" w:eastAsia="Times New Roman" w:hAnsiTheme="minorHAnsi"/>
          <w:sz w:val="20"/>
          <w:szCs w:val="20"/>
          <w:lang w:val="en-GB"/>
        </w:rPr>
        <w:t>i</w:t>
      </w:r>
      <w:proofErr w:type="spellEnd"/>
      <w:r w:rsidRPr="007E3B73">
        <w:rPr>
          <w:rFonts w:asciiTheme="minorHAnsi" w:eastAsia="Times New Roman" w:hAnsiTheme="minorHAnsi"/>
          <w:sz w:val="20"/>
          <w:szCs w:val="20"/>
          <w:lang w:val="en-GB"/>
        </w:rPr>
        <w:t>) women and other vulnerable groups will be actively and demonstrably included in project activities and management whenever possible, and (iii) derogatory language or behaviour will not be tolerated.</w:t>
      </w:r>
    </w:p>
    <w:p w14:paraId="081375F7" w14:textId="77777777" w:rsidR="00787B39" w:rsidRPr="007E3B73" w:rsidRDefault="00787B39" w:rsidP="00154090">
      <w:pPr>
        <w:widowControl w:val="0"/>
        <w:numPr>
          <w:ilvl w:val="0"/>
          <w:numId w:val="15"/>
        </w:numPr>
        <w:pBdr>
          <w:top w:val="nil"/>
          <w:left w:val="nil"/>
          <w:bottom w:val="nil"/>
          <w:right w:val="nil"/>
          <w:between w:val="nil"/>
        </w:pBdr>
        <w:spacing w:after="0"/>
        <w:rPr>
          <w:rFonts w:asciiTheme="minorHAnsi" w:eastAsia="Times New Roman" w:hAnsiTheme="minorHAnsi"/>
          <w:sz w:val="20"/>
          <w:szCs w:val="20"/>
          <w:lang w:val="en-GB"/>
        </w:rPr>
      </w:pPr>
      <w:r w:rsidRPr="007E3B73">
        <w:rPr>
          <w:rFonts w:asciiTheme="minorHAnsi" w:eastAsia="Times New Roman" w:hAnsiTheme="minorHAnsi"/>
          <w:sz w:val="20"/>
          <w:szCs w:val="20"/>
          <w:lang w:val="en-GB"/>
        </w:rPr>
        <w:t xml:space="preserve">The project will promote gender mainstreaming and capacity building within its project staff to improve understanding of gender issues, and will appoint a designated focal point for gender issues to support development, implementation, monitoring and strategy on gender mainstreaming internally and externally. This will include facilitating gender equality in capacity development and women’s empowerment and participation in the project activities. The project will also work with UNDP experts in gender issues in Luanda to utilize their expertise in gender mainstreaming. These requirements will be monitored by the UNDP Gender Focal Point during project implementation. </w:t>
      </w:r>
    </w:p>
    <w:p w14:paraId="6DA13FFF" w14:textId="77777777" w:rsidR="00787B39" w:rsidRPr="007E3B73" w:rsidRDefault="00787B39" w:rsidP="00154090">
      <w:pPr>
        <w:widowControl w:val="0"/>
        <w:numPr>
          <w:ilvl w:val="0"/>
          <w:numId w:val="15"/>
        </w:numPr>
        <w:pBdr>
          <w:top w:val="nil"/>
          <w:left w:val="nil"/>
          <w:bottom w:val="nil"/>
          <w:right w:val="nil"/>
          <w:between w:val="nil"/>
        </w:pBdr>
        <w:spacing w:after="0"/>
        <w:rPr>
          <w:rFonts w:asciiTheme="minorHAnsi" w:eastAsia="Times New Roman" w:hAnsiTheme="minorHAnsi"/>
          <w:sz w:val="20"/>
          <w:szCs w:val="20"/>
          <w:lang w:val="en-GB"/>
        </w:rPr>
      </w:pPr>
      <w:r w:rsidRPr="007E3B73">
        <w:rPr>
          <w:rFonts w:asciiTheme="minorHAnsi" w:eastAsia="Times New Roman" w:hAnsiTheme="minorHAnsi"/>
          <w:sz w:val="20"/>
          <w:szCs w:val="20"/>
          <w:lang w:val="en-GB"/>
        </w:rPr>
        <w:t>The project will use gender-disaggregated indicators in the PRF for regular monitoring and evaluation of the project progress and reporting, and will facilitate involvement of women in the M&amp;E and Grievance Redress Mechanism implementation.</w:t>
      </w:r>
    </w:p>
    <w:p w14:paraId="5E210D79" w14:textId="77777777" w:rsidR="00787B39" w:rsidRPr="007E3B73" w:rsidRDefault="00787B39" w:rsidP="00E96967">
      <w:pPr>
        <w:widowControl w:val="0"/>
        <w:pBdr>
          <w:top w:val="nil"/>
          <w:left w:val="nil"/>
          <w:bottom w:val="nil"/>
          <w:right w:val="nil"/>
          <w:between w:val="nil"/>
        </w:pBdr>
        <w:spacing w:after="0"/>
        <w:rPr>
          <w:rFonts w:asciiTheme="minorHAnsi" w:eastAsia="Times New Roman" w:hAnsiTheme="minorHAnsi"/>
          <w:sz w:val="20"/>
          <w:szCs w:val="20"/>
          <w:lang w:val="en-GB"/>
        </w:rPr>
      </w:pPr>
    </w:p>
    <w:p w14:paraId="350ED444" w14:textId="77777777" w:rsidR="00787B39" w:rsidRPr="007E3B73" w:rsidRDefault="00787B39" w:rsidP="00E96967">
      <w:pPr>
        <w:rPr>
          <w:rFonts w:asciiTheme="minorHAnsi" w:eastAsia="Times New Roman" w:hAnsiTheme="minorHAnsi"/>
          <w:color w:val="000000"/>
          <w:sz w:val="20"/>
          <w:szCs w:val="20"/>
          <w:lang w:val="en-GB"/>
        </w:rPr>
      </w:pPr>
      <w:r w:rsidRPr="007E3B73">
        <w:rPr>
          <w:rFonts w:asciiTheme="minorHAnsi" w:eastAsia="Times New Roman" w:hAnsiTheme="minorHAnsi"/>
          <w:color w:val="000000"/>
          <w:sz w:val="20"/>
          <w:szCs w:val="20"/>
          <w:lang w:val="en-GB"/>
        </w:rPr>
        <w:t>The project gender mainstreaming approach includes the following key steps with gender consideration reflected in the whole project cycle:</w:t>
      </w:r>
    </w:p>
    <w:p w14:paraId="14F21178" w14:textId="77777777" w:rsidR="00787B39" w:rsidRPr="007E3B73" w:rsidRDefault="00787B39" w:rsidP="00E96967">
      <w:pPr>
        <w:rPr>
          <w:rFonts w:asciiTheme="minorHAnsi" w:eastAsia="Times New Roman" w:hAnsiTheme="minorHAnsi"/>
          <w:color w:val="000000"/>
          <w:sz w:val="20"/>
          <w:szCs w:val="20"/>
          <w:lang w:val="en-GB"/>
        </w:rPr>
      </w:pPr>
      <w:r w:rsidRPr="007E3B73">
        <w:rPr>
          <w:rFonts w:asciiTheme="minorHAnsi" w:eastAsia="Times New Roman" w:hAnsiTheme="minorHAnsi"/>
          <w:b/>
          <w:color w:val="000000"/>
          <w:sz w:val="20"/>
          <w:szCs w:val="20"/>
          <w:lang w:val="en-GB"/>
        </w:rPr>
        <w:t>Activity 1:</w:t>
      </w:r>
      <w:r w:rsidRPr="007E3B73">
        <w:rPr>
          <w:rFonts w:asciiTheme="minorHAnsi" w:eastAsia="Times New Roman" w:hAnsiTheme="minorHAnsi"/>
          <w:color w:val="000000"/>
          <w:sz w:val="20"/>
          <w:szCs w:val="20"/>
          <w:lang w:val="en-GB"/>
        </w:rPr>
        <w:t xml:space="preserve"> Gender Analysis and Action Planning: (Encompasses Project Identification and design and planning). This entails developing an Action Plan for Mainstreaming Gender so as to engage different stakeholders and implementing partners identify the impact of gendered impact of climate change and adaptation strategies. In </w:t>
      </w:r>
      <w:proofErr w:type="gramStart"/>
      <w:r w:rsidRPr="007E3B73">
        <w:rPr>
          <w:rFonts w:asciiTheme="minorHAnsi" w:eastAsia="Times New Roman" w:hAnsiTheme="minorHAnsi"/>
          <w:color w:val="000000"/>
          <w:sz w:val="20"/>
          <w:szCs w:val="20"/>
          <w:lang w:val="en-GB"/>
        </w:rPr>
        <w:t>addition</w:t>
      </w:r>
      <w:proofErr w:type="gramEnd"/>
      <w:r w:rsidRPr="007E3B73">
        <w:rPr>
          <w:rFonts w:asciiTheme="minorHAnsi" w:eastAsia="Times New Roman" w:hAnsiTheme="minorHAnsi"/>
          <w:color w:val="000000"/>
          <w:sz w:val="20"/>
          <w:szCs w:val="20"/>
          <w:lang w:val="en-GB"/>
        </w:rPr>
        <w:t xml:space="preserve"> this will also help to identify the gendered impacts of all planned project activities. This also includes reviewing policy issues and assessing if there is a budget line that supports the participation of women.  </w:t>
      </w:r>
    </w:p>
    <w:p w14:paraId="2594D720" w14:textId="77777777" w:rsidR="00787B39" w:rsidRPr="007E3B73" w:rsidRDefault="00787B39" w:rsidP="00E96967">
      <w:pPr>
        <w:rPr>
          <w:rFonts w:asciiTheme="minorHAnsi" w:eastAsia="Times New Roman" w:hAnsiTheme="minorHAnsi"/>
          <w:color w:val="000000"/>
          <w:sz w:val="20"/>
          <w:szCs w:val="20"/>
          <w:lang w:val="en-GB"/>
        </w:rPr>
      </w:pPr>
      <w:r w:rsidRPr="007E3B73">
        <w:rPr>
          <w:rFonts w:asciiTheme="minorHAnsi" w:eastAsia="Times New Roman" w:hAnsiTheme="minorHAnsi"/>
          <w:b/>
          <w:color w:val="000000"/>
          <w:sz w:val="20"/>
          <w:szCs w:val="20"/>
          <w:lang w:val="en-GB"/>
        </w:rPr>
        <w:t>Activity 2:</w:t>
      </w:r>
      <w:r w:rsidRPr="007E3B73">
        <w:rPr>
          <w:rFonts w:asciiTheme="minorHAnsi" w:eastAsia="Times New Roman" w:hAnsiTheme="minorHAnsi"/>
          <w:color w:val="000000"/>
          <w:sz w:val="20"/>
          <w:szCs w:val="20"/>
          <w:lang w:val="en-GB"/>
        </w:rPr>
        <w:t xml:space="preserve"> Gender Mainstreaming Capacity Building in Implementing Partners, Stakeholder and the Community: Strengthen institutional capacity for mainstreaming gender in all implementing partners, key stakeholders and the beneficiary communities using gender GEF/UNDP mainstreaming frameworks and tools. This will include putting the project plan into action and making sure that the resources and benefits are not controlled by men, assessing the recruitment and staffing levels and overall coordination of the various project components. </w:t>
      </w:r>
    </w:p>
    <w:p w14:paraId="5A0DB8BF" w14:textId="77777777" w:rsidR="00787B39" w:rsidRPr="007E3B73" w:rsidRDefault="00787B39" w:rsidP="00E96967">
      <w:pPr>
        <w:rPr>
          <w:rFonts w:asciiTheme="minorHAnsi" w:eastAsia="Times New Roman" w:hAnsiTheme="minorHAnsi"/>
          <w:color w:val="000000"/>
          <w:sz w:val="20"/>
          <w:szCs w:val="20"/>
          <w:lang w:val="en-GB"/>
        </w:rPr>
      </w:pPr>
      <w:r w:rsidRPr="007E3B73">
        <w:rPr>
          <w:rFonts w:asciiTheme="minorHAnsi" w:eastAsia="Times New Roman" w:hAnsiTheme="minorHAnsi"/>
          <w:b/>
          <w:color w:val="000000"/>
          <w:sz w:val="20"/>
          <w:szCs w:val="20"/>
          <w:lang w:val="en-GB"/>
        </w:rPr>
        <w:t>Activity 3:</w:t>
      </w:r>
      <w:r w:rsidRPr="007E3B73">
        <w:rPr>
          <w:rFonts w:asciiTheme="minorHAnsi" w:eastAsia="Times New Roman" w:hAnsiTheme="minorHAnsi"/>
          <w:color w:val="000000"/>
          <w:sz w:val="20"/>
          <w:szCs w:val="20"/>
          <w:lang w:val="en-GB"/>
        </w:rPr>
        <w:t xml:space="preserve"> Evaluation and Monitoring: This will include developing tools for measuring impact and using the evidence to generate policy relevant information, decide on what indicators can be used to measure progress in achieving the project goals, providing feedback to communities in a timely manner, develop impact stories and training manuals.  </w:t>
      </w:r>
    </w:p>
    <w:p w14:paraId="5B755439" w14:textId="77777777" w:rsidR="00787B39" w:rsidRPr="007E3B73" w:rsidRDefault="00787B39" w:rsidP="00E96967">
      <w:pPr>
        <w:rPr>
          <w:rFonts w:asciiTheme="minorHAnsi" w:eastAsia="Times New Roman" w:hAnsiTheme="minorHAnsi"/>
          <w:color w:val="000000"/>
          <w:sz w:val="20"/>
          <w:szCs w:val="20"/>
          <w:lang w:val="en-GB"/>
        </w:rPr>
      </w:pPr>
      <w:r w:rsidRPr="007E3B73">
        <w:rPr>
          <w:rFonts w:asciiTheme="minorHAnsi" w:eastAsia="Times New Roman" w:hAnsiTheme="minorHAnsi"/>
          <w:color w:val="000000"/>
          <w:sz w:val="20"/>
          <w:szCs w:val="20"/>
          <w:lang w:val="en-GB"/>
        </w:rPr>
        <w:t>Proposed project specific gender mainstreaming activities are summarized in the Table below:</w:t>
      </w:r>
    </w:p>
    <w:p w14:paraId="3F2CEA92" w14:textId="77777777" w:rsidR="00787B39" w:rsidRPr="007E3B73" w:rsidRDefault="00787B39" w:rsidP="00E96967">
      <w:pPr>
        <w:rPr>
          <w:rFonts w:asciiTheme="minorHAnsi" w:eastAsia="Times New Roman" w:hAnsiTheme="minorHAnsi"/>
          <w:b/>
          <w:color w:val="000000"/>
          <w:sz w:val="20"/>
          <w:szCs w:val="20"/>
          <w:lang w:val="en-GB"/>
        </w:rPr>
      </w:pPr>
      <w:r w:rsidRPr="007E3B73">
        <w:rPr>
          <w:rFonts w:asciiTheme="minorHAnsi" w:eastAsia="Times New Roman" w:hAnsiTheme="minorHAnsi"/>
          <w:b/>
          <w:color w:val="000000"/>
          <w:sz w:val="20"/>
          <w:szCs w:val="20"/>
          <w:lang w:val="en-GB"/>
        </w:rPr>
        <w:t xml:space="preserve">Table: Proposed gender mainstreaming actions for project implementation </w:t>
      </w:r>
    </w:p>
    <w:tbl>
      <w:tblPr>
        <w:tblW w:w="0" w:type="auto"/>
        <w:tblCellMar>
          <w:top w:w="15" w:type="dxa"/>
          <w:left w:w="15" w:type="dxa"/>
          <w:bottom w:w="15" w:type="dxa"/>
          <w:right w:w="15" w:type="dxa"/>
        </w:tblCellMar>
        <w:tblLook w:val="04A0" w:firstRow="1" w:lastRow="0" w:firstColumn="1" w:lastColumn="0" w:noHBand="0" w:noVBand="1"/>
      </w:tblPr>
      <w:tblGrid>
        <w:gridCol w:w="3770"/>
        <w:gridCol w:w="2823"/>
        <w:gridCol w:w="3359"/>
      </w:tblGrid>
      <w:tr w:rsidR="00787B39" w:rsidRPr="007E3B73" w14:paraId="70053408" w14:textId="77777777" w:rsidTr="00E1120F">
        <w:trPr>
          <w:trHeight w:val="460"/>
        </w:trPr>
        <w:tc>
          <w:tcPr>
            <w:tcW w:w="3588" w:type="dxa"/>
            <w:tcBorders>
              <w:top w:val="single" w:sz="8" w:space="0" w:color="000000"/>
              <w:left w:val="single" w:sz="8" w:space="0" w:color="000000"/>
              <w:bottom w:val="single" w:sz="8" w:space="0" w:color="000000"/>
              <w:right w:val="single" w:sz="8" w:space="0" w:color="000000"/>
            </w:tcBorders>
            <w:shd w:val="clear" w:color="auto" w:fill="D9D9D9"/>
            <w:tcMar>
              <w:top w:w="20" w:type="dxa"/>
              <w:left w:w="80" w:type="dxa"/>
              <w:bottom w:w="20" w:type="dxa"/>
              <w:right w:w="80" w:type="dxa"/>
            </w:tcMar>
            <w:hideMark/>
          </w:tcPr>
          <w:p w14:paraId="392FB10A" w14:textId="77777777" w:rsidR="00787B39" w:rsidRPr="007E3B73" w:rsidRDefault="00787B39" w:rsidP="006756F0">
            <w:pPr>
              <w:jc w:val="center"/>
              <w:rPr>
                <w:rFonts w:eastAsia="Times New Roman" w:cs="Calibri"/>
                <w:b/>
                <w:sz w:val="18"/>
                <w:szCs w:val="18"/>
                <w:lang w:val="en-GB"/>
              </w:rPr>
            </w:pPr>
            <w:r w:rsidRPr="007E3B73">
              <w:rPr>
                <w:rFonts w:eastAsia="Times New Roman" w:cs="Calibri"/>
                <w:b/>
                <w:sz w:val="18"/>
                <w:szCs w:val="18"/>
                <w:lang w:val="en-GB"/>
              </w:rPr>
              <w:t>Project Outputs</w:t>
            </w:r>
          </w:p>
        </w:tc>
        <w:tc>
          <w:tcPr>
            <w:tcW w:w="2653" w:type="dxa"/>
            <w:tcBorders>
              <w:top w:val="single" w:sz="8" w:space="0" w:color="000000"/>
              <w:left w:val="single" w:sz="8" w:space="0" w:color="000000"/>
              <w:bottom w:val="single" w:sz="8" w:space="0" w:color="000000"/>
              <w:right w:val="single" w:sz="8" w:space="0" w:color="000000"/>
            </w:tcBorders>
            <w:shd w:val="clear" w:color="auto" w:fill="D9D9D9"/>
            <w:tcMar>
              <w:top w:w="20" w:type="dxa"/>
              <w:left w:w="80" w:type="dxa"/>
              <w:bottom w:w="20" w:type="dxa"/>
              <w:right w:w="80" w:type="dxa"/>
            </w:tcMar>
            <w:hideMark/>
          </w:tcPr>
          <w:p w14:paraId="75A7A9D7" w14:textId="77777777" w:rsidR="00787B39" w:rsidRPr="007E3B73" w:rsidRDefault="00787B39" w:rsidP="006756F0">
            <w:pPr>
              <w:jc w:val="center"/>
              <w:rPr>
                <w:rFonts w:eastAsia="Times New Roman" w:cs="Calibri"/>
                <w:b/>
                <w:sz w:val="18"/>
                <w:szCs w:val="18"/>
                <w:lang w:val="en-GB"/>
              </w:rPr>
            </w:pPr>
            <w:r w:rsidRPr="007E3B73">
              <w:rPr>
                <w:rFonts w:eastAsia="Times New Roman" w:cs="Calibri"/>
                <w:b/>
                <w:sz w:val="18"/>
                <w:szCs w:val="18"/>
                <w:lang w:val="en-GB"/>
              </w:rPr>
              <w:t>Responsible organizations</w:t>
            </w:r>
          </w:p>
        </w:tc>
        <w:tc>
          <w:tcPr>
            <w:tcW w:w="3099" w:type="dxa"/>
            <w:tcBorders>
              <w:top w:val="single" w:sz="8" w:space="0" w:color="000000"/>
              <w:left w:val="single" w:sz="8" w:space="0" w:color="000000"/>
              <w:bottom w:val="single" w:sz="8" w:space="0" w:color="000000"/>
              <w:right w:val="single" w:sz="8" w:space="0" w:color="000000"/>
            </w:tcBorders>
            <w:shd w:val="clear" w:color="auto" w:fill="D9D9D9"/>
            <w:tcMar>
              <w:top w:w="20" w:type="dxa"/>
              <w:left w:w="80" w:type="dxa"/>
              <w:bottom w:w="20" w:type="dxa"/>
              <w:right w:w="80" w:type="dxa"/>
            </w:tcMar>
            <w:hideMark/>
          </w:tcPr>
          <w:p w14:paraId="3C2B9BCF" w14:textId="77777777" w:rsidR="00787B39" w:rsidRPr="007E3B73" w:rsidRDefault="00787B39" w:rsidP="006756F0">
            <w:pPr>
              <w:jc w:val="center"/>
              <w:rPr>
                <w:rFonts w:eastAsia="Times New Roman" w:cs="Calibri"/>
                <w:b/>
                <w:sz w:val="18"/>
                <w:szCs w:val="18"/>
                <w:lang w:val="en-GB"/>
              </w:rPr>
            </w:pPr>
            <w:r w:rsidRPr="007E3B73">
              <w:rPr>
                <w:rFonts w:eastAsia="Times New Roman" w:cs="Calibri"/>
                <w:b/>
                <w:sz w:val="18"/>
                <w:szCs w:val="18"/>
                <w:lang w:val="en-GB"/>
              </w:rPr>
              <w:t>Gender Mainstreaming Actions</w:t>
            </w:r>
          </w:p>
        </w:tc>
      </w:tr>
      <w:tr w:rsidR="00787B39" w:rsidRPr="007E3B73" w14:paraId="1E5A2C21" w14:textId="77777777" w:rsidTr="00E1120F">
        <w:trPr>
          <w:trHeight w:val="260"/>
        </w:trPr>
        <w:tc>
          <w:tcPr>
            <w:tcW w:w="0" w:type="auto"/>
            <w:gridSpan w:val="3"/>
            <w:tcBorders>
              <w:top w:val="single" w:sz="8" w:space="0" w:color="000000"/>
              <w:left w:val="single" w:sz="8" w:space="0" w:color="000000"/>
              <w:bottom w:val="single" w:sz="8" w:space="0" w:color="000000"/>
              <w:right w:val="single" w:sz="8" w:space="0" w:color="000000"/>
            </w:tcBorders>
            <w:shd w:val="clear" w:color="auto" w:fill="auto"/>
            <w:tcMar>
              <w:top w:w="20" w:type="dxa"/>
              <w:left w:w="80" w:type="dxa"/>
              <w:bottom w:w="20" w:type="dxa"/>
              <w:right w:w="80" w:type="dxa"/>
            </w:tcMar>
            <w:hideMark/>
          </w:tcPr>
          <w:p w14:paraId="12A9FCF6" w14:textId="77777777" w:rsidR="00787B39" w:rsidRPr="007E3B73" w:rsidRDefault="00787B39" w:rsidP="006756F0">
            <w:pPr>
              <w:shd w:val="clear" w:color="auto" w:fill="C6D9F1"/>
              <w:spacing w:after="0"/>
              <w:rPr>
                <w:rFonts w:eastAsia="Times New Roman" w:cs="Calibri"/>
                <w:sz w:val="18"/>
                <w:szCs w:val="18"/>
                <w:lang w:val="en-GB"/>
              </w:rPr>
            </w:pPr>
            <w:r w:rsidRPr="007E3B73">
              <w:rPr>
                <w:b/>
                <w:sz w:val="18"/>
                <w:szCs w:val="18"/>
                <w:lang w:val="en-GB"/>
              </w:rPr>
              <w:t xml:space="preserve">Component 1. </w:t>
            </w:r>
            <w:r w:rsidRPr="007E3B73">
              <w:rPr>
                <w:sz w:val="18"/>
                <w:szCs w:val="18"/>
                <w:lang w:val="en-GB"/>
              </w:rPr>
              <w:t>Strengthening the policy, legal and institutional framework and national capacity to manage wildlife, including HWC, and address wildlife crime</w:t>
            </w:r>
          </w:p>
        </w:tc>
      </w:tr>
      <w:tr w:rsidR="00787B39" w:rsidRPr="007E3B73" w14:paraId="262C4707" w14:textId="77777777" w:rsidTr="00E1120F">
        <w:trPr>
          <w:trHeight w:val="360"/>
        </w:trPr>
        <w:tc>
          <w:tcPr>
            <w:tcW w:w="3588"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hideMark/>
          </w:tcPr>
          <w:p w14:paraId="045BC1C3" w14:textId="77777777" w:rsidR="00787B39" w:rsidRPr="007E3B73" w:rsidRDefault="00787B39" w:rsidP="006756F0">
            <w:pPr>
              <w:rPr>
                <w:sz w:val="18"/>
                <w:szCs w:val="18"/>
                <w:lang w:val="en-GB"/>
              </w:rPr>
            </w:pPr>
            <w:r w:rsidRPr="007E3B73">
              <w:rPr>
                <w:rFonts w:eastAsia="Times New Roman" w:cs="Calibri"/>
                <w:b/>
                <w:sz w:val="18"/>
                <w:szCs w:val="18"/>
                <w:lang w:val="en-GB"/>
              </w:rPr>
              <w:t>Output 1.1.</w:t>
            </w:r>
            <w:r w:rsidRPr="007E3B73">
              <w:rPr>
                <w:rFonts w:eastAsia="Times New Roman" w:cs="Calibri"/>
                <w:sz w:val="18"/>
                <w:szCs w:val="18"/>
                <w:lang w:val="en-GB"/>
              </w:rPr>
              <w:t xml:space="preserve"> </w:t>
            </w:r>
            <w:r w:rsidRPr="007E3B73">
              <w:rPr>
                <w:sz w:val="18"/>
                <w:szCs w:val="18"/>
                <w:lang w:val="en-GB"/>
              </w:rPr>
              <w:t>National policy and regulatory framework for IWT control and wildlife management is reviewed and updated</w:t>
            </w:r>
          </w:p>
          <w:p w14:paraId="4F250C2A" w14:textId="77777777" w:rsidR="00787B39" w:rsidRPr="007E3B73" w:rsidRDefault="00787B39" w:rsidP="006756F0">
            <w:pPr>
              <w:spacing w:after="0"/>
              <w:rPr>
                <w:iCs/>
                <w:sz w:val="18"/>
                <w:szCs w:val="18"/>
                <w:lang w:val="en-GB"/>
              </w:rPr>
            </w:pPr>
          </w:p>
          <w:p w14:paraId="5B50752F" w14:textId="77777777" w:rsidR="00787B39" w:rsidRPr="007E3B73" w:rsidRDefault="00787B39" w:rsidP="006756F0">
            <w:pPr>
              <w:rPr>
                <w:rFonts w:eastAsia="Times New Roman" w:cs="Calibri"/>
                <w:sz w:val="18"/>
                <w:szCs w:val="18"/>
                <w:lang w:val="en-GB"/>
              </w:rPr>
            </w:pPr>
          </w:p>
        </w:tc>
        <w:tc>
          <w:tcPr>
            <w:tcW w:w="2653"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hideMark/>
          </w:tcPr>
          <w:p w14:paraId="38AC6251" w14:textId="77777777" w:rsidR="00787B39" w:rsidRPr="007E3B73" w:rsidRDefault="00787B39" w:rsidP="006756F0">
            <w:pPr>
              <w:rPr>
                <w:sz w:val="18"/>
                <w:szCs w:val="18"/>
                <w:lang w:val="en-GB"/>
              </w:rPr>
            </w:pPr>
            <w:r w:rsidRPr="007E3B73">
              <w:rPr>
                <w:sz w:val="18"/>
                <w:szCs w:val="18"/>
                <w:lang w:val="en-GB"/>
              </w:rPr>
              <w:t xml:space="preserve">MINAMB, ECU, INBAC, </w:t>
            </w:r>
            <w:proofErr w:type="spellStart"/>
            <w:r w:rsidRPr="007E3B73">
              <w:rPr>
                <w:sz w:val="18"/>
                <w:szCs w:val="18"/>
                <w:lang w:val="en-GB"/>
              </w:rPr>
              <w:t>Interministerial</w:t>
            </w:r>
            <w:proofErr w:type="spellEnd"/>
            <w:r w:rsidRPr="007E3B73">
              <w:rPr>
                <w:sz w:val="18"/>
                <w:szCs w:val="18"/>
                <w:lang w:val="en-GB"/>
              </w:rPr>
              <w:t xml:space="preserve"> Commission on Wildlife Crime, Attorney General’s Office, CITES Secretariat, MINAGRIF, IDF, Stop Ivory, Wildlife Impact, ICCF Group, 51 Degrees, and IELP. </w:t>
            </w:r>
          </w:p>
        </w:tc>
        <w:tc>
          <w:tcPr>
            <w:tcW w:w="3099"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hideMark/>
          </w:tcPr>
          <w:p w14:paraId="484499E3" w14:textId="77777777" w:rsidR="00787B39" w:rsidRPr="007E3B73" w:rsidRDefault="00787B39" w:rsidP="00154090">
            <w:pPr>
              <w:pStyle w:val="ListParagraph"/>
              <w:numPr>
                <w:ilvl w:val="0"/>
                <w:numId w:val="17"/>
              </w:numPr>
              <w:rPr>
                <w:rFonts w:cs="Calibri"/>
                <w:color w:val="000000"/>
                <w:sz w:val="18"/>
                <w:szCs w:val="18"/>
                <w:lang w:val="en-GB"/>
              </w:rPr>
            </w:pPr>
            <w:r w:rsidRPr="007E3B73">
              <w:rPr>
                <w:rFonts w:cs="Calibri"/>
                <w:iCs/>
                <w:sz w:val="18"/>
                <w:szCs w:val="18"/>
                <w:lang w:val="en-GB"/>
              </w:rPr>
              <w:t xml:space="preserve">Active outreach to women and women’s groups to participate in the review and update of the </w:t>
            </w:r>
            <w:r w:rsidRPr="007E3B73">
              <w:rPr>
                <w:rFonts w:cs="Calibri"/>
                <w:color w:val="000000"/>
                <w:sz w:val="18"/>
                <w:szCs w:val="18"/>
                <w:lang w:val="en-GB"/>
              </w:rPr>
              <w:t xml:space="preserve">policy and legislation documents; </w:t>
            </w:r>
          </w:p>
          <w:p w14:paraId="0AD078DA" w14:textId="77777777" w:rsidR="00787B39" w:rsidRPr="007E3B73" w:rsidRDefault="00787B39" w:rsidP="006756F0">
            <w:pPr>
              <w:spacing w:after="0"/>
              <w:rPr>
                <w:iCs/>
                <w:sz w:val="18"/>
                <w:szCs w:val="18"/>
                <w:lang w:val="en-GB"/>
              </w:rPr>
            </w:pPr>
          </w:p>
          <w:p w14:paraId="7AB8FF6F" w14:textId="77777777" w:rsidR="00787B39" w:rsidRPr="007E3B73" w:rsidRDefault="00787B39" w:rsidP="006756F0">
            <w:pPr>
              <w:rPr>
                <w:rFonts w:eastAsia="Times New Roman" w:cs="Calibri"/>
                <w:sz w:val="18"/>
                <w:szCs w:val="18"/>
                <w:lang w:val="en-GB"/>
              </w:rPr>
            </w:pPr>
            <w:r w:rsidRPr="007E3B73">
              <w:rPr>
                <w:iCs/>
                <w:sz w:val="18"/>
                <w:szCs w:val="18"/>
                <w:lang w:val="en-GB"/>
              </w:rPr>
              <w:t>Promotion of potential involvement of women in the law enforcement staff of the INBAC and ECU at national and provincial levels.</w:t>
            </w:r>
          </w:p>
        </w:tc>
      </w:tr>
      <w:tr w:rsidR="00787B39" w:rsidRPr="007E3B73" w14:paraId="01D2C707" w14:textId="77777777" w:rsidTr="00E1120F">
        <w:trPr>
          <w:trHeight w:val="360"/>
        </w:trPr>
        <w:tc>
          <w:tcPr>
            <w:tcW w:w="3588"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hideMark/>
          </w:tcPr>
          <w:p w14:paraId="0BAD9B35" w14:textId="77777777" w:rsidR="00787B39" w:rsidRPr="007E3B73" w:rsidRDefault="00787B39" w:rsidP="006756F0">
            <w:pPr>
              <w:rPr>
                <w:rFonts w:eastAsia="Times New Roman" w:cs="Calibri"/>
                <w:sz w:val="18"/>
                <w:szCs w:val="18"/>
                <w:lang w:val="en-GB"/>
              </w:rPr>
            </w:pPr>
            <w:r w:rsidRPr="007E3B73">
              <w:rPr>
                <w:rFonts w:eastAsia="Times New Roman" w:cs="Calibri"/>
                <w:b/>
                <w:sz w:val="18"/>
                <w:szCs w:val="18"/>
                <w:lang w:val="en-GB"/>
              </w:rPr>
              <w:t>Output 1.2.</w:t>
            </w:r>
            <w:r w:rsidRPr="007E3B73">
              <w:rPr>
                <w:rFonts w:eastAsia="Times New Roman" w:cs="Calibri"/>
                <w:sz w:val="18"/>
                <w:szCs w:val="18"/>
                <w:lang w:val="en-GB"/>
              </w:rPr>
              <w:t xml:space="preserve"> National ECU and other</w:t>
            </w:r>
            <w:r w:rsidRPr="007E3B73">
              <w:rPr>
                <w:sz w:val="18"/>
                <w:szCs w:val="18"/>
                <w:lang w:val="en-GB"/>
              </w:rPr>
              <w:t xml:space="preserve"> wildlife law enforcement agencies are provided with trainings, manuals, and equipment to effectively enforce, prosecute, and penalize wildlife crime.</w:t>
            </w:r>
          </w:p>
        </w:tc>
        <w:tc>
          <w:tcPr>
            <w:tcW w:w="2653"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hideMark/>
          </w:tcPr>
          <w:p w14:paraId="1E27F48E" w14:textId="77777777" w:rsidR="00787B39" w:rsidRPr="007E3B73" w:rsidRDefault="00787B39" w:rsidP="006756F0">
            <w:pPr>
              <w:rPr>
                <w:sz w:val="18"/>
                <w:szCs w:val="18"/>
                <w:lang w:val="en-GB"/>
              </w:rPr>
            </w:pPr>
            <w:r w:rsidRPr="007E3B73">
              <w:rPr>
                <w:sz w:val="18"/>
                <w:szCs w:val="18"/>
                <w:lang w:val="en-GB"/>
              </w:rPr>
              <w:t>ECU, INBAC, Inter-ministerial Commission on Wildlife Crime, Attorney General’s Office, CITES Secretariat, National Directorate for Biodiversity, IDF, Police, Customs, Judiciary, Stop Ivory, Wildlife Impact, Space for Giants, ICCF.</w:t>
            </w:r>
          </w:p>
        </w:tc>
        <w:tc>
          <w:tcPr>
            <w:tcW w:w="3099"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hideMark/>
          </w:tcPr>
          <w:p w14:paraId="7DDDBD2E" w14:textId="77777777" w:rsidR="00787B39" w:rsidRPr="007E3B73" w:rsidRDefault="00787B39" w:rsidP="006756F0">
            <w:pPr>
              <w:spacing w:after="0"/>
              <w:rPr>
                <w:iCs/>
                <w:sz w:val="18"/>
                <w:szCs w:val="18"/>
                <w:lang w:val="en-GB"/>
              </w:rPr>
            </w:pPr>
            <w:r w:rsidRPr="007E3B73">
              <w:rPr>
                <w:iCs/>
                <w:sz w:val="18"/>
                <w:szCs w:val="18"/>
                <w:lang w:val="en-GB"/>
              </w:rPr>
              <w:t>Ensure participation of at least 25% of women in the various law enforcement training sessions organized by the project;</w:t>
            </w:r>
          </w:p>
          <w:p w14:paraId="3EAF867F" w14:textId="77777777" w:rsidR="00787B39" w:rsidRPr="007E3B73" w:rsidRDefault="00787B39" w:rsidP="006756F0">
            <w:pPr>
              <w:spacing w:after="0"/>
              <w:rPr>
                <w:iCs/>
                <w:sz w:val="18"/>
                <w:szCs w:val="18"/>
                <w:lang w:val="en-GB"/>
              </w:rPr>
            </w:pPr>
          </w:p>
          <w:p w14:paraId="6EC7887B" w14:textId="77777777" w:rsidR="00787B39" w:rsidRPr="007E3B73" w:rsidRDefault="00787B39" w:rsidP="006756F0">
            <w:pPr>
              <w:spacing w:after="0"/>
              <w:rPr>
                <w:iCs/>
                <w:sz w:val="18"/>
                <w:szCs w:val="18"/>
                <w:lang w:val="en-GB"/>
              </w:rPr>
            </w:pPr>
            <w:r w:rsidRPr="007E3B73">
              <w:rPr>
                <w:iCs/>
                <w:sz w:val="18"/>
                <w:szCs w:val="18"/>
                <w:lang w:val="en-GB"/>
              </w:rPr>
              <w:t>Promotion of potential involvement of women in the law enforcement staff of the INBAC and ECU at national and provincial levels;</w:t>
            </w:r>
          </w:p>
          <w:p w14:paraId="77CBC86C" w14:textId="77777777" w:rsidR="00787B39" w:rsidRPr="007E3B73" w:rsidRDefault="00787B39" w:rsidP="006756F0">
            <w:pPr>
              <w:spacing w:after="0"/>
              <w:rPr>
                <w:iCs/>
                <w:sz w:val="18"/>
                <w:szCs w:val="18"/>
                <w:lang w:val="en-GB"/>
              </w:rPr>
            </w:pPr>
          </w:p>
          <w:p w14:paraId="5FD4CD3F" w14:textId="77777777" w:rsidR="00787B39" w:rsidRPr="007E3B73" w:rsidRDefault="00787B39" w:rsidP="006756F0">
            <w:pPr>
              <w:rPr>
                <w:rFonts w:eastAsia="Times New Roman" w:cs="Calibri"/>
                <w:sz w:val="18"/>
                <w:szCs w:val="18"/>
                <w:lang w:val="en-GB"/>
              </w:rPr>
            </w:pPr>
            <w:r w:rsidRPr="007E3B73">
              <w:rPr>
                <w:rFonts w:eastAsia="Times New Roman" w:cs="Calibri"/>
                <w:sz w:val="18"/>
                <w:szCs w:val="18"/>
                <w:lang w:val="en-GB"/>
              </w:rPr>
              <w:lastRenderedPageBreak/>
              <w:t>Target 50/50 training recruitment policy to all types of trainings for LE agencies, prosecutors, and judiciary.</w:t>
            </w:r>
          </w:p>
        </w:tc>
      </w:tr>
      <w:tr w:rsidR="00787B39" w:rsidRPr="007E3B73" w14:paraId="557D6C28" w14:textId="77777777" w:rsidTr="00E1120F">
        <w:trPr>
          <w:trHeight w:val="360"/>
        </w:trPr>
        <w:tc>
          <w:tcPr>
            <w:tcW w:w="3588"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hideMark/>
          </w:tcPr>
          <w:p w14:paraId="0E2A028E" w14:textId="77777777" w:rsidR="00787B39" w:rsidRPr="007E3B73" w:rsidRDefault="00787B39" w:rsidP="006756F0">
            <w:pPr>
              <w:rPr>
                <w:rFonts w:eastAsia="Times New Roman" w:cs="Calibri"/>
                <w:sz w:val="18"/>
                <w:szCs w:val="18"/>
                <w:lang w:val="en-GB"/>
              </w:rPr>
            </w:pPr>
            <w:r w:rsidRPr="007E3B73">
              <w:rPr>
                <w:rFonts w:eastAsia="Times New Roman" w:cs="Calibri"/>
                <w:b/>
                <w:sz w:val="18"/>
                <w:szCs w:val="18"/>
                <w:lang w:val="en-GB"/>
              </w:rPr>
              <w:lastRenderedPageBreak/>
              <w:t>Output 1.3</w:t>
            </w:r>
            <w:r w:rsidRPr="007E3B73">
              <w:rPr>
                <w:rFonts w:eastAsia="Times New Roman" w:cs="Calibri"/>
                <w:sz w:val="18"/>
                <w:szCs w:val="18"/>
                <w:lang w:val="en-GB"/>
              </w:rPr>
              <w:t xml:space="preserve">. </w:t>
            </w:r>
            <w:r w:rsidRPr="007E3B73">
              <w:rPr>
                <w:color w:val="000000"/>
                <w:sz w:val="18"/>
                <w:szCs w:val="18"/>
                <w:lang w:val="en-GB" w:eastAsia="zh-CN"/>
              </w:rPr>
              <w:t xml:space="preserve">The Environmental Polytechnic Institute (Wildlife School) in </w:t>
            </w:r>
            <w:proofErr w:type="spellStart"/>
            <w:r w:rsidRPr="007E3B73">
              <w:rPr>
                <w:color w:val="000000"/>
                <w:sz w:val="18"/>
                <w:szCs w:val="18"/>
                <w:lang w:val="en-GB" w:eastAsia="zh-CN"/>
              </w:rPr>
              <w:t>Menongue</w:t>
            </w:r>
            <w:proofErr w:type="spellEnd"/>
            <w:r w:rsidRPr="007E3B73">
              <w:rPr>
                <w:color w:val="000000"/>
                <w:sz w:val="18"/>
                <w:szCs w:val="18"/>
                <w:lang w:val="en-GB" w:eastAsia="zh-CN"/>
              </w:rPr>
              <w:t xml:space="preserve"> has comprehensive national training programmes for PA rangers and provides necessary training for the PA staff.</w:t>
            </w:r>
          </w:p>
        </w:tc>
        <w:tc>
          <w:tcPr>
            <w:tcW w:w="2653"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hideMark/>
          </w:tcPr>
          <w:p w14:paraId="7CB0BF1A" w14:textId="77777777" w:rsidR="00787B39" w:rsidRPr="007E3B73" w:rsidRDefault="00787B39" w:rsidP="006756F0">
            <w:pPr>
              <w:rPr>
                <w:rFonts w:eastAsia="Times New Roman" w:cs="Calibri"/>
                <w:sz w:val="18"/>
                <w:szCs w:val="18"/>
                <w:lang w:val="en-GB"/>
              </w:rPr>
            </w:pPr>
            <w:r w:rsidRPr="007E3B73">
              <w:rPr>
                <w:rFonts w:eastAsia="Times New Roman" w:cs="Calibri"/>
                <w:sz w:val="18"/>
                <w:szCs w:val="18"/>
                <w:lang w:val="en-GB"/>
              </w:rPr>
              <w:t>MEWC</w:t>
            </w:r>
            <w:r w:rsidRPr="007E3B73">
              <w:rPr>
                <w:sz w:val="18"/>
                <w:szCs w:val="18"/>
                <w:lang w:val="en-GB"/>
              </w:rPr>
              <w:t xml:space="preserve"> </w:t>
            </w:r>
            <w:proofErr w:type="spellStart"/>
            <w:r w:rsidRPr="007E3B73">
              <w:rPr>
                <w:sz w:val="18"/>
                <w:szCs w:val="18"/>
                <w:lang w:val="en-GB"/>
              </w:rPr>
              <w:t>Menongue</w:t>
            </w:r>
            <w:proofErr w:type="spellEnd"/>
            <w:r w:rsidRPr="007E3B73">
              <w:rPr>
                <w:sz w:val="18"/>
                <w:szCs w:val="18"/>
                <w:lang w:val="en-GB"/>
              </w:rPr>
              <w:t xml:space="preserve"> Wildlife School, INBAC, Stop Ivory, 51 Degrees, South Africa Wildlife College, KWS Training </w:t>
            </w:r>
            <w:proofErr w:type="spellStart"/>
            <w:r w:rsidRPr="007E3B73">
              <w:rPr>
                <w:sz w:val="18"/>
                <w:szCs w:val="18"/>
                <w:lang w:val="en-GB"/>
              </w:rPr>
              <w:t>Centers</w:t>
            </w:r>
            <w:proofErr w:type="spellEnd"/>
            <w:r w:rsidRPr="007E3B73">
              <w:rPr>
                <w:sz w:val="18"/>
                <w:szCs w:val="18"/>
                <w:lang w:val="en-GB"/>
              </w:rPr>
              <w:t xml:space="preserve">, wildlife ranger training </w:t>
            </w:r>
            <w:proofErr w:type="spellStart"/>
            <w:r w:rsidRPr="007E3B73">
              <w:rPr>
                <w:sz w:val="18"/>
                <w:szCs w:val="18"/>
                <w:lang w:val="en-GB"/>
              </w:rPr>
              <w:t>centers</w:t>
            </w:r>
            <w:proofErr w:type="spellEnd"/>
            <w:r w:rsidRPr="007E3B73">
              <w:rPr>
                <w:sz w:val="18"/>
                <w:szCs w:val="18"/>
                <w:lang w:val="en-GB"/>
              </w:rPr>
              <w:t xml:space="preserve"> in Namibia and Gabon,</w:t>
            </w:r>
            <w:r w:rsidRPr="007E3B73">
              <w:rPr>
                <w:rFonts w:eastAsia="Times New Roman" w:cs="Calibri"/>
                <w:sz w:val="18"/>
                <w:szCs w:val="18"/>
                <w:lang w:val="en-GB"/>
              </w:rPr>
              <w:t xml:space="preserve"> ZPWMA.</w:t>
            </w:r>
          </w:p>
        </w:tc>
        <w:tc>
          <w:tcPr>
            <w:tcW w:w="3099"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hideMark/>
          </w:tcPr>
          <w:p w14:paraId="23A03E29" w14:textId="77777777" w:rsidR="00787B39" w:rsidRPr="007E3B73" w:rsidRDefault="00787B39" w:rsidP="006756F0">
            <w:pPr>
              <w:rPr>
                <w:rFonts w:eastAsia="Times New Roman" w:cs="Calibri"/>
                <w:sz w:val="18"/>
                <w:szCs w:val="18"/>
                <w:lang w:val="en-GB"/>
              </w:rPr>
            </w:pPr>
            <w:r w:rsidRPr="007E3B73">
              <w:rPr>
                <w:iCs/>
                <w:sz w:val="18"/>
                <w:szCs w:val="18"/>
                <w:lang w:val="en-GB"/>
              </w:rPr>
              <w:t xml:space="preserve">Ensure participation of 50% of women in the various </w:t>
            </w:r>
            <w:r w:rsidRPr="007E3B73">
              <w:rPr>
                <w:rFonts w:eastAsia="Times New Roman" w:cs="Calibri"/>
                <w:sz w:val="18"/>
                <w:szCs w:val="18"/>
                <w:lang w:val="en-GB"/>
              </w:rPr>
              <w:t xml:space="preserve">training </w:t>
            </w:r>
            <w:r w:rsidRPr="007E3B73">
              <w:rPr>
                <w:color w:val="000000"/>
                <w:sz w:val="18"/>
                <w:szCs w:val="18"/>
                <w:lang w:val="en-GB" w:eastAsia="zh-CN"/>
              </w:rPr>
              <w:t xml:space="preserve">programmes for PA rangers and PA Staff. </w:t>
            </w:r>
          </w:p>
        </w:tc>
      </w:tr>
      <w:tr w:rsidR="00787B39" w:rsidRPr="007E3B73" w14:paraId="4C4F70F8" w14:textId="77777777" w:rsidTr="00E1120F">
        <w:trPr>
          <w:trHeight w:val="421"/>
        </w:trPr>
        <w:tc>
          <w:tcPr>
            <w:tcW w:w="0" w:type="auto"/>
            <w:gridSpan w:val="3"/>
            <w:tcBorders>
              <w:top w:val="single" w:sz="8" w:space="0" w:color="000000"/>
              <w:left w:val="single" w:sz="8" w:space="0" w:color="000000"/>
              <w:bottom w:val="single" w:sz="8" w:space="0" w:color="000000"/>
              <w:right w:val="single" w:sz="8" w:space="0" w:color="000000"/>
            </w:tcBorders>
            <w:shd w:val="clear" w:color="auto" w:fill="D9E2F3"/>
            <w:tcMar>
              <w:top w:w="20" w:type="dxa"/>
              <w:left w:w="80" w:type="dxa"/>
              <w:bottom w:w="20" w:type="dxa"/>
              <w:right w:w="80" w:type="dxa"/>
            </w:tcMar>
            <w:hideMark/>
          </w:tcPr>
          <w:p w14:paraId="671C860C" w14:textId="77777777" w:rsidR="00787B39" w:rsidRPr="007E3B73" w:rsidRDefault="00787B39" w:rsidP="006756F0">
            <w:pPr>
              <w:rPr>
                <w:rFonts w:eastAsia="Times New Roman" w:cs="Calibri"/>
                <w:sz w:val="18"/>
                <w:szCs w:val="18"/>
                <w:lang w:val="en-GB"/>
              </w:rPr>
            </w:pPr>
            <w:r w:rsidRPr="007E3B73">
              <w:rPr>
                <w:rFonts w:eastAsia="Times New Roman" w:cs="Calibri"/>
                <w:b/>
                <w:sz w:val="18"/>
                <w:szCs w:val="18"/>
                <w:lang w:val="en-GB"/>
              </w:rPr>
              <w:t>Component 2</w:t>
            </w:r>
            <w:r w:rsidRPr="007E3B73">
              <w:rPr>
                <w:rFonts w:eastAsia="Times New Roman" w:cs="Calibri"/>
                <w:sz w:val="18"/>
                <w:szCs w:val="18"/>
                <w:lang w:val="en-GB"/>
              </w:rPr>
              <w:t xml:space="preserve">. </w:t>
            </w:r>
            <w:r w:rsidRPr="007E3B73">
              <w:rPr>
                <w:color w:val="000000"/>
                <w:sz w:val="18"/>
                <w:szCs w:val="18"/>
                <w:lang w:val="en-GB"/>
              </w:rPr>
              <w:t>Strengthening capacity of selected PAs and law enforcement agencies in the target areas to control poaching, IWT, HWC, and habitat degradation</w:t>
            </w:r>
          </w:p>
        </w:tc>
      </w:tr>
      <w:tr w:rsidR="00787B39" w:rsidRPr="007E3B73" w14:paraId="590D72DD" w14:textId="77777777" w:rsidTr="00E1120F">
        <w:trPr>
          <w:trHeight w:val="590"/>
        </w:trPr>
        <w:tc>
          <w:tcPr>
            <w:tcW w:w="3588"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hideMark/>
          </w:tcPr>
          <w:p w14:paraId="1EADC88A" w14:textId="77777777" w:rsidR="00787B39" w:rsidRPr="007E3B73" w:rsidRDefault="00787B39" w:rsidP="006756F0">
            <w:pPr>
              <w:rPr>
                <w:rFonts w:eastAsia="Times New Roman" w:cs="Calibri"/>
                <w:sz w:val="18"/>
                <w:szCs w:val="18"/>
                <w:lang w:val="en-GB"/>
              </w:rPr>
            </w:pPr>
            <w:r w:rsidRPr="007E3B73">
              <w:rPr>
                <w:rFonts w:eastAsia="Times New Roman" w:cs="Calibri"/>
                <w:b/>
                <w:sz w:val="18"/>
                <w:szCs w:val="18"/>
                <w:lang w:val="en-GB"/>
              </w:rPr>
              <w:t>Output 2.1.</w:t>
            </w:r>
            <w:r w:rsidRPr="007E3B73">
              <w:rPr>
                <w:rFonts w:eastAsia="Times New Roman" w:cs="Calibri"/>
                <w:sz w:val="18"/>
                <w:szCs w:val="18"/>
                <w:lang w:val="en-GB"/>
              </w:rPr>
              <w:t xml:space="preserve"> Two inter-agency Environmental Crime Units are established in the project areas and provided with comprehensive anti-poaching trainings, equipment, and initial operational support</w:t>
            </w:r>
          </w:p>
          <w:p w14:paraId="0BF325EF" w14:textId="77777777" w:rsidR="00787B39" w:rsidRPr="007E3B73" w:rsidRDefault="00787B39" w:rsidP="006756F0">
            <w:pPr>
              <w:rPr>
                <w:rFonts w:eastAsia="Times New Roman" w:cs="Calibri"/>
                <w:sz w:val="18"/>
                <w:szCs w:val="18"/>
                <w:lang w:val="en-GB"/>
              </w:rPr>
            </w:pPr>
          </w:p>
        </w:tc>
        <w:tc>
          <w:tcPr>
            <w:tcW w:w="2653"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tcPr>
          <w:p w14:paraId="0A030676" w14:textId="77777777" w:rsidR="00787B39" w:rsidRPr="007E3B73" w:rsidRDefault="00787B39" w:rsidP="006756F0">
            <w:pPr>
              <w:rPr>
                <w:b/>
                <w:sz w:val="18"/>
                <w:szCs w:val="18"/>
                <w:lang w:val="en-GB"/>
              </w:rPr>
            </w:pPr>
            <w:r w:rsidRPr="007E3B73">
              <w:rPr>
                <w:sz w:val="18"/>
                <w:szCs w:val="18"/>
                <w:lang w:val="en-GB"/>
              </w:rPr>
              <w:t xml:space="preserve">National ECU, INBAC, </w:t>
            </w:r>
            <w:proofErr w:type="spellStart"/>
            <w:r w:rsidRPr="007E3B73">
              <w:rPr>
                <w:sz w:val="18"/>
                <w:szCs w:val="18"/>
                <w:lang w:val="en-GB"/>
              </w:rPr>
              <w:t>Maiombe</w:t>
            </w:r>
            <w:proofErr w:type="spellEnd"/>
            <w:r w:rsidRPr="007E3B73">
              <w:rPr>
                <w:sz w:val="18"/>
                <w:szCs w:val="18"/>
                <w:lang w:val="en-GB"/>
              </w:rPr>
              <w:t xml:space="preserve"> NP and </w:t>
            </w:r>
            <w:proofErr w:type="spellStart"/>
            <w:r w:rsidRPr="007E3B73">
              <w:rPr>
                <w:sz w:val="18"/>
                <w:szCs w:val="18"/>
                <w:lang w:val="en-GB"/>
              </w:rPr>
              <w:t>Luando</w:t>
            </w:r>
            <w:proofErr w:type="spellEnd"/>
            <w:r w:rsidRPr="007E3B73">
              <w:rPr>
                <w:sz w:val="18"/>
                <w:szCs w:val="18"/>
                <w:lang w:val="en-GB"/>
              </w:rPr>
              <w:t xml:space="preserve"> SNR, National Police, IDF, Presidential Programme for Conservation and Restoration of the Black Giant Sable, </w:t>
            </w:r>
            <w:proofErr w:type="spellStart"/>
            <w:r w:rsidRPr="007E3B73">
              <w:rPr>
                <w:sz w:val="18"/>
                <w:szCs w:val="18"/>
                <w:lang w:val="en-GB"/>
              </w:rPr>
              <w:t>Kissama</w:t>
            </w:r>
            <w:proofErr w:type="spellEnd"/>
            <w:r w:rsidRPr="007E3B73">
              <w:rPr>
                <w:sz w:val="18"/>
                <w:szCs w:val="18"/>
                <w:lang w:val="en-GB"/>
              </w:rPr>
              <w:t xml:space="preserve"> Foundation, 51 Degrees.</w:t>
            </w:r>
          </w:p>
        </w:tc>
        <w:tc>
          <w:tcPr>
            <w:tcW w:w="3099"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tcPr>
          <w:p w14:paraId="311B9F08" w14:textId="77777777" w:rsidR="00787B39" w:rsidRPr="007E3B73" w:rsidRDefault="00787B39" w:rsidP="006756F0">
            <w:pPr>
              <w:rPr>
                <w:sz w:val="18"/>
                <w:szCs w:val="18"/>
                <w:lang w:val="en-GB"/>
              </w:rPr>
            </w:pPr>
            <w:r w:rsidRPr="007E3B73">
              <w:rPr>
                <w:sz w:val="18"/>
                <w:szCs w:val="18"/>
                <w:lang w:val="en-GB"/>
              </w:rPr>
              <w:t>Active involvement of women in the PA management plan development and realization process, including PA-Community Councils;</w:t>
            </w:r>
          </w:p>
          <w:p w14:paraId="0BB0B84C" w14:textId="77777777" w:rsidR="00787B39" w:rsidRPr="007E3B73" w:rsidRDefault="00787B39" w:rsidP="006756F0">
            <w:pPr>
              <w:rPr>
                <w:sz w:val="18"/>
                <w:szCs w:val="18"/>
                <w:lang w:val="en-GB"/>
              </w:rPr>
            </w:pPr>
            <w:r w:rsidRPr="007E3B73">
              <w:rPr>
                <w:rFonts w:eastAsia="Times New Roman" w:cs="Calibri"/>
                <w:sz w:val="18"/>
                <w:szCs w:val="18"/>
                <w:lang w:val="en-GB"/>
              </w:rPr>
              <w:t xml:space="preserve">Target 50/50 participation </w:t>
            </w:r>
            <w:r w:rsidRPr="007E3B73">
              <w:rPr>
                <w:sz w:val="18"/>
                <w:szCs w:val="18"/>
                <w:lang w:val="en-GB"/>
              </w:rPr>
              <w:t xml:space="preserve">of women in capacity building trainings for the </w:t>
            </w:r>
            <w:proofErr w:type="spellStart"/>
            <w:r w:rsidRPr="007E3B73">
              <w:rPr>
                <w:sz w:val="18"/>
                <w:szCs w:val="18"/>
                <w:lang w:val="en-GB"/>
              </w:rPr>
              <w:t>Maiombe</w:t>
            </w:r>
            <w:proofErr w:type="spellEnd"/>
            <w:r w:rsidRPr="007E3B73">
              <w:rPr>
                <w:sz w:val="18"/>
                <w:szCs w:val="18"/>
                <w:lang w:val="en-GB"/>
              </w:rPr>
              <w:t xml:space="preserve"> NP and </w:t>
            </w:r>
            <w:proofErr w:type="spellStart"/>
            <w:r w:rsidRPr="007E3B73">
              <w:rPr>
                <w:sz w:val="18"/>
                <w:szCs w:val="18"/>
                <w:lang w:val="en-GB"/>
              </w:rPr>
              <w:t>Luando</w:t>
            </w:r>
            <w:proofErr w:type="spellEnd"/>
            <w:r w:rsidRPr="007E3B73">
              <w:rPr>
                <w:sz w:val="18"/>
                <w:szCs w:val="18"/>
                <w:lang w:val="en-GB"/>
              </w:rPr>
              <w:t xml:space="preserve"> SNR staff.</w:t>
            </w:r>
          </w:p>
          <w:p w14:paraId="159AEC8A" w14:textId="77777777" w:rsidR="00787B39" w:rsidRPr="007E3B73" w:rsidRDefault="00787B39" w:rsidP="006756F0">
            <w:pPr>
              <w:rPr>
                <w:sz w:val="18"/>
                <w:szCs w:val="18"/>
                <w:lang w:val="en-GB"/>
              </w:rPr>
            </w:pPr>
          </w:p>
          <w:p w14:paraId="7371350F" w14:textId="77777777" w:rsidR="00787B39" w:rsidRPr="007E3B73" w:rsidRDefault="00787B39" w:rsidP="006756F0">
            <w:pPr>
              <w:rPr>
                <w:sz w:val="18"/>
                <w:szCs w:val="18"/>
                <w:lang w:val="en-GB"/>
              </w:rPr>
            </w:pPr>
            <w:r w:rsidRPr="007E3B73">
              <w:rPr>
                <w:sz w:val="18"/>
                <w:szCs w:val="18"/>
                <w:lang w:val="en-GB"/>
              </w:rPr>
              <w:t xml:space="preserve">Trainings and awareness of gender-sensitivities and monitored to ensure appropriate </w:t>
            </w:r>
            <w:proofErr w:type="spellStart"/>
            <w:r w:rsidRPr="007E3B73">
              <w:rPr>
                <w:sz w:val="18"/>
                <w:szCs w:val="18"/>
                <w:lang w:val="en-GB"/>
              </w:rPr>
              <w:t>behavior</w:t>
            </w:r>
            <w:proofErr w:type="spellEnd"/>
            <w:r w:rsidRPr="007E3B73">
              <w:rPr>
                <w:sz w:val="18"/>
                <w:szCs w:val="18"/>
                <w:lang w:val="en-GB"/>
              </w:rPr>
              <w:t>/professional conduct towards women (as well as other community members)</w:t>
            </w:r>
          </w:p>
        </w:tc>
      </w:tr>
      <w:tr w:rsidR="00787B39" w:rsidRPr="007E3B73" w14:paraId="058C8145" w14:textId="77777777" w:rsidTr="00E1120F">
        <w:trPr>
          <w:trHeight w:val="590"/>
        </w:trPr>
        <w:tc>
          <w:tcPr>
            <w:tcW w:w="3588"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tcPr>
          <w:p w14:paraId="73FC7035" w14:textId="77777777" w:rsidR="00787B39" w:rsidRPr="007E3B73" w:rsidRDefault="00787B39" w:rsidP="006756F0">
            <w:pPr>
              <w:rPr>
                <w:rFonts w:eastAsia="Times New Roman" w:cs="Calibri"/>
                <w:sz w:val="18"/>
                <w:szCs w:val="18"/>
                <w:lang w:val="en-GB"/>
              </w:rPr>
            </w:pPr>
            <w:r w:rsidRPr="007E3B73">
              <w:rPr>
                <w:rFonts w:eastAsia="Times New Roman" w:cs="Calibri"/>
                <w:b/>
                <w:sz w:val="18"/>
                <w:szCs w:val="18"/>
                <w:lang w:val="en-GB"/>
              </w:rPr>
              <w:t xml:space="preserve">Output 2.2. </w:t>
            </w:r>
            <w:r w:rsidRPr="007E3B73">
              <w:rPr>
                <w:rFonts w:eastAsia="Times New Roman" w:cs="Calibri"/>
                <w:sz w:val="18"/>
                <w:szCs w:val="18"/>
                <w:lang w:val="en-GB"/>
              </w:rPr>
              <w:t>Comprehensive and</w:t>
            </w:r>
            <w:r w:rsidRPr="007E3B73">
              <w:rPr>
                <w:rFonts w:eastAsia="Times New Roman" w:cs="Calibri"/>
                <w:b/>
                <w:sz w:val="18"/>
                <w:szCs w:val="18"/>
                <w:lang w:val="en-GB"/>
              </w:rPr>
              <w:t xml:space="preserve"> </w:t>
            </w:r>
            <w:r w:rsidRPr="007E3B73">
              <w:rPr>
                <w:rFonts w:eastAsia="Times New Roman" w:cs="Calibri"/>
                <w:sz w:val="18"/>
                <w:szCs w:val="18"/>
                <w:lang w:val="en-GB"/>
              </w:rPr>
              <w:t>participatory Management Plans for the PAs in the project areas are developed/updated and implemented</w:t>
            </w:r>
          </w:p>
          <w:p w14:paraId="36699EFC" w14:textId="77777777" w:rsidR="00787B39" w:rsidRPr="007E3B73" w:rsidRDefault="00787B39" w:rsidP="006756F0">
            <w:pPr>
              <w:rPr>
                <w:rFonts w:eastAsia="Times New Roman" w:cs="Calibri"/>
                <w:sz w:val="18"/>
                <w:szCs w:val="18"/>
                <w:lang w:val="en-GB"/>
              </w:rPr>
            </w:pPr>
          </w:p>
          <w:p w14:paraId="0D04FB99" w14:textId="77777777" w:rsidR="00787B39" w:rsidRPr="007E3B73" w:rsidRDefault="00787B39" w:rsidP="006756F0">
            <w:pPr>
              <w:rPr>
                <w:rFonts w:eastAsia="Times New Roman" w:cs="Calibri"/>
                <w:b/>
                <w:sz w:val="18"/>
                <w:szCs w:val="18"/>
                <w:lang w:val="en-GB"/>
              </w:rPr>
            </w:pPr>
          </w:p>
        </w:tc>
        <w:tc>
          <w:tcPr>
            <w:tcW w:w="2653"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tcPr>
          <w:p w14:paraId="1334CC17" w14:textId="77777777" w:rsidR="00787B39" w:rsidRPr="007E3B73" w:rsidRDefault="00787B39" w:rsidP="006756F0">
            <w:pPr>
              <w:rPr>
                <w:sz w:val="18"/>
                <w:szCs w:val="18"/>
                <w:lang w:val="en-GB"/>
              </w:rPr>
            </w:pPr>
            <w:r w:rsidRPr="007E3B73">
              <w:rPr>
                <w:sz w:val="18"/>
                <w:szCs w:val="18"/>
                <w:lang w:val="en-GB"/>
              </w:rPr>
              <w:t xml:space="preserve">INBAC, Presidential Programme for Conservation and Restoration of the Black Giant Sable, </w:t>
            </w:r>
            <w:proofErr w:type="spellStart"/>
            <w:r w:rsidRPr="007E3B73">
              <w:rPr>
                <w:sz w:val="18"/>
                <w:szCs w:val="18"/>
                <w:lang w:val="en-GB"/>
              </w:rPr>
              <w:t>Maiombe</w:t>
            </w:r>
            <w:proofErr w:type="spellEnd"/>
            <w:r w:rsidRPr="007E3B73">
              <w:rPr>
                <w:sz w:val="18"/>
                <w:szCs w:val="18"/>
                <w:lang w:val="en-GB"/>
              </w:rPr>
              <w:t xml:space="preserve"> NP and </w:t>
            </w:r>
            <w:proofErr w:type="spellStart"/>
            <w:r w:rsidRPr="007E3B73">
              <w:rPr>
                <w:sz w:val="18"/>
                <w:szCs w:val="18"/>
                <w:lang w:val="en-GB"/>
              </w:rPr>
              <w:t>Luando</w:t>
            </w:r>
            <w:proofErr w:type="spellEnd"/>
            <w:r w:rsidRPr="007E3B73">
              <w:rPr>
                <w:sz w:val="18"/>
                <w:szCs w:val="18"/>
                <w:lang w:val="en-GB"/>
              </w:rPr>
              <w:t xml:space="preserve"> SNR, </w:t>
            </w:r>
            <w:proofErr w:type="spellStart"/>
            <w:r w:rsidRPr="007E3B73">
              <w:rPr>
                <w:sz w:val="18"/>
                <w:szCs w:val="18"/>
                <w:lang w:val="en-GB"/>
              </w:rPr>
              <w:t>Kissama</w:t>
            </w:r>
            <w:proofErr w:type="spellEnd"/>
            <w:r w:rsidRPr="007E3B73">
              <w:rPr>
                <w:sz w:val="18"/>
                <w:szCs w:val="18"/>
                <w:lang w:val="en-GB"/>
              </w:rPr>
              <w:t xml:space="preserve"> Foundation, 51 Degrees, Local government and communities.  </w:t>
            </w:r>
          </w:p>
          <w:p w14:paraId="6B8647F9" w14:textId="77777777" w:rsidR="00787B39" w:rsidRPr="007E3B73" w:rsidRDefault="00787B39" w:rsidP="006756F0">
            <w:pPr>
              <w:rPr>
                <w:rFonts w:eastAsia="Times New Roman" w:cs="Calibri"/>
                <w:sz w:val="18"/>
                <w:szCs w:val="18"/>
                <w:lang w:val="en-GB"/>
              </w:rPr>
            </w:pPr>
          </w:p>
        </w:tc>
        <w:tc>
          <w:tcPr>
            <w:tcW w:w="3099"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tcPr>
          <w:p w14:paraId="19840F73" w14:textId="77777777" w:rsidR="00787B39" w:rsidRPr="007E3B73" w:rsidRDefault="00787B39" w:rsidP="006756F0">
            <w:pPr>
              <w:rPr>
                <w:rFonts w:eastAsia="Times New Roman" w:cs="Calibri"/>
                <w:sz w:val="18"/>
                <w:szCs w:val="18"/>
                <w:lang w:val="en-GB"/>
              </w:rPr>
            </w:pPr>
            <w:r w:rsidRPr="007E3B73">
              <w:rPr>
                <w:rFonts w:eastAsia="Times New Roman" w:cs="Calibri"/>
                <w:sz w:val="18"/>
                <w:szCs w:val="18"/>
                <w:lang w:val="en-GB"/>
              </w:rPr>
              <w:t>Ensure Gender sensitive resource management committees of target communities;</w:t>
            </w:r>
          </w:p>
          <w:p w14:paraId="7A516925" w14:textId="77777777" w:rsidR="00787B39" w:rsidRPr="007E3B73" w:rsidRDefault="00787B39" w:rsidP="006756F0">
            <w:pPr>
              <w:rPr>
                <w:rFonts w:eastAsia="Times New Roman" w:cs="Calibri"/>
                <w:sz w:val="18"/>
                <w:szCs w:val="18"/>
                <w:lang w:val="en-GB"/>
              </w:rPr>
            </w:pPr>
            <w:r w:rsidRPr="007E3B73">
              <w:rPr>
                <w:rFonts w:eastAsia="Times New Roman" w:cs="Calibri"/>
                <w:sz w:val="18"/>
                <w:szCs w:val="18"/>
                <w:lang w:val="en-GB"/>
              </w:rPr>
              <w:t xml:space="preserve">Include women in the management planning </w:t>
            </w:r>
            <w:r w:rsidRPr="007E3B73">
              <w:rPr>
                <w:sz w:val="18"/>
                <w:szCs w:val="18"/>
                <w:lang w:val="en-GB"/>
              </w:rPr>
              <w:t xml:space="preserve">for </w:t>
            </w:r>
            <w:proofErr w:type="spellStart"/>
            <w:r w:rsidRPr="007E3B73">
              <w:rPr>
                <w:sz w:val="18"/>
                <w:szCs w:val="18"/>
                <w:lang w:val="en-GB"/>
              </w:rPr>
              <w:t>Maiombe</w:t>
            </w:r>
            <w:proofErr w:type="spellEnd"/>
            <w:r w:rsidRPr="007E3B73">
              <w:rPr>
                <w:sz w:val="18"/>
                <w:szCs w:val="18"/>
                <w:lang w:val="en-GB"/>
              </w:rPr>
              <w:t xml:space="preserve"> MP and </w:t>
            </w:r>
            <w:proofErr w:type="spellStart"/>
            <w:r w:rsidRPr="007E3B73">
              <w:rPr>
                <w:sz w:val="18"/>
                <w:szCs w:val="18"/>
                <w:lang w:val="en-GB"/>
              </w:rPr>
              <w:t>Luando</w:t>
            </w:r>
            <w:proofErr w:type="spellEnd"/>
            <w:r w:rsidRPr="007E3B73">
              <w:rPr>
                <w:sz w:val="18"/>
                <w:szCs w:val="18"/>
                <w:lang w:val="en-GB"/>
              </w:rPr>
              <w:t xml:space="preserve"> SNR;</w:t>
            </w:r>
          </w:p>
          <w:p w14:paraId="203B9D64" w14:textId="77777777" w:rsidR="00787B39" w:rsidRPr="007E3B73" w:rsidRDefault="00787B39" w:rsidP="006756F0">
            <w:pPr>
              <w:rPr>
                <w:rFonts w:eastAsia="Times New Roman" w:cs="Calibri"/>
                <w:sz w:val="18"/>
                <w:szCs w:val="18"/>
                <w:lang w:val="en-GB"/>
              </w:rPr>
            </w:pPr>
            <w:r w:rsidRPr="007E3B73">
              <w:rPr>
                <w:sz w:val="18"/>
                <w:szCs w:val="18"/>
                <w:lang w:val="en-GB"/>
              </w:rPr>
              <w:t xml:space="preserve">Establish </w:t>
            </w:r>
            <w:r w:rsidRPr="007E3B73">
              <w:rPr>
                <w:rFonts w:eastAsia="Times New Roman" w:cs="Calibri"/>
                <w:sz w:val="18"/>
                <w:szCs w:val="18"/>
                <w:lang w:val="en-GB"/>
              </w:rPr>
              <w:t xml:space="preserve">50/50 participation </w:t>
            </w:r>
            <w:r w:rsidRPr="007E3B73">
              <w:rPr>
                <w:sz w:val="18"/>
                <w:szCs w:val="18"/>
                <w:lang w:val="en-GB"/>
              </w:rPr>
              <w:t xml:space="preserve">of women on-the-site trainings for PA managers and rangers as additional to those provided at the Wildlife School in </w:t>
            </w:r>
            <w:proofErr w:type="spellStart"/>
            <w:r w:rsidRPr="007E3B73">
              <w:rPr>
                <w:sz w:val="18"/>
                <w:szCs w:val="18"/>
                <w:lang w:val="en-GB"/>
              </w:rPr>
              <w:t>Menongue</w:t>
            </w:r>
            <w:proofErr w:type="spellEnd"/>
            <w:r w:rsidRPr="007E3B73">
              <w:rPr>
                <w:sz w:val="18"/>
                <w:szCs w:val="18"/>
                <w:lang w:val="en-GB"/>
              </w:rPr>
              <w:t xml:space="preserve"> (under Output 1.3);</w:t>
            </w:r>
          </w:p>
          <w:p w14:paraId="2A11BD00" w14:textId="77777777" w:rsidR="00787B39" w:rsidRPr="007E3B73" w:rsidRDefault="00787B39" w:rsidP="006756F0">
            <w:pPr>
              <w:rPr>
                <w:rFonts w:eastAsia="Times New Roman" w:cs="Calibri"/>
                <w:sz w:val="18"/>
                <w:szCs w:val="18"/>
                <w:lang w:val="en-GB"/>
              </w:rPr>
            </w:pPr>
            <w:r w:rsidRPr="007E3B73">
              <w:rPr>
                <w:rFonts w:eastAsia="Times New Roman" w:cs="Calibri"/>
                <w:sz w:val="18"/>
                <w:szCs w:val="18"/>
                <w:lang w:val="en-GB"/>
              </w:rPr>
              <w:t>Develop fair rules for distribution of benefits to women and vulnerable groups in both project areas.</w:t>
            </w:r>
          </w:p>
        </w:tc>
      </w:tr>
      <w:tr w:rsidR="00787B39" w:rsidRPr="007E3B73" w14:paraId="336252FB" w14:textId="77777777" w:rsidTr="00E1120F">
        <w:trPr>
          <w:trHeight w:val="545"/>
        </w:trPr>
        <w:tc>
          <w:tcPr>
            <w:tcW w:w="0" w:type="auto"/>
            <w:gridSpan w:val="3"/>
            <w:tcBorders>
              <w:top w:val="single" w:sz="8" w:space="0" w:color="000000"/>
              <w:left w:val="single" w:sz="8" w:space="0" w:color="000000"/>
              <w:bottom w:val="single" w:sz="8" w:space="0" w:color="000000"/>
              <w:right w:val="single" w:sz="8" w:space="0" w:color="000000"/>
            </w:tcBorders>
            <w:shd w:val="clear" w:color="auto" w:fill="D9E2F3"/>
            <w:tcMar>
              <w:top w:w="20" w:type="dxa"/>
              <w:left w:w="80" w:type="dxa"/>
              <w:bottom w:w="20" w:type="dxa"/>
              <w:right w:w="80" w:type="dxa"/>
            </w:tcMar>
            <w:hideMark/>
          </w:tcPr>
          <w:p w14:paraId="7A47E67D" w14:textId="77777777" w:rsidR="00787B39" w:rsidRPr="007E3B73" w:rsidRDefault="00787B39" w:rsidP="006756F0">
            <w:pPr>
              <w:rPr>
                <w:rFonts w:asciiTheme="minorHAnsi" w:eastAsia="Times New Roman" w:hAnsiTheme="minorHAnsi"/>
                <w:sz w:val="18"/>
                <w:szCs w:val="18"/>
                <w:lang w:val="en-GB"/>
              </w:rPr>
            </w:pPr>
            <w:r w:rsidRPr="007E3B73">
              <w:rPr>
                <w:rFonts w:asciiTheme="minorHAnsi" w:eastAsia="Times New Roman" w:hAnsiTheme="minorHAnsi"/>
                <w:b/>
                <w:sz w:val="18"/>
                <w:szCs w:val="18"/>
                <w:lang w:val="en-GB"/>
              </w:rPr>
              <w:t xml:space="preserve">Component 3. </w:t>
            </w:r>
            <w:r w:rsidRPr="007E3B73">
              <w:rPr>
                <w:rFonts w:asciiTheme="minorHAnsi" w:eastAsia="Times New Roman" w:hAnsiTheme="minorHAnsi"/>
                <w:color w:val="000000"/>
                <w:sz w:val="18"/>
                <w:szCs w:val="18"/>
                <w:lang w:val="en-GB"/>
              </w:rPr>
              <w:t>Engaging local communities in sustainable wildlife, forest and PA management</w:t>
            </w:r>
          </w:p>
        </w:tc>
      </w:tr>
      <w:tr w:rsidR="00787B39" w:rsidRPr="007E3B73" w14:paraId="1C5111ED" w14:textId="77777777" w:rsidTr="00E1120F">
        <w:trPr>
          <w:trHeight w:val="1300"/>
        </w:trPr>
        <w:tc>
          <w:tcPr>
            <w:tcW w:w="3588"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hideMark/>
          </w:tcPr>
          <w:p w14:paraId="5E162D8A" w14:textId="77777777" w:rsidR="00787B39" w:rsidRPr="007E3B73" w:rsidRDefault="00787B39" w:rsidP="006756F0">
            <w:pPr>
              <w:rPr>
                <w:rFonts w:eastAsia="Times New Roman" w:cs="Calibri"/>
                <w:sz w:val="18"/>
                <w:szCs w:val="18"/>
                <w:lang w:val="en-GB"/>
              </w:rPr>
            </w:pPr>
            <w:r w:rsidRPr="007E3B73">
              <w:rPr>
                <w:rFonts w:eastAsia="Times New Roman" w:cs="Calibri"/>
                <w:b/>
                <w:sz w:val="18"/>
                <w:szCs w:val="18"/>
                <w:lang w:val="en-GB"/>
              </w:rPr>
              <w:t xml:space="preserve">Output 3.1. </w:t>
            </w:r>
            <w:r w:rsidRPr="007E3B73">
              <w:rPr>
                <w:rFonts w:eastAsia="Times New Roman" w:cs="Calibri"/>
                <w:sz w:val="18"/>
                <w:szCs w:val="18"/>
                <w:lang w:val="en-GB"/>
              </w:rPr>
              <w:t>Pilot projects on CBWM, CBNRM, HWC and alternative sources of income for local communities in the project areas are developed and implemented</w:t>
            </w:r>
          </w:p>
          <w:p w14:paraId="13DDF67B" w14:textId="77777777" w:rsidR="00787B39" w:rsidRPr="007E3B73" w:rsidRDefault="00787B39" w:rsidP="006756F0">
            <w:pPr>
              <w:rPr>
                <w:rFonts w:eastAsia="Times New Roman" w:cs="Calibri"/>
                <w:sz w:val="18"/>
                <w:szCs w:val="18"/>
                <w:lang w:val="en-GB"/>
              </w:rPr>
            </w:pPr>
          </w:p>
          <w:p w14:paraId="45457D03" w14:textId="77777777" w:rsidR="00787B39" w:rsidRPr="007E3B73" w:rsidRDefault="00787B39" w:rsidP="006756F0">
            <w:pPr>
              <w:rPr>
                <w:sz w:val="18"/>
                <w:szCs w:val="18"/>
                <w:lang w:val="en-GB"/>
              </w:rPr>
            </w:pPr>
          </w:p>
          <w:p w14:paraId="15D9BC00" w14:textId="77777777" w:rsidR="00787B39" w:rsidRPr="007E3B73" w:rsidRDefault="00787B39" w:rsidP="006756F0">
            <w:pPr>
              <w:rPr>
                <w:rFonts w:eastAsia="Times New Roman" w:cs="Calibri"/>
                <w:sz w:val="18"/>
                <w:szCs w:val="18"/>
                <w:lang w:val="en-GB"/>
              </w:rPr>
            </w:pPr>
          </w:p>
          <w:p w14:paraId="5D0E12A8" w14:textId="77777777" w:rsidR="00787B39" w:rsidRPr="007E3B73" w:rsidRDefault="00787B39" w:rsidP="006756F0">
            <w:pPr>
              <w:rPr>
                <w:rFonts w:eastAsia="Times New Roman" w:cs="Calibri"/>
                <w:sz w:val="18"/>
                <w:szCs w:val="18"/>
                <w:lang w:val="en-GB"/>
              </w:rPr>
            </w:pPr>
          </w:p>
          <w:p w14:paraId="7FEE9BE2" w14:textId="77777777" w:rsidR="00787B39" w:rsidRPr="007E3B73" w:rsidRDefault="00787B39" w:rsidP="006756F0">
            <w:pPr>
              <w:rPr>
                <w:rFonts w:eastAsia="Times New Roman" w:cs="Calibri"/>
                <w:sz w:val="18"/>
                <w:szCs w:val="18"/>
                <w:lang w:val="en-GB"/>
              </w:rPr>
            </w:pPr>
          </w:p>
        </w:tc>
        <w:tc>
          <w:tcPr>
            <w:tcW w:w="2653"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hideMark/>
          </w:tcPr>
          <w:p w14:paraId="7FDF19AB" w14:textId="77777777" w:rsidR="00787B39" w:rsidRPr="007E3B73" w:rsidRDefault="00787B39" w:rsidP="006756F0">
            <w:pPr>
              <w:rPr>
                <w:color w:val="FF0000"/>
                <w:sz w:val="18"/>
                <w:szCs w:val="18"/>
                <w:lang w:val="en-GB"/>
              </w:rPr>
            </w:pPr>
            <w:proofErr w:type="spellStart"/>
            <w:r w:rsidRPr="007E3B73">
              <w:rPr>
                <w:sz w:val="18"/>
                <w:szCs w:val="18"/>
                <w:lang w:val="en-GB"/>
              </w:rPr>
              <w:t>Maiombe</w:t>
            </w:r>
            <w:proofErr w:type="spellEnd"/>
            <w:r w:rsidRPr="007E3B73">
              <w:rPr>
                <w:sz w:val="18"/>
                <w:szCs w:val="18"/>
                <w:lang w:val="en-GB"/>
              </w:rPr>
              <w:t xml:space="preserve"> NP and </w:t>
            </w:r>
            <w:proofErr w:type="spellStart"/>
            <w:r w:rsidRPr="007E3B73">
              <w:rPr>
                <w:sz w:val="18"/>
                <w:szCs w:val="18"/>
                <w:lang w:val="en-GB"/>
              </w:rPr>
              <w:t>Luando</w:t>
            </w:r>
            <w:proofErr w:type="spellEnd"/>
            <w:r w:rsidRPr="007E3B73">
              <w:rPr>
                <w:sz w:val="18"/>
                <w:szCs w:val="18"/>
                <w:lang w:val="en-GB"/>
              </w:rPr>
              <w:t xml:space="preserve"> SNR, selected local communities, IDA, FAO, AfDB, ADPP, FAS, Gremio ABC, Administrations of Cabinda and </w:t>
            </w:r>
            <w:proofErr w:type="spellStart"/>
            <w:r w:rsidRPr="007E3B73">
              <w:rPr>
                <w:sz w:val="18"/>
                <w:szCs w:val="18"/>
                <w:lang w:val="en-GB"/>
              </w:rPr>
              <w:t>Malanje</w:t>
            </w:r>
            <w:proofErr w:type="spellEnd"/>
            <w:r w:rsidRPr="007E3B73">
              <w:rPr>
                <w:sz w:val="18"/>
                <w:szCs w:val="18"/>
                <w:lang w:val="en-GB"/>
              </w:rPr>
              <w:t xml:space="preserve"> Provinces. </w:t>
            </w:r>
          </w:p>
          <w:p w14:paraId="2CE8BCF8" w14:textId="77777777" w:rsidR="00787B39" w:rsidRPr="007E3B73" w:rsidRDefault="00787B39" w:rsidP="006756F0">
            <w:pPr>
              <w:rPr>
                <w:rFonts w:eastAsia="Times New Roman" w:cs="Calibri"/>
                <w:sz w:val="18"/>
                <w:szCs w:val="18"/>
                <w:lang w:val="en-GB"/>
              </w:rPr>
            </w:pPr>
          </w:p>
        </w:tc>
        <w:tc>
          <w:tcPr>
            <w:tcW w:w="3099"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hideMark/>
          </w:tcPr>
          <w:p w14:paraId="77A635B4" w14:textId="77777777" w:rsidR="00787B39" w:rsidRPr="007E3B73" w:rsidRDefault="00787B39" w:rsidP="006756F0">
            <w:pPr>
              <w:spacing w:after="0"/>
              <w:rPr>
                <w:sz w:val="18"/>
                <w:szCs w:val="18"/>
                <w:lang w:val="en-GB"/>
              </w:rPr>
            </w:pPr>
            <w:r w:rsidRPr="007E3B73">
              <w:rPr>
                <w:sz w:val="18"/>
                <w:szCs w:val="18"/>
                <w:lang w:val="en-GB"/>
              </w:rPr>
              <w:t>Ensure effective participation of women in natural resource management groups and PA-Community Councils in the target PAs;</w:t>
            </w:r>
          </w:p>
          <w:p w14:paraId="3E6742C3" w14:textId="77777777" w:rsidR="00787B39" w:rsidRPr="007E3B73" w:rsidRDefault="00787B39" w:rsidP="006756F0">
            <w:pPr>
              <w:spacing w:after="0"/>
              <w:rPr>
                <w:sz w:val="18"/>
                <w:szCs w:val="18"/>
                <w:lang w:val="en-GB"/>
              </w:rPr>
            </w:pPr>
          </w:p>
          <w:p w14:paraId="1A78FCCC" w14:textId="77777777" w:rsidR="00787B39" w:rsidRPr="007E3B73" w:rsidRDefault="00787B39" w:rsidP="006756F0">
            <w:pPr>
              <w:spacing w:after="0"/>
              <w:rPr>
                <w:sz w:val="18"/>
                <w:szCs w:val="18"/>
                <w:lang w:val="en-GB"/>
              </w:rPr>
            </w:pPr>
            <w:r w:rsidRPr="007E3B73">
              <w:rPr>
                <w:sz w:val="18"/>
                <w:szCs w:val="18"/>
                <w:lang w:val="en-GB"/>
              </w:rPr>
              <w:t>Through 50/50 policy for training, provide women friendly training facilities to increase their capacity in CBNRM, CBWM, SFM, SLM, and HWC management and alternative income livelihoods in the project areas;</w:t>
            </w:r>
          </w:p>
          <w:p w14:paraId="2E86DC4D" w14:textId="77777777" w:rsidR="00787B39" w:rsidRPr="007E3B73" w:rsidRDefault="00787B39" w:rsidP="006756F0">
            <w:pPr>
              <w:spacing w:after="0"/>
              <w:rPr>
                <w:sz w:val="18"/>
                <w:szCs w:val="18"/>
                <w:lang w:val="en-GB"/>
              </w:rPr>
            </w:pPr>
          </w:p>
          <w:p w14:paraId="06BE46AD" w14:textId="77777777" w:rsidR="00787B39" w:rsidRPr="007E3B73" w:rsidRDefault="00787B39" w:rsidP="006756F0">
            <w:pPr>
              <w:rPr>
                <w:sz w:val="18"/>
                <w:szCs w:val="18"/>
                <w:lang w:val="en-GB"/>
              </w:rPr>
            </w:pPr>
            <w:r w:rsidRPr="007E3B73">
              <w:rPr>
                <w:sz w:val="18"/>
                <w:szCs w:val="18"/>
                <w:lang w:val="en-GB"/>
              </w:rPr>
              <w:t xml:space="preserve">Active involvement of women in the planning and implementation of pilot projects on CBWM, CBNRM, HWC, and activities that foster alternative </w:t>
            </w:r>
            <w:r w:rsidRPr="007E3B73">
              <w:rPr>
                <w:rFonts w:eastAsia="Times New Roman"/>
                <w:sz w:val="18"/>
                <w:szCs w:val="18"/>
                <w:lang w:val="en-GB"/>
              </w:rPr>
              <w:t xml:space="preserve">livelihood income </w:t>
            </w:r>
            <w:r w:rsidRPr="007E3B73">
              <w:rPr>
                <w:sz w:val="18"/>
                <w:szCs w:val="18"/>
                <w:lang w:val="en-GB"/>
              </w:rPr>
              <w:t>sources and value-chains for local communities in the project areas</w:t>
            </w:r>
            <w:r w:rsidRPr="007E3B73">
              <w:rPr>
                <w:rFonts w:eastAsia="Times New Roman"/>
                <w:sz w:val="18"/>
                <w:szCs w:val="18"/>
                <w:lang w:val="en-GB"/>
              </w:rPr>
              <w:t>;</w:t>
            </w:r>
          </w:p>
          <w:p w14:paraId="4CAA0003" w14:textId="77777777" w:rsidR="00787B39" w:rsidRPr="007E3B73" w:rsidRDefault="00787B39" w:rsidP="006756F0">
            <w:pPr>
              <w:rPr>
                <w:sz w:val="18"/>
                <w:szCs w:val="18"/>
                <w:lang w:val="en-GB"/>
              </w:rPr>
            </w:pPr>
            <w:r w:rsidRPr="007E3B73">
              <w:rPr>
                <w:sz w:val="18"/>
                <w:szCs w:val="18"/>
                <w:lang w:val="en-GB"/>
              </w:rPr>
              <w:lastRenderedPageBreak/>
              <w:t xml:space="preserve">Develop fair rules for distribution of the project </w:t>
            </w:r>
            <w:proofErr w:type="gramStart"/>
            <w:r w:rsidRPr="007E3B73">
              <w:rPr>
                <w:sz w:val="18"/>
                <w:szCs w:val="18"/>
                <w:lang w:val="en-GB"/>
              </w:rPr>
              <w:t>community based</w:t>
            </w:r>
            <w:proofErr w:type="gramEnd"/>
            <w:r w:rsidRPr="007E3B73">
              <w:rPr>
                <w:sz w:val="18"/>
                <w:szCs w:val="18"/>
                <w:lang w:val="en-GB"/>
              </w:rPr>
              <w:t xml:space="preserve"> initiatives benefits to women and marginalized groups in the target communities;</w:t>
            </w:r>
          </w:p>
          <w:p w14:paraId="30CF5087" w14:textId="77777777" w:rsidR="00787B39" w:rsidRPr="007E3B73" w:rsidRDefault="00787B39" w:rsidP="006756F0">
            <w:pPr>
              <w:rPr>
                <w:rFonts w:eastAsia="Times New Roman" w:cs="Calibri"/>
                <w:sz w:val="18"/>
                <w:szCs w:val="18"/>
                <w:lang w:val="en-GB"/>
              </w:rPr>
            </w:pPr>
            <w:r w:rsidRPr="007E3B73">
              <w:rPr>
                <w:sz w:val="18"/>
                <w:szCs w:val="18"/>
                <w:lang w:val="en-GB"/>
              </w:rPr>
              <w:t>Increase the focus of interventions on female-headed households as beneficiaries of the projects.</w:t>
            </w:r>
          </w:p>
        </w:tc>
      </w:tr>
      <w:tr w:rsidR="00787B39" w:rsidRPr="007E3B73" w14:paraId="57956313" w14:textId="77777777" w:rsidTr="00E1120F">
        <w:trPr>
          <w:trHeight w:val="620"/>
        </w:trPr>
        <w:tc>
          <w:tcPr>
            <w:tcW w:w="3588"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hideMark/>
          </w:tcPr>
          <w:p w14:paraId="6D29847E" w14:textId="77777777" w:rsidR="00787B39" w:rsidRPr="007E3B73" w:rsidRDefault="00787B39" w:rsidP="006756F0">
            <w:pPr>
              <w:rPr>
                <w:rFonts w:eastAsia="Times New Roman" w:cs="Calibri"/>
                <w:sz w:val="18"/>
                <w:szCs w:val="18"/>
                <w:lang w:val="en-GB"/>
              </w:rPr>
            </w:pPr>
            <w:r w:rsidRPr="007E3B73">
              <w:rPr>
                <w:rFonts w:eastAsia="Times New Roman" w:cs="Calibri"/>
                <w:b/>
                <w:sz w:val="18"/>
                <w:szCs w:val="18"/>
                <w:lang w:val="en-GB"/>
              </w:rPr>
              <w:lastRenderedPageBreak/>
              <w:t xml:space="preserve">Output 3.2. </w:t>
            </w:r>
            <w:r w:rsidRPr="007E3B73">
              <w:rPr>
                <w:rFonts w:eastAsia="Times New Roman" w:cs="Calibri"/>
                <w:sz w:val="18"/>
                <w:szCs w:val="18"/>
                <w:lang w:val="en-GB"/>
              </w:rPr>
              <w:t>Public awareness campaign targeting IWT, bushmeat consumption, HWC and habitat degradation is developed and implemented in the project areas.</w:t>
            </w:r>
          </w:p>
          <w:p w14:paraId="6CCCB5FB" w14:textId="77777777" w:rsidR="00787B39" w:rsidRPr="007E3B73" w:rsidRDefault="00787B39" w:rsidP="006756F0">
            <w:pPr>
              <w:rPr>
                <w:rFonts w:eastAsia="Times New Roman" w:cs="Calibri"/>
                <w:sz w:val="18"/>
                <w:szCs w:val="18"/>
                <w:lang w:val="en-GB"/>
              </w:rPr>
            </w:pPr>
          </w:p>
        </w:tc>
        <w:tc>
          <w:tcPr>
            <w:tcW w:w="2653"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hideMark/>
          </w:tcPr>
          <w:p w14:paraId="046E40B8" w14:textId="77777777" w:rsidR="00787B39" w:rsidRPr="007E3B73" w:rsidRDefault="00787B39" w:rsidP="006756F0">
            <w:pPr>
              <w:rPr>
                <w:color w:val="FF0000"/>
                <w:sz w:val="18"/>
                <w:szCs w:val="18"/>
                <w:lang w:val="en-GB"/>
              </w:rPr>
            </w:pPr>
            <w:r w:rsidRPr="007E3B73">
              <w:rPr>
                <w:sz w:val="18"/>
                <w:szCs w:val="18"/>
                <w:lang w:val="en-GB"/>
              </w:rPr>
              <w:t xml:space="preserve">Target local communities, INBAC, </w:t>
            </w:r>
            <w:proofErr w:type="spellStart"/>
            <w:r w:rsidRPr="007E3B73">
              <w:rPr>
                <w:sz w:val="18"/>
                <w:szCs w:val="18"/>
                <w:lang w:val="en-GB"/>
              </w:rPr>
              <w:t>Maiombe</w:t>
            </w:r>
            <w:proofErr w:type="spellEnd"/>
            <w:r w:rsidRPr="007E3B73">
              <w:rPr>
                <w:sz w:val="18"/>
                <w:szCs w:val="18"/>
                <w:lang w:val="en-GB"/>
              </w:rPr>
              <w:t xml:space="preserve"> NP and </w:t>
            </w:r>
            <w:proofErr w:type="spellStart"/>
            <w:r w:rsidRPr="007E3B73">
              <w:rPr>
                <w:sz w:val="18"/>
                <w:szCs w:val="18"/>
                <w:lang w:val="en-GB"/>
              </w:rPr>
              <w:t>Luando</w:t>
            </w:r>
            <w:proofErr w:type="spellEnd"/>
            <w:r w:rsidRPr="007E3B73">
              <w:rPr>
                <w:sz w:val="18"/>
                <w:szCs w:val="18"/>
                <w:lang w:val="en-GB"/>
              </w:rPr>
              <w:t xml:space="preserve"> SNR, ADPP, JEA, Gremio ABC, National TV channels, </w:t>
            </w:r>
            <w:proofErr w:type="spellStart"/>
            <w:r w:rsidRPr="007E3B73">
              <w:rPr>
                <w:sz w:val="18"/>
                <w:szCs w:val="18"/>
                <w:lang w:val="en-GB"/>
              </w:rPr>
              <w:t>Kissama</w:t>
            </w:r>
            <w:proofErr w:type="spellEnd"/>
            <w:r w:rsidRPr="007E3B73">
              <w:rPr>
                <w:sz w:val="18"/>
                <w:szCs w:val="18"/>
                <w:lang w:val="en-GB"/>
              </w:rPr>
              <w:t xml:space="preserve"> Foundation. </w:t>
            </w:r>
          </w:p>
          <w:p w14:paraId="14B580ED" w14:textId="77777777" w:rsidR="00787B39" w:rsidRPr="007E3B73" w:rsidRDefault="00787B39" w:rsidP="006756F0">
            <w:pPr>
              <w:rPr>
                <w:rFonts w:eastAsia="Times New Roman" w:cs="Calibri"/>
                <w:sz w:val="18"/>
                <w:szCs w:val="18"/>
                <w:lang w:val="en-GB"/>
              </w:rPr>
            </w:pPr>
          </w:p>
        </w:tc>
        <w:tc>
          <w:tcPr>
            <w:tcW w:w="3099"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hideMark/>
          </w:tcPr>
          <w:p w14:paraId="121FD2C7" w14:textId="77777777" w:rsidR="00787B39" w:rsidRPr="007E3B73" w:rsidRDefault="00787B39" w:rsidP="006756F0">
            <w:pPr>
              <w:rPr>
                <w:rFonts w:eastAsia="Times New Roman" w:cs="Calibri"/>
                <w:sz w:val="18"/>
                <w:szCs w:val="18"/>
                <w:lang w:val="en-GB"/>
              </w:rPr>
            </w:pPr>
            <w:r w:rsidRPr="007E3B73">
              <w:rPr>
                <w:rFonts w:eastAsia="Times New Roman" w:cs="Calibri"/>
                <w:sz w:val="18"/>
                <w:szCs w:val="18"/>
                <w:lang w:val="en-GB"/>
              </w:rPr>
              <w:t>Target active involvement of women in design and implementation of pilot projects.</w:t>
            </w:r>
          </w:p>
          <w:p w14:paraId="69E5C520" w14:textId="77777777" w:rsidR="00787B39" w:rsidRPr="007E3B73" w:rsidRDefault="00787B39" w:rsidP="006756F0">
            <w:pPr>
              <w:rPr>
                <w:rFonts w:eastAsia="Times New Roman" w:cs="Calibri"/>
                <w:sz w:val="18"/>
                <w:szCs w:val="18"/>
                <w:lang w:val="en-GB"/>
              </w:rPr>
            </w:pPr>
            <w:r w:rsidRPr="007E3B73">
              <w:rPr>
                <w:rFonts w:eastAsia="Times New Roman" w:cs="Calibri"/>
                <w:sz w:val="18"/>
                <w:szCs w:val="18"/>
                <w:lang w:val="en-GB"/>
              </w:rPr>
              <w:t xml:space="preserve">Increase the focus of interventions on </w:t>
            </w:r>
            <w:proofErr w:type="spellStart"/>
            <w:r w:rsidRPr="007E3B73">
              <w:rPr>
                <w:rFonts w:eastAsia="Times New Roman" w:cs="Calibri"/>
                <w:sz w:val="18"/>
                <w:szCs w:val="18"/>
                <w:lang w:val="en-GB"/>
              </w:rPr>
              <w:t>femaleNatheaded</w:t>
            </w:r>
            <w:proofErr w:type="spellEnd"/>
            <w:r w:rsidRPr="007E3B73">
              <w:rPr>
                <w:rFonts w:eastAsia="Times New Roman" w:cs="Calibri"/>
                <w:sz w:val="18"/>
                <w:szCs w:val="18"/>
                <w:lang w:val="en-GB"/>
              </w:rPr>
              <w:t xml:space="preserve"> households as beneficiaries of projects.</w:t>
            </w:r>
          </w:p>
          <w:p w14:paraId="2EC85C9B" w14:textId="77777777" w:rsidR="00787B39" w:rsidRPr="007E3B73" w:rsidRDefault="00787B39" w:rsidP="006756F0">
            <w:pPr>
              <w:rPr>
                <w:rFonts w:eastAsia="Times New Roman" w:cs="Calibri"/>
                <w:sz w:val="18"/>
                <w:szCs w:val="18"/>
                <w:lang w:val="en-GB"/>
              </w:rPr>
            </w:pPr>
            <w:r w:rsidRPr="007E3B73">
              <w:rPr>
                <w:rFonts w:eastAsia="Times New Roman" w:cs="Calibri"/>
                <w:sz w:val="18"/>
                <w:szCs w:val="18"/>
                <w:lang w:val="en-GB"/>
              </w:rPr>
              <w:t>Promote fare distribution of benefits from CBWM, SFM and SLM with significant share to women.</w:t>
            </w:r>
          </w:p>
        </w:tc>
      </w:tr>
      <w:tr w:rsidR="00787B39" w:rsidRPr="007E3B73" w14:paraId="3173BB22" w14:textId="77777777" w:rsidTr="00E1120F">
        <w:trPr>
          <w:trHeight w:val="260"/>
        </w:trPr>
        <w:tc>
          <w:tcPr>
            <w:tcW w:w="0" w:type="auto"/>
            <w:gridSpan w:val="3"/>
            <w:tcBorders>
              <w:top w:val="single" w:sz="8" w:space="0" w:color="000000"/>
              <w:left w:val="single" w:sz="8" w:space="0" w:color="000000"/>
              <w:bottom w:val="single" w:sz="8" w:space="0" w:color="000000"/>
              <w:right w:val="single" w:sz="8" w:space="0" w:color="000000"/>
            </w:tcBorders>
            <w:shd w:val="clear" w:color="auto" w:fill="D9E2F3"/>
            <w:tcMar>
              <w:top w:w="20" w:type="dxa"/>
              <w:left w:w="80" w:type="dxa"/>
              <w:bottom w:w="20" w:type="dxa"/>
              <w:right w:w="80" w:type="dxa"/>
            </w:tcMar>
            <w:hideMark/>
          </w:tcPr>
          <w:p w14:paraId="1906B5A8" w14:textId="77777777" w:rsidR="00787B39" w:rsidRPr="007E3B73" w:rsidRDefault="00787B39" w:rsidP="006756F0">
            <w:pPr>
              <w:rPr>
                <w:rFonts w:eastAsia="Times New Roman" w:cs="Calibri"/>
                <w:sz w:val="18"/>
                <w:szCs w:val="18"/>
                <w:lang w:val="en-GB"/>
              </w:rPr>
            </w:pPr>
            <w:r w:rsidRPr="007E3B73">
              <w:rPr>
                <w:rFonts w:eastAsia="Times New Roman" w:cs="Calibri"/>
                <w:b/>
                <w:sz w:val="18"/>
                <w:szCs w:val="18"/>
                <w:lang w:val="en-GB"/>
              </w:rPr>
              <w:t>Component 4.</w:t>
            </w:r>
            <w:r w:rsidRPr="007E3B73">
              <w:rPr>
                <w:rFonts w:eastAsia="Times New Roman" w:cs="Calibri"/>
                <w:sz w:val="18"/>
                <w:szCs w:val="18"/>
                <w:lang w:val="en-GB"/>
              </w:rPr>
              <w:t xml:space="preserve"> </w:t>
            </w:r>
            <w:r w:rsidRPr="007E3B73">
              <w:rPr>
                <w:sz w:val="18"/>
                <w:szCs w:val="18"/>
                <w:lang w:val="en-GB"/>
              </w:rPr>
              <w:t>Knowledge Management, M&amp;E and Gender Mainstreaming</w:t>
            </w:r>
          </w:p>
        </w:tc>
      </w:tr>
      <w:tr w:rsidR="00787B39" w:rsidRPr="007E3B73" w14:paraId="619A22C4" w14:textId="77777777" w:rsidTr="00E1120F">
        <w:trPr>
          <w:trHeight w:val="500"/>
        </w:trPr>
        <w:tc>
          <w:tcPr>
            <w:tcW w:w="3588"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hideMark/>
          </w:tcPr>
          <w:p w14:paraId="3FDEDDAB" w14:textId="77777777" w:rsidR="00787B39" w:rsidRPr="007E3B73" w:rsidRDefault="00787B39" w:rsidP="006756F0">
            <w:pPr>
              <w:rPr>
                <w:rFonts w:eastAsia="Times New Roman" w:cs="Calibri"/>
                <w:sz w:val="18"/>
                <w:szCs w:val="18"/>
                <w:lang w:val="en-GB"/>
              </w:rPr>
            </w:pPr>
            <w:r w:rsidRPr="007E3B73">
              <w:rPr>
                <w:rFonts w:eastAsia="Times New Roman" w:cs="Calibri"/>
                <w:b/>
                <w:sz w:val="18"/>
                <w:szCs w:val="18"/>
                <w:lang w:val="en-GB"/>
              </w:rPr>
              <w:t>Output 4.1.</w:t>
            </w:r>
            <w:r w:rsidRPr="007E3B73">
              <w:rPr>
                <w:rFonts w:eastAsia="Times New Roman" w:cs="Calibri"/>
                <w:sz w:val="18"/>
                <w:szCs w:val="18"/>
                <w:lang w:val="en-GB"/>
              </w:rPr>
              <w:t xml:space="preserve"> </w:t>
            </w:r>
            <w:r w:rsidRPr="007E3B73">
              <w:rPr>
                <w:sz w:val="18"/>
                <w:szCs w:val="18"/>
                <w:lang w:val="en-GB"/>
              </w:rPr>
              <w:t>Participatory project monitoring, evaluation and learning framework is developed and implemented</w:t>
            </w:r>
          </w:p>
        </w:tc>
        <w:tc>
          <w:tcPr>
            <w:tcW w:w="2653"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hideMark/>
          </w:tcPr>
          <w:p w14:paraId="63EACC8D" w14:textId="77777777" w:rsidR="00787B39" w:rsidRPr="007E3B73" w:rsidRDefault="00787B39" w:rsidP="006756F0">
            <w:pPr>
              <w:rPr>
                <w:sz w:val="18"/>
                <w:szCs w:val="18"/>
                <w:lang w:val="en-GB"/>
              </w:rPr>
            </w:pPr>
            <w:r w:rsidRPr="007E3B73">
              <w:rPr>
                <w:sz w:val="18"/>
                <w:szCs w:val="18"/>
                <w:lang w:val="en-GB"/>
              </w:rPr>
              <w:t xml:space="preserve">INBAC, WCS, </w:t>
            </w:r>
            <w:proofErr w:type="spellStart"/>
            <w:r w:rsidRPr="007E3B73">
              <w:rPr>
                <w:sz w:val="18"/>
                <w:szCs w:val="18"/>
                <w:lang w:val="en-GB"/>
              </w:rPr>
              <w:t>Kissama</w:t>
            </w:r>
            <w:proofErr w:type="spellEnd"/>
            <w:r w:rsidRPr="007E3B73">
              <w:rPr>
                <w:sz w:val="18"/>
                <w:szCs w:val="18"/>
                <w:lang w:val="en-GB"/>
              </w:rPr>
              <w:t xml:space="preserve"> Foundation, all other partners.</w:t>
            </w:r>
          </w:p>
          <w:p w14:paraId="41B6187C" w14:textId="77777777" w:rsidR="00787B39" w:rsidRPr="007E3B73" w:rsidRDefault="00787B39" w:rsidP="006756F0">
            <w:pPr>
              <w:rPr>
                <w:rFonts w:eastAsia="Times New Roman" w:cs="Calibri"/>
                <w:sz w:val="18"/>
                <w:szCs w:val="18"/>
                <w:lang w:val="en-GB"/>
              </w:rPr>
            </w:pPr>
          </w:p>
        </w:tc>
        <w:tc>
          <w:tcPr>
            <w:tcW w:w="3099"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hideMark/>
          </w:tcPr>
          <w:p w14:paraId="01D63008" w14:textId="77777777" w:rsidR="00787B39" w:rsidRPr="007E3B73" w:rsidRDefault="00787B39" w:rsidP="006756F0">
            <w:pPr>
              <w:rPr>
                <w:rFonts w:eastAsia="Times New Roman" w:cs="Calibri"/>
                <w:sz w:val="18"/>
                <w:szCs w:val="18"/>
                <w:lang w:val="en-GB"/>
              </w:rPr>
            </w:pPr>
            <w:r w:rsidRPr="007E3B73">
              <w:rPr>
                <w:rFonts w:eastAsia="Times New Roman" w:cs="Calibri"/>
                <w:sz w:val="18"/>
                <w:szCs w:val="18"/>
                <w:lang w:val="en-GB"/>
              </w:rPr>
              <w:t>Apply gender specific analysis in the project M&amp;E;</w:t>
            </w:r>
          </w:p>
          <w:p w14:paraId="10FD545D" w14:textId="77777777" w:rsidR="00787B39" w:rsidRPr="007E3B73" w:rsidRDefault="00787B39" w:rsidP="006756F0">
            <w:pPr>
              <w:rPr>
                <w:rFonts w:eastAsia="Times New Roman" w:cs="Calibri"/>
                <w:sz w:val="18"/>
                <w:szCs w:val="18"/>
                <w:lang w:val="en-GB"/>
              </w:rPr>
            </w:pPr>
            <w:r w:rsidRPr="007E3B73">
              <w:rPr>
                <w:rFonts w:eastAsia="Times New Roman" w:cs="Calibri"/>
                <w:sz w:val="18"/>
                <w:szCs w:val="18"/>
                <w:lang w:val="en-GB"/>
              </w:rPr>
              <w:t>Active involvement of women in the project M&amp;E processes.</w:t>
            </w:r>
          </w:p>
        </w:tc>
      </w:tr>
      <w:tr w:rsidR="00787B39" w:rsidRPr="007E3B73" w14:paraId="1B5C19EE" w14:textId="77777777" w:rsidTr="00E1120F">
        <w:trPr>
          <w:trHeight w:val="500"/>
        </w:trPr>
        <w:tc>
          <w:tcPr>
            <w:tcW w:w="3588"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hideMark/>
          </w:tcPr>
          <w:p w14:paraId="7134A5C6" w14:textId="77777777" w:rsidR="00787B39" w:rsidRPr="007E3B73" w:rsidRDefault="00787B39" w:rsidP="006756F0">
            <w:pPr>
              <w:rPr>
                <w:rFonts w:eastAsia="Times New Roman" w:cs="Calibri"/>
                <w:sz w:val="18"/>
                <w:szCs w:val="18"/>
                <w:lang w:val="en-GB"/>
              </w:rPr>
            </w:pPr>
            <w:r w:rsidRPr="007E3B73">
              <w:rPr>
                <w:rFonts w:eastAsia="Times New Roman" w:cs="Calibri"/>
                <w:b/>
                <w:sz w:val="18"/>
                <w:szCs w:val="18"/>
                <w:lang w:val="en-GB"/>
              </w:rPr>
              <w:t>Output 4.2.</w:t>
            </w:r>
            <w:r w:rsidRPr="007E3B73">
              <w:rPr>
                <w:rFonts w:eastAsia="Times New Roman" w:cs="Calibri"/>
                <w:sz w:val="18"/>
                <w:szCs w:val="18"/>
                <w:lang w:val="en-GB"/>
              </w:rPr>
              <w:t xml:space="preserve"> </w:t>
            </w:r>
            <w:r w:rsidRPr="007E3B73">
              <w:rPr>
                <w:sz w:val="18"/>
                <w:szCs w:val="18"/>
                <w:lang w:val="en-GB"/>
              </w:rPr>
              <w:t>Lessons learned from the project are shared with national and international conservation programmes, including GWP</w:t>
            </w:r>
          </w:p>
        </w:tc>
        <w:tc>
          <w:tcPr>
            <w:tcW w:w="2653"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hideMark/>
          </w:tcPr>
          <w:p w14:paraId="0BC87E57" w14:textId="77777777" w:rsidR="00787B39" w:rsidRPr="007E3B73" w:rsidRDefault="00787B39" w:rsidP="006756F0">
            <w:pPr>
              <w:spacing w:after="0"/>
              <w:rPr>
                <w:color w:val="FF0000"/>
                <w:sz w:val="18"/>
                <w:szCs w:val="18"/>
                <w:lang w:val="en-GB"/>
              </w:rPr>
            </w:pPr>
            <w:r w:rsidRPr="007E3B73">
              <w:rPr>
                <w:sz w:val="18"/>
                <w:szCs w:val="18"/>
                <w:lang w:val="en-GB"/>
              </w:rPr>
              <w:t xml:space="preserve">INBAC, target PAs, National media channels, Environmental Crime Unit, </w:t>
            </w:r>
            <w:proofErr w:type="spellStart"/>
            <w:r w:rsidRPr="007E3B73">
              <w:rPr>
                <w:sz w:val="18"/>
                <w:szCs w:val="18"/>
                <w:lang w:val="en-GB"/>
              </w:rPr>
              <w:t>Interministerial</w:t>
            </w:r>
            <w:proofErr w:type="spellEnd"/>
            <w:r w:rsidRPr="007E3B73">
              <w:rPr>
                <w:sz w:val="18"/>
                <w:szCs w:val="18"/>
                <w:lang w:val="en-GB"/>
              </w:rPr>
              <w:t xml:space="preserve"> Commission on Wildlife Crime, other law enforcement agencies, local communities, NGOs.</w:t>
            </w:r>
          </w:p>
        </w:tc>
        <w:tc>
          <w:tcPr>
            <w:tcW w:w="3099"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tcPr>
          <w:p w14:paraId="25A3882E" w14:textId="77777777" w:rsidR="00787B39" w:rsidRPr="007E3B73" w:rsidRDefault="00787B39" w:rsidP="006756F0">
            <w:pPr>
              <w:rPr>
                <w:rFonts w:eastAsia="Times New Roman" w:cs="Calibri"/>
                <w:sz w:val="18"/>
                <w:szCs w:val="18"/>
                <w:lang w:val="en-GB"/>
              </w:rPr>
            </w:pPr>
            <w:r w:rsidRPr="007E3B73">
              <w:rPr>
                <w:rFonts w:eastAsia="Times New Roman" w:cs="Calibri"/>
                <w:sz w:val="18"/>
                <w:szCs w:val="18"/>
                <w:lang w:val="en-GB"/>
              </w:rPr>
              <w:t>Incorporate gender issues in the process of lessons learning;</w:t>
            </w:r>
          </w:p>
          <w:p w14:paraId="0DAC0583" w14:textId="77777777" w:rsidR="00787B39" w:rsidRPr="007E3B73" w:rsidRDefault="00787B39" w:rsidP="006756F0">
            <w:pPr>
              <w:rPr>
                <w:rFonts w:eastAsia="Times New Roman" w:cs="Calibri"/>
                <w:sz w:val="18"/>
                <w:szCs w:val="18"/>
                <w:lang w:val="en-GB"/>
              </w:rPr>
            </w:pPr>
            <w:r w:rsidRPr="007E3B73">
              <w:rPr>
                <w:rFonts w:eastAsia="Times New Roman" w:cs="Calibri"/>
                <w:sz w:val="18"/>
                <w:szCs w:val="18"/>
                <w:lang w:val="en-GB"/>
              </w:rPr>
              <w:t xml:space="preserve">Involve women and women organizations in generation gender lessons. </w:t>
            </w:r>
          </w:p>
        </w:tc>
      </w:tr>
      <w:tr w:rsidR="00787B39" w:rsidRPr="007E3B73" w14:paraId="7CEF5190" w14:textId="77777777" w:rsidTr="00E1120F">
        <w:trPr>
          <w:trHeight w:val="500"/>
        </w:trPr>
        <w:tc>
          <w:tcPr>
            <w:tcW w:w="3588"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tcPr>
          <w:p w14:paraId="375B80CD" w14:textId="77777777" w:rsidR="00787B39" w:rsidRPr="007E3B73" w:rsidRDefault="00787B39" w:rsidP="006756F0">
            <w:pPr>
              <w:rPr>
                <w:sz w:val="18"/>
                <w:szCs w:val="18"/>
                <w:lang w:val="en-GB"/>
              </w:rPr>
            </w:pPr>
            <w:r w:rsidRPr="007E3B73">
              <w:rPr>
                <w:rFonts w:eastAsia="Times New Roman" w:cs="Calibri"/>
                <w:b/>
                <w:sz w:val="18"/>
                <w:szCs w:val="18"/>
                <w:lang w:val="en-GB"/>
              </w:rPr>
              <w:t xml:space="preserve">Output 4.3. </w:t>
            </w:r>
            <w:r w:rsidRPr="007E3B73">
              <w:rPr>
                <w:sz w:val="18"/>
                <w:szCs w:val="18"/>
                <w:lang w:val="en-GB"/>
              </w:rPr>
              <w:t>Gender strategy developed and used to guide project implementation, monitoring and reporting</w:t>
            </w:r>
          </w:p>
          <w:p w14:paraId="4C68FAEF" w14:textId="77777777" w:rsidR="00787B39" w:rsidRPr="007E3B73" w:rsidRDefault="00787B39" w:rsidP="006756F0">
            <w:pPr>
              <w:rPr>
                <w:sz w:val="18"/>
                <w:szCs w:val="18"/>
                <w:lang w:val="en-GB"/>
              </w:rPr>
            </w:pPr>
          </w:p>
          <w:p w14:paraId="726F8115" w14:textId="77777777" w:rsidR="00787B39" w:rsidRPr="007E3B73" w:rsidRDefault="00787B39" w:rsidP="006756F0">
            <w:pPr>
              <w:rPr>
                <w:rFonts w:eastAsia="Times New Roman" w:cs="Calibri"/>
                <w:sz w:val="18"/>
                <w:szCs w:val="18"/>
                <w:lang w:val="en-GB"/>
              </w:rPr>
            </w:pPr>
          </w:p>
          <w:p w14:paraId="3AB7EFCD" w14:textId="77777777" w:rsidR="00787B39" w:rsidRPr="007E3B73" w:rsidRDefault="00787B39" w:rsidP="006756F0">
            <w:pPr>
              <w:rPr>
                <w:rFonts w:eastAsia="Times New Roman" w:cs="Calibri"/>
                <w:b/>
                <w:sz w:val="18"/>
                <w:szCs w:val="18"/>
                <w:lang w:val="en-GB"/>
              </w:rPr>
            </w:pPr>
          </w:p>
        </w:tc>
        <w:tc>
          <w:tcPr>
            <w:tcW w:w="2653"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tcPr>
          <w:p w14:paraId="3D7757FA" w14:textId="77777777" w:rsidR="00787B39" w:rsidRPr="007E3B73" w:rsidRDefault="00787B39" w:rsidP="006756F0">
            <w:pPr>
              <w:spacing w:after="0"/>
              <w:rPr>
                <w:color w:val="FF0000"/>
                <w:sz w:val="18"/>
                <w:szCs w:val="18"/>
                <w:lang w:val="en-GB"/>
              </w:rPr>
            </w:pPr>
            <w:r w:rsidRPr="007E3B73">
              <w:rPr>
                <w:sz w:val="18"/>
                <w:szCs w:val="18"/>
                <w:lang w:val="en-GB"/>
              </w:rPr>
              <w:t>INBAC, target PAs, other law enforcement agencies, local communities, NGOs.</w:t>
            </w:r>
          </w:p>
          <w:p w14:paraId="2676D6C2" w14:textId="77777777" w:rsidR="00787B39" w:rsidRPr="007E3B73" w:rsidRDefault="00787B39" w:rsidP="006756F0">
            <w:pPr>
              <w:rPr>
                <w:rFonts w:eastAsia="Times New Roman" w:cs="Calibri"/>
                <w:sz w:val="18"/>
                <w:szCs w:val="18"/>
                <w:lang w:val="en-GB"/>
              </w:rPr>
            </w:pPr>
          </w:p>
        </w:tc>
        <w:tc>
          <w:tcPr>
            <w:tcW w:w="3099"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tcPr>
          <w:p w14:paraId="38198826" w14:textId="77777777" w:rsidR="00787B39" w:rsidRPr="007E3B73" w:rsidRDefault="00787B39" w:rsidP="006756F0">
            <w:pPr>
              <w:rPr>
                <w:rFonts w:eastAsia="Times New Roman" w:cs="Calibri"/>
                <w:sz w:val="18"/>
                <w:szCs w:val="18"/>
                <w:lang w:val="en-GB"/>
              </w:rPr>
            </w:pPr>
            <w:r w:rsidRPr="007E3B73">
              <w:rPr>
                <w:rFonts w:eastAsia="Times New Roman" w:cs="Calibri"/>
                <w:sz w:val="18"/>
                <w:szCs w:val="18"/>
                <w:lang w:val="en-GB"/>
              </w:rPr>
              <w:t>Develop and implement project gender strategy;</w:t>
            </w:r>
          </w:p>
          <w:p w14:paraId="4688F212" w14:textId="77777777" w:rsidR="00787B39" w:rsidRPr="007E3B73" w:rsidRDefault="00787B39" w:rsidP="006756F0">
            <w:pPr>
              <w:rPr>
                <w:rFonts w:eastAsia="Times New Roman" w:cs="Calibri"/>
                <w:sz w:val="18"/>
                <w:szCs w:val="18"/>
                <w:lang w:val="en-GB"/>
              </w:rPr>
            </w:pPr>
            <w:r w:rsidRPr="007E3B73">
              <w:rPr>
                <w:rFonts w:eastAsia="Times New Roman" w:cs="Calibri"/>
                <w:sz w:val="18"/>
                <w:szCs w:val="18"/>
                <w:lang w:val="en-GB"/>
              </w:rPr>
              <w:t>Adopt measures that ensure gender sensitive planning and budgeting;</w:t>
            </w:r>
          </w:p>
          <w:p w14:paraId="0EBB7555" w14:textId="77777777" w:rsidR="00787B39" w:rsidRPr="007E3B73" w:rsidRDefault="00787B39" w:rsidP="006756F0">
            <w:pPr>
              <w:rPr>
                <w:rFonts w:eastAsia="Times New Roman" w:cs="Calibri"/>
                <w:sz w:val="18"/>
                <w:szCs w:val="18"/>
                <w:lang w:val="en-GB"/>
              </w:rPr>
            </w:pPr>
            <w:r w:rsidRPr="007E3B73">
              <w:rPr>
                <w:rFonts w:eastAsia="Times New Roman" w:cs="Calibri"/>
                <w:sz w:val="18"/>
                <w:szCs w:val="18"/>
                <w:lang w:val="en-GB"/>
              </w:rPr>
              <w:t>Track gender disaggregated data for M&amp;E;</w:t>
            </w:r>
          </w:p>
          <w:p w14:paraId="4890FAB8" w14:textId="77777777" w:rsidR="00787B39" w:rsidRPr="007E3B73" w:rsidRDefault="00787B39" w:rsidP="006756F0">
            <w:pPr>
              <w:rPr>
                <w:rFonts w:eastAsia="Times New Roman" w:cs="Calibri"/>
                <w:sz w:val="18"/>
                <w:szCs w:val="18"/>
                <w:lang w:val="en-GB"/>
              </w:rPr>
            </w:pPr>
            <w:r w:rsidRPr="007E3B73">
              <w:rPr>
                <w:rFonts w:eastAsia="Times New Roman" w:cs="Calibri"/>
                <w:sz w:val="18"/>
                <w:szCs w:val="18"/>
                <w:lang w:val="en-GB"/>
              </w:rPr>
              <w:t>Consider gender related reporting in KM and Lessons Learnt reports.</w:t>
            </w:r>
          </w:p>
        </w:tc>
      </w:tr>
      <w:tr w:rsidR="00787B39" w:rsidRPr="007E3B73" w14:paraId="4A6F3984" w14:textId="77777777" w:rsidTr="00E1120F">
        <w:trPr>
          <w:trHeight w:val="500"/>
        </w:trPr>
        <w:tc>
          <w:tcPr>
            <w:tcW w:w="3588"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tcPr>
          <w:p w14:paraId="0418F0A9" w14:textId="77777777" w:rsidR="00787B39" w:rsidRPr="007E3B73" w:rsidRDefault="00787B39" w:rsidP="006756F0">
            <w:pPr>
              <w:rPr>
                <w:rFonts w:eastAsia="Times New Roman" w:cs="Calibri"/>
                <w:b/>
                <w:sz w:val="18"/>
                <w:szCs w:val="18"/>
                <w:lang w:val="en-GB"/>
              </w:rPr>
            </w:pPr>
            <w:r w:rsidRPr="007E3B73">
              <w:rPr>
                <w:rFonts w:eastAsia="Times New Roman" w:cs="Calibri"/>
                <w:b/>
                <w:sz w:val="18"/>
                <w:szCs w:val="18"/>
                <w:lang w:val="en-GB"/>
              </w:rPr>
              <w:t>Project Management</w:t>
            </w:r>
          </w:p>
          <w:p w14:paraId="4BD533DF" w14:textId="77777777" w:rsidR="00787B39" w:rsidRPr="007E3B73" w:rsidRDefault="00787B39" w:rsidP="006756F0">
            <w:pPr>
              <w:rPr>
                <w:rFonts w:eastAsia="Times New Roman" w:cs="Calibri"/>
                <w:b/>
                <w:sz w:val="18"/>
                <w:szCs w:val="18"/>
                <w:lang w:val="en-GB"/>
              </w:rPr>
            </w:pPr>
          </w:p>
        </w:tc>
        <w:tc>
          <w:tcPr>
            <w:tcW w:w="2653"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tcPr>
          <w:p w14:paraId="4D33DFDB" w14:textId="77777777" w:rsidR="00787B39" w:rsidRPr="007E3B73" w:rsidRDefault="00787B39" w:rsidP="006756F0">
            <w:pPr>
              <w:rPr>
                <w:rFonts w:eastAsia="Times New Roman" w:cs="Calibri"/>
                <w:sz w:val="18"/>
                <w:szCs w:val="18"/>
                <w:lang w:val="en-GB"/>
              </w:rPr>
            </w:pPr>
            <w:r w:rsidRPr="007E3B73">
              <w:rPr>
                <w:rFonts w:eastAsia="Times New Roman" w:cs="Calibri"/>
                <w:sz w:val="18"/>
                <w:szCs w:val="18"/>
                <w:lang w:val="en-GB"/>
              </w:rPr>
              <w:t>PMU</w:t>
            </w:r>
          </w:p>
        </w:tc>
        <w:tc>
          <w:tcPr>
            <w:tcW w:w="3099" w:type="dxa"/>
            <w:tcBorders>
              <w:top w:val="single" w:sz="8" w:space="0" w:color="000000"/>
              <w:left w:val="single" w:sz="8" w:space="0" w:color="000000"/>
              <w:bottom w:val="single" w:sz="8" w:space="0" w:color="000000"/>
              <w:right w:val="single" w:sz="8" w:space="0" w:color="000000"/>
            </w:tcBorders>
            <w:tcMar>
              <w:top w:w="20" w:type="dxa"/>
              <w:left w:w="80" w:type="dxa"/>
              <w:bottom w:w="20" w:type="dxa"/>
              <w:right w:w="80" w:type="dxa"/>
            </w:tcMar>
          </w:tcPr>
          <w:p w14:paraId="5A1FB956" w14:textId="77777777" w:rsidR="00787B39" w:rsidRPr="007E3B73" w:rsidRDefault="00787B39" w:rsidP="006756F0">
            <w:pPr>
              <w:rPr>
                <w:rFonts w:eastAsia="Times New Roman" w:cs="Calibri"/>
                <w:sz w:val="18"/>
                <w:szCs w:val="18"/>
                <w:lang w:val="en-GB"/>
              </w:rPr>
            </w:pPr>
            <w:r w:rsidRPr="007E3B73">
              <w:rPr>
                <w:rFonts w:eastAsia="Times New Roman" w:cs="Calibri"/>
                <w:sz w:val="18"/>
                <w:szCs w:val="18"/>
                <w:lang w:val="en-GB"/>
              </w:rPr>
              <w:t>Ensure that both men and women are visible and inclusive in the project documents;</w:t>
            </w:r>
          </w:p>
          <w:p w14:paraId="0E15FDD9" w14:textId="77777777" w:rsidR="00787B39" w:rsidRPr="007E3B73" w:rsidRDefault="00787B39" w:rsidP="006756F0">
            <w:pPr>
              <w:rPr>
                <w:rFonts w:eastAsia="Times New Roman" w:cs="Calibri"/>
                <w:sz w:val="18"/>
                <w:szCs w:val="18"/>
                <w:lang w:val="en-GB"/>
              </w:rPr>
            </w:pPr>
            <w:r w:rsidRPr="007E3B73">
              <w:rPr>
                <w:rFonts w:eastAsia="Times New Roman" w:cs="Calibri"/>
                <w:sz w:val="18"/>
                <w:szCs w:val="18"/>
                <w:lang w:val="en-GB"/>
              </w:rPr>
              <w:t>Collect gender-sensitive data (age, ethnicity, income, education) for reporting and planning;</w:t>
            </w:r>
          </w:p>
          <w:p w14:paraId="7CB82CFE" w14:textId="77777777" w:rsidR="00787B39" w:rsidRPr="007E3B73" w:rsidRDefault="00787B39" w:rsidP="006756F0">
            <w:pPr>
              <w:rPr>
                <w:rFonts w:eastAsia="Times New Roman" w:cs="Calibri"/>
                <w:sz w:val="18"/>
                <w:szCs w:val="18"/>
                <w:lang w:val="en-GB"/>
              </w:rPr>
            </w:pPr>
            <w:r w:rsidRPr="007E3B73">
              <w:rPr>
                <w:rFonts w:eastAsia="Times New Roman" w:cs="Calibri"/>
                <w:sz w:val="18"/>
                <w:szCs w:val="18"/>
                <w:lang w:val="en-GB"/>
              </w:rPr>
              <w:t>Apply gender clause to human resource recruitment, encouraging the applications from women candidates and their hiring; </w:t>
            </w:r>
          </w:p>
          <w:p w14:paraId="40A31132" w14:textId="77777777" w:rsidR="00787B39" w:rsidRPr="007E3B73" w:rsidRDefault="00787B39" w:rsidP="006756F0">
            <w:pPr>
              <w:rPr>
                <w:rFonts w:eastAsia="Times New Roman" w:cs="Calibri"/>
                <w:sz w:val="18"/>
                <w:szCs w:val="18"/>
                <w:lang w:val="en-GB"/>
              </w:rPr>
            </w:pPr>
            <w:r w:rsidRPr="007E3B73">
              <w:rPr>
                <w:rFonts w:eastAsia="Times New Roman" w:cs="Calibri"/>
                <w:sz w:val="18"/>
                <w:szCs w:val="18"/>
                <w:lang w:val="en-GB"/>
              </w:rPr>
              <w:t>At inception: gender screening of the project design and workplan;</w:t>
            </w:r>
          </w:p>
          <w:p w14:paraId="4AD78DFF" w14:textId="77777777" w:rsidR="00787B39" w:rsidRPr="007E3B73" w:rsidRDefault="00787B39" w:rsidP="006756F0">
            <w:pPr>
              <w:rPr>
                <w:rFonts w:eastAsia="Times New Roman" w:cs="Calibri"/>
                <w:sz w:val="18"/>
                <w:szCs w:val="18"/>
                <w:lang w:val="en-GB"/>
              </w:rPr>
            </w:pPr>
            <w:r w:rsidRPr="007E3B73">
              <w:rPr>
                <w:rFonts w:eastAsia="Times New Roman" w:cs="Calibri"/>
                <w:sz w:val="18"/>
                <w:szCs w:val="18"/>
                <w:lang w:val="en-GB"/>
              </w:rPr>
              <w:t>TORs of all staff to include specific responsibilities that support mainstreaming of gender throughout project implementation.</w:t>
            </w:r>
          </w:p>
        </w:tc>
      </w:tr>
    </w:tbl>
    <w:p w14:paraId="27FE5A8A" w14:textId="77777777" w:rsidR="00787B39" w:rsidRPr="007E3B73" w:rsidRDefault="00787B39" w:rsidP="00787B39">
      <w:pPr>
        <w:widowControl w:val="0"/>
        <w:pBdr>
          <w:top w:val="nil"/>
          <w:left w:val="nil"/>
          <w:bottom w:val="nil"/>
          <w:right w:val="nil"/>
          <w:between w:val="nil"/>
        </w:pBdr>
        <w:spacing w:after="0"/>
        <w:rPr>
          <w:rFonts w:eastAsia="Times New Roman"/>
          <w:lang w:val="en-GB"/>
        </w:rPr>
      </w:pPr>
    </w:p>
    <w:bookmarkEnd w:id="141"/>
    <w:p w14:paraId="2CCF0596" w14:textId="77777777" w:rsidR="00787B39" w:rsidRPr="007E3B73" w:rsidRDefault="00787B39" w:rsidP="00787B39">
      <w:pPr>
        <w:rPr>
          <w:rFonts w:asciiTheme="minorHAnsi" w:hAnsiTheme="minorHAnsi"/>
          <w:lang w:val="en-GB"/>
        </w:rPr>
      </w:pPr>
    </w:p>
    <w:p w14:paraId="44D03FCB" w14:textId="7752568B" w:rsidR="00E1120F" w:rsidRPr="007E3B73" w:rsidRDefault="00E1120F" w:rsidP="00787B39">
      <w:pPr>
        <w:rPr>
          <w:rFonts w:asciiTheme="minorHAnsi" w:hAnsiTheme="minorHAnsi"/>
          <w:lang w:val="en-GB"/>
        </w:rPr>
        <w:sectPr w:rsidR="00E1120F" w:rsidRPr="007E3B73" w:rsidSect="00E1120F">
          <w:pgSz w:w="12240" w:h="15840"/>
          <w:pgMar w:top="1134" w:right="1134" w:bottom="1134" w:left="1134" w:header="720" w:footer="720" w:gutter="0"/>
          <w:cols w:space="720"/>
          <w:docGrid w:linePitch="360"/>
        </w:sectPr>
      </w:pPr>
    </w:p>
    <w:p w14:paraId="042C2FB5" w14:textId="77777777" w:rsidR="00787B39" w:rsidRPr="007E3B73" w:rsidRDefault="00787B39" w:rsidP="00C123DC">
      <w:pPr>
        <w:pStyle w:val="Heading2"/>
        <w:ind w:left="0"/>
        <w:rPr>
          <w:rFonts w:asciiTheme="minorHAnsi" w:hAnsiTheme="minorHAnsi"/>
          <w:szCs w:val="22"/>
        </w:rPr>
      </w:pPr>
      <w:bookmarkStart w:id="142" w:name="_Toc20338169"/>
      <w:bookmarkStart w:id="143" w:name="_Toc34673585"/>
      <w:r w:rsidRPr="007E3B73">
        <w:rPr>
          <w:rFonts w:asciiTheme="minorHAnsi" w:hAnsiTheme="minorHAnsi"/>
          <w:szCs w:val="22"/>
        </w:rPr>
        <w:lastRenderedPageBreak/>
        <w:t>Annex J.  UNDP Risk Log</w:t>
      </w:r>
      <w:bookmarkEnd w:id="142"/>
      <w:bookmarkEnd w:id="143"/>
    </w:p>
    <w:tbl>
      <w:tblPr>
        <w:tblW w:w="13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8"/>
        <w:gridCol w:w="1168"/>
        <w:gridCol w:w="1024"/>
        <w:gridCol w:w="1079"/>
        <w:gridCol w:w="1440"/>
        <w:gridCol w:w="3046"/>
        <w:gridCol w:w="1051"/>
        <w:gridCol w:w="1333"/>
        <w:gridCol w:w="1333"/>
        <w:gridCol w:w="1318"/>
      </w:tblGrid>
      <w:tr w:rsidR="00787B39" w:rsidRPr="007E3B73" w14:paraId="519DE843" w14:textId="77777777" w:rsidTr="00E1120F">
        <w:tc>
          <w:tcPr>
            <w:tcW w:w="318" w:type="dxa"/>
            <w:shd w:val="clear" w:color="auto" w:fill="FFCC00"/>
          </w:tcPr>
          <w:p w14:paraId="2E2EE7E1" w14:textId="77777777" w:rsidR="00787B39" w:rsidRPr="007E3B73" w:rsidRDefault="00787B39" w:rsidP="0090710C">
            <w:pPr>
              <w:spacing w:after="0"/>
              <w:jc w:val="center"/>
              <w:rPr>
                <w:rFonts w:eastAsia="Times New Roman" w:cs="Arial"/>
                <w:b/>
                <w:sz w:val="16"/>
                <w:lang w:val="en-GB"/>
              </w:rPr>
            </w:pPr>
            <w:r w:rsidRPr="007E3B73">
              <w:rPr>
                <w:rFonts w:eastAsia="Times New Roman" w:cs="Arial"/>
                <w:b/>
                <w:sz w:val="16"/>
                <w:lang w:val="en-GB"/>
              </w:rPr>
              <w:t>#</w:t>
            </w:r>
          </w:p>
        </w:tc>
        <w:tc>
          <w:tcPr>
            <w:tcW w:w="1168" w:type="dxa"/>
            <w:shd w:val="clear" w:color="auto" w:fill="FFCC00"/>
          </w:tcPr>
          <w:p w14:paraId="58827442" w14:textId="77777777" w:rsidR="00787B39" w:rsidRPr="007E3B73" w:rsidRDefault="00787B39" w:rsidP="0090710C">
            <w:pPr>
              <w:spacing w:after="0"/>
              <w:jc w:val="center"/>
              <w:rPr>
                <w:rFonts w:eastAsia="Times New Roman" w:cs="Arial"/>
                <w:b/>
                <w:sz w:val="20"/>
                <w:szCs w:val="20"/>
                <w:lang w:val="en-GB"/>
              </w:rPr>
            </w:pPr>
            <w:r w:rsidRPr="007E3B73">
              <w:rPr>
                <w:rFonts w:eastAsia="Times New Roman" w:cs="Arial"/>
                <w:b/>
                <w:sz w:val="20"/>
                <w:szCs w:val="20"/>
                <w:lang w:val="en-GB"/>
              </w:rPr>
              <w:t>Description</w:t>
            </w:r>
          </w:p>
        </w:tc>
        <w:tc>
          <w:tcPr>
            <w:tcW w:w="1024" w:type="dxa"/>
            <w:shd w:val="clear" w:color="auto" w:fill="FFCC00"/>
          </w:tcPr>
          <w:p w14:paraId="1FB2F9CC" w14:textId="77777777" w:rsidR="00787B39" w:rsidRPr="007E3B73" w:rsidRDefault="00787B39" w:rsidP="0090710C">
            <w:pPr>
              <w:spacing w:after="0"/>
              <w:jc w:val="center"/>
              <w:rPr>
                <w:rFonts w:eastAsia="Times New Roman" w:cs="Arial"/>
                <w:b/>
                <w:sz w:val="20"/>
                <w:szCs w:val="20"/>
                <w:lang w:val="en-GB"/>
              </w:rPr>
            </w:pPr>
            <w:r w:rsidRPr="007E3B73">
              <w:rPr>
                <w:rFonts w:eastAsia="Times New Roman" w:cs="Arial"/>
                <w:b/>
                <w:sz w:val="20"/>
                <w:szCs w:val="20"/>
                <w:lang w:val="en-GB"/>
              </w:rPr>
              <w:t>Date Identified</w:t>
            </w:r>
          </w:p>
        </w:tc>
        <w:tc>
          <w:tcPr>
            <w:tcW w:w="1079" w:type="dxa"/>
            <w:shd w:val="clear" w:color="auto" w:fill="FFCC00"/>
          </w:tcPr>
          <w:p w14:paraId="3025B737" w14:textId="77777777" w:rsidR="00787B39" w:rsidRPr="007E3B73" w:rsidRDefault="00787B39" w:rsidP="0090710C">
            <w:pPr>
              <w:spacing w:after="0"/>
              <w:jc w:val="center"/>
              <w:rPr>
                <w:rFonts w:eastAsia="Times New Roman" w:cs="Arial"/>
                <w:b/>
                <w:sz w:val="20"/>
                <w:szCs w:val="20"/>
                <w:lang w:val="en-GB"/>
              </w:rPr>
            </w:pPr>
            <w:r w:rsidRPr="007E3B73">
              <w:rPr>
                <w:rFonts w:eastAsia="Times New Roman" w:cs="Arial"/>
                <w:b/>
                <w:sz w:val="20"/>
                <w:szCs w:val="20"/>
                <w:lang w:val="en-GB"/>
              </w:rPr>
              <w:t>Type</w:t>
            </w:r>
          </w:p>
        </w:tc>
        <w:tc>
          <w:tcPr>
            <w:tcW w:w="1440" w:type="dxa"/>
            <w:shd w:val="clear" w:color="auto" w:fill="FFCC00"/>
          </w:tcPr>
          <w:p w14:paraId="31F283FC" w14:textId="77777777" w:rsidR="00787B39" w:rsidRPr="007E3B73" w:rsidRDefault="00787B39" w:rsidP="0090710C">
            <w:pPr>
              <w:spacing w:after="0"/>
              <w:jc w:val="center"/>
              <w:rPr>
                <w:rFonts w:eastAsia="Times New Roman" w:cs="Arial"/>
                <w:b/>
                <w:sz w:val="20"/>
                <w:szCs w:val="20"/>
                <w:lang w:val="en-GB"/>
              </w:rPr>
            </w:pPr>
            <w:r w:rsidRPr="007E3B73">
              <w:rPr>
                <w:rFonts w:eastAsia="Times New Roman" w:cs="Arial"/>
                <w:b/>
                <w:sz w:val="20"/>
                <w:szCs w:val="20"/>
                <w:lang w:val="en-GB"/>
              </w:rPr>
              <w:t>Impact &amp;</w:t>
            </w:r>
          </w:p>
          <w:p w14:paraId="3FBE2D91" w14:textId="77777777" w:rsidR="00787B39" w:rsidRPr="007E3B73" w:rsidRDefault="00787B39" w:rsidP="0090710C">
            <w:pPr>
              <w:spacing w:after="0"/>
              <w:jc w:val="center"/>
              <w:rPr>
                <w:rFonts w:eastAsia="Times New Roman" w:cs="Arial"/>
                <w:b/>
                <w:sz w:val="20"/>
                <w:szCs w:val="20"/>
                <w:lang w:val="en-GB"/>
              </w:rPr>
            </w:pPr>
            <w:r w:rsidRPr="007E3B73">
              <w:rPr>
                <w:rFonts w:eastAsia="Times New Roman" w:cs="Arial"/>
                <w:b/>
                <w:sz w:val="20"/>
                <w:szCs w:val="20"/>
                <w:lang w:val="en-GB"/>
              </w:rPr>
              <w:t>Probability</w:t>
            </w:r>
          </w:p>
        </w:tc>
        <w:tc>
          <w:tcPr>
            <w:tcW w:w="3046" w:type="dxa"/>
            <w:shd w:val="clear" w:color="auto" w:fill="FFCC00"/>
          </w:tcPr>
          <w:p w14:paraId="705A3D41" w14:textId="77777777" w:rsidR="0090710C" w:rsidRPr="007E3B73" w:rsidRDefault="00787B39" w:rsidP="0090710C">
            <w:pPr>
              <w:spacing w:after="0"/>
              <w:jc w:val="center"/>
              <w:rPr>
                <w:rFonts w:eastAsia="Times New Roman" w:cs="Arial"/>
                <w:b/>
                <w:sz w:val="20"/>
                <w:szCs w:val="20"/>
                <w:lang w:val="en-GB"/>
              </w:rPr>
            </w:pPr>
            <w:r w:rsidRPr="007E3B73">
              <w:rPr>
                <w:rFonts w:eastAsia="Times New Roman" w:cs="Arial"/>
                <w:b/>
                <w:sz w:val="20"/>
                <w:szCs w:val="20"/>
                <w:lang w:val="en-GB"/>
              </w:rPr>
              <w:t>Counter</w:t>
            </w:r>
            <w:r w:rsidR="0090710C" w:rsidRPr="007E3B73">
              <w:rPr>
                <w:rFonts w:eastAsia="Times New Roman" w:cs="Arial"/>
                <w:b/>
                <w:sz w:val="20"/>
                <w:szCs w:val="20"/>
                <w:lang w:val="en-GB"/>
              </w:rPr>
              <w:t>-</w:t>
            </w:r>
            <w:r w:rsidRPr="007E3B73">
              <w:rPr>
                <w:rFonts w:eastAsia="Times New Roman" w:cs="Arial"/>
                <w:b/>
                <w:sz w:val="20"/>
                <w:szCs w:val="20"/>
                <w:lang w:val="en-GB"/>
              </w:rPr>
              <w:t>measures /</w:t>
            </w:r>
          </w:p>
          <w:p w14:paraId="7DE6F767" w14:textId="217DC0CD" w:rsidR="00787B39" w:rsidRPr="007E3B73" w:rsidRDefault="00787B39" w:rsidP="0090710C">
            <w:pPr>
              <w:spacing w:after="0"/>
              <w:jc w:val="center"/>
              <w:rPr>
                <w:rFonts w:eastAsia="Times New Roman" w:cs="Arial"/>
                <w:b/>
                <w:sz w:val="20"/>
                <w:szCs w:val="20"/>
                <w:lang w:val="en-GB"/>
              </w:rPr>
            </w:pPr>
            <w:r w:rsidRPr="007E3B73">
              <w:rPr>
                <w:rFonts w:eastAsia="Times New Roman" w:cs="Arial"/>
                <w:b/>
                <w:sz w:val="20"/>
                <w:szCs w:val="20"/>
                <w:lang w:val="en-GB"/>
              </w:rPr>
              <w:t>Mngt response</w:t>
            </w:r>
          </w:p>
        </w:tc>
        <w:tc>
          <w:tcPr>
            <w:tcW w:w="1051" w:type="dxa"/>
            <w:shd w:val="clear" w:color="auto" w:fill="FFCC00"/>
          </w:tcPr>
          <w:p w14:paraId="20AE218E" w14:textId="77777777" w:rsidR="00787B39" w:rsidRPr="007E3B73" w:rsidRDefault="00787B39" w:rsidP="0090710C">
            <w:pPr>
              <w:spacing w:after="0"/>
              <w:jc w:val="center"/>
              <w:rPr>
                <w:rFonts w:eastAsia="Times New Roman" w:cs="Arial"/>
                <w:b/>
                <w:sz w:val="20"/>
                <w:szCs w:val="20"/>
                <w:lang w:val="en-GB"/>
              </w:rPr>
            </w:pPr>
            <w:r w:rsidRPr="007E3B73">
              <w:rPr>
                <w:rFonts w:eastAsia="Times New Roman" w:cs="Arial"/>
                <w:b/>
                <w:sz w:val="20"/>
                <w:szCs w:val="20"/>
                <w:lang w:val="en-GB"/>
              </w:rPr>
              <w:t>Owner</w:t>
            </w:r>
          </w:p>
        </w:tc>
        <w:tc>
          <w:tcPr>
            <w:tcW w:w="1333" w:type="dxa"/>
            <w:shd w:val="clear" w:color="auto" w:fill="FFCC00"/>
          </w:tcPr>
          <w:p w14:paraId="534A173B" w14:textId="77777777" w:rsidR="00787B39" w:rsidRPr="007E3B73" w:rsidRDefault="00787B39" w:rsidP="0090710C">
            <w:pPr>
              <w:spacing w:after="0"/>
              <w:jc w:val="center"/>
              <w:rPr>
                <w:rFonts w:eastAsia="Times New Roman" w:cs="Arial"/>
                <w:b/>
                <w:sz w:val="20"/>
                <w:szCs w:val="20"/>
                <w:lang w:val="en-GB"/>
              </w:rPr>
            </w:pPr>
            <w:r w:rsidRPr="007E3B73">
              <w:rPr>
                <w:rFonts w:eastAsia="Times New Roman" w:cs="Arial"/>
                <w:b/>
                <w:sz w:val="20"/>
                <w:szCs w:val="20"/>
                <w:lang w:val="en-GB"/>
              </w:rPr>
              <w:t>Submitted, updated by</w:t>
            </w:r>
          </w:p>
        </w:tc>
        <w:tc>
          <w:tcPr>
            <w:tcW w:w="1333" w:type="dxa"/>
            <w:shd w:val="clear" w:color="auto" w:fill="FFCC00"/>
          </w:tcPr>
          <w:p w14:paraId="5C6A19AF" w14:textId="77777777" w:rsidR="00787B39" w:rsidRPr="007E3B73" w:rsidRDefault="00787B39" w:rsidP="0090710C">
            <w:pPr>
              <w:spacing w:after="0"/>
              <w:jc w:val="center"/>
              <w:rPr>
                <w:rFonts w:eastAsia="Times New Roman" w:cs="Arial"/>
                <w:b/>
                <w:sz w:val="20"/>
                <w:szCs w:val="20"/>
                <w:lang w:val="en-GB"/>
              </w:rPr>
            </w:pPr>
            <w:r w:rsidRPr="007E3B73">
              <w:rPr>
                <w:rFonts w:eastAsia="Times New Roman" w:cs="Arial"/>
                <w:b/>
                <w:sz w:val="20"/>
                <w:szCs w:val="20"/>
                <w:lang w:val="en-GB"/>
              </w:rPr>
              <w:t>Last Update</w:t>
            </w:r>
          </w:p>
        </w:tc>
        <w:tc>
          <w:tcPr>
            <w:tcW w:w="1318" w:type="dxa"/>
            <w:shd w:val="clear" w:color="auto" w:fill="FFCC00"/>
          </w:tcPr>
          <w:p w14:paraId="6D6833F3" w14:textId="77777777" w:rsidR="00787B39" w:rsidRPr="007E3B73" w:rsidRDefault="00787B39" w:rsidP="0090710C">
            <w:pPr>
              <w:spacing w:after="0"/>
              <w:jc w:val="center"/>
              <w:rPr>
                <w:rFonts w:eastAsia="Times New Roman" w:cs="Arial"/>
                <w:b/>
                <w:sz w:val="20"/>
                <w:szCs w:val="20"/>
                <w:lang w:val="en-GB"/>
              </w:rPr>
            </w:pPr>
            <w:r w:rsidRPr="007E3B73">
              <w:rPr>
                <w:rFonts w:eastAsia="Times New Roman" w:cs="Arial"/>
                <w:b/>
                <w:sz w:val="20"/>
                <w:szCs w:val="20"/>
                <w:lang w:val="en-GB"/>
              </w:rPr>
              <w:t>Status</w:t>
            </w:r>
          </w:p>
        </w:tc>
      </w:tr>
      <w:tr w:rsidR="00787B39" w:rsidRPr="007E3B73" w14:paraId="65A83FAE" w14:textId="77777777" w:rsidTr="00E1120F">
        <w:tc>
          <w:tcPr>
            <w:tcW w:w="318" w:type="dxa"/>
          </w:tcPr>
          <w:p w14:paraId="31E43D44" w14:textId="77777777" w:rsidR="00787B39" w:rsidRPr="007E3B73" w:rsidRDefault="00787B39" w:rsidP="006756F0">
            <w:pPr>
              <w:spacing w:after="0"/>
              <w:rPr>
                <w:rFonts w:eastAsia="Times New Roman" w:cs="Arial"/>
                <w:sz w:val="16"/>
                <w:lang w:val="en-GB"/>
              </w:rPr>
            </w:pPr>
            <w:r w:rsidRPr="007E3B73">
              <w:rPr>
                <w:rFonts w:eastAsia="Times New Roman" w:cs="Arial"/>
                <w:sz w:val="16"/>
                <w:lang w:val="en-GB"/>
              </w:rPr>
              <w:t>1</w:t>
            </w:r>
          </w:p>
        </w:tc>
        <w:tc>
          <w:tcPr>
            <w:tcW w:w="1168" w:type="dxa"/>
          </w:tcPr>
          <w:p w14:paraId="1C0F14E6" w14:textId="77777777" w:rsidR="00787B39" w:rsidRPr="007E3B73" w:rsidRDefault="00787B39" w:rsidP="006756F0">
            <w:pPr>
              <w:spacing w:after="0"/>
              <w:rPr>
                <w:rFonts w:eastAsia="Times New Roman" w:cs="Arial"/>
                <w:sz w:val="16"/>
                <w:lang w:val="en-GB"/>
              </w:rPr>
            </w:pPr>
            <w:r w:rsidRPr="007E3B73">
              <w:rPr>
                <w:rFonts w:eastAsia="Times New Roman" w:cs="Arial"/>
                <w:sz w:val="16"/>
                <w:lang w:val="en-GB"/>
              </w:rPr>
              <w:t>Low capacity for effective project management may result in implementation delays and incomplete achievement of project Outcomes</w:t>
            </w:r>
          </w:p>
        </w:tc>
        <w:tc>
          <w:tcPr>
            <w:tcW w:w="1024" w:type="dxa"/>
          </w:tcPr>
          <w:p w14:paraId="09A18211" w14:textId="77777777" w:rsidR="00787B39" w:rsidRPr="007E3B73" w:rsidRDefault="00787B39" w:rsidP="006756F0">
            <w:pPr>
              <w:spacing w:after="0"/>
              <w:rPr>
                <w:rFonts w:eastAsia="Times New Roman" w:cs="Arial"/>
                <w:i/>
                <w:sz w:val="16"/>
                <w:lang w:val="en-GB"/>
              </w:rPr>
            </w:pPr>
            <w:r w:rsidRPr="007E3B73">
              <w:rPr>
                <w:rFonts w:eastAsia="Times New Roman" w:cs="Arial"/>
                <w:sz w:val="16"/>
                <w:lang w:val="en-GB"/>
              </w:rPr>
              <w:t>June 23 2018</w:t>
            </w:r>
          </w:p>
        </w:tc>
        <w:tc>
          <w:tcPr>
            <w:tcW w:w="1079" w:type="dxa"/>
            <w:shd w:val="clear" w:color="auto" w:fill="auto"/>
          </w:tcPr>
          <w:p w14:paraId="140776BB" w14:textId="77777777" w:rsidR="00787B39" w:rsidRPr="007E3B73" w:rsidRDefault="00787B39" w:rsidP="006756F0">
            <w:pPr>
              <w:spacing w:after="0"/>
              <w:rPr>
                <w:rFonts w:eastAsia="Times New Roman" w:cs="Arial"/>
                <w:i/>
                <w:sz w:val="16"/>
                <w:lang w:val="en-GB"/>
              </w:rPr>
            </w:pPr>
            <w:r w:rsidRPr="007E3B73">
              <w:rPr>
                <w:rFonts w:asciiTheme="minorHAnsi" w:hAnsiTheme="minorHAnsi"/>
                <w:sz w:val="16"/>
                <w:lang w:val="en-GB"/>
              </w:rPr>
              <w:t>Operational</w:t>
            </w:r>
          </w:p>
        </w:tc>
        <w:tc>
          <w:tcPr>
            <w:tcW w:w="1440" w:type="dxa"/>
            <w:shd w:val="clear" w:color="auto" w:fill="FF0000"/>
          </w:tcPr>
          <w:p w14:paraId="7D62B261" w14:textId="77777777" w:rsidR="00787B39" w:rsidRPr="007E3B73" w:rsidRDefault="00787B39" w:rsidP="006756F0">
            <w:pPr>
              <w:spacing w:after="0"/>
              <w:jc w:val="center"/>
              <w:rPr>
                <w:rFonts w:asciiTheme="minorHAnsi" w:hAnsiTheme="minorHAnsi"/>
                <w:sz w:val="16"/>
                <w:lang w:val="en-GB"/>
              </w:rPr>
            </w:pPr>
            <w:r w:rsidRPr="007E3B73">
              <w:rPr>
                <w:rFonts w:asciiTheme="minorHAnsi" w:hAnsiTheme="minorHAnsi"/>
                <w:sz w:val="16"/>
                <w:lang w:val="en-GB"/>
              </w:rPr>
              <w:t>I= 4</w:t>
            </w:r>
          </w:p>
          <w:p w14:paraId="4E623A42" w14:textId="77777777" w:rsidR="00787B39" w:rsidRPr="007E3B73" w:rsidRDefault="00787B39" w:rsidP="006756F0">
            <w:pPr>
              <w:spacing w:after="0"/>
              <w:jc w:val="center"/>
              <w:rPr>
                <w:rFonts w:asciiTheme="minorHAnsi" w:hAnsiTheme="minorHAnsi"/>
                <w:sz w:val="16"/>
                <w:lang w:val="en-GB"/>
              </w:rPr>
            </w:pPr>
            <w:r w:rsidRPr="007E3B73">
              <w:rPr>
                <w:rFonts w:asciiTheme="minorHAnsi" w:hAnsiTheme="minorHAnsi"/>
                <w:sz w:val="16"/>
                <w:lang w:val="en-GB"/>
              </w:rPr>
              <w:t>P=5</w:t>
            </w:r>
          </w:p>
          <w:p w14:paraId="2961DC1B" w14:textId="77777777" w:rsidR="00787B39" w:rsidRPr="007E3B73" w:rsidRDefault="00787B39" w:rsidP="006756F0">
            <w:pPr>
              <w:spacing w:after="0"/>
              <w:jc w:val="center"/>
              <w:rPr>
                <w:rFonts w:asciiTheme="minorHAnsi" w:hAnsiTheme="minorHAnsi"/>
                <w:sz w:val="16"/>
                <w:lang w:val="en-GB"/>
              </w:rPr>
            </w:pPr>
          </w:p>
          <w:p w14:paraId="2A45C164" w14:textId="77777777" w:rsidR="00787B39" w:rsidRPr="007E3B73" w:rsidRDefault="00787B39" w:rsidP="006756F0">
            <w:pPr>
              <w:spacing w:after="0"/>
              <w:jc w:val="center"/>
              <w:rPr>
                <w:b/>
                <w:sz w:val="16"/>
                <w:lang w:val="en-GB"/>
              </w:rPr>
            </w:pPr>
            <w:r w:rsidRPr="007E3B73">
              <w:rPr>
                <w:rFonts w:asciiTheme="minorHAnsi" w:hAnsiTheme="minorHAnsi"/>
                <w:sz w:val="16"/>
                <w:lang w:val="en-GB"/>
              </w:rPr>
              <w:t>HIGH</w:t>
            </w:r>
          </w:p>
        </w:tc>
        <w:tc>
          <w:tcPr>
            <w:tcW w:w="3046" w:type="dxa"/>
            <w:shd w:val="clear" w:color="auto" w:fill="auto"/>
          </w:tcPr>
          <w:p w14:paraId="5118DB0A" w14:textId="0DC5EE1C" w:rsidR="0043046E" w:rsidRPr="00070227" w:rsidRDefault="0043046E" w:rsidP="006756F0">
            <w:pPr>
              <w:spacing w:after="0"/>
              <w:rPr>
                <w:rFonts w:eastAsia="Times New Roman" w:cs="Arial"/>
                <w:i/>
                <w:sz w:val="16"/>
                <w:lang w:val="en-GB"/>
              </w:rPr>
            </w:pPr>
            <w:r w:rsidRPr="00070227">
              <w:rPr>
                <w:rFonts w:asciiTheme="minorHAnsi" w:hAnsiTheme="minorHAnsi"/>
                <w:sz w:val="16"/>
                <w:lang w:val="en-GB"/>
              </w:rPr>
              <w:t>The risk is only partly under project control. Implementation of the GEF project portfolio in Angola suffers chronically from ineffective management: almost all of the projects have significant delays and often do not achieve all planned outcomes. To mitigate this risk the project will support Results-Based Management training for the PMU and</w:t>
            </w:r>
            <w:r w:rsidR="00070227" w:rsidRPr="00070227">
              <w:rPr>
                <w:rFonts w:asciiTheme="minorHAnsi" w:hAnsiTheme="minorHAnsi"/>
                <w:sz w:val="16"/>
                <w:lang w:val="en-GB"/>
              </w:rPr>
              <w:t xml:space="preserve"> </w:t>
            </w:r>
            <w:r w:rsidRPr="00070227">
              <w:rPr>
                <w:rFonts w:asciiTheme="minorHAnsi" w:hAnsiTheme="minorHAnsi"/>
                <w:sz w:val="16"/>
                <w:lang w:val="en-GB"/>
              </w:rPr>
              <w:t>Implementing</w:t>
            </w:r>
            <w:r w:rsidR="00070227" w:rsidRPr="00070227">
              <w:rPr>
                <w:rFonts w:asciiTheme="minorHAnsi" w:hAnsiTheme="minorHAnsi"/>
                <w:sz w:val="16"/>
                <w:lang w:val="en-GB"/>
              </w:rPr>
              <w:t xml:space="preserve"> </w:t>
            </w:r>
            <w:r w:rsidRPr="00070227">
              <w:rPr>
                <w:rFonts w:asciiTheme="minorHAnsi" w:hAnsiTheme="minorHAnsi"/>
                <w:sz w:val="16"/>
                <w:lang w:val="en-GB"/>
              </w:rPr>
              <w:t>Partner (MINAMB/</w:t>
            </w:r>
            <w:r w:rsidR="00070227" w:rsidRPr="00070227">
              <w:rPr>
                <w:rFonts w:asciiTheme="minorHAnsi" w:hAnsiTheme="minorHAnsi"/>
                <w:sz w:val="16"/>
                <w:lang w:val="en-GB"/>
              </w:rPr>
              <w:t xml:space="preserve"> </w:t>
            </w:r>
            <w:r w:rsidRPr="00070227">
              <w:rPr>
                <w:rFonts w:asciiTheme="minorHAnsi" w:hAnsiTheme="minorHAnsi"/>
                <w:sz w:val="16"/>
                <w:lang w:val="en-GB"/>
              </w:rPr>
              <w:t xml:space="preserve">INBAC) at the project inception phase and </w:t>
            </w:r>
            <w:r w:rsidRPr="00070227">
              <w:rPr>
                <w:rFonts w:asciiTheme="minorHAnsi" w:hAnsiTheme="minorHAnsi"/>
                <w:sz w:val="16"/>
                <w:highlight w:val="yellow"/>
                <w:lang w:val="en-GB"/>
              </w:rPr>
              <w:t>an international technical advisor will be hired</w:t>
            </w:r>
            <w:r w:rsidRPr="00070227">
              <w:rPr>
                <w:rFonts w:asciiTheme="minorHAnsi" w:hAnsiTheme="minorHAnsi"/>
                <w:sz w:val="16"/>
                <w:lang w:val="en-GB"/>
              </w:rPr>
              <w:t xml:space="preserve"> to assist the PMU on </w:t>
            </w:r>
            <w:r w:rsidRPr="00070227">
              <w:rPr>
                <w:rFonts w:asciiTheme="minorHAnsi" w:hAnsiTheme="minorHAnsi"/>
                <w:sz w:val="16"/>
                <w:highlight w:val="yellow"/>
                <w:lang w:val="en-GB"/>
              </w:rPr>
              <w:t>technical benchmarking and deliverables</w:t>
            </w:r>
            <w:r w:rsidRPr="00070227">
              <w:rPr>
                <w:rFonts w:asciiTheme="minorHAnsi" w:hAnsiTheme="minorHAnsi"/>
                <w:sz w:val="16"/>
                <w:lang w:val="en-GB"/>
              </w:rPr>
              <w:t xml:space="preserve">. The project will </w:t>
            </w:r>
            <w:r w:rsidRPr="00070227">
              <w:rPr>
                <w:rFonts w:asciiTheme="minorHAnsi" w:hAnsiTheme="minorHAnsi"/>
                <w:sz w:val="16"/>
                <w:highlight w:val="yellow"/>
                <w:lang w:val="en-GB"/>
              </w:rPr>
              <w:t>in addition</w:t>
            </w:r>
            <w:r w:rsidRPr="00070227">
              <w:rPr>
                <w:rFonts w:asciiTheme="minorHAnsi" w:hAnsiTheme="minorHAnsi"/>
                <w:sz w:val="16"/>
                <w:lang w:val="en-GB"/>
              </w:rPr>
              <w:t xml:space="preserve"> involve experienced project partners and international consultants to support effective delivery of the selected project outputs.  For example, SESP risks and gender mainstreaming in the project areas will be regularly monitored by selected project partner (organization) for Output 3.1 (community livelihood initiatives) based on ESMP developed at the project Inception Phase.</w:t>
            </w:r>
          </w:p>
        </w:tc>
        <w:tc>
          <w:tcPr>
            <w:tcW w:w="1051" w:type="dxa"/>
          </w:tcPr>
          <w:p w14:paraId="4197F3F0" w14:textId="77777777" w:rsidR="00787B39" w:rsidRPr="007E3B73" w:rsidRDefault="00787B39" w:rsidP="006756F0">
            <w:pPr>
              <w:spacing w:after="0"/>
              <w:rPr>
                <w:rFonts w:eastAsia="Times New Roman" w:cs="Arial"/>
                <w:i/>
                <w:sz w:val="16"/>
                <w:lang w:val="en-GB"/>
              </w:rPr>
            </w:pPr>
            <w:r w:rsidRPr="007E3B73">
              <w:rPr>
                <w:rFonts w:asciiTheme="minorHAnsi" w:hAnsiTheme="minorHAnsi"/>
                <w:sz w:val="16"/>
                <w:lang w:val="en-GB"/>
              </w:rPr>
              <w:t>PMU, INBAC</w:t>
            </w:r>
          </w:p>
        </w:tc>
        <w:tc>
          <w:tcPr>
            <w:tcW w:w="1333" w:type="dxa"/>
          </w:tcPr>
          <w:p w14:paraId="7D7607D7" w14:textId="77777777" w:rsidR="00787B39" w:rsidRPr="007E3B73" w:rsidRDefault="00787B39" w:rsidP="006756F0">
            <w:pPr>
              <w:spacing w:after="0"/>
              <w:rPr>
                <w:rFonts w:eastAsia="Times New Roman" w:cs="Arial"/>
                <w:sz w:val="16"/>
                <w:lang w:val="en-GB"/>
              </w:rPr>
            </w:pPr>
            <w:r w:rsidRPr="007E3B73">
              <w:rPr>
                <w:rFonts w:eastAsia="Times New Roman" w:cs="Arial"/>
                <w:sz w:val="16"/>
                <w:lang w:val="en-GB"/>
              </w:rPr>
              <w:t>PPG Team and UNDP CO</w:t>
            </w:r>
          </w:p>
        </w:tc>
        <w:tc>
          <w:tcPr>
            <w:tcW w:w="1333" w:type="dxa"/>
          </w:tcPr>
          <w:p w14:paraId="3417B226" w14:textId="77777777" w:rsidR="00787B39" w:rsidRPr="007E3B73" w:rsidRDefault="00787B39" w:rsidP="006756F0">
            <w:pPr>
              <w:spacing w:after="0"/>
              <w:rPr>
                <w:rFonts w:eastAsia="Times New Roman" w:cs="Arial"/>
                <w:i/>
                <w:sz w:val="16"/>
                <w:lang w:val="en-GB"/>
              </w:rPr>
            </w:pPr>
            <w:r w:rsidRPr="007E3B73">
              <w:rPr>
                <w:rFonts w:eastAsia="Times New Roman" w:cs="Arial"/>
                <w:sz w:val="16"/>
                <w:lang w:val="en-GB"/>
              </w:rPr>
              <w:t>October 20 2018</w:t>
            </w:r>
          </w:p>
        </w:tc>
        <w:tc>
          <w:tcPr>
            <w:tcW w:w="1318" w:type="dxa"/>
          </w:tcPr>
          <w:p w14:paraId="0C1A3D24" w14:textId="77777777" w:rsidR="00787B39" w:rsidRPr="007E3B73" w:rsidRDefault="00787B39" w:rsidP="006756F0">
            <w:pPr>
              <w:spacing w:after="0"/>
              <w:rPr>
                <w:rFonts w:eastAsia="Times New Roman" w:cs="Arial"/>
                <w:i/>
                <w:sz w:val="16"/>
                <w:lang w:val="en-GB"/>
              </w:rPr>
            </w:pPr>
            <w:r w:rsidRPr="007E3B73">
              <w:rPr>
                <w:sz w:val="16"/>
                <w:lang w:val="en-GB"/>
              </w:rPr>
              <w:t xml:space="preserve">Currently the risk is high, but can decrease after the project start </w:t>
            </w:r>
          </w:p>
        </w:tc>
      </w:tr>
      <w:tr w:rsidR="00787B39" w:rsidRPr="007E3B73" w14:paraId="6EE937BB" w14:textId="77777777" w:rsidTr="00E1120F">
        <w:tc>
          <w:tcPr>
            <w:tcW w:w="318" w:type="dxa"/>
          </w:tcPr>
          <w:p w14:paraId="029FD97F" w14:textId="77777777" w:rsidR="00787B39" w:rsidRPr="007E3B73" w:rsidRDefault="00787B39" w:rsidP="006756F0">
            <w:pPr>
              <w:spacing w:after="0"/>
              <w:rPr>
                <w:rFonts w:eastAsia="Times New Roman" w:cs="Arial"/>
                <w:sz w:val="16"/>
                <w:lang w:val="en-GB"/>
              </w:rPr>
            </w:pPr>
            <w:r w:rsidRPr="007E3B73">
              <w:rPr>
                <w:rFonts w:eastAsia="Times New Roman" w:cs="Arial"/>
                <w:sz w:val="16"/>
                <w:lang w:val="en-GB"/>
              </w:rPr>
              <w:t>2</w:t>
            </w:r>
          </w:p>
        </w:tc>
        <w:tc>
          <w:tcPr>
            <w:tcW w:w="1168" w:type="dxa"/>
          </w:tcPr>
          <w:p w14:paraId="49678419" w14:textId="77777777" w:rsidR="00787B39" w:rsidRPr="007E3B73" w:rsidRDefault="00787B39" w:rsidP="006756F0">
            <w:pPr>
              <w:spacing w:after="0"/>
              <w:rPr>
                <w:rFonts w:eastAsia="Times New Roman" w:cs="Arial"/>
                <w:sz w:val="16"/>
                <w:lang w:val="en-GB"/>
              </w:rPr>
            </w:pPr>
            <w:r w:rsidRPr="007E3B73">
              <w:rPr>
                <w:sz w:val="16"/>
                <w:lang w:val="en-GB"/>
              </w:rPr>
              <w:t>Insufficient national and local capacity for effective and complete delivery of project Outputs</w:t>
            </w:r>
          </w:p>
        </w:tc>
        <w:tc>
          <w:tcPr>
            <w:tcW w:w="1024" w:type="dxa"/>
          </w:tcPr>
          <w:p w14:paraId="23439E4F" w14:textId="77777777" w:rsidR="00787B39" w:rsidRPr="007E3B73" w:rsidRDefault="00787B39" w:rsidP="006756F0">
            <w:pPr>
              <w:spacing w:after="0"/>
              <w:rPr>
                <w:rFonts w:eastAsia="Times New Roman" w:cs="Arial"/>
                <w:sz w:val="16"/>
                <w:lang w:val="en-GB"/>
              </w:rPr>
            </w:pPr>
            <w:r w:rsidRPr="007E3B73">
              <w:rPr>
                <w:rFonts w:eastAsia="Times New Roman" w:cs="Arial"/>
                <w:sz w:val="16"/>
                <w:lang w:val="en-GB"/>
              </w:rPr>
              <w:t>June 23 2018</w:t>
            </w:r>
          </w:p>
        </w:tc>
        <w:tc>
          <w:tcPr>
            <w:tcW w:w="1079" w:type="dxa"/>
            <w:shd w:val="clear" w:color="auto" w:fill="auto"/>
          </w:tcPr>
          <w:p w14:paraId="741D0467" w14:textId="77777777" w:rsidR="00787B39" w:rsidRPr="007E3B73" w:rsidRDefault="00787B39" w:rsidP="006756F0">
            <w:pPr>
              <w:spacing w:after="0"/>
              <w:rPr>
                <w:rFonts w:eastAsia="Times New Roman" w:cs="Arial"/>
                <w:sz w:val="16"/>
                <w:lang w:val="en-GB"/>
              </w:rPr>
            </w:pPr>
            <w:r w:rsidRPr="007E3B73">
              <w:rPr>
                <w:rFonts w:asciiTheme="minorHAnsi" w:hAnsiTheme="minorHAnsi"/>
                <w:sz w:val="16"/>
                <w:lang w:val="en-GB"/>
              </w:rPr>
              <w:t>Operational</w:t>
            </w:r>
          </w:p>
        </w:tc>
        <w:tc>
          <w:tcPr>
            <w:tcW w:w="1440" w:type="dxa"/>
            <w:shd w:val="clear" w:color="auto" w:fill="FF0000"/>
          </w:tcPr>
          <w:p w14:paraId="183EDD1B" w14:textId="77777777" w:rsidR="00787B39" w:rsidRPr="007E3B73" w:rsidRDefault="00787B39" w:rsidP="006756F0">
            <w:pPr>
              <w:spacing w:after="0"/>
              <w:jc w:val="center"/>
              <w:rPr>
                <w:rFonts w:asciiTheme="minorHAnsi" w:hAnsiTheme="minorHAnsi"/>
                <w:sz w:val="16"/>
                <w:lang w:val="en-GB"/>
              </w:rPr>
            </w:pPr>
            <w:r w:rsidRPr="007E3B73">
              <w:rPr>
                <w:rFonts w:asciiTheme="minorHAnsi" w:hAnsiTheme="minorHAnsi"/>
                <w:sz w:val="16"/>
                <w:lang w:val="en-GB"/>
              </w:rPr>
              <w:t>I= 4</w:t>
            </w:r>
          </w:p>
          <w:p w14:paraId="3EB507AF" w14:textId="77777777" w:rsidR="00787B39" w:rsidRPr="007E3B73" w:rsidRDefault="00787B39" w:rsidP="006756F0">
            <w:pPr>
              <w:spacing w:after="0"/>
              <w:jc w:val="center"/>
              <w:rPr>
                <w:rFonts w:asciiTheme="minorHAnsi" w:hAnsiTheme="minorHAnsi"/>
                <w:sz w:val="16"/>
                <w:lang w:val="en-GB"/>
              </w:rPr>
            </w:pPr>
            <w:r w:rsidRPr="007E3B73">
              <w:rPr>
                <w:rFonts w:asciiTheme="minorHAnsi" w:hAnsiTheme="minorHAnsi"/>
                <w:sz w:val="16"/>
                <w:lang w:val="en-GB"/>
              </w:rPr>
              <w:t>P=4</w:t>
            </w:r>
          </w:p>
          <w:p w14:paraId="41F4AB3A" w14:textId="77777777" w:rsidR="00787B39" w:rsidRPr="007E3B73" w:rsidRDefault="00787B39" w:rsidP="006756F0">
            <w:pPr>
              <w:spacing w:after="0"/>
              <w:jc w:val="center"/>
              <w:rPr>
                <w:rFonts w:asciiTheme="minorHAnsi" w:hAnsiTheme="minorHAnsi"/>
                <w:sz w:val="16"/>
                <w:lang w:val="en-GB"/>
              </w:rPr>
            </w:pPr>
          </w:p>
          <w:p w14:paraId="6259A410" w14:textId="77777777" w:rsidR="00787B39" w:rsidRPr="007E3B73" w:rsidRDefault="00787B39" w:rsidP="006756F0">
            <w:pPr>
              <w:spacing w:after="0"/>
              <w:jc w:val="center"/>
              <w:rPr>
                <w:b/>
                <w:sz w:val="16"/>
                <w:lang w:val="en-GB"/>
              </w:rPr>
            </w:pPr>
            <w:r w:rsidRPr="007E3B73">
              <w:rPr>
                <w:rFonts w:asciiTheme="minorHAnsi" w:hAnsiTheme="minorHAnsi"/>
                <w:sz w:val="16"/>
                <w:lang w:val="en-GB"/>
              </w:rPr>
              <w:t>HIGH</w:t>
            </w:r>
          </w:p>
        </w:tc>
        <w:tc>
          <w:tcPr>
            <w:tcW w:w="3046" w:type="dxa"/>
            <w:shd w:val="clear" w:color="auto" w:fill="auto"/>
          </w:tcPr>
          <w:p w14:paraId="23F7EB68" w14:textId="77777777" w:rsidR="00787B39" w:rsidRPr="007E3B73" w:rsidRDefault="00787B39" w:rsidP="006756F0">
            <w:pPr>
              <w:spacing w:after="0"/>
              <w:rPr>
                <w:sz w:val="16"/>
                <w:lang w:val="en-GB"/>
              </w:rPr>
            </w:pPr>
            <w:r w:rsidRPr="007E3B73">
              <w:rPr>
                <w:rFonts w:asciiTheme="minorHAnsi" w:hAnsiTheme="minorHAnsi"/>
                <w:sz w:val="16"/>
                <w:lang w:val="en-GB"/>
              </w:rPr>
              <w:t xml:space="preserve">The risk is only partly under project control. Despite high political commitment of the Angolan government to fight wildlife crime, capacity of the key law enforcement agencies (e.g., ECU and INBAC) remains low (agencies are understaffed, level of skills and knowledge is insufficient, necessary equipment is lacking), and inter-institutional cooperation is rudimentary. At the same time local communities in the project areas have low capacity for sustainable natural resource management and almost full lack of relevant experience. However, under all three key project components (1-3) the project will invest considerable resources in capacity building of the law enforcement agencies, PAs, and local communities to plan, manage and monitor wildlife crime, and implement sustainable NRM. The project will involve a </w:t>
            </w:r>
            <w:r w:rsidRPr="007E3B73">
              <w:rPr>
                <w:rFonts w:asciiTheme="minorHAnsi" w:hAnsiTheme="minorHAnsi"/>
                <w:sz w:val="16"/>
                <w:lang w:val="en-GB"/>
              </w:rPr>
              <w:lastRenderedPageBreak/>
              <w:t xml:space="preserve">wide range of experienced international partners and consultants in the project implementation that have significant capacity to ensure delivery of the project outputs in time and with high quality. </w:t>
            </w:r>
          </w:p>
        </w:tc>
        <w:tc>
          <w:tcPr>
            <w:tcW w:w="1051" w:type="dxa"/>
            <w:shd w:val="clear" w:color="auto" w:fill="auto"/>
          </w:tcPr>
          <w:p w14:paraId="790EB657" w14:textId="77777777" w:rsidR="00787B39" w:rsidRPr="007E3B73" w:rsidRDefault="00787B39" w:rsidP="006756F0">
            <w:pPr>
              <w:rPr>
                <w:sz w:val="16"/>
                <w:lang w:val="en-GB"/>
              </w:rPr>
            </w:pPr>
            <w:r w:rsidRPr="007E3B73">
              <w:rPr>
                <w:rFonts w:asciiTheme="minorHAnsi" w:hAnsiTheme="minorHAnsi"/>
                <w:sz w:val="16"/>
                <w:lang w:val="en-GB"/>
              </w:rPr>
              <w:lastRenderedPageBreak/>
              <w:t>PMU, INBAC</w:t>
            </w:r>
          </w:p>
        </w:tc>
        <w:tc>
          <w:tcPr>
            <w:tcW w:w="1333" w:type="dxa"/>
          </w:tcPr>
          <w:p w14:paraId="44762556" w14:textId="77777777" w:rsidR="00787B39" w:rsidRPr="007E3B73" w:rsidRDefault="00787B39" w:rsidP="006756F0">
            <w:pPr>
              <w:rPr>
                <w:sz w:val="16"/>
                <w:lang w:val="en-GB"/>
              </w:rPr>
            </w:pPr>
            <w:r w:rsidRPr="007E3B73">
              <w:rPr>
                <w:rFonts w:eastAsia="Times New Roman" w:cs="Arial"/>
                <w:sz w:val="16"/>
                <w:lang w:val="en-GB"/>
              </w:rPr>
              <w:t>PPG Team and UNDP CO</w:t>
            </w:r>
          </w:p>
        </w:tc>
        <w:tc>
          <w:tcPr>
            <w:tcW w:w="1333" w:type="dxa"/>
          </w:tcPr>
          <w:p w14:paraId="0383264B" w14:textId="77777777" w:rsidR="00787B39" w:rsidRPr="007E3B73" w:rsidRDefault="00787B39" w:rsidP="006756F0">
            <w:pPr>
              <w:spacing w:after="0"/>
              <w:rPr>
                <w:rFonts w:eastAsia="Times New Roman" w:cs="Arial"/>
                <w:i/>
                <w:sz w:val="16"/>
                <w:lang w:val="en-GB"/>
              </w:rPr>
            </w:pPr>
            <w:r w:rsidRPr="007E3B73">
              <w:rPr>
                <w:rFonts w:eastAsia="Times New Roman" w:cs="Arial"/>
                <w:sz w:val="16"/>
                <w:lang w:val="en-GB"/>
              </w:rPr>
              <w:t>October 20 2018</w:t>
            </w:r>
          </w:p>
        </w:tc>
        <w:tc>
          <w:tcPr>
            <w:tcW w:w="1318" w:type="dxa"/>
          </w:tcPr>
          <w:p w14:paraId="5960BAC0" w14:textId="77777777" w:rsidR="00787B39" w:rsidRPr="007E3B73" w:rsidRDefault="00787B39" w:rsidP="006756F0">
            <w:pPr>
              <w:spacing w:after="0"/>
              <w:rPr>
                <w:rFonts w:eastAsia="Times New Roman" w:cs="Arial"/>
                <w:sz w:val="16"/>
                <w:lang w:val="en-GB"/>
              </w:rPr>
            </w:pPr>
            <w:r w:rsidRPr="007E3B73">
              <w:rPr>
                <w:sz w:val="16"/>
                <w:lang w:val="en-GB"/>
              </w:rPr>
              <w:t xml:space="preserve">Currently the risk is high, but can decrease after the project start  </w:t>
            </w:r>
          </w:p>
        </w:tc>
      </w:tr>
      <w:tr w:rsidR="00787B39" w:rsidRPr="007E3B73" w14:paraId="7EE8145D" w14:textId="77777777" w:rsidTr="00E1120F">
        <w:tc>
          <w:tcPr>
            <w:tcW w:w="318" w:type="dxa"/>
          </w:tcPr>
          <w:p w14:paraId="040BF4ED" w14:textId="77777777" w:rsidR="00787B39" w:rsidRPr="007E3B73" w:rsidRDefault="00787B39" w:rsidP="006756F0">
            <w:pPr>
              <w:spacing w:after="0"/>
              <w:rPr>
                <w:rFonts w:eastAsia="Times New Roman" w:cs="Arial"/>
                <w:sz w:val="16"/>
                <w:lang w:val="en-GB"/>
              </w:rPr>
            </w:pPr>
            <w:r w:rsidRPr="007E3B73">
              <w:rPr>
                <w:rFonts w:eastAsia="Times New Roman" w:cs="Arial"/>
                <w:sz w:val="16"/>
                <w:lang w:val="en-GB"/>
              </w:rPr>
              <w:t>3</w:t>
            </w:r>
          </w:p>
        </w:tc>
        <w:tc>
          <w:tcPr>
            <w:tcW w:w="1168" w:type="dxa"/>
          </w:tcPr>
          <w:p w14:paraId="59BFE277" w14:textId="75C296CC" w:rsidR="00787B39" w:rsidRPr="007E3B73" w:rsidRDefault="00787B39" w:rsidP="006756F0">
            <w:pPr>
              <w:spacing w:after="0"/>
              <w:rPr>
                <w:rFonts w:eastAsia="Times New Roman" w:cs="Arial"/>
                <w:sz w:val="16"/>
                <w:lang w:val="en-GB"/>
              </w:rPr>
            </w:pPr>
            <w:r w:rsidRPr="007E3B73">
              <w:rPr>
                <w:sz w:val="16"/>
                <w:lang w:val="en-GB"/>
              </w:rPr>
              <w:t>Insufficient sustainability of the project Outcomes due to lack of ownership and continuing financial support after project completion</w:t>
            </w:r>
          </w:p>
        </w:tc>
        <w:tc>
          <w:tcPr>
            <w:tcW w:w="1024" w:type="dxa"/>
          </w:tcPr>
          <w:p w14:paraId="315FDC2D" w14:textId="77777777" w:rsidR="00787B39" w:rsidRPr="007E3B73" w:rsidRDefault="00787B39" w:rsidP="006756F0">
            <w:pPr>
              <w:spacing w:after="0"/>
              <w:rPr>
                <w:rFonts w:eastAsia="Times New Roman" w:cs="Arial"/>
                <w:sz w:val="16"/>
                <w:lang w:val="en-GB"/>
              </w:rPr>
            </w:pPr>
            <w:r w:rsidRPr="007E3B73">
              <w:rPr>
                <w:rFonts w:eastAsia="Times New Roman" w:cs="Arial"/>
                <w:sz w:val="16"/>
                <w:lang w:val="en-GB"/>
              </w:rPr>
              <w:t>June 23 2018</w:t>
            </w:r>
          </w:p>
        </w:tc>
        <w:tc>
          <w:tcPr>
            <w:tcW w:w="1079" w:type="dxa"/>
            <w:shd w:val="clear" w:color="auto" w:fill="auto"/>
          </w:tcPr>
          <w:p w14:paraId="458E883C" w14:textId="77777777" w:rsidR="00787B39" w:rsidRPr="007E3B73" w:rsidRDefault="00787B39" w:rsidP="006756F0">
            <w:pPr>
              <w:spacing w:after="0"/>
              <w:rPr>
                <w:rFonts w:eastAsia="Times New Roman" w:cs="Arial"/>
                <w:sz w:val="16"/>
                <w:lang w:val="en-GB"/>
              </w:rPr>
            </w:pPr>
            <w:r w:rsidRPr="007E3B73">
              <w:rPr>
                <w:rFonts w:asciiTheme="minorHAnsi" w:hAnsiTheme="minorHAnsi"/>
                <w:sz w:val="16"/>
                <w:lang w:val="en-GB"/>
              </w:rPr>
              <w:t>Operational, Financial</w:t>
            </w:r>
          </w:p>
        </w:tc>
        <w:tc>
          <w:tcPr>
            <w:tcW w:w="1440" w:type="dxa"/>
            <w:shd w:val="clear" w:color="auto" w:fill="FF0000"/>
          </w:tcPr>
          <w:p w14:paraId="080D3021" w14:textId="77777777" w:rsidR="00787B39" w:rsidRPr="007E3B73" w:rsidRDefault="00787B39" w:rsidP="006756F0">
            <w:pPr>
              <w:spacing w:after="0"/>
              <w:jc w:val="center"/>
              <w:rPr>
                <w:rFonts w:asciiTheme="minorHAnsi" w:hAnsiTheme="minorHAnsi"/>
                <w:sz w:val="16"/>
                <w:lang w:val="en-GB"/>
              </w:rPr>
            </w:pPr>
            <w:r w:rsidRPr="007E3B73">
              <w:rPr>
                <w:rFonts w:asciiTheme="minorHAnsi" w:hAnsiTheme="minorHAnsi"/>
                <w:sz w:val="16"/>
                <w:lang w:val="en-GB"/>
              </w:rPr>
              <w:t>I= 4</w:t>
            </w:r>
          </w:p>
          <w:p w14:paraId="7CFC1CA7" w14:textId="77777777" w:rsidR="00787B39" w:rsidRPr="007E3B73" w:rsidRDefault="00787B39" w:rsidP="006756F0">
            <w:pPr>
              <w:spacing w:after="0"/>
              <w:jc w:val="center"/>
              <w:rPr>
                <w:rFonts w:asciiTheme="minorHAnsi" w:hAnsiTheme="minorHAnsi"/>
                <w:sz w:val="16"/>
                <w:lang w:val="en-GB"/>
              </w:rPr>
            </w:pPr>
            <w:r w:rsidRPr="007E3B73">
              <w:rPr>
                <w:rFonts w:asciiTheme="minorHAnsi" w:hAnsiTheme="minorHAnsi"/>
                <w:sz w:val="16"/>
                <w:lang w:val="en-GB"/>
              </w:rPr>
              <w:t>P=3</w:t>
            </w:r>
          </w:p>
          <w:p w14:paraId="6EE43B7C" w14:textId="77777777" w:rsidR="00787B39" w:rsidRPr="007E3B73" w:rsidRDefault="00787B39" w:rsidP="006756F0">
            <w:pPr>
              <w:spacing w:after="0"/>
              <w:jc w:val="center"/>
              <w:rPr>
                <w:rFonts w:asciiTheme="minorHAnsi" w:hAnsiTheme="minorHAnsi"/>
                <w:sz w:val="16"/>
                <w:lang w:val="en-GB"/>
              </w:rPr>
            </w:pPr>
          </w:p>
          <w:p w14:paraId="44CAF7F6" w14:textId="77777777" w:rsidR="00787B39" w:rsidRPr="007E3B73" w:rsidRDefault="00787B39" w:rsidP="006756F0">
            <w:pPr>
              <w:spacing w:after="0"/>
              <w:jc w:val="center"/>
              <w:rPr>
                <w:sz w:val="16"/>
                <w:lang w:val="en-GB"/>
              </w:rPr>
            </w:pPr>
            <w:r w:rsidRPr="007E3B73">
              <w:rPr>
                <w:rFonts w:asciiTheme="minorHAnsi" w:hAnsiTheme="minorHAnsi"/>
                <w:sz w:val="16"/>
                <w:lang w:val="en-GB"/>
              </w:rPr>
              <w:t>HIGH</w:t>
            </w:r>
          </w:p>
        </w:tc>
        <w:tc>
          <w:tcPr>
            <w:tcW w:w="3046" w:type="dxa"/>
            <w:shd w:val="clear" w:color="auto" w:fill="auto"/>
          </w:tcPr>
          <w:p w14:paraId="39977235" w14:textId="30858A9B" w:rsidR="00787B39" w:rsidRPr="007E3B73" w:rsidRDefault="00787B39" w:rsidP="006756F0">
            <w:pPr>
              <w:spacing w:after="0"/>
              <w:rPr>
                <w:sz w:val="16"/>
                <w:lang w:val="en-GB"/>
              </w:rPr>
            </w:pPr>
            <w:r w:rsidRPr="007E3B73">
              <w:rPr>
                <w:rFonts w:asciiTheme="minorHAnsi" w:hAnsiTheme="minorHAnsi"/>
                <w:sz w:val="16"/>
                <w:lang w:val="en-GB"/>
              </w:rPr>
              <w:t xml:space="preserve">The risk is only partly under project control. The Outputs suggested by the project need high level of ownership from the relevant stakeholders and financial support to ensure their sustainability and effectiveness in the nearest 5-10 years after the project is over. Current government support to the PAs and law enforcement agencies remains low, which puts the project Outcomes at risk of loss. To increase the sustainability of the project results, considerable funds will be invested in the development of the inter-agency cooperation and co-financing mechanisms (Output 2.1), identification and leveraging of additional sources of funding from the government and international partners (Output 1.1, 2.1 and 2.2), establishment of partnerships with international donors and private sector (Outputs 1.2, 1.3, 2.2 and 3.1), and identification of effective markets for the community-based products and services (Output 3.1). </w:t>
            </w:r>
          </w:p>
        </w:tc>
        <w:tc>
          <w:tcPr>
            <w:tcW w:w="1051" w:type="dxa"/>
            <w:shd w:val="clear" w:color="auto" w:fill="auto"/>
          </w:tcPr>
          <w:p w14:paraId="02052CEE" w14:textId="77777777" w:rsidR="00787B39" w:rsidRPr="007E3B73" w:rsidRDefault="00787B39" w:rsidP="006756F0">
            <w:pPr>
              <w:rPr>
                <w:sz w:val="16"/>
                <w:lang w:val="en-GB"/>
              </w:rPr>
            </w:pPr>
            <w:r w:rsidRPr="007E3B73">
              <w:rPr>
                <w:rFonts w:asciiTheme="minorHAnsi" w:hAnsiTheme="minorHAnsi"/>
                <w:sz w:val="16"/>
                <w:lang w:val="en-GB"/>
              </w:rPr>
              <w:t>PMU, MINAMB</w:t>
            </w:r>
          </w:p>
        </w:tc>
        <w:tc>
          <w:tcPr>
            <w:tcW w:w="1333" w:type="dxa"/>
          </w:tcPr>
          <w:p w14:paraId="1B99597D" w14:textId="77777777" w:rsidR="00787B39" w:rsidRPr="007E3B73" w:rsidRDefault="00787B39" w:rsidP="006756F0">
            <w:pPr>
              <w:rPr>
                <w:sz w:val="16"/>
                <w:lang w:val="en-GB"/>
              </w:rPr>
            </w:pPr>
            <w:r w:rsidRPr="007E3B73">
              <w:rPr>
                <w:rFonts w:eastAsia="Times New Roman" w:cs="Arial"/>
                <w:sz w:val="16"/>
                <w:lang w:val="en-GB"/>
              </w:rPr>
              <w:t>PPG Team and UNDP CO</w:t>
            </w:r>
          </w:p>
        </w:tc>
        <w:tc>
          <w:tcPr>
            <w:tcW w:w="1333" w:type="dxa"/>
          </w:tcPr>
          <w:p w14:paraId="650ADEA3" w14:textId="77777777" w:rsidR="00787B39" w:rsidRPr="007E3B73" w:rsidRDefault="00787B39" w:rsidP="006756F0">
            <w:pPr>
              <w:spacing w:after="0"/>
              <w:rPr>
                <w:rFonts w:eastAsia="Times New Roman" w:cs="Arial"/>
                <w:i/>
                <w:sz w:val="16"/>
                <w:lang w:val="en-GB"/>
              </w:rPr>
            </w:pPr>
            <w:r w:rsidRPr="007E3B73">
              <w:rPr>
                <w:rFonts w:eastAsia="Times New Roman" w:cs="Arial"/>
                <w:sz w:val="16"/>
                <w:lang w:val="en-GB"/>
              </w:rPr>
              <w:t>October 20 2018</w:t>
            </w:r>
          </w:p>
        </w:tc>
        <w:tc>
          <w:tcPr>
            <w:tcW w:w="1318" w:type="dxa"/>
          </w:tcPr>
          <w:p w14:paraId="6D0BF5F8" w14:textId="77777777" w:rsidR="00787B39" w:rsidRPr="007E3B73" w:rsidRDefault="00787B39" w:rsidP="006756F0">
            <w:pPr>
              <w:spacing w:after="0"/>
              <w:rPr>
                <w:rFonts w:eastAsia="Times New Roman" w:cs="Arial"/>
                <w:sz w:val="16"/>
                <w:lang w:val="en-GB"/>
              </w:rPr>
            </w:pPr>
            <w:r w:rsidRPr="007E3B73">
              <w:rPr>
                <w:sz w:val="16"/>
                <w:lang w:val="en-GB"/>
              </w:rPr>
              <w:t xml:space="preserve">Currently the risk is high, but can decrease after the project start  </w:t>
            </w:r>
          </w:p>
        </w:tc>
      </w:tr>
      <w:tr w:rsidR="00787B39" w:rsidRPr="007E3B73" w14:paraId="5FAB0155" w14:textId="77777777" w:rsidTr="00E1120F">
        <w:tc>
          <w:tcPr>
            <w:tcW w:w="318" w:type="dxa"/>
          </w:tcPr>
          <w:p w14:paraId="28623BEE" w14:textId="77777777" w:rsidR="00787B39" w:rsidRPr="007E3B73" w:rsidRDefault="00787B39" w:rsidP="006756F0">
            <w:pPr>
              <w:spacing w:after="0"/>
              <w:rPr>
                <w:rFonts w:eastAsia="Times New Roman" w:cs="Arial"/>
                <w:sz w:val="16"/>
                <w:lang w:val="en-GB"/>
              </w:rPr>
            </w:pPr>
            <w:r w:rsidRPr="007E3B73">
              <w:rPr>
                <w:rFonts w:eastAsia="Times New Roman" w:cs="Arial"/>
                <w:sz w:val="16"/>
                <w:lang w:val="en-GB"/>
              </w:rPr>
              <w:t>4</w:t>
            </w:r>
          </w:p>
        </w:tc>
        <w:tc>
          <w:tcPr>
            <w:tcW w:w="1168" w:type="dxa"/>
          </w:tcPr>
          <w:p w14:paraId="5BA1F4F2" w14:textId="77777777" w:rsidR="00787B39" w:rsidRPr="007E3B73" w:rsidRDefault="00787B39" w:rsidP="006756F0">
            <w:pPr>
              <w:spacing w:after="0"/>
              <w:rPr>
                <w:rFonts w:eastAsia="Times New Roman" w:cs="Arial"/>
                <w:sz w:val="16"/>
                <w:lang w:val="en-GB"/>
              </w:rPr>
            </w:pPr>
            <w:r w:rsidRPr="007E3B73">
              <w:rPr>
                <w:rFonts w:asciiTheme="minorHAnsi" w:hAnsiTheme="minorHAnsi"/>
                <w:color w:val="000000"/>
                <w:sz w:val="16"/>
                <w:lang w:val="en-GB"/>
              </w:rPr>
              <w:t>Mal-governance and associated corruption at national and regional levels including in the wildlife crime enforcement</w:t>
            </w:r>
          </w:p>
        </w:tc>
        <w:tc>
          <w:tcPr>
            <w:tcW w:w="1024" w:type="dxa"/>
          </w:tcPr>
          <w:p w14:paraId="6F3EDFCC" w14:textId="77777777" w:rsidR="00787B39" w:rsidRPr="007E3B73" w:rsidRDefault="00787B39" w:rsidP="006756F0">
            <w:pPr>
              <w:spacing w:after="0"/>
              <w:rPr>
                <w:rFonts w:eastAsia="Times New Roman" w:cs="Arial"/>
                <w:sz w:val="16"/>
                <w:lang w:val="en-GB"/>
              </w:rPr>
            </w:pPr>
            <w:r w:rsidRPr="007E3B73">
              <w:rPr>
                <w:rFonts w:eastAsia="Times New Roman" w:cs="Arial"/>
                <w:sz w:val="16"/>
                <w:lang w:val="en-GB"/>
              </w:rPr>
              <w:t>June 23 2018</w:t>
            </w:r>
          </w:p>
        </w:tc>
        <w:tc>
          <w:tcPr>
            <w:tcW w:w="1079" w:type="dxa"/>
            <w:shd w:val="clear" w:color="auto" w:fill="auto"/>
          </w:tcPr>
          <w:p w14:paraId="5A1C86ED" w14:textId="77777777" w:rsidR="00787B39" w:rsidRPr="007E3B73" w:rsidRDefault="00787B39" w:rsidP="006756F0">
            <w:pPr>
              <w:spacing w:after="0"/>
              <w:rPr>
                <w:rFonts w:eastAsia="Times New Roman" w:cs="Arial"/>
                <w:sz w:val="16"/>
                <w:lang w:val="en-GB"/>
              </w:rPr>
            </w:pPr>
            <w:r w:rsidRPr="007E3B73">
              <w:rPr>
                <w:rFonts w:asciiTheme="minorHAnsi" w:hAnsiTheme="minorHAnsi"/>
                <w:sz w:val="16"/>
                <w:lang w:val="en-GB"/>
              </w:rPr>
              <w:t>Operational</w:t>
            </w:r>
          </w:p>
        </w:tc>
        <w:tc>
          <w:tcPr>
            <w:tcW w:w="1440" w:type="dxa"/>
            <w:shd w:val="clear" w:color="auto" w:fill="FFC000"/>
          </w:tcPr>
          <w:p w14:paraId="137108A5" w14:textId="77777777" w:rsidR="00787B39" w:rsidRPr="007E3B73" w:rsidRDefault="00787B39" w:rsidP="006756F0">
            <w:pPr>
              <w:spacing w:after="0"/>
              <w:jc w:val="center"/>
              <w:rPr>
                <w:rFonts w:asciiTheme="minorHAnsi" w:hAnsiTheme="minorHAnsi"/>
                <w:sz w:val="16"/>
                <w:lang w:val="en-GB"/>
              </w:rPr>
            </w:pPr>
            <w:r w:rsidRPr="007E3B73">
              <w:rPr>
                <w:rFonts w:asciiTheme="minorHAnsi" w:hAnsiTheme="minorHAnsi"/>
                <w:sz w:val="16"/>
                <w:lang w:val="en-GB"/>
              </w:rPr>
              <w:t>I=3</w:t>
            </w:r>
          </w:p>
          <w:p w14:paraId="72654D8C" w14:textId="77777777" w:rsidR="00787B39" w:rsidRPr="007E3B73" w:rsidRDefault="00787B39" w:rsidP="006756F0">
            <w:pPr>
              <w:spacing w:after="0"/>
              <w:jc w:val="center"/>
              <w:rPr>
                <w:rFonts w:asciiTheme="minorHAnsi" w:hAnsiTheme="minorHAnsi"/>
                <w:sz w:val="16"/>
                <w:lang w:val="en-GB"/>
              </w:rPr>
            </w:pPr>
            <w:r w:rsidRPr="007E3B73">
              <w:rPr>
                <w:rFonts w:asciiTheme="minorHAnsi" w:hAnsiTheme="minorHAnsi"/>
                <w:sz w:val="16"/>
                <w:lang w:val="en-GB"/>
              </w:rPr>
              <w:t>P=4</w:t>
            </w:r>
          </w:p>
          <w:p w14:paraId="335CE920" w14:textId="77777777" w:rsidR="00787B39" w:rsidRPr="007E3B73" w:rsidRDefault="00787B39" w:rsidP="006756F0">
            <w:pPr>
              <w:spacing w:after="0"/>
              <w:jc w:val="center"/>
              <w:rPr>
                <w:rFonts w:asciiTheme="minorHAnsi" w:hAnsiTheme="minorHAnsi"/>
                <w:sz w:val="16"/>
                <w:lang w:val="en-GB"/>
              </w:rPr>
            </w:pPr>
          </w:p>
          <w:p w14:paraId="0E682E72" w14:textId="77777777" w:rsidR="00787B39" w:rsidRPr="007E3B73" w:rsidRDefault="00787B39" w:rsidP="006756F0">
            <w:pPr>
              <w:spacing w:after="0"/>
              <w:jc w:val="center"/>
              <w:rPr>
                <w:b/>
                <w:sz w:val="16"/>
                <w:lang w:val="en-GB"/>
              </w:rPr>
            </w:pPr>
            <w:r w:rsidRPr="007E3B73">
              <w:rPr>
                <w:rFonts w:asciiTheme="minorHAnsi" w:hAnsiTheme="minorHAnsi"/>
                <w:sz w:val="16"/>
                <w:lang w:val="en-GB"/>
              </w:rPr>
              <w:t>MODERATE</w:t>
            </w:r>
          </w:p>
        </w:tc>
        <w:tc>
          <w:tcPr>
            <w:tcW w:w="3046" w:type="dxa"/>
            <w:shd w:val="clear" w:color="auto" w:fill="auto"/>
          </w:tcPr>
          <w:p w14:paraId="4DCA7945" w14:textId="77777777" w:rsidR="00787B39" w:rsidRPr="007E3B73" w:rsidRDefault="00787B39" w:rsidP="006756F0">
            <w:pPr>
              <w:spacing w:after="0"/>
              <w:rPr>
                <w:sz w:val="16"/>
                <w:lang w:val="en-GB"/>
              </w:rPr>
            </w:pPr>
            <w:r w:rsidRPr="007E3B73">
              <w:rPr>
                <w:rFonts w:asciiTheme="minorHAnsi" w:hAnsiTheme="minorHAnsi"/>
                <w:sz w:val="16"/>
                <w:lang w:val="en-GB"/>
              </w:rPr>
              <w:t xml:space="preserve">The risk is only partly under project control. Addressing corruption requires considerable high-level political support and commitment. Reducing its impact requires action against corruptors, but can also be addressed through tighter regulatory structures and effective project monitoring and evaluation that highlight when inappropriate action is being taken. Overall project design is made to address corruption and other forms of mal-practice and mal-governance in wildlife crime control. For example, strengthening the regulatory framework and government capacity to fight IWT will enhance oversight and limit opportunities for such a malpractice. However, strict M&amp;E and project oversight will be essential for the use of the project funds and equipment, </w:t>
            </w:r>
            <w:r w:rsidRPr="007E3B73">
              <w:rPr>
                <w:rFonts w:asciiTheme="minorHAnsi" w:hAnsiTheme="minorHAnsi"/>
                <w:sz w:val="16"/>
                <w:lang w:val="en-GB"/>
              </w:rPr>
              <w:lastRenderedPageBreak/>
              <w:t>including vehicles. Presence of other internationally funded high-profile projects will further stimulate the government’s efforts to fight corruption and malpractice in the project implementation</w:t>
            </w:r>
          </w:p>
        </w:tc>
        <w:tc>
          <w:tcPr>
            <w:tcW w:w="1051" w:type="dxa"/>
            <w:shd w:val="clear" w:color="auto" w:fill="auto"/>
          </w:tcPr>
          <w:p w14:paraId="6B9B2C32" w14:textId="77777777" w:rsidR="00787B39" w:rsidRPr="007E3B73" w:rsidRDefault="00787B39" w:rsidP="006756F0">
            <w:pPr>
              <w:rPr>
                <w:rFonts w:asciiTheme="minorHAnsi" w:hAnsiTheme="minorHAnsi"/>
                <w:sz w:val="16"/>
                <w:lang w:val="en-GB"/>
              </w:rPr>
            </w:pPr>
            <w:r w:rsidRPr="007E3B73">
              <w:rPr>
                <w:rFonts w:asciiTheme="minorHAnsi" w:hAnsiTheme="minorHAnsi"/>
                <w:sz w:val="16"/>
                <w:lang w:val="en-GB"/>
              </w:rPr>
              <w:lastRenderedPageBreak/>
              <w:t>Project Board,</w:t>
            </w:r>
          </w:p>
          <w:p w14:paraId="3AFB7C17" w14:textId="77777777" w:rsidR="00787B39" w:rsidRPr="007E3B73" w:rsidRDefault="00787B39" w:rsidP="006756F0">
            <w:pPr>
              <w:rPr>
                <w:sz w:val="16"/>
                <w:lang w:val="en-GB"/>
              </w:rPr>
            </w:pPr>
            <w:r w:rsidRPr="007E3B73">
              <w:rPr>
                <w:rFonts w:asciiTheme="minorHAnsi" w:hAnsiTheme="minorHAnsi"/>
                <w:sz w:val="16"/>
                <w:lang w:val="en-GB"/>
              </w:rPr>
              <w:t>UNDP CO</w:t>
            </w:r>
          </w:p>
        </w:tc>
        <w:tc>
          <w:tcPr>
            <w:tcW w:w="1333" w:type="dxa"/>
          </w:tcPr>
          <w:p w14:paraId="5CD456FF" w14:textId="77777777" w:rsidR="00787B39" w:rsidRPr="007E3B73" w:rsidRDefault="00787B39" w:rsidP="006756F0">
            <w:pPr>
              <w:rPr>
                <w:sz w:val="16"/>
                <w:lang w:val="en-GB"/>
              </w:rPr>
            </w:pPr>
            <w:r w:rsidRPr="007E3B73">
              <w:rPr>
                <w:rFonts w:eastAsia="Times New Roman" w:cs="Arial"/>
                <w:sz w:val="16"/>
                <w:lang w:val="en-GB"/>
              </w:rPr>
              <w:t>PPG Team and UNDP CO</w:t>
            </w:r>
          </w:p>
        </w:tc>
        <w:tc>
          <w:tcPr>
            <w:tcW w:w="1333" w:type="dxa"/>
          </w:tcPr>
          <w:p w14:paraId="591A49E7" w14:textId="77777777" w:rsidR="00787B39" w:rsidRPr="007E3B73" w:rsidRDefault="00787B39" w:rsidP="006756F0">
            <w:pPr>
              <w:spacing w:after="0"/>
              <w:rPr>
                <w:rFonts w:eastAsia="Times New Roman" w:cs="Arial"/>
                <w:sz w:val="16"/>
                <w:lang w:val="en-GB"/>
              </w:rPr>
            </w:pPr>
            <w:r w:rsidRPr="007E3B73">
              <w:rPr>
                <w:rFonts w:eastAsia="Times New Roman" w:cs="Arial"/>
                <w:sz w:val="16"/>
                <w:lang w:val="en-GB"/>
              </w:rPr>
              <w:t>October 20 2018</w:t>
            </w:r>
          </w:p>
        </w:tc>
        <w:tc>
          <w:tcPr>
            <w:tcW w:w="1318" w:type="dxa"/>
          </w:tcPr>
          <w:p w14:paraId="609217E1" w14:textId="77777777" w:rsidR="00787B39" w:rsidRPr="007E3B73" w:rsidRDefault="00787B39" w:rsidP="006756F0">
            <w:pPr>
              <w:spacing w:after="0"/>
              <w:rPr>
                <w:rFonts w:eastAsia="Times New Roman" w:cs="Arial"/>
                <w:sz w:val="16"/>
                <w:lang w:val="en-GB"/>
              </w:rPr>
            </w:pPr>
            <w:r w:rsidRPr="007E3B73">
              <w:rPr>
                <w:sz w:val="16"/>
                <w:lang w:val="en-GB"/>
              </w:rPr>
              <w:t>Currently risk level is stable.</w:t>
            </w:r>
          </w:p>
        </w:tc>
      </w:tr>
      <w:tr w:rsidR="00787B39" w:rsidRPr="007E3B73" w14:paraId="0D46D4F3" w14:textId="77777777" w:rsidTr="00E1120F">
        <w:tc>
          <w:tcPr>
            <w:tcW w:w="318" w:type="dxa"/>
          </w:tcPr>
          <w:p w14:paraId="3E5EF79D" w14:textId="77777777" w:rsidR="00787B39" w:rsidRPr="007E3B73" w:rsidRDefault="00787B39" w:rsidP="006756F0">
            <w:pPr>
              <w:spacing w:after="0"/>
              <w:rPr>
                <w:rFonts w:eastAsia="Times New Roman" w:cs="Arial"/>
                <w:sz w:val="16"/>
                <w:lang w:val="en-GB"/>
              </w:rPr>
            </w:pPr>
            <w:r w:rsidRPr="007E3B73">
              <w:rPr>
                <w:rFonts w:eastAsia="Times New Roman" w:cs="Arial"/>
                <w:sz w:val="16"/>
                <w:lang w:val="en-GB"/>
              </w:rPr>
              <w:t>5</w:t>
            </w:r>
          </w:p>
        </w:tc>
        <w:tc>
          <w:tcPr>
            <w:tcW w:w="1168" w:type="dxa"/>
          </w:tcPr>
          <w:p w14:paraId="5C4E24CA" w14:textId="77777777" w:rsidR="00787B39" w:rsidRPr="007E3B73" w:rsidRDefault="00787B39" w:rsidP="006756F0">
            <w:pPr>
              <w:spacing w:after="0"/>
              <w:rPr>
                <w:rFonts w:eastAsia="Times New Roman" w:cs="Arial"/>
                <w:sz w:val="16"/>
                <w:lang w:val="en-GB"/>
              </w:rPr>
            </w:pPr>
            <w:r w:rsidRPr="007E3B73">
              <w:rPr>
                <w:rFonts w:asciiTheme="minorHAnsi" w:hAnsiTheme="minorHAnsi"/>
                <w:color w:val="000000"/>
                <w:sz w:val="16"/>
                <w:lang w:val="en-GB"/>
              </w:rPr>
              <w:t>Unwillingness of the government agencies to cooperate can lead to ineffective implementation of the wildlife crime enforcement</w:t>
            </w:r>
          </w:p>
        </w:tc>
        <w:tc>
          <w:tcPr>
            <w:tcW w:w="1024" w:type="dxa"/>
          </w:tcPr>
          <w:p w14:paraId="3CE642A8" w14:textId="77777777" w:rsidR="00787B39" w:rsidRPr="007E3B73" w:rsidRDefault="00787B39" w:rsidP="006756F0">
            <w:pPr>
              <w:spacing w:after="0"/>
              <w:rPr>
                <w:rFonts w:eastAsia="Times New Roman" w:cs="Arial"/>
                <w:sz w:val="16"/>
                <w:lang w:val="en-GB"/>
              </w:rPr>
            </w:pPr>
            <w:r w:rsidRPr="007E3B73">
              <w:rPr>
                <w:rFonts w:eastAsia="Times New Roman" w:cs="Arial"/>
                <w:sz w:val="16"/>
                <w:lang w:val="en-GB"/>
              </w:rPr>
              <w:t>June 23 2018</w:t>
            </w:r>
          </w:p>
        </w:tc>
        <w:tc>
          <w:tcPr>
            <w:tcW w:w="1079" w:type="dxa"/>
            <w:shd w:val="clear" w:color="auto" w:fill="auto"/>
          </w:tcPr>
          <w:p w14:paraId="689808BC" w14:textId="77777777" w:rsidR="00787B39" w:rsidRPr="007E3B73" w:rsidRDefault="00787B39" w:rsidP="006756F0">
            <w:pPr>
              <w:spacing w:after="0"/>
              <w:rPr>
                <w:rFonts w:eastAsia="Times New Roman" w:cs="Arial"/>
                <w:sz w:val="16"/>
                <w:lang w:val="en-GB"/>
              </w:rPr>
            </w:pPr>
            <w:r w:rsidRPr="007E3B73">
              <w:rPr>
                <w:rFonts w:asciiTheme="minorHAnsi" w:hAnsiTheme="minorHAnsi"/>
                <w:sz w:val="16"/>
                <w:lang w:val="en-GB"/>
              </w:rPr>
              <w:t xml:space="preserve">Political </w:t>
            </w:r>
          </w:p>
        </w:tc>
        <w:tc>
          <w:tcPr>
            <w:tcW w:w="1440" w:type="dxa"/>
            <w:shd w:val="clear" w:color="auto" w:fill="FFC000"/>
          </w:tcPr>
          <w:p w14:paraId="2B940F1B" w14:textId="77777777" w:rsidR="00787B39" w:rsidRPr="007E3B73" w:rsidRDefault="00787B39" w:rsidP="006756F0">
            <w:pPr>
              <w:spacing w:after="0"/>
              <w:jc w:val="center"/>
              <w:rPr>
                <w:rFonts w:asciiTheme="minorHAnsi" w:hAnsiTheme="minorHAnsi"/>
                <w:sz w:val="16"/>
                <w:lang w:val="en-GB"/>
              </w:rPr>
            </w:pPr>
            <w:r w:rsidRPr="007E3B73">
              <w:rPr>
                <w:rFonts w:asciiTheme="minorHAnsi" w:hAnsiTheme="minorHAnsi"/>
                <w:sz w:val="16"/>
                <w:lang w:val="en-GB"/>
              </w:rPr>
              <w:t>I=3</w:t>
            </w:r>
          </w:p>
          <w:p w14:paraId="6A144D7B" w14:textId="77777777" w:rsidR="00787B39" w:rsidRPr="007E3B73" w:rsidRDefault="00787B39" w:rsidP="006756F0">
            <w:pPr>
              <w:spacing w:after="0"/>
              <w:jc w:val="center"/>
              <w:rPr>
                <w:rFonts w:asciiTheme="minorHAnsi" w:hAnsiTheme="minorHAnsi"/>
                <w:sz w:val="16"/>
                <w:lang w:val="en-GB"/>
              </w:rPr>
            </w:pPr>
            <w:r w:rsidRPr="007E3B73">
              <w:rPr>
                <w:rFonts w:asciiTheme="minorHAnsi" w:hAnsiTheme="minorHAnsi"/>
                <w:sz w:val="16"/>
                <w:lang w:val="en-GB"/>
              </w:rPr>
              <w:t>P=3</w:t>
            </w:r>
          </w:p>
          <w:p w14:paraId="27ED5D3F" w14:textId="77777777" w:rsidR="00787B39" w:rsidRPr="007E3B73" w:rsidRDefault="00787B39" w:rsidP="006756F0">
            <w:pPr>
              <w:spacing w:after="0"/>
              <w:jc w:val="center"/>
              <w:rPr>
                <w:rFonts w:asciiTheme="minorHAnsi" w:hAnsiTheme="minorHAnsi"/>
                <w:sz w:val="16"/>
                <w:lang w:val="en-GB"/>
              </w:rPr>
            </w:pPr>
          </w:p>
          <w:p w14:paraId="581F1380" w14:textId="77777777" w:rsidR="00787B39" w:rsidRPr="007E3B73" w:rsidRDefault="00787B39" w:rsidP="006756F0">
            <w:pPr>
              <w:spacing w:after="0"/>
              <w:jc w:val="center"/>
              <w:rPr>
                <w:sz w:val="16"/>
                <w:lang w:val="en-GB"/>
              </w:rPr>
            </w:pPr>
            <w:r w:rsidRPr="007E3B73">
              <w:rPr>
                <w:rFonts w:asciiTheme="minorHAnsi" w:hAnsiTheme="minorHAnsi"/>
                <w:sz w:val="16"/>
                <w:lang w:val="en-GB"/>
              </w:rPr>
              <w:t>MODERATE</w:t>
            </w:r>
          </w:p>
        </w:tc>
        <w:tc>
          <w:tcPr>
            <w:tcW w:w="3046" w:type="dxa"/>
            <w:shd w:val="clear" w:color="auto" w:fill="auto"/>
          </w:tcPr>
          <w:p w14:paraId="3B3BF8A1" w14:textId="0E233208" w:rsidR="00787B39" w:rsidRPr="007E3B73" w:rsidRDefault="00787B39" w:rsidP="006756F0">
            <w:pPr>
              <w:spacing w:after="0"/>
              <w:rPr>
                <w:sz w:val="16"/>
                <w:lang w:val="en-GB"/>
              </w:rPr>
            </w:pPr>
            <w:r w:rsidRPr="007E3B73">
              <w:rPr>
                <w:rFonts w:asciiTheme="minorHAnsi" w:hAnsiTheme="minorHAnsi"/>
                <w:sz w:val="16"/>
                <w:lang w:val="en-GB"/>
              </w:rPr>
              <w:t>The risk is only partly under project control. Considerable intersection of responsibilities often results in the inter-agency conflicts in Angola that impede the organizations’ ability to cooperate in law enforcement. The project is designed to increase the level of interagency cooperation in the country via mutually beneficial partnerships of different agencies (Outputs 2.1 and 2.2). These measures will decrease the probability of the risk.</w:t>
            </w:r>
          </w:p>
        </w:tc>
        <w:tc>
          <w:tcPr>
            <w:tcW w:w="1051" w:type="dxa"/>
            <w:shd w:val="clear" w:color="auto" w:fill="auto"/>
          </w:tcPr>
          <w:p w14:paraId="06BE1E3F" w14:textId="77777777" w:rsidR="00787B39" w:rsidRPr="007E3B73" w:rsidRDefault="00787B39" w:rsidP="006756F0">
            <w:pPr>
              <w:rPr>
                <w:sz w:val="16"/>
                <w:lang w:val="en-GB"/>
              </w:rPr>
            </w:pPr>
            <w:r w:rsidRPr="007E3B73">
              <w:rPr>
                <w:rFonts w:asciiTheme="minorHAnsi" w:hAnsiTheme="minorHAnsi"/>
                <w:sz w:val="16"/>
                <w:lang w:val="en-GB"/>
              </w:rPr>
              <w:t>PMU, Project Board</w:t>
            </w:r>
          </w:p>
        </w:tc>
        <w:tc>
          <w:tcPr>
            <w:tcW w:w="1333" w:type="dxa"/>
          </w:tcPr>
          <w:p w14:paraId="469AFDA0" w14:textId="77777777" w:rsidR="00787B39" w:rsidRPr="007E3B73" w:rsidRDefault="00787B39" w:rsidP="006756F0">
            <w:pPr>
              <w:rPr>
                <w:sz w:val="16"/>
                <w:lang w:val="en-GB"/>
              </w:rPr>
            </w:pPr>
            <w:r w:rsidRPr="007E3B73">
              <w:rPr>
                <w:rFonts w:eastAsia="Times New Roman" w:cs="Arial"/>
                <w:sz w:val="16"/>
                <w:lang w:val="en-GB"/>
              </w:rPr>
              <w:t>PPG Team and UNDP CO</w:t>
            </w:r>
          </w:p>
        </w:tc>
        <w:tc>
          <w:tcPr>
            <w:tcW w:w="1333" w:type="dxa"/>
          </w:tcPr>
          <w:p w14:paraId="4300B971" w14:textId="77777777" w:rsidR="00787B39" w:rsidRPr="007E3B73" w:rsidRDefault="00787B39" w:rsidP="006756F0">
            <w:pPr>
              <w:spacing w:after="0"/>
              <w:rPr>
                <w:rFonts w:eastAsia="Times New Roman" w:cs="Arial"/>
                <w:sz w:val="16"/>
                <w:lang w:val="en-GB"/>
              </w:rPr>
            </w:pPr>
            <w:r w:rsidRPr="007E3B73">
              <w:rPr>
                <w:rFonts w:eastAsia="Times New Roman" w:cs="Arial"/>
                <w:sz w:val="16"/>
                <w:lang w:val="en-GB"/>
              </w:rPr>
              <w:t>October 20 2018</w:t>
            </w:r>
          </w:p>
        </w:tc>
        <w:tc>
          <w:tcPr>
            <w:tcW w:w="1318" w:type="dxa"/>
          </w:tcPr>
          <w:p w14:paraId="0DD7077C" w14:textId="77777777" w:rsidR="00787B39" w:rsidRPr="007E3B73" w:rsidRDefault="00787B39" w:rsidP="006756F0">
            <w:pPr>
              <w:spacing w:after="0"/>
              <w:rPr>
                <w:sz w:val="16"/>
                <w:lang w:val="en-GB"/>
              </w:rPr>
            </w:pPr>
            <w:r w:rsidRPr="007E3B73">
              <w:rPr>
                <w:sz w:val="16"/>
                <w:lang w:val="en-GB"/>
              </w:rPr>
              <w:t>Currently risk level is stable, but may decrease during the project implementation.</w:t>
            </w:r>
          </w:p>
        </w:tc>
      </w:tr>
      <w:tr w:rsidR="00787B39" w:rsidRPr="007E3B73" w14:paraId="1D8C4546" w14:textId="77777777" w:rsidTr="00E1120F">
        <w:tc>
          <w:tcPr>
            <w:tcW w:w="318" w:type="dxa"/>
          </w:tcPr>
          <w:p w14:paraId="71642AE4" w14:textId="77777777" w:rsidR="00787B39" w:rsidRPr="007E3B73" w:rsidRDefault="00787B39" w:rsidP="006756F0">
            <w:pPr>
              <w:spacing w:after="0"/>
              <w:rPr>
                <w:rFonts w:eastAsia="Times New Roman" w:cs="Arial"/>
                <w:sz w:val="16"/>
                <w:lang w:val="en-GB"/>
              </w:rPr>
            </w:pPr>
            <w:r w:rsidRPr="007E3B73">
              <w:rPr>
                <w:rFonts w:eastAsia="Times New Roman" w:cs="Arial"/>
                <w:sz w:val="16"/>
                <w:lang w:val="en-GB"/>
              </w:rPr>
              <w:t>6</w:t>
            </w:r>
          </w:p>
        </w:tc>
        <w:tc>
          <w:tcPr>
            <w:tcW w:w="1168" w:type="dxa"/>
          </w:tcPr>
          <w:p w14:paraId="2ACE6B02" w14:textId="77777777" w:rsidR="00787B39" w:rsidRPr="007E3B73" w:rsidRDefault="00787B39" w:rsidP="006756F0">
            <w:pPr>
              <w:spacing w:after="0"/>
              <w:rPr>
                <w:rFonts w:asciiTheme="minorHAnsi" w:hAnsiTheme="minorHAnsi"/>
                <w:color w:val="000000"/>
                <w:sz w:val="16"/>
                <w:lang w:val="en-GB"/>
              </w:rPr>
            </w:pPr>
            <w:r w:rsidRPr="007E3B73">
              <w:rPr>
                <w:rFonts w:asciiTheme="minorHAnsi" w:hAnsiTheme="minorHAnsi"/>
                <w:sz w:val="16"/>
                <w:lang w:val="en-GB"/>
              </w:rPr>
              <w:t xml:space="preserve">Combined effect of the low population growth rate and vulnerability to diseases may lead to decline of the gorilla and chimpanzee population in the </w:t>
            </w:r>
            <w:proofErr w:type="spellStart"/>
            <w:r w:rsidRPr="007E3B73">
              <w:rPr>
                <w:rFonts w:asciiTheme="minorHAnsi" w:hAnsiTheme="minorHAnsi"/>
                <w:sz w:val="16"/>
                <w:lang w:val="en-GB"/>
              </w:rPr>
              <w:t>Maiombe</w:t>
            </w:r>
            <w:proofErr w:type="spellEnd"/>
            <w:r w:rsidRPr="007E3B73">
              <w:rPr>
                <w:rFonts w:asciiTheme="minorHAnsi" w:hAnsiTheme="minorHAnsi"/>
                <w:sz w:val="16"/>
                <w:lang w:val="en-GB"/>
              </w:rPr>
              <w:t xml:space="preserve"> NP despite conservation efforts of the project</w:t>
            </w:r>
          </w:p>
        </w:tc>
        <w:tc>
          <w:tcPr>
            <w:tcW w:w="1024" w:type="dxa"/>
          </w:tcPr>
          <w:p w14:paraId="4BEC0112" w14:textId="77777777" w:rsidR="00787B39" w:rsidRPr="007E3B73" w:rsidRDefault="00787B39" w:rsidP="006756F0">
            <w:pPr>
              <w:spacing w:after="0"/>
              <w:rPr>
                <w:rFonts w:eastAsia="Times New Roman" w:cs="Arial"/>
                <w:sz w:val="16"/>
                <w:lang w:val="en-GB"/>
              </w:rPr>
            </w:pPr>
            <w:r w:rsidRPr="007E3B73">
              <w:rPr>
                <w:rFonts w:eastAsia="Times New Roman" w:cs="Arial"/>
                <w:sz w:val="16"/>
                <w:lang w:val="en-GB"/>
              </w:rPr>
              <w:t>June 23 2018</w:t>
            </w:r>
          </w:p>
        </w:tc>
        <w:tc>
          <w:tcPr>
            <w:tcW w:w="1079" w:type="dxa"/>
            <w:shd w:val="clear" w:color="auto" w:fill="auto"/>
          </w:tcPr>
          <w:p w14:paraId="37F1E51C" w14:textId="77777777" w:rsidR="00787B39" w:rsidRPr="007E3B73" w:rsidRDefault="00787B39" w:rsidP="006756F0">
            <w:pPr>
              <w:spacing w:after="0"/>
              <w:rPr>
                <w:sz w:val="16"/>
                <w:lang w:val="en-GB"/>
              </w:rPr>
            </w:pPr>
            <w:r w:rsidRPr="007E3B73">
              <w:rPr>
                <w:rFonts w:asciiTheme="minorHAnsi" w:hAnsiTheme="minorHAnsi"/>
                <w:sz w:val="16"/>
                <w:lang w:val="en-GB"/>
              </w:rPr>
              <w:t>Environmental</w:t>
            </w:r>
          </w:p>
        </w:tc>
        <w:tc>
          <w:tcPr>
            <w:tcW w:w="1440" w:type="dxa"/>
            <w:shd w:val="clear" w:color="auto" w:fill="FFC000"/>
          </w:tcPr>
          <w:p w14:paraId="55EF2748" w14:textId="77777777" w:rsidR="00787B39" w:rsidRPr="007E3B73" w:rsidRDefault="00787B39" w:rsidP="006756F0">
            <w:pPr>
              <w:spacing w:after="0"/>
              <w:jc w:val="center"/>
              <w:rPr>
                <w:rFonts w:asciiTheme="minorHAnsi" w:hAnsiTheme="minorHAnsi"/>
                <w:sz w:val="16"/>
                <w:lang w:val="en-GB"/>
              </w:rPr>
            </w:pPr>
            <w:r w:rsidRPr="007E3B73">
              <w:rPr>
                <w:rFonts w:asciiTheme="minorHAnsi" w:hAnsiTheme="minorHAnsi"/>
                <w:sz w:val="16"/>
                <w:lang w:val="en-GB"/>
              </w:rPr>
              <w:t>I= 5</w:t>
            </w:r>
          </w:p>
          <w:p w14:paraId="52C2D344" w14:textId="77777777" w:rsidR="00787B39" w:rsidRPr="007E3B73" w:rsidRDefault="00787B39" w:rsidP="006756F0">
            <w:pPr>
              <w:spacing w:after="0"/>
              <w:jc w:val="center"/>
              <w:rPr>
                <w:rFonts w:asciiTheme="minorHAnsi" w:hAnsiTheme="minorHAnsi"/>
                <w:sz w:val="16"/>
                <w:lang w:val="en-GB"/>
              </w:rPr>
            </w:pPr>
            <w:r w:rsidRPr="007E3B73">
              <w:rPr>
                <w:rFonts w:asciiTheme="minorHAnsi" w:hAnsiTheme="minorHAnsi"/>
                <w:sz w:val="16"/>
                <w:lang w:val="en-GB"/>
              </w:rPr>
              <w:t>P=3</w:t>
            </w:r>
          </w:p>
          <w:p w14:paraId="172FB6F1" w14:textId="77777777" w:rsidR="00787B39" w:rsidRPr="007E3B73" w:rsidRDefault="00787B39" w:rsidP="006756F0">
            <w:pPr>
              <w:spacing w:after="0"/>
              <w:jc w:val="center"/>
              <w:rPr>
                <w:rFonts w:asciiTheme="minorHAnsi" w:hAnsiTheme="minorHAnsi"/>
                <w:sz w:val="16"/>
                <w:lang w:val="en-GB"/>
              </w:rPr>
            </w:pPr>
          </w:p>
          <w:p w14:paraId="1C89E9DC" w14:textId="77777777" w:rsidR="00787B39" w:rsidRPr="007E3B73" w:rsidRDefault="00787B39" w:rsidP="006756F0">
            <w:pPr>
              <w:spacing w:after="0"/>
              <w:jc w:val="center"/>
              <w:rPr>
                <w:sz w:val="16"/>
                <w:lang w:val="en-GB"/>
              </w:rPr>
            </w:pPr>
            <w:r w:rsidRPr="007E3B73">
              <w:rPr>
                <w:rFonts w:asciiTheme="minorHAnsi" w:hAnsiTheme="minorHAnsi"/>
                <w:sz w:val="16"/>
                <w:lang w:val="en-GB"/>
              </w:rPr>
              <w:t>MODERATE</w:t>
            </w:r>
          </w:p>
        </w:tc>
        <w:tc>
          <w:tcPr>
            <w:tcW w:w="3046" w:type="dxa"/>
            <w:shd w:val="clear" w:color="auto" w:fill="auto"/>
          </w:tcPr>
          <w:p w14:paraId="71DD5A23" w14:textId="77430896" w:rsidR="00787B39" w:rsidRPr="007E3B73" w:rsidRDefault="00787B39" w:rsidP="006756F0">
            <w:pPr>
              <w:spacing w:after="0"/>
              <w:rPr>
                <w:sz w:val="16"/>
                <w:lang w:val="en-GB"/>
              </w:rPr>
            </w:pPr>
            <w:r w:rsidRPr="007E3B73">
              <w:rPr>
                <w:rFonts w:asciiTheme="minorHAnsi" w:hAnsiTheme="minorHAnsi"/>
                <w:sz w:val="16"/>
                <w:lang w:val="en-GB"/>
              </w:rPr>
              <w:t xml:space="preserve">The risk is not under project control. However, the project can increase ape survival rates via decrease of poaching and habitat degradation rates in the </w:t>
            </w:r>
            <w:proofErr w:type="spellStart"/>
            <w:r w:rsidRPr="007E3B73">
              <w:rPr>
                <w:rFonts w:asciiTheme="minorHAnsi" w:hAnsiTheme="minorHAnsi"/>
                <w:sz w:val="16"/>
                <w:lang w:val="en-GB"/>
              </w:rPr>
              <w:t>Maiombe</w:t>
            </w:r>
            <w:proofErr w:type="spellEnd"/>
            <w:r w:rsidRPr="007E3B73">
              <w:rPr>
                <w:rFonts w:asciiTheme="minorHAnsi" w:hAnsiTheme="minorHAnsi"/>
                <w:sz w:val="16"/>
                <w:lang w:val="en-GB"/>
              </w:rPr>
              <w:t xml:space="preserve"> NP through capacity building and support of the law enforcement staff, support of anti-poaching activities, and improved management of the PA (Outputs 2.1, and 2.2). Component 3 is fully designed to increase capacity of local communities to co-exist with apes and forest elephants on sustainable basis and share of common natural resources, which will also contribute to higher survival rate of the species.</w:t>
            </w:r>
          </w:p>
        </w:tc>
        <w:tc>
          <w:tcPr>
            <w:tcW w:w="1051" w:type="dxa"/>
            <w:shd w:val="clear" w:color="auto" w:fill="auto"/>
          </w:tcPr>
          <w:p w14:paraId="53D7D9EA" w14:textId="77777777" w:rsidR="00787B39" w:rsidRPr="007E3B73" w:rsidRDefault="00787B39" w:rsidP="006756F0">
            <w:pPr>
              <w:rPr>
                <w:sz w:val="16"/>
                <w:lang w:val="en-GB"/>
              </w:rPr>
            </w:pPr>
            <w:r w:rsidRPr="007E3B73">
              <w:rPr>
                <w:rFonts w:asciiTheme="minorHAnsi" w:hAnsiTheme="minorHAnsi"/>
                <w:sz w:val="16"/>
                <w:lang w:val="en-GB"/>
              </w:rPr>
              <w:t>PMU, MINAMB</w:t>
            </w:r>
          </w:p>
        </w:tc>
        <w:tc>
          <w:tcPr>
            <w:tcW w:w="1333" w:type="dxa"/>
          </w:tcPr>
          <w:p w14:paraId="1ACFC0C0" w14:textId="77777777" w:rsidR="00787B39" w:rsidRPr="007E3B73" w:rsidRDefault="00787B39" w:rsidP="006756F0">
            <w:pPr>
              <w:rPr>
                <w:sz w:val="16"/>
                <w:lang w:val="en-GB"/>
              </w:rPr>
            </w:pPr>
            <w:r w:rsidRPr="007E3B73">
              <w:rPr>
                <w:rFonts w:eastAsia="Times New Roman" w:cs="Arial"/>
                <w:sz w:val="16"/>
                <w:lang w:val="en-GB"/>
              </w:rPr>
              <w:t>PPG Team and UNDP CO</w:t>
            </w:r>
          </w:p>
        </w:tc>
        <w:tc>
          <w:tcPr>
            <w:tcW w:w="1333" w:type="dxa"/>
          </w:tcPr>
          <w:p w14:paraId="2F2237F4" w14:textId="77777777" w:rsidR="00787B39" w:rsidRPr="007E3B73" w:rsidRDefault="00787B39" w:rsidP="006756F0">
            <w:pPr>
              <w:spacing w:after="0"/>
              <w:rPr>
                <w:rFonts w:eastAsia="Times New Roman" w:cs="Arial"/>
                <w:sz w:val="16"/>
                <w:lang w:val="en-GB"/>
              </w:rPr>
            </w:pPr>
            <w:r w:rsidRPr="007E3B73">
              <w:rPr>
                <w:rFonts w:eastAsia="Times New Roman" w:cs="Arial"/>
                <w:sz w:val="16"/>
                <w:lang w:val="en-GB"/>
              </w:rPr>
              <w:t>October 20 2018</w:t>
            </w:r>
          </w:p>
        </w:tc>
        <w:tc>
          <w:tcPr>
            <w:tcW w:w="1318" w:type="dxa"/>
          </w:tcPr>
          <w:p w14:paraId="4EC959F1" w14:textId="77777777" w:rsidR="00787B39" w:rsidRPr="007E3B73" w:rsidRDefault="00787B39" w:rsidP="006756F0">
            <w:pPr>
              <w:spacing w:after="0"/>
              <w:rPr>
                <w:sz w:val="16"/>
                <w:lang w:val="en-GB"/>
              </w:rPr>
            </w:pPr>
            <w:r w:rsidRPr="007E3B73">
              <w:rPr>
                <w:sz w:val="16"/>
                <w:lang w:val="en-GB"/>
              </w:rPr>
              <w:t>Currently the risk is moderate but can slightly decrease after the start of the project</w:t>
            </w:r>
          </w:p>
        </w:tc>
      </w:tr>
      <w:tr w:rsidR="00787B39" w:rsidRPr="007E3B73" w14:paraId="62933C74" w14:textId="77777777" w:rsidTr="00E1120F">
        <w:tc>
          <w:tcPr>
            <w:tcW w:w="318" w:type="dxa"/>
          </w:tcPr>
          <w:p w14:paraId="294A564A" w14:textId="77777777" w:rsidR="00787B39" w:rsidRPr="007E3B73" w:rsidRDefault="00787B39" w:rsidP="006756F0">
            <w:pPr>
              <w:spacing w:after="0"/>
              <w:rPr>
                <w:rFonts w:eastAsia="Times New Roman" w:cs="Arial"/>
                <w:sz w:val="16"/>
                <w:lang w:val="en-GB"/>
              </w:rPr>
            </w:pPr>
            <w:r w:rsidRPr="007E3B73">
              <w:rPr>
                <w:rFonts w:eastAsia="Times New Roman" w:cs="Arial"/>
                <w:sz w:val="16"/>
                <w:lang w:val="en-GB"/>
              </w:rPr>
              <w:t>7</w:t>
            </w:r>
          </w:p>
        </w:tc>
        <w:tc>
          <w:tcPr>
            <w:tcW w:w="1168" w:type="dxa"/>
            <w:vAlign w:val="center"/>
          </w:tcPr>
          <w:p w14:paraId="23DD0FC7" w14:textId="77777777" w:rsidR="00787B39" w:rsidRPr="007E3B73" w:rsidRDefault="00787B39" w:rsidP="006756F0">
            <w:pPr>
              <w:rPr>
                <w:rFonts w:asciiTheme="minorHAnsi" w:hAnsiTheme="minorHAnsi"/>
                <w:color w:val="000000"/>
                <w:sz w:val="16"/>
                <w:lang w:val="en-GB"/>
              </w:rPr>
            </w:pPr>
            <w:r w:rsidRPr="007E3B73">
              <w:rPr>
                <w:rFonts w:asciiTheme="minorHAnsi" w:hAnsiTheme="minorHAnsi"/>
                <w:color w:val="000000"/>
                <w:sz w:val="16"/>
                <w:lang w:val="en-GB"/>
              </w:rPr>
              <w:t xml:space="preserve">Benefits provided by the project to local communities may be insufficient to draw them from poaching, illegal wildlife trade and </w:t>
            </w:r>
            <w:r w:rsidRPr="007E3B73">
              <w:rPr>
                <w:rFonts w:asciiTheme="minorHAnsi" w:hAnsiTheme="minorHAnsi"/>
                <w:color w:val="000000"/>
                <w:sz w:val="16"/>
                <w:lang w:val="en-GB"/>
              </w:rPr>
              <w:lastRenderedPageBreak/>
              <w:t>other illegal activities</w:t>
            </w:r>
          </w:p>
          <w:p w14:paraId="72B3164A" w14:textId="77777777" w:rsidR="00787B39" w:rsidRPr="007E3B73" w:rsidRDefault="00787B39" w:rsidP="006756F0">
            <w:pPr>
              <w:spacing w:after="0"/>
              <w:rPr>
                <w:rFonts w:asciiTheme="minorHAnsi" w:hAnsiTheme="minorHAnsi"/>
                <w:color w:val="000000"/>
                <w:sz w:val="16"/>
                <w:lang w:val="en-GB"/>
              </w:rPr>
            </w:pPr>
          </w:p>
        </w:tc>
        <w:tc>
          <w:tcPr>
            <w:tcW w:w="1024" w:type="dxa"/>
          </w:tcPr>
          <w:p w14:paraId="5B6AFC48" w14:textId="77777777" w:rsidR="00787B39" w:rsidRPr="007E3B73" w:rsidRDefault="00787B39" w:rsidP="006756F0">
            <w:pPr>
              <w:spacing w:after="0"/>
              <w:rPr>
                <w:rFonts w:eastAsia="Times New Roman" w:cs="Arial"/>
                <w:sz w:val="16"/>
                <w:lang w:val="en-GB"/>
              </w:rPr>
            </w:pPr>
            <w:r w:rsidRPr="007E3B73">
              <w:rPr>
                <w:rFonts w:eastAsia="Times New Roman" w:cs="Arial"/>
                <w:sz w:val="16"/>
                <w:lang w:val="en-GB"/>
              </w:rPr>
              <w:lastRenderedPageBreak/>
              <w:t>June 23 2018</w:t>
            </w:r>
          </w:p>
        </w:tc>
        <w:tc>
          <w:tcPr>
            <w:tcW w:w="1079" w:type="dxa"/>
            <w:shd w:val="clear" w:color="auto" w:fill="auto"/>
          </w:tcPr>
          <w:p w14:paraId="325D4979" w14:textId="77777777" w:rsidR="00787B39" w:rsidRPr="007E3B73" w:rsidRDefault="00787B39" w:rsidP="006756F0">
            <w:pPr>
              <w:spacing w:after="0"/>
              <w:rPr>
                <w:sz w:val="16"/>
                <w:lang w:val="en-GB"/>
              </w:rPr>
            </w:pPr>
            <w:r w:rsidRPr="007E3B73">
              <w:rPr>
                <w:rFonts w:asciiTheme="minorHAnsi" w:hAnsiTheme="minorHAnsi"/>
                <w:sz w:val="16"/>
                <w:lang w:val="en-GB"/>
              </w:rPr>
              <w:t xml:space="preserve">Social </w:t>
            </w:r>
          </w:p>
        </w:tc>
        <w:tc>
          <w:tcPr>
            <w:tcW w:w="1440" w:type="dxa"/>
            <w:shd w:val="clear" w:color="auto" w:fill="FF0000"/>
          </w:tcPr>
          <w:p w14:paraId="3FD86F57" w14:textId="25974753" w:rsidR="00787B39" w:rsidRPr="007E3B73" w:rsidRDefault="00787B39" w:rsidP="006756F0">
            <w:pPr>
              <w:spacing w:after="0"/>
              <w:jc w:val="center"/>
              <w:rPr>
                <w:rFonts w:asciiTheme="minorHAnsi" w:hAnsiTheme="minorHAnsi"/>
                <w:sz w:val="16"/>
                <w:lang w:val="en-GB"/>
              </w:rPr>
            </w:pPr>
            <w:r w:rsidRPr="007E3B73">
              <w:rPr>
                <w:rFonts w:asciiTheme="minorHAnsi" w:hAnsiTheme="minorHAnsi"/>
                <w:sz w:val="16"/>
                <w:lang w:val="en-GB"/>
              </w:rPr>
              <w:t>I=4</w:t>
            </w:r>
          </w:p>
          <w:p w14:paraId="6D3421E9" w14:textId="77777777" w:rsidR="00787B39" w:rsidRPr="007E3B73" w:rsidRDefault="00787B39" w:rsidP="006756F0">
            <w:pPr>
              <w:spacing w:after="0"/>
              <w:jc w:val="center"/>
              <w:rPr>
                <w:rFonts w:asciiTheme="minorHAnsi" w:hAnsiTheme="minorHAnsi"/>
                <w:sz w:val="16"/>
                <w:lang w:val="en-GB"/>
              </w:rPr>
            </w:pPr>
            <w:r w:rsidRPr="007E3B73">
              <w:rPr>
                <w:rFonts w:asciiTheme="minorHAnsi" w:hAnsiTheme="minorHAnsi"/>
                <w:sz w:val="16"/>
                <w:lang w:val="en-GB"/>
              </w:rPr>
              <w:t>P=3</w:t>
            </w:r>
          </w:p>
          <w:p w14:paraId="0405E886" w14:textId="77777777" w:rsidR="00787B39" w:rsidRPr="007E3B73" w:rsidRDefault="00787B39" w:rsidP="006756F0">
            <w:pPr>
              <w:spacing w:after="0"/>
              <w:jc w:val="center"/>
              <w:rPr>
                <w:rFonts w:asciiTheme="minorHAnsi" w:hAnsiTheme="minorHAnsi"/>
                <w:sz w:val="16"/>
                <w:lang w:val="en-GB"/>
              </w:rPr>
            </w:pPr>
          </w:p>
          <w:p w14:paraId="71B62056" w14:textId="5B9EEF06" w:rsidR="00787B39" w:rsidRPr="007E3B73" w:rsidRDefault="002723E4" w:rsidP="006756F0">
            <w:pPr>
              <w:spacing w:after="0"/>
              <w:jc w:val="center"/>
              <w:rPr>
                <w:sz w:val="16"/>
                <w:lang w:val="en-GB"/>
              </w:rPr>
            </w:pPr>
            <w:r w:rsidRPr="007E3B73">
              <w:rPr>
                <w:rFonts w:asciiTheme="minorHAnsi" w:hAnsiTheme="minorHAnsi"/>
                <w:sz w:val="16"/>
                <w:lang w:val="en-GB"/>
              </w:rPr>
              <w:t>HIGH</w:t>
            </w:r>
          </w:p>
        </w:tc>
        <w:tc>
          <w:tcPr>
            <w:tcW w:w="3046" w:type="dxa"/>
            <w:shd w:val="clear" w:color="auto" w:fill="auto"/>
          </w:tcPr>
          <w:p w14:paraId="73038444" w14:textId="6AC793D3" w:rsidR="00787B39" w:rsidRPr="007E3B73" w:rsidRDefault="00787B39" w:rsidP="006756F0">
            <w:pPr>
              <w:spacing w:after="0"/>
              <w:rPr>
                <w:sz w:val="16"/>
                <w:lang w:val="en-GB"/>
              </w:rPr>
            </w:pPr>
            <w:r w:rsidRPr="007E3B73">
              <w:rPr>
                <w:rFonts w:asciiTheme="minorHAnsi" w:hAnsiTheme="minorHAnsi"/>
                <w:sz w:val="16"/>
                <w:lang w:val="en-GB"/>
              </w:rPr>
              <w:t xml:space="preserve">The risk is only partly under project control due to limited funding. Currently a significant number of local populations in the project areas are involved in illegal bushmeat hunting and trade, illegal logging, burning of the woodlands and other unsustainable activities (see also Annex G. UNDP Social and Environmental and Social Screening Template (SESP)). The project can decrease the risk partly via implementation of the Outputs 2.2, 3.1 and 3.2 (sustainable livelihood of the local communities and community participation in the PA </w:t>
            </w:r>
            <w:r w:rsidRPr="007E3B73">
              <w:rPr>
                <w:rFonts w:asciiTheme="minorHAnsi" w:hAnsiTheme="minorHAnsi"/>
                <w:sz w:val="16"/>
                <w:lang w:val="en-GB"/>
              </w:rPr>
              <w:lastRenderedPageBreak/>
              <w:t xml:space="preserve">management) and partly via increased level of law enforcement (under Outputs 2.1 and 2.2) that will allow much less opportunities for illegal practices. At the same time, the project will identify economically and socially feasible ways to involve local communities in conservation and CBNRM as well as effective markets for community-based products, and will build effective partnerships with international donors and private sector in the project areas to ensure higher sustainability and local ownership of the Output 3.1. To mitigate the risk the project investment in the local communities is quite high ($1,075,000, or 26% of the GEF grant), however, the total area of the investment is limited to 20,000 ha only ($54/ha of the most important poaching hotspots in the project areas) to achieve high impact. The project will develop a Local Livelihood Plans in framework of the Output 3.1 to guide the project actions to mitigate the risks associated with increased law enforcement activities in two project areas – </w:t>
            </w:r>
            <w:proofErr w:type="spellStart"/>
            <w:r w:rsidRPr="007E3B73">
              <w:rPr>
                <w:rFonts w:asciiTheme="minorHAnsi" w:hAnsiTheme="minorHAnsi"/>
                <w:sz w:val="16"/>
                <w:lang w:val="en-GB"/>
              </w:rPr>
              <w:t>Luando</w:t>
            </w:r>
            <w:proofErr w:type="spellEnd"/>
            <w:r w:rsidRPr="007E3B73">
              <w:rPr>
                <w:rFonts w:asciiTheme="minorHAnsi" w:hAnsiTheme="minorHAnsi"/>
                <w:sz w:val="16"/>
                <w:lang w:val="en-GB"/>
              </w:rPr>
              <w:t xml:space="preserve"> SNR and </w:t>
            </w:r>
            <w:proofErr w:type="spellStart"/>
            <w:r w:rsidRPr="007E3B73">
              <w:rPr>
                <w:rFonts w:asciiTheme="minorHAnsi" w:hAnsiTheme="minorHAnsi"/>
                <w:sz w:val="16"/>
                <w:lang w:val="en-GB"/>
              </w:rPr>
              <w:t>Maiombe</w:t>
            </w:r>
            <w:proofErr w:type="spellEnd"/>
            <w:r w:rsidRPr="007E3B73">
              <w:rPr>
                <w:rFonts w:asciiTheme="minorHAnsi" w:hAnsiTheme="minorHAnsi"/>
                <w:sz w:val="16"/>
                <w:lang w:val="en-GB"/>
              </w:rPr>
              <w:t xml:space="preserve"> NP. However, there are no indigenous people in the project areas, therefore the project will not affect their rights and livelihood in any way</w:t>
            </w:r>
          </w:p>
        </w:tc>
        <w:tc>
          <w:tcPr>
            <w:tcW w:w="1051" w:type="dxa"/>
            <w:shd w:val="clear" w:color="auto" w:fill="auto"/>
          </w:tcPr>
          <w:p w14:paraId="68F61CD0" w14:textId="77777777" w:rsidR="00787B39" w:rsidRPr="007E3B73" w:rsidRDefault="00787B39" w:rsidP="006756F0">
            <w:pPr>
              <w:rPr>
                <w:sz w:val="16"/>
                <w:lang w:val="en-GB"/>
              </w:rPr>
            </w:pPr>
            <w:r w:rsidRPr="007E3B73">
              <w:rPr>
                <w:rFonts w:asciiTheme="minorHAnsi" w:hAnsiTheme="minorHAnsi"/>
                <w:sz w:val="16"/>
                <w:lang w:val="en-GB"/>
              </w:rPr>
              <w:lastRenderedPageBreak/>
              <w:t>PMU, INBAC</w:t>
            </w:r>
          </w:p>
        </w:tc>
        <w:tc>
          <w:tcPr>
            <w:tcW w:w="1333" w:type="dxa"/>
          </w:tcPr>
          <w:p w14:paraId="44BC37FF" w14:textId="77777777" w:rsidR="00787B39" w:rsidRPr="007E3B73" w:rsidRDefault="00787B39" w:rsidP="006756F0">
            <w:pPr>
              <w:rPr>
                <w:sz w:val="16"/>
                <w:lang w:val="en-GB"/>
              </w:rPr>
            </w:pPr>
            <w:r w:rsidRPr="007E3B73">
              <w:rPr>
                <w:rFonts w:eastAsia="Times New Roman" w:cs="Arial"/>
                <w:sz w:val="16"/>
                <w:lang w:val="en-GB"/>
              </w:rPr>
              <w:t>PPG Team and UNDP CO</w:t>
            </w:r>
          </w:p>
        </w:tc>
        <w:tc>
          <w:tcPr>
            <w:tcW w:w="1333" w:type="dxa"/>
          </w:tcPr>
          <w:p w14:paraId="03BD02B7" w14:textId="77777777" w:rsidR="00787B39" w:rsidRPr="007E3B73" w:rsidRDefault="00787B39" w:rsidP="006756F0">
            <w:pPr>
              <w:spacing w:after="0"/>
              <w:rPr>
                <w:rFonts w:eastAsia="Times New Roman" w:cs="Arial"/>
                <w:sz w:val="16"/>
                <w:lang w:val="en-GB"/>
              </w:rPr>
            </w:pPr>
            <w:r w:rsidRPr="007E3B73">
              <w:rPr>
                <w:rFonts w:eastAsia="Times New Roman" w:cs="Arial"/>
                <w:sz w:val="16"/>
                <w:lang w:val="en-GB"/>
              </w:rPr>
              <w:t>October 20 2018</w:t>
            </w:r>
          </w:p>
        </w:tc>
        <w:tc>
          <w:tcPr>
            <w:tcW w:w="1318" w:type="dxa"/>
          </w:tcPr>
          <w:p w14:paraId="051DC821" w14:textId="7B44AC57" w:rsidR="00787B39" w:rsidRPr="007E3B73" w:rsidRDefault="00787B39" w:rsidP="006756F0">
            <w:pPr>
              <w:spacing w:after="0"/>
              <w:rPr>
                <w:sz w:val="16"/>
                <w:lang w:val="en-GB"/>
              </w:rPr>
            </w:pPr>
            <w:r w:rsidRPr="007E3B73">
              <w:rPr>
                <w:sz w:val="16"/>
                <w:lang w:val="en-GB"/>
              </w:rPr>
              <w:t>Currently the risk is high but can slightly decrease after the start of the project</w:t>
            </w:r>
          </w:p>
        </w:tc>
      </w:tr>
    </w:tbl>
    <w:p w14:paraId="45831D42" w14:textId="77777777" w:rsidR="00787B39" w:rsidRPr="007E3B73" w:rsidRDefault="00787B39" w:rsidP="00787B39">
      <w:pPr>
        <w:pStyle w:val="Heading2"/>
        <w:ind w:left="0"/>
        <w:rPr>
          <w:rFonts w:asciiTheme="minorHAnsi" w:hAnsiTheme="minorHAnsi"/>
        </w:rPr>
        <w:sectPr w:rsidR="00787B39" w:rsidRPr="007E3B73" w:rsidSect="006756F0">
          <w:pgSz w:w="15840" w:h="12240" w:orient="landscape"/>
          <w:pgMar w:top="1440" w:right="1440" w:bottom="1440" w:left="1440" w:header="720" w:footer="720" w:gutter="0"/>
          <w:cols w:space="720"/>
          <w:docGrid w:linePitch="360"/>
        </w:sectPr>
      </w:pPr>
    </w:p>
    <w:p w14:paraId="52065520" w14:textId="77777777" w:rsidR="00787B39" w:rsidRPr="007E3B73" w:rsidRDefault="00787B39" w:rsidP="00C123DC">
      <w:pPr>
        <w:pStyle w:val="Heading2"/>
        <w:ind w:left="0"/>
        <w:rPr>
          <w:rFonts w:asciiTheme="minorHAnsi" w:hAnsiTheme="minorHAnsi"/>
          <w:szCs w:val="22"/>
        </w:rPr>
      </w:pPr>
      <w:bookmarkStart w:id="144" w:name="_Toc20338170"/>
      <w:bookmarkStart w:id="145" w:name="_Toc34673586"/>
      <w:r w:rsidRPr="007E3B73">
        <w:rPr>
          <w:rFonts w:asciiTheme="minorHAnsi" w:hAnsiTheme="minorHAnsi"/>
          <w:szCs w:val="22"/>
        </w:rPr>
        <w:lastRenderedPageBreak/>
        <w:t>Annex K. HACT micro assessment of the Implementing Partner (MINAMB/INBAC)</w:t>
      </w:r>
      <w:bookmarkEnd w:id="144"/>
      <w:bookmarkEnd w:id="145"/>
      <w:r w:rsidRPr="007E3B73">
        <w:rPr>
          <w:rFonts w:asciiTheme="minorHAnsi" w:hAnsiTheme="minorHAnsi"/>
          <w:szCs w:val="22"/>
        </w:rPr>
        <w:t xml:space="preserve"> </w:t>
      </w:r>
    </w:p>
    <w:p w14:paraId="57FC98E5" w14:textId="77777777" w:rsidR="00787B39" w:rsidRPr="007E3B73" w:rsidRDefault="00787B39" w:rsidP="00787B39">
      <w:pPr>
        <w:rPr>
          <w:lang w:val="en-GB"/>
        </w:rPr>
      </w:pPr>
    </w:p>
    <w:p w14:paraId="10827517" w14:textId="141D9A29" w:rsidR="00787B39" w:rsidRPr="007E3B73" w:rsidRDefault="00787B39" w:rsidP="00787B39">
      <w:pPr>
        <w:rPr>
          <w:rFonts w:asciiTheme="minorHAnsi" w:hAnsiTheme="minorHAnsi"/>
          <w:sz w:val="20"/>
          <w:szCs w:val="20"/>
          <w:lang w:val="en-GB"/>
        </w:rPr>
      </w:pPr>
      <w:r w:rsidRPr="007E3B73">
        <w:rPr>
          <w:sz w:val="20"/>
          <w:szCs w:val="20"/>
          <w:lang w:val="en-GB"/>
        </w:rPr>
        <w:t xml:space="preserve">See file </w:t>
      </w:r>
      <w:r w:rsidR="00F20E04" w:rsidRPr="007E3B73">
        <w:rPr>
          <w:sz w:val="20"/>
          <w:szCs w:val="20"/>
          <w:lang w:val="en-GB"/>
        </w:rPr>
        <w:t>PIMS 5993 Angola GEF6 ANNEX K - HACT micro assessment of the IP.pdf</w:t>
      </w:r>
    </w:p>
    <w:p w14:paraId="5FDF592D" w14:textId="166D0D30" w:rsidR="00E27A42" w:rsidRPr="007E3B73" w:rsidRDefault="00E27A42" w:rsidP="00787B39">
      <w:pPr>
        <w:rPr>
          <w:rFonts w:asciiTheme="minorHAnsi" w:hAnsiTheme="minorHAnsi"/>
          <w:sz w:val="20"/>
          <w:szCs w:val="20"/>
          <w:lang w:val="en-GB"/>
        </w:rPr>
      </w:pPr>
    </w:p>
    <w:p w14:paraId="3AC8E461" w14:textId="77777777" w:rsidR="00761E45" w:rsidRPr="007E3B73" w:rsidRDefault="00761E45">
      <w:pPr>
        <w:spacing w:after="0"/>
        <w:jc w:val="left"/>
        <w:rPr>
          <w:rFonts w:asciiTheme="minorHAnsi" w:hAnsiTheme="minorHAnsi"/>
          <w:b/>
          <w:bCs/>
          <w:i/>
          <w:iCs/>
          <w:sz w:val="28"/>
          <w:szCs w:val="22"/>
          <w:lang w:val="en-GB"/>
        </w:rPr>
      </w:pPr>
      <w:bookmarkStart w:id="146" w:name="_Toc498416082"/>
      <w:r w:rsidRPr="007E3B73">
        <w:rPr>
          <w:rFonts w:asciiTheme="minorHAnsi" w:hAnsiTheme="minorHAnsi"/>
          <w:szCs w:val="22"/>
          <w:lang w:val="en-GB"/>
        </w:rPr>
        <w:br w:type="page"/>
      </w:r>
    </w:p>
    <w:p w14:paraId="2086EBC6" w14:textId="1EC51625" w:rsidR="00787B39" w:rsidRDefault="00787B39" w:rsidP="00C123DC">
      <w:pPr>
        <w:pStyle w:val="Heading2"/>
        <w:ind w:left="0"/>
        <w:rPr>
          <w:rFonts w:asciiTheme="minorHAnsi" w:hAnsiTheme="minorHAnsi"/>
          <w:szCs w:val="22"/>
        </w:rPr>
      </w:pPr>
      <w:bookmarkStart w:id="147" w:name="_Toc20338171"/>
      <w:bookmarkStart w:id="148" w:name="_Toc34673587"/>
      <w:r w:rsidRPr="00DB620B">
        <w:rPr>
          <w:rFonts w:asciiTheme="minorHAnsi" w:hAnsiTheme="minorHAnsi"/>
          <w:szCs w:val="22"/>
        </w:rPr>
        <w:lastRenderedPageBreak/>
        <w:t xml:space="preserve">Annex L. </w:t>
      </w:r>
      <w:r w:rsidR="002E6E1C" w:rsidRPr="00DB620B">
        <w:rPr>
          <w:rFonts w:asciiTheme="minorHAnsi" w:hAnsiTheme="minorHAnsi"/>
          <w:szCs w:val="22"/>
        </w:rPr>
        <w:t>Deleted</w:t>
      </w:r>
      <w:bookmarkEnd w:id="146"/>
      <w:bookmarkEnd w:id="147"/>
      <w:bookmarkEnd w:id="148"/>
      <w:r w:rsidR="00761E45" w:rsidRPr="007E3B73">
        <w:rPr>
          <w:rFonts w:asciiTheme="minorHAnsi" w:hAnsiTheme="minorHAnsi"/>
          <w:szCs w:val="22"/>
        </w:rPr>
        <w:t xml:space="preserve"> </w:t>
      </w:r>
    </w:p>
    <w:p w14:paraId="09EF4204" w14:textId="3AC44C40" w:rsidR="00DB620B" w:rsidRDefault="00DB620B" w:rsidP="00DB620B">
      <w:pPr>
        <w:rPr>
          <w:lang w:val="en-GB"/>
        </w:rPr>
      </w:pPr>
    </w:p>
    <w:p w14:paraId="1826E73C" w14:textId="5D7E64BA" w:rsidR="00787B39" w:rsidRPr="007E3B73" w:rsidRDefault="00787B39" w:rsidP="002C0559">
      <w:pPr>
        <w:pStyle w:val="Heading2"/>
        <w:ind w:left="0"/>
        <w:rPr>
          <w:rFonts w:asciiTheme="minorHAnsi" w:hAnsiTheme="minorHAnsi"/>
          <w:szCs w:val="22"/>
        </w:rPr>
      </w:pPr>
      <w:bookmarkStart w:id="149" w:name="_Toc498416084"/>
      <w:bookmarkStart w:id="150" w:name="_Toc20338172"/>
      <w:bookmarkStart w:id="151" w:name="_Toc34673588"/>
      <w:r w:rsidRPr="007E3B73">
        <w:rPr>
          <w:rFonts w:asciiTheme="minorHAnsi" w:hAnsiTheme="minorHAnsi"/>
          <w:szCs w:val="22"/>
        </w:rPr>
        <w:t>Annex L1. Indicative Procurement Plan for the project</w:t>
      </w:r>
      <w:bookmarkEnd w:id="149"/>
      <w:bookmarkEnd w:id="150"/>
      <w:bookmarkEnd w:id="151"/>
      <w:r w:rsidRPr="007E3B73">
        <w:rPr>
          <w:rFonts w:asciiTheme="minorHAnsi" w:hAnsiTheme="minorHAnsi"/>
          <w:szCs w:val="22"/>
        </w:rPr>
        <w:t xml:space="preserve"> </w:t>
      </w:r>
    </w:p>
    <w:p w14:paraId="31076F8A" w14:textId="77777777" w:rsidR="00031CC5" w:rsidRPr="007E3B73" w:rsidRDefault="00031CC5" w:rsidP="00787B39">
      <w:pPr>
        <w:widowControl w:val="0"/>
        <w:spacing w:after="0"/>
        <w:ind w:right="196"/>
        <w:rPr>
          <w:rFonts w:eastAsia="Arial" w:cs="Calibri"/>
          <w:sz w:val="22"/>
          <w:szCs w:val="22"/>
          <w:lang w:val="en-GB"/>
        </w:rPr>
      </w:pPr>
    </w:p>
    <w:p w14:paraId="6F30E657" w14:textId="383FCB51" w:rsidR="004322C2" w:rsidRDefault="004322C2" w:rsidP="00787B39">
      <w:pPr>
        <w:widowControl w:val="0"/>
        <w:spacing w:after="0"/>
        <w:ind w:right="196"/>
        <w:rPr>
          <w:rFonts w:eastAsia="Arial" w:cs="Calibri"/>
          <w:sz w:val="22"/>
          <w:szCs w:val="22"/>
          <w:lang w:val="en-GB"/>
        </w:rPr>
      </w:pPr>
      <w:r w:rsidRPr="00B84FB6">
        <w:rPr>
          <w:rFonts w:eastAsia="Arial" w:cs="Calibri"/>
          <w:sz w:val="22"/>
          <w:szCs w:val="22"/>
          <w:highlight w:val="cyan"/>
          <w:lang w:val="en-GB"/>
        </w:rPr>
        <w:t>This needs to be updated at project inception</w:t>
      </w:r>
      <w:r>
        <w:rPr>
          <w:rFonts w:eastAsia="Arial" w:cs="Calibri"/>
          <w:sz w:val="22"/>
          <w:szCs w:val="22"/>
          <w:lang w:val="en-GB"/>
        </w:rPr>
        <w:t xml:space="preserve"> </w:t>
      </w:r>
    </w:p>
    <w:p w14:paraId="528E4D7E" w14:textId="77777777" w:rsidR="004322C2" w:rsidRDefault="004322C2" w:rsidP="00787B39">
      <w:pPr>
        <w:widowControl w:val="0"/>
        <w:spacing w:after="0"/>
        <w:ind w:right="196"/>
        <w:rPr>
          <w:rFonts w:eastAsia="Arial" w:cs="Calibri"/>
          <w:sz w:val="22"/>
          <w:szCs w:val="22"/>
          <w:lang w:val="en-GB"/>
        </w:rPr>
      </w:pPr>
    </w:p>
    <w:p w14:paraId="758A5B3C" w14:textId="42019A6E" w:rsidR="00787B39" w:rsidRPr="007E3B73" w:rsidRDefault="00787B39" w:rsidP="00787B39">
      <w:pPr>
        <w:widowControl w:val="0"/>
        <w:spacing w:after="0"/>
        <w:ind w:right="196"/>
        <w:rPr>
          <w:rFonts w:eastAsia="Arial" w:cs="Calibri"/>
          <w:sz w:val="22"/>
          <w:szCs w:val="22"/>
          <w:lang w:val="en-GB"/>
        </w:rPr>
      </w:pPr>
      <w:r w:rsidRPr="007E3B73">
        <w:rPr>
          <w:rFonts w:eastAsia="Arial" w:cs="Calibri"/>
          <w:sz w:val="22"/>
          <w:szCs w:val="22"/>
          <w:lang w:val="en-GB"/>
        </w:rPr>
        <w:t>The</w:t>
      </w:r>
      <w:r w:rsidRPr="007E3B73">
        <w:rPr>
          <w:rFonts w:eastAsia="Arial" w:cs="Calibri"/>
          <w:spacing w:val="-2"/>
          <w:sz w:val="22"/>
          <w:szCs w:val="22"/>
          <w:lang w:val="en-GB"/>
        </w:rPr>
        <w:t xml:space="preserve"> </w:t>
      </w:r>
      <w:r w:rsidRPr="007E3B73">
        <w:rPr>
          <w:rFonts w:eastAsia="Arial" w:cs="Calibri"/>
          <w:spacing w:val="-1"/>
          <w:sz w:val="22"/>
          <w:szCs w:val="22"/>
          <w:lang w:val="en-GB"/>
        </w:rPr>
        <w:t>National</w:t>
      </w:r>
      <w:r w:rsidRPr="007E3B73">
        <w:rPr>
          <w:rFonts w:eastAsia="Arial" w:cs="Calibri"/>
          <w:sz w:val="22"/>
          <w:szCs w:val="22"/>
          <w:lang w:val="en-GB"/>
        </w:rPr>
        <w:t xml:space="preserve"> </w:t>
      </w:r>
      <w:r w:rsidRPr="007E3B73">
        <w:rPr>
          <w:rFonts w:eastAsia="Arial" w:cs="Calibri"/>
          <w:spacing w:val="-1"/>
          <w:sz w:val="22"/>
          <w:szCs w:val="22"/>
          <w:lang w:val="en-GB"/>
        </w:rPr>
        <w:t>Implementing</w:t>
      </w:r>
      <w:r w:rsidRPr="007E3B73">
        <w:rPr>
          <w:rFonts w:eastAsia="Arial" w:cs="Calibri"/>
          <w:sz w:val="22"/>
          <w:szCs w:val="22"/>
          <w:lang w:val="en-GB"/>
        </w:rPr>
        <w:t xml:space="preserve"> </w:t>
      </w:r>
      <w:r w:rsidRPr="007E3B73">
        <w:rPr>
          <w:rFonts w:eastAsia="Arial" w:cs="Calibri"/>
          <w:spacing w:val="-1"/>
          <w:sz w:val="22"/>
          <w:szCs w:val="22"/>
          <w:lang w:val="en-GB"/>
        </w:rPr>
        <w:t>Agency</w:t>
      </w:r>
      <w:r w:rsidRPr="007E3B73">
        <w:rPr>
          <w:rFonts w:eastAsia="Arial" w:cs="Calibri"/>
          <w:spacing w:val="-2"/>
          <w:sz w:val="22"/>
          <w:szCs w:val="22"/>
          <w:lang w:val="en-GB"/>
        </w:rPr>
        <w:t xml:space="preserve"> </w:t>
      </w:r>
      <w:r w:rsidRPr="007E3B73">
        <w:rPr>
          <w:rFonts w:eastAsia="Arial" w:cs="Calibri"/>
          <w:spacing w:val="-1"/>
          <w:sz w:val="22"/>
          <w:szCs w:val="22"/>
          <w:lang w:val="en-GB"/>
        </w:rPr>
        <w:t>shall</w:t>
      </w:r>
      <w:r w:rsidRPr="007E3B73">
        <w:rPr>
          <w:rFonts w:eastAsia="Arial" w:cs="Calibri"/>
          <w:spacing w:val="65"/>
          <w:sz w:val="22"/>
          <w:szCs w:val="22"/>
          <w:lang w:val="en-GB"/>
        </w:rPr>
        <w:t xml:space="preserve"> </w:t>
      </w:r>
      <w:r w:rsidRPr="007E3B73">
        <w:rPr>
          <w:rFonts w:eastAsia="Arial" w:cs="Calibri"/>
          <w:spacing w:val="-1"/>
          <w:sz w:val="22"/>
          <w:szCs w:val="22"/>
          <w:lang w:val="en-GB"/>
        </w:rPr>
        <w:t>update</w:t>
      </w:r>
      <w:r w:rsidRPr="007E3B73">
        <w:rPr>
          <w:rFonts w:eastAsia="Arial" w:cs="Calibri"/>
          <w:spacing w:val="-2"/>
          <w:sz w:val="22"/>
          <w:szCs w:val="22"/>
          <w:lang w:val="en-GB"/>
        </w:rPr>
        <w:t xml:space="preserve"> </w:t>
      </w:r>
      <w:r w:rsidRPr="007E3B73">
        <w:rPr>
          <w:rFonts w:eastAsia="Arial" w:cs="Calibri"/>
          <w:sz w:val="22"/>
          <w:szCs w:val="22"/>
          <w:lang w:val="en-GB"/>
        </w:rPr>
        <w:t xml:space="preserve">the </w:t>
      </w:r>
      <w:r w:rsidRPr="007E3B73">
        <w:rPr>
          <w:rFonts w:eastAsia="Arial" w:cs="Calibri"/>
          <w:spacing w:val="-1"/>
          <w:sz w:val="22"/>
          <w:szCs w:val="22"/>
          <w:lang w:val="en-GB"/>
        </w:rPr>
        <w:t>procurement plan</w:t>
      </w:r>
      <w:r w:rsidRPr="007E3B73">
        <w:rPr>
          <w:rFonts w:eastAsia="Arial" w:cs="Calibri"/>
          <w:sz w:val="22"/>
          <w:szCs w:val="22"/>
          <w:lang w:val="en-GB"/>
        </w:rPr>
        <w:t xml:space="preserve"> </w:t>
      </w:r>
      <w:r w:rsidRPr="007E3B73">
        <w:rPr>
          <w:rFonts w:eastAsia="Arial" w:cs="Calibri"/>
          <w:spacing w:val="-1"/>
          <w:sz w:val="22"/>
          <w:szCs w:val="22"/>
          <w:lang w:val="en-GB"/>
        </w:rPr>
        <w:t xml:space="preserve">throughout </w:t>
      </w:r>
      <w:r w:rsidRPr="007E3B73">
        <w:rPr>
          <w:rFonts w:eastAsia="Arial" w:cs="Calibri"/>
          <w:sz w:val="22"/>
          <w:szCs w:val="22"/>
          <w:lang w:val="en-GB"/>
        </w:rPr>
        <w:t xml:space="preserve">the </w:t>
      </w:r>
      <w:r w:rsidRPr="007E3B73">
        <w:rPr>
          <w:rFonts w:eastAsia="Arial" w:cs="Calibri"/>
          <w:spacing w:val="-1"/>
          <w:sz w:val="22"/>
          <w:szCs w:val="22"/>
          <w:lang w:val="en-GB"/>
        </w:rPr>
        <w:t>duration</w:t>
      </w:r>
      <w:r w:rsidRPr="007E3B73">
        <w:rPr>
          <w:rFonts w:eastAsia="Arial" w:cs="Calibri"/>
          <w:sz w:val="22"/>
          <w:szCs w:val="22"/>
          <w:lang w:val="en-GB"/>
        </w:rPr>
        <w:t xml:space="preserve"> </w:t>
      </w:r>
      <w:r w:rsidRPr="007E3B73">
        <w:rPr>
          <w:rFonts w:eastAsia="Arial" w:cs="Calibri"/>
          <w:spacing w:val="-2"/>
          <w:sz w:val="22"/>
          <w:szCs w:val="22"/>
          <w:lang w:val="en-GB"/>
        </w:rPr>
        <w:t>of</w:t>
      </w:r>
      <w:r w:rsidRPr="007E3B73">
        <w:rPr>
          <w:rFonts w:eastAsia="Arial" w:cs="Calibri"/>
          <w:spacing w:val="2"/>
          <w:sz w:val="22"/>
          <w:szCs w:val="22"/>
          <w:lang w:val="en-GB"/>
        </w:rPr>
        <w:t xml:space="preserve"> </w:t>
      </w:r>
      <w:r w:rsidRPr="007E3B73">
        <w:rPr>
          <w:rFonts w:eastAsia="Arial" w:cs="Calibri"/>
          <w:sz w:val="22"/>
          <w:szCs w:val="22"/>
          <w:lang w:val="en-GB"/>
        </w:rPr>
        <w:t>the</w:t>
      </w:r>
      <w:r w:rsidRPr="007E3B73">
        <w:rPr>
          <w:rFonts w:eastAsia="Arial" w:cs="Calibri"/>
          <w:spacing w:val="-2"/>
          <w:sz w:val="22"/>
          <w:szCs w:val="22"/>
          <w:lang w:val="en-GB"/>
        </w:rPr>
        <w:t xml:space="preserve"> </w:t>
      </w:r>
      <w:r w:rsidRPr="007E3B73">
        <w:rPr>
          <w:rFonts w:eastAsia="Arial" w:cs="Calibri"/>
          <w:spacing w:val="-1"/>
          <w:sz w:val="22"/>
          <w:szCs w:val="22"/>
          <w:lang w:val="en-GB"/>
        </w:rPr>
        <w:t>project</w:t>
      </w:r>
      <w:r w:rsidRPr="007E3B73">
        <w:rPr>
          <w:rFonts w:eastAsia="Arial" w:cs="Calibri"/>
          <w:spacing w:val="2"/>
          <w:sz w:val="22"/>
          <w:szCs w:val="22"/>
          <w:lang w:val="en-GB"/>
        </w:rPr>
        <w:t xml:space="preserve"> </w:t>
      </w:r>
      <w:r w:rsidRPr="007E3B73">
        <w:rPr>
          <w:rFonts w:eastAsia="Arial" w:cs="Calibri"/>
          <w:spacing w:val="-2"/>
          <w:sz w:val="22"/>
          <w:szCs w:val="22"/>
          <w:lang w:val="en-GB"/>
        </w:rPr>
        <w:t>at</w:t>
      </w:r>
      <w:r w:rsidRPr="007E3B73">
        <w:rPr>
          <w:rFonts w:eastAsia="Arial" w:cs="Calibri"/>
          <w:spacing w:val="2"/>
          <w:sz w:val="22"/>
          <w:szCs w:val="22"/>
          <w:lang w:val="en-GB"/>
        </w:rPr>
        <w:t xml:space="preserve"> </w:t>
      </w:r>
      <w:r w:rsidRPr="007E3B73">
        <w:rPr>
          <w:rFonts w:eastAsia="Arial" w:cs="Calibri"/>
          <w:spacing w:val="-2"/>
          <w:sz w:val="22"/>
          <w:szCs w:val="22"/>
          <w:lang w:val="en-GB"/>
        </w:rPr>
        <w:t>least</w:t>
      </w:r>
      <w:r w:rsidRPr="007E3B73">
        <w:rPr>
          <w:rFonts w:eastAsia="Arial" w:cs="Calibri"/>
          <w:spacing w:val="2"/>
          <w:sz w:val="22"/>
          <w:szCs w:val="22"/>
          <w:lang w:val="en-GB"/>
        </w:rPr>
        <w:t xml:space="preserve"> </w:t>
      </w:r>
      <w:r w:rsidRPr="007E3B73">
        <w:rPr>
          <w:rFonts w:eastAsia="Arial" w:cs="Calibri"/>
          <w:spacing w:val="-1"/>
          <w:sz w:val="22"/>
          <w:szCs w:val="22"/>
          <w:lang w:val="en-GB"/>
        </w:rPr>
        <w:t>annually</w:t>
      </w:r>
      <w:r w:rsidRPr="007E3B73">
        <w:rPr>
          <w:rFonts w:eastAsia="Arial" w:cs="Calibri"/>
          <w:spacing w:val="-2"/>
          <w:sz w:val="22"/>
          <w:szCs w:val="22"/>
          <w:lang w:val="en-GB"/>
        </w:rPr>
        <w:t xml:space="preserve"> </w:t>
      </w:r>
      <w:r w:rsidRPr="007E3B73">
        <w:rPr>
          <w:rFonts w:eastAsia="Arial" w:cs="Calibri"/>
          <w:sz w:val="22"/>
          <w:szCs w:val="22"/>
          <w:lang w:val="en-GB"/>
        </w:rPr>
        <w:t>by</w:t>
      </w:r>
      <w:r w:rsidRPr="007E3B73">
        <w:rPr>
          <w:rFonts w:eastAsia="Arial" w:cs="Calibri"/>
          <w:spacing w:val="-2"/>
          <w:sz w:val="22"/>
          <w:szCs w:val="22"/>
          <w:lang w:val="en-GB"/>
        </w:rPr>
        <w:t xml:space="preserve"> </w:t>
      </w:r>
      <w:r w:rsidRPr="007E3B73">
        <w:rPr>
          <w:rFonts w:eastAsia="Arial" w:cs="Calibri"/>
          <w:spacing w:val="-1"/>
          <w:sz w:val="22"/>
          <w:szCs w:val="22"/>
          <w:lang w:val="en-GB"/>
        </w:rPr>
        <w:t>including</w:t>
      </w:r>
      <w:r w:rsidRPr="007E3B73">
        <w:rPr>
          <w:rFonts w:eastAsia="Arial" w:cs="Calibri"/>
          <w:spacing w:val="45"/>
          <w:sz w:val="22"/>
          <w:szCs w:val="22"/>
          <w:lang w:val="en-GB"/>
        </w:rPr>
        <w:t xml:space="preserve"> </w:t>
      </w:r>
      <w:r w:rsidRPr="007E3B73">
        <w:rPr>
          <w:rFonts w:eastAsia="Arial" w:cs="Calibri"/>
          <w:spacing w:val="-1"/>
          <w:sz w:val="22"/>
          <w:szCs w:val="22"/>
          <w:lang w:val="en-GB"/>
        </w:rPr>
        <w:t>contracts</w:t>
      </w:r>
      <w:r w:rsidRPr="007E3B73">
        <w:rPr>
          <w:rFonts w:eastAsia="Arial" w:cs="Calibri"/>
          <w:spacing w:val="-2"/>
          <w:sz w:val="22"/>
          <w:szCs w:val="22"/>
          <w:lang w:val="en-GB"/>
        </w:rPr>
        <w:t xml:space="preserve"> </w:t>
      </w:r>
      <w:r w:rsidRPr="007E3B73">
        <w:rPr>
          <w:rFonts w:eastAsia="Arial" w:cs="Calibri"/>
          <w:spacing w:val="-1"/>
          <w:sz w:val="22"/>
          <w:szCs w:val="22"/>
          <w:lang w:val="en-GB"/>
        </w:rPr>
        <w:t>previously</w:t>
      </w:r>
      <w:r w:rsidRPr="007E3B73">
        <w:rPr>
          <w:rFonts w:eastAsia="Arial" w:cs="Calibri"/>
          <w:spacing w:val="-2"/>
          <w:sz w:val="22"/>
          <w:szCs w:val="22"/>
          <w:lang w:val="en-GB"/>
        </w:rPr>
        <w:t xml:space="preserve"> </w:t>
      </w:r>
      <w:r w:rsidRPr="007E3B73">
        <w:rPr>
          <w:rFonts w:eastAsia="Arial" w:cs="Calibri"/>
          <w:spacing w:val="-1"/>
          <w:sz w:val="22"/>
          <w:szCs w:val="22"/>
          <w:lang w:val="en-GB"/>
        </w:rPr>
        <w:t>awarded. All</w:t>
      </w:r>
      <w:r w:rsidRPr="007E3B73">
        <w:rPr>
          <w:rFonts w:eastAsia="Arial" w:cs="Calibri"/>
          <w:sz w:val="22"/>
          <w:szCs w:val="22"/>
          <w:lang w:val="en-GB"/>
        </w:rPr>
        <w:t xml:space="preserve"> </w:t>
      </w:r>
      <w:r w:rsidRPr="007E3B73">
        <w:rPr>
          <w:rFonts w:eastAsia="Arial" w:cs="Calibri"/>
          <w:spacing w:val="-1"/>
          <w:sz w:val="22"/>
          <w:szCs w:val="22"/>
          <w:lang w:val="en-GB"/>
        </w:rPr>
        <w:t>procurement</w:t>
      </w:r>
      <w:r w:rsidRPr="007E3B73">
        <w:rPr>
          <w:rFonts w:eastAsia="Arial" w:cs="Calibri"/>
          <w:spacing w:val="2"/>
          <w:sz w:val="22"/>
          <w:szCs w:val="22"/>
          <w:lang w:val="en-GB"/>
        </w:rPr>
        <w:t xml:space="preserve"> </w:t>
      </w:r>
      <w:r w:rsidRPr="007E3B73">
        <w:rPr>
          <w:rFonts w:eastAsia="Arial" w:cs="Calibri"/>
          <w:spacing w:val="-1"/>
          <w:sz w:val="22"/>
          <w:szCs w:val="22"/>
          <w:lang w:val="en-GB"/>
        </w:rPr>
        <w:t>plans, their</w:t>
      </w:r>
      <w:r w:rsidRPr="007E3B73">
        <w:rPr>
          <w:rFonts w:eastAsia="Arial" w:cs="Calibri"/>
          <w:spacing w:val="1"/>
          <w:sz w:val="22"/>
          <w:szCs w:val="22"/>
          <w:lang w:val="en-GB"/>
        </w:rPr>
        <w:t xml:space="preserve"> </w:t>
      </w:r>
      <w:r w:rsidRPr="007E3B73">
        <w:rPr>
          <w:rFonts w:eastAsia="Arial" w:cs="Calibri"/>
          <w:spacing w:val="-1"/>
          <w:sz w:val="22"/>
          <w:szCs w:val="22"/>
          <w:lang w:val="en-GB"/>
        </w:rPr>
        <w:t>updates</w:t>
      </w:r>
      <w:r w:rsidRPr="007E3B73">
        <w:rPr>
          <w:rFonts w:eastAsia="Arial" w:cs="Calibri"/>
          <w:spacing w:val="-2"/>
          <w:sz w:val="22"/>
          <w:szCs w:val="22"/>
          <w:lang w:val="en-GB"/>
        </w:rPr>
        <w:t xml:space="preserve"> </w:t>
      </w:r>
      <w:r w:rsidRPr="007E3B73">
        <w:rPr>
          <w:rFonts w:eastAsia="Arial" w:cs="Calibri"/>
          <w:sz w:val="22"/>
          <w:szCs w:val="22"/>
          <w:lang w:val="en-GB"/>
        </w:rPr>
        <w:t>or</w:t>
      </w:r>
      <w:r w:rsidRPr="007E3B73">
        <w:rPr>
          <w:rFonts w:eastAsia="Arial" w:cs="Calibri"/>
          <w:spacing w:val="-1"/>
          <w:sz w:val="22"/>
          <w:szCs w:val="22"/>
          <w:lang w:val="en-GB"/>
        </w:rPr>
        <w:t xml:space="preserve"> modifications</w:t>
      </w:r>
      <w:r w:rsidRPr="007E3B73">
        <w:rPr>
          <w:rFonts w:eastAsia="Arial" w:cs="Calibri"/>
          <w:spacing w:val="1"/>
          <w:sz w:val="22"/>
          <w:szCs w:val="22"/>
          <w:lang w:val="en-GB"/>
        </w:rPr>
        <w:t xml:space="preserve"> </w:t>
      </w:r>
      <w:r w:rsidRPr="007E3B73">
        <w:rPr>
          <w:rFonts w:eastAsia="Arial" w:cs="Calibri"/>
          <w:spacing w:val="-1"/>
          <w:sz w:val="22"/>
          <w:szCs w:val="22"/>
          <w:lang w:val="en-GB"/>
        </w:rPr>
        <w:t>shall</w:t>
      </w:r>
      <w:r w:rsidRPr="007E3B73">
        <w:rPr>
          <w:rFonts w:eastAsia="Arial" w:cs="Calibri"/>
          <w:sz w:val="22"/>
          <w:szCs w:val="22"/>
          <w:lang w:val="en-GB"/>
        </w:rPr>
        <w:t xml:space="preserve"> be</w:t>
      </w:r>
      <w:r w:rsidRPr="007E3B73">
        <w:rPr>
          <w:rFonts w:eastAsia="Arial" w:cs="Calibri"/>
          <w:spacing w:val="59"/>
          <w:sz w:val="22"/>
          <w:szCs w:val="22"/>
          <w:lang w:val="en-GB"/>
        </w:rPr>
        <w:t xml:space="preserve"> </w:t>
      </w:r>
      <w:r w:rsidRPr="007E3B73">
        <w:rPr>
          <w:rFonts w:eastAsia="Arial" w:cs="Calibri"/>
          <w:spacing w:val="-1"/>
          <w:sz w:val="22"/>
          <w:szCs w:val="22"/>
          <w:lang w:val="en-GB"/>
        </w:rPr>
        <w:t>published</w:t>
      </w:r>
      <w:r w:rsidRPr="007E3B73">
        <w:rPr>
          <w:rFonts w:eastAsia="Arial" w:cs="Calibri"/>
          <w:sz w:val="22"/>
          <w:szCs w:val="22"/>
          <w:lang w:val="en-GB"/>
        </w:rPr>
        <w:t xml:space="preserve"> on the</w:t>
      </w:r>
      <w:r w:rsidRPr="007E3B73">
        <w:rPr>
          <w:rFonts w:eastAsia="Arial" w:cs="Calibri"/>
          <w:spacing w:val="-2"/>
          <w:sz w:val="22"/>
          <w:szCs w:val="22"/>
          <w:lang w:val="en-GB"/>
        </w:rPr>
        <w:t xml:space="preserve"> </w:t>
      </w:r>
      <w:r w:rsidRPr="007E3B73">
        <w:rPr>
          <w:rFonts w:eastAsia="Arial" w:cs="Calibri"/>
          <w:spacing w:val="-1"/>
          <w:sz w:val="22"/>
          <w:szCs w:val="22"/>
          <w:lang w:val="en-GB"/>
        </w:rPr>
        <w:t>website</w:t>
      </w:r>
      <w:r w:rsidRPr="007E3B73">
        <w:rPr>
          <w:rFonts w:eastAsia="Arial" w:cs="Calibri"/>
          <w:spacing w:val="1"/>
          <w:sz w:val="22"/>
          <w:szCs w:val="22"/>
          <w:lang w:val="en-GB"/>
        </w:rPr>
        <w:t xml:space="preserve"> </w:t>
      </w:r>
      <w:r w:rsidRPr="007E3B73">
        <w:rPr>
          <w:rFonts w:eastAsia="Arial" w:cs="Calibri"/>
          <w:spacing w:val="-2"/>
          <w:sz w:val="22"/>
          <w:szCs w:val="22"/>
          <w:lang w:val="en-GB"/>
        </w:rPr>
        <w:t>of</w:t>
      </w:r>
      <w:r w:rsidRPr="007E3B73">
        <w:rPr>
          <w:rFonts w:eastAsia="Arial" w:cs="Calibri"/>
          <w:spacing w:val="2"/>
          <w:sz w:val="22"/>
          <w:szCs w:val="22"/>
          <w:lang w:val="en-GB"/>
        </w:rPr>
        <w:t xml:space="preserve"> </w:t>
      </w:r>
      <w:r w:rsidRPr="007E3B73">
        <w:rPr>
          <w:rFonts w:eastAsia="Arial" w:cs="Calibri"/>
          <w:sz w:val="22"/>
          <w:szCs w:val="22"/>
          <w:lang w:val="en-GB"/>
        </w:rPr>
        <w:t>the</w:t>
      </w:r>
      <w:r w:rsidRPr="007E3B73">
        <w:rPr>
          <w:rFonts w:eastAsia="Arial" w:cs="Calibri"/>
          <w:spacing w:val="-1"/>
          <w:sz w:val="22"/>
          <w:szCs w:val="22"/>
          <w:lang w:val="en-GB"/>
        </w:rPr>
        <w:t xml:space="preserve"> National</w:t>
      </w:r>
      <w:r w:rsidRPr="007E3B73">
        <w:rPr>
          <w:rFonts w:eastAsia="Arial" w:cs="Calibri"/>
          <w:sz w:val="22"/>
          <w:szCs w:val="22"/>
          <w:lang w:val="en-GB"/>
        </w:rPr>
        <w:t xml:space="preserve"> </w:t>
      </w:r>
      <w:r w:rsidRPr="007E3B73">
        <w:rPr>
          <w:rFonts w:eastAsia="Arial" w:cs="Calibri"/>
          <w:spacing w:val="-1"/>
          <w:sz w:val="22"/>
          <w:szCs w:val="22"/>
          <w:lang w:val="en-GB"/>
        </w:rPr>
        <w:t>Implementation</w:t>
      </w:r>
      <w:r w:rsidRPr="007E3B73">
        <w:rPr>
          <w:rFonts w:eastAsia="Arial" w:cs="Calibri"/>
          <w:sz w:val="22"/>
          <w:szCs w:val="22"/>
          <w:lang w:val="en-GB"/>
        </w:rPr>
        <w:t xml:space="preserve"> </w:t>
      </w:r>
      <w:r w:rsidRPr="007E3B73">
        <w:rPr>
          <w:rFonts w:eastAsia="Arial" w:cs="Calibri"/>
          <w:spacing w:val="-1"/>
          <w:sz w:val="22"/>
          <w:szCs w:val="22"/>
          <w:lang w:val="en-GB"/>
        </w:rPr>
        <w:t>Agency.</w:t>
      </w:r>
    </w:p>
    <w:p w14:paraId="57DB0787" w14:textId="77777777" w:rsidR="00787B39" w:rsidRPr="007E3B73" w:rsidRDefault="00787B39" w:rsidP="00787B39">
      <w:pPr>
        <w:widowControl w:val="0"/>
        <w:spacing w:before="9" w:after="0"/>
        <w:jc w:val="left"/>
        <w:rPr>
          <w:rFonts w:eastAsia="Arial" w:cs="Calibri"/>
          <w:sz w:val="22"/>
          <w:szCs w:val="22"/>
          <w:lang w:val="en-GB"/>
        </w:rPr>
      </w:pPr>
    </w:p>
    <w:p w14:paraId="08BCB444" w14:textId="77777777" w:rsidR="00787B39" w:rsidRPr="007E3B73" w:rsidRDefault="00787B39" w:rsidP="00787B39">
      <w:pPr>
        <w:widowControl w:val="0"/>
        <w:ind w:right="3672"/>
        <w:jc w:val="center"/>
        <w:rPr>
          <w:rFonts w:eastAsia="Calibri" w:cs="Calibri"/>
          <w:b/>
          <w:spacing w:val="-1"/>
          <w:sz w:val="22"/>
          <w:szCs w:val="22"/>
          <w:lang w:val="en-GB"/>
        </w:rPr>
      </w:pPr>
      <w:r w:rsidRPr="007E3B73">
        <w:rPr>
          <w:rFonts w:eastAsia="Calibri" w:cs="Calibri"/>
          <w:b/>
          <w:spacing w:val="-1"/>
          <w:sz w:val="22"/>
          <w:szCs w:val="22"/>
          <w:lang w:val="en-GB"/>
        </w:rPr>
        <w:t>General</w:t>
      </w:r>
      <w:r w:rsidRPr="007E3B73">
        <w:rPr>
          <w:rFonts w:eastAsia="Calibri" w:cs="Calibri"/>
          <w:b/>
          <w:sz w:val="22"/>
          <w:szCs w:val="22"/>
          <w:lang w:val="en-GB"/>
        </w:rPr>
        <w:t xml:space="preserve"> </w:t>
      </w:r>
      <w:r w:rsidRPr="007E3B73">
        <w:rPr>
          <w:rFonts w:eastAsia="Calibri" w:cs="Calibri"/>
          <w:b/>
          <w:spacing w:val="-1"/>
          <w:sz w:val="22"/>
          <w:szCs w:val="22"/>
          <w:lang w:val="en-GB"/>
        </w:rPr>
        <w:t>Information</w:t>
      </w:r>
    </w:p>
    <w:tbl>
      <w:tblPr>
        <w:tblStyle w:val="TableGrid4"/>
        <w:tblW w:w="9634" w:type="dxa"/>
        <w:tblLook w:val="04A0" w:firstRow="1" w:lastRow="0" w:firstColumn="1" w:lastColumn="0" w:noHBand="0" w:noVBand="1"/>
      </w:tblPr>
      <w:tblGrid>
        <w:gridCol w:w="4531"/>
        <w:gridCol w:w="5103"/>
      </w:tblGrid>
      <w:tr w:rsidR="00787B39" w:rsidRPr="007E3B73" w14:paraId="52667194" w14:textId="77777777" w:rsidTr="00031CC5">
        <w:tc>
          <w:tcPr>
            <w:tcW w:w="9634" w:type="dxa"/>
            <w:gridSpan w:val="2"/>
          </w:tcPr>
          <w:p w14:paraId="4A5C4F99" w14:textId="77777777" w:rsidR="00787B39" w:rsidRPr="007E3B73" w:rsidRDefault="00787B39" w:rsidP="006756F0">
            <w:pPr>
              <w:spacing w:before="40" w:after="40"/>
              <w:jc w:val="left"/>
              <w:rPr>
                <w:rFonts w:eastAsia="Calibri" w:cs="Calibri"/>
                <w:b/>
                <w:spacing w:val="-1"/>
                <w:lang w:val="en-GB"/>
              </w:rPr>
            </w:pPr>
            <w:r w:rsidRPr="007E3B73">
              <w:rPr>
                <w:rFonts w:eastAsia="Calibri" w:cs="Calibri"/>
                <w:b/>
                <w:lang w:val="en-GB"/>
              </w:rPr>
              <w:t xml:space="preserve">Project </w:t>
            </w:r>
            <w:r w:rsidRPr="007E3B73">
              <w:rPr>
                <w:rFonts w:eastAsia="Calibri" w:cs="Calibri"/>
                <w:b/>
                <w:spacing w:val="-1"/>
                <w:lang w:val="en-GB"/>
              </w:rPr>
              <w:t>Name</w:t>
            </w:r>
            <w:r w:rsidRPr="007E3B73">
              <w:rPr>
                <w:rFonts w:eastAsia="Calibri" w:cs="Calibri"/>
                <w:b/>
                <w:lang w:val="en-GB"/>
              </w:rPr>
              <w:t xml:space="preserve">: </w:t>
            </w:r>
            <w:r w:rsidRPr="007E3B73">
              <w:rPr>
                <w:rFonts w:eastAsia="Calibri" w:cs="Calibri"/>
                <w:lang w:val="en-GB"/>
              </w:rPr>
              <w:t>Combating illegal wildlife trade and human wildlife conflict in Angola</w:t>
            </w:r>
          </w:p>
        </w:tc>
      </w:tr>
      <w:tr w:rsidR="00787B39" w:rsidRPr="007E3B73" w14:paraId="73A907C8" w14:textId="77777777" w:rsidTr="00031CC5">
        <w:trPr>
          <w:trHeight w:val="228"/>
        </w:trPr>
        <w:tc>
          <w:tcPr>
            <w:tcW w:w="4531" w:type="dxa"/>
          </w:tcPr>
          <w:p w14:paraId="3F20222B" w14:textId="77777777" w:rsidR="00787B39" w:rsidRPr="007E3B73" w:rsidRDefault="00787B39" w:rsidP="006756F0">
            <w:pPr>
              <w:spacing w:before="40" w:after="40"/>
              <w:jc w:val="left"/>
              <w:rPr>
                <w:rFonts w:eastAsia="Calibri" w:cs="Calibri"/>
                <w:b/>
                <w:spacing w:val="-1"/>
                <w:lang w:val="en-GB"/>
              </w:rPr>
            </w:pPr>
            <w:r w:rsidRPr="007E3B73">
              <w:rPr>
                <w:rFonts w:eastAsia="Calibri" w:cs="Calibri"/>
                <w:b/>
                <w:spacing w:val="-1"/>
                <w:lang w:val="en-GB"/>
              </w:rPr>
              <w:t xml:space="preserve">Country: </w:t>
            </w:r>
            <w:r w:rsidRPr="007E3B73">
              <w:rPr>
                <w:rFonts w:eastAsia="Calibri" w:cs="Calibri"/>
                <w:spacing w:val="-1"/>
                <w:lang w:val="en-GB"/>
              </w:rPr>
              <w:t>Angola</w:t>
            </w:r>
          </w:p>
        </w:tc>
        <w:tc>
          <w:tcPr>
            <w:tcW w:w="5103" w:type="dxa"/>
          </w:tcPr>
          <w:p w14:paraId="4ECB9892" w14:textId="77777777" w:rsidR="00787B39" w:rsidRPr="007E3B73" w:rsidRDefault="00787B39" w:rsidP="006756F0">
            <w:pPr>
              <w:spacing w:before="40" w:after="40"/>
              <w:jc w:val="left"/>
              <w:rPr>
                <w:rFonts w:eastAsia="Calibri" w:cs="Calibri"/>
                <w:b/>
                <w:spacing w:val="-1"/>
                <w:lang w:val="en-GB"/>
              </w:rPr>
            </w:pPr>
            <w:r w:rsidRPr="007E3B73">
              <w:rPr>
                <w:rFonts w:eastAsia="Calibri" w:cs="Calibri"/>
                <w:b/>
                <w:spacing w:val="-1"/>
                <w:lang w:val="en-GB"/>
              </w:rPr>
              <w:t xml:space="preserve">Implementing Partner: </w:t>
            </w:r>
            <w:r w:rsidRPr="007E3B73">
              <w:rPr>
                <w:rFonts w:eastAsia="Calibri" w:cs="Calibri"/>
                <w:spacing w:val="-1"/>
                <w:lang w:val="en-GB"/>
              </w:rPr>
              <w:t>Ministry of Environment of the Republic of Angola</w:t>
            </w:r>
          </w:p>
        </w:tc>
      </w:tr>
      <w:tr w:rsidR="00787B39" w:rsidRPr="007E3B73" w14:paraId="69DB0A6F" w14:textId="77777777" w:rsidTr="00031CC5">
        <w:trPr>
          <w:trHeight w:val="226"/>
        </w:trPr>
        <w:tc>
          <w:tcPr>
            <w:tcW w:w="4531" w:type="dxa"/>
          </w:tcPr>
          <w:p w14:paraId="369C6F54" w14:textId="77777777" w:rsidR="00787B39" w:rsidRPr="007E3B73" w:rsidRDefault="00787B39" w:rsidP="006756F0">
            <w:pPr>
              <w:spacing w:before="40" w:after="40"/>
              <w:jc w:val="left"/>
              <w:rPr>
                <w:rFonts w:eastAsia="Calibri" w:cs="Calibri"/>
                <w:b/>
                <w:spacing w:val="-1"/>
                <w:lang w:val="en-GB"/>
              </w:rPr>
            </w:pPr>
            <w:r w:rsidRPr="007E3B73">
              <w:rPr>
                <w:rFonts w:eastAsia="Calibri" w:cs="Calibri"/>
                <w:b/>
                <w:spacing w:val="-1"/>
                <w:lang w:val="en-GB"/>
              </w:rPr>
              <w:t xml:space="preserve">Date of First Procurement: </w:t>
            </w:r>
            <w:r w:rsidRPr="007E3B73">
              <w:rPr>
                <w:rFonts w:eastAsia="Calibri" w:cs="Calibri"/>
                <w:spacing w:val="-1"/>
                <w:lang w:val="en-GB"/>
              </w:rPr>
              <w:t>3rd Quarter 2019</w:t>
            </w:r>
          </w:p>
        </w:tc>
        <w:tc>
          <w:tcPr>
            <w:tcW w:w="5103" w:type="dxa"/>
          </w:tcPr>
          <w:p w14:paraId="2A67C41B" w14:textId="77777777" w:rsidR="00787B39" w:rsidRPr="007E3B73" w:rsidRDefault="00787B39" w:rsidP="006756F0">
            <w:pPr>
              <w:spacing w:before="40" w:after="40"/>
              <w:jc w:val="left"/>
              <w:rPr>
                <w:rFonts w:eastAsia="Calibri" w:cs="Calibri"/>
                <w:b/>
                <w:spacing w:val="-1"/>
                <w:lang w:val="en-GB"/>
              </w:rPr>
            </w:pPr>
            <w:r w:rsidRPr="007E3B73">
              <w:rPr>
                <w:rFonts w:eastAsia="Calibri" w:cs="Calibri"/>
                <w:b/>
                <w:spacing w:val="-1"/>
                <w:lang w:val="en-GB"/>
              </w:rPr>
              <w:t xml:space="preserve">Date of this Procurement Plan: </w:t>
            </w:r>
            <w:r w:rsidRPr="007E3B73">
              <w:rPr>
                <w:rFonts w:eastAsia="Calibri" w:cs="Calibri"/>
                <w:spacing w:val="-1"/>
                <w:lang w:val="en-GB"/>
              </w:rPr>
              <w:t xml:space="preserve">November 2018 </w:t>
            </w:r>
          </w:p>
        </w:tc>
      </w:tr>
    </w:tbl>
    <w:p w14:paraId="23CF4668" w14:textId="77777777" w:rsidR="00787B39" w:rsidRPr="007E3B73" w:rsidRDefault="00787B39" w:rsidP="00787B39">
      <w:pPr>
        <w:widowControl w:val="0"/>
        <w:spacing w:before="7" w:after="0"/>
        <w:jc w:val="left"/>
        <w:rPr>
          <w:rFonts w:eastAsia="Arial" w:cs="Calibri"/>
          <w:b/>
          <w:bCs/>
          <w:sz w:val="22"/>
          <w:szCs w:val="22"/>
          <w:lang w:val="en-GB"/>
        </w:rPr>
      </w:pPr>
    </w:p>
    <w:p w14:paraId="61CCD2AE" w14:textId="77777777" w:rsidR="00787B39" w:rsidRPr="007E3B73" w:rsidRDefault="00787B39" w:rsidP="00A6776C">
      <w:pPr>
        <w:widowControl w:val="0"/>
        <w:spacing w:after="0"/>
        <w:ind w:right="196"/>
        <w:rPr>
          <w:rFonts w:eastAsia="Arial" w:cs="Calibri"/>
          <w:b/>
          <w:spacing w:val="-1"/>
          <w:sz w:val="22"/>
          <w:szCs w:val="22"/>
          <w:lang w:val="en-GB"/>
        </w:rPr>
      </w:pPr>
      <w:bookmarkStart w:id="152" w:name="_Toc530202068"/>
      <w:bookmarkStart w:id="153" w:name="_Toc4913404"/>
      <w:r w:rsidRPr="007E3B73">
        <w:rPr>
          <w:rFonts w:eastAsia="Arial" w:cs="Calibri"/>
          <w:b/>
          <w:spacing w:val="-1"/>
          <w:sz w:val="22"/>
          <w:szCs w:val="22"/>
          <w:lang w:val="en-GB"/>
        </w:rPr>
        <w:t>Process Thresholds, Review and Procurement Plan</w:t>
      </w:r>
      <w:bookmarkEnd w:id="152"/>
      <w:bookmarkEnd w:id="153"/>
    </w:p>
    <w:p w14:paraId="6FC58DAD" w14:textId="77777777" w:rsidR="00787B39" w:rsidRPr="007E3B73" w:rsidRDefault="00787B39" w:rsidP="00787B39">
      <w:pPr>
        <w:widowControl w:val="0"/>
        <w:spacing w:before="11" w:after="0"/>
        <w:jc w:val="left"/>
        <w:rPr>
          <w:rFonts w:eastAsia="Arial" w:cs="Calibri"/>
          <w:b/>
          <w:bCs/>
          <w:sz w:val="22"/>
          <w:szCs w:val="22"/>
          <w:lang w:val="en-GB"/>
        </w:rPr>
      </w:pPr>
    </w:p>
    <w:p w14:paraId="08D90A1B" w14:textId="28D21B02" w:rsidR="00787B39" w:rsidRPr="007E3B73" w:rsidRDefault="00A6776C" w:rsidP="00A6776C">
      <w:pPr>
        <w:widowControl w:val="0"/>
        <w:spacing w:after="0"/>
        <w:ind w:right="196"/>
        <w:rPr>
          <w:rFonts w:eastAsia="Arial" w:cs="Calibri"/>
          <w:b/>
          <w:sz w:val="22"/>
          <w:szCs w:val="22"/>
          <w:lang w:val="en-GB"/>
        </w:rPr>
      </w:pPr>
      <w:r w:rsidRPr="007E3B73">
        <w:rPr>
          <w:rFonts w:eastAsia="Arial" w:cs="Calibri"/>
          <w:b/>
          <w:sz w:val="22"/>
          <w:szCs w:val="22"/>
          <w:lang w:val="en-GB"/>
        </w:rPr>
        <w:t xml:space="preserve">1. </w:t>
      </w:r>
      <w:r w:rsidR="00787B39" w:rsidRPr="007E3B73">
        <w:rPr>
          <w:rFonts w:eastAsia="Arial" w:cs="Calibri"/>
          <w:b/>
          <w:sz w:val="22"/>
          <w:szCs w:val="22"/>
          <w:lang w:val="en-GB"/>
        </w:rPr>
        <w:t>Project Procurement Thresholds</w:t>
      </w:r>
    </w:p>
    <w:p w14:paraId="096562C9" w14:textId="77777777" w:rsidR="00787B39" w:rsidRPr="007E3B73" w:rsidRDefault="00787B39" w:rsidP="00787B39">
      <w:pPr>
        <w:widowControl w:val="0"/>
        <w:spacing w:before="11" w:after="0"/>
        <w:jc w:val="left"/>
        <w:rPr>
          <w:rFonts w:eastAsia="Arial" w:cs="Calibri"/>
          <w:b/>
          <w:bCs/>
          <w:sz w:val="22"/>
          <w:szCs w:val="22"/>
          <w:lang w:val="en-GB"/>
        </w:rPr>
      </w:pPr>
    </w:p>
    <w:p w14:paraId="118B7C9C" w14:textId="77777777" w:rsidR="00787B39" w:rsidRPr="007E3B73" w:rsidRDefault="00787B39" w:rsidP="00787B39">
      <w:pPr>
        <w:widowControl w:val="0"/>
        <w:spacing w:after="0"/>
        <w:ind w:right="196"/>
        <w:jc w:val="left"/>
        <w:rPr>
          <w:rFonts w:eastAsia="Arial" w:cs="Calibri"/>
          <w:sz w:val="22"/>
          <w:szCs w:val="22"/>
          <w:lang w:val="en-GB"/>
        </w:rPr>
      </w:pPr>
      <w:r w:rsidRPr="007E3B73">
        <w:rPr>
          <w:rFonts w:eastAsia="Arial" w:cs="Calibri"/>
          <w:sz w:val="22"/>
          <w:szCs w:val="22"/>
          <w:lang w:val="en-GB"/>
        </w:rPr>
        <w:t xml:space="preserve">  The</w:t>
      </w:r>
      <w:r w:rsidRPr="007E3B73">
        <w:rPr>
          <w:rFonts w:eastAsia="Arial" w:cs="Calibri"/>
          <w:spacing w:val="24"/>
          <w:sz w:val="22"/>
          <w:szCs w:val="22"/>
          <w:lang w:val="en-GB"/>
        </w:rPr>
        <w:t xml:space="preserve"> </w:t>
      </w:r>
      <w:r w:rsidRPr="007E3B73">
        <w:rPr>
          <w:rFonts w:eastAsia="Arial" w:cs="Calibri"/>
          <w:spacing w:val="-1"/>
          <w:sz w:val="22"/>
          <w:szCs w:val="22"/>
          <w:lang w:val="en-GB"/>
        </w:rPr>
        <w:t>following</w:t>
      </w:r>
      <w:r w:rsidRPr="007E3B73">
        <w:rPr>
          <w:rFonts w:eastAsia="Arial" w:cs="Calibri"/>
          <w:spacing w:val="29"/>
          <w:sz w:val="22"/>
          <w:szCs w:val="22"/>
          <w:lang w:val="en-GB"/>
        </w:rPr>
        <w:t xml:space="preserve"> </w:t>
      </w:r>
      <w:r w:rsidRPr="007E3B73">
        <w:rPr>
          <w:rFonts w:eastAsia="Arial" w:cs="Calibri"/>
          <w:spacing w:val="-2"/>
          <w:sz w:val="22"/>
          <w:szCs w:val="22"/>
          <w:lang w:val="en-GB"/>
        </w:rPr>
        <w:t>UNDP</w:t>
      </w:r>
      <w:r w:rsidRPr="007E3B73">
        <w:rPr>
          <w:rFonts w:eastAsia="Arial" w:cs="Calibri"/>
          <w:spacing w:val="26"/>
          <w:sz w:val="22"/>
          <w:szCs w:val="22"/>
          <w:lang w:val="en-GB"/>
        </w:rPr>
        <w:t xml:space="preserve"> </w:t>
      </w:r>
      <w:r w:rsidRPr="007E3B73">
        <w:rPr>
          <w:rFonts w:eastAsia="Arial" w:cs="Calibri"/>
          <w:spacing w:val="-1"/>
          <w:sz w:val="22"/>
          <w:szCs w:val="22"/>
          <w:lang w:val="en-GB"/>
        </w:rPr>
        <w:t>procurement</w:t>
      </w:r>
      <w:r w:rsidRPr="007E3B73">
        <w:rPr>
          <w:rFonts w:eastAsia="Arial" w:cs="Calibri"/>
          <w:spacing w:val="30"/>
          <w:sz w:val="22"/>
          <w:szCs w:val="22"/>
          <w:lang w:val="en-GB"/>
        </w:rPr>
        <w:t xml:space="preserve"> </w:t>
      </w:r>
      <w:r w:rsidRPr="007E3B73">
        <w:rPr>
          <w:rFonts w:eastAsia="Arial" w:cs="Calibri"/>
          <w:spacing w:val="-1"/>
          <w:sz w:val="22"/>
          <w:szCs w:val="22"/>
          <w:lang w:val="en-GB"/>
        </w:rPr>
        <w:t>thresholds</w:t>
      </w:r>
      <w:r w:rsidRPr="007E3B73">
        <w:rPr>
          <w:rFonts w:eastAsia="Arial" w:cs="Calibri"/>
          <w:spacing w:val="27"/>
          <w:sz w:val="22"/>
          <w:szCs w:val="22"/>
          <w:lang w:val="en-GB"/>
        </w:rPr>
        <w:t xml:space="preserve"> </w:t>
      </w:r>
      <w:r w:rsidRPr="007E3B73">
        <w:rPr>
          <w:rFonts w:eastAsia="Arial" w:cs="Calibri"/>
          <w:spacing w:val="-1"/>
          <w:sz w:val="22"/>
          <w:szCs w:val="22"/>
          <w:lang w:val="en-GB"/>
        </w:rPr>
        <w:t>shall</w:t>
      </w:r>
      <w:r w:rsidRPr="007E3B73">
        <w:rPr>
          <w:rFonts w:eastAsia="Arial" w:cs="Calibri"/>
          <w:spacing w:val="26"/>
          <w:sz w:val="22"/>
          <w:szCs w:val="22"/>
          <w:lang w:val="en-GB"/>
        </w:rPr>
        <w:t xml:space="preserve"> </w:t>
      </w:r>
      <w:r w:rsidRPr="007E3B73">
        <w:rPr>
          <w:rFonts w:eastAsia="Arial" w:cs="Calibri"/>
          <w:spacing w:val="-1"/>
          <w:sz w:val="22"/>
          <w:szCs w:val="22"/>
          <w:lang w:val="en-GB"/>
        </w:rPr>
        <w:t>apply</w:t>
      </w:r>
      <w:r w:rsidRPr="007E3B73">
        <w:rPr>
          <w:rFonts w:eastAsia="Arial" w:cs="Calibri"/>
          <w:spacing w:val="24"/>
          <w:sz w:val="22"/>
          <w:szCs w:val="22"/>
          <w:lang w:val="en-GB"/>
        </w:rPr>
        <w:t xml:space="preserve"> </w:t>
      </w:r>
      <w:r w:rsidRPr="007E3B73">
        <w:rPr>
          <w:rFonts w:eastAsia="Arial" w:cs="Calibri"/>
          <w:sz w:val="22"/>
          <w:szCs w:val="22"/>
          <w:lang w:val="en-GB"/>
        </w:rPr>
        <w:t>to</w:t>
      </w:r>
      <w:r w:rsidRPr="007E3B73">
        <w:rPr>
          <w:rFonts w:eastAsia="Arial" w:cs="Calibri"/>
          <w:spacing w:val="27"/>
          <w:sz w:val="22"/>
          <w:szCs w:val="22"/>
          <w:lang w:val="en-GB"/>
        </w:rPr>
        <w:t xml:space="preserve"> </w:t>
      </w:r>
      <w:r w:rsidRPr="007E3B73">
        <w:rPr>
          <w:rFonts w:eastAsia="Arial" w:cs="Calibri"/>
          <w:spacing w:val="-1"/>
          <w:sz w:val="22"/>
          <w:szCs w:val="22"/>
          <w:lang w:val="en-GB"/>
        </w:rPr>
        <w:t>procurement</w:t>
      </w:r>
      <w:r w:rsidRPr="007E3B73">
        <w:rPr>
          <w:rFonts w:eastAsia="Arial" w:cs="Calibri"/>
          <w:spacing w:val="26"/>
          <w:sz w:val="22"/>
          <w:szCs w:val="22"/>
          <w:lang w:val="en-GB"/>
        </w:rPr>
        <w:t xml:space="preserve"> </w:t>
      </w:r>
      <w:r w:rsidRPr="007E3B73">
        <w:rPr>
          <w:rFonts w:eastAsia="Arial" w:cs="Calibri"/>
          <w:sz w:val="22"/>
          <w:szCs w:val="22"/>
          <w:lang w:val="en-GB"/>
        </w:rPr>
        <w:t>of</w:t>
      </w:r>
      <w:r w:rsidRPr="007E3B73">
        <w:rPr>
          <w:rFonts w:eastAsia="Arial" w:cs="Calibri"/>
          <w:spacing w:val="27"/>
          <w:sz w:val="22"/>
          <w:szCs w:val="22"/>
          <w:lang w:val="en-GB"/>
        </w:rPr>
        <w:t xml:space="preserve"> </w:t>
      </w:r>
      <w:r w:rsidRPr="007E3B73">
        <w:rPr>
          <w:rFonts w:eastAsia="Arial" w:cs="Calibri"/>
          <w:sz w:val="22"/>
          <w:szCs w:val="22"/>
          <w:lang w:val="en-GB"/>
        </w:rPr>
        <w:t>goods</w:t>
      </w:r>
      <w:r w:rsidRPr="007E3B73">
        <w:rPr>
          <w:rFonts w:eastAsia="Arial" w:cs="Calibri"/>
          <w:spacing w:val="27"/>
          <w:sz w:val="22"/>
          <w:szCs w:val="22"/>
          <w:lang w:val="en-GB"/>
        </w:rPr>
        <w:t xml:space="preserve"> </w:t>
      </w:r>
      <w:r w:rsidRPr="007E3B73">
        <w:rPr>
          <w:rFonts w:eastAsia="Arial" w:cs="Calibri"/>
          <w:spacing w:val="-2"/>
          <w:sz w:val="22"/>
          <w:szCs w:val="22"/>
          <w:lang w:val="en-GB"/>
        </w:rPr>
        <w:t>and</w:t>
      </w:r>
      <w:r w:rsidRPr="007E3B73">
        <w:rPr>
          <w:rFonts w:eastAsia="Arial" w:cs="Calibri"/>
          <w:spacing w:val="73"/>
          <w:sz w:val="22"/>
          <w:szCs w:val="22"/>
          <w:lang w:val="en-GB"/>
        </w:rPr>
        <w:t xml:space="preserve"> </w:t>
      </w:r>
      <w:r w:rsidRPr="007E3B73">
        <w:rPr>
          <w:rFonts w:eastAsia="Arial" w:cs="Calibri"/>
          <w:spacing w:val="-1"/>
          <w:sz w:val="22"/>
          <w:szCs w:val="22"/>
          <w:lang w:val="en-GB"/>
        </w:rPr>
        <w:t>works:</w:t>
      </w:r>
    </w:p>
    <w:p w14:paraId="2F381A01" w14:textId="77777777" w:rsidR="00787B39" w:rsidRPr="007E3B73" w:rsidRDefault="00787B39" w:rsidP="00787B39">
      <w:pPr>
        <w:widowControl w:val="0"/>
        <w:spacing w:before="10" w:after="0"/>
        <w:jc w:val="left"/>
        <w:rPr>
          <w:rFonts w:eastAsia="Arial" w:cs="Calibri"/>
          <w:sz w:val="22"/>
          <w:szCs w:val="22"/>
          <w:lang w:val="en-GB"/>
        </w:rPr>
      </w:pPr>
    </w:p>
    <w:p w14:paraId="164A6E16" w14:textId="77777777" w:rsidR="00787B39" w:rsidRPr="007E3B73" w:rsidRDefault="00787B39" w:rsidP="00787B39">
      <w:pPr>
        <w:widowControl w:val="0"/>
        <w:spacing w:after="0" w:line="200" w:lineRule="atLeast"/>
        <w:jc w:val="left"/>
        <w:rPr>
          <w:rFonts w:eastAsia="Arial" w:cs="Calibri"/>
          <w:sz w:val="22"/>
          <w:szCs w:val="22"/>
          <w:lang w:val="en-GB"/>
        </w:rPr>
      </w:pPr>
      <w:r w:rsidRPr="007E3B73">
        <w:rPr>
          <w:rFonts w:eastAsia="Arial" w:cs="Calibri"/>
          <w:noProof/>
          <w:sz w:val="22"/>
          <w:szCs w:val="22"/>
          <w:lang w:val="en-GB"/>
        </w:rPr>
        <w:drawing>
          <wp:inline distT="0" distB="0" distL="0" distR="0" wp14:anchorId="584E73DA" wp14:editId="23071C07">
            <wp:extent cx="6071191" cy="3294312"/>
            <wp:effectExtent l="0" t="0" r="6350" b="1905"/>
            <wp:docPr id="24"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jpeg"/>
                    <pic:cNvPicPr/>
                  </pic:nvPicPr>
                  <pic:blipFill>
                    <a:blip r:embed="rId54" cstate="print"/>
                    <a:stretch>
                      <a:fillRect/>
                    </a:stretch>
                  </pic:blipFill>
                  <pic:spPr>
                    <a:xfrm>
                      <a:off x="0" y="0"/>
                      <a:ext cx="6087001" cy="3302890"/>
                    </a:xfrm>
                    <a:prstGeom prst="rect">
                      <a:avLst/>
                    </a:prstGeom>
                  </pic:spPr>
                </pic:pic>
              </a:graphicData>
            </a:graphic>
          </wp:inline>
        </w:drawing>
      </w:r>
    </w:p>
    <w:p w14:paraId="5CA31D8B" w14:textId="77777777" w:rsidR="00787B39" w:rsidRPr="007E3B73" w:rsidRDefault="00787B39" w:rsidP="00245D15">
      <w:pPr>
        <w:pStyle w:val="MediumShading1-Accent21"/>
        <w:widowControl w:val="0"/>
        <w:spacing w:before="7"/>
        <w:rPr>
          <w:rFonts w:eastAsia="Arial" w:cs="Calibri"/>
          <w:lang w:val="en-GB"/>
        </w:rPr>
      </w:pPr>
    </w:p>
    <w:p w14:paraId="7EDAE1D6" w14:textId="2D4C9274" w:rsidR="00787B39" w:rsidRPr="007E3B73" w:rsidRDefault="00787B39" w:rsidP="00A6776C">
      <w:pPr>
        <w:widowControl w:val="0"/>
        <w:spacing w:after="0"/>
        <w:ind w:right="196"/>
        <w:rPr>
          <w:rFonts w:eastAsia="Arial" w:cs="Calibri"/>
          <w:b/>
          <w:sz w:val="22"/>
          <w:szCs w:val="22"/>
          <w:lang w:val="en-GB"/>
        </w:rPr>
      </w:pPr>
      <w:r w:rsidRPr="007E3B73">
        <w:rPr>
          <w:rFonts w:eastAsia="Arial" w:cs="Calibri"/>
          <w:b/>
          <w:sz w:val="22"/>
          <w:szCs w:val="22"/>
          <w:lang w:val="en-GB"/>
        </w:rPr>
        <w:t>2.</w:t>
      </w:r>
      <w:r w:rsidR="00A6776C" w:rsidRPr="007E3B73">
        <w:rPr>
          <w:rFonts w:eastAsia="Arial" w:cs="Calibri"/>
          <w:b/>
          <w:sz w:val="22"/>
          <w:szCs w:val="22"/>
          <w:lang w:val="en-GB"/>
        </w:rPr>
        <w:t xml:space="preserve"> </w:t>
      </w:r>
      <w:bookmarkStart w:id="154" w:name="_Toc530202069"/>
      <w:bookmarkStart w:id="155" w:name="_Toc4913405"/>
      <w:r w:rsidRPr="007E3B73">
        <w:rPr>
          <w:rFonts w:eastAsia="Arial" w:cs="Calibri"/>
          <w:b/>
          <w:sz w:val="22"/>
          <w:szCs w:val="22"/>
          <w:lang w:val="en-GB"/>
        </w:rPr>
        <w:t>Prior or Post Review</w:t>
      </w:r>
      <w:bookmarkEnd w:id="154"/>
      <w:bookmarkEnd w:id="155"/>
    </w:p>
    <w:p w14:paraId="2E16CFB2" w14:textId="77777777" w:rsidR="00787B39" w:rsidRPr="007E3B73" w:rsidRDefault="00787B39" w:rsidP="00787B39">
      <w:pPr>
        <w:widowControl w:val="0"/>
        <w:spacing w:before="11" w:after="0"/>
        <w:jc w:val="left"/>
        <w:rPr>
          <w:rFonts w:eastAsia="Arial" w:cs="Calibri"/>
          <w:b/>
          <w:bCs/>
          <w:sz w:val="22"/>
          <w:szCs w:val="22"/>
          <w:lang w:val="en-GB"/>
        </w:rPr>
      </w:pPr>
    </w:p>
    <w:p w14:paraId="3C2AAA5E" w14:textId="77777777" w:rsidR="00787B39" w:rsidRPr="007E3B73" w:rsidRDefault="00787B39" w:rsidP="00787B39">
      <w:pPr>
        <w:widowControl w:val="0"/>
        <w:spacing w:after="0"/>
        <w:ind w:right="196"/>
        <w:rPr>
          <w:rFonts w:eastAsia="Arial" w:cs="Calibri"/>
          <w:sz w:val="22"/>
          <w:szCs w:val="22"/>
          <w:lang w:val="en-GB"/>
        </w:rPr>
      </w:pPr>
      <w:r w:rsidRPr="007E3B73">
        <w:rPr>
          <w:rFonts w:eastAsia="Arial" w:cs="Calibri"/>
          <w:sz w:val="22"/>
          <w:szCs w:val="22"/>
          <w:lang w:val="en-GB"/>
        </w:rPr>
        <w:t>The following UNDP prior or post review requirements apply to the various procurement and consultant recruitment methods used for the project.</w:t>
      </w:r>
    </w:p>
    <w:p w14:paraId="4BD6B5A9" w14:textId="77777777" w:rsidR="00787B39" w:rsidRPr="007E3B73" w:rsidRDefault="00787B39" w:rsidP="00787B39">
      <w:pPr>
        <w:widowControl w:val="0"/>
        <w:spacing w:after="0"/>
        <w:jc w:val="left"/>
        <w:rPr>
          <w:rFonts w:eastAsia="Arial" w:cs="Calibri"/>
          <w:sz w:val="22"/>
          <w:szCs w:val="22"/>
          <w:lang w:val="en-GB"/>
        </w:rPr>
      </w:pPr>
    </w:p>
    <w:tbl>
      <w:tblPr>
        <w:tblW w:w="10135" w:type="dxa"/>
        <w:tblLayout w:type="fixed"/>
        <w:tblCellMar>
          <w:left w:w="0" w:type="dxa"/>
          <w:right w:w="0" w:type="dxa"/>
        </w:tblCellMar>
        <w:tblLook w:val="01E0" w:firstRow="1" w:lastRow="1" w:firstColumn="1" w:lastColumn="1" w:noHBand="0" w:noVBand="0"/>
      </w:tblPr>
      <w:tblGrid>
        <w:gridCol w:w="1154"/>
        <w:gridCol w:w="1184"/>
        <w:gridCol w:w="3187"/>
        <w:gridCol w:w="2126"/>
        <w:gridCol w:w="2484"/>
      </w:tblGrid>
      <w:tr w:rsidR="00787B39" w:rsidRPr="007E3B73" w14:paraId="73FB28A1" w14:textId="77777777" w:rsidTr="00245D15">
        <w:tc>
          <w:tcPr>
            <w:tcW w:w="2338" w:type="dxa"/>
            <w:gridSpan w:val="2"/>
            <w:tcBorders>
              <w:top w:val="single" w:sz="3" w:space="0" w:color="A6A6A6"/>
              <w:left w:val="single" w:sz="3" w:space="0" w:color="A6A6A6"/>
              <w:bottom w:val="single" w:sz="3" w:space="0" w:color="A6A6A6"/>
              <w:right w:val="single" w:sz="3" w:space="0" w:color="A6A6A6"/>
            </w:tcBorders>
          </w:tcPr>
          <w:p w14:paraId="0703E240" w14:textId="77777777" w:rsidR="00787B39" w:rsidRPr="007E3B73" w:rsidRDefault="00787B39" w:rsidP="006756F0">
            <w:pPr>
              <w:widowControl w:val="0"/>
              <w:spacing w:after="0"/>
              <w:jc w:val="left"/>
              <w:rPr>
                <w:rFonts w:eastAsia="Calibri" w:cs="Calibri"/>
                <w:sz w:val="18"/>
                <w:szCs w:val="18"/>
                <w:lang w:val="en-GB"/>
              </w:rPr>
            </w:pPr>
          </w:p>
        </w:tc>
        <w:tc>
          <w:tcPr>
            <w:tcW w:w="3187" w:type="dxa"/>
            <w:tcBorders>
              <w:top w:val="single" w:sz="3" w:space="0" w:color="A6A6A6"/>
              <w:left w:val="single" w:sz="3" w:space="0" w:color="A6A6A6"/>
              <w:bottom w:val="single" w:sz="3" w:space="0" w:color="A6A6A6"/>
              <w:right w:val="single" w:sz="3" w:space="0" w:color="A6A6A6"/>
            </w:tcBorders>
          </w:tcPr>
          <w:p w14:paraId="3B0B5A29" w14:textId="77777777" w:rsidR="00787B39" w:rsidRPr="007E3B73" w:rsidRDefault="00787B39" w:rsidP="006756F0">
            <w:pPr>
              <w:widowControl w:val="0"/>
              <w:spacing w:after="0" w:line="242" w:lineRule="auto"/>
              <w:ind w:right="330"/>
              <w:jc w:val="center"/>
              <w:rPr>
                <w:rFonts w:eastAsia="Arial" w:cs="Calibri"/>
                <w:sz w:val="18"/>
                <w:szCs w:val="18"/>
                <w:lang w:val="en-GB"/>
              </w:rPr>
            </w:pPr>
            <w:r w:rsidRPr="007E3B73">
              <w:rPr>
                <w:rFonts w:eastAsia="Calibri" w:cs="Calibri"/>
                <w:b/>
                <w:spacing w:val="-1"/>
                <w:sz w:val="18"/>
                <w:szCs w:val="18"/>
                <w:u w:val="thick" w:color="000000"/>
                <w:lang w:val="en-GB"/>
              </w:rPr>
              <w:t>Level</w:t>
            </w:r>
            <w:r w:rsidRPr="007E3B73">
              <w:rPr>
                <w:rFonts w:eastAsia="Calibri" w:cs="Calibri"/>
                <w:b/>
                <w:sz w:val="18"/>
                <w:szCs w:val="18"/>
                <w:u w:val="thick" w:color="000000"/>
                <w:lang w:val="en-GB"/>
              </w:rPr>
              <w:t xml:space="preserve"> 1 (Country</w:t>
            </w:r>
            <w:r w:rsidRPr="007E3B73">
              <w:rPr>
                <w:rFonts w:eastAsia="Calibri" w:cs="Calibri"/>
                <w:b/>
                <w:spacing w:val="-7"/>
                <w:sz w:val="18"/>
                <w:szCs w:val="18"/>
                <w:u w:val="thick" w:color="000000"/>
                <w:lang w:val="en-GB"/>
              </w:rPr>
              <w:t xml:space="preserve"> </w:t>
            </w:r>
            <w:r w:rsidRPr="007E3B73">
              <w:rPr>
                <w:rFonts w:eastAsia="Calibri" w:cs="Calibri"/>
                <w:b/>
                <w:spacing w:val="-1"/>
                <w:sz w:val="18"/>
                <w:szCs w:val="18"/>
                <w:u w:val="thick" w:color="000000"/>
                <w:lang w:val="en-GB"/>
              </w:rPr>
              <w:t>Level):</w:t>
            </w:r>
            <w:r w:rsidRPr="007E3B73">
              <w:rPr>
                <w:rFonts w:eastAsia="Calibri" w:cs="Calibri"/>
                <w:b/>
                <w:spacing w:val="20"/>
                <w:sz w:val="18"/>
                <w:szCs w:val="18"/>
                <w:lang w:val="en-GB"/>
              </w:rPr>
              <w:t xml:space="preserve"> </w:t>
            </w:r>
            <w:r w:rsidRPr="007E3B73">
              <w:rPr>
                <w:rFonts w:eastAsia="Calibri" w:cs="Calibri"/>
                <w:spacing w:val="-1"/>
                <w:sz w:val="18"/>
                <w:szCs w:val="18"/>
                <w:lang w:val="en-GB"/>
              </w:rPr>
              <w:t>Contracts,</w:t>
            </w:r>
            <w:r w:rsidRPr="007E3B73">
              <w:rPr>
                <w:rFonts w:eastAsia="Calibri" w:cs="Calibri"/>
                <w:sz w:val="18"/>
                <w:szCs w:val="18"/>
                <w:lang w:val="en-GB"/>
              </w:rPr>
              <w:t xml:space="preserve"> </w:t>
            </w:r>
            <w:r w:rsidRPr="007E3B73">
              <w:rPr>
                <w:rFonts w:eastAsia="Calibri" w:cs="Calibri"/>
                <w:spacing w:val="-1"/>
                <w:sz w:val="18"/>
                <w:szCs w:val="18"/>
                <w:lang w:val="en-GB"/>
              </w:rPr>
              <w:t xml:space="preserve">Assets </w:t>
            </w:r>
            <w:r w:rsidRPr="007E3B73">
              <w:rPr>
                <w:rFonts w:eastAsia="Calibri" w:cs="Calibri"/>
                <w:sz w:val="18"/>
                <w:szCs w:val="18"/>
                <w:lang w:val="en-GB"/>
              </w:rPr>
              <w:t>and</w:t>
            </w:r>
            <w:r w:rsidRPr="007E3B73">
              <w:rPr>
                <w:rFonts w:eastAsia="Calibri" w:cs="Calibri"/>
                <w:spacing w:val="23"/>
                <w:sz w:val="18"/>
                <w:szCs w:val="18"/>
                <w:lang w:val="en-GB"/>
              </w:rPr>
              <w:t xml:space="preserve"> </w:t>
            </w:r>
            <w:r w:rsidRPr="007E3B73">
              <w:rPr>
                <w:rFonts w:eastAsia="Calibri" w:cs="Calibri"/>
                <w:spacing w:val="-1"/>
                <w:sz w:val="18"/>
                <w:szCs w:val="18"/>
                <w:lang w:val="en-GB"/>
              </w:rPr>
              <w:t>Procurement</w:t>
            </w:r>
            <w:r w:rsidRPr="007E3B73">
              <w:rPr>
                <w:rFonts w:eastAsia="Calibri" w:cs="Calibri"/>
                <w:sz w:val="18"/>
                <w:szCs w:val="18"/>
                <w:lang w:val="en-GB"/>
              </w:rPr>
              <w:t xml:space="preserve"> </w:t>
            </w:r>
            <w:r w:rsidRPr="007E3B73">
              <w:rPr>
                <w:rFonts w:eastAsia="Calibri" w:cs="Calibri"/>
                <w:spacing w:val="-1"/>
                <w:sz w:val="18"/>
                <w:szCs w:val="18"/>
                <w:lang w:val="en-GB"/>
              </w:rPr>
              <w:t>Committee</w:t>
            </w:r>
          </w:p>
        </w:tc>
        <w:tc>
          <w:tcPr>
            <w:tcW w:w="2126" w:type="dxa"/>
            <w:tcBorders>
              <w:top w:val="single" w:sz="3" w:space="0" w:color="A6A6A6"/>
              <w:left w:val="single" w:sz="3" w:space="0" w:color="A6A6A6"/>
              <w:bottom w:val="single" w:sz="3" w:space="0" w:color="A6A6A6"/>
              <w:right w:val="single" w:sz="3" w:space="0" w:color="A6A6A6"/>
            </w:tcBorders>
          </w:tcPr>
          <w:p w14:paraId="3D8EB77A" w14:textId="77777777" w:rsidR="00787B39" w:rsidRPr="007E3B73" w:rsidRDefault="00787B39" w:rsidP="006756F0">
            <w:pPr>
              <w:widowControl w:val="0"/>
              <w:spacing w:after="0" w:line="200" w:lineRule="exact"/>
              <w:jc w:val="left"/>
              <w:rPr>
                <w:rFonts w:eastAsia="Arial" w:cs="Calibri"/>
                <w:sz w:val="18"/>
                <w:szCs w:val="18"/>
                <w:lang w:val="en-GB"/>
              </w:rPr>
            </w:pPr>
            <w:r w:rsidRPr="007E3B73">
              <w:rPr>
                <w:rFonts w:eastAsia="Calibri" w:cs="Calibri"/>
                <w:b/>
                <w:spacing w:val="-1"/>
                <w:sz w:val="18"/>
                <w:szCs w:val="18"/>
                <w:u w:val="thick" w:color="000000"/>
                <w:lang w:val="en-GB"/>
              </w:rPr>
              <w:t>Level</w:t>
            </w:r>
            <w:r w:rsidRPr="007E3B73">
              <w:rPr>
                <w:rFonts w:eastAsia="Calibri" w:cs="Calibri"/>
                <w:b/>
                <w:sz w:val="18"/>
                <w:szCs w:val="18"/>
                <w:u w:val="thick" w:color="000000"/>
                <w:lang w:val="en-GB"/>
              </w:rPr>
              <w:t xml:space="preserve"> 2 </w:t>
            </w:r>
            <w:r w:rsidRPr="007E3B73">
              <w:rPr>
                <w:rFonts w:eastAsia="Calibri" w:cs="Calibri"/>
                <w:b/>
                <w:spacing w:val="-1"/>
                <w:sz w:val="18"/>
                <w:szCs w:val="18"/>
                <w:u w:val="thick" w:color="000000"/>
                <w:lang w:val="en-GB"/>
              </w:rPr>
              <w:t>(Regional):</w:t>
            </w:r>
          </w:p>
          <w:p w14:paraId="2721A255" w14:textId="77777777" w:rsidR="00787B39" w:rsidRPr="007E3B73" w:rsidRDefault="00787B39" w:rsidP="006756F0">
            <w:pPr>
              <w:widowControl w:val="0"/>
              <w:spacing w:before="4" w:after="0"/>
              <w:ind w:right="117"/>
              <w:jc w:val="center"/>
              <w:rPr>
                <w:rFonts w:eastAsia="Arial" w:cs="Calibri"/>
                <w:sz w:val="18"/>
                <w:szCs w:val="18"/>
                <w:lang w:val="en-GB"/>
              </w:rPr>
            </w:pPr>
            <w:r w:rsidRPr="007E3B73">
              <w:rPr>
                <w:rFonts w:eastAsia="Calibri" w:cs="Calibri"/>
                <w:spacing w:val="-1"/>
                <w:sz w:val="18"/>
                <w:szCs w:val="18"/>
                <w:lang w:val="en-GB"/>
              </w:rPr>
              <w:t>Regional</w:t>
            </w:r>
            <w:r w:rsidRPr="007E3B73">
              <w:rPr>
                <w:rFonts w:eastAsia="Calibri" w:cs="Calibri"/>
                <w:sz w:val="18"/>
                <w:szCs w:val="18"/>
                <w:lang w:val="en-GB"/>
              </w:rPr>
              <w:t xml:space="preserve"> </w:t>
            </w:r>
            <w:r w:rsidRPr="007E3B73">
              <w:rPr>
                <w:rFonts w:eastAsia="Calibri" w:cs="Calibri"/>
                <w:spacing w:val="-1"/>
                <w:sz w:val="18"/>
                <w:szCs w:val="18"/>
                <w:lang w:val="en-GB"/>
              </w:rPr>
              <w:t>Advisory</w:t>
            </w:r>
            <w:r w:rsidRPr="007E3B73">
              <w:rPr>
                <w:rFonts w:eastAsia="Calibri" w:cs="Calibri"/>
                <w:spacing w:val="-2"/>
                <w:sz w:val="18"/>
                <w:szCs w:val="18"/>
                <w:lang w:val="en-GB"/>
              </w:rPr>
              <w:t xml:space="preserve"> </w:t>
            </w:r>
            <w:r w:rsidRPr="007E3B73">
              <w:rPr>
                <w:rFonts w:eastAsia="Calibri" w:cs="Calibri"/>
                <w:spacing w:val="-1"/>
                <w:sz w:val="18"/>
                <w:szCs w:val="18"/>
                <w:lang w:val="en-GB"/>
              </w:rPr>
              <w:t>Committee</w:t>
            </w:r>
            <w:r w:rsidRPr="007E3B73">
              <w:rPr>
                <w:rFonts w:eastAsia="Calibri" w:cs="Calibri"/>
                <w:spacing w:val="35"/>
                <w:sz w:val="18"/>
                <w:szCs w:val="18"/>
                <w:lang w:val="en-GB"/>
              </w:rPr>
              <w:t xml:space="preserve"> </w:t>
            </w:r>
            <w:r w:rsidRPr="007E3B73">
              <w:rPr>
                <w:rFonts w:eastAsia="Calibri" w:cs="Calibri"/>
                <w:sz w:val="18"/>
                <w:szCs w:val="18"/>
                <w:lang w:val="en-GB"/>
              </w:rPr>
              <w:t xml:space="preserve">on </w:t>
            </w:r>
            <w:r w:rsidRPr="007E3B73">
              <w:rPr>
                <w:rFonts w:eastAsia="Calibri" w:cs="Calibri"/>
                <w:spacing w:val="-1"/>
                <w:sz w:val="18"/>
                <w:szCs w:val="18"/>
                <w:lang w:val="en-GB"/>
              </w:rPr>
              <w:t>Procurement</w:t>
            </w:r>
          </w:p>
          <w:p w14:paraId="505D56A4" w14:textId="77777777" w:rsidR="00787B39" w:rsidRPr="007E3B73" w:rsidRDefault="00787B39" w:rsidP="006756F0">
            <w:pPr>
              <w:widowControl w:val="0"/>
              <w:spacing w:before="2" w:after="0" w:line="206" w:lineRule="exact"/>
              <w:jc w:val="left"/>
              <w:rPr>
                <w:rFonts w:eastAsia="Arial" w:cs="Calibri"/>
                <w:sz w:val="18"/>
                <w:szCs w:val="18"/>
                <w:lang w:val="en-GB"/>
              </w:rPr>
            </w:pPr>
            <w:r w:rsidRPr="007E3B73">
              <w:rPr>
                <w:rFonts w:eastAsia="Calibri" w:cs="Calibri"/>
                <w:spacing w:val="-1"/>
                <w:sz w:val="18"/>
                <w:szCs w:val="18"/>
                <w:lang w:val="en-GB"/>
              </w:rPr>
              <w:t>(country offices</w:t>
            </w:r>
            <w:r w:rsidRPr="007E3B73">
              <w:rPr>
                <w:rFonts w:eastAsia="Calibri" w:cs="Calibri"/>
                <w:spacing w:val="-2"/>
                <w:sz w:val="18"/>
                <w:szCs w:val="18"/>
                <w:lang w:val="en-GB"/>
              </w:rPr>
              <w:t xml:space="preserve"> </w:t>
            </w:r>
            <w:r w:rsidRPr="007E3B73">
              <w:rPr>
                <w:rFonts w:eastAsia="Calibri" w:cs="Calibri"/>
                <w:spacing w:val="-1"/>
                <w:sz w:val="18"/>
                <w:szCs w:val="18"/>
                <w:lang w:val="en-GB"/>
              </w:rPr>
              <w:t>only)</w:t>
            </w:r>
          </w:p>
        </w:tc>
        <w:tc>
          <w:tcPr>
            <w:tcW w:w="2484" w:type="dxa"/>
            <w:tcBorders>
              <w:top w:val="single" w:sz="3" w:space="0" w:color="A6A6A6"/>
              <w:left w:val="single" w:sz="3" w:space="0" w:color="A6A6A6"/>
              <w:bottom w:val="single" w:sz="3" w:space="0" w:color="A6A6A6"/>
              <w:right w:val="single" w:sz="3" w:space="0" w:color="A6A6A6"/>
            </w:tcBorders>
          </w:tcPr>
          <w:p w14:paraId="27D1C186" w14:textId="77777777" w:rsidR="00787B39" w:rsidRPr="007E3B73" w:rsidRDefault="00787B39" w:rsidP="006756F0">
            <w:pPr>
              <w:widowControl w:val="0"/>
              <w:spacing w:after="0" w:line="200" w:lineRule="exact"/>
              <w:ind w:right="1"/>
              <w:jc w:val="center"/>
              <w:rPr>
                <w:rFonts w:eastAsia="Arial" w:cs="Calibri"/>
                <w:sz w:val="18"/>
                <w:szCs w:val="18"/>
                <w:lang w:val="en-GB"/>
              </w:rPr>
            </w:pPr>
            <w:r w:rsidRPr="007E3B73">
              <w:rPr>
                <w:rFonts w:eastAsia="Calibri" w:cs="Calibri"/>
                <w:b/>
                <w:spacing w:val="-1"/>
                <w:sz w:val="18"/>
                <w:szCs w:val="18"/>
                <w:u w:val="thick" w:color="000000"/>
                <w:lang w:val="en-GB"/>
              </w:rPr>
              <w:t>Level</w:t>
            </w:r>
            <w:r w:rsidRPr="007E3B73">
              <w:rPr>
                <w:rFonts w:eastAsia="Calibri" w:cs="Calibri"/>
                <w:b/>
                <w:sz w:val="18"/>
                <w:szCs w:val="18"/>
                <w:u w:val="thick" w:color="000000"/>
                <w:lang w:val="en-GB"/>
              </w:rPr>
              <w:t xml:space="preserve"> 3 </w:t>
            </w:r>
            <w:r w:rsidRPr="007E3B73">
              <w:rPr>
                <w:rFonts w:eastAsia="Calibri" w:cs="Calibri"/>
                <w:b/>
                <w:spacing w:val="-1"/>
                <w:sz w:val="18"/>
                <w:szCs w:val="18"/>
                <w:u w:val="thick" w:color="000000"/>
                <w:lang w:val="en-GB"/>
              </w:rPr>
              <w:t>(HQ)</w:t>
            </w:r>
            <w:r w:rsidRPr="007E3B73">
              <w:rPr>
                <w:rFonts w:eastAsia="Calibri" w:cs="Calibri"/>
                <w:b/>
                <w:spacing w:val="-1"/>
                <w:sz w:val="18"/>
                <w:szCs w:val="18"/>
                <w:lang w:val="en-GB"/>
              </w:rPr>
              <w:t>:</w:t>
            </w:r>
          </w:p>
          <w:p w14:paraId="34F9F365" w14:textId="77777777" w:rsidR="00787B39" w:rsidRPr="007E3B73" w:rsidRDefault="00787B39" w:rsidP="006756F0">
            <w:pPr>
              <w:widowControl w:val="0"/>
              <w:spacing w:before="4" w:after="0"/>
              <w:ind w:right="309"/>
              <w:jc w:val="center"/>
              <w:rPr>
                <w:rFonts w:eastAsia="Arial" w:cs="Calibri"/>
                <w:sz w:val="18"/>
                <w:szCs w:val="18"/>
                <w:lang w:val="en-GB"/>
              </w:rPr>
            </w:pPr>
            <w:r w:rsidRPr="007E3B73">
              <w:rPr>
                <w:rFonts w:eastAsia="Calibri" w:cs="Calibri"/>
                <w:spacing w:val="-1"/>
                <w:sz w:val="18"/>
                <w:szCs w:val="18"/>
                <w:lang w:val="en-GB"/>
              </w:rPr>
              <w:t>Advisory</w:t>
            </w:r>
            <w:r w:rsidRPr="007E3B73">
              <w:rPr>
                <w:rFonts w:eastAsia="Calibri" w:cs="Calibri"/>
                <w:spacing w:val="-2"/>
                <w:sz w:val="18"/>
                <w:szCs w:val="18"/>
                <w:lang w:val="en-GB"/>
              </w:rPr>
              <w:t xml:space="preserve"> </w:t>
            </w:r>
            <w:r w:rsidRPr="007E3B73">
              <w:rPr>
                <w:rFonts w:eastAsia="Calibri" w:cs="Calibri"/>
                <w:spacing w:val="-1"/>
                <w:sz w:val="18"/>
                <w:szCs w:val="18"/>
                <w:lang w:val="en-GB"/>
              </w:rPr>
              <w:t>Committee</w:t>
            </w:r>
            <w:r w:rsidRPr="007E3B73">
              <w:rPr>
                <w:rFonts w:eastAsia="Calibri" w:cs="Calibri"/>
                <w:sz w:val="18"/>
                <w:szCs w:val="18"/>
                <w:lang w:val="en-GB"/>
              </w:rPr>
              <w:t xml:space="preserve"> </w:t>
            </w:r>
            <w:r w:rsidRPr="007E3B73">
              <w:rPr>
                <w:rFonts w:eastAsia="Calibri" w:cs="Calibri"/>
                <w:spacing w:val="-1"/>
                <w:sz w:val="18"/>
                <w:szCs w:val="18"/>
                <w:lang w:val="en-GB"/>
              </w:rPr>
              <w:t>on</w:t>
            </w:r>
            <w:r w:rsidRPr="007E3B73">
              <w:rPr>
                <w:rFonts w:eastAsia="Calibri" w:cs="Calibri"/>
                <w:spacing w:val="27"/>
                <w:sz w:val="18"/>
                <w:szCs w:val="18"/>
                <w:lang w:val="en-GB"/>
              </w:rPr>
              <w:t xml:space="preserve"> </w:t>
            </w:r>
            <w:r w:rsidRPr="007E3B73">
              <w:rPr>
                <w:rFonts w:eastAsia="Calibri" w:cs="Calibri"/>
                <w:spacing w:val="-1"/>
                <w:sz w:val="18"/>
                <w:szCs w:val="18"/>
                <w:lang w:val="en-GB"/>
              </w:rPr>
              <w:t>Procurement</w:t>
            </w:r>
          </w:p>
        </w:tc>
      </w:tr>
      <w:tr w:rsidR="00787B39" w:rsidRPr="007E3B73" w14:paraId="4CB17BFB" w14:textId="77777777" w:rsidTr="00245D15">
        <w:tc>
          <w:tcPr>
            <w:tcW w:w="10135" w:type="dxa"/>
            <w:gridSpan w:val="5"/>
            <w:tcBorders>
              <w:top w:val="single" w:sz="3" w:space="0" w:color="A6A6A6"/>
              <w:left w:val="single" w:sz="3" w:space="0" w:color="A6A6A6"/>
              <w:bottom w:val="single" w:sz="3" w:space="0" w:color="A6A6A6"/>
              <w:right w:val="single" w:sz="3" w:space="0" w:color="A6A6A6"/>
            </w:tcBorders>
          </w:tcPr>
          <w:p w14:paraId="05529883" w14:textId="77777777" w:rsidR="00787B39" w:rsidRPr="007E3B73" w:rsidRDefault="00787B39" w:rsidP="006756F0">
            <w:pPr>
              <w:widowControl w:val="0"/>
              <w:spacing w:after="0" w:line="200" w:lineRule="exact"/>
              <w:ind w:right="1"/>
              <w:jc w:val="center"/>
              <w:rPr>
                <w:rFonts w:eastAsia="Arial" w:cs="Calibri"/>
                <w:sz w:val="18"/>
                <w:szCs w:val="18"/>
                <w:lang w:val="en-GB"/>
              </w:rPr>
            </w:pPr>
            <w:r w:rsidRPr="007E3B73">
              <w:rPr>
                <w:rFonts w:eastAsia="Calibri" w:cs="Calibri"/>
                <w:b/>
                <w:spacing w:val="-1"/>
                <w:sz w:val="18"/>
                <w:szCs w:val="18"/>
                <w:lang w:val="en-GB"/>
              </w:rPr>
              <w:t>Competitive</w:t>
            </w:r>
            <w:r w:rsidRPr="007E3B73">
              <w:rPr>
                <w:rFonts w:eastAsia="Calibri" w:cs="Calibri"/>
                <w:b/>
                <w:sz w:val="18"/>
                <w:szCs w:val="18"/>
                <w:lang w:val="en-GB"/>
              </w:rPr>
              <w:t xml:space="preserve"> </w:t>
            </w:r>
            <w:r w:rsidRPr="007E3B73">
              <w:rPr>
                <w:rFonts w:eastAsia="Calibri" w:cs="Calibri"/>
                <w:b/>
                <w:spacing w:val="-1"/>
                <w:sz w:val="18"/>
                <w:szCs w:val="18"/>
                <w:lang w:val="en-GB"/>
              </w:rPr>
              <w:t>procurement</w:t>
            </w:r>
            <w:r w:rsidRPr="007E3B73">
              <w:rPr>
                <w:rFonts w:eastAsia="Calibri" w:cs="Calibri"/>
                <w:b/>
                <w:spacing w:val="-2"/>
                <w:sz w:val="18"/>
                <w:szCs w:val="18"/>
                <w:lang w:val="en-GB"/>
              </w:rPr>
              <w:t xml:space="preserve"> </w:t>
            </w:r>
            <w:r w:rsidRPr="007E3B73">
              <w:rPr>
                <w:rFonts w:eastAsia="Calibri" w:cs="Calibri"/>
                <w:b/>
                <w:spacing w:val="-1"/>
                <w:sz w:val="18"/>
                <w:szCs w:val="18"/>
                <w:lang w:val="en-GB"/>
              </w:rPr>
              <w:t>process</w:t>
            </w:r>
          </w:p>
        </w:tc>
      </w:tr>
      <w:tr w:rsidR="00787B39" w:rsidRPr="007E3B73" w14:paraId="0B62676B" w14:textId="77777777" w:rsidTr="00245D15">
        <w:tc>
          <w:tcPr>
            <w:tcW w:w="2338" w:type="dxa"/>
            <w:gridSpan w:val="2"/>
            <w:tcBorders>
              <w:top w:val="single" w:sz="3" w:space="0" w:color="A6A6A6"/>
              <w:left w:val="single" w:sz="3" w:space="0" w:color="A6A6A6"/>
              <w:bottom w:val="single" w:sz="3" w:space="0" w:color="A6A6A6"/>
              <w:right w:val="single" w:sz="3" w:space="0" w:color="A6A6A6"/>
            </w:tcBorders>
          </w:tcPr>
          <w:p w14:paraId="4FEE3455" w14:textId="77777777" w:rsidR="00787B39" w:rsidRPr="007E3B73" w:rsidRDefault="00787B39" w:rsidP="006756F0">
            <w:pPr>
              <w:widowControl w:val="0"/>
              <w:spacing w:after="0"/>
              <w:ind w:right="233"/>
              <w:jc w:val="left"/>
              <w:rPr>
                <w:rFonts w:eastAsia="Arial" w:cs="Calibri"/>
                <w:sz w:val="18"/>
                <w:szCs w:val="18"/>
                <w:lang w:val="en-GB"/>
              </w:rPr>
            </w:pPr>
            <w:r w:rsidRPr="007E3B73">
              <w:rPr>
                <w:rFonts w:eastAsia="Calibri" w:cs="Calibri"/>
                <w:sz w:val="18"/>
                <w:szCs w:val="18"/>
                <w:lang w:val="en-GB"/>
              </w:rPr>
              <w:t>Any</w:t>
            </w:r>
            <w:r w:rsidRPr="007E3B73">
              <w:rPr>
                <w:rFonts w:eastAsia="Calibri" w:cs="Calibri"/>
                <w:spacing w:val="-2"/>
                <w:sz w:val="18"/>
                <w:szCs w:val="18"/>
                <w:lang w:val="en-GB"/>
              </w:rPr>
              <w:t xml:space="preserve"> </w:t>
            </w:r>
            <w:r w:rsidRPr="007E3B73">
              <w:rPr>
                <w:rFonts w:eastAsia="Calibri" w:cs="Calibri"/>
                <w:sz w:val="18"/>
                <w:szCs w:val="18"/>
                <w:lang w:val="en-GB"/>
              </w:rPr>
              <w:t>contrac</w:t>
            </w:r>
            <w:hyperlink r:id="rId55" w:anchor="_ftn3">
              <w:r w:rsidRPr="007E3B73">
                <w:rPr>
                  <w:rFonts w:eastAsia="Calibri" w:cs="Calibri"/>
                  <w:sz w:val="18"/>
                  <w:szCs w:val="18"/>
                  <w:lang w:val="en-GB"/>
                </w:rPr>
                <w:t>t</w:t>
              </w:r>
            </w:hyperlink>
            <w:r w:rsidRPr="007E3B73">
              <w:rPr>
                <w:rFonts w:eastAsia="Calibri" w:cs="Calibri"/>
                <w:spacing w:val="-1"/>
                <w:sz w:val="18"/>
                <w:szCs w:val="18"/>
                <w:lang w:val="en-GB"/>
              </w:rPr>
              <w:t xml:space="preserve"> </w:t>
            </w:r>
            <w:r w:rsidRPr="007E3B73">
              <w:rPr>
                <w:rFonts w:eastAsia="Calibri" w:cs="Calibri"/>
                <w:sz w:val="18"/>
                <w:szCs w:val="18"/>
                <w:lang w:val="en-GB"/>
              </w:rPr>
              <w:t xml:space="preserve">or </w:t>
            </w:r>
            <w:r w:rsidRPr="007E3B73">
              <w:rPr>
                <w:rFonts w:eastAsia="Calibri" w:cs="Calibri"/>
                <w:spacing w:val="-1"/>
                <w:sz w:val="18"/>
                <w:szCs w:val="18"/>
                <w:lang w:val="en-GB"/>
              </w:rPr>
              <w:t>series</w:t>
            </w:r>
            <w:r w:rsidRPr="007E3B73">
              <w:rPr>
                <w:rFonts w:eastAsia="Calibri" w:cs="Calibri"/>
                <w:spacing w:val="1"/>
                <w:sz w:val="18"/>
                <w:szCs w:val="18"/>
                <w:lang w:val="en-GB"/>
              </w:rPr>
              <w:t xml:space="preserve"> </w:t>
            </w:r>
            <w:r w:rsidRPr="007E3B73">
              <w:rPr>
                <w:rFonts w:eastAsia="Calibri" w:cs="Calibri"/>
                <w:sz w:val="18"/>
                <w:szCs w:val="18"/>
                <w:lang w:val="en-GB"/>
              </w:rPr>
              <w:t>of</w:t>
            </w:r>
            <w:r w:rsidRPr="007E3B73">
              <w:rPr>
                <w:rFonts w:eastAsia="Calibri" w:cs="Calibri"/>
                <w:spacing w:val="23"/>
                <w:sz w:val="18"/>
                <w:szCs w:val="18"/>
                <w:lang w:val="en-GB"/>
              </w:rPr>
              <w:t xml:space="preserve"> </w:t>
            </w:r>
            <w:r w:rsidRPr="007E3B73">
              <w:rPr>
                <w:rFonts w:eastAsia="Calibri" w:cs="Calibri"/>
                <w:spacing w:val="-1"/>
                <w:sz w:val="18"/>
                <w:szCs w:val="18"/>
                <w:lang w:val="en-GB"/>
              </w:rPr>
              <w:t>contracts</w:t>
            </w:r>
            <w:r w:rsidRPr="007E3B73">
              <w:rPr>
                <w:rFonts w:eastAsia="Calibri" w:cs="Calibri"/>
                <w:spacing w:val="1"/>
                <w:sz w:val="18"/>
                <w:szCs w:val="18"/>
                <w:lang w:val="en-GB"/>
              </w:rPr>
              <w:t xml:space="preserve"> </w:t>
            </w:r>
            <w:r w:rsidRPr="007E3B73">
              <w:rPr>
                <w:rFonts w:eastAsia="Calibri" w:cs="Calibri"/>
                <w:spacing w:val="-1"/>
                <w:sz w:val="18"/>
                <w:szCs w:val="18"/>
                <w:lang w:val="en-GB"/>
              </w:rPr>
              <w:t>including</w:t>
            </w:r>
            <w:r w:rsidRPr="007E3B73">
              <w:rPr>
                <w:rFonts w:eastAsia="Calibri" w:cs="Calibri"/>
                <w:spacing w:val="25"/>
                <w:sz w:val="18"/>
                <w:szCs w:val="18"/>
                <w:lang w:val="en-GB"/>
              </w:rPr>
              <w:t xml:space="preserve"> </w:t>
            </w:r>
            <w:r w:rsidRPr="007E3B73">
              <w:rPr>
                <w:rFonts w:eastAsia="Calibri" w:cs="Calibri"/>
                <w:spacing w:val="-1"/>
                <w:sz w:val="18"/>
                <w:szCs w:val="18"/>
                <w:lang w:val="en-GB"/>
              </w:rPr>
              <w:t xml:space="preserve">amendments </w:t>
            </w:r>
            <w:r w:rsidRPr="007E3B73">
              <w:rPr>
                <w:rFonts w:eastAsia="Calibri" w:cs="Calibri"/>
                <w:sz w:val="18"/>
                <w:szCs w:val="18"/>
                <w:lang w:val="en-GB"/>
              </w:rPr>
              <w:t xml:space="preserve">to </w:t>
            </w:r>
            <w:r w:rsidRPr="007E3B73">
              <w:rPr>
                <w:rFonts w:eastAsia="Calibri" w:cs="Calibri"/>
                <w:spacing w:val="-1"/>
                <w:sz w:val="18"/>
                <w:szCs w:val="18"/>
                <w:lang w:val="en-GB"/>
              </w:rPr>
              <w:t>be</w:t>
            </w:r>
            <w:r w:rsidRPr="007E3B73">
              <w:rPr>
                <w:rFonts w:eastAsia="Calibri" w:cs="Calibri"/>
                <w:spacing w:val="28"/>
                <w:sz w:val="18"/>
                <w:szCs w:val="18"/>
                <w:lang w:val="en-GB"/>
              </w:rPr>
              <w:t xml:space="preserve"> </w:t>
            </w:r>
            <w:r w:rsidRPr="007E3B73">
              <w:rPr>
                <w:rFonts w:eastAsia="Calibri" w:cs="Calibri"/>
                <w:spacing w:val="-1"/>
                <w:sz w:val="18"/>
                <w:szCs w:val="18"/>
                <w:lang w:val="en-GB"/>
              </w:rPr>
              <w:t>awarded</w:t>
            </w:r>
            <w:r w:rsidRPr="007E3B73">
              <w:rPr>
                <w:rFonts w:eastAsia="Calibri" w:cs="Calibri"/>
                <w:sz w:val="18"/>
                <w:szCs w:val="18"/>
                <w:lang w:val="en-GB"/>
              </w:rPr>
              <w:t xml:space="preserve"> to a </w:t>
            </w:r>
            <w:r w:rsidRPr="007E3B73">
              <w:rPr>
                <w:rFonts w:eastAsia="Calibri" w:cs="Calibri"/>
                <w:spacing w:val="-1"/>
                <w:sz w:val="18"/>
                <w:szCs w:val="18"/>
                <w:lang w:val="en-GB"/>
              </w:rPr>
              <w:t>vendor</w:t>
            </w:r>
            <w:r w:rsidRPr="007E3B73">
              <w:rPr>
                <w:rFonts w:eastAsia="Calibri" w:cs="Calibri"/>
                <w:sz w:val="18"/>
                <w:szCs w:val="18"/>
                <w:lang w:val="en-GB"/>
              </w:rPr>
              <w:t xml:space="preserve"> </w:t>
            </w:r>
            <w:r w:rsidRPr="007E3B73">
              <w:rPr>
                <w:rFonts w:eastAsia="Calibri" w:cs="Calibri"/>
                <w:i/>
                <w:sz w:val="18"/>
                <w:szCs w:val="18"/>
                <w:lang w:val="en-GB"/>
              </w:rPr>
              <w:t>in a</w:t>
            </w:r>
            <w:r w:rsidRPr="007E3B73">
              <w:rPr>
                <w:rFonts w:eastAsia="Calibri" w:cs="Calibri"/>
                <w:i/>
                <w:spacing w:val="28"/>
                <w:sz w:val="18"/>
                <w:szCs w:val="18"/>
                <w:lang w:val="en-GB"/>
              </w:rPr>
              <w:t xml:space="preserve"> </w:t>
            </w:r>
            <w:r w:rsidRPr="007E3B73">
              <w:rPr>
                <w:rFonts w:eastAsia="Calibri" w:cs="Calibri"/>
                <w:i/>
                <w:spacing w:val="-1"/>
                <w:sz w:val="18"/>
                <w:szCs w:val="18"/>
                <w:lang w:val="en-GB"/>
              </w:rPr>
              <w:t>calendar</w:t>
            </w:r>
            <w:r w:rsidRPr="007E3B73">
              <w:rPr>
                <w:rFonts w:eastAsia="Calibri" w:cs="Calibri"/>
                <w:i/>
                <w:spacing w:val="-2"/>
                <w:sz w:val="18"/>
                <w:szCs w:val="18"/>
                <w:lang w:val="en-GB"/>
              </w:rPr>
              <w:t xml:space="preserve"> </w:t>
            </w:r>
            <w:r w:rsidRPr="007E3B73">
              <w:rPr>
                <w:rFonts w:eastAsia="Calibri" w:cs="Calibri"/>
                <w:i/>
                <w:spacing w:val="-1"/>
                <w:sz w:val="18"/>
                <w:szCs w:val="18"/>
                <w:lang w:val="en-GB"/>
              </w:rPr>
              <w:t>year</w:t>
            </w:r>
            <w:r w:rsidRPr="007E3B73">
              <w:rPr>
                <w:rFonts w:eastAsia="Calibri" w:cs="Calibri"/>
                <w:i/>
                <w:spacing w:val="1"/>
                <w:sz w:val="18"/>
                <w:szCs w:val="18"/>
                <w:lang w:val="en-GB"/>
              </w:rPr>
              <w:t xml:space="preserve"> </w:t>
            </w:r>
            <w:r w:rsidRPr="007E3B73">
              <w:rPr>
                <w:rFonts w:eastAsia="Calibri" w:cs="Calibri"/>
                <w:spacing w:val="-1"/>
                <w:sz w:val="18"/>
                <w:szCs w:val="18"/>
                <w:lang w:val="en-GB"/>
              </w:rPr>
              <w:t>that</w:t>
            </w:r>
            <w:r w:rsidRPr="007E3B73">
              <w:rPr>
                <w:rFonts w:eastAsia="Calibri" w:cs="Calibri"/>
                <w:sz w:val="18"/>
                <w:szCs w:val="18"/>
                <w:lang w:val="en-GB"/>
              </w:rPr>
              <w:t xml:space="preserve"> in</w:t>
            </w:r>
            <w:r w:rsidRPr="007E3B73">
              <w:rPr>
                <w:rFonts w:eastAsia="Calibri" w:cs="Calibri"/>
                <w:spacing w:val="25"/>
                <w:sz w:val="18"/>
                <w:szCs w:val="18"/>
                <w:lang w:val="en-GB"/>
              </w:rPr>
              <w:t xml:space="preserve"> </w:t>
            </w:r>
            <w:r w:rsidRPr="007E3B73">
              <w:rPr>
                <w:rFonts w:eastAsia="Calibri" w:cs="Calibri"/>
                <w:spacing w:val="-1"/>
                <w:sz w:val="18"/>
                <w:szCs w:val="18"/>
                <w:lang w:val="en-GB"/>
              </w:rPr>
              <w:t>aggregate</w:t>
            </w:r>
            <w:r w:rsidRPr="007E3B73">
              <w:rPr>
                <w:rFonts w:eastAsia="Calibri" w:cs="Calibri"/>
                <w:spacing w:val="-2"/>
                <w:sz w:val="18"/>
                <w:szCs w:val="18"/>
                <w:lang w:val="en-GB"/>
              </w:rPr>
              <w:t xml:space="preserve"> </w:t>
            </w:r>
            <w:r w:rsidRPr="007E3B73">
              <w:rPr>
                <w:rFonts w:eastAsia="Calibri" w:cs="Calibri"/>
                <w:sz w:val="18"/>
                <w:szCs w:val="18"/>
                <w:lang w:val="en-GB"/>
              </w:rPr>
              <w:t>has</w:t>
            </w:r>
            <w:r w:rsidRPr="007E3B73">
              <w:rPr>
                <w:rFonts w:eastAsia="Calibri" w:cs="Calibri"/>
                <w:spacing w:val="-2"/>
                <w:sz w:val="18"/>
                <w:szCs w:val="18"/>
                <w:lang w:val="en-GB"/>
              </w:rPr>
              <w:t xml:space="preserve"> </w:t>
            </w:r>
            <w:r w:rsidRPr="007E3B73">
              <w:rPr>
                <w:rFonts w:eastAsia="Calibri" w:cs="Calibri"/>
                <w:sz w:val="18"/>
                <w:szCs w:val="18"/>
                <w:lang w:val="en-GB"/>
              </w:rPr>
              <w:t>a</w:t>
            </w:r>
            <w:r w:rsidRPr="007E3B73">
              <w:rPr>
                <w:rFonts w:eastAsia="Calibri" w:cs="Calibri"/>
                <w:spacing w:val="27"/>
                <w:sz w:val="18"/>
                <w:szCs w:val="18"/>
                <w:lang w:val="en-GB"/>
              </w:rPr>
              <w:t xml:space="preserve"> </w:t>
            </w:r>
            <w:r w:rsidRPr="007E3B73">
              <w:rPr>
                <w:rFonts w:eastAsia="Calibri" w:cs="Calibri"/>
                <w:spacing w:val="-1"/>
                <w:sz w:val="18"/>
                <w:szCs w:val="18"/>
                <w:lang w:val="en-GB"/>
              </w:rPr>
              <w:t>cumulative</w:t>
            </w:r>
            <w:r w:rsidRPr="007E3B73">
              <w:rPr>
                <w:rFonts w:eastAsia="Calibri" w:cs="Calibri"/>
                <w:sz w:val="18"/>
                <w:szCs w:val="18"/>
                <w:lang w:val="en-GB"/>
              </w:rPr>
              <w:t xml:space="preserve"> </w:t>
            </w:r>
            <w:r w:rsidRPr="007E3B73">
              <w:rPr>
                <w:rFonts w:eastAsia="Calibri" w:cs="Calibri"/>
                <w:spacing w:val="-1"/>
                <w:sz w:val="18"/>
                <w:szCs w:val="18"/>
                <w:lang w:val="en-GB"/>
              </w:rPr>
              <w:t>value:</w:t>
            </w:r>
          </w:p>
        </w:tc>
        <w:tc>
          <w:tcPr>
            <w:tcW w:w="3187" w:type="dxa"/>
            <w:tcBorders>
              <w:top w:val="single" w:sz="3" w:space="0" w:color="A6A6A6"/>
              <w:left w:val="single" w:sz="3" w:space="0" w:color="A6A6A6"/>
              <w:bottom w:val="single" w:sz="3" w:space="0" w:color="A6A6A6"/>
              <w:right w:val="single" w:sz="3" w:space="0" w:color="A6A6A6"/>
            </w:tcBorders>
          </w:tcPr>
          <w:p w14:paraId="005A8D28" w14:textId="77777777" w:rsidR="00787B39" w:rsidRPr="007E3B73" w:rsidRDefault="00787B39" w:rsidP="006756F0">
            <w:pPr>
              <w:widowControl w:val="0"/>
              <w:spacing w:after="0" w:line="205" w:lineRule="exact"/>
              <w:jc w:val="left"/>
              <w:rPr>
                <w:rFonts w:eastAsia="Arial" w:cs="Calibri"/>
                <w:sz w:val="18"/>
                <w:szCs w:val="18"/>
                <w:lang w:val="en-GB"/>
              </w:rPr>
            </w:pPr>
            <w:r w:rsidRPr="007E3B73">
              <w:rPr>
                <w:rFonts w:eastAsia="Calibri" w:cs="Calibri"/>
                <w:spacing w:val="-1"/>
                <w:sz w:val="18"/>
                <w:szCs w:val="18"/>
                <w:lang w:val="en-GB"/>
              </w:rPr>
              <w:t>Above</w:t>
            </w:r>
            <w:r w:rsidRPr="007E3B73">
              <w:rPr>
                <w:rFonts w:eastAsia="Calibri" w:cs="Calibri"/>
                <w:sz w:val="18"/>
                <w:szCs w:val="18"/>
                <w:lang w:val="en-GB"/>
              </w:rPr>
              <w:t xml:space="preserve"> US </w:t>
            </w:r>
            <w:r w:rsidRPr="007E3B73">
              <w:rPr>
                <w:rFonts w:eastAsia="Calibri" w:cs="Calibri"/>
                <w:spacing w:val="-1"/>
                <w:sz w:val="18"/>
                <w:szCs w:val="18"/>
                <w:lang w:val="en-GB"/>
              </w:rPr>
              <w:t>$50,000</w:t>
            </w:r>
            <w:r w:rsidRPr="007E3B73">
              <w:rPr>
                <w:rFonts w:eastAsia="Calibri" w:cs="Calibri"/>
                <w:spacing w:val="-2"/>
                <w:sz w:val="18"/>
                <w:szCs w:val="18"/>
                <w:lang w:val="en-GB"/>
              </w:rPr>
              <w:t xml:space="preserve"> </w:t>
            </w:r>
            <w:r w:rsidRPr="007E3B73">
              <w:rPr>
                <w:rFonts w:eastAsia="Calibri" w:cs="Calibri"/>
                <w:spacing w:val="-1"/>
                <w:sz w:val="18"/>
                <w:szCs w:val="18"/>
                <w:lang w:val="en-GB"/>
              </w:rPr>
              <w:t>(above</w:t>
            </w:r>
            <w:r w:rsidRPr="007E3B73">
              <w:rPr>
                <w:rFonts w:eastAsia="Calibri" w:cs="Calibri"/>
                <w:sz w:val="18"/>
                <w:szCs w:val="18"/>
                <w:lang w:val="en-GB"/>
              </w:rPr>
              <w:t xml:space="preserve"> US</w:t>
            </w:r>
          </w:p>
          <w:p w14:paraId="2CE5D6B4" w14:textId="77777777" w:rsidR="00787B39" w:rsidRPr="007E3B73" w:rsidRDefault="00787B39" w:rsidP="006756F0">
            <w:pPr>
              <w:widowControl w:val="0"/>
              <w:spacing w:after="0"/>
              <w:ind w:right="158"/>
              <w:jc w:val="left"/>
              <w:rPr>
                <w:rFonts w:eastAsia="Arial" w:cs="Calibri"/>
                <w:sz w:val="18"/>
                <w:szCs w:val="18"/>
                <w:lang w:val="en-GB"/>
              </w:rPr>
            </w:pPr>
            <w:r w:rsidRPr="007E3B73">
              <w:rPr>
                <w:rFonts w:eastAsia="Arial" w:cs="Calibri"/>
                <w:spacing w:val="-1"/>
                <w:sz w:val="18"/>
                <w:szCs w:val="18"/>
                <w:lang w:val="en-GB"/>
              </w:rPr>
              <w:t>$100,000</w:t>
            </w:r>
            <w:r w:rsidRPr="007E3B73">
              <w:rPr>
                <w:rFonts w:eastAsia="Arial" w:cs="Calibri"/>
                <w:sz w:val="18"/>
                <w:szCs w:val="18"/>
                <w:lang w:val="en-GB"/>
              </w:rPr>
              <w:t xml:space="preserve"> </w:t>
            </w:r>
            <w:r w:rsidRPr="007E3B73">
              <w:rPr>
                <w:rFonts w:eastAsia="Arial" w:cs="Calibri"/>
                <w:spacing w:val="-1"/>
                <w:sz w:val="18"/>
                <w:szCs w:val="18"/>
                <w:lang w:val="en-GB"/>
              </w:rPr>
              <w:t>for</w:t>
            </w:r>
            <w:r w:rsidRPr="007E3B73">
              <w:rPr>
                <w:rFonts w:eastAsia="Arial" w:cs="Calibri"/>
                <w:sz w:val="18"/>
                <w:szCs w:val="18"/>
                <w:lang w:val="en-GB"/>
              </w:rPr>
              <w:t xml:space="preserve"> </w:t>
            </w:r>
            <w:r w:rsidRPr="007E3B73">
              <w:rPr>
                <w:rFonts w:eastAsia="Arial" w:cs="Calibri"/>
                <w:spacing w:val="-1"/>
                <w:sz w:val="18"/>
                <w:szCs w:val="18"/>
                <w:lang w:val="en-GB"/>
              </w:rPr>
              <w:t>Individual</w:t>
            </w:r>
            <w:r w:rsidRPr="007E3B73">
              <w:rPr>
                <w:rFonts w:eastAsia="Arial" w:cs="Calibri"/>
                <w:spacing w:val="23"/>
                <w:sz w:val="18"/>
                <w:szCs w:val="18"/>
                <w:lang w:val="en-GB"/>
              </w:rPr>
              <w:t xml:space="preserve"> </w:t>
            </w:r>
            <w:r w:rsidRPr="007E3B73">
              <w:rPr>
                <w:rFonts w:eastAsia="Arial" w:cs="Calibri"/>
                <w:spacing w:val="-1"/>
                <w:sz w:val="18"/>
                <w:szCs w:val="18"/>
                <w:lang w:val="en-GB"/>
              </w:rPr>
              <w:t>Contracts)</w:t>
            </w:r>
            <w:r w:rsidRPr="007E3B73">
              <w:rPr>
                <w:rFonts w:eastAsia="Arial" w:cs="Calibri"/>
                <w:sz w:val="18"/>
                <w:szCs w:val="18"/>
                <w:lang w:val="en-GB"/>
              </w:rPr>
              <w:t xml:space="preserve"> </w:t>
            </w:r>
            <w:r w:rsidRPr="007E3B73">
              <w:rPr>
                <w:rFonts w:eastAsia="Arial" w:cs="Calibri"/>
                <w:spacing w:val="-1"/>
                <w:sz w:val="18"/>
                <w:szCs w:val="18"/>
                <w:lang w:val="en-GB"/>
              </w:rPr>
              <w:t>and</w:t>
            </w:r>
            <w:r w:rsidRPr="007E3B73">
              <w:rPr>
                <w:rFonts w:eastAsia="Arial" w:cs="Calibri"/>
                <w:spacing w:val="-2"/>
                <w:sz w:val="18"/>
                <w:szCs w:val="18"/>
                <w:lang w:val="en-GB"/>
              </w:rPr>
              <w:t xml:space="preserve"> </w:t>
            </w:r>
            <w:r w:rsidRPr="007E3B73">
              <w:rPr>
                <w:rFonts w:eastAsia="Arial" w:cs="Calibri"/>
                <w:sz w:val="18"/>
                <w:szCs w:val="18"/>
                <w:lang w:val="en-GB"/>
              </w:rPr>
              <w:t>up to the</w:t>
            </w:r>
            <w:r w:rsidRPr="007E3B73">
              <w:rPr>
                <w:rFonts w:eastAsia="Arial" w:cs="Calibri"/>
                <w:spacing w:val="21"/>
                <w:sz w:val="18"/>
                <w:szCs w:val="18"/>
                <w:lang w:val="en-GB"/>
              </w:rPr>
              <w:t xml:space="preserve"> </w:t>
            </w:r>
            <w:r w:rsidRPr="007E3B73">
              <w:rPr>
                <w:rFonts w:eastAsia="Arial" w:cs="Calibri"/>
                <w:spacing w:val="-1"/>
                <w:sz w:val="18"/>
                <w:szCs w:val="18"/>
                <w:lang w:val="en-GB"/>
              </w:rPr>
              <w:t>standard</w:t>
            </w:r>
            <w:r w:rsidRPr="007E3B73">
              <w:rPr>
                <w:rFonts w:eastAsia="Arial" w:cs="Calibri"/>
                <w:spacing w:val="-2"/>
                <w:sz w:val="18"/>
                <w:szCs w:val="18"/>
                <w:lang w:val="en-GB"/>
              </w:rPr>
              <w:t xml:space="preserve"> </w:t>
            </w:r>
            <w:r w:rsidRPr="007E3B73">
              <w:rPr>
                <w:rFonts w:eastAsia="Arial" w:cs="Calibri"/>
                <w:spacing w:val="-1"/>
                <w:sz w:val="18"/>
                <w:szCs w:val="18"/>
                <w:lang w:val="en-GB"/>
              </w:rPr>
              <w:t>delegated</w:t>
            </w:r>
            <w:r w:rsidRPr="007E3B73">
              <w:rPr>
                <w:rFonts w:eastAsia="Arial" w:cs="Calibri"/>
                <w:spacing w:val="25"/>
                <w:sz w:val="18"/>
                <w:szCs w:val="18"/>
                <w:lang w:val="en-GB"/>
              </w:rPr>
              <w:t xml:space="preserve"> </w:t>
            </w:r>
            <w:r w:rsidRPr="007E3B73">
              <w:rPr>
                <w:rFonts w:eastAsia="Arial" w:cs="Calibri"/>
                <w:spacing w:val="-1"/>
                <w:sz w:val="18"/>
                <w:szCs w:val="18"/>
                <w:lang w:val="en-GB"/>
              </w:rPr>
              <w:t>procurement</w:t>
            </w:r>
            <w:r w:rsidRPr="007E3B73">
              <w:rPr>
                <w:rFonts w:eastAsia="Arial" w:cs="Calibri"/>
                <w:sz w:val="18"/>
                <w:szCs w:val="18"/>
                <w:lang w:val="en-GB"/>
              </w:rPr>
              <w:t xml:space="preserve"> </w:t>
            </w:r>
            <w:r w:rsidRPr="007E3B73">
              <w:rPr>
                <w:rFonts w:eastAsia="Arial" w:cs="Calibri"/>
                <w:spacing w:val="-1"/>
                <w:sz w:val="18"/>
                <w:szCs w:val="18"/>
                <w:lang w:val="en-GB"/>
              </w:rPr>
              <w:t>authority</w:t>
            </w:r>
            <w:r w:rsidRPr="007E3B73">
              <w:rPr>
                <w:rFonts w:eastAsia="Arial" w:cs="Calibri"/>
                <w:spacing w:val="2"/>
                <w:sz w:val="18"/>
                <w:szCs w:val="18"/>
                <w:lang w:val="en-GB"/>
              </w:rPr>
              <w:t xml:space="preserve"> </w:t>
            </w:r>
            <w:r w:rsidRPr="007E3B73">
              <w:rPr>
                <w:rFonts w:eastAsia="Arial" w:cs="Calibri"/>
                <w:sz w:val="18"/>
                <w:szCs w:val="18"/>
                <w:lang w:val="en-GB"/>
              </w:rPr>
              <w:t>–</w:t>
            </w:r>
            <w:r w:rsidRPr="007E3B73">
              <w:rPr>
                <w:rFonts w:eastAsia="Arial" w:cs="Calibri"/>
                <w:spacing w:val="1"/>
                <w:sz w:val="18"/>
                <w:szCs w:val="18"/>
                <w:lang w:val="en-GB"/>
              </w:rPr>
              <w:t xml:space="preserve"> </w:t>
            </w:r>
            <w:r w:rsidRPr="007E3B73">
              <w:rPr>
                <w:rFonts w:eastAsia="Arial" w:cs="Calibri"/>
                <w:spacing w:val="-1"/>
                <w:sz w:val="18"/>
                <w:szCs w:val="18"/>
                <w:lang w:val="en-GB"/>
              </w:rPr>
              <w:t>Direct</w:t>
            </w:r>
            <w:r w:rsidRPr="007E3B73">
              <w:rPr>
                <w:rFonts w:eastAsia="Arial" w:cs="Calibri"/>
                <w:spacing w:val="35"/>
                <w:sz w:val="18"/>
                <w:szCs w:val="18"/>
                <w:lang w:val="en-GB"/>
              </w:rPr>
              <w:t xml:space="preserve"> </w:t>
            </w:r>
            <w:r w:rsidRPr="007E3B73">
              <w:rPr>
                <w:rFonts w:eastAsia="Arial" w:cs="Calibri"/>
                <w:spacing w:val="-1"/>
                <w:sz w:val="18"/>
                <w:szCs w:val="18"/>
                <w:lang w:val="en-GB"/>
              </w:rPr>
              <w:t>Review</w:t>
            </w:r>
            <w:r w:rsidRPr="007E3B73">
              <w:rPr>
                <w:rFonts w:eastAsia="Arial" w:cs="Calibri"/>
                <w:spacing w:val="-3"/>
                <w:sz w:val="18"/>
                <w:szCs w:val="18"/>
                <w:lang w:val="en-GB"/>
              </w:rPr>
              <w:t xml:space="preserve"> </w:t>
            </w:r>
            <w:r w:rsidRPr="007E3B73">
              <w:rPr>
                <w:rFonts w:eastAsia="Arial" w:cs="Calibri"/>
                <w:sz w:val="18"/>
                <w:szCs w:val="18"/>
                <w:lang w:val="en-GB"/>
              </w:rPr>
              <w:t>by</w:t>
            </w:r>
            <w:r w:rsidRPr="007E3B73">
              <w:rPr>
                <w:rFonts w:eastAsia="Arial" w:cs="Calibri"/>
                <w:spacing w:val="-2"/>
                <w:sz w:val="18"/>
                <w:szCs w:val="18"/>
                <w:lang w:val="en-GB"/>
              </w:rPr>
              <w:t xml:space="preserve"> </w:t>
            </w:r>
            <w:r w:rsidRPr="007E3B73">
              <w:rPr>
                <w:rFonts w:eastAsia="Arial" w:cs="Calibri"/>
                <w:sz w:val="18"/>
                <w:szCs w:val="18"/>
                <w:lang w:val="en-GB"/>
              </w:rPr>
              <w:t xml:space="preserve">CAP </w:t>
            </w:r>
            <w:r w:rsidRPr="007E3B73">
              <w:rPr>
                <w:rFonts w:eastAsia="Arial" w:cs="Calibri"/>
                <w:spacing w:val="-1"/>
                <w:sz w:val="18"/>
                <w:szCs w:val="18"/>
                <w:lang w:val="en-GB"/>
              </w:rPr>
              <w:t>Chairperson</w:t>
            </w:r>
            <w:r w:rsidRPr="007E3B73">
              <w:rPr>
                <w:rFonts w:eastAsia="Arial" w:cs="Calibri"/>
                <w:spacing w:val="30"/>
                <w:sz w:val="18"/>
                <w:szCs w:val="18"/>
                <w:lang w:val="en-GB"/>
              </w:rPr>
              <w:t xml:space="preserve"> </w:t>
            </w:r>
            <w:r w:rsidRPr="007E3B73">
              <w:rPr>
                <w:rFonts w:eastAsia="Arial" w:cs="Calibri"/>
                <w:spacing w:val="-1"/>
                <w:sz w:val="18"/>
                <w:szCs w:val="18"/>
                <w:lang w:val="en-GB"/>
              </w:rPr>
              <w:t>Above</w:t>
            </w:r>
            <w:r w:rsidRPr="007E3B73">
              <w:rPr>
                <w:rFonts w:eastAsia="Arial" w:cs="Calibri"/>
                <w:sz w:val="18"/>
                <w:szCs w:val="18"/>
                <w:lang w:val="en-GB"/>
              </w:rPr>
              <w:t xml:space="preserve"> the</w:t>
            </w:r>
            <w:r w:rsidRPr="007E3B73">
              <w:rPr>
                <w:rFonts w:eastAsia="Arial" w:cs="Calibri"/>
                <w:spacing w:val="-2"/>
                <w:sz w:val="18"/>
                <w:szCs w:val="18"/>
                <w:lang w:val="en-GB"/>
              </w:rPr>
              <w:t xml:space="preserve"> </w:t>
            </w:r>
            <w:r w:rsidRPr="007E3B73">
              <w:rPr>
                <w:rFonts w:eastAsia="Arial" w:cs="Calibri"/>
                <w:spacing w:val="-1"/>
                <w:sz w:val="18"/>
                <w:szCs w:val="18"/>
                <w:lang w:val="en-GB"/>
              </w:rPr>
              <w:t>standard</w:t>
            </w:r>
            <w:r w:rsidRPr="007E3B73">
              <w:rPr>
                <w:rFonts w:eastAsia="Arial" w:cs="Calibri"/>
                <w:spacing w:val="-2"/>
                <w:sz w:val="18"/>
                <w:szCs w:val="18"/>
                <w:lang w:val="en-GB"/>
              </w:rPr>
              <w:t xml:space="preserve"> </w:t>
            </w:r>
            <w:r w:rsidRPr="007E3B73">
              <w:rPr>
                <w:rFonts w:eastAsia="Arial" w:cs="Calibri"/>
                <w:spacing w:val="-1"/>
                <w:sz w:val="18"/>
                <w:szCs w:val="18"/>
                <w:lang w:val="en-GB"/>
              </w:rPr>
              <w:t>delegated</w:t>
            </w:r>
            <w:r w:rsidRPr="007E3B73">
              <w:rPr>
                <w:rFonts w:eastAsia="Arial" w:cs="Calibri"/>
                <w:spacing w:val="31"/>
                <w:sz w:val="18"/>
                <w:szCs w:val="18"/>
                <w:lang w:val="en-GB"/>
              </w:rPr>
              <w:t xml:space="preserve"> </w:t>
            </w:r>
            <w:r w:rsidRPr="007E3B73">
              <w:rPr>
                <w:rFonts w:eastAsia="Arial" w:cs="Calibri"/>
                <w:spacing w:val="-1"/>
                <w:sz w:val="18"/>
                <w:szCs w:val="18"/>
                <w:lang w:val="en-GB"/>
              </w:rPr>
              <w:t>procurement</w:t>
            </w:r>
            <w:r w:rsidRPr="007E3B73">
              <w:rPr>
                <w:rFonts w:eastAsia="Arial" w:cs="Calibri"/>
                <w:sz w:val="18"/>
                <w:szCs w:val="18"/>
                <w:lang w:val="en-GB"/>
              </w:rPr>
              <w:t xml:space="preserve"> </w:t>
            </w:r>
            <w:r w:rsidRPr="007E3B73">
              <w:rPr>
                <w:rFonts w:eastAsia="Arial" w:cs="Calibri"/>
                <w:spacing w:val="-1"/>
                <w:sz w:val="18"/>
                <w:szCs w:val="18"/>
                <w:lang w:val="en-GB"/>
              </w:rPr>
              <w:t xml:space="preserve">authority </w:t>
            </w:r>
            <w:r w:rsidRPr="007E3B73">
              <w:rPr>
                <w:rFonts w:eastAsia="Arial" w:cs="Calibri"/>
                <w:sz w:val="18"/>
                <w:szCs w:val="18"/>
                <w:lang w:val="en-GB"/>
              </w:rPr>
              <w:t>and</w:t>
            </w:r>
            <w:r w:rsidRPr="007E3B73">
              <w:rPr>
                <w:rFonts w:eastAsia="Arial" w:cs="Calibri"/>
                <w:spacing w:val="-2"/>
                <w:sz w:val="18"/>
                <w:szCs w:val="18"/>
                <w:lang w:val="en-GB"/>
              </w:rPr>
              <w:t xml:space="preserve"> </w:t>
            </w:r>
            <w:r w:rsidRPr="007E3B73">
              <w:rPr>
                <w:rFonts w:eastAsia="Arial" w:cs="Calibri"/>
                <w:sz w:val="18"/>
                <w:szCs w:val="18"/>
                <w:lang w:val="en-GB"/>
              </w:rPr>
              <w:t>up</w:t>
            </w:r>
            <w:r w:rsidRPr="007E3B73">
              <w:rPr>
                <w:rFonts w:eastAsia="Arial" w:cs="Calibri"/>
                <w:spacing w:val="25"/>
                <w:sz w:val="18"/>
                <w:szCs w:val="18"/>
                <w:lang w:val="en-GB"/>
              </w:rPr>
              <w:t xml:space="preserve"> </w:t>
            </w:r>
            <w:r w:rsidRPr="007E3B73">
              <w:rPr>
                <w:rFonts w:eastAsia="Arial" w:cs="Calibri"/>
                <w:sz w:val="18"/>
                <w:szCs w:val="18"/>
                <w:lang w:val="en-GB"/>
              </w:rPr>
              <w:t>to any</w:t>
            </w:r>
            <w:r w:rsidRPr="007E3B73">
              <w:rPr>
                <w:rFonts w:eastAsia="Arial" w:cs="Calibri"/>
                <w:spacing w:val="-2"/>
                <w:sz w:val="18"/>
                <w:szCs w:val="18"/>
                <w:lang w:val="en-GB"/>
              </w:rPr>
              <w:t xml:space="preserve"> </w:t>
            </w:r>
            <w:r w:rsidRPr="007E3B73">
              <w:rPr>
                <w:rFonts w:eastAsia="Arial" w:cs="Calibri"/>
                <w:spacing w:val="-1"/>
                <w:sz w:val="18"/>
                <w:szCs w:val="18"/>
                <w:lang w:val="en-GB"/>
              </w:rPr>
              <w:t>increased</w:t>
            </w:r>
            <w:r w:rsidRPr="007E3B73">
              <w:rPr>
                <w:rFonts w:eastAsia="Arial" w:cs="Calibri"/>
                <w:sz w:val="18"/>
                <w:szCs w:val="18"/>
                <w:lang w:val="en-GB"/>
              </w:rPr>
              <w:t xml:space="preserve"> </w:t>
            </w:r>
            <w:r w:rsidRPr="007E3B73">
              <w:rPr>
                <w:rFonts w:eastAsia="Arial" w:cs="Calibri"/>
                <w:spacing w:val="-1"/>
                <w:sz w:val="18"/>
                <w:szCs w:val="18"/>
                <w:lang w:val="en-GB"/>
              </w:rPr>
              <w:t>delegated</w:t>
            </w:r>
            <w:r w:rsidRPr="007E3B73">
              <w:rPr>
                <w:rFonts w:eastAsia="Arial" w:cs="Calibri"/>
                <w:spacing w:val="23"/>
                <w:sz w:val="18"/>
                <w:szCs w:val="18"/>
                <w:lang w:val="en-GB"/>
              </w:rPr>
              <w:t xml:space="preserve"> </w:t>
            </w:r>
            <w:r w:rsidRPr="007E3B73">
              <w:rPr>
                <w:rFonts w:eastAsia="Arial" w:cs="Calibri"/>
                <w:spacing w:val="-1"/>
                <w:sz w:val="18"/>
                <w:szCs w:val="18"/>
                <w:lang w:val="en-GB"/>
              </w:rPr>
              <w:t>procurement</w:t>
            </w:r>
            <w:r w:rsidRPr="007E3B73">
              <w:rPr>
                <w:rFonts w:eastAsia="Arial" w:cs="Calibri"/>
                <w:sz w:val="18"/>
                <w:szCs w:val="18"/>
                <w:lang w:val="en-GB"/>
              </w:rPr>
              <w:t xml:space="preserve"> </w:t>
            </w:r>
            <w:r w:rsidRPr="007E3B73">
              <w:rPr>
                <w:rFonts w:eastAsia="Arial" w:cs="Calibri"/>
                <w:spacing w:val="-1"/>
                <w:sz w:val="18"/>
                <w:szCs w:val="18"/>
                <w:lang w:val="en-GB"/>
              </w:rPr>
              <w:t>authority</w:t>
            </w:r>
            <w:r w:rsidRPr="007E3B73">
              <w:rPr>
                <w:rFonts w:eastAsia="Arial" w:cs="Calibri"/>
                <w:spacing w:val="2"/>
                <w:sz w:val="18"/>
                <w:szCs w:val="18"/>
                <w:lang w:val="en-GB"/>
              </w:rPr>
              <w:t xml:space="preserve"> </w:t>
            </w:r>
            <w:r w:rsidRPr="007E3B73">
              <w:rPr>
                <w:rFonts w:eastAsia="Arial" w:cs="Calibri"/>
                <w:sz w:val="18"/>
                <w:szCs w:val="18"/>
                <w:lang w:val="en-GB"/>
              </w:rPr>
              <w:t>–</w:t>
            </w:r>
            <w:r w:rsidRPr="007E3B73">
              <w:rPr>
                <w:rFonts w:eastAsia="Arial" w:cs="Calibri"/>
                <w:spacing w:val="1"/>
                <w:sz w:val="18"/>
                <w:szCs w:val="18"/>
                <w:lang w:val="en-GB"/>
              </w:rPr>
              <w:t xml:space="preserve"> </w:t>
            </w:r>
            <w:r w:rsidRPr="007E3B73">
              <w:rPr>
                <w:rFonts w:eastAsia="Arial" w:cs="Calibri"/>
                <w:sz w:val="18"/>
                <w:szCs w:val="18"/>
                <w:lang w:val="en-GB"/>
              </w:rPr>
              <w:t>by</w:t>
            </w:r>
            <w:r w:rsidRPr="007E3B73">
              <w:rPr>
                <w:rFonts w:eastAsia="Arial" w:cs="Calibri"/>
                <w:spacing w:val="25"/>
                <w:sz w:val="18"/>
                <w:szCs w:val="18"/>
                <w:lang w:val="en-GB"/>
              </w:rPr>
              <w:t xml:space="preserve"> </w:t>
            </w:r>
            <w:r w:rsidRPr="007E3B73">
              <w:rPr>
                <w:rFonts w:eastAsia="Arial" w:cs="Calibri"/>
                <w:sz w:val="18"/>
                <w:szCs w:val="18"/>
                <w:lang w:val="en-GB"/>
              </w:rPr>
              <w:t>CAP Committee</w:t>
            </w:r>
          </w:p>
        </w:tc>
        <w:tc>
          <w:tcPr>
            <w:tcW w:w="2126" w:type="dxa"/>
            <w:tcBorders>
              <w:top w:val="single" w:sz="3" w:space="0" w:color="A6A6A6"/>
              <w:left w:val="single" w:sz="3" w:space="0" w:color="A6A6A6"/>
              <w:bottom w:val="single" w:sz="3" w:space="0" w:color="A6A6A6"/>
              <w:right w:val="single" w:sz="3" w:space="0" w:color="A6A6A6"/>
            </w:tcBorders>
          </w:tcPr>
          <w:p w14:paraId="086A8073" w14:textId="77777777" w:rsidR="00787B39" w:rsidRPr="007E3B73" w:rsidRDefault="00787B39" w:rsidP="006756F0">
            <w:pPr>
              <w:widowControl w:val="0"/>
              <w:spacing w:after="0"/>
              <w:ind w:right="136"/>
              <w:jc w:val="left"/>
              <w:rPr>
                <w:rFonts w:eastAsia="Arial" w:cs="Calibri"/>
                <w:sz w:val="18"/>
                <w:szCs w:val="18"/>
                <w:lang w:val="en-GB"/>
              </w:rPr>
            </w:pPr>
            <w:r w:rsidRPr="007E3B73">
              <w:rPr>
                <w:rFonts w:eastAsia="Calibri" w:cs="Calibri"/>
                <w:spacing w:val="-1"/>
                <w:sz w:val="18"/>
                <w:szCs w:val="18"/>
                <w:lang w:val="en-GB"/>
              </w:rPr>
              <w:t>Above</w:t>
            </w:r>
            <w:r w:rsidRPr="007E3B73">
              <w:rPr>
                <w:rFonts w:eastAsia="Calibri" w:cs="Calibri"/>
                <w:sz w:val="18"/>
                <w:szCs w:val="18"/>
                <w:lang w:val="en-GB"/>
              </w:rPr>
              <w:t xml:space="preserve"> the</w:t>
            </w:r>
            <w:r w:rsidRPr="007E3B73">
              <w:rPr>
                <w:rFonts w:eastAsia="Calibri" w:cs="Calibri"/>
                <w:spacing w:val="-2"/>
                <w:sz w:val="18"/>
                <w:szCs w:val="18"/>
                <w:lang w:val="en-GB"/>
              </w:rPr>
              <w:t xml:space="preserve"> </w:t>
            </w:r>
            <w:r w:rsidRPr="007E3B73">
              <w:rPr>
                <w:rFonts w:eastAsia="Calibri" w:cs="Calibri"/>
                <w:spacing w:val="-1"/>
                <w:sz w:val="18"/>
                <w:szCs w:val="18"/>
                <w:lang w:val="en-GB"/>
              </w:rPr>
              <w:t>delegated</w:t>
            </w:r>
            <w:r w:rsidRPr="007E3B73">
              <w:rPr>
                <w:rFonts w:eastAsia="Calibri" w:cs="Calibri"/>
                <w:spacing w:val="29"/>
                <w:sz w:val="18"/>
                <w:szCs w:val="18"/>
                <w:lang w:val="en-GB"/>
              </w:rPr>
              <w:t xml:space="preserve"> </w:t>
            </w:r>
            <w:r w:rsidRPr="007E3B73">
              <w:rPr>
                <w:rFonts w:eastAsia="Calibri" w:cs="Calibri"/>
                <w:spacing w:val="-1"/>
                <w:sz w:val="18"/>
                <w:szCs w:val="18"/>
                <w:lang w:val="en-GB"/>
              </w:rPr>
              <w:t>procurement</w:t>
            </w:r>
            <w:r w:rsidRPr="007E3B73">
              <w:rPr>
                <w:rFonts w:eastAsia="Calibri" w:cs="Calibri"/>
                <w:sz w:val="18"/>
                <w:szCs w:val="18"/>
                <w:lang w:val="en-GB"/>
              </w:rPr>
              <w:t xml:space="preserve"> </w:t>
            </w:r>
            <w:r w:rsidRPr="007E3B73">
              <w:rPr>
                <w:rFonts w:eastAsia="Calibri" w:cs="Calibri"/>
                <w:spacing w:val="-1"/>
                <w:sz w:val="18"/>
                <w:szCs w:val="18"/>
                <w:lang w:val="en-GB"/>
              </w:rPr>
              <w:t xml:space="preserve">authority </w:t>
            </w:r>
            <w:r w:rsidRPr="007E3B73">
              <w:rPr>
                <w:rFonts w:eastAsia="Calibri" w:cs="Calibri"/>
                <w:sz w:val="18"/>
                <w:szCs w:val="18"/>
                <w:lang w:val="en-GB"/>
              </w:rPr>
              <w:t>and</w:t>
            </w:r>
            <w:r w:rsidRPr="007E3B73">
              <w:rPr>
                <w:rFonts w:eastAsia="Calibri" w:cs="Calibri"/>
                <w:spacing w:val="-2"/>
                <w:sz w:val="18"/>
                <w:szCs w:val="18"/>
                <w:lang w:val="en-GB"/>
              </w:rPr>
              <w:t xml:space="preserve"> </w:t>
            </w:r>
            <w:r w:rsidRPr="007E3B73">
              <w:rPr>
                <w:rFonts w:eastAsia="Calibri" w:cs="Calibri"/>
                <w:spacing w:val="1"/>
                <w:sz w:val="18"/>
                <w:szCs w:val="18"/>
                <w:lang w:val="en-GB"/>
              </w:rPr>
              <w:t>up</w:t>
            </w:r>
            <w:r w:rsidRPr="007E3B73">
              <w:rPr>
                <w:rFonts w:eastAsia="Calibri" w:cs="Calibri"/>
                <w:spacing w:val="27"/>
                <w:sz w:val="18"/>
                <w:szCs w:val="18"/>
                <w:lang w:val="en-GB"/>
              </w:rPr>
              <w:t xml:space="preserve"> </w:t>
            </w:r>
            <w:r w:rsidRPr="007E3B73">
              <w:rPr>
                <w:rFonts w:eastAsia="Calibri" w:cs="Calibri"/>
                <w:sz w:val="18"/>
                <w:szCs w:val="18"/>
                <w:lang w:val="en-GB"/>
              </w:rPr>
              <w:t>to US $2</w:t>
            </w:r>
            <w:r w:rsidRPr="007E3B73">
              <w:rPr>
                <w:rFonts w:eastAsia="Calibri" w:cs="Calibri"/>
                <w:spacing w:val="-2"/>
                <w:sz w:val="18"/>
                <w:szCs w:val="18"/>
                <w:lang w:val="en-GB"/>
              </w:rPr>
              <w:t xml:space="preserve"> </w:t>
            </w:r>
            <w:r w:rsidRPr="007E3B73">
              <w:rPr>
                <w:rFonts w:eastAsia="Calibri" w:cs="Calibri"/>
                <w:spacing w:val="-1"/>
                <w:sz w:val="18"/>
                <w:szCs w:val="18"/>
                <w:lang w:val="en-GB"/>
              </w:rPr>
              <w:t>million</w:t>
            </w:r>
            <w:r w:rsidRPr="007E3B73">
              <w:rPr>
                <w:rFonts w:eastAsia="Calibri" w:cs="Calibri"/>
                <w:sz w:val="18"/>
                <w:szCs w:val="18"/>
                <w:lang w:val="en-GB"/>
              </w:rPr>
              <w:t xml:space="preserve"> </w:t>
            </w:r>
            <w:r w:rsidRPr="007E3B73">
              <w:rPr>
                <w:rFonts w:eastAsia="Calibri" w:cs="Calibri"/>
                <w:spacing w:val="-1"/>
                <w:sz w:val="18"/>
                <w:szCs w:val="18"/>
                <w:lang w:val="en-GB"/>
              </w:rPr>
              <w:t xml:space="preserve">(applies </w:t>
            </w:r>
            <w:r w:rsidRPr="007E3B73">
              <w:rPr>
                <w:rFonts w:eastAsia="Calibri" w:cs="Calibri"/>
                <w:sz w:val="18"/>
                <w:szCs w:val="18"/>
                <w:lang w:val="en-GB"/>
              </w:rPr>
              <w:t>per</w:t>
            </w:r>
            <w:r w:rsidRPr="007E3B73">
              <w:rPr>
                <w:rFonts w:eastAsia="Calibri" w:cs="Calibri"/>
                <w:spacing w:val="29"/>
                <w:sz w:val="18"/>
                <w:szCs w:val="18"/>
                <w:lang w:val="en-GB"/>
              </w:rPr>
              <w:t xml:space="preserve"> </w:t>
            </w:r>
            <w:r w:rsidRPr="007E3B73">
              <w:rPr>
                <w:rFonts w:eastAsia="Calibri" w:cs="Calibri"/>
                <w:spacing w:val="-1"/>
                <w:sz w:val="18"/>
                <w:szCs w:val="18"/>
                <w:lang w:val="en-GB"/>
              </w:rPr>
              <w:t>year</w:t>
            </w:r>
            <w:r w:rsidRPr="007E3B73">
              <w:rPr>
                <w:rFonts w:eastAsia="Calibri" w:cs="Calibri"/>
                <w:sz w:val="18"/>
                <w:szCs w:val="18"/>
                <w:lang w:val="en-GB"/>
              </w:rPr>
              <w:t xml:space="preserve"> for </w:t>
            </w:r>
            <w:r w:rsidRPr="007E3B73">
              <w:rPr>
                <w:rFonts w:eastAsia="Calibri" w:cs="Calibri"/>
                <w:spacing w:val="-1"/>
                <w:sz w:val="18"/>
                <w:szCs w:val="18"/>
                <w:lang w:val="en-GB"/>
              </w:rPr>
              <w:t>Long-Term</w:t>
            </w:r>
            <w:r w:rsidRPr="007E3B73">
              <w:rPr>
                <w:rFonts w:eastAsia="Calibri" w:cs="Calibri"/>
                <w:spacing w:val="29"/>
                <w:sz w:val="18"/>
                <w:szCs w:val="18"/>
                <w:lang w:val="en-GB"/>
              </w:rPr>
              <w:t xml:space="preserve"> </w:t>
            </w:r>
            <w:r w:rsidRPr="007E3B73">
              <w:rPr>
                <w:rFonts w:eastAsia="Calibri" w:cs="Calibri"/>
                <w:spacing w:val="-1"/>
                <w:sz w:val="18"/>
                <w:szCs w:val="18"/>
                <w:lang w:val="en-GB"/>
              </w:rPr>
              <w:t>Agreements)</w:t>
            </w:r>
          </w:p>
        </w:tc>
        <w:tc>
          <w:tcPr>
            <w:tcW w:w="2484" w:type="dxa"/>
            <w:tcBorders>
              <w:top w:val="single" w:sz="3" w:space="0" w:color="A6A6A6"/>
              <w:left w:val="single" w:sz="3" w:space="0" w:color="A6A6A6"/>
              <w:bottom w:val="single" w:sz="3" w:space="0" w:color="A6A6A6"/>
              <w:right w:val="single" w:sz="3" w:space="0" w:color="A6A6A6"/>
            </w:tcBorders>
          </w:tcPr>
          <w:p w14:paraId="78CE8175" w14:textId="77777777" w:rsidR="00787B39" w:rsidRPr="007E3B73" w:rsidRDefault="00787B39" w:rsidP="006756F0">
            <w:pPr>
              <w:widowControl w:val="0"/>
              <w:spacing w:after="0" w:line="205" w:lineRule="exact"/>
              <w:jc w:val="left"/>
              <w:rPr>
                <w:rFonts w:eastAsia="Arial" w:cs="Calibri"/>
                <w:sz w:val="18"/>
                <w:szCs w:val="18"/>
                <w:lang w:val="en-GB"/>
              </w:rPr>
            </w:pPr>
            <w:r w:rsidRPr="007E3B73">
              <w:rPr>
                <w:rFonts w:eastAsia="Calibri" w:cs="Calibri"/>
                <w:sz w:val="18"/>
                <w:szCs w:val="18"/>
                <w:lang w:val="en-GB"/>
              </w:rPr>
              <w:t>Country</w:t>
            </w:r>
            <w:r w:rsidRPr="007E3B73">
              <w:rPr>
                <w:rFonts w:eastAsia="Calibri" w:cs="Calibri"/>
                <w:spacing w:val="-1"/>
                <w:sz w:val="18"/>
                <w:szCs w:val="18"/>
                <w:lang w:val="en-GB"/>
              </w:rPr>
              <w:t xml:space="preserve"> offices:</w:t>
            </w:r>
            <w:r w:rsidRPr="007E3B73">
              <w:rPr>
                <w:rFonts w:eastAsia="Calibri" w:cs="Calibri"/>
                <w:sz w:val="18"/>
                <w:szCs w:val="18"/>
                <w:lang w:val="en-GB"/>
              </w:rPr>
              <w:t xml:space="preserve"> </w:t>
            </w:r>
            <w:r w:rsidRPr="007E3B73">
              <w:rPr>
                <w:rFonts w:eastAsia="Calibri" w:cs="Calibri"/>
                <w:spacing w:val="-1"/>
                <w:sz w:val="18"/>
                <w:szCs w:val="18"/>
                <w:lang w:val="en-GB"/>
              </w:rPr>
              <w:t>above</w:t>
            </w:r>
            <w:r w:rsidRPr="007E3B73">
              <w:rPr>
                <w:rFonts w:eastAsia="Calibri" w:cs="Calibri"/>
                <w:sz w:val="18"/>
                <w:szCs w:val="18"/>
                <w:lang w:val="en-GB"/>
              </w:rPr>
              <w:t xml:space="preserve"> US</w:t>
            </w:r>
          </w:p>
          <w:p w14:paraId="254962DC" w14:textId="77777777" w:rsidR="00787B39" w:rsidRPr="007E3B73" w:rsidRDefault="00787B39" w:rsidP="006756F0">
            <w:pPr>
              <w:widowControl w:val="0"/>
              <w:spacing w:after="0"/>
              <w:ind w:right="144"/>
              <w:jc w:val="left"/>
              <w:rPr>
                <w:rFonts w:eastAsia="Arial" w:cs="Calibri"/>
                <w:sz w:val="18"/>
                <w:szCs w:val="18"/>
                <w:lang w:val="en-GB"/>
              </w:rPr>
            </w:pPr>
            <w:r w:rsidRPr="007E3B73">
              <w:rPr>
                <w:rFonts w:eastAsia="Calibri" w:cs="Calibri"/>
                <w:sz w:val="18"/>
                <w:szCs w:val="18"/>
                <w:lang w:val="en-GB"/>
              </w:rPr>
              <w:t xml:space="preserve">$2 </w:t>
            </w:r>
            <w:r w:rsidRPr="007E3B73">
              <w:rPr>
                <w:rFonts w:eastAsia="Calibri" w:cs="Calibri"/>
                <w:spacing w:val="-1"/>
                <w:sz w:val="18"/>
                <w:szCs w:val="18"/>
                <w:lang w:val="en-GB"/>
              </w:rPr>
              <w:t>million</w:t>
            </w:r>
            <w:r w:rsidRPr="007E3B73">
              <w:rPr>
                <w:rFonts w:eastAsia="Calibri" w:cs="Calibri"/>
                <w:sz w:val="18"/>
                <w:szCs w:val="18"/>
                <w:lang w:val="en-GB"/>
              </w:rPr>
              <w:t xml:space="preserve"> </w:t>
            </w:r>
            <w:r w:rsidRPr="007E3B73">
              <w:rPr>
                <w:rFonts w:eastAsia="Calibri" w:cs="Calibri"/>
                <w:spacing w:val="-1"/>
                <w:sz w:val="18"/>
                <w:szCs w:val="18"/>
                <w:lang w:val="en-GB"/>
              </w:rPr>
              <w:t>(applies</w:t>
            </w:r>
            <w:r w:rsidRPr="007E3B73">
              <w:rPr>
                <w:rFonts w:eastAsia="Calibri" w:cs="Calibri"/>
                <w:spacing w:val="1"/>
                <w:sz w:val="18"/>
                <w:szCs w:val="18"/>
                <w:lang w:val="en-GB"/>
              </w:rPr>
              <w:t xml:space="preserve"> </w:t>
            </w:r>
            <w:r w:rsidRPr="007E3B73">
              <w:rPr>
                <w:rFonts w:eastAsia="Calibri" w:cs="Calibri"/>
                <w:sz w:val="18"/>
                <w:szCs w:val="18"/>
                <w:lang w:val="en-GB"/>
              </w:rPr>
              <w:t>per</w:t>
            </w:r>
            <w:r w:rsidRPr="007E3B73">
              <w:rPr>
                <w:rFonts w:eastAsia="Calibri" w:cs="Calibri"/>
                <w:spacing w:val="-3"/>
                <w:sz w:val="18"/>
                <w:szCs w:val="18"/>
                <w:lang w:val="en-GB"/>
              </w:rPr>
              <w:t xml:space="preserve"> </w:t>
            </w:r>
            <w:r w:rsidRPr="007E3B73">
              <w:rPr>
                <w:rFonts w:eastAsia="Calibri" w:cs="Calibri"/>
                <w:spacing w:val="-1"/>
                <w:sz w:val="18"/>
                <w:szCs w:val="18"/>
                <w:lang w:val="en-GB"/>
              </w:rPr>
              <w:t>year</w:t>
            </w:r>
            <w:r w:rsidRPr="007E3B73">
              <w:rPr>
                <w:rFonts w:eastAsia="Calibri" w:cs="Calibri"/>
                <w:spacing w:val="30"/>
                <w:sz w:val="18"/>
                <w:szCs w:val="18"/>
                <w:lang w:val="en-GB"/>
              </w:rPr>
              <w:t xml:space="preserve"> </w:t>
            </w:r>
            <w:r w:rsidRPr="007E3B73">
              <w:rPr>
                <w:rFonts w:eastAsia="Calibri" w:cs="Calibri"/>
                <w:sz w:val="18"/>
                <w:szCs w:val="18"/>
                <w:lang w:val="en-GB"/>
              </w:rPr>
              <w:t xml:space="preserve">for </w:t>
            </w:r>
            <w:r w:rsidRPr="007E3B73">
              <w:rPr>
                <w:rFonts w:eastAsia="Calibri" w:cs="Calibri"/>
                <w:spacing w:val="-1"/>
                <w:sz w:val="18"/>
                <w:szCs w:val="18"/>
                <w:lang w:val="en-GB"/>
              </w:rPr>
              <w:t>Long-Term</w:t>
            </w:r>
            <w:r w:rsidRPr="007E3B73">
              <w:rPr>
                <w:rFonts w:eastAsia="Calibri" w:cs="Calibri"/>
                <w:spacing w:val="1"/>
                <w:sz w:val="18"/>
                <w:szCs w:val="18"/>
                <w:lang w:val="en-GB"/>
              </w:rPr>
              <w:t xml:space="preserve"> </w:t>
            </w:r>
            <w:r w:rsidRPr="007E3B73">
              <w:rPr>
                <w:rFonts w:eastAsia="Calibri" w:cs="Calibri"/>
                <w:spacing w:val="-1"/>
                <w:sz w:val="18"/>
                <w:szCs w:val="18"/>
                <w:lang w:val="en-GB"/>
              </w:rPr>
              <w:t>Agreements)</w:t>
            </w:r>
          </w:p>
        </w:tc>
      </w:tr>
      <w:tr w:rsidR="00787B39" w:rsidRPr="007E3B73" w14:paraId="29332253" w14:textId="77777777" w:rsidTr="00245D15">
        <w:tc>
          <w:tcPr>
            <w:tcW w:w="10135" w:type="dxa"/>
            <w:gridSpan w:val="5"/>
            <w:tcBorders>
              <w:top w:val="single" w:sz="3" w:space="0" w:color="A6A6A6"/>
              <w:left w:val="single" w:sz="3" w:space="0" w:color="A6A6A6"/>
              <w:bottom w:val="single" w:sz="3" w:space="0" w:color="A6A6A6"/>
              <w:right w:val="single" w:sz="3" w:space="0" w:color="A6A6A6"/>
            </w:tcBorders>
          </w:tcPr>
          <w:p w14:paraId="59263103" w14:textId="77777777" w:rsidR="00787B39" w:rsidRPr="007E3B73" w:rsidRDefault="00787B39" w:rsidP="006756F0">
            <w:pPr>
              <w:widowControl w:val="0"/>
              <w:spacing w:after="0" w:line="200" w:lineRule="exact"/>
              <w:jc w:val="center"/>
              <w:rPr>
                <w:rFonts w:eastAsia="Arial" w:cs="Calibri"/>
                <w:sz w:val="18"/>
                <w:szCs w:val="18"/>
                <w:lang w:val="en-GB"/>
              </w:rPr>
            </w:pPr>
            <w:r w:rsidRPr="007E3B73">
              <w:rPr>
                <w:rFonts w:eastAsia="Calibri" w:cs="Calibri"/>
                <w:b/>
                <w:sz w:val="18"/>
                <w:szCs w:val="18"/>
                <w:lang w:val="en-GB"/>
              </w:rPr>
              <w:t xml:space="preserve">Direct </w:t>
            </w:r>
            <w:r w:rsidRPr="007E3B73">
              <w:rPr>
                <w:rFonts w:eastAsia="Calibri" w:cs="Calibri"/>
                <w:b/>
                <w:spacing w:val="-1"/>
                <w:sz w:val="18"/>
                <w:szCs w:val="18"/>
                <w:lang w:val="en-GB"/>
              </w:rPr>
              <w:t>contracting</w:t>
            </w:r>
          </w:p>
        </w:tc>
      </w:tr>
      <w:tr w:rsidR="00787B39" w:rsidRPr="007E3B73" w14:paraId="6BFD6751" w14:textId="77777777" w:rsidTr="00245D15">
        <w:tc>
          <w:tcPr>
            <w:tcW w:w="2338" w:type="dxa"/>
            <w:gridSpan w:val="2"/>
            <w:tcBorders>
              <w:top w:val="single" w:sz="3" w:space="0" w:color="A6A6A6"/>
              <w:left w:val="single" w:sz="3" w:space="0" w:color="A6A6A6"/>
              <w:bottom w:val="single" w:sz="3" w:space="0" w:color="A6A6A6"/>
              <w:right w:val="single" w:sz="3" w:space="0" w:color="A6A6A6"/>
            </w:tcBorders>
          </w:tcPr>
          <w:p w14:paraId="29B882A6" w14:textId="77777777" w:rsidR="00787B39" w:rsidRPr="007E3B73" w:rsidRDefault="00787B39" w:rsidP="006756F0">
            <w:pPr>
              <w:widowControl w:val="0"/>
              <w:spacing w:after="0"/>
              <w:ind w:right="233"/>
              <w:jc w:val="left"/>
              <w:rPr>
                <w:rFonts w:eastAsia="Arial" w:cs="Calibri"/>
                <w:sz w:val="18"/>
                <w:szCs w:val="18"/>
                <w:lang w:val="en-GB"/>
              </w:rPr>
            </w:pPr>
            <w:r w:rsidRPr="007E3B73">
              <w:rPr>
                <w:rFonts w:eastAsia="Calibri" w:cs="Calibri"/>
                <w:sz w:val="18"/>
                <w:szCs w:val="18"/>
                <w:lang w:val="en-GB"/>
              </w:rPr>
              <w:t>Any</w:t>
            </w:r>
            <w:r w:rsidRPr="007E3B73">
              <w:rPr>
                <w:rFonts w:eastAsia="Calibri" w:cs="Calibri"/>
                <w:spacing w:val="-2"/>
                <w:sz w:val="18"/>
                <w:szCs w:val="18"/>
                <w:lang w:val="en-GB"/>
              </w:rPr>
              <w:t xml:space="preserve"> </w:t>
            </w:r>
            <w:r w:rsidRPr="007E3B73">
              <w:rPr>
                <w:rFonts w:eastAsia="Calibri" w:cs="Calibri"/>
                <w:sz w:val="18"/>
                <w:szCs w:val="18"/>
                <w:lang w:val="en-GB"/>
              </w:rPr>
              <w:t>contract</w:t>
            </w:r>
            <w:r w:rsidRPr="007E3B73">
              <w:rPr>
                <w:rFonts w:eastAsia="Calibri" w:cs="Calibri"/>
                <w:spacing w:val="-2"/>
                <w:sz w:val="18"/>
                <w:szCs w:val="18"/>
                <w:lang w:val="en-GB"/>
              </w:rPr>
              <w:t xml:space="preserve"> </w:t>
            </w:r>
            <w:r w:rsidRPr="007E3B73">
              <w:rPr>
                <w:rFonts w:eastAsia="Calibri" w:cs="Calibri"/>
                <w:sz w:val="18"/>
                <w:szCs w:val="18"/>
                <w:lang w:val="en-GB"/>
              </w:rPr>
              <w:t xml:space="preserve">or </w:t>
            </w:r>
            <w:r w:rsidRPr="007E3B73">
              <w:rPr>
                <w:rFonts w:eastAsia="Calibri" w:cs="Calibri"/>
                <w:spacing w:val="-1"/>
                <w:sz w:val="18"/>
                <w:szCs w:val="18"/>
                <w:lang w:val="en-GB"/>
              </w:rPr>
              <w:t>series</w:t>
            </w:r>
            <w:r w:rsidRPr="007E3B73">
              <w:rPr>
                <w:rFonts w:eastAsia="Calibri" w:cs="Calibri"/>
                <w:spacing w:val="1"/>
                <w:sz w:val="18"/>
                <w:szCs w:val="18"/>
                <w:lang w:val="en-GB"/>
              </w:rPr>
              <w:t xml:space="preserve"> </w:t>
            </w:r>
            <w:r w:rsidRPr="007E3B73">
              <w:rPr>
                <w:rFonts w:eastAsia="Calibri" w:cs="Calibri"/>
                <w:sz w:val="18"/>
                <w:szCs w:val="18"/>
                <w:lang w:val="en-GB"/>
              </w:rPr>
              <w:t>of</w:t>
            </w:r>
            <w:r w:rsidRPr="007E3B73">
              <w:rPr>
                <w:rFonts w:eastAsia="Calibri" w:cs="Calibri"/>
                <w:spacing w:val="23"/>
                <w:sz w:val="18"/>
                <w:szCs w:val="18"/>
                <w:lang w:val="en-GB"/>
              </w:rPr>
              <w:t xml:space="preserve"> </w:t>
            </w:r>
            <w:r w:rsidRPr="007E3B73">
              <w:rPr>
                <w:rFonts w:eastAsia="Calibri" w:cs="Calibri"/>
                <w:spacing w:val="-1"/>
                <w:sz w:val="18"/>
                <w:szCs w:val="18"/>
                <w:lang w:val="en-GB"/>
              </w:rPr>
              <w:t>contracts,</w:t>
            </w:r>
            <w:r w:rsidRPr="007E3B73">
              <w:rPr>
                <w:rFonts w:eastAsia="Calibri" w:cs="Calibri"/>
                <w:sz w:val="18"/>
                <w:szCs w:val="18"/>
                <w:lang w:val="en-GB"/>
              </w:rPr>
              <w:t xml:space="preserve"> </w:t>
            </w:r>
            <w:r w:rsidRPr="007E3B73">
              <w:rPr>
                <w:rFonts w:eastAsia="Calibri" w:cs="Calibri"/>
                <w:spacing w:val="-1"/>
                <w:sz w:val="18"/>
                <w:szCs w:val="18"/>
                <w:lang w:val="en-GB"/>
              </w:rPr>
              <w:t>including</w:t>
            </w:r>
            <w:r w:rsidRPr="007E3B73">
              <w:rPr>
                <w:rFonts w:eastAsia="Calibri" w:cs="Calibri"/>
                <w:spacing w:val="27"/>
                <w:sz w:val="18"/>
                <w:szCs w:val="18"/>
                <w:lang w:val="en-GB"/>
              </w:rPr>
              <w:t xml:space="preserve"> </w:t>
            </w:r>
            <w:r w:rsidRPr="007E3B73">
              <w:rPr>
                <w:rFonts w:eastAsia="Calibri" w:cs="Calibri"/>
                <w:spacing w:val="-1"/>
                <w:sz w:val="18"/>
                <w:szCs w:val="18"/>
                <w:lang w:val="en-GB"/>
              </w:rPr>
              <w:t xml:space="preserve">amendments </w:t>
            </w:r>
            <w:r w:rsidRPr="007E3B73">
              <w:rPr>
                <w:rFonts w:eastAsia="Calibri" w:cs="Calibri"/>
                <w:sz w:val="18"/>
                <w:szCs w:val="18"/>
                <w:lang w:val="en-GB"/>
              </w:rPr>
              <w:t xml:space="preserve">to </w:t>
            </w:r>
            <w:r w:rsidRPr="007E3B73">
              <w:rPr>
                <w:rFonts w:eastAsia="Calibri" w:cs="Calibri"/>
                <w:spacing w:val="-1"/>
                <w:sz w:val="18"/>
                <w:szCs w:val="18"/>
                <w:lang w:val="en-GB"/>
              </w:rPr>
              <w:t>be</w:t>
            </w:r>
            <w:r w:rsidRPr="007E3B73">
              <w:rPr>
                <w:rFonts w:eastAsia="Calibri" w:cs="Calibri"/>
                <w:spacing w:val="28"/>
                <w:sz w:val="18"/>
                <w:szCs w:val="18"/>
                <w:lang w:val="en-GB"/>
              </w:rPr>
              <w:t xml:space="preserve"> </w:t>
            </w:r>
            <w:r w:rsidRPr="007E3B73">
              <w:rPr>
                <w:rFonts w:eastAsia="Calibri" w:cs="Calibri"/>
                <w:spacing w:val="-1"/>
                <w:sz w:val="18"/>
                <w:szCs w:val="18"/>
                <w:lang w:val="en-GB"/>
              </w:rPr>
              <w:t>awarded</w:t>
            </w:r>
            <w:r w:rsidRPr="007E3B73">
              <w:rPr>
                <w:rFonts w:eastAsia="Calibri" w:cs="Calibri"/>
                <w:sz w:val="18"/>
                <w:szCs w:val="18"/>
                <w:lang w:val="en-GB"/>
              </w:rPr>
              <w:t xml:space="preserve"> to a </w:t>
            </w:r>
            <w:r w:rsidRPr="007E3B73">
              <w:rPr>
                <w:rFonts w:eastAsia="Calibri" w:cs="Calibri"/>
                <w:spacing w:val="-1"/>
                <w:sz w:val="18"/>
                <w:szCs w:val="18"/>
                <w:lang w:val="en-GB"/>
              </w:rPr>
              <w:t>vendor</w:t>
            </w:r>
            <w:r w:rsidRPr="007E3B73">
              <w:rPr>
                <w:rFonts w:eastAsia="Calibri" w:cs="Calibri"/>
                <w:sz w:val="18"/>
                <w:szCs w:val="18"/>
                <w:lang w:val="en-GB"/>
              </w:rPr>
              <w:t xml:space="preserve"> </w:t>
            </w:r>
            <w:r w:rsidRPr="007E3B73">
              <w:rPr>
                <w:rFonts w:eastAsia="Calibri" w:cs="Calibri"/>
                <w:i/>
                <w:sz w:val="18"/>
                <w:szCs w:val="18"/>
                <w:lang w:val="en-GB"/>
              </w:rPr>
              <w:t>in a</w:t>
            </w:r>
            <w:r w:rsidRPr="007E3B73">
              <w:rPr>
                <w:rFonts w:eastAsia="Calibri" w:cs="Calibri"/>
                <w:i/>
                <w:spacing w:val="28"/>
                <w:sz w:val="18"/>
                <w:szCs w:val="18"/>
                <w:lang w:val="en-GB"/>
              </w:rPr>
              <w:t xml:space="preserve"> </w:t>
            </w:r>
            <w:r w:rsidRPr="007E3B73">
              <w:rPr>
                <w:rFonts w:eastAsia="Calibri" w:cs="Calibri"/>
                <w:i/>
                <w:sz w:val="18"/>
                <w:szCs w:val="18"/>
                <w:lang w:val="en-GB"/>
              </w:rPr>
              <w:t>calendar</w:t>
            </w:r>
            <w:r w:rsidRPr="007E3B73">
              <w:rPr>
                <w:rFonts w:eastAsia="Calibri" w:cs="Calibri"/>
                <w:i/>
                <w:spacing w:val="-2"/>
                <w:sz w:val="18"/>
                <w:szCs w:val="18"/>
                <w:lang w:val="en-GB"/>
              </w:rPr>
              <w:t xml:space="preserve"> </w:t>
            </w:r>
            <w:r w:rsidRPr="007E3B73">
              <w:rPr>
                <w:rFonts w:eastAsia="Calibri" w:cs="Calibri"/>
                <w:i/>
                <w:spacing w:val="-1"/>
                <w:sz w:val="18"/>
                <w:szCs w:val="18"/>
                <w:lang w:val="en-GB"/>
              </w:rPr>
              <w:t>year</w:t>
            </w:r>
            <w:r w:rsidRPr="007E3B73">
              <w:rPr>
                <w:rFonts w:eastAsia="Calibri" w:cs="Calibri"/>
                <w:i/>
                <w:spacing w:val="1"/>
                <w:sz w:val="18"/>
                <w:szCs w:val="18"/>
                <w:lang w:val="en-GB"/>
              </w:rPr>
              <w:t xml:space="preserve"> </w:t>
            </w:r>
            <w:r w:rsidRPr="007E3B73">
              <w:rPr>
                <w:rFonts w:eastAsia="Calibri" w:cs="Calibri"/>
                <w:spacing w:val="-1"/>
                <w:sz w:val="18"/>
                <w:szCs w:val="18"/>
                <w:lang w:val="en-GB"/>
              </w:rPr>
              <w:t>that</w:t>
            </w:r>
            <w:r w:rsidRPr="007E3B73">
              <w:rPr>
                <w:rFonts w:eastAsia="Calibri" w:cs="Calibri"/>
                <w:sz w:val="18"/>
                <w:szCs w:val="18"/>
                <w:lang w:val="en-GB"/>
              </w:rPr>
              <w:t xml:space="preserve"> in</w:t>
            </w:r>
            <w:r w:rsidRPr="007E3B73">
              <w:rPr>
                <w:rFonts w:eastAsia="Calibri" w:cs="Calibri"/>
                <w:spacing w:val="25"/>
                <w:sz w:val="18"/>
                <w:szCs w:val="18"/>
                <w:lang w:val="en-GB"/>
              </w:rPr>
              <w:t xml:space="preserve"> </w:t>
            </w:r>
            <w:r w:rsidRPr="007E3B73">
              <w:rPr>
                <w:rFonts w:eastAsia="Calibri" w:cs="Calibri"/>
                <w:spacing w:val="-1"/>
                <w:sz w:val="18"/>
                <w:szCs w:val="18"/>
                <w:lang w:val="en-GB"/>
              </w:rPr>
              <w:t>aggregate</w:t>
            </w:r>
            <w:r w:rsidRPr="007E3B73">
              <w:rPr>
                <w:rFonts w:eastAsia="Calibri" w:cs="Calibri"/>
                <w:sz w:val="18"/>
                <w:szCs w:val="18"/>
                <w:lang w:val="en-GB"/>
              </w:rPr>
              <w:t xml:space="preserve"> has</w:t>
            </w:r>
            <w:r w:rsidRPr="007E3B73">
              <w:rPr>
                <w:rFonts w:eastAsia="Calibri" w:cs="Calibri"/>
                <w:spacing w:val="-1"/>
                <w:sz w:val="18"/>
                <w:szCs w:val="18"/>
                <w:lang w:val="en-GB"/>
              </w:rPr>
              <w:t xml:space="preserve"> </w:t>
            </w:r>
            <w:r w:rsidRPr="007E3B73">
              <w:rPr>
                <w:rFonts w:eastAsia="Calibri" w:cs="Calibri"/>
                <w:sz w:val="18"/>
                <w:szCs w:val="18"/>
                <w:lang w:val="en-GB"/>
              </w:rPr>
              <w:t>a</w:t>
            </w:r>
            <w:r w:rsidRPr="007E3B73">
              <w:rPr>
                <w:rFonts w:eastAsia="Calibri" w:cs="Calibri"/>
                <w:spacing w:val="27"/>
                <w:sz w:val="18"/>
                <w:szCs w:val="18"/>
                <w:lang w:val="en-GB"/>
              </w:rPr>
              <w:t xml:space="preserve"> </w:t>
            </w:r>
            <w:r w:rsidRPr="007E3B73">
              <w:rPr>
                <w:rFonts w:eastAsia="Calibri" w:cs="Calibri"/>
                <w:spacing w:val="-1"/>
                <w:sz w:val="18"/>
                <w:szCs w:val="18"/>
                <w:lang w:val="en-GB"/>
              </w:rPr>
              <w:t>cumulative</w:t>
            </w:r>
            <w:r w:rsidRPr="007E3B73">
              <w:rPr>
                <w:rFonts w:eastAsia="Calibri" w:cs="Calibri"/>
                <w:sz w:val="18"/>
                <w:szCs w:val="18"/>
                <w:lang w:val="en-GB"/>
              </w:rPr>
              <w:t xml:space="preserve"> </w:t>
            </w:r>
            <w:r w:rsidRPr="007E3B73">
              <w:rPr>
                <w:rFonts w:eastAsia="Calibri" w:cs="Calibri"/>
                <w:spacing w:val="-1"/>
                <w:sz w:val="18"/>
                <w:szCs w:val="18"/>
                <w:lang w:val="en-GB"/>
              </w:rPr>
              <w:t>value:</w:t>
            </w:r>
          </w:p>
        </w:tc>
        <w:tc>
          <w:tcPr>
            <w:tcW w:w="3187" w:type="dxa"/>
            <w:tcBorders>
              <w:top w:val="single" w:sz="3" w:space="0" w:color="A6A6A6"/>
              <w:left w:val="single" w:sz="3" w:space="0" w:color="A6A6A6"/>
              <w:bottom w:val="single" w:sz="3" w:space="0" w:color="A6A6A6"/>
              <w:right w:val="single" w:sz="3" w:space="0" w:color="A6A6A6"/>
            </w:tcBorders>
          </w:tcPr>
          <w:p w14:paraId="2678F27F" w14:textId="77777777" w:rsidR="00787B39" w:rsidRPr="007E3B73" w:rsidRDefault="00787B39" w:rsidP="006756F0">
            <w:pPr>
              <w:widowControl w:val="0"/>
              <w:spacing w:after="0"/>
              <w:ind w:right="271"/>
              <w:jc w:val="left"/>
              <w:rPr>
                <w:rFonts w:eastAsia="Arial" w:cs="Calibri"/>
                <w:sz w:val="18"/>
                <w:szCs w:val="18"/>
                <w:lang w:val="en-GB"/>
              </w:rPr>
            </w:pPr>
            <w:r w:rsidRPr="007E3B73">
              <w:rPr>
                <w:rFonts w:eastAsia="Arial" w:cs="Calibri"/>
                <w:spacing w:val="-1"/>
                <w:sz w:val="18"/>
                <w:szCs w:val="18"/>
                <w:lang w:val="en-GB"/>
              </w:rPr>
              <w:t>Above</w:t>
            </w:r>
            <w:r w:rsidRPr="007E3B73">
              <w:rPr>
                <w:rFonts w:eastAsia="Arial" w:cs="Calibri"/>
                <w:sz w:val="18"/>
                <w:szCs w:val="18"/>
                <w:lang w:val="en-GB"/>
              </w:rPr>
              <w:t xml:space="preserve"> US </w:t>
            </w:r>
            <w:r w:rsidRPr="007E3B73">
              <w:rPr>
                <w:rFonts w:eastAsia="Arial" w:cs="Calibri"/>
                <w:spacing w:val="-1"/>
                <w:sz w:val="18"/>
                <w:szCs w:val="18"/>
                <w:lang w:val="en-GB"/>
              </w:rPr>
              <w:t>$50,000</w:t>
            </w:r>
            <w:r w:rsidRPr="007E3B73">
              <w:rPr>
                <w:rFonts w:eastAsia="Arial" w:cs="Calibri"/>
                <w:spacing w:val="-2"/>
                <w:sz w:val="18"/>
                <w:szCs w:val="18"/>
                <w:lang w:val="en-GB"/>
              </w:rPr>
              <w:t xml:space="preserve"> </w:t>
            </w:r>
            <w:r w:rsidRPr="007E3B73">
              <w:rPr>
                <w:rFonts w:eastAsia="Arial" w:cs="Calibri"/>
                <w:sz w:val="18"/>
                <w:szCs w:val="18"/>
                <w:lang w:val="en-GB"/>
              </w:rPr>
              <w:t>and</w:t>
            </w:r>
            <w:r w:rsidRPr="007E3B73">
              <w:rPr>
                <w:rFonts w:eastAsia="Arial" w:cs="Calibri"/>
                <w:spacing w:val="-2"/>
                <w:sz w:val="18"/>
                <w:szCs w:val="18"/>
                <w:lang w:val="en-GB"/>
              </w:rPr>
              <w:t xml:space="preserve"> </w:t>
            </w:r>
            <w:r w:rsidRPr="007E3B73">
              <w:rPr>
                <w:rFonts w:eastAsia="Arial" w:cs="Calibri"/>
                <w:sz w:val="18"/>
                <w:szCs w:val="18"/>
                <w:lang w:val="en-GB"/>
              </w:rPr>
              <w:t xml:space="preserve">up </w:t>
            </w:r>
            <w:r w:rsidRPr="007E3B73">
              <w:rPr>
                <w:rFonts w:eastAsia="Arial" w:cs="Calibri"/>
                <w:spacing w:val="-1"/>
                <w:sz w:val="18"/>
                <w:szCs w:val="18"/>
                <w:lang w:val="en-GB"/>
              </w:rPr>
              <w:t>to</w:t>
            </w:r>
            <w:r w:rsidRPr="007E3B73">
              <w:rPr>
                <w:rFonts w:eastAsia="Arial" w:cs="Calibri"/>
                <w:spacing w:val="29"/>
                <w:sz w:val="18"/>
                <w:szCs w:val="18"/>
                <w:lang w:val="en-GB"/>
              </w:rPr>
              <w:t xml:space="preserve"> </w:t>
            </w:r>
            <w:r w:rsidRPr="007E3B73">
              <w:rPr>
                <w:rFonts w:eastAsia="Arial" w:cs="Calibri"/>
                <w:sz w:val="18"/>
                <w:szCs w:val="18"/>
                <w:lang w:val="en-GB"/>
              </w:rPr>
              <w:t xml:space="preserve">50 </w:t>
            </w:r>
            <w:r w:rsidRPr="007E3B73">
              <w:rPr>
                <w:rFonts w:eastAsia="Arial" w:cs="Calibri"/>
                <w:spacing w:val="-1"/>
                <w:sz w:val="18"/>
                <w:szCs w:val="18"/>
                <w:lang w:val="en-GB"/>
              </w:rPr>
              <w:t>percent</w:t>
            </w:r>
            <w:r w:rsidRPr="007E3B73">
              <w:rPr>
                <w:rFonts w:eastAsia="Arial" w:cs="Calibri"/>
                <w:sz w:val="18"/>
                <w:szCs w:val="18"/>
                <w:lang w:val="en-GB"/>
              </w:rPr>
              <w:t xml:space="preserve"> of </w:t>
            </w:r>
            <w:r w:rsidRPr="007E3B73">
              <w:rPr>
                <w:rFonts w:eastAsia="Arial" w:cs="Calibri"/>
                <w:spacing w:val="-1"/>
                <w:sz w:val="18"/>
                <w:szCs w:val="18"/>
                <w:lang w:val="en-GB"/>
              </w:rPr>
              <w:t>the</w:t>
            </w:r>
            <w:r w:rsidRPr="007E3B73">
              <w:rPr>
                <w:rFonts w:eastAsia="Arial" w:cs="Calibri"/>
                <w:spacing w:val="-2"/>
                <w:sz w:val="18"/>
                <w:szCs w:val="18"/>
                <w:lang w:val="en-GB"/>
              </w:rPr>
              <w:t xml:space="preserve"> </w:t>
            </w:r>
            <w:r w:rsidRPr="007E3B73">
              <w:rPr>
                <w:rFonts w:eastAsia="Arial" w:cs="Calibri"/>
                <w:spacing w:val="-1"/>
                <w:sz w:val="18"/>
                <w:szCs w:val="18"/>
                <w:lang w:val="en-GB"/>
              </w:rPr>
              <w:t>standard</w:t>
            </w:r>
            <w:r w:rsidRPr="007E3B73">
              <w:rPr>
                <w:rFonts w:eastAsia="Arial" w:cs="Calibri"/>
                <w:spacing w:val="23"/>
                <w:sz w:val="18"/>
                <w:szCs w:val="18"/>
                <w:lang w:val="en-GB"/>
              </w:rPr>
              <w:t xml:space="preserve"> </w:t>
            </w:r>
            <w:r w:rsidRPr="007E3B73">
              <w:rPr>
                <w:rFonts w:eastAsia="Arial" w:cs="Calibri"/>
                <w:spacing w:val="-1"/>
                <w:sz w:val="18"/>
                <w:szCs w:val="18"/>
                <w:lang w:val="en-GB"/>
              </w:rPr>
              <w:t>delegated</w:t>
            </w:r>
            <w:r w:rsidRPr="007E3B73">
              <w:rPr>
                <w:rFonts w:eastAsia="Arial" w:cs="Calibri"/>
                <w:spacing w:val="48"/>
                <w:sz w:val="18"/>
                <w:szCs w:val="18"/>
                <w:lang w:val="en-GB"/>
              </w:rPr>
              <w:t xml:space="preserve"> </w:t>
            </w:r>
            <w:r w:rsidRPr="007E3B73">
              <w:rPr>
                <w:rFonts w:eastAsia="Arial" w:cs="Calibri"/>
                <w:spacing w:val="-1"/>
                <w:sz w:val="18"/>
                <w:szCs w:val="18"/>
                <w:lang w:val="en-GB"/>
              </w:rPr>
              <w:t>procurement</w:t>
            </w:r>
            <w:r w:rsidRPr="007E3B73">
              <w:rPr>
                <w:rFonts w:eastAsia="Arial" w:cs="Calibri"/>
                <w:spacing w:val="29"/>
                <w:sz w:val="18"/>
                <w:szCs w:val="18"/>
                <w:lang w:val="en-GB"/>
              </w:rPr>
              <w:t xml:space="preserve"> </w:t>
            </w:r>
            <w:r w:rsidRPr="007E3B73">
              <w:rPr>
                <w:rFonts w:eastAsia="Arial" w:cs="Calibri"/>
                <w:spacing w:val="-1"/>
                <w:sz w:val="18"/>
                <w:szCs w:val="18"/>
                <w:lang w:val="en-GB"/>
              </w:rPr>
              <w:t>authority</w:t>
            </w:r>
            <w:r w:rsidRPr="007E3B73">
              <w:rPr>
                <w:rFonts w:eastAsia="Arial" w:cs="Calibri"/>
                <w:sz w:val="18"/>
                <w:szCs w:val="18"/>
                <w:lang w:val="en-GB"/>
              </w:rPr>
              <w:t xml:space="preserve"> –</w:t>
            </w:r>
            <w:r w:rsidRPr="007E3B73">
              <w:rPr>
                <w:rFonts w:eastAsia="Arial" w:cs="Calibri"/>
                <w:spacing w:val="1"/>
                <w:sz w:val="18"/>
                <w:szCs w:val="18"/>
                <w:lang w:val="en-GB"/>
              </w:rPr>
              <w:t xml:space="preserve"> </w:t>
            </w:r>
            <w:r w:rsidRPr="007E3B73">
              <w:rPr>
                <w:rFonts w:eastAsia="Arial" w:cs="Calibri"/>
                <w:spacing w:val="-1"/>
                <w:sz w:val="18"/>
                <w:szCs w:val="18"/>
                <w:lang w:val="en-GB"/>
              </w:rPr>
              <w:t>Direct</w:t>
            </w:r>
            <w:r w:rsidRPr="007E3B73">
              <w:rPr>
                <w:rFonts w:eastAsia="Arial" w:cs="Calibri"/>
                <w:sz w:val="18"/>
                <w:szCs w:val="18"/>
                <w:lang w:val="en-GB"/>
              </w:rPr>
              <w:t xml:space="preserve"> </w:t>
            </w:r>
            <w:r w:rsidRPr="007E3B73">
              <w:rPr>
                <w:rFonts w:eastAsia="Arial" w:cs="Calibri"/>
                <w:spacing w:val="-1"/>
                <w:sz w:val="18"/>
                <w:szCs w:val="18"/>
                <w:lang w:val="en-GB"/>
              </w:rPr>
              <w:t>Review</w:t>
            </w:r>
            <w:r w:rsidRPr="007E3B73">
              <w:rPr>
                <w:rFonts w:eastAsia="Arial" w:cs="Calibri"/>
                <w:spacing w:val="-3"/>
                <w:sz w:val="18"/>
                <w:szCs w:val="18"/>
                <w:lang w:val="en-GB"/>
              </w:rPr>
              <w:t xml:space="preserve"> </w:t>
            </w:r>
            <w:r w:rsidRPr="007E3B73">
              <w:rPr>
                <w:rFonts w:eastAsia="Arial" w:cs="Calibri"/>
                <w:sz w:val="18"/>
                <w:szCs w:val="18"/>
                <w:lang w:val="en-GB"/>
              </w:rPr>
              <w:t>by</w:t>
            </w:r>
            <w:r w:rsidRPr="007E3B73">
              <w:rPr>
                <w:rFonts w:eastAsia="Arial" w:cs="Calibri"/>
                <w:spacing w:val="33"/>
                <w:sz w:val="18"/>
                <w:szCs w:val="18"/>
                <w:lang w:val="en-GB"/>
              </w:rPr>
              <w:t xml:space="preserve"> </w:t>
            </w:r>
            <w:r w:rsidRPr="007E3B73">
              <w:rPr>
                <w:rFonts w:eastAsia="Arial" w:cs="Calibri"/>
                <w:sz w:val="18"/>
                <w:szCs w:val="18"/>
                <w:lang w:val="en-GB"/>
              </w:rPr>
              <w:t xml:space="preserve">CAP </w:t>
            </w:r>
            <w:r w:rsidRPr="007E3B73">
              <w:rPr>
                <w:rFonts w:eastAsia="Arial" w:cs="Calibri"/>
                <w:spacing w:val="-1"/>
                <w:sz w:val="18"/>
                <w:szCs w:val="18"/>
                <w:lang w:val="en-GB"/>
              </w:rPr>
              <w:t>Chairperson</w:t>
            </w:r>
          </w:p>
          <w:p w14:paraId="08FBC3F6" w14:textId="77777777" w:rsidR="00787B39" w:rsidRPr="007E3B73" w:rsidRDefault="00787B39" w:rsidP="006756F0">
            <w:pPr>
              <w:widowControl w:val="0"/>
              <w:spacing w:before="2" w:after="0"/>
              <w:ind w:right="159"/>
              <w:jc w:val="left"/>
              <w:rPr>
                <w:rFonts w:eastAsia="Arial" w:cs="Calibri"/>
                <w:sz w:val="18"/>
                <w:szCs w:val="18"/>
                <w:lang w:val="en-GB"/>
              </w:rPr>
            </w:pPr>
            <w:r w:rsidRPr="007E3B73">
              <w:rPr>
                <w:rFonts w:eastAsia="Arial" w:cs="Calibri"/>
                <w:spacing w:val="-1"/>
                <w:sz w:val="18"/>
                <w:szCs w:val="18"/>
                <w:lang w:val="en-GB"/>
              </w:rPr>
              <w:t>Above</w:t>
            </w:r>
            <w:r w:rsidRPr="007E3B73">
              <w:rPr>
                <w:rFonts w:eastAsia="Arial" w:cs="Calibri"/>
                <w:sz w:val="18"/>
                <w:szCs w:val="18"/>
                <w:lang w:val="en-GB"/>
              </w:rPr>
              <w:t xml:space="preserve"> 50</w:t>
            </w:r>
            <w:r w:rsidRPr="007E3B73">
              <w:rPr>
                <w:rFonts w:eastAsia="Arial" w:cs="Calibri"/>
                <w:spacing w:val="-2"/>
                <w:sz w:val="18"/>
                <w:szCs w:val="18"/>
                <w:lang w:val="en-GB"/>
              </w:rPr>
              <w:t xml:space="preserve"> </w:t>
            </w:r>
            <w:r w:rsidRPr="007E3B73">
              <w:rPr>
                <w:rFonts w:eastAsia="Arial" w:cs="Calibri"/>
                <w:spacing w:val="-1"/>
                <w:sz w:val="18"/>
                <w:szCs w:val="18"/>
                <w:lang w:val="en-GB"/>
              </w:rPr>
              <w:t>percent</w:t>
            </w:r>
            <w:r w:rsidRPr="007E3B73">
              <w:rPr>
                <w:rFonts w:eastAsia="Arial" w:cs="Calibri"/>
                <w:sz w:val="18"/>
                <w:szCs w:val="18"/>
                <w:lang w:val="en-GB"/>
              </w:rPr>
              <w:t xml:space="preserve"> </w:t>
            </w:r>
            <w:r w:rsidRPr="007E3B73">
              <w:rPr>
                <w:rFonts w:eastAsia="Arial" w:cs="Calibri"/>
                <w:spacing w:val="-1"/>
                <w:sz w:val="18"/>
                <w:szCs w:val="18"/>
                <w:lang w:val="en-GB"/>
              </w:rPr>
              <w:t>of</w:t>
            </w:r>
            <w:r w:rsidRPr="007E3B73">
              <w:rPr>
                <w:rFonts w:eastAsia="Arial" w:cs="Calibri"/>
                <w:sz w:val="18"/>
                <w:szCs w:val="18"/>
                <w:lang w:val="en-GB"/>
              </w:rPr>
              <w:t xml:space="preserve"> </w:t>
            </w:r>
            <w:r w:rsidRPr="007E3B73">
              <w:rPr>
                <w:rFonts w:eastAsia="Arial" w:cs="Calibri"/>
                <w:spacing w:val="-1"/>
                <w:sz w:val="18"/>
                <w:szCs w:val="18"/>
                <w:lang w:val="en-GB"/>
              </w:rPr>
              <w:t>the</w:t>
            </w:r>
            <w:r w:rsidRPr="007E3B73">
              <w:rPr>
                <w:rFonts w:eastAsia="Arial" w:cs="Calibri"/>
                <w:spacing w:val="30"/>
                <w:sz w:val="18"/>
                <w:szCs w:val="18"/>
                <w:lang w:val="en-GB"/>
              </w:rPr>
              <w:t xml:space="preserve"> </w:t>
            </w:r>
            <w:r w:rsidRPr="007E3B73">
              <w:rPr>
                <w:rFonts w:eastAsia="Arial" w:cs="Calibri"/>
                <w:spacing w:val="-1"/>
                <w:sz w:val="18"/>
                <w:szCs w:val="18"/>
                <w:lang w:val="en-GB"/>
              </w:rPr>
              <w:t>standard</w:t>
            </w:r>
            <w:r w:rsidRPr="007E3B73">
              <w:rPr>
                <w:rFonts w:eastAsia="Arial" w:cs="Calibri"/>
                <w:spacing w:val="-2"/>
                <w:sz w:val="18"/>
                <w:szCs w:val="18"/>
                <w:lang w:val="en-GB"/>
              </w:rPr>
              <w:t xml:space="preserve"> </w:t>
            </w:r>
            <w:r w:rsidRPr="007E3B73">
              <w:rPr>
                <w:rFonts w:eastAsia="Arial" w:cs="Calibri"/>
                <w:spacing w:val="-1"/>
                <w:sz w:val="18"/>
                <w:szCs w:val="18"/>
                <w:lang w:val="en-GB"/>
              </w:rPr>
              <w:t>delegated</w:t>
            </w:r>
            <w:r w:rsidRPr="007E3B73">
              <w:rPr>
                <w:rFonts w:eastAsia="Arial" w:cs="Calibri"/>
                <w:spacing w:val="25"/>
                <w:sz w:val="18"/>
                <w:szCs w:val="18"/>
                <w:lang w:val="en-GB"/>
              </w:rPr>
              <w:t xml:space="preserve"> </w:t>
            </w:r>
            <w:r w:rsidRPr="007E3B73">
              <w:rPr>
                <w:rFonts w:eastAsia="Arial" w:cs="Calibri"/>
                <w:spacing w:val="-1"/>
                <w:sz w:val="18"/>
                <w:szCs w:val="18"/>
                <w:lang w:val="en-GB"/>
              </w:rPr>
              <w:t>procurement</w:t>
            </w:r>
            <w:r w:rsidRPr="007E3B73">
              <w:rPr>
                <w:rFonts w:eastAsia="Arial" w:cs="Calibri"/>
                <w:sz w:val="18"/>
                <w:szCs w:val="18"/>
                <w:lang w:val="en-GB"/>
              </w:rPr>
              <w:t xml:space="preserve"> </w:t>
            </w:r>
            <w:r w:rsidRPr="007E3B73">
              <w:rPr>
                <w:rFonts w:eastAsia="Arial" w:cs="Calibri"/>
                <w:spacing w:val="-1"/>
                <w:sz w:val="18"/>
                <w:szCs w:val="18"/>
                <w:lang w:val="en-GB"/>
              </w:rPr>
              <w:t xml:space="preserve">authority </w:t>
            </w:r>
            <w:r w:rsidRPr="007E3B73">
              <w:rPr>
                <w:rFonts w:eastAsia="Arial" w:cs="Calibri"/>
                <w:sz w:val="18"/>
                <w:szCs w:val="18"/>
                <w:lang w:val="en-GB"/>
              </w:rPr>
              <w:t>and</w:t>
            </w:r>
            <w:r w:rsidRPr="007E3B73">
              <w:rPr>
                <w:rFonts w:eastAsia="Arial" w:cs="Calibri"/>
                <w:spacing w:val="-2"/>
                <w:sz w:val="18"/>
                <w:szCs w:val="18"/>
                <w:lang w:val="en-GB"/>
              </w:rPr>
              <w:t xml:space="preserve"> </w:t>
            </w:r>
            <w:r w:rsidRPr="007E3B73">
              <w:rPr>
                <w:rFonts w:eastAsia="Arial" w:cs="Calibri"/>
                <w:sz w:val="18"/>
                <w:szCs w:val="18"/>
                <w:lang w:val="en-GB"/>
              </w:rPr>
              <w:t>up</w:t>
            </w:r>
            <w:r w:rsidRPr="007E3B73">
              <w:rPr>
                <w:rFonts w:eastAsia="Arial" w:cs="Calibri"/>
                <w:spacing w:val="25"/>
                <w:sz w:val="18"/>
                <w:szCs w:val="18"/>
                <w:lang w:val="en-GB"/>
              </w:rPr>
              <w:t xml:space="preserve"> </w:t>
            </w:r>
            <w:r w:rsidRPr="007E3B73">
              <w:rPr>
                <w:rFonts w:eastAsia="Arial" w:cs="Calibri"/>
                <w:sz w:val="18"/>
                <w:szCs w:val="18"/>
                <w:lang w:val="en-GB"/>
              </w:rPr>
              <w:t>to 50</w:t>
            </w:r>
            <w:r w:rsidRPr="007E3B73">
              <w:rPr>
                <w:rFonts w:eastAsia="Arial" w:cs="Calibri"/>
                <w:spacing w:val="-2"/>
                <w:sz w:val="18"/>
                <w:szCs w:val="18"/>
                <w:lang w:val="en-GB"/>
              </w:rPr>
              <w:t xml:space="preserve"> </w:t>
            </w:r>
            <w:r w:rsidRPr="007E3B73">
              <w:rPr>
                <w:rFonts w:eastAsia="Arial" w:cs="Calibri"/>
                <w:spacing w:val="-1"/>
                <w:sz w:val="18"/>
                <w:szCs w:val="18"/>
                <w:lang w:val="en-GB"/>
              </w:rPr>
              <w:t>percent</w:t>
            </w:r>
            <w:r w:rsidRPr="007E3B73">
              <w:rPr>
                <w:rFonts w:eastAsia="Arial" w:cs="Calibri"/>
                <w:spacing w:val="-2"/>
                <w:sz w:val="18"/>
                <w:szCs w:val="18"/>
                <w:lang w:val="en-GB"/>
              </w:rPr>
              <w:t xml:space="preserve"> </w:t>
            </w:r>
            <w:r w:rsidRPr="007E3B73">
              <w:rPr>
                <w:rFonts w:eastAsia="Arial" w:cs="Calibri"/>
                <w:sz w:val="18"/>
                <w:szCs w:val="18"/>
                <w:lang w:val="en-GB"/>
              </w:rPr>
              <w:t>of any</w:t>
            </w:r>
            <w:r w:rsidRPr="007E3B73">
              <w:rPr>
                <w:rFonts w:eastAsia="Arial" w:cs="Calibri"/>
                <w:spacing w:val="-2"/>
                <w:sz w:val="18"/>
                <w:szCs w:val="18"/>
                <w:lang w:val="en-GB"/>
              </w:rPr>
              <w:t xml:space="preserve"> </w:t>
            </w:r>
            <w:r w:rsidRPr="007E3B73">
              <w:rPr>
                <w:rFonts w:eastAsia="Arial" w:cs="Calibri"/>
                <w:spacing w:val="-1"/>
                <w:sz w:val="18"/>
                <w:szCs w:val="18"/>
                <w:lang w:val="en-GB"/>
              </w:rPr>
              <w:t>increased</w:t>
            </w:r>
            <w:r w:rsidRPr="007E3B73">
              <w:rPr>
                <w:rFonts w:eastAsia="Arial" w:cs="Calibri"/>
                <w:spacing w:val="29"/>
                <w:sz w:val="18"/>
                <w:szCs w:val="18"/>
                <w:lang w:val="en-GB"/>
              </w:rPr>
              <w:t xml:space="preserve"> </w:t>
            </w:r>
            <w:r w:rsidRPr="007E3B73">
              <w:rPr>
                <w:rFonts w:eastAsia="Arial" w:cs="Calibri"/>
                <w:spacing w:val="-1"/>
                <w:sz w:val="18"/>
                <w:szCs w:val="18"/>
                <w:lang w:val="en-GB"/>
              </w:rPr>
              <w:t>delegated</w:t>
            </w:r>
            <w:r w:rsidRPr="007E3B73">
              <w:rPr>
                <w:rFonts w:eastAsia="Arial" w:cs="Calibri"/>
                <w:spacing w:val="-2"/>
                <w:sz w:val="18"/>
                <w:szCs w:val="18"/>
                <w:lang w:val="en-GB"/>
              </w:rPr>
              <w:t xml:space="preserve"> </w:t>
            </w:r>
            <w:r w:rsidRPr="007E3B73">
              <w:rPr>
                <w:rFonts w:eastAsia="Arial" w:cs="Calibri"/>
                <w:spacing w:val="-1"/>
                <w:sz w:val="18"/>
                <w:szCs w:val="18"/>
                <w:lang w:val="en-GB"/>
              </w:rPr>
              <w:t>procurement</w:t>
            </w:r>
            <w:r w:rsidRPr="007E3B73">
              <w:rPr>
                <w:rFonts w:eastAsia="Arial" w:cs="Calibri"/>
                <w:spacing w:val="29"/>
                <w:sz w:val="18"/>
                <w:szCs w:val="18"/>
                <w:lang w:val="en-GB"/>
              </w:rPr>
              <w:t xml:space="preserve"> </w:t>
            </w:r>
            <w:r w:rsidRPr="007E3B73">
              <w:rPr>
                <w:rFonts w:eastAsia="Arial" w:cs="Calibri"/>
                <w:spacing w:val="-1"/>
                <w:sz w:val="18"/>
                <w:szCs w:val="18"/>
                <w:lang w:val="en-GB"/>
              </w:rPr>
              <w:t>authority</w:t>
            </w:r>
            <w:r w:rsidRPr="007E3B73">
              <w:rPr>
                <w:rFonts w:eastAsia="Arial" w:cs="Calibri"/>
                <w:sz w:val="18"/>
                <w:szCs w:val="18"/>
                <w:lang w:val="en-GB"/>
              </w:rPr>
              <w:t xml:space="preserve"> –</w:t>
            </w:r>
            <w:r w:rsidRPr="007E3B73">
              <w:rPr>
                <w:rFonts w:eastAsia="Arial" w:cs="Calibri"/>
                <w:spacing w:val="1"/>
                <w:sz w:val="18"/>
                <w:szCs w:val="18"/>
                <w:lang w:val="en-GB"/>
              </w:rPr>
              <w:t xml:space="preserve"> </w:t>
            </w:r>
            <w:r w:rsidRPr="007E3B73">
              <w:rPr>
                <w:rFonts w:eastAsia="Arial" w:cs="Calibri"/>
                <w:sz w:val="18"/>
                <w:szCs w:val="18"/>
                <w:lang w:val="en-GB"/>
              </w:rPr>
              <w:t>by</w:t>
            </w:r>
            <w:r w:rsidRPr="007E3B73">
              <w:rPr>
                <w:rFonts w:eastAsia="Arial" w:cs="Calibri"/>
                <w:spacing w:val="-2"/>
                <w:sz w:val="18"/>
                <w:szCs w:val="18"/>
                <w:lang w:val="en-GB"/>
              </w:rPr>
              <w:t xml:space="preserve"> </w:t>
            </w:r>
            <w:r w:rsidRPr="007E3B73">
              <w:rPr>
                <w:rFonts w:eastAsia="Arial" w:cs="Calibri"/>
                <w:sz w:val="18"/>
                <w:szCs w:val="18"/>
                <w:lang w:val="en-GB"/>
              </w:rPr>
              <w:t xml:space="preserve">CAP </w:t>
            </w:r>
            <w:r w:rsidRPr="007E3B73">
              <w:rPr>
                <w:rFonts w:eastAsia="Arial" w:cs="Calibri"/>
                <w:spacing w:val="-1"/>
                <w:sz w:val="18"/>
                <w:szCs w:val="18"/>
                <w:lang w:val="en-GB"/>
              </w:rPr>
              <w:t>Committee</w:t>
            </w:r>
          </w:p>
        </w:tc>
        <w:tc>
          <w:tcPr>
            <w:tcW w:w="2126" w:type="dxa"/>
            <w:tcBorders>
              <w:top w:val="single" w:sz="3" w:space="0" w:color="A6A6A6"/>
              <w:left w:val="single" w:sz="3" w:space="0" w:color="A6A6A6"/>
              <w:bottom w:val="single" w:sz="3" w:space="0" w:color="A6A6A6"/>
              <w:right w:val="single" w:sz="3" w:space="0" w:color="A6A6A6"/>
            </w:tcBorders>
          </w:tcPr>
          <w:p w14:paraId="3D997555" w14:textId="77777777" w:rsidR="00787B39" w:rsidRPr="007E3B73" w:rsidRDefault="00787B39" w:rsidP="006756F0">
            <w:pPr>
              <w:widowControl w:val="0"/>
              <w:spacing w:after="0"/>
              <w:ind w:right="330"/>
              <w:jc w:val="left"/>
              <w:rPr>
                <w:rFonts w:eastAsia="Arial" w:cs="Calibri"/>
                <w:sz w:val="18"/>
                <w:szCs w:val="18"/>
                <w:lang w:val="en-GB"/>
              </w:rPr>
            </w:pPr>
            <w:r w:rsidRPr="007E3B73">
              <w:rPr>
                <w:rFonts w:eastAsia="Calibri" w:cs="Calibri"/>
                <w:spacing w:val="-1"/>
                <w:sz w:val="18"/>
                <w:szCs w:val="18"/>
                <w:lang w:val="en-GB"/>
              </w:rPr>
              <w:t>Above</w:t>
            </w:r>
            <w:r w:rsidRPr="007E3B73">
              <w:rPr>
                <w:rFonts w:eastAsia="Calibri" w:cs="Calibri"/>
                <w:sz w:val="18"/>
                <w:szCs w:val="18"/>
                <w:lang w:val="en-GB"/>
              </w:rPr>
              <w:t xml:space="preserve"> 50</w:t>
            </w:r>
            <w:r w:rsidRPr="007E3B73">
              <w:rPr>
                <w:rFonts w:eastAsia="Calibri" w:cs="Calibri"/>
                <w:spacing w:val="-2"/>
                <w:sz w:val="18"/>
                <w:szCs w:val="18"/>
                <w:lang w:val="en-GB"/>
              </w:rPr>
              <w:t xml:space="preserve"> </w:t>
            </w:r>
            <w:r w:rsidRPr="007E3B73">
              <w:rPr>
                <w:rFonts w:eastAsia="Calibri" w:cs="Calibri"/>
                <w:spacing w:val="-1"/>
                <w:sz w:val="18"/>
                <w:szCs w:val="18"/>
                <w:lang w:val="en-GB"/>
              </w:rPr>
              <w:t>percent</w:t>
            </w:r>
            <w:r w:rsidRPr="007E3B73">
              <w:rPr>
                <w:rFonts w:eastAsia="Calibri" w:cs="Calibri"/>
                <w:sz w:val="18"/>
                <w:szCs w:val="18"/>
                <w:lang w:val="en-GB"/>
              </w:rPr>
              <w:t xml:space="preserve"> </w:t>
            </w:r>
            <w:r w:rsidRPr="007E3B73">
              <w:rPr>
                <w:rFonts w:eastAsia="Calibri" w:cs="Calibri"/>
                <w:spacing w:val="-1"/>
                <w:sz w:val="18"/>
                <w:szCs w:val="18"/>
                <w:lang w:val="en-GB"/>
              </w:rPr>
              <w:t>of</w:t>
            </w:r>
            <w:r w:rsidRPr="007E3B73">
              <w:rPr>
                <w:rFonts w:eastAsia="Calibri" w:cs="Calibri"/>
                <w:sz w:val="18"/>
                <w:szCs w:val="18"/>
                <w:lang w:val="en-GB"/>
              </w:rPr>
              <w:t xml:space="preserve"> </w:t>
            </w:r>
            <w:r w:rsidRPr="007E3B73">
              <w:rPr>
                <w:rFonts w:eastAsia="Calibri" w:cs="Calibri"/>
                <w:spacing w:val="-1"/>
                <w:sz w:val="18"/>
                <w:szCs w:val="18"/>
                <w:lang w:val="en-GB"/>
              </w:rPr>
              <w:t>the</w:t>
            </w:r>
            <w:r w:rsidRPr="007E3B73">
              <w:rPr>
                <w:rFonts w:eastAsia="Calibri" w:cs="Calibri"/>
                <w:spacing w:val="30"/>
                <w:sz w:val="18"/>
                <w:szCs w:val="18"/>
                <w:lang w:val="en-GB"/>
              </w:rPr>
              <w:t xml:space="preserve"> </w:t>
            </w:r>
            <w:r w:rsidRPr="007E3B73">
              <w:rPr>
                <w:rFonts w:eastAsia="Calibri" w:cs="Calibri"/>
                <w:spacing w:val="-1"/>
                <w:sz w:val="18"/>
                <w:szCs w:val="18"/>
                <w:lang w:val="en-GB"/>
              </w:rPr>
              <w:t>delegated</w:t>
            </w:r>
            <w:r w:rsidRPr="007E3B73">
              <w:rPr>
                <w:rFonts w:eastAsia="Calibri" w:cs="Calibri"/>
                <w:spacing w:val="-2"/>
                <w:sz w:val="18"/>
                <w:szCs w:val="18"/>
                <w:lang w:val="en-GB"/>
              </w:rPr>
              <w:t xml:space="preserve"> </w:t>
            </w:r>
            <w:r w:rsidRPr="007E3B73">
              <w:rPr>
                <w:rFonts w:eastAsia="Calibri" w:cs="Calibri"/>
                <w:spacing w:val="-1"/>
                <w:sz w:val="18"/>
                <w:szCs w:val="18"/>
                <w:lang w:val="en-GB"/>
              </w:rPr>
              <w:t>procurement</w:t>
            </w:r>
            <w:r w:rsidRPr="007E3B73">
              <w:rPr>
                <w:rFonts w:eastAsia="Calibri" w:cs="Calibri"/>
                <w:spacing w:val="29"/>
                <w:sz w:val="18"/>
                <w:szCs w:val="18"/>
                <w:lang w:val="en-GB"/>
              </w:rPr>
              <w:t xml:space="preserve"> </w:t>
            </w:r>
            <w:r w:rsidRPr="007E3B73">
              <w:rPr>
                <w:rFonts w:eastAsia="Calibri" w:cs="Calibri"/>
                <w:spacing w:val="-1"/>
                <w:sz w:val="18"/>
                <w:szCs w:val="18"/>
                <w:lang w:val="en-GB"/>
              </w:rPr>
              <w:t>authority</w:t>
            </w:r>
            <w:r w:rsidRPr="007E3B73">
              <w:rPr>
                <w:rFonts w:eastAsia="Calibri" w:cs="Calibri"/>
                <w:sz w:val="18"/>
                <w:szCs w:val="18"/>
                <w:lang w:val="en-GB"/>
              </w:rPr>
              <w:t xml:space="preserve"> and</w:t>
            </w:r>
            <w:r w:rsidRPr="007E3B73">
              <w:rPr>
                <w:rFonts w:eastAsia="Calibri" w:cs="Calibri"/>
                <w:spacing w:val="-2"/>
                <w:sz w:val="18"/>
                <w:szCs w:val="18"/>
                <w:lang w:val="en-GB"/>
              </w:rPr>
              <w:t xml:space="preserve"> </w:t>
            </w:r>
            <w:r w:rsidRPr="007E3B73">
              <w:rPr>
                <w:rFonts w:eastAsia="Calibri" w:cs="Calibri"/>
                <w:sz w:val="18"/>
                <w:szCs w:val="18"/>
                <w:lang w:val="en-GB"/>
              </w:rPr>
              <w:t xml:space="preserve">up </w:t>
            </w:r>
            <w:r w:rsidRPr="007E3B73">
              <w:rPr>
                <w:rFonts w:eastAsia="Calibri" w:cs="Calibri"/>
                <w:spacing w:val="-1"/>
                <w:sz w:val="18"/>
                <w:szCs w:val="18"/>
                <w:lang w:val="en-GB"/>
              </w:rPr>
              <w:t>to</w:t>
            </w:r>
            <w:r w:rsidRPr="007E3B73">
              <w:rPr>
                <w:rFonts w:eastAsia="Calibri" w:cs="Calibri"/>
                <w:sz w:val="18"/>
                <w:szCs w:val="18"/>
                <w:lang w:val="en-GB"/>
              </w:rPr>
              <w:t xml:space="preserve"> US $2</w:t>
            </w:r>
            <w:r w:rsidRPr="007E3B73">
              <w:rPr>
                <w:rFonts w:eastAsia="Calibri" w:cs="Calibri"/>
                <w:spacing w:val="26"/>
                <w:sz w:val="18"/>
                <w:szCs w:val="18"/>
                <w:lang w:val="en-GB"/>
              </w:rPr>
              <w:t xml:space="preserve"> </w:t>
            </w:r>
            <w:r w:rsidRPr="007E3B73">
              <w:rPr>
                <w:rFonts w:eastAsia="Calibri" w:cs="Calibri"/>
                <w:spacing w:val="-1"/>
                <w:sz w:val="18"/>
                <w:szCs w:val="18"/>
                <w:lang w:val="en-GB"/>
              </w:rPr>
              <w:t>million</w:t>
            </w:r>
            <w:r w:rsidRPr="007E3B73">
              <w:rPr>
                <w:rFonts w:eastAsia="Calibri" w:cs="Calibri"/>
                <w:spacing w:val="-2"/>
                <w:sz w:val="18"/>
                <w:szCs w:val="18"/>
                <w:lang w:val="en-GB"/>
              </w:rPr>
              <w:t xml:space="preserve"> </w:t>
            </w:r>
            <w:r w:rsidRPr="007E3B73">
              <w:rPr>
                <w:rFonts w:eastAsia="Calibri" w:cs="Calibri"/>
                <w:spacing w:val="-1"/>
                <w:sz w:val="18"/>
                <w:szCs w:val="18"/>
                <w:lang w:val="en-GB"/>
              </w:rPr>
              <w:t>(applies</w:t>
            </w:r>
            <w:r w:rsidRPr="007E3B73">
              <w:rPr>
                <w:rFonts w:eastAsia="Calibri" w:cs="Calibri"/>
                <w:spacing w:val="1"/>
                <w:sz w:val="18"/>
                <w:szCs w:val="18"/>
                <w:lang w:val="en-GB"/>
              </w:rPr>
              <w:t xml:space="preserve"> </w:t>
            </w:r>
            <w:r w:rsidRPr="007E3B73">
              <w:rPr>
                <w:rFonts w:eastAsia="Calibri" w:cs="Calibri"/>
                <w:spacing w:val="-1"/>
                <w:sz w:val="18"/>
                <w:szCs w:val="18"/>
                <w:lang w:val="en-GB"/>
              </w:rPr>
              <w:t>per</w:t>
            </w:r>
            <w:r w:rsidRPr="007E3B73">
              <w:rPr>
                <w:rFonts w:eastAsia="Calibri" w:cs="Calibri"/>
                <w:sz w:val="18"/>
                <w:szCs w:val="18"/>
                <w:lang w:val="en-GB"/>
              </w:rPr>
              <w:t xml:space="preserve"> </w:t>
            </w:r>
            <w:r w:rsidRPr="007E3B73">
              <w:rPr>
                <w:rFonts w:eastAsia="Calibri" w:cs="Calibri"/>
                <w:spacing w:val="-1"/>
                <w:sz w:val="18"/>
                <w:szCs w:val="18"/>
                <w:lang w:val="en-GB"/>
              </w:rPr>
              <w:t>year</w:t>
            </w:r>
            <w:r w:rsidRPr="007E3B73">
              <w:rPr>
                <w:rFonts w:eastAsia="Calibri" w:cs="Calibri"/>
                <w:sz w:val="18"/>
                <w:szCs w:val="18"/>
                <w:lang w:val="en-GB"/>
              </w:rPr>
              <w:t xml:space="preserve"> </w:t>
            </w:r>
            <w:r w:rsidRPr="007E3B73">
              <w:rPr>
                <w:rFonts w:eastAsia="Calibri" w:cs="Calibri"/>
                <w:spacing w:val="-1"/>
                <w:sz w:val="18"/>
                <w:szCs w:val="18"/>
                <w:lang w:val="en-GB"/>
              </w:rPr>
              <w:t>for</w:t>
            </w:r>
            <w:r w:rsidRPr="007E3B73">
              <w:rPr>
                <w:rFonts w:eastAsia="Calibri" w:cs="Calibri"/>
                <w:spacing w:val="31"/>
                <w:sz w:val="18"/>
                <w:szCs w:val="18"/>
                <w:lang w:val="en-GB"/>
              </w:rPr>
              <w:t xml:space="preserve"> </w:t>
            </w:r>
            <w:r w:rsidRPr="007E3B73">
              <w:rPr>
                <w:rFonts w:eastAsia="Calibri" w:cs="Calibri"/>
                <w:spacing w:val="-1"/>
                <w:sz w:val="18"/>
                <w:szCs w:val="18"/>
                <w:lang w:val="en-GB"/>
              </w:rPr>
              <w:t>long-term agreements)</w:t>
            </w:r>
          </w:p>
        </w:tc>
        <w:tc>
          <w:tcPr>
            <w:tcW w:w="2484" w:type="dxa"/>
            <w:tcBorders>
              <w:top w:val="single" w:sz="3" w:space="0" w:color="A6A6A6"/>
              <w:left w:val="single" w:sz="3" w:space="0" w:color="A6A6A6"/>
              <w:bottom w:val="single" w:sz="3" w:space="0" w:color="A6A6A6"/>
              <w:right w:val="single" w:sz="3" w:space="0" w:color="A6A6A6"/>
            </w:tcBorders>
          </w:tcPr>
          <w:p w14:paraId="433703DD" w14:textId="77777777" w:rsidR="00787B39" w:rsidRPr="007E3B73" w:rsidRDefault="00787B39" w:rsidP="006756F0">
            <w:pPr>
              <w:widowControl w:val="0"/>
              <w:spacing w:after="0"/>
              <w:ind w:right="175"/>
              <w:jc w:val="left"/>
              <w:rPr>
                <w:rFonts w:eastAsia="Arial" w:cs="Calibri"/>
                <w:sz w:val="18"/>
                <w:szCs w:val="18"/>
                <w:lang w:val="en-GB"/>
              </w:rPr>
            </w:pPr>
            <w:r w:rsidRPr="007E3B73">
              <w:rPr>
                <w:rFonts w:eastAsia="Calibri" w:cs="Calibri"/>
                <w:spacing w:val="-1"/>
                <w:sz w:val="18"/>
                <w:szCs w:val="18"/>
                <w:lang w:val="en-GB"/>
              </w:rPr>
              <w:t>Headquarters</w:t>
            </w:r>
            <w:r w:rsidRPr="007E3B73">
              <w:rPr>
                <w:rFonts w:eastAsia="Calibri" w:cs="Calibri"/>
                <w:spacing w:val="1"/>
                <w:sz w:val="18"/>
                <w:szCs w:val="18"/>
                <w:lang w:val="en-GB"/>
              </w:rPr>
              <w:t xml:space="preserve"> </w:t>
            </w:r>
            <w:r w:rsidRPr="007E3B73">
              <w:rPr>
                <w:rFonts w:eastAsia="Calibri" w:cs="Calibri"/>
                <w:spacing w:val="-1"/>
                <w:sz w:val="18"/>
                <w:szCs w:val="18"/>
                <w:lang w:val="en-GB"/>
              </w:rPr>
              <w:t>units:</w:t>
            </w:r>
            <w:r w:rsidRPr="007E3B73">
              <w:rPr>
                <w:rFonts w:eastAsia="Calibri" w:cs="Calibri"/>
                <w:spacing w:val="-2"/>
                <w:sz w:val="18"/>
                <w:szCs w:val="18"/>
                <w:lang w:val="en-GB"/>
              </w:rPr>
              <w:t xml:space="preserve"> </w:t>
            </w:r>
            <w:r w:rsidRPr="007E3B73">
              <w:rPr>
                <w:rFonts w:eastAsia="Calibri" w:cs="Calibri"/>
                <w:spacing w:val="-1"/>
                <w:sz w:val="18"/>
                <w:szCs w:val="18"/>
                <w:lang w:val="en-GB"/>
              </w:rPr>
              <w:t>above</w:t>
            </w:r>
            <w:r w:rsidRPr="007E3B73">
              <w:rPr>
                <w:rFonts w:eastAsia="Calibri" w:cs="Calibri"/>
                <w:spacing w:val="31"/>
                <w:sz w:val="18"/>
                <w:szCs w:val="18"/>
                <w:lang w:val="en-GB"/>
              </w:rPr>
              <w:t xml:space="preserve"> </w:t>
            </w:r>
            <w:r w:rsidRPr="007E3B73">
              <w:rPr>
                <w:rFonts w:eastAsia="Calibri" w:cs="Calibri"/>
                <w:sz w:val="18"/>
                <w:szCs w:val="18"/>
                <w:lang w:val="en-GB"/>
              </w:rPr>
              <w:t xml:space="preserve">50 </w:t>
            </w:r>
            <w:r w:rsidRPr="007E3B73">
              <w:rPr>
                <w:rFonts w:eastAsia="Calibri" w:cs="Calibri"/>
                <w:spacing w:val="-1"/>
                <w:sz w:val="18"/>
                <w:szCs w:val="18"/>
                <w:lang w:val="en-GB"/>
              </w:rPr>
              <w:t>percent</w:t>
            </w:r>
            <w:r w:rsidRPr="007E3B73">
              <w:rPr>
                <w:rFonts w:eastAsia="Calibri" w:cs="Calibri"/>
                <w:sz w:val="18"/>
                <w:szCs w:val="18"/>
                <w:lang w:val="en-GB"/>
              </w:rPr>
              <w:t xml:space="preserve"> of </w:t>
            </w:r>
            <w:r w:rsidRPr="007E3B73">
              <w:rPr>
                <w:rFonts w:eastAsia="Calibri" w:cs="Calibri"/>
                <w:spacing w:val="-1"/>
                <w:sz w:val="18"/>
                <w:szCs w:val="18"/>
                <w:lang w:val="en-GB"/>
              </w:rPr>
              <w:t>the</w:t>
            </w:r>
            <w:r w:rsidRPr="007E3B73">
              <w:rPr>
                <w:rFonts w:eastAsia="Calibri" w:cs="Calibri"/>
                <w:sz w:val="18"/>
                <w:szCs w:val="18"/>
                <w:lang w:val="en-GB"/>
              </w:rPr>
              <w:t xml:space="preserve"> </w:t>
            </w:r>
            <w:r w:rsidRPr="007E3B73">
              <w:rPr>
                <w:rFonts w:eastAsia="Calibri" w:cs="Calibri"/>
                <w:spacing w:val="-1"/>
                <w:sz w:val="18"/>
                <w:szCs w:val="18"/>
                <w:lang w:val="en-GB"/>
              </w:rPr>
              <w:t>delegated</w:t>
            </w:r>
            <w:r w:rsidRPr="007E3B73">
              <w:rPr>
                <w:rFonts w:eastAsia="Calibri" w:cs="Calibri"/>
                <w:spacing w:val="28"/>
                <w:sz w:val="18"/>
                <w:szCs w:val="18"/>
                <w:lang w:val="en-GB"/>
              </w:rPr>
              <w:t xml:space="preserve"> </w:t>
            </w:r>
            <w:r w:rsidRPr="007E3B73">
              <w:rPr>
                <w:rFonts w:eastAsia="Calibri" w:cs="Calibri"/>
                <w:spacing w:val="-1"/>
                <w:sz w:val="18"/>
                <w:szCs w:val="18"/>
                <w:lang w:val="en-GB"/>
              </w:rPr>
              <w:t>procurement</w:t>
            </w:r>
            <w:r w:rsidRPr="007E3B73">
              <w:rPr>
                <w:rFonts w:eastAsia="Calibri" w:cs="Calibri"/>
                <w:sz w:val="18"/>
                <w:szCs w:val="18"/>
                <w:lang w:val="en-GB"/>
              </w:rPr>
              <w:t xml:space="preserve"> </w:t>
            </w:r>
            <w:r w:rsidRPr="007E3B73">
              <w:rPr>
                <w:rFonts w:eastAsia="Calibri" w:cs="Calibri"/>
                <w:spacing w:val="-1"/>
                <w:sz w:val="18"/>
                <w:szCs w:val="18"/>
                <w:lang w:val="en-GB"/>
              </w:rPr>
              <w:t>authority</w:t>
            </w:r>
            <w:r w:rsidRPr="007E3B73">
              <w:rPr>
                <w:rFonts w:eastAsia="Calibri" w:cs="Calibri"/>
                <w:spacing w:val="25"/>
                <w:sz w:val="18"/>
                <w:szCs w:val="18"/>
                <w:lang w:val="en-GB"/>
              </w:rPr>
              <w:t xml:space="preserve"> </w:t>
            </w:r>
            <w:r w:rsidRPr="007E3B73">
              <w:rPr>
                <w:rFonts w:eastAsia="Calibri" w:cs="Calibri"/>
                <w:sz w:val="18"/>
                <w:szCs w:val="18"/>
                <w:lang w:val="en-GB"/>
              </w:rPr>
              <w:t>Country</w:t>
            </w:r>
            <w:r w:rsidRPr="007E3B73">
              <w:rPr>
                <w:rFonts w:eastAsia="Calibri" w:cs="Calibri"/>
                <w:spacing w:val="-1"/>
                <w:sz w:val="18"/>
                <w:szCs w:val="18"/>
                <w:lang w:val="en-GB"/>
              </w:rPr>
              <w:t xml:space="preserve"> offices:</w:t>
            </w:r>
            <w:r w:rsidRPr="007E3B73">
              <w:rPr>
                <w:rFonts w:eastAsia="Calibri" w:cs="Calibri"/>
                <w:sz w:val="18"/>
                <w:szCs w:val="18"/>
                <w:lang w:val="en-GB"/>
              </w:rPr>
              <w:t xml:space="preserve"> </w:t>
            </w:r>
            <w:r w:rsidRPr="007E3B73">
              <w:rPr>
                <w:rFonts w:eastAsia="Calibri" w:cs="Calibri"/>
                <w:spacing w:val="-1"/>
                <w:sz w:val="18"/>
                <w:szCs w:val="18"/>
                <w:lang w:val="en-GB"/>
              </w:rPr>
              <w:t>above</w:t>
            </w:r>
            <w:r w:rsidRPr="007E3B73">
              <w:rPr>
                <w:rFonts w:eastAsia="Calibri" w:cs="Calibri"/>
                <w:sz w:val="18"/>
                <w:szCs w:val="18"/>
                <w:lang w:val="en-GB"/>
              </w:rPr>
              <w:t xml:space="preserve"> US</w:t>
            </w:r>
          </w:p>
          <w:p w14:paraId="309C01CA" w14:textId="77777777" w:rsidR="00787B39" w:rsidRPr="007E3B73" w:rsidRDefault="00787B39" w:rsidP="006756F0">
            <w:pPr>
              <w:widowControl w:val="0"/>
              <w:spacing w:after="0"/>
              <w:ind w:right="216"/>
              <w:jc w:val="left"/>
              <w:rPr>
                <w:rFonts w:eastAsia="Arial" w:cs="Calibri"/>
                <w:sz w:val="18"/>
                <w:szCs w:val="18"/>
                <w:lang w:val="en-GB"/>
              </w:rPr>
            </w:pPr>
            <w:r w:rsidRPr="007E3B73">
              <w:rPr>
                <w:rFonts w:eastAsia="Calibri" w:cs="Calibri"/>
                <w:sz w:val="18"/>
                <w:szCs w:val="18"/>
                <w:lang w:val="en-GB"/>
              </w:rPr>
              <w:t xml:space="preserve">$2 </w:t>
            </w:r>
            <w:r w:rsidRPr="007E3B73">
              <w:rPr>
                <w:rFonts w:eastAsia="Calibri" w:cs="Calibri"/>
                <w:spacing w:val="-1"/>
                <w:sz w:val="18"/>
                <w:szCs w:val="18"/>
                <w:lang w:val="en-GB"/>
              </w:rPr>
              <w:t>million</w:t>
            </w:r>
            <w:r w:rsidRPr="007E3B73">
              <w:rPr>
                <w:rFonts w:eastAsia="Calibri" w:cs="Calibri"/>
                <w:sz w:val="18"/>
                <w:szCs w:val="18"/>
                <w:lang w:val="en-GB"/>
              </w:rPr>
              <w:t xml:space="preserve"> </w:t>
            </w:r>
            <w:r w:rsidRPr="007E3B73">
              <w:rPr>
                <w:rFonts w:eastAsia="Calibri" w:cs="Calibri"/>
                <w:spacing w:val="-1"/>
                <w:sz w:val="18"/>
                <w:szCs w:val="18"/>
                <w:lang w:val="en-GB"/>
              </w:rPr>
              <w:t>(applies</w:t>
            </w:r>
            <w:r w:rsidRPr="007E3B73">
              <w:rPr>
                <w:rFonts w:eastAsia="Calibri" w:cs="Calibri"/>
                <w:spacing w:val="1"/>
                <w:sz w:val="18"/>
                <w:szCs w:val="18"/>
                <w:lang w:val="en-GB"/>
              </w:rPr>
              <w:t xml:space="preserve"> </w:t>
            </w:r>
            <w:r w:rsidRPr="007E3B73">
              <w:rPr>
                <w:rFonts w:eastAsia="Calibri" w:cs="Calibri"/>
                <w:sz w:val="18"/>
                <w:szCs w:val="18"/>
                <w:lang w:val="en-GB"/>
              </w:rPr>
              <w:t>per</w:t>
            </w:r>
            <w:r w:rsidRPr="007E3B73">
              <w:rPr>
                <w:rFonts w:eastAsia="Calibri" w:cs="Calibri"/>
                <w:spacing w:val="-3"/>
                <w:sz w:val="18"/>
                <w:szCs w:val="18"/>
                <w:lang w:val="en-GB"/>
              </w:rPr>
              <w:t xml:space="preserve"> </w:t>
            </w:r>
            <w:r w:rsidRPr="007E3B73">
              <w:rPr>
                <w:rFonts w:eastAsia="Calibri" w:cs="Calibri"/>
                <w:spacing w:val="-1"/>
                <w:sz w:val="18"/>
                <w:szCs w:val="18"/>
                <w:lang w:val="en-GB"/>
              </w:rPr>
              <w:t>year</w:t>
            </w:r>
            <w:r w:rsidRPr="007E3B73">
              <w:rPr>
                <w:rFonts w:eastAsia="Calibri" w:cs="Calibri"/>
                <w:spacing w:val="30"/>
                <w:sz w:val="18"/>
                <w:szCs w:val="18"/>
                <w:lang w:val="en-GB"/>
              </w:rPr>
              <w:t xml:space="preserve"> </w:t>
            </w:r>
            <w:r w:rsidRPr="007E3B73">
              <w:rPr>
                <w:rFonts w:eastAsia="Calibri" w:cs="Calibri"/>
                <w:sz w:val="18"/>
                <w:szCs w:val="18"/>
                <w:lang w:val="en-GB"/>
              </w:rPr>
              <w:t xml:space="preserve">for </w:t>
            </w:r>
            <w:r w:rsidRPr="007E3B73">
              <w:rPr>
                <w:rFonts w:eastAsia="Calibri" w:cs="Calibri"/>
                <w:spacing w:val="-1"/>
                <w:sz w:val="18"/>
                <w:szCs w:val="18"/>
                <w:lang w:val="en-GB"/>
              </w:rPr>
              <w:t>long-term</w:t>
            </w:r>
            <w:r w:rsidRPr="007E3B73">
              <w:rPr>
                <w:rFonts w:eastAsia="Calibri" w:cs="Calibri"/>
                <w:spacing w:val="1"/>
                <w:sz w:val="18"/>
                <w:szCs w:val="18"/>
                <w:lang w:val="en-GB"/>
              </w:rPr>
              <w:t xml:space="preserve"> </w:t>
            </w:r>
            <w:r w:rsidRPr="007E3B73">
              <w:rPr>
                <w:rFonts w:eastAsia="Calibri" w:cs="Calibri"/>
                <w:spacing w:val="-1"/>
                <w:sz w:val="18"/>
                <w:szCs w:val="18"/>
                <w:lang w:val="en-GB"/>
              </w:rPr>
              <w:t>agreements)</w:t>
            </w:r>
          </w:p>
        </w:tc>
      </w:tr>
      <w:tr w:rsidR="00787B39" w:rsidRPr="007E3B73" w14:paraId="615AC335" w14:textId="77777777" w:rsidTr="00245D15">
        <w:tc>
          <w:tcPr>
            <w:tcW w:w="10135" w:type="dxa"/>
            <w:gridSpan w:val="5"/>
            <w:tcBorders>
              <w:top w:val="single" w:sz="3" w:space="0" w:color="A6A6A6"/>
              <w:left w:val="single" w:sz="3" w:space="0" w:color="A6A6A6"/>
              <w:bottom w:val="single" w:sz="3" w:space="0" w:color="A6A6A6"/>
              <w:right w:val="single" w:sz="3" w:space="0" w:color="A6A6A6"/>
            </w:tcBorders>
          </w:tcPr>
          <w:p w14:paraId="73716C75" w14:textId="77777777" w:rsidR="00787B39" w:rsidRPr="007E3B73" w:rsidRDefault="00787B39" w:rsidP="006756F0">
            <w:pPr>
              <w:widowControl w:val="0"/>
              <w:spacing w:after="0" w:line="200" w:lineRule="exact"/>
              <w:jc w:val="center"/>
              <w:rPr>
                <w:rFonts w:eastAsia="Arial" w:cs="Calibri"/>
                <w:sz w:val="18"/>
                <w:szCs w:val="18"/>
                <w:lang w:val="en-GB"/>
              </w:rPr>
            </w:pPr>
            <w:r w:rsidRPr="007E3B73">
              <w:rPr>
                <w:rFonts w:eastAsia="Calibri" w:cs="Calibri"/>
                <w:b/>
                <w:spacing w:val="-1"/>
                <w:sz w:val="18"/>
                <w:szCs w:val="18"/>
                <w:lang w:val="en-GB"/>
              </w:rPr>
              <w:t>Amendment</w:t>
            </w:r>
            <w:r w:rsidRPr="007E3B73">
              <w:rPr>
                <w:rFonts w:eastAsia="Calibri" w:cs="Calibri"/>
                <w:b/>
                <w:sz w:val="18"/>
                <w:szCs w:val="18"/>
                <w:lang w:val="en-GB"/>
              </w:rPr>
              <w:t xml:space="preserve"> of </w:t>
            </w:r>
            <w:r w:rsidRPr="007E3B73">
              <w:rPr>
                <w:rFonts w:eastAsia="Calibri" w:cs="Calibri"/>
                <w:b/>
                <w:spacing w:val="-1"/>
                <w:sz w:val="18"/>
                <w:szCs w:val="18"/>
                <w:lang w:val="en-GB"/>
              </w:rPr>
              <w:t>all</w:t>
            </w:r>
            <w:r w:rsidRPr="007E3B73">
              <w:rPr>
                <w:rFonts w:eastAsia="Calibri" w:cs="Calibri"/>
                <w:b/>
                <w:sz w:val="18"/>
                <w:szCs w:val="18"/>
                <w:lang w:val="en-GB"/>
              </w:rPr>
              <w:t xml:space="preserve"> </w:t>
            </w:r>
            <w:r w:rsidRPr="007E3B73">
              <w:rPr>
                <w:rFonts w:eastAsia="Calibri" w:cs="Calibri"/>
                <w:b/>
                <w:spacing w:val="-1"/>
                <w:sz w:val="18"/>
                <w:szCs w:val="18"/>
                <w:lang w:val="en-GB"/>
              </w:rPr>
              <w:t>contracts</w:t>
            </w:r>
          </w:p>
        </w:tc>
      </w:tr>
      <w:tr w:rsidR="00787B39" w:rsidRPr="007E3B73" w14:paraId="4D45D1C7" w14:textId="77777777" w:rsidTr="00245D15">
        <w:tc>
          <w:tcPr>
            <w:tcW w:w="2338" w:type="dxa"/>
            <w:gridSpan w:val="2"/>
            <w:tcBorders>
              <w:top w:val="single" w:sz="3" w:space="0" w:color="A6A6A6"/>
              <w:left w:val="single" w:sz="3" w:space="0" w:color="A6A6A6"/>
              <w:bottom w:val="single" w:sz="3" w:space="0" w:color="A6A6A6"/>
              <w:right w:val="single" w:sz="3" w:space="0" w:color="A6A6A6"/>
            </w:tcBorders>
          </w:tcPr>
          <w:p w14:paraId="71FFA816" w14:textId="77777777" w:rsidR="00787B39" w:rsidRPr="007E3B73" w:rsidRDefault="00787B39" w:rsidP="006756F0">
            <w:pPr>
              <w:widowControl w:val="0"/>
              <w:spacing w:after="0"/>
              <w:ind w:right="165"/>
              <w:jc w:val="left"/>
              <w:rPr>
                <w:rFonts w:eastAsia="Arial" w:cs="Calibri"/>
                <w:sz w:val="18"/>
                <w:szCs w:val="18"/>
                <w:lang w:val="en-GB"/>
              </w:rPr>
            </w:pPr>
            <w:r w:rsidRPr="007E3B73">
              <w:rPr>
                <w:rFonts w:eastAsia="Calibri" w:cs="Calibri"/>
                <w:sz w:val="18"/>
                <w:szCs w:val="18"/>
                <w:lang w:val="en-GB"/>
              </w:rPr>
              <w:t>Any</w:t>
            </w:r>
            <w:r w:rsidRPr="007E3B73">
              <w:rPr>
                <w:rFonts w:eastAsia="Calibri" w:cs="Calibri"/>
                <w:spacing w:val="-2"/>
                <w:sz w:val="18"/>
                <w:szCs w:val="18"/>
                <w:lang w:val="en-GB"/>
              </w:rPr>
              <w:t xml:space="preserve"> </w:t>
            </w:r>
            <w:r w:rsidRPr="007E3B73">
              <w:rPr>
                <w:rFonts w:eastAsia="Calibri" w:cs="Calibri"/>
                <w:spacing w:val="-1"/>
                <w:sz w:val="18"/>
                <w:szCs w:val="18"/>
                <w:lang w:val="en-GB"/>
              </w:rPr>
              <w:t>amendment</w:t>
            </w:r>
            <w:r w:rsidRPr="007E3B73">
              <w:rPr>
                <w:rFonts w:eastAsia="Calibri" w:cs="Calibri"/>
                <w:sz w:val="18"/>
                <w:szCs w:val="18"/>
                <w:lang w:val="en-GB"/>
              </w:rPr>
              <w:t xml:space="preserve"> or</w:t>
            </w:r>
            <w:r w:rsidRPr="007E3B73">
              <w:rPr>
                <w:rFonts w:eastAsia="Calibri" w:cs="Calibri"/>
                <w:spacing w:val="-2"/>
                <w:sz w:val="18"/>
                <w:szCs w:val="18"/>
                <w:lang w:val="en-GB"/>
              </w:rPr>
              <w:t xml:space="preserve"> </w:t>
            </w:r>
            <w:r w:rsidRPr="007E3B73">
              <w:rPr>
                <w:rFonts w:eastAsia="Calibri" w:cs="Calibri"/>
                <w:spacing w:val="-1"/>
                <w:sz w:val="18"/>
                <w:szCs w:val="18"/>
                <w:lang w:val="en-GB"/>
              </w:rPr>
              <w:t>series</w:t>
            </w:r>
            <w:r w:rsidRPr="007E3B73">
              <w:rPr>
                <w:rFonts w:eastAsia="Calibri" w:cs="Calibri"/>
                <w:spacing w:val="23"/>
                <w:sz w:val="18"/>
                <w:szCs w:val="18"/>
                <w:lang w:val="en-GB"/>
              </w:rPr>
              <w:t xml:space="preserve"> </w:t>
            </w:r>
            <w:r w:rsidRPr="007E3B73">
              <w:rPr>
                <w:rFonts w:eastAsia="Calibri" w:cs="Calibri"/>
                <w:sz w:val="18"/>
                <w:szCs w:val="18"/>
                <w:lang w:val="en-GB"/>
              </w:rPr>
              <w:t xml:space="preserve">of </w:t>
            </w:r>
            <w:r w:rsidRPr="007E3B73">
              <w:rPr>
                <w:rFonts w:eastAsia="Calibri" w:cs="Calibri"/>
                <w:spacing w:val="-1"/>
                <w:sz w:val="18"/>
                <w:szCs w:val="18"/>
                <w:lang w:val="en-GB"/>
              </w:rPr>
              <w:t>amendments</w:t>
            </w:r>
            <w:r w:rsidRPr="007E3B73">
              <w:rPr>
                <w:rFonts w:eastAsia="Calibri" w:cs="Calibri"/>
                <w:spacing w:val="1"/>
                <w:sz w:val="18"/>
                <w:szCs w:val="18"/>
                <w:lang w:val="en-GB"/>
              </w:rPr>
              <w:t xml:space="preserve"> </w:t>
            </w:r>
            <w:r w:rsidRPr="007E3B73">
              <w:rPr>
                <w:rFonts w:eastAsia="Calibri" w:cs="Calibri"/>
                <w:spacing w:val="-1"/>
                <w:sz w:val="18"/>
                <w:szCs w:val="18"/>
                <w:lang w:val="en-GB"/>
              </w:rPr>
              <w:t>to</w:t>
            </w:r>
            <w:r w:rsidRPr="007E3B73">
              <w:rPr>
                <w:rFonts w:eastAsia="Calibri" w:cs="Calibri"/>
                <w:sz w:val="18"/>
                <w:szCs w:val="18"/>
                <w:lang w:val="en-GB"/>
              </w:rPr>
              <w:t xml:space="preserve"> a</w:t>
            </w:r>
            <w:r w:rsidRPr="007E3B73">
              <w:rPr>
                <w:rFonts w:eastAsia="Calibri" w:cs="Calibri"/>
                <w:spacing w:val="26"/>
                <w:sz w:val="18"/>
                <w:szCs w:val="18"/>
                <w:lang w:val="en-GB"/>
              </w:rPr>
              <w:t xml:space="preserve"> </w:t>
            </w:r>
            <w:r w:rsidRPr="007E3B73">
              <w:rPr>
                <w:rFonts w:eastAsia="Calibri" w:cs="Calibri"/>
                <w:sz w:val="18"/>
                <w:szCs w:val="18"/>
                <w:lang w:val="en-GB"/>
              </w:rPr>
              <w:t xml:space="preserve">contract </w:t>
            </w:r>
            <w:r w:rsidRPr="007E3B73">
              <w:rPr>
                <w:rFonts w:eastAsia="Calibri" w:cs="Calibri"/>
                <w:spacing w:val="-1"/>
                <w:sz w:val="18"/>
                <w:szCs w:val="18"/>
                <w:lang w:val="en-GB"/>
              </w:rPr>
              <w:t>which,</w:t>
            </w:r>
            <w:r w:rsidRPr="007E3B73">
              <w:rPr>
                <w:rFonts w:eastAsia="Calibri" w:cs="Calibri"/>
                <w:sz w:val="18"/>
                <w:szCs w:val="18"/>
                <w:lang w:val="en-GB"/>
              </w:rPr>
              <w:t xml:space="preserve"> </w:t>
            </w:r>
            <w:r w:rsidRPr="007E3B73">
              <w:rPr>
                <w:rFonts w:eastAsia="Calibri" w:cs="Calibri"/>
                <w:spacing w:val="-1"/>
                <w:sz w:val="18"/>
                <w:szCs w:val="18"/>
                <w:lang w:val="en-GB"/>
              </w:rPr>
              <w:t>in</w:t>
            </w:r>
            <w:r w:rsidRPr="007E3B73">
              <w:rPr>
                <w:rFonts w:eastAsia="Calibri" w:cs="Calibri"/>
                <w:spacing w:val="22"/>
                <w:sz w:val="18"/>
                <w:szCs w:val="18"/>
                <w:lang w:val="en-GB"/>
              </w:rPr>
              <w:t xml:space="preserve"> </w:t>
            </w:r>
            <w:r w:rsidRPr="007E3B73">
              <w:rPr>
                <w:rFonts w:eastAsia="Calibri" w:cs="Calibri"/>
                <w:spacing w:val="-1"/>
                <w:sz w:val="18"/>
                <w:szCs w:val="18"/>
                <w:lang w:val="en-GB"/>
              </w:rPr>
              <w:t>aggregate,</w:t>
            </w:r>
            <w:r w:rsidRPr="007E3B73">
              <w:rPr>
                <w:rFonts w:eastAsia="Calibri" w:cs="Calibri"/>
                <w:spacing w:val="-2"/>
                <w:sz w:val="18"/>
                <w:szCs w:val="18"/>
                <w:lang w:val="en-GB"/>
              </w:rPr>
              <w:t xml:space="preserve"> </w:t>
            </w:r>
            <w:r w:rsidRPr="007E3B73">
              <w:rPr>
                <w:rFonts w:eastAsia="Calibri" w:cs="Calibri"/>
                <w:spacing w:val="-1"/>
                <w:sz w:val="18"/>
                <w:szCs w:val="18"/>
                <w:lang w:val="en-GB"/>
              </w:rPr>
              <w:t>increases</w:t>
            </w:r>
            <w:r w:rsidRPr="007E3B73">
              <w:rPr>
                <w:rFonts w:eastAsia="Calibri" w:cs="Calibri"/>
                <w:spacing w:val="-2"/>
                <w:sz w:val="18"/>
                <w:szCs w:val="18"/>
                <w:lang w:val="en-GB"/>
              </w:rPr>
              <w:t xml:space="preserve"> </w:t>
            </w:r>
            <w:r w:rsidRPr="007E3B73">
              <w:rPr>
                <w:rFonts w:eastAsia="Calibri" w:cs="Calibri"/>
                <w:sz w:val="18"/>
                <w:szCs w:val="18"/>
                <w:lang w:val="en-GB"/>
              </w:rPr>
              <w:t>the</w:t>
            </w:r>
            <w:r w:rsidRPr="007E3B73">
              <w:rPr>
                <w:rFonts w:eastAsia="Calibri" w:cs="Calibri"/>
                <w:spacing w:val="33"/>
                <w:sz w:val="18"/>
                <w:szCs w:val="18"/>
                <w:lang w:val="en-GB"/>
              </w:rPr>
              <w:t xml:space="preserve"> </w:t>
            </w:r>
            <w:r w:rsidRPr="007E3B73">
              <w:rPr>
                <w:rFonts w:eastAsia="Calibri" w:cs="Calibri"/>
                <w:sz w:val="18"/>
                <w:szCs w:val="18"/>
                <w:lang w:val="en-GB"/>
              </w:rPr>
              <w:t xml:space="preserve">contract </w:t>
            </w:r>
            <w:r w:rsidRPr="007E3B73">
              <w:rPr>
                <w:rFonts w:eastAsia="Calibri" w:cs="Calibri"/>
                <w:spacing w:val="-1"/>
                <w:sz w:val="18"/>
                <w:szCs w:val="18"/>
                <w:lang w:val="en-GB"/>
              </w:rPr>
              <w:t>value</w:t>
            </w:r>
            <w:r w:rsidRPr="007E3B73">
              <w:rPr>
                <w:rFonts w:eastAsia="Calibri" w:cs="Calibri"/>
                <w:sz w:val="18"/>
                <w:szCs w:val="18"/>
                <w:lang w:val="en-GB"/>
              </w:rPr>
              <w:t xml:space="preserve"> by</w:t>
            </w:r>
            <w:r w:rsidRPr="007E3B73">
              <w:rPr>
                <w:rFonts w:eastAsia="Calibri" w:cs="Calibri"/>
                <w:spacing w:val="-2"/>
                <w:sz w:val="18"/>
                <w:szCs w:val="18"/>
                <w:lang w:val="en-GB"/>
              </w:rPr>
              <w:t xml:space="preserve"> </w:t>
            </w:r>
            <w:r w:rsidRPr="007E3B73">
              <w:rPr>
                <w:rFonts w:eastAsia="Calibri" w:cs="Calibri"/>
                <w:spacing w:val="-1"/>
                <w:sz w:val="18"/>
                <w:szCs w:val="18"/>
                <w:lang w:val="en-GB"/>
              </w:rPr>
              <w:t>20</w:t>
            </w:r>
            <w:r w:rsidRPr="007E3B73">
              <w:rPr>
                <w:rFonts w:eastAsia="Calibri" w:cs="Calibri"/>
                <w:spacing w:val="22"/>
                <w:sz w:val="18"/>
                <w:szCs w:val="18"/>
                <w:lang w:val="en-GB"/>
              </w:rPr>
              <w:t xml:space="preserve"> </w:t>
            </w:r>
            <w:r w:rsidRPr="007E3B73">
              <w:rPr>
                <w:rFonts w:eastAsia="Calibri" w:cs="Calibri"/>
                <w:spacing w:val="-1"/>
                <w:sz w:val="18"/>
                <w:szCs w:val="18"/>
                <w:lang w:val="en-GB"/>
              </w:rPr>
              <w:t>percent</w:t>
            </w:r>
            <w:r w:rsidRPr="007E3B73">
              <w:rPr>
                <w:rFonts w:eastAsia="Calibri" w:cs="Calibri"/>
                <w:sz w:val="18"/>
                <w:szCs w:val="18"/>
                <w:lang w:val="en-GB"/>
              </w:rPr>
              <w:t xml:space="preserve"> or</w:t>
            </w:r>
            <w:r w:rsidRPr="007E3B73">
              <w:rPr>
                <w:rFonts w:eastAsia="Calibri" w:cs="Calibri"/>
                <w:spacing w:val="-2"/>
                <w:sz w:val="18"/>
                <w:szCs w:val="18"/>
                <w:lang w:val="en-GB"/>
              </w:rPr>
              <w:t xml:space="preserve"> </w:t>
            </w:r>
            <w:r w:rsidRPr="007E3B73">
              <w:rPr>
                <w:rFonts w:eastAsia="Calibri" w:cs="Calibri"/>
                <w:sz w:val="18"/>
                <w:szCs w:val="18"/>
                <w:lang w:val="en-GB"/>
              </w:rPr>
              <w:t>the</w:t>
            </w:r>
            <w:r w:rsidRPr="007E3B73">
              <w:rPr>
                <w:rFonts w:eastAsia="Calibri" w:cs="Calibri"/>
                <w:spacing w:val="-2"/>
                <w:sz w:val="18"/>
                <w:szCs w:val="18"/>
                <w:lang w:val="en-GB"/>
              </w:rPr>
              <w:t xml:space="preserve"> </w:t>
            </w:r>
            <w:r w:rsidRPr="007E3B73">
              <w:rPr>
                <w:rFonts w:eastAsia="Calibri" w:cs="Calibri"/>
                <w:spacing w:val="-1"/>
                <w:sz w:val="18"/>
                <w:szCs w:val="18"/>
                <w:lang w:val="en-GB"/>
              </w:rPr>
              <w:t>delegated</w:t>
            </w:r>
            <w:r w:rsidRPr="007E3B73">
              <w:rPr>
                <w:rFonts w:eastAsia="Calibri" w:cs="Calibri"/>
                <w:spacing w:val="23"/>
                <w:sz w:val="18"/>
                <w:szCs w:val="18"/>
                <w:lang w:val="en-GB"/>
              </w:rPr>
              <w:t xml:space="preserve"> </w:t>
            </w:r>
            <w:r w:rsidRPr="007E3B73">
              <w:rPr>
                <w:rFonts w:eastAsia="Calibri" w:cs="Calibri"/>
                <w:spacing w:val="-1"/>
                <w:sz w:val="18"/>
                <w:szCs w:val="18"/>
                <w:lang w:val="en-GB"/>
              </w:rPr>
              <w:t>procurement</w:t>
            </w:r>
            <w:r w:rsidRPr="007E3B73">
              <w:rPr>
                <w:rFonts w:eastAsia="Calibri" w:cs="Calibri"/>
                <w:sz w:val="18"/>
                <w:szCs w:val="18"/>
                <w:lang w:val="en-GB"/>
              </w:rPr>
              <w:t xml:space="preserve"> </w:t>
            </w:r>
            <w:r w:rsidRPr="007E3B73">
              <w:rPr>
                <w:rFonts w:eastAsia="Calibri" w:cs="Calibri"/>
                <w:spacing w:val="-1"/>
                <w:sz w:val="18"/>
                <w:szCs w:val="18"/>
                <w:lang w:val="en-GB"/>
              </w:rPr>
              <w:t>authority,</w:t>
            </w:r>
            <w:r w:rsidRPr="007E3B73">
              <w:rPr>
                <w:rFonts w:eastAsia="Calibri" w:cs="Calibri"/>
                <w:spacing w:val="25"/>
                <w:sz w:val="18"/>
                <w:szCs w:val="18"/>
                <w:lang w:val="en-GB"/>
              </w:rPr>
              <w:t xml:space="preserve"> </w:t>
            </w:r>
            <w:r w:rsidRPr="007E3B73">
              <w:rPr>
                <w:rFonts w:eastAsia="Calibri" w:cs="Calibri"/>
                <w:spacing w:val="-1"/>
                <w:sz w:val="18"/>
                <w:szCs w:val="18"/>
                <w:lang w:val="en-GB"/>
              </w:rPr>
              <w:t>whichever</w:t>
            </w:r>
            <w:r w:rsidRPr="007E3B73">
              <w:rPr>
                <w:rFonts w:eastAsia="Calibri" w:cs="Calibri"/>
                <w:sz w:val="18"/>
                <w:szCs w:val="18"/>
                <w:lang w:val="en-GB"/>
              </w:rPr>
              <w:t xml:space="preserve"> is</w:t>
            </w:r>
            <w:r w:rsidRPr="007E3B73">
              <w:rPr>
                <w:rFonts w:eastAsia="Calibri" w:cs="Calibri"/>
                <w:spacing w:val="-1"/>
                <w:sz w:val="18"/>
                <w:szCs w:val="18"/>
                <w:lang w:val="en-GB"/>
              </w:rPr>
              <w:t xml:space="preserve"> </w:t>
            </w:r>
            <w:r w:rsidRPr="007E3B73">
              <w:rPr>
                <w:rFonts w:eastAsia="Calibri" w:cs="Calibri"/>
                <w:sz w:val="18"/>
                <w:szCs w:val="18"/>
                <w:lang w:val="en-GB"/>
              </w:rPr>
              <w:t>less:</w:t>
            </w:r>
          </w:p>
        </w:tc>
        <w:tc>
          <w:tcPr>
            <w:tcW w:w="3187" w:type="dxa"/>
            <w:tcBorders>
              <w:top w:val="single" w:sz="3" w:space="0" w:color="A6A6A6"/>
              <w:left w:val="single" w:sz="3" w:space="0" w:color="A6A6A6"/>
              <w:bottom w:val="single" w:sz="3" w:space="0" w:color="A6A6A6"/>
              <w:right w:val="single" w:sz="3" w:space="0" w:color="A6A6A6"/>
            </w:tcBorders>
          </w:tcPr>
          <w:p w14:paraId="77E03A0B" w14:textId="77777777" w:rsidR="00787B39" w:rsidRPr="007E3B73" w:rsidRDefault="00787B39" w:rsidP="006756F0">
            <w:pPr>
              <w:widowControl w:val="0"/>
              <w:spacing w:after="0"/>
              <w:ind w:right="158"/>
              <w:jc w:val="left"/>
              <w:rPr>
                <w:rFonts w:eastAsia="Arial" w:cs="Calibri"/>
                <w:sz w:val="18"/>
                <w:szCs w:val="18"/>
                <w:lang w:val="en-GB"/>
              </w:rPr>
            </w:pPr>
            <w:r w:rsidRPr="007E3B73">
              <w:rPr>
                <w:rFonts w:eastAsia="Arial" w:cs="Calibri"/>
                <w:spacing w:val="-1"/>
                <w:sz w:val="18"/>
                <w:szCs w:val="18"/>
                <w:lang w:val="en-GB"/>
              </w:rPr>
              <w:t>Above</w:t>
            </w:r>
            <w:r w:rsidRPr="007E3B73">
              <w:rPr>
                <w:rFonts w:eastAsia="Arial" w:cs="Calibri"/>
                <w:sz w:val="18"/>
                <w:szCs w:val="18"/>
                <w:lang w:val="en-GB"/>
              </w:rPr>
              <w:t xml:space="preserve"> US </w:t>
            </w:r>
            <w:r w:rsidRPr="007E3B73">
              <w:rPr>
                <w:rFonts w:eastAsia="Arial" w:cs="Calibri"/>
                <w:spacing w:val="-1"/>
                <w:sz w:val="18"/>
                <w:szCs w:val="18"/>
                <w:lang w:val="en-GB"/>
              </w:rPr>
              <w:t>$50,000</w:t>
            </w:r>
            <w:r w:rsidRPr="007E3B73">
              <w:rPr>
                <w:rFonts w:eastAsia="Arial" w:cs="Calibri"/>
                <w:spacing w:val="-2"/>
                <w:sz w:val="18"/>
                <w:szCs w:val="18"/>
                <w:lang w:val="en-GB"/>
              </w:rPr>
              <w:t xml:space="preserve"> </w:t>
            </w:r>
            <w:r w:rsidRPr="007E3B73">
              <w:rPr>
                <w:rFonts w:eastAsia="Arial" w:cs="Calibri"/>
                <w:sz w:val="18"/>
                <w:szCs w:val="18"/>
                <w:lang w:val="en-GB"/>
              </w:rPr>
              <w:t>and</w:t>
            </w:r>
            <w:r w:rsidRPr="007E3B73">
              <w:rPr>
                <w:rFonts w:eastAsia="Arial" w:cs="Calibri"/>
                <w:spacing w:val="-2"/>
                <w:sz w:val="18"/>
                <w:szCs w:val="18"/>
                <w:lang w:val="en-GB"/>
              </w:rPr>
              <w:t xml:space="preserve"> </w:t>
            </w:r>
            <w:r w:rsidRPr="007E3B73">
              <w:rPr>
                <w:rFonts w:eastAsia="Arial" w:cs="Calibri"/>
                <w:sz w:val="18"/>
                <w:szCs w:val="18"/>
                <w:lang w:val="en-GB"/>
              </w:rPr>
              <w:t xml:space="preserve">up </w:t>
            </w:r>
            <w:r w:rsidRPr="007E3B73">
              <w:rPr>
                <w:rFonts w:eastAsia="Arial" w:cs="Calibri"/>
                <w:spacing w:val="-1"/>
                <w:sz w:val="18"/>
                <w:szCs w:val="18"/>
                <w:lang w:val="en-GB"/>
              </w:rPr>
              <w:t>to</w:t>
            </w:r>
            <w:r w:rsidRPr="007E3B73">
              <w:rPr>
                <w:rFonts w:eastAsia="Arial" w:cs="Calibri"/>
                <w:spacing w:val="29"/>
                <w:sz w:val="18"/>
                <w:szCs w:val="18"/>
                <w:lang w:val="en-GB"/>
              </w:rPr>
              <w:t xml:space="preserve"> </w:t>
            </w:r>
            <w:r w:rsidRPr="007E3B73">
              <w:rPr>
                <w:rFonts w:eastAsia="Arial" w:cs="Calibri"/>
                <w:sz w:val="18"/>
                <w:szCs w:val="18"/>
                <w:lang w:val="en-GB"/>
              </w:rPr>
              <w:t xml:space="preserve">the </w:t>
            </w:r>
            <w:r w:rsidRPr="007E3B73">
              <w:rPr>
                <w:rFonts w:eastAsia="Arial" w:cs="Calibri"/>
                <w:spacing w:val="-1"/>
                <w:sz w:val="18"/>
                <w:szCs w:val="18"/>
                <w:lang w:val="en-GB"/>
              </w:rPr>
              <w:t>standard</w:t>
            </w:r>
            <w:r w:rsidRPr="007E3B73">
              <w:rPr>
                <w:rFonts w:eastAsia="Arial" w:cs="Calibri"/>
                <w:sz w:val="18"/>
                <w:szCs w:val="18"/>
                <w:lang w:val="en-GB"/>
              </w:rPr>
              <w:t xml:space="preserve"> </w:t>
            </w:r>
            <w:r w:rsidRPr="007E3B73">
              <w:rPr>
                <w:rFonts w:eastAsia="Arial" w:cs="Calibri"/>
                <w:spacing w:val="-1"/>
                <w:sz w:val="18"/>
                <w:szCs w:val="18"/>
                <w:lang w:val="en-GB"/>
              </w:rPr>
              <w:t>delegated</w:t>
            </w:r>
            <w:r w:rsidRPr="007E3B73">
              <w:rPr>
                <w:rFonts w:eastAsia="Arial" w:cs="Calibri"/>
                <w:spacing w:val="29"/>
                <w:sz w:val="18"/>
                <w:szCs w:val="18"/>
                <w:lang w:val="en-GB"/>
              </w:rPr>
              <w:t xml:space="preserve"> </w:t>
            </w:r>
            <w:r w:rsidRPr="007E3B73">
              <w:rPr>
                <w:rFonts w:eastAsia="Arial" w:cs="Calibri"/>
                <w:spacing w:val="-1"/>
                <w:sz w:val="18"/>
                <w:szCs w:val="18"/>
                <w:lang w:val="en-GB"/>
              </w:rPr>
              <w:t>procurement</w:t>
            </w:r>
            <w:r w:rsidRPr="007E3B73">
              <w:rPr>
                <w:rFonts w:eastAsia="Arial" w:cs="Calibri"/>
                <w:sz w:val="18"/>
                <w:szCs w:val="18"/>
                <w:lang w:val="en-GB"/>
              </w:rPr>
              <w:t xml:space="preserve"> </w:t>
            </w:r>
            <w:r w:rsidRPr="007E3B73">
              <w:rPr>
                <w:rFonts w:eastAsia="Arial" w:cs="Calibri"/>
                <w:spacing w:val="-1"/>
                <w:sz w:val="18"/>
                <w:szCs w:val="18"/>
                <w:lang w:val="en-GB"/>
              </w:rPr>
              <w:t>authority</w:t>
            </w:r>
            <w:r w:rsidRPr="007E3B73">
              <w:rPr>
                <w:rFonts w:eastAsia="Arial" w:cs="Calibri"/>
                <w:spacing w:val="2"/>
                <w:sz w:val="18"/>
                <w:szCs w:val="18"/>
                <w:lang w:val="en-GB"/>
              </w:rPr>
              <w:t xml:space="preserve"> </w:t>
            </w:r>
            <w:r w:rsidRPr="007E3B73">
              <w:rPr>
                <w:rFonts w:eastAsia="Arial" w:cs="Calibri"/>
                <w:sz w:val="18"/>
                <w:szCs w:val="18"/>
                <w:lang w:val="en-GB"/>
              </w:rPr>
              <w:t>–</w:t>
            </w:r>
            <w:r w:rsidRPr="007E3B73">
              <w:rPr>
                <w:rFonts w:eastAsia="Arial" w:cs="Calibri"/>
                <w:spacing w:val="1"/>
                <w:sz w:val="18"/>
                <w:szCs w:val="18"/>
                <w:lang w:val="en-GB"/>
              </w:rPr>
              <w:t xml:space="preserve"> </w:t>
            </w:r>
            <w:r w:rsidRPr="007E3B73">
              <w:rPr>
                <w:rFonts w:eastAsia="Arial" w:cs="Calibri"/>
                <w:spacing w:val="-1"/>
                <w:sz w:val="18"/>
                <w:szCs w:val="18"/>
                <w:lang w:val="en-GB"/>
              </w:rPr>
              <w:t>Direct</w:t>
            </w:r>
            <w:r w:rsidRPr="007E3B73">
              <w:rPr>
                <w:rFonts w:eastAsia="Arial" w:cs="Calibri"/>
                <w:spacing w:val="35"/>
                <w:sz w:val="18"/>
                <w:szCs w:val="18"/>
                <w:lang w:val="en-GB"/>
              </w:rPr>
              <w:t xml:space="preserve"> </w:t>
            </w:r>
            <w:r w:rsidRPr="007E3B73">
              <w:rPr>
                <w:rFonts w:eastAsia="Arial" w:cs="Calibri"/>
                <w:spacing w:val="-1"/>
                <w:sz w:val="18"/>
                <w:szCs w:val="18"/>
                <w:lang w:val="en-GB"/>
              </w:rPr>
              <w:t>Review</w:t>
            </w:r>
            <w:r w:rsidRPr="007E3B73">
              <w:rPr>
                <w:rFonts w:eastAsia="Arial" w:cs="Calibri"/>
                <w:spacing w:val="-3"/>
                <w:sz w:val="18"/>
                <w:szCs w:val="18"/>
                <w:lang w:val="en-GB"/>
              </w:rPr>
              <w:t xml:space="preserve"> </w:t>
            </w:r>
            <w:r w:rsidRPr="007E3B73">
              <w:rPr>
                <w:rFonts w:eastAsia="Arial" w:cs="Calibri"/>
                <w:sz w:val="18"/>
                <w:szCs w:val="18"/>
                <w:lang w:val="en-GB"/>
              </w:rPr>
              <w:t>by</w:t>
            </w:r>
            <w:r w:rsidRPr="007E3B73">
              <w:rPr>
                <w:rFonts w:eastAsia="Arial" w:cs="Calibri"/>
                <w:spacing w:val="-2"/>
                <w:sz w:val="18"/>
                <w:szCs w:val="18"/>
                <w:lang w:val="en-GB"/>
              </w:rPr>
              <w:t xml:space="preserve"> </w:t>
            </w:r>
            <w:r w:rsidRPr="007E3B73">
              <w:rPr>
                <w:rFonts w:eastAsia="Arial" w:cs="Calibri"/>
                <w:sz w:val="18"/>
                <w:szCs w:val="18"/>
                <w:lang w:val="en-GB"/>
              </w:rPr>
              <w:t xml:space="preserve">CAP </w:t>
            </w:r>
            <w:r w:rsidRPr="007E3B73">
              <w:rPr>
                <w:rFonts w:eastAsia="Arial" w:cs="Calibri"/>
                <w:spacing w:val="-1"/>
                <w:sz w:val="18"/>
                <w:szCs w:val="18"/>
                <w:lang w:val="en-GB"/>
              </w:rPr>
              <w:t>Chairperson.</w:t>
            </w:r>
            <w:r w:rsidRPr="007E3B73">
              <w:rPr>
                <w:rFonts w:eastAsia="Arial" w:cs="Calibri"/>
                <w:spacing w:val="29"/>
                <w:sz w:val="18"/>
                <w:szCs w:val="18"/>
                <w:lang w:val="en-GB"/>
              </w:rPr>
              <w:t xml:space="preserve"> </w:t>
            </w:r>
            <w:r w:rsidRPr="007E3B73">
              <w:rPr>
                <w:rFonts w:eastAsia="Arial" w:cs="Calibri"/>
                <w:spacing w:val="-1"/>
                <w:sz w:val="18"/>
                <w:szCs w:val="18"/>
                <w:lang w:val="en-GB"/>
              </w:rPr>
              <w:t>Above</w:t>
            </w:r>
            <w:r w:rsidRPr="007E3B73">
              <w:rPr>
                <w:rFonts w:eastAsia="Arial" w:cs="Calibri"/>
                <w:sz w:val="18"/>
                <w:szCs w:val="18"/>
                <w:lang w:val="en-GB"/>
              </w:rPr>
              <w:t xml:space="preserve"> the</w:t>
            </w:r>
            <w:r w:rsidRPr="007E3B73">
              <w:rPr>
                <w:rFonts w:eastAsia="Arial" w:cs="Calibri"/>
                <w:spacing w:val="-2"/>
                <w:sz w:val="18"/>
                <w:szCs w:val="18"/>
                <w:lang w:val="en-GB"/>
              </w:rPr>
              <w:t xml:space="preserve"> </w:t>
            </w:r>
            <w:r w:rsidRPr="007E3B73">
              <w:rPr>
                <w:rFonts w:eastAsia="Arial" w:cs="Calibri"/>
                <w:spacing w:val="-1"/>
                <w:sz w:val="18"/>
                <w:szCs w:val="18"/>
                <w:lang w:val="en-GB"/>
              </w:rPr>
              <w:t>standard</w:t>
            </w:r>
            <w:r w:rsidRPr="007E3B73">
              <w:rPr>
                <w:rFonts w:eastAsia="Arial" w:cs="Calibri"/>
                <w:spacing w:val="-2"/>
                <w:sz w:val="18"/>
                <w:szCs w:val="18"/>
                <w:lang w:val="en-GB"/>
              </w:rPr>
              <w:t xml:space="preserve"> </w:t>
            </w:r>
            <w:r w:rsidRPr="007E3B73">
              <w:rPr>
                <w:rFonts w:eastAsia="Arial" w:cs="Calibri"/>
                <w:spacing w:val="-1"/>
                <w:sz w:val="18"/>
                <w:szCs w:val="18"/>
                <w:lang w:val="en-GB"/>
              </w:rPr>
              <w:t>delegated</w:t>
            </w:r>
            <w:r w:rsidRPr="007E3B73">
              <w:rPr>
                <w:rFonts w:eastAsia="Arial" w:cs="Calibri"/>
                <w:spacing w:val="31"/>
                <w:sz w:val="18"/>
                <w:szCs w:val="18"/>
                <w:lang w:val="en-GB"/>
              </w:rPr>
              <w:t xml:space="preserve"> </w:t>
            </w:r>
            <w:r w:rsidRPr="007E3B73">
              <w:rPr>
                <w:rFonts w:eastAsia="Arial" w:cs="Calibri"/>
                <w:spacing w:val="-1"/>
                <w:sz w:val="18"/>
                <w:szCs w:val="18"/>
                <w:lang w:val="en-GB"/>
              </w:rPr>
              <w:t>procurement</w:t>
            </w:r>
            <w:r w:rsidRPr="007E3B73">
              <w:rPr>
                <w:rFonts w:eastAsia="Arial" w:cs="Calibri"/>
                <w:sz w:val="18"/>
                <w:szCs w:val="18"/>
                <w:lang w:val="en-GB"/>
              </w:rPr>
              <w:t xml:space="preserve"> </w:t>
            </w:r>
            <w:r w:rsidRPr="007E3B73">
              <w:rPr>
                <w:rFonts w:eastAsia="Arial" w:cs="Calibri"/>
                <w:spacing w:val="-1"/>
                <w:sz w:val="18"/>
                <w:szCs w:val="18"/>
                <w:lang w:val="en-GB"/>
              </w:rPr>
              <w:t xml:space="preserve">authority </w:t>
            </w:r>
            <w:r w:rsidRPr="007E3B73">
              <w:rPr>
                <w:rFonts w:eastAsia="Arial" w:cs="Calibri"/>
                <w:sz w:val="18"/>
                <w:szCs w:val="18"/>
                <w:lang w:val="en-GB"/>
              </w:rPr>
              <w:t>and</w:t>
            </w:r>
            <w:r w:rsidRPr="007E3B73">
              <w:rPr>
                <w:rFonts w:eastAsia="Arial" w:cs="Calibri"/>
                <w:spacing w:val="-2"/>
                <w:sz w:val="18"/>
                <w:szCs w:val="18"/>
                <w:lang w:val="en-GB"/>
              </w:rPr>
              <w:t xml:space="preserve"> </w:t>
            </w:r>
            <w:r w:rsidRPr="007E3B73">
              <w:rPr>
                <w:rFonts w:eastAsia="Arial" w:cs="Calibri"/>
                <w:sz w:val="18"/>
                <w:szCs w:val="18"/>
                <w:lang w:val="en-GB"/>
              </w:rPr>
              <w:t>up</w:t>
            </w:r>
            <w:r w:rsidRPr="007E3B73">
              <w:rPr>
                <w:rFonts w:eastAsia="Arial" w:cs="Calibri"/>
                <w:spacing w:val="25"/>
                <w:sz w:val="18"/>
                <w:szCs w:val="18"/>
                <w:lang w:val="en-GB"/>
              </w:rPr>
              <w:t xml:space="preserve"> </w:t>
            </w:r>
            <w:r w:rsidRPr="007E3B73">
              <w:rPr>
                <w:rFonts w:eastAsia="Arial" w:cs="Calibri"/>
                <w:sz w:val="18"/>
                <w:szCs w:val="18"/>
                <w:lang w:val="en-GB"/>
              </w:rPr>
              <w:t>to the</w:t>
            </w:r>
            <w:r w:rsidRPr="007E3B73">
              <w:rPr>
                <w:rFonts w:eastAsia="Arial" w:cs="Calibri"/>
                <w:spacing w:val="-2"/>
                <w:sz w:val="18"/>
                <w:szCs w:val="18"/>
                <w:lang w:val="en-GB"/>
              </w:rPr>
              <w:t xml:space="preserve"> </w:t>
            </w:r>
            <w:r w:rsidRPr="007E3B73">
              <w:rPr>
                <w:rFonts w:eastAsia="Arial" w:cs="Calibri"/>
                <w:spacing w:val="-1"/>
                <w:sz w:val="18"/>
                <w:szCs w:val="18"/>
                <w:lang w:val="en-GB"/>
              </w:rPr>
              <w:t>increased</w:t>
            </w:r>
            <w:r w:rsidRPr="007E3B73">
              <w:rPr>
                <w:rFonts w:eastAsia="Arial" w:cs="Calibri"/>
                <w:spacing w:val="-2"/>
                <w:sz w:val="18"/>
                <w:szCs w:val="18"/>
                <w:lang w:val="en-GB"/>
              </w:rPr>
              <w:t xml:space="preserve"> </w:t>
            </w:r>
            <w:r w:rsidRPr="007E3B73">
              <w:rPr>
                <w:rFonts w:eastAsia="Arial" w:cs="Calibri"/>
                <w:spacing w:val="-1"/>
                <w:sz w:val="18"/>
                <w:szCs w:val="18"/>
                <w:lang w:val="en-GB"/>
              </w:rPr>
              <w:t>delegated</w:t>
            </w:r>
            <w:r w:rsidRPr="007E3B73">
              <w:rPr>
                <w:rFonts w:eastAsia="Arial" w:cs="Calibri"/>
                <w:spacing w:val="25"/>
                <w:sz w:val="18"/>
                <w:szCs w:val="18"/>
                <w:lang w:val="en-GB"/>
              </w:rPr>
              <w:t xml:space="preserve"> </w:t>
            </w:r>
            <w:r w:rsidRPr="007E3B73">
              <w:rPr>
                <w:rFonts w:eastAsia="Arial" w:cs="Calibri"/>
                <w:spacing w:val="-1"/>
                <w:sz w:val="18"/>
                <w:szCs w:val="18"/>
                <w:lang w:val="en-GB"/>
              </w:rPr>
              <w:t>procurement</w:t>
            </w:r>
            <w:r w:rsidRPr="007E3B73">
              <w:rPr>
                <w:rFonts w:eastAsia="Arial" w:cs="Calibri"/>
                <w:sz w:val="18"/>
                <w:szCs w:val="18"/>
                <w:lang w:val="en-GB"/>
              </w:rPr>
              <w:t xml:space="preserve"> </w:t>
            </w:r>
            <w:r w:rsidRPr="007E3B73">
              <w:rPr>
                <w:rFonts w:eastAsia="Arial" w:cs="Calibri"/>
                <w:spacing w:val="-1"/>
                <w:sz w:val="18"/>
                <w:szCs w:val="18"/>
                <w:lang w:val="en-GB"/>
              </w:rPr>
              <w:t>authority</w:t>
            </w:r>
            <w:r w:rsidRPr="007E3B73">
              <w:rPr>
                <w:rFonts w:eastAsia="Arial" w:cs="Calibri"/>
                <w:spacing w:val="2"/>
                <w:sz w:val="18"/>
                <w:szCs w:val="18"/>
                <w:lang w:val="en-GB"/>
              </w:rPr>
              <w:t xml:space="preserve"> </w:t>
            </w:r>
            <w:r w:rsidRPr="007E3B73">
              <w:rPr>
                <w:rFonts w:eastAsia="Arial" w:cs="Calibri"/>
                <w:sz w:val="18"/>
                <w:szCs w:val="18"/>
                <w:lang w:val="en-GB"/>
              </w:rPr>
              <w:t>- by</w:t>
            </w:r>
            <w:r w:rsidRPr="007E3B73">
              <w:rPr>
                <w:rFonts w:eastAsia="Arial" w:cs="Calibri"/>
                <w:spacing w:val="25"/>
                <w:sz w:val="18"/>
                <w:szCs w:val="18"/>
                <w:lang w:val="en-GB"/>
              </w:rPr>
              <w:t xml:space="preserve"> </w:t>
            </w:r>
            <w:r w:rsidRPr="007E3B73">
              <w:rPr>
                <w:rFonts w:eastAsia="Arial" w:cs="Calibri"/>
                <w:sz w:val="18"/>
                <w:szCs w:val="18"/>
                <w:lang w:val="en-GB"/>
              </w:rPr>
              <w:t>CAP Committee</w:t>
            </w:r>
          </w:p>
          <w:p w14:paraId="701FA11E" w14:textId="77777777" w:rsidR="00787B39" w:rsidRPr="007E3B73" w:rsidRDefault="00787B39" w:rsidP="006756F0">
            <w:pPr>
              <w:widowControl w:val="0"/>
              <w:spacing w:after="0"/>
              <w:ind w:right="158"/>
              <w:jc w:val="left"/>
              <w:rPr>
                <w:rFonts w:eastAsia="Arial" w:cs="Calibri"/>
                <w:sz w:val="18"/>
                <w:szCs w:val="18"/>
                <w:lang w:val="en-GB"/>
              </w:rPr>
            </w:pPr>
          </w:p>
        </w:tc>
        <w:tc>
          <w:tcPr>
            <w:tcW w:w="2126" w:type="dxa"/>
            <w:tcBorders>
              <w:top w:val="single" w:sz="3" w:space="0" w:color="A6A6A6"/>
              <w:left w:val="single" w:sz="3" w:space="0" w:color="A6A6A6"/>
              <w:bottom w:val="single" w:sz="3" w:space="0" w:color="A6A6A6"/>
              <w:right w:val="single" w:sz="3" w:space="0" w:color="A6A6A6"/>
            </w:tcBorders>
          </w:tcPr>
          <w:p w14:paraId="0874F61C" w14:textId="77777777" w:rsidR="00787B39" w:rsidRPr="007E3B73" w:rsidRDefault="00787B39" w:rsidP="006756F0">
            <w:pPr>
              <w:widowControl w:val="0"/>
              <w:spacing w:after="0"/>
              <w:ind w:right="139"/>
              <w:jc w:val="left"/>
              <w:rPr>
                <w:rFonts w:eastAsia="Arial" w:cs="Calibri"/>
                <w:sz w:val="18"/>
                <w:szCs w:val="18"/>
                <w:lang w:val="en-GB"/>
              </w:rPr>
            </w:pPr>
            <w:r w:rsidRPr="007E3B73">
              <w:rPr>
                <w:rFonts w:eastAsia="Calibri" w:cs="Calibri"/>
                <w:spacing w:val="-1"/>
                <w:sz w:val="18"/>
                <w:szCs w:val="18"/>
                <w:lang w:val="en-GB"/>
              </w:rPr>
              <w:t>Above</w:t>
            </w:r>
            <w:r w:rsidRPr="007E3B73">
              <w:rPr>
                <w:rFonts w:eastAsia="Calibri" w:cs="Calibri"/>
                <w:sz w:val="18"/>
                <w:szCs w:val="18"/>
                <w:lang w:val="en-GB"/>
              </w:rPr>
              <w:t xml:space="preserve"> the</w:t>
            </w:r>
            <w:r w:rsidRPr="007E3B73">
              <w:rPr>
                <w:rFonts w:eastAsia="Calibri" w:cs="Calibri"/>
                <w:spacing w:val="-2"/>
                <w:sz w:val="18"/>
                <w:szCs w:val="18"/>
                <w:lang w:val="en-GB"/>
              </w:rPr>
              <w:t xml:space="preserve"> </w:t>
            </w:r>
            <w:r w:rsidRPr="007E3B73">
              <w:rPr>
                <w:rFonts w:eastAsia="Calibri" w:cs="Calibri"/>
                <w:spacing w:val="-1"/>
                <w:sz w:val="18"/>
                <w:szCs w:val="18"/>
                <w:lang w:val="en-GB"/>
              </w:rPr>
              <w:t>delegated</w:t>
            </w:r>
            <w:r w:rsidRPr="007E3B73">
              <w:rPr>
                <w:rFonts w:eastAsia="Calibri" w:cs="Calibri"/>
                <w:spacing w:val="29"/>
                <w:sz w:val="18"/>
                <w:szCs w:val="18"/>
                <w:lang w:val="en-GB"/>
              </w:rPr>
              <w:t xml:space="preserve"> </w:t>
            </w:r>
            <w:r w:rsidRPr="007E3B73">
              <w:rPr>
                <w:rFonts w:eastAsia="Calibri" w:cs="Calibri"/>
                <w:spacing w:val="-1"/>
                <w:sz w:val="18"/>
                <w:szCs w:val="18"/>
                <w:lang w:val="en-GB"/>
              </w:rPr>
              <w:t>procurement</w:t>
            </w:r>
            <w:r w:rsidRPr="007E3B73">
              <w:rPr>
                <w:rFonts w:eastAsia="Calibri" w:cs="Calibri"/>
                <w:sz w:val="18"/>
                <w:szCs w:val="18"/>
                <w:lang w:val="en-GB"/>
              </w:rPr>
              <w:t xml:space="preserve"> </w:t>
            </w:r>
            <w:r w:rsidRPr="007E3B73">
              <w:rPr>
                <w:rFonts w:eastAsia="Calibri" w:cs="Calibri"/>
                <w:spacing w:val="-1"/>
                <w:sz w:val="18"/>
                <w:szCs w:val="18"/>
                <w:lang w:val="en-GB"/>
              </w:rPr>
              <w:t xml:space="preserve">authority </w:t>
            </w:r>
            <w:r w:rsidRPr="007E3B73">
              <w:rPr>
                <w:rFonts w:eastAsia="Calibri" w:cs="Calibri"/>
                <w:sz w:val="18"/>
                <w:szCs w:val="18"/>
                <w:lang w:val="en-GB"/>
              </w:rPr>
              <w:t>and</w:t>
            </w:r>
            <w:r w:rsidRPr="007E3B73">
              <w:rPr>
                <w:rFonts w:eastAsia="Calibri" w:cs="Calibri"/>
                <w:spacing w:val="-2"/>
                <w:sz w:val="18"/>
                <w:szCs w:val="18"/>
                <w:lang w:val="en-GB"/>
              </w:rPr>
              <w:t xml:space="preserve"> </w:t>
            </w:r>
            <w:r w:rsidRPr="007E3B73">
              <w:rPr>
                <w:rFonts w:eastAsia="Calibri" w:cs="Calibri"/>
                <w:sz w:val="18"/>
                <w:szCs w:val="18"/>
                <w:lang w:val="en-GB"/>
              </w:rPr>
              <w:t>up</w:t>
            </w:r>
            <w:r w:rsidRPr="007E3B73">
              <w:rPr>
                <w:rFonts w:eastAsia="Calibri" w:cs="Calibri"/>
                <w:spacing w:val="25"/>
                <w:sz w:val="18"/>
                <w:szCs w:val="18"/>
                <w:lang w:val="en-GB"/>
              </w:rPr>
              <w:t xml:space="preserve"> </w:t>
            </w:r>
            <w:r w:rsidRPr="007E3B73">
              <w:rPr>
                <w:rFonts w:eastAsia="Calibri" w:cs="Calibri"/>
                <w:sz w:val="18"/>
                <w:szCs w:val="18"/>
                <w:lang w:val="en-GB"/>
              </w:rPr>
              <w:t>to US $2</w:t>
            </w:r>
            <w:r w:rsidRPr="007E3B73">
              <w:rPr>
                <w:rFonts w:eastAsia="Calibri" w:cs="Calibri"/>
                <w:spacing w:val="-2"/>
                <w:sz w:val="18"/>
                <w:szCs w:val="18"/>
                <w:lang w:val="en-GB"/>
              </w:rPr>
              <w:t xml:space="preserve"> </w:t>
            </w:r>
            <w:r w:rsidRPr="007E3B73">
              <w:rPr>
                <w:rFonts w:eastAsia="Calibri" w:cs="Calibri"/>
                <w:spacing w:val="-1"/>
                <w:sz w:val="18"/>
                <w:szCs w:val="18"/>
                <w:lang w:val="en-GB"/>
              </w:rPr>
              <w:t>million</w:t>
            </w:r>
            <w:r w:rsidRPr="007E3B73">
              <w:rPr>
                <w:rFonts w:eastAsia="Calibri" w:cs="Calibri"/>
                <w:sz w:val="18"/>
                <w:szCs w:val="18"/>
                <w:lang w:val="en-GB"/>
              </w:rPr>
              <w:t xml:space="preserve"> </w:t>
            </w:r>
            <w:r w:rsidRPr="007E3B73">
              <w:rPr>
                <w:rFonts w:eastAsia="Calibri" w:cs="Calibri"/>
                <w:spacing w:val="-1"/>
                <w:sz w:val="18"/>
                <w:szCs w:val="18"/>
                <w:lang w:val="en-GB"/>
              </w:rPr>
              <w:t xml:space="preserve">(applies </w:t>
            </w:r>
            <w:r w:rsidRPr="007E3B73">
              <w:rPr>
                <w:rFonts w:eastAsia="Calibri" w:cs="Calibri"/>
                <w:sz w:val="18"/>
                <w:szCs w:val="18"/>
                <w:lang w:val="en-GB"/>
              </w:rPr>
              <w:t>per</w:t>
            </w:r>
            <w:r w:rsidRPr="007E3B73">
              <w:rPr>
                <w:rFonts w:eastAsia="Calibri" w:cs="Calibri"/>
                <w:spacing w:val="29"/>
                <w:sz w:val="18"/>
                <w:szCs w:val="18"/>
                <w:lang w:val="en-GB"/>
              </w:rPr>
              <w:t xml:space="preserve"> </w:t>
            </w:r>
            <w:r w:rsidRPr="007E3B73">
              <w:rPr>
                <w:rFonts w:eastAsia="Calibri" w:cs="Calibri"/>
                <w:spacing w:val="-1"/>
                <w:sz w:val="18"/>
                <w:szCs w:val="18"/>
                <w:lang w:val="en-GB"/>
              </w:rPr>
              <w:t>year</w:t>
            </w:r>
            <w:r w:rsidRPr="007E3B73">
              <w:rPr>
                <w:rFonts w:eastAsia="Calibri" w:cs="Calibri"/>
                <w:sz w:val="18"/>
                <w:szCs w:val="18"/>
                <w:lang w:val="en-GB"/>
              </w:rPr>
              <w:t xml:space="preserve"> for </w:t>
            </w:r>
            <w:r w:rsidRPr="007E3B73">
              <w:rPr>
                <w:rFonts w:eastAsia="Calibri" w:cs="Calibri"/>
                <w:spacing w:val="-1"/>
                <w:sz w:val="18"/>
                <w:szCs w:val="18"/>
                <w:lang w:val="en-GB"/>
              </w:rPr>
              <w:t>long-term</w:t>
            </w:r>
            <w:r w:rsidRPr="007E3B73">
              <w:rPr>
                <w:rFonts w:eastAsia="Calibri" w:cs="Calibri"/>
                <w:spacing w:val="29"/>
                <w:sz w:val="18"/>
                <w:szCs w:val="18"/>
                <w:lang w:val="en-GB"/>
              </w:rPr>
              <w:t xml:space="preserve"> </w:t>
            </w:r>
            <w:r w:rsidRPr="007E3B73">
              <w:rPr>
                <w:rFonts w:eastAsia="Calibri" w:cs="Calibri"/>
                <w:spacing w:val="-1"/>
                <w:sz w:val="18"/>
                <w:szCs w:val="18"/>
                <w:lang w:val="en-GB"/>
              </w:rPr>
              <w:t>agreements)</w:t>
            </w:r>
          </w:p>
        </w:tc>
        <w:tc>
          <w:tcPr>
            <w:tcW w:w="2484" w:type="dxa"/>
            <w:tcBorders>
              <w:top w:val="single" w:sz="3" w:space="0" w:color="A6A6A6"/>
              <w:left w:val="single" w:sz="3" w:space="0" w:color="A6A6A6"/>
              <w:bottom w:val="single" w:sz="3" w:space="0" w:color="A6A6A6"/>
              <w:right w:val="single" w:sz="3" w:space="0" w:color="A6A6A6"/>
            </w:tcBorders>
          </w:tcPr>
          <w:p w14:paraId="0A124D8B" w14:textId="77777777" w:rsidR="00787B39" w:rsidRPr="007E3B73" w:rsidRDefault="00787B39" w:rsidP="006756F0">
            <w:pPr>
              <w:widowControl w:val="0"/>
              <w:spacing w:after="0" w:line="206" w:lineRule="exact"/>
              <w:jc w:val="left"/>
              <w:rPr>
                <w:rFonts w:eastAsia="Arial" w:cs="Calibri"/>
                <w:sz w:val="18"/>
                <w:szCs w:val="18"/>
                <w:lang w:val="en-GB"/>
              </w:rPr>
            </w:pPr>
            <w:r w:rsidRPr="007E3B73">
              <w:rPr>
                <w:rFonts w:eastAsia="Calibri" w:cs="Calibri"/>
                <w:sz w:val="18"/>
                <w:szCs w:val="18"/>
                <w:lang w:val="en-GB"/>
              </w:rPr>
              <w:t>Country</w:t>
            </w:r>
            <w:r w:rsidRPr="007E3B73">
              <w:rPr>
                <w:rFonts w:eastAsia="Calibri" w:cs="Calibri"/>
                <w:spacing w:val="-1"/>
                <w:sz w:val="18"/>
                <w:szCs w:val="18"/>
                <w:lang w:val="en-GB"/>
              </w:rPr>
              <w:t xml:space="preserve"> offices:</w:t>
            </w:r>
            <w:r w:rsidRPr="007E3B73">
              <w:rPr>
                <w:rFonts w:eastAsia="Calibri" w:cs="Calibri"/>
                <w:sz w:val="18"/>
                <w:szCs w:val="18"/>
                <w:lang w:val="en-GB"/>
              </w:rPr>
              <w:t xml:space="preserve"> </w:t>
            </w:r>
            <w:r w:rsidRPr="007E3B73">
              <w:rPr>
                <w:rFonts w:eastAsia="Calibri" w:cs="Calibri"/>
                <w:spacing w:val="-1"/>
                <w:sz w:val="18"/>
                <w:szCs w:val="18"/>
                <w:lang w:val="en-GB"/>
              </w:rPr>
              <w:t>above</w:t>
            </w:r>
            <w:r w:rsidRPr="007E3B73">
              <w:rPr>
                <w:rFonts w:eastAsia="Calibri" w:cs="Calibri"/>
                <w:sz w:val="18"/>
                <w:szCs w:val="18"/>
                <w:lang w:val="en-GB"/>
              </w:rPr>
              <w:t xml:space="preserve"> US</w:t>
            </w:r>
          </w:p>
          <w:p w14:paraId="7B3577E7" w14:textId="77777777" w:rsidR="00787B39" w:rsidRPr="007E3B73" w:rsidRDefault="00787B39" w:rsidP="006756F0">
            <w:pPr>
              <w:widowControl w:val="0"/>
              <w:spacing w:before="2" w:after="0"/>
              <w:ind w:right="216"/>
              <w:jc w:val="left"/>
              <w:rPr>
                <w:rFonts w:eastAsia="Arial" w:cs="Calibri"/>
                <w:sz w:val="18"/>
                <w:szCs w:val="18"/>
                <w:lang w:val="en-GB"/>
              </w:rPr>
            </w:pPr>
            <w:r w:rsidRPr="007E3B73">
              <w:rPr>
                <w:rFonts w:eastAsia="Calibri" w:cs="Calibri"/>
                <w:sz w:val="18"/>
                <w:szCs w:val="18"/>
                <w:lang w:val="en-GB"/>
              </w:rPr>
              <w:t xml:space="preserve">$2 </w:t>
            </w:r>
            <w:r w:rsidRPr="007E3B73">
              <w:rPr>
                <w:rFonts w:eastAsia="Calibri" w:cs="Calibri"/>
                <w:spacing w:val="-1"/>
                <w:sz w:val="18"/>
                <w:szCs w:val="18"/>
                <w:lang w:val="en-GB"/>
              </w:rPr>
              <w:t>million</w:t>
            </w:r>
            <w:r w:rsidRPr="007E3B73">
              <w:rPr>
                <w:rFonts w:eastAsia="Calibri" w:cs="Calibri"/>
                <w:sz w:val="18"/>
                <w:szCs w:val="18"/>
                <w:lang w:val="en-GB"/>
              </w:rPr>
              <w:t xml:space="preserve"> </w:t>
            </w:r>
            <w:r w:rsidRPr="007E3B73">
              <w:rPr>
                <w:rFonts w:eastAsia="Calibri" w:cs="Calibri"/>
                <w:spacing w:val="-1"/>
                <w:sz w:val="18"/>
                <w:szCs w:val="18"/>
                <w:lang w:val="en-GB"/>
              </w:rPr>
              <w:t>(applies</w:t>
            </w:r>
            <w:r w:rsidRPr="007E3B73">
              <w:rPr>
                <w:rFonts w:eastAsia="Calibri" w:cs="Calibri"/>
                <w:spacing w:val="1"/>
                <w:sz w:val="18"/>
                <w:szCs w:val="18"/>
                <w:lang w:val="en-GB"/>
              </w:rPr>
              <w:t xml:space="preserve"> </w:t>
            </w:r>
            <w:r w:rsidRPr="007E3B73">
              <w:rPr>
                <w:rFonts w:eastAsia="Calibri" w:cs="Calibri"/>
                <w:sz w:val="18"/>
                <w:szCs w:val="18"/>
                <w:lang w:val="en-GB"/>
              </w:rPr>
              <w:t>per</w:t>
            </w:r>
            <w:r w:rsidRPr="007E3B73">
              <w:rPr>
                <w:rFonts w:eastAsia="Calibri" w:cs="Calibri"/>
                <w:spacing w:val="-3"/>
                <w:sz w:val="18"/>
                <w:szCs w:val="18"/>
                <w:lang w:val="en-GB"/>
              </w:rPr>
              <w:t xml:space="preserve"> </w:t>
            </w:r>
            <w:r w:rsidRPr="007E3B73">
              <w:rPr>
                <w:rFonts w:eastAsia="Calibri" w:cs="Calibri"/>
                <w:spacing w:val="-1"/>
                <w:sz w:val="18"/>
                <w:szCs w:val="18"/>
                <w:lang w:val="en-GB"/>
              </w:rPr>
              <w:t>year</w:t>
            </w:r>
            <w:r w:rsidRPr="007E3B73">
              <w:rPr>
                <w:rFonts w:eastAsia="Calibri" w:cs="Calibri"/>
                <w:spacing w:val="30"/>
                <w:sz w:val="18"/>
                <w:szCs w:val="18"/>
                <w:lang w:val="en-GB"/>
              </w:rPr>
              <w:t xml:space="preserve"> </w:t>
            </w:r>
            <w:r w:rsidRPr="007E3B73">
              <w:rPr>
                <w:rFonts w:eastAsia="Calibri" w:cs="Calibri"/>
                <w:sz w:val="18"/>
                <w:szCs w:val="18"/>
                <w:lang w:val="en-GB"/>
              </w:rPr>
              <w:t xml:space="preserve">for </w:t>
            </w:r>
            <w:r w:rsidRPr="007E3B73">
              <w:rPr>
                <w:rFonts w:eastAsia="Calibri" w:cs="Calibri"/>
                <w:spacing w:val="-1"/>
                <w:sz w:val="18"/>
                <w:szCs w:val="18"/>
                <w:lang w:val="en-GB"/>
              </w:rPr>
              <w:t>long-term</w:t>
            </w:r>
            <w:r w:rsidRPr="007E3B73">
              <w:rPr>
                <w:rFonts w:eastAsia="Calibri" w:cs="Calibri"/>
                <w:spacing w:val="1"/>
                <w:sz w:val="18"/>
                <w:szCs w:val="18"/>
                <w:lang w:val="en-GB"/>
              </w:rPr>
              <w:t xml:space="preserve"> </w:t>
            </w:r>
            <w:r w:rsidRPr="007E3B73">
              <w:rPr>
                <w:rFonts w:eastAsia="Calibri" w:cs="Calibri"/>
                <w:spacing w:val="-1"/>
                <w:sz w:val="18"/>
                <w:szCs w:val="18"/>
                <w:lang w:val="en-GB"/>
              </w:rPr>
              <w:t>agreements)</w:t>
            </w:r>
          </w:p>
        </w:tc>
      </w:tr>
      <w:tr w:rsidR="00787B39" w:rsidRPr="007E3B73" w14:paraId="75273FCC" w14:textId="77777777" w:rsidTr="00245D15">
        <w:tc>
          <w:tcPr>
            <w:tcW w:w="10135" w:type="dxa"/>
            <w:gridSpan w:val="5"/>
            <w:tcBorders>
              <w:top w:val="single" w:sz="3" w:space="0" w:color="A6A6A6"/>
              <w:left w:val="single" w:sz="3" w:space="0" w:color="A6A6A6"/>
              <w:bottom w:val="single" w:sz="3" w:space="0" w:color="A6A6A6"/>
              <w:right w:val="single" w:sz="3" w:space="0" w:color="A6A6A6"/>
            </w:tcBorders>
          </w:tcPr>
          <w:p w14:paraId="0A8D98B0" w14:textId="77777777" w:rsidR="00787B39" w:rsidRPr="007E3B73" w:rsidRDefault="00787B39" w:rsidP="006756F0">
            <w:pPr>
              <w:widowControl w:val="0"/>
              <w:spacing w:after="0" w:line="200" w:lineRule="exact"/>
              <w:ind w:right="1"/>
              <w:jc w:val="center"/>
              <w:rPr>
                <w:rFonts w:eastAsia="Arial" w:cs="Calibri"/>
                <w:sz w:val="18"/>
                <w:szCs w:val="18"/>
                <w:lang w:val="en-GB"/>
              </w:rPr>
            </w:pPr>
            <w:r w:rsidRPr="007E3B73">
              <w:rPr>
                <w:rFonts w:eastAsia="Calibri" w:cs="Calibri"/>
                <w:b/>
                <w:sz w:val="18"/>
                <w:szCs w:val="18"/>
                <w:lang w:val="en-GB"/>
              </w:rPr>
              <w:t>Ex ante</w:t>
            </w:r>
            <w:r w:rsidRPr="007E3B73">
              <w:rPr>
                <w:rFonts w:eastAsia="Calibri" w:cs="Calibri"/>
                <w:b/>
                <w:spacing w:val="1"/>
                <w:sz w:val="18"/>
                <w:szCs w:val="18"/>
                <w:lang w:val="en-GB"/>
              </w:rPr>
              <w:t xml:space="preserve"> </w:t>
            </w:r>
            <w:r w:rsidRPr="007E3B73">
              <w:rPr>
                <w:rFonts w:eastAsia="Calibri" w:cs="Calibri"/>
                <w:b/>
                <w:spacing w:val="-1"/>
                <w:sz w:val="18"/>
                <w:szCs w:val="18"/>
                <w:lang w:val="en-GB"/>
              </w:rPr>
              <w:t>review</w:t>
            </w:r>
          </w:p>
        </w:tc>
      </w:tr>
      <w:tr w:rsidR="00787B39" w:rsidRPr="007E3B73" w14:paraId="75D2D5E1" w14:textId="77777777" w:rsidTr="00245D15">
        <w:tc>
          <w:tcPr>
            <w:tcW w:w="2338" w:type="dxa"/>
            <w:gridSpan w:val="2"/>
            <w:tcBorders>
              <w:top w:val="single" w:sz="3" w:space="0" w:color="A6A6A6"/>
              <w:left w:val="single" w:sz="3" w:space="0" w:color="A6A6A6"/>
              <w:bottom w:val="single" w:sz="3" w:space="0" w:color="A6A6A6"/>
              <w:right w:val="single" w:sz="3" w:space="0" w:color="A6A6A6"/>
            </w:tcBorders>
          </w:tcPr>
          <w:p w14:paraId="7DC76739" w14:textId="77777777" w:rsidR="00787B39" w:rsidRPr="007E3B73" w:rsidRDefault="00787B39" w:rsidP="006756F0">
            <w:pPr>
              <w:widowControl w:val="0"/>
              <w:spacing w:after="0"/>
              <w:ind w:right="266"/>
              <w:jc w:val="left"/>
              <w:rPr>
                <w:rFonts w:eastAsia="Arial" w:cs="Calibri"/>
                <w:sz w:val="18"/>
                <w:szCs w:val="18"/>
                <w:lang w:val="en-GB"/>
              </w:rPr>
            </w:pPr>
            <w:r w:rsidRPr="007E3B73">
              <w:rPr>
                <w:rFonts w:eastAsia="Calibri" w:cs="Calibri"/>
                <w:spacing w:val="1"/>
                <w:sz w:val="18"/>
                <w:szCs w:val="18"/>
                <w:lang w:val="en-GB"/>
              </w:rPr>
              <w:t>Ex</w:t>
            </w:r>
            <w:r w:rsidRPr="007E3B73">
              <w:rPr>
                <w:rFonts w:eastAsia="Calibri" w:cs="Calibri"/>
                <w:spacing w:val="-4"/>
                <w:sz w:val="18"/>
                <w:szCs w:val="18"/>
                <w:lang w:val="en-GB"/>
              </w:rPr>
              <w:t xml:space="preserve"> </w:t>
            </w:r>
            <w:r w:rsidRPr="007E3B73">
              <w:rPr>
                <w:rFonts w:eastAsia="Calibri" w:cs="Calibri"/>
                <w:sz w:val="18"/>
                <w:szCs w:val="18"/>
                <w:lang w:val="en-GB"/>
              </w:rPr>
              <w:t xml:space="preserve">ante </w:t>
            </w:r>
            <w:r w:rsidRPr="007E3B73">
              <w:rPr>
                <w:rFonts w:eastAsia="Calibri" w:cs="Calibri"/>
                <w:spacing w:val="-1"/>
                <w:sz w:val="18"/>
                <w:szCs w:val="18"/>
                <w:lang w:val="en-GB"/>
              </w:rPr>
              <w:t>review</w:t>
            </w:r>
            <w:r w:rsidRPr="007E3B73">
              <w:rPr>
                <w:rFonts w:eastAsia="Calibri" w:cs="Calibri"/>
                <w:spacing w:val="-3"/>
                <w:sz w:val="18"/>
                <w:szCs w:val="18"/>
                <w:lang w:val="en-GB"/>
              </w:rPr>
              <w:t xml:space="preserve"> </w:t>
            </w:r>
            <w:r w:rsidRPr="007E3B73">
              <w:rPr>
                <w:rFonts w:eastAsia="Calibri" w:cs="Calibri"/>
                <w:spacing w:val="-1"/>
                <w:sz w:val="18"/>
                <w:szCs w:val="18"/>
                <w:lang w:val="en-GB"/>
              </w:rPr>
              <w:t>refers</w:t>
            </w:r>
            <w:r w:rsidRPr="007E3B73">
              <w:rPr>
                <w:rFonts w:eastAsia="Calibri" w:cs="Calibri"/>
                <w:spacing w:val="1"/>
                <w:sz w:val="18"/>
                <w:szCs w:val="18"/>
                <w:lang w:val="en-GB"/>
              </w:rPr>
              <w:t xml:space="preserve"> </w:t>
            </w:r>
            <w:r w:rsidRPr="007E3B73">
              <w:rPr>
                <w:rFonts w:eastAsia="Calibri" w:cs="Calibri"/>
                <w:sz w:val="18"/>
                <w:szCs w:val="18"/>
                <w:lang w:val="en-GB"/>
              </w:rPr>
              <w:t>to</w:t>
            </w:r>
            <w:r w:rsidRPr="007E3B73">
              <w:rPr>
                <w:rFonts w:eastAsia="Calibri" w:cs="Calibri"/>
                <w:spacing w:val="27"/>
                <w:sz w:val="18"/>
                <w:szCs w:val="18"/>
                <w:lang w:val="en-GB"/>
              </w:rPr>
              <w:t xml:space="preserve"> </w:t>
            </w:r>
            <w:r w:rsidRPr="007E3B73">
              <w:rPr>
                <w:rFonts w:eastAsia="Calibri" w:cs="Calibri"/>
                <w:sz w:val="18"/>
                <w:szCs w:val="18"/>
                <w:lang w:val="en-GB"/>
              </w:rPr>
              <w:t xml:space="preserve">the </w:t>
            </w:r>
            <w:r w:rsidRPr="007E3B73">
              <w:rPr>
                <w:rFonts w:eastAsia="Calibri" w:cs="Calibri"/>
                <w:spacing w:val="-1"/>
                <w:sz w:val="18"/>
                <w:szCs w:val="18"/>
                <w:lang w:val="en-GB"/>
              </w:rPr>
              <w:t>review</w:t>
            </w:r>
            <w:r w:rsidRPr="007E3B73">
              <w:rPr>
                <w:rFonts w:eastAsia="Calibri" w:cs="Calibri"/>
                <w:spacing w:val="-3"/>
                <w:sz w:val="18"/>
                <w:szCs w:val="18"/>
                <w:lang w:val="en-GB"/>
              </w:rPr>
              <w:t xml:space="preserve"> </w:t>
            </w:r>
            <w:r w:rsidRPr="007E3B73">
              <w:rPr>
                <w:rFonts w:eastAsia="Calibri" w:cs="Calibri"/>
                <w:sz w:val="18"/>
                <w:szCs w:val="18"/>
                <w:lang w:val="en-GB"/>
              </w:rPr>
              <w:t xml:space="preserve">of </w:t>
            </w:r>
            <w:r w:rsidRPr="007E3B73">
              <w:rPr>
                <w:rFonts w:eastAsia="Calibri" w:cs="Calibri"/>
                <w:spacing w:val="-1"/>
                <w:sz w:val="18"/>
                <w:szCs w:val="18"/>
                <w:lang w:val="en-GB"/>
              </w:rPr>
              <w:t>the</w:t>
            </w:r>
            <w:r w:rsidRPr="007E3B73">
              <w:rPr>
                <w:rFonts w:eastAsia="Calibri" w:cs="Calibri"/>
                <w:spacing w:val="25"/>
                <w:sz w:val="18"/>
                <w:szCs w:val="18"/>
                <w:lang w:val="en-GB"/>
              </w:rPr>
              <w:t xml:space="preserve"> </w:t>
            </w:r>
            <w:r w:rsidRPr="007E3B73">
              <w:rPr>
                <w:rFonts w:eastAsia="Calibri" w:cs="Calibri"/>
                <w:spacing w:val="-1"/>
                <w:sz w:val="18"/>
                <w:szCs w:val="18"/>
                <w:lang w:val="en-GB"/>
              </w:rPr>
              <w:t>procurement</w:t>
            </w:r>
            <w:r w:rsidRPr="007E3B73">
              <w:rPr>
                <w:rFonts w:eastAsia="Calibri" w:cs="Calibri"/>
                <w:spacing w:val="-2"/>
                <w:sz w:val="18"/>
                <w:szCs w:val="18"/>
                <w:lang w:val="en-GB"/>
              </w:rPr>
              <w:t xml:space="preserve"> </w:t>
            </w:r>
            <w:r w:rsidRPr="007E3B73">
              <w:rPr>
                <w:rFonts w:eastAsia="Calibri" w:cs="Calibri"/>
                <w:spacing w:val="-1"/>
                <w:sz w:val="18"/>
                <w:szCs w:val="18"/>
                <w:lang w:val="en-GB"/>
              </w:rPr>
              <w:t>strategy</w:t>
            </w:r>
            <w:r w:rsidRPr="007E3B73">
              <w:rPr>
                <w:rFonts w:eastAsia="Calibri" w:cs="Calibri"/>
                <w:spacing w:val="31"/>
                <w:sz w:val="18"/>
                <w:szCs w:val="18"/>
                <w:lang w:val="en-GB"/>
              </w:rPr>
              <w:t xml:space="preserve"> </w:t>
            </w:r>
            <w:r w:rsidRPr="007E3B73">
              <w:rPr>
                <w:rFonts w:eastAsia="Calibri" w:cs="Calibri"/>
                <w:spacing w:val="-1"/>
                <w:sz w:val="18"/>
                <w:szCs w:val="18"/>
                <w:lang w:val="en-GB"/>
              </w:rPr>
              <w:t>roadmap</w:t>
            </w:r>
            <w:r w:rsidRPr="007E3B73">
              <w:rPr>
                <w:rFonts w:eastAsia="Calibri" w:cs="Calibri"/>
                <w:sz w:val="18"/>
                <w:szCs w:val="18"/>
                <w:lang w:val="en-GB"/>
              </w:rPr>
              <w:t xml:space="preserve"> </w:t>
            </w:r>
            <w:r w:rsidRPr="007E3B73">
              <w:rPr>
                <w:rFonts w:eastAsia="Calibri" w:cs="Calibri"/>
                <w:spacing w:val="-1"/>
                <w:sz w:val="18"/>
                <w:szCs w:val="18"/>
                <w:lang w:val="en-GB"/>
              </w:rPr>
              <w:t>prior</w:t>
            </w:r>
            <w:r w:rsidRPr="007E3B73">
              <w:rPr>
                <w:rFonts w:eastAsia="Calibri" w:cs="Calibri"/>
                <w:sz w:val="18"/>
                <w:szCs w:val="18"/>
                <w:lang w:val="en-GB"/>
              </w:rPr>
              <w:t xml:space="preserve"> </w:t>
            </w:r>
            <w:r w:rsidRPr="007E3B73">
              <w:rPr>
                <w:rFonts w:eastAsia="Calibri" w:cs="Calibri"/>
                <w:spacing w:val="-1"/>
                <w:sz w:val="18"/>
                <w:szCs w:val="18"/>
                <w:lang w:val="en-GB"/>
              </w:rPr>
              <w:t>to</w:t>
            </w:r>
            <w:r w:rsidRPr="007E3B73">
              <w:rPr>
                <w:rFonts w:eastAsia="Calibri" w:cs="Calibri"/>
                <w:spacing w:val="28"/>
                <w:sz w:val="18"/>
                <w:szCs w:val="18"/>
                <w:lang w:val="en-GB"/>
              </w:rPr>
              <w:t xml:space="preserve"> </w:t>
            </w:r>
            <w:r w:rsidRPr="007E3B73">
              <w:rPr>
                <w:rFonts w:eastAsia="Calibri" w:cs="Calibri"/>
                <w:spacing w:val="-1"/>
                <w:sz w:val="18"/>
                <w:szCs w:val="18"/>
                <w:lang w:val="en-GB"/>
              </w:rPr>
              <w:t>commencement</w:t>
            </w:r>
            <w:r w:rsidRPr="007E3B73">
              <w:rPr>
                <w:rFonts w:eastAsia="Calibri" w:cs="Calibri"/>
                <w:spacing w:val="-2"/>
                <w:sz w:val="18"/>
                <w:szCs w:val="18"/>
                <w:lang w:val="en-GB"/>
              </w:rPr>
              <w:t xml:space="preserve"> </w:t>
            </w:r>
            <w:r w:rsidRPr="007E3B73">
              <w:rPr>
                <w:rFonts w:eastAsia="Calibri" w:cs="Calibri"/>
                <w:sz w:val="18"/>
                <w:szCs w:val="18"/>
                <w:lang w:val="en-GB"/>
              </w:rPr>
              <w:t xml:space="preserve">of </w:t>
            </w:r>
            <w:r w:rsidRPr="007E3B73">
              <w:rPr>
                <w:rFonts w:eastAsia="Calibri" w:cs="Calibri"/>
                <w:spacing w:val="-1"/>
                <w:sz w:val="18"/>
                <w:szCs w:val="18"/>
                <w:lang w:val="en-GB"/>
              </w:rPr>
              <w:t>the</w:t>
            </w:r>
            <w:r w:rsidRPr="007E3B73">
              <w:rPr>
                <w:rFonts w:eastAsia="Calibri" w:cs="Calibri"/>
                <w:spacing w:val="23"/>
                <w:sz w:val="18"/>
                <w:szCs w:val="18"/>
                <w:lang w:val="en-GB"/>
              </w:rPr>
              <w:t xml:space="preserve"> </w:t>
            </w:r>
            <w:r w:rsidRPr="007E3B73">
              <w:rPr>
                <w:rFonts w:eastAsia="Calibri" w:cs="Calibri"/>
                <w:spacing w:val="-1"/>
                <w:sz w:val="18"/>
                <w:szCs w:val="18"/>
                <w:lang w:val="en-GB"/>
              </w:rPr>
              <w:t>procurement</w:t>
            </w:r>
            <w:r w:rsidRPr="007E3B73">
              <w:rPr>
                <w:rFonts w:eastAsia="Calibri" w:cs="Calibri"/>
                <w:sz w:val="18"/>
                <w:szCs w:val="18"/>
                <w:lang w:val="en-GB"/>
              </w:rPr>
              <w:t xml:space="preserve"> </w:t>
            </w:r>
            <w:r w:rsidRPr="007E3B73">
              <w:rPr>
                <w:rFonts w:eastAsia="Calibri" w:cs="Calibri"/>
                <w:spacing w:val="-1"/>
                <w:sz w:val="18"/>
                <w:szCs w:val="18"/>
                <w:lang w:val="en-GB"/>
              </w:rPr>
              <w:t>process</w:t>
            </w:r>
            <w:r w:rsidRPr="007E3B73">
              <w:rPr>
                <w:rFonts w:eastAsia="Calibri" w:cs="Calibri"/>
                <w:spacing w:val="-2"/>
                <w:sz w:val="18"/>
                <w:szCs w:val="18"/>
                <w:lang w:val="en-GB"/>
              </w:rPr>
              <w:t xml:space="preserve"> </w:t>
            </w:r>
            <w:r w:rsidRPr="007E3B73">
              <w:rPr>
                <w:rFonts w:eastAsia="Calibri" w:cs="Calibri"/>
                <w:sz w:val="18"/>
                <w:szCs w:val="18"/>
                <w:lang w:val="en-GB"/>
              </w:rPr>
              <w:t>for</w:t>
            </w:r>
            <w:r w:rsidRPr="007E3B73">
              <w:rPr>
                <w:rFonts w:eastAsia="Calibri" w:cs="Calibri"/>
                <w:spacing w:val="25"/>
                <w:sz w:val="18"/>
                <w:szCs w:val="18"/>
                <w:lang w:val="en-GB"/>
              </w:rPr>
              <w:t xml:space="preserve"> </w:t>
            </w:r>
            <w:r w:rsidRPr="007E3B73">
              <w:rPr>
                <w:rFonts w:eastAsia="Calibri" w:cs="Calibri"/>
                <w:spacing w:val="-1"/>
                <w:sz w:val="18"/>
                <w:szCs w:val="18"/>
                <w:lang w:val="en-GB"/>
              </w:rPr>
              <w:t>complex</w:t>
            </w:r>
            <w:r w:rsidRPr="007E3B73">
              <w:rPr>
                <w:rFonts w:eastAsia="Calibri" w:cs="Calibri"/>
                <w:spacing w:val="-4"/>
                <w:sz w:val="18"/>
                <w:szCs w:val="18"/>
                <w:lang w:val="en-GB"/>
              </w:rPr>
              <w:t xml:space="preserve"> </w:t>
            </w:r>
            <w:r w:rsidRPr="007E3B73">
              <w:rPr>
                <w:rFonts w:eastAsia="Calibri" w:cs="Calibri"/>
                <w:spacing w:val="-1"/>
                <w:sz w:val="18"/>
                <w:szCs w:val="18"/>
                <w:lang w:val="en-GB"/>
              </w:rPr>
              <w:t>procurement</w:t>
            </w:r>
            <w:r w:rsidRPr="007E3B73">
              <w:rPr>
                <w:rFonts w:eastAsia="Calibri" w:cs="Calibri"/>
                <w:spacing w:val="29"/>
                <w:sz w:val="18"/>
                <w:szCs w:val="18"/>
                <w:lang w:val="en-GB"/>
              </w:rPr>
              <w:t xml:space="preserve"> </w:t>
            </w:r>
            <w:r w:rsidRPr="007E3B73">
              <w:rPr>
                <w:rFonts w:eastAsia="Calibri" w:cs="Calibri"/>
                <w:spacing w:val="-1"/>
                <w:sz w:val="18"/>
                <w:szCs w:val="18"/>
                <w:lang w:val="en-GB"/>
              </w:rPr>
              <w:t>actions</w:t>
            </w:r>
            <w:r w:rsidRPr="007E3B73">
              <w:rPr>
                <w:rFonts w:eastAsia="Calibri" w:cs="Calibri"/>
                <w:sz w:val="18"/>
                <w:szCs w:val="18"/>
                <w:lang w:val="en-GB"/>
              </w:rPr>
              <w:t xml:space="preserve"> </w:t>
            </w:r>
            <w:r w:rsidRPr="007E3B73">
              <w:rPr>
                <w:rFonts w:eastAsia="Calibri" w:cs="Calibri"/>
                <w:spacing w:val="-1"/>
                <w:sz w:val="18"/>
                <w:szCs w:val="18"/>
                <w:lang w:val="en-GB"/>
              </w:rPr>
              <w:t>with</w:t>
            </w:r>
            <w:r w:rsidRPr="007E3B73">
              <w:rPr>
                <w:rFonts w:eastAsia="Calibri" w:cs="Calibri"/>
                <w:sz w:val="18"/>
                <w:szCs w:val="18"/>
                <w:lang w:val="en-GB"/>
              </w:rPr>
              <w:t xml:space="preserve"> a </w:t>
            </w:r>
            <w:r w:rsidRPr="007E3B73">
              <w:rPr>
                <w:rFonts w:eastAsia="Calibri" w:cs="Calibri"/>
                <w:spacing w:val="-1"/>
                <w:sz w:val="18"/>
                <w:szCs w:val="18"/>
                <w:lang w:val="en-GB"/>
              </w:rPr>
              <w:t>value:</w:t>
            </w:r>
          </w:p>
        </w:tc>
        <w:tc>
          <w:tcPr>
            <w:tcW w:w="3187" w:type="dxa"/>
            <w:tcBorders>
              <w:top w:val="single" w:sz="3" w:space="0" w:color="A6A6A6"/>
              <w:left w:val="single" w:sz="3" w:space="0" w:color="A6A6A6"/>
              <w:bottom w:val="single" w:sz="3" w:space="0" w:color="A6A6A6"/>
              <w:right w:val="single" w:sz="3" w:space="0" w:color="A6A6A6"/>
            </w:tcBorders>
          </w:tcPr>
          <w:p w14:paraId="65CFE81F" w14:textId="77777777" w:rsidR="00787B39" w:rsidRPr="007E3B73" w:rsidRDefault="00787B39" w:rsidP="006756F0">
            <w:pPr>
              <w:widowControl w:val="0"/>
              <w:spacing w:after="0" w:line="205" w:lineRule="exact"/>
              <w:ind w:right="2"/>
              <w:jc w:val="center"/>
              <w:rPr>
                <w:rFonts w:eastAsia="Arial" w:cs="Calibri"/>
                <w:sz w:val="18"/>
                <w:szCs w:val="18"/>
                <w:lang w:val="en-GB"/>
              </w:rPr>
            </w:pPr>
            <w:r w:rsidRPr="007E3B73">
              <w:rPr>
                <w:rFonts w:eastAsia="Calibri" w:cs="Calibri"/>
                <w:sz w:val="18"/>
                <w:szCs w:val="18"/>
                <w:lang w:val="en-GB"/>
              </w:rPr>
              <w:t>N/A</w:t>
            </w:r>
          </w:p>
        </w:tc>
        <w:tc>
          <w:tcPr>
            <w:tcW w:w="2126" w:type="dxa"/>
            <w:tcBorders>
              <w:top w:val="single" w:sz="3" w:space="0" w:color="A6A6A6"/>
              <w:left w:val="single" w:sz="3" w:space="0" w:color="A6A6A6"/>
              <w:bottom w:val="single" w:sz="3" w:space="0" w:color="A6A6A6"/>
              <w:right w:val="single" w:sz="3" w:space="0" w:color="A6A6A6"/>
            </w:tcBorders>
          </w:tcPr>
          <w:p w14:paraId="7408D52F" w14:textId="77777777" w:rsidR="00787B39" w:rsidRPr="007E3B73" w:rsidRDefault="00787B39" w:rsidP="006756F0">
            <w:pPr>
              <w:widowControl w:val="0"/>
              <w:spacing w:after="0"/>
              <w:ind w:right="239"/>
              <w:jc w:val="left"/>
              <w:rPr>
                <w:rFonts w:eastAsia="Arial" w:cs="Calibri"/>
                <w:sz w:val="18"/>
                <w:szCs w:val="18"/>
                <w:lang w:val="en-GB"/>
              </w:rPr>
            </w:pPr>
            <w:r w:rsidRPr="007E3B73">
              <w:rPr>
                <w:rFonts w:eastAsia="Calibri" w:cs="Calibri"/>
                <w:spacing w:val="-1"/>
                <w:sz w:val="18"/>
                <w:szCs w:val="18"/>
                <w:lang w:val="en-GB"/>
              </w:rPr>
              <w:t>Above</w:t>
            </w:r>
            <w:r w:rsidRPr="007E3B73">
              <w:rPr>
                <w:rFonts w:eastAsia="Calibri" w:cs="Calibri"/>
                <w:sz w:val="18"/>
                <w:szCs w:val="18"/>
                <w:lang w:val="en-GB"/>
              </w:rPr>
              <w:t xml:space="preserve"> US $1</w:t>
            </w:r>
            <w:r w:rsidRPr="007E3B73">
              <w:rPr>
                <w:rFonts w:eastAsia="Calibri" w:cs="Calibri"/>
                <w:spacing w:val="-2"/>
                <w:sz w:val="18"/>
                <w:szCs w:val="18"/>
                <w:lang w:val="en-GB"/>
              </w:rPr>
              <w:t xml:space="preserve"> </w:t>
            </w:r>
            <w:r w:rsidRPr="007E3B73">
              <w:rPr>
                <w:rFonts w:eastAsia="Calibri" w:cs="Calibri"/>
                <w:spacing w:val="-1"/>
                <w:sz w:val="18"/>
                <w:szCs w:val="18"/>
                <w:lang w:val="en-GB"/>
              </w:rPr>
              <w:t>million</w:t>
            </w:r>
            <w:r w:rsidRPr="007E3B73">
              <w:rPr>
                <w:rFonts w:eastAsia="Calibri" w:cs="Calibri"/>
                <w:sz w:val="18"/>
                <w:szCs w:val="18"/>
                <w:lang w:val="en-GB"/>
              </w:rPr>
              <w:t xml:space="preserve"> </w:t>
            </w:r>
            <w:r w:rsidRPr="007E3B73">
              <w:rPr>
                <w:rFonts w:eastAsia="Calibri" w:cs="Calibri"/>
                <w:spacing w:val="-1"/>
                <w:sz w:val="18"/>
                <w:szCs w:val="18"/>
                <w:lang w:val="en-GB"/>
              </w:rPr>
              <w:t>and</w:t>
            </w:r>
            <w:r w:rsidRPr="007E3B73">
              <w:rPr>
                <w:rFonts w:eastAsia="Calibri" w:cs="Calibri"/>
                <w:sz w:val="18"/>
                <w:szCs w:val="18"/>
                <w:lang w:val="en-GB"/>
              </w:rPr>
              <w:t xml:space="preserve"> up</w:t>
            </w:r>
            <w:r w:rsidRPr="007E3B73">
              <w:rPr>
                <w:rFonts w:eastAsia="Calibri" w:cs="Calibri"/>
                <w:spacing w:val="29"/>
                <w:sz w:val="18"/>
                <w:szCs w:val="18"/>
                <w:lang w:val="en-GB"/>
              </w:rPr>
              <w:t xml:space="preserve"> </w:t>
            </w:r>
            <w:r w:rsidRPr="007E3B73">
              <w:rPr>
                <w:rFonts w:eastAsia="Calibri" w:cs="Calibri"/>
                <w:sz w:val="18"/>
                <w:szCs w:val="18"/>
                <w:lang w:val="en-GB"/>
              </w:rPr>
              <w:t>to US $2</w:t>
            </w:r>
            <w:r w:rsidRPr="007E3B73">
              <w:rPr>
                <w:rFonts w:eastAsia="Calibri" w:cs="Calibri"/>
                <w:spacing w:val="-2"/>
                <w:sz w:val="18"/>
                <w:szCs w:val="18"/>
                <w:lang w:val="en-GB"/>
              </w:rPr>
              <w:t xml:space="preserve"> </w:t>
            </w:r>
            <w:r w:rsidRPr="007E3B73">
              <w:rPr>
                <w:rFonts w:eastAsia="Calibri" w:cs="Calibri"/>
                <w:spacing w:val="-1"/>
                <w:sz w:val="18"/>
                <w:szCs w:val="18"/>
                <w:lang w:val="en-GB"/>
              </w:rPr>
              <w:t>million</w:t>
            </w:r>
            <w:r w:rsidRPr="007E3B73">
              <w:rPr>
                <w:rFonts w:eastAsia="Calibri" w:cs="Calibri"/>
                <w:sz w:val="18"/>
                <w:szCs w:val="18"/>
                <w:lang w:val="en-GB"/>
              </w:rPr>
              <w:t xml:space="preserve"> </w:t>
            </w:r>
            <w:r w:rsidRPr="007E3B73">
              <w:rPr>
                <w:rFonts w:eastAsia="Calibri" w:cs="Calibri"/>
                <w:spacing w:val="-1"/>
                <w:sz w:val="18"/>
                <w:szCs w:val="18"/>
                <w:lang w:val="en-GB"/>
              </w:rPr>
              <w:t xml:space="preserve">(applies </w:t>
            </w:r>
            <w:r w:rsidRPr="007E3B73">
              <w:rPr>
                <w:rFonts w:eastAsia="Calibri" w:cs="Calibri"/>
                <w:sz w:val="18"/>
                <w:szCs w:val="18"/>
                <w:lang w:val="en-GB"/>
              </w:rPr>
              <w:t>per</w:t>
            </w:r>
            <w:r w:rsidRPr="007E3B73">
              <w:rPr>
                <w:rFonts w:eastAsia="Calibri" w:cs="Calibri"/>
                <w:spacing w:val="29"/>
                <w:sz w:val="18"/>
                <w:szCs w:val="18"/>
                <w:lang w:val="en-GB"/>
              </w:rPr>
              <w:t xml:space="preserve"> </w:t>
            </w:r>
            <w:r w:rsidRPr="007E3B73">
              <w:rPr>
                <w:rFonts w:eastAsia="Calibri" w:cs="Calibri"/>
                <w:spacing w:val="-1"/>
                <w:sz w:val="18"/>
                <w:szCs w:val="18"/>
                <w:lang w:val="en-GB"/>
              </w:rPr>
              <w:t>year</w:t>
            </w:r>
            <w:r w:rsidRPr="007E3B73">
              <w:rPr>
                <w:rFonts w:eastAsia="Calibri" w:cs="Calibri"/>
                <w:sz w:val="18"/>
                <w:szCs w:val="18"/>
                <w:lang w:val="en-GB"/>
              </w:rPr>
              <w:t xml:space="preserve"> for </w:t>
            </w:r>
            <w:r w:rsidRPr="007E3B73">
              <w:rPr>
                <w:rFonts w:eastAsia="Calibri" w:cs="Calibri"/>
                <w:spacing w:val="-1"/>
                <w:sz w:val="18"/>
                <w:szCs w:val="18"/>
                <w:lang w:val="en-GB"/>
              </w:rPr>
              <w:t>long-term</w:t>
            </w:r>
            <w:r w:rsidRPr="007E3B73">
              <w:rPr>
                <w:rFonts w:eastAsia="Calibri" w:cs="Calibri"/>
                <w:spacing w:val="29"/>
                <w:sz w:val="18"/>
                <w:szCs w:val="18"/>
                <w:lang w:val="en-GB"/>
              </w:rPr>
              <w:t xml:space="preserve"> </w:t>
            </w:r>
            <w:r w:rsidRPr="007E3B73">
              <w:rPr>
                <w:rFonts w:eastAsia="Calibri" w:cs="Calibri"/>
                <w:spacing w:val="-1"/>
                <w:sz w:val="18"/>
                <w:szCs w:val="18"/>
                <w:lang w:val="en-GB"/>
              </w:rPr>
              <w:t>agreements)</w:t>
            </w:r>
          </w:p>
        </w:tc>
        <w:tc>
          <w:tcPr>
            <w:tcW w:w="2484" w:type="dxa"/>
            <w:tcBorders>
              <w:top w:val="single" w:sz="3" w:space="0" w:color="A6A6A6"/>
              <w:left w:val="single" w:sz="3" w:space="0" w:color="A6A6A6"/>
              <w:bottom w:val="single" w:sz="3" w:space="0" w:color="A6A6A6"/>
              <w:right w:val="single" w:sz="3" w:space="0" w:color="A6A6A6"/>
            </w:tcBorders>
          </w:tcPr>
          <w:p w14:paraId="11E769CF" w14:textId="77777777" w:rsidR="00787B39" w:rsidRPr="007E3B73" w:rsidRDefault="00787B39" w:rsidP="006756F0">
            <w:pPr>
              <w:widowControl w:val="0"/>
              <w:spacing w:after="0"/>
              <w:ind w:right="311"/>
              <w:jc w:val="left"/>
              <w:rPr>
                <w:rFonts w:eastAsia="Arial" w:cs="Calibri"/>
                <w:sz w:val="18"/>
                <w:szCs w:val="18"/>
                <w:lang w:val="en-GB"/>
              </w:rPr>
            </w:pPr>
            <w:r w:rsidRPr="007E3B73">
              <w:rPr>
                <w:rFonts w:eastAsia="Calibri" w:cs="Calibri"/>
                <w:spacing w:val="-1"/>
                <w:sz w:val="18"/>
                <w:szCs w:val="18"/>
                <w:lang w:val="en-GB"/>
              </w:rPr>
              <w:t>Above</w:t>
            </w:r>
            <w:r w:rsidRPr="007E3B73">
              <w:rPr>
                <w:rFonts w:eastAsia="Calibri" w:cs="Calibri"/>
                <w:sz w:val="18"/>
                <w:szCs w:val="18"/>
                <w:lang w:val="en-GB"/>
              </w:rPr>
              <w:t xml:space="preserve"> US $2</w:t>
            </w:r>
            <w:r w:rsidRPr="007E3B73">
              <w:rPr>
                <w:rFonts w:eastAsia="Calibri" w:cs="Calibri"/>
                <w:spacing w:val="-2"/>
                <w:sz w:val="18"/>
                <w:szCs w:val="18"/>
                <w:lang w:val="en-GB"/>
              </w:rPr>
              <w:t xml:space="preserve"> </w:t>
            </w:r>
            <w:r w:rsidRPr="007E3B73">
              <w:rPr>
                <w:rFonts w:eastAsia="Calibri" w:cs="Calibri"/>
                <w:spacing w:val="-1"/>
                <w:sz w:val="18"/>
                <w:szCs w:val="18"/>
                <w:lang w:val="en-GB"/>
              </w:rPr>
              <w:t>million</w:t>
            </w:r>
            <w:r w:rsidRPr="007E3B73">
              <w:rPr>
                <w:rFonts w:eastAsia="Calibri" w:cs="Calibri"/>
                <w:spacing w:val="27"/>
                <w:sz w:val="18"/>
                <w:szCs w:val="18"/>
                <w:lang w:val="en-GB"/>
              </w:rPr>
              <w:t xml:space="preserve"> </w:t>
            </w:r>
            <w:r w:rsidRPr="007E3B73">
              <w:rPr>
                <w:rFonts w:eastAsia="Calibri" w:cs="Calibri"/>
                <w:spacing w:val="-1"/>
                <w:sz w:val="18"/>
                <w:szCs w:val="18"/>
                <w:lang w:val="en-GB"/>
              </w:rPr>
              <w:t xml:space="preserve">(applies </w:t>
            </w:r>
            <w:r w:rsidRPr="007E3B73">
              <w:rPr>
                <w:rFonts w:eastAsia="Calibri" w:cs="Calibri"/>
                <w:sz w:val="18"/>
                <w:szCs w:val="18"/>
                <w:lang w:val="en-GB"/>
              </w:rPr>
              <w:t xml:space="preserve">per </w:t>
            </w:r>
            <w:r w:rsidRPr="007E3B73">
              <w:rPr>
                <w:rFonts w:eastAsia="Calibri" w:cs="Calibri"/>
                <w:spacing w:val="-1"/>
                <w:sz w:val="18"/>
                <w:szCs w:val="18"/>
                <w:lang w:val="en-GB"/>
              </w:rPr>
              <w:t>year</w:t>
            </w:r>
            <w:r w:rsidRPr="007E3B73">
              <w:rPr>
                <w:rFonts w:eastAsia="Calibri" w:cs="Calibri"/>
                <w:spacing w:val="-2"/>
                <w:sz w:val="18"/>
                <w:szCs w:val="18"/>
                <w:lang w:val="en-GB"/>
              </w:rPr>
              <w:t xml:space="preserve"> </w:t>
            </w:r>
            <w:r w:rsidRPr="007E3B73">
              <w:rPr>
                <w:rFonts w:eastAsia="Calibri" w:cs="Calibri"/>
                <w:sz w:val="18"/>
                <w:szCs w:val="18"/>
                <w:lang w:val="en-GB"/>
              </w:rPr>
              <w:t>for long-</w:t>
            </w:r>
            <w:r w:rsidRPr="007E3B73">
              <w:rPr>
                <w:rFonts w:eastAsia="Calibri" w:cs="Calibri"/>
                <w:spacing w:val="20"/>
                <w:sz w:val="18"/>
                <w:szCs w:val="18"/>
                <w:lang w:val="en-GB"/>
              </w:rPr>
              <w:t xml:space="preserve"> </w:t>
            </w:r>
            <w:r w:rsidRPr="007E3B73">
              <w:rPr>
                <w:rFonts w:eastAsia="Calibri" w:cs="Calibri"/>
                <w:sz w:val="18"/>
                <w:szCs w:val="18"/>
                <w:lang w:val="en-GB"/>
              </w:rPr>
              <w:t>term</w:t>
            </w:r>
            <w:r w:rsidRPr="007E3B73">
              <w:rPr>
                <w:rFonts w:eastAsia="Calibri" w:cs="Calibri"/>
                <w:spacing w:val="1"/>
                <w:sz w:val="18"/>
                <w:szCs w:val="18"/>
                <w:lang w:val="en-GB"/>
              </w:rPr>
              <w:t xml:space="preserve"> </w:t>
            </w:r>
            <w:r w:rsidRPr="007E3B73">
              <w:rPr>
                <w:rFonts w:eastAsia="Calibri" w:cs="Calibri"/>
                <w:spacing w:val="-1"/>
                <w:sz w:val="18"/>
                <w:szCs w:val="18"/>
                <w:lang w:val="en-GB"/>
              </w:rPr>
              <w:t>agreements)</w:t>
            </w:r>
          </w:p>
        </w:tc>
      </w:tr>
      <w:tr w:rsidR="00787B39" w:rsidRPr="007E3B73" w14:paraId="3B2BA5D1" w14:textId="77777777" w:rsidTr="00245D15">
        <w:tc>
          <w:tcPr>
            <w:tcW w:w="1154" w:type="dxa"/>
            <w:tcBorders>
              <w:top w:val="single" w:sz="3" w:space="0" w:color="A6A6A6"/>
              <w:left w:val="single" w:sz="3" w:space="0" w:color="A6A6A6"/>
              <w:bottom w:val="single" w:sz="3" w:space="0" w:color="A6A6A6"/>
              <w:right w:val="single" w:sz="3" w:space="0" w:color="A6A6A6"/>
            </w:tcBorders>
          </w:tcPr>
          <w:p w14:paraId="346414F8" w14:textId="77777777" w:rsidR="00787B39" w:rsidRPr="007E3B73" w:rsidRDefault="00787B39" w:rsidP="006756F0">
            <w:pPr>
              <w:widowControl w:val="0"/>
              <w:spacing w:after="0" w:line="205" w:lineRule="exact"/>
              <w:jc w:val="left"/>
              <w:rPr>
                <w:rFonts w:eastAsia="Arial" w:cs="Calibri"/>
                <w:sz w:val="18"/>
                <w:szCs w:val="18"/>
                <w:lang w:val="en-GB"/>
              </w:rPr>
            </w:pPr>
            <w:r w:rsidRPr="007E3B73">
              <w:rPr>
                <w:rFonts w:eastAsia="Calibri" w:cs="Calibri"/>
                <w:sz w:val="18"/>
                <w:szCs w:val="18"/>
                <w:lang w:val="en-GB"/>
              </w:rPr>
              <w:t>Notes:</w:t>
            </w:r>
          </w:p>
        </w:tc>
        <w:tc>
          <w:tcPr>
            <w:tcW w:w="8981" w:type="dxa"/>
            <w:gridSpan w:val="4"/>
            <w:tcBorders>
              <w:top w:val="single" w:sz="3" w:space="0" w:color="A6A6A6"/>
              <w:left w:val="single" w:sz="3" w:space="0" w:color="A6A6A6"/>
              <w:bottom w:val="single" w:sz="3" w:space="0" w:color="A6A6A6"/>
              <w:right w:val="single" w:sz="3" w:space="0" w:color="A6A6A6"/>
            </w:tcBorders>
          </w:tcPr>
          <w:p w14:paraId="7E854E39" w14:textId="77777777" w:rsidR="00787B39" w:rsidRPr="007E3B73" w:rsidRDefault="00787B39" w:rsidP="00154090">
            <w:pPr>
              <w:widowControl w:val="0"/>
              <w:numPr>
                <w:ilvl w:val="0"/>
                <w:numId w:val="52"/>
              </w:numPr>
              <w:tabs>
                <w:tab w:val="left" w:pos="347"/>
              </w:tabs>
              <w:spacing w:after="0"/>
              <w:ind w:right="305"/>
              <w:jc w:val="left"/>
              <w:rPr>
                <w:rFonts w:eastAsia="Arial" w:cs="Calibri"/>
                <w:sz w:val="18"/>
                <w:szCs w:val="18"/>
                <w:lang w:val="en-GB"/>
              </w:rPr>
            </w:pPr>
            <w:r w:rsidRPr="007E3B73">
              <w:rPr>
                <w:rFonts w:eastAsia="Calibri" w:cs="Calibri"/>
                <w:spacing w:val="-1"/>
                <w:sz w:val="18"/>
                <w:szCs w:val="18"/>
                <w:lang w:val="en-GB"/>
              </w:rPr>
              <w:t>The</w:t>
            </w:r>
            <w:r w:rsidRPr="007E3B73">
              <w:rPr>
                <w:rFonts w:eastAsia="Calibri" w:cs="Calibri"/>
                <w:sz w:val="18"/>
                <w:szCs w:val="18"/>
                <w:lang w:val="en-GB"/>
              </w:rPr>
              <w:t xml:space="preserve"> </w:t>
            </w:r>
            <w:r w:rsidRPr="007E3B73">
              <w:rPr>
                <w:rFonts w:eastAsia="Calibri" w:cs="Calibri"/>
                <w:spacing w:val="-1"/>
                <w:sz w:val="18"/>
                <w:szCs w:val="18"/>
                <w:lang w:val="en-GB"/>
              </w:rPr>
              <w:t>procurement</w:t>
            </w:r>
            <w:r w:rsidRPr="007E3B73">
              <w:rPr>
                <w:rFonts w:eastAsia="Calibri" w:cs="Calibri"/>
                <w:spacing w:val="-2"/>
                <w:sz w:val="18"/>
                <w:szCs w:val="18"/>
                <w:lang w:val="en-GB"/>
              </w:rPr>
              <w:t xml:space="preserve"> </w:t>
            </w:r>
            <w:r w:rsidRPr="007E3B73">
              <w:rPr>
                <w:rFonts w:eastAsia="Calibri" w:cs="Calibri"/>
                <w:spacing w:val="-1"/>
                <w:sz w:val="18"/>
                <w:szCs w:val="18"/>
                <w:lang w:val="en-GB"/>
              </w:rPr>
              <w:t>support</w:t>
            </w:r>
            <w:r w:rsidRPr="007E3B73">
              <w:rPr>
                <w:rFonts w:eastAsia="Calibri" w:cs="Calibri"/>
                <w:sz w:val="18"/>
                <w:szCs w:val="18"/>
                <w:lang w:val="en-GB"/>
              </w:rPr>
              <w:t xml:space="preserve"> </w:t>
            </w:r>
            <w:r w:rsidRPr="007E3B73">
              <w:rPr>
                <w:rFonts w:eastAsia="Calibri" w:cs="Calibri"/>
                <w:spacing w:val="-1"/>
                <w:sz w:val="18"/>
                <w:szCs w:val="18"/>
                <w:lang w:val="en-GB"/>
              </w:rPr>
              <w:t>unit</w:t>
            </w:r>
            <w:r w:rsidRPr="007E3B73">
              <w:rPr>
                <w:rFonts w:eastAsia="Calibri" w:cs="Calibri"/>
                <w:spacing w:val="-2"/>
                <w:sz w:val="18"/>
                <w:szCs w:val="18"/>
                <w:lang w:val="en-GB"/>
              </w:rPr>
              <w:t xml:space="preserve"> </w:t>
            </w:r>
            <w:r w:rsidRPr="007E3B73">
              <w:rPr>
                <w:rFonts w:eastAsia="Calibri" w:cs="Calibri"/>
                <w:spacing w:val="-1"/>
                <w:sz w:val="18"/>
                <w:szCs w:val="18"/>
                <w:lang w:val="en-GB"/>
              </w:rPr>
              <w:t>shall</w:t>
            </w:r>
            <w:r w:rsidRPr="007E3B73">
              <w:rPr>
                <w:rFonts w:eastAsia="Calibri" w:cs="Calibri"/>
                <w:sz w:val="18"/>
                <w:szCs w:val="18"/>
                <w:lang w:val="en-GB"/>
              </w:rPr>
              <w:t xml:space="preserve"> </w:t>
            </w:r>
            <w:r w:rsidRPr="007E3B73">
              <w:rPr>
                <w:rFonts w:eastAsia="Calibri" w:cs="Calibri"/>
                <w:spacing w:val="-1"/>
                <w:sz w:val="18"/>
                <w:szCs w:val="18"/>
                <w:lang w:val="en-GB"/>
              </w:rPr>
              <w:t>participate</w:t>
            </w:r>
            <w:r w:rsidRPr="007E3B73">
              <w:rPr>
                <w:rFonts w:eastAsia="Calibri" w:cs="Calibri"/>
                <w:sz w:val="18"/>
                <w:szCs w:val="18"/>
                <w:lang w:val="en-GB"/>
              </w:rPr>
              <w:t xml:space="preserve"> </w:t>
            </w:r>
            <w:r w:rsidRPr="007E3B73">
              <w:rPr>
                <w:rFonts w:eastAsia="Calibri" w:cs="Calibri"/>
                <w:spacing w:val="-1"/>
                <w:sz w:val="18"/>
                <w:szCs w:val="18"/>
                <w:lang w:val="en-GB"/>
              </w:rPr>
              <w:t>when</w:t>
            </w:r>
            <w:r w:rsidRPr="007E3B73">
              <w:rPr>
                <w:rFonts w:eastAsia="Calibri" w:cs="Calibri"/>
                <w:sz w:val="18"/>
                <w:szCs w:val="18"/>
                <w:lang w:val="en-GB"/>
              </w:rPr>
              <w:t xml:space="preserve"> </w:t>
            </w:r>
            <w:r w:rsidRPr="007E3B73">
              <w:rPr>
                <w:rFonts w:eastAsia="Calibri" w:cs="Calibri"/>
                <w:spacing w:val="-1"/>
                <w:sz w:val="18"/>
                <w:szCs w:val="18"/>
                <w:lang w:val="en-GB"/>
              </w:rPr>
              <w:t>requested</w:t>
            </w:r>
            <w:r w:rsidRPr="007E3B73">
              <w:rPr>
                <w:rFonts w:eastAsia="Calibri" w:cs="Calibri"/>
                <w:sz w:val="18"/>
                <w:szCs w:val="18"/>
                <w:lang w:val="en-GB"/>
              </w:rPr>
              <w:t xml:space="preserve"> in</w:t>
            </w:r>
            <w:r w:rsidRPr="007E3B73">
              <w:rPr>
                <w:rFonts w:eastAsia="Calibri" w:cs="Calibri"/>
                <w:spacing w:val="-2"/>
                <w:sz w:val="18"/>
                <w:szCs w:val="18"/>
                <w:lang w:val="en-GB"/>
              </w:rPr>
              <w:t xml:space="preserve"> </w:t>
            </w:r>
            <w:r w:rsidRPr="007E3B73">
              <w:rPr>
                <w:rFonts w:eastAsia="Calibri" w:cs="Calibri"/>
                <w:sz w:val="18"/>
                <w:szCs w:val="18"/>
                <w:lang w:val="en-GB"/>
              </w:rPr>
              <w:t>the</w:t>
            </w:r>
            <w:r w:rsidRPr="007E3B73">
              <w:rPr>
                <w:rFonts w:eastAsia="Calibri" w:cs="Calibri"/>
                <w:spacing w:val="-2"/>
                <w:sz w:val="18"/>
                <w:szCs w:val="18"/>
                <w:lang w:val="en-GB"/>
              </w:rPr>
              <w:t xml:space="preserve"> </w:t>
            </w:r>
            <w:r w:rsidRPr="007E3B73">
              <w:rPr>
                <w:rFonts w:eastAsia="Calibri" w:cs="Calibri"/>
                <w:sz w:val="18"/>
                <w:szCs w:val="18"/>
                <w:lang w:val="en-GB"/>
              </w:rPr>
              <w:t>committee</w:t>
            </w:r>
            <w:r w:rsidRPr="007E3B73">
              <w:rPr>
                <w:rFonts w:eastAsia="Calibri" w:cs="Calibri"/>
                <w:spacing w:val="-2"/>
                <w:sz w:val="18"/>
                <w:szCs w:val="18"/>
                <w:lang w:val="en-GB"/>
              </w:rPr>
              <w:t xml:space="preserve"> </w:t>
            </w:r>
            <w:r w:rsidRPr="007E3B73">
              <w:rPr>
                <w:rFonts w:eastAsia="Calibri" w:cs="Calibri"/>
                <w:spacing w:val="-1"/>
                <w:sz w:val="18"/>
                <w:szCs w:val="18"/>
                <w:lang w:val="en-GB"/>
              </w:rPr>
              <w:t>review</w:t>
            </w:r>
            <w:r w:rsidRPr="007E3B73">
              <w:rPr>
                <w:rFonts w:eastAsia="Calibri" w:cs="Calibri"/>
                <w:spacing w:val="-3"/>
                <w:sz w:val="18"/>
                <w:szCs w:val="18"/>
                <w:lang w:val="en-GB"/>
              </w:rPr>
              <w:t xml:space="preserve"> </w:t>
            </w:r>
            <w:r w:rsidRPr="007E3B73">
              <w:rPr>
                <w:rFonts w:eastAsia="Calibri" w:cs="Calibri"/>
                <w:sz w:val="18"/>
                <w:szCs w:val="18"/>
                <w:lang w:val="en-GB"/>
              </w:rPr>
              <w:t>of</w:t>
            </w:r>
            <w:r w:rsidRPr="007E3B73">
              <w:rPr>
                <w:rFonts w:eastAsia="Calibri" w:cs="Calibri"/>
                <w:spacing w:val="85"/>
                <w:sz w:val="18"/>
                <w:szCs w:val="18"/>
                <w:lang w:val="en-GB"/>
              </w:rPr>
              <w:t xml:space="preserve"> </w:t>
            </w:r>
            <w:r w:rsidRPr="007E3B73">
              <w:rPr>
                <w:rFonts w:eastAsia="Calibri" w:cs="Calibri"/>
                <w:sz w:val="18"/>
                <w:szCs w:val="18"/>
                <w:lang w:val="en-GB"/>
              </w:rPr>
              <w:t>ex</w:t>
            </w:r>
            <w:r w:rsidRPr="007E3B73">
              <w:rPr>
                <w:rFonts w:eastAsia="Calibri" w:cs="Calibri"/>
                <w:spacing w:val="-4"/>
                <w:sz w:val="18"/>
                <w:szCs w:val="18"/>
                <w:lang w:val="en-GB"/>
              </w:rPr>
              <w:t xml:space="preserve"> </w:t>
            </w:r>
            <w:r w:rsidRPr="007E3B73">
              <w:rPr>
                <w:rFonts w:eastAsia="Calibri" w:cs="Calibri"/>
                <w:sz w:val="18"/>
                <w:szCs w:val="18"/>
                <w:lang w:val="en-GB"/>
              </w:rPr>
              <w:t xml:space="preserve">ante </w:t>
            </w:r>
            <w:r w:rsidRPr="007E3B73">
              <w:rPr>
                <w:rFonts w:eastAsia="Calibri" w:cs="Calibri"/>
                <w:spacing w:val="-1"/>
                <w:sz w:val="18"/>
                <w:szCs w:val="18"/>
                <w:lang w:val="en-GB"/>
              </w:rPr>
              <w:t>submissions.</w:t>
            </w:r>
          </w:p>
          <w:p w14:paraId="5B16E2A2" w14:textId="77777777" w:rsidR="00787B39" w:rsidRPr="007E3B73" w:rsidRDefault="00787B39" w:rsidP="00154090">
            <w:pPr>
              <w:widowControl w:val="0"/>
              <w:numPr>
                <w:ilvl w:val="0"/>
                <w:numId w:val="52"/>
              </w:numPr>
              <w:tabs>
                <w:tab w:val="left" w:pos="347"/>
              </w:tabs>
              <w:spacing w:after="0"/>
              <w:jc w:val="left"/>
              <w:rPr>
                <w:rFonts w:eastAsia="Arial" w:cs="Calibri"/>
                <w:sz w:val="18"/>
                <w:szCs w:val="18"/>
                <w:lang w:val="en-GB"/>
              </w:rPr>
            </w:pPr>
            <w:r w:rsidRPr="007E3B73">
              <w:rPr>
                <w:rFonts w:eastAsia="Calibri" w:cs="Calibri"/>
                <w:sz w:val="18"/>
                <w:szCs w:val="18"/>
                <w:lang w:val="en-GB"/>
              </w:rPr>
              <w:t>An ex</w:t>
            </w:r>
            <w:r w:rsidRPr="007E3B73">
              <w:rPr>
                <w:rFonts w:eastAsia="Calibri" w:cs="Calibri"/>
                <w:spacing w:val="-4"/>
                <w:sz w:val="18"/>
                <w:szCs w:val="18"/>
                <w:lang w:val="en-GB"/>
              </w:rPr>
              <w:t xml:space="preserve"> </w:t>
            </w:r>
            <w:r w:rsidRPr="007E3B73">
              <w:rPr>
                <w:rFonts w:eastAsia="Calibri" w:cs="Calibri"/>
                <w:sz w:val="18"/>
                <w:szCs w:val="18"/>
                <w:lang w:val="en-GB"/>
              </w:rPr>
              <w:t xml:space="preserve">ante </w:t>
            </w:r>
            <w:r w:rsidRPr="007E3B73">
              <w:rPr>
                <w:rFonts w:eastAsia="Calibri" w:cs="Calibri"/>
                <w:spacing w:val="-1"/>
                <w:sz w:val="18"/>
                <w:szCs w:val="18"/>
                <w:lang w:val="en-GB"/>
              </w:rPr>
              <w:t>review</w:t>
            </w:r>
            <w:r w:rsidRPr="007E3B73">
              <w:rPr>
                <w:rFonts w:eastAsia="Calibri" w:cs="Calibri"/>
                <w:spacing w:val="-3"/>
                <w:sz w:val="18"/>
                <w:szCs w:val="18"/>
                <w:lang w:val="en-GB"/>
              </w:rPr>
              <w:t xml:space="preserve"> </w:t>
            </w:r>
            <w:r w:rsidRPr="007E3B73">
              <w:rPr>
                <w:rFonts w:eastAsia="Calibri" w:cs="Calibri"/>
                <w:sz w:val="18"/>
                <w:szCs w:val="18"/>
                <w:lang w:val="en-GB"/>
              </w:rPr>
              <w:t>is</w:t>
            </w:r>
            <w:r w:rsidRPr="007E3B73">
              <w:rPr>
                <w:rFonts w:eastAsia="Calibri" w:cs="Calibri"/>
                <w:spacing w:val="1"/>
                <w:sz w:val="18"/>
                <w:szCs w:val="18"/>
                <w:lang w:val="en-GB"/>
              </w:rPr>
              <w:t xml:space="preserve"> </w:t>
            </w:r>
            <w:r w:rsidRPr="007E3B73">
              <w:rPr>
                <w:rFonts w:eastAsia="Calibri" w:cs="Calibri"/>
                <w:spacing w:val="-1"/>
                <w:sz w:val="18"/>
                <w:szCs w:val="18"/>
                <w:lang w:val="en-GB"/>
              </w:rPr>
              <w:t>not</w:t>
            </w:r>
            <w:r w:rsidRPr="007E3B73">
              <w:rPr>
                <w:rFonts w:eastAsia="Calibri" w:cs="Calibri"/>
                <w:sz w:val="18"/>
                <w:szCs w:val="18"/>
                <w:lang w:val="en-GB"/>
              </w:rPr>
              <w:t xml:space="preserve"> </w:t>
            </w:r>
            <w:r w:rsidRPr="007E3B73">
              <w:rPr>
                <w:rFonts w:eastAsia="Calibri" w:cs="Calibri"/>
                <w:spacing w:val="-1"/>
                <w:sz w:val="18"/>
                <w:szCs w:val="18"/>
                <w:lang w:val="en-GB"/>
              </w:rPr>
              <w:t>required</w:t>
            </w:r>
            <w:r w:rsidRPr="007E3B73">
              <w:rPr>
                <w:rFonts w:eastAsia="Calibri" w:cs="Calibri"/>
                <w:sz w:val="18"/>
                <w:szCs w:val="18"/>
                <w:lang w:val="en-GB"/>
              </w:rPr>
              <w:t xml:space="preserve"> if:</w:t>
            </w:r>
          </w:p>
          <w:p w14:paraId="1801397F" w14:textId="77777777" w:rsidR="00787B39" w:rsidRPr="007E3B73" w:rsidRDefault="00787B39" w:rsidP="00154090">
            <w:pPr>
              <w:widowControl w:val="0"/>
              <w:numPr>
                <w:ilvl w:val="1"/>
                <w:numId w:val="52"/>
              </w:numPr>
              <w:tabs>
                <w:tab w:val="left" w:pos="617"/>
              </w:tabs>
              <w:spacing w:after="0"/>
              <w:ind w:right="120"/>
              <w:jc w:val="left"/>
              <w:rPr>
                <w:rFonts w:eastAsia="Arial" w:cs="Calibri"/>
                <w:sz w:val="18"/>
                <w:szCs w:val="18"/>
                <w:lang w:val="en-GB"/>
              </w:rPr>
            </w:pPr>
            <w:r w:rsidRPr="007E3B73">
              <w:rPr>
                <w:rFonts w:eastAsia="Calibri" w:cs="Calibri"/>
                <w:spacing w:val="-1"/>
                <w:sz w:val="18"/>
                <w:szCs w:val="18"/>
                <w:lang w:val="en-GB"/>
              </w:rPr>
              <w:t>The</w:t>
            </w:r>
            <w:r w:rsidRPr="007E3B73">
              <w:rPr>
                <w:rFonts w:eastAsia="Calibri" w:cs="Calibri"/>
                <w:spacing w:val="41"/>
                <w:sz w:val="18"/>
                <w:szCs w:val="18"/>
                <w:lang w:val="en-GB"/>
              </w:rPr>
              <w:t xml:space="preserve"> </w:t>
            </w:r>
            <w:r w:rsidRPr="007E3B73">
              <w:rPr>
                <w:rFonts w:eastAsia="Calibri" w:cs="Calibri"/>
                <w:sz w:val="18"/>
                <w:szCs w:val="18"/>
                <w:lang w:val="en-GB"/>
              </w:rPr>
              <w:t>business</w:t>
            </w:r>
            <w:r w:rsidRPr="007E3B73">
              <w:rPr>
                <w:rFonts w:eastAsia="Calibri" w:cs="Calibri"/>
                <w:spacing w:val="42"/>
                <w:sz w:val="18"/>
                <w:szCs w:val="18"/>
                <w:lang w:val="en-GB"/>
              </w:rPr>
              <w:t xml:space="preserve"> </w:t>
            </w:r>
            <w:r w:rsidRPr="007E3B73">
              <w:rPr>
                <w:rFonts w:eastAsia="Calibri" w:cs="Calibri"/>
                <w:spacing w:val="-1"/>
                <w:sz w:val="18"/>
                <w:szCs w:val="18"/>
                <w:lang w:val="en-GB"/>
              </w:rPr>
              <w:t>unit</w:t>
            </w:r>
            <w:r w:rsidRPr="007E3B73">
              <w:rPr>
                <w:rFonts w:eastAsia="Calibri" w:cs="Calibri"/>
                <w:spacing w:val="41"/>
                <w:sz w:val="18"/>
                <w:szCs w:val="18"/>
                <w:lang w:val="en-GB"/>
              </w:rPr>
              <w:t xml:space="preserve"> </w:t>
            </w:r>
            <w:r w:rsidRPr="007E3B73">
              <w:rPr>
                <w:rFonts w:eastAsia="Calibri" w:cs="Calibri"/>
                <w:spacing w:val="-1"/>
                <w:sz w:val="18"/>
                <w:szCs w:val="18"/>
                <w:lang w:val="en-GB"/>
              </w:rPr>
              <w:t>has</w:t>
            </w:r>
            <w:r w:rsidRPr="007E3B73">
              <w:rPr>
                <w:rFonts w:eastAsia="Calibri" w:cs="Calibri"/>
                <w:spacing w:val="42"/>
                <w:sz w:val="18"/>
                <w:szCs w:val="18"/>
                <w:lang w:val="en-GB"/>
              </w:rPr>
              <w:t xml:space="preserve"> </w:t>
            </w:r>
            <w:r w:rsidRPr="007E3B73">
              <w:rPr>
                <w:rFonts w:eastAsia="Calibri" w:cs="Calibri"/>
                <w:sz w:val="18"/>
                <w:szCs w:val="18"/>
                <w:lang w:val="en-GB"/>
              </w:rPr>
              <w:t>had</w:t>
            </w:r>
            <w:r w:rsidRPr="007E3B73">
              <w:rPr>
                <w:rFonts w:eastAsia="Calibri" w:cs="Calibri"/>
                <w:spacing w:val="39"/>
                <w:sz w:val="18"/>
                <w:szCs w:val="18"/>
                <w:lang w:val="en-GB"/>
              </w:rPr>
              <w:t xml:space="preserve"> </w:t>
            </w:r>
            <w:r w:rsidRPr="007E3B73">
              <w:rPr>
                <w:rFonts w:eastAsia="Calibri" w:cs="Calibri"/>
                <w:sz w:val="18"/>
                <w:szCs w:val="18"/>
                <w:lang w:val="en-GB"/>
              </w:rPr>
              <w:t>a</w:t>
            </w:r>
            <w:r w:rsidRPr="007E3B73">
              <w:rPr>
                <w:rFonts w:eastAsia="Calibri" w:cs="Calibri"/>
                <w:spacing w:val="41"/>
                <w:sz w:val="18"/>
                <w:szCs w:val="18"/>
                <w:lang w:val="en-GB"/>
              </w:rPr>
              <w:t xml:space="preserve"> </w:t>
            </w:r>
            <w:r w:rsidRPr="007E3B73">
              <w:rPr>
                <w:rFonts w:eastAsia="Calibri" w:cs="Calibri"/>
                <w:spacing w:val="-1"/>
                <w:sz w:val="18"/>
                <w:szCs w:val="18"/>
                <w:lang w:val="en-GB"/>
              </w:rPr>
              <w:t>previous</w:t>
            </w:r>
            <w:r w:rsidRPr="007E3B73">
              <w:rPr>
                <w:rFonts w:eastAsia="Calibri" w:cs="Calibri"/>
                <w:spacing w:val="39"/>
                <w:sz w:val="18"/>
                <w:szCs w:val="18"/>
                <w:lang w:val="en-GB"/>
              </w:rPr>
              <w:t xml:space="preserve"> </w:t>
            </w:r>
            <w:r w:rsidRPr="007E3B73">
              <w:rPr>
                <w:rFonts w:eastAsia="Calibri" w:cs="Calibri"/>
                <w:spacing w:val="-1"/>
                <w:sz w:val="18"/>
                <w:szCs w:val="18"/>
                <w:lang w:val="en-GB"/>
              </w:rPr>
              <w:t>successful</w:t>
            </w:r>
            <w:r w:rsidRPr="007E3B73">
              <w:rPr>
                <w:rFonts w:eastAsia="Calibri" w:cs="Calibri"/>
                <w:spacing w:val="41"/>
                <w:sz w:val="18"/>
                <w:szCs w:val="18"/>
                <w:lang w:val="en-GB"/>
              </w:rPr>
              <w:t xml:space="preserve"> </w:t>
            </w:r>
            <w:r w:rsidRPr="007E3B73">
              <w:rPr>
                <w:rFonts w:eastAsia="Calibri" w:cs="Calibri"/>
                <w:spacing w:val="-1"/>
                <w:sz w:val="18"/>
                <w:szCs w:val="18"/>
                <w:lang w:val="en-GB"/>
              </w:rPr>
              <w:t>experience</w:t>
            </w:r>
            <w:r w:rsidRPr="007E3B73">
              <w:rPr>
                <w:rFonts w:eastAsia="Calibri" w:cs="Calibri"/>
                <w:spacing w:val="41"/>
                <w:sz w:val="18"/>
                <w:szCs w:val="18"/>
                <w:lang w:val="en-GB"/>
              </w:rPr>
              <w:t xml:space="preserve"> </w:t>
            </w:r>
            <w:r w:rsidRPr="007E3B73">
              <w:rPr>
                <w:rFonts w:eastAsia="Calibri" w:cs="Calibri"/>
                <w:spacing w:val="-1"/>
                <w:sz w:val="18"/>
                <w:szCs w:val="18"/>
                <w:lang w:val="en-GB"/>
              </w:rPr>
              <w:t>in</w:t>
            </w:r>
            <w:r w:rsidRPr="007E3B73">
              <w:rPr>
                <w:rFonts w:eastAsia="Calibri" w:cs="Calibri"/>
                <w:spacing w:val="41"/>
                <w:sz w:val="18"/>
                <w:szCs w:val="18"/>
                <w:lang w:val="en-GB"/>
              </w:rPr>
              <w:t xml:space="preserve"> </w:t>
            </w:r>
            <w:r w:rsidRPr="007E3B73">
              <w:rPr>
                <w:rFonts w:eastAsia="Calibri" w:cs="Calibri"/>
                <w:sz w:val="18"/>
                <w:szCs w:val="18"/>
                <w:lang w:val="en-GB"/>
              </w:rPr>
              <w:t>the</w:t>
            </w:r>
            <w:r w:rsidRPr="007E3B73">
              <w:rPr>
                <w:rFonts w:eastAsia="Calibri" w:cs="Calibri"/>
                <w:spacing w:val="41"/>
                <w:sz w:val="18"/>
                <w:szCs w:val="18"/>
                <w:lang w:val="en-GB"/>
              </w:rPr>
              <w:t xml:space="preserve"> </w:t>
            </w:r>
            <w:r w:rsidRPr="007E3B73">
              <w:rPr>
                <w:rFonts w:eastAsia="Calibri" w:cs="Calibri"/>
                <w:spacing w:val="-1"/>
                <w:sz w:val="18"/>
                <w:szCs w:val="18"/>
                <w:lang w:val="en-GB"/>
              </w:rPr>
              <w:t>procurement</w:t>
            </w:r>
            <w:r w:rsidRPr="007E3B73">
              <w:rPr>
                <w:rFonts w:eastAsia="Calibri" w:cs="Calibri"/>
                <w:spacing w:val="41"/>
                <w:sz w:val="18"/>
                <w:szCs w:val="18"/>
                <w:lang w:val="en-GB"/>
              </w:rPr>
              <w:t xml:space="preserve"> </w:t>
            </w:r>
            <w:r w:rsidRPr="007E3B73">
              <w:rPr>
                <w:rFonts w:eastAsia="Calibri" w:cs="Calibri"/>
                <w:spacing w:val="-1"/>
                <w:sz w:val="18"/>
                <w:szCs w:val="18"/>
                <w:lang w:val="en-GB"/>
              </w:rPr>
              <w:t>of</w:t>
            </w:r>
            <w:r w:rsidRPr="007E3B73">
              <w:rPr>
                <w:rFonts w:eastAsia="Calibri" w:cs="Calibri"/>
                <w:spacing w:val="69"/>
                <w:sz w:val="18"/>
                <w:szCs w:val="18"/>
                <w:lang w:val="en-GB"/>
              </w:rPr>
              <w:t xml:space="preserve"> </w:t>
            </w:r>
            <w:r w:rsidRPr="007E3B73">
              <w:rPr>
                <w:rFonts w:eastAsia="Calibri" w:cs="Calibri"/>
                <w:spacing w:val="-1"/>
                <w:sz w:val="18"/>
                <w:szCs w:val="18"/>
                <w:lang w:val="en-GB"/>
              </w:rPr>
              <w:t>similar</w:t>
            </w:r>
            <w:r w:rsidRPr="007E3B73">
              <w:rPr>
                <w:rFonts w:eastAsia="Calibri" w:cs="Calibri"/>
                <w:spacing w:val="-2"/>
                <w:sz w:val="18"/>
                <w:szCs w:val="18"/>
                <w:lang w:val="en-GB"/>
              </w:rPr>
              <w:t xml:space="preserve"> </w:t>
            </w:r>
            <w:r w:rsidRPr="007E3B73">
              <w:rPr>
                <w:rFonts w:eastAsia="Calibri" w:cs="Calibri"/>
                <w:spacing w:val="-1"/>
                <w:sz w:val="18"/>
                <w:szCs w:val="18"/>
                <w:lang w:val="en-GB"/>
              </w:rPr>
              <w:t>goods/services/works</w:t>
            </w:r>
            <w:r w:rsidRPr="007E3B73">
              <w:rPr>
                <w:rFonts w:eastAsia="Calibri" w:cs="Calibri"/>
                <w:spacing w:val="1"/>
                <w:sz w:val="18"/>
                <w:szCs w:val="18"/>
                <w:lang w:val="en-GB"/>
              </w:rPr>
              <w:t xml:space="preserve"> </w:t>
            </w:r>
            <w:r w:rsidRPr="007E3B73">
              <w:rPr>
                <w:rFonts w:eastAsia="Calibri" w:cs="Calibri"/>
                <w:spacing w:val="-1"/>
                <w:sz w:val="18"/>
                <w:szCs w:val="18"/>
                <w:lang w:val="en-GB"/>
              </w:rPr>
              <w:t>that</w:t>
            </w:r>
            <w:r w:rsidRPr="007E3B73">
              <w:rPr>
                <w:rFonts w:eastAsia="Calibri" w:cs="Calibri"/>
                <w:sz w:val="18"/>
                <w:szCs w:val="18"/>
                <w:lang w:val="en-GB"/>
              </w:rPr>
              <w:t xml:space="preserve"> </w:t>
            </w:r>
            <w:r w:rsidRPr="007E3B73">
              <w:rPr>
                <w:rFonts w:eastAsia="Calibri" w:cs="Calibri"/>
                <w:spacing w:val="-1"/>
                <w:sz w:val="18"/>
                <w:szCs w:val="18"/>
                <w:lang w:val="en-GB"/>
              </w:rPr>
              <w:t>was</w:t>
            </w:r>
            <w:r w:rsidRPr="007E3B73">
              <w:rPr>
                <w:rFonts w:eastAsia="Calibri" w:cs="Calibri"/>
                <w:spacing w:val="1"/>
                <w:sz w:val="18"/>
                <w:szCs w:val="18"/>
                <w:lang w:val="en-GB"/>
              </w:rPr>
              <w:t xml:space="preserve"> </w:t>
            </w:r>
            <w:r w:rsidRPr="007E3B73">
              <w:rPr>
                <w:rFonts w:eastAsia="Calibri" w:cs="Calibri"/>
                <w:spacing w:val="-1"/>
                <w:sz w:val="18"/>
                <w:szCs w:val="18"/>
                <w:lang w:val="en-GB"/>
              </w:rPr>
              <w:t>already</w:t>
            </w:r>
            <w:r w:rsidRPr="007E3B73">
              <w:rPr>
                <w:rFonts w:eastAsia="Calibri" w:cs="Calibri"/>
                <w:spacing w:val="-2"/>
                <w:sz w:val="18"/>
                <w:szCs w:val="18"/>
                <w:lang w:val="en-GB"/>
              </w:rPr>
              <w:t xml:space="preserve"> </w:t>
            </w:r>
            <w:r w:rsidRPr="007E3B73">
              <w:rPr>
                <w:rFonts w:eastAsia="Calibri" w:cs="Calibri"/>
                <w:spacing w:val="-1"/>
                <w:sz w:val="18"/>
                <w:szCs w:val="18"/>
                <w:lang w:val="en-GB"/>
              </w:rPr>
              <w:t>subject</w:t>
            </w:r>
            <w:r w:rsidRPr="007E3B73">
              <w:rPr>
                <w:rFonts w:eastAsia="Calibri" w:cs="Calibri"/>
                <w:sz w:val="18"/>
                <w:szCs w:val="18"/>
                <w:lang w:val="en-GB"/>
              </w:rPr>
              <w:t xml:space="preserve"> </w:t>
            </w:r>
            <w:r w:rsidRPr="007E3B73">
              <w:rPr>
                <w:rFonts w:eastAsia="Calibri" w:cs="Calibri"/>
                <w:spacing w:val="-1"/>
                <w:sz w:val="18"/>
                <w:szCs w:val="18"/>
                <w:lang w:val="en-GB"/>
              </w:rPr>
              <w:t>to</w:t>
            </w:r>
            <w:r w:rsidRPr="007E3B73">
              <w:rPr>
                <w:rFonts w:eastAsia="Calibri" w:cs="Calibri"/>
                <w:sz w:val="18"/>
                <w:szCs w:val="18"/>
                <w:lang w:val="en-GB"/>
              </w:rPr>
              <w:t xml:space="preserve"> </w:t>
            </w:r>
            <w:r w:rsidRPr="007E3B73">
              <w:rPr>
                <w:rFonts w:eastAsia="Calibri" w:cs="Calibri"/>
                <w:spacing w:val="-1"/>
                <w:sz w:val="18"/>
                <w:szCs w:val="18"/>
                <w:lang w:val="en-GB"/>
              </w:rPr>
              <w:t>an</w:t>
            </w:r>
            <w:r w:rsidRPr="007E3B73">
              <w:rPr>
                <w:rFonts w:eastAsia="Calibri" w:cs="Calibri"/>
                <w:spacing w:val="-2"/>
                <w:sz w:val="18"/>
                <w:szCs w:val="18"/>
                <w:lang w:val="en-GB"/>
              </w:rPr>
              <w:t xml:space="preserve"> </w:t>
            </w:r>
            <w:r w:rsidRPr="007E3B73">
              <w:rPr>
                <w:rFonts w:eastAsia="Calibri" w:cs="Calibri"/>
                <w:sz w:val="18"/>
                <w:szCs w:val="18"/>
                <w:lang w:val="en-GB"/>
              </w:rPr>
              <w:t>ex</w:t>
            </w:r>
            <w:r w:rsidRPr="007E3B73">
              <w:rPr>
                <w:rFonts w:eastAsia="Calibri" w:cs="Calibri"/>
                <w:spacing w:val="-4"/>
                <w:sz w:val="18"/>
                <w:szCs w:val="18"/>
                <w:lang w:val="en-GB"/>
              </w:rPr>
              <w:t xml:space="preserve"> </w:t>
            </w:r>
            <w:r w:rsidRPr="007E3B73">
              <w:rPr>
                <w:rFonts w:eastAsia="Calibri" w:cs="Calibri"/>
                <w:sz w:val="18"/>
                <w:szCs w:val="18"/>
                <w:lang w:val="en-GB"/>
              </w:rPr>
              <w:t xml:space="preserve">ante </w:t>
            </w:r>
            <w:r w:rsidRPr="007E3B73">
              <w:rPr>
                <w:rFonts w:eastAsia="Calibri" w:cs="Calibri"/>
                <w:spacing w:val="-1"/>
                <w:sz w:val="18"/>
                <w:szCs w:val="18"/>
                <w:lang w:val="en-GB"/>
              </w:rPr>
              <w:t>review;</w:t>
            </w:r>
            <w:r w:rsidRPr="007E3B73">
              <w:rPr>
                <w:rFonts w:eastAsia="Calibri" w:cs="Calibri"/>
                <w:sz w:val="18"/>
                <w:szCs w:val="18"/>
                <w:lang w:val="en-GB"/>
              </w:rPr>
              <w:t xml:space="preserve"> or</w:t>
            </w:r>
          </w:p>
          <w:p w14:paraId="02076C0C" w14:textId="77777777" w:rsidR="00787B39" w:rsidRPr="007E3B73" w:rsidRDefault="00787B39" w:rsidP="00154090">
            <w:pPr>
              <w:widowControl w:val="0"/>
              <w:numPr>
                <w:ilvl w:val="1"/>
                <w:numId w:val="52"/>
              </w:numPr>
              <w:tabs>
                <w:tab w:val="left" w:pos="617"/>
              </w:tabs>
              <w:spacing w:after="0"/>
              <w:ind w:right="118"/>
              <w:jc w:val="left"/>
              <w:rPr>
                <w:rFonts w:eastAsia="Arial" w:cs="Calibri"/>
                <w:sz w:val="18"/>
                <w:szCs w:val="18"/>
                <w:lang w:val="en-GB"/>
              </w:rPr>
            </w:pPr>
            <w:r w:rsidRPr="007E3B73">
              <w:rPr>
                <w:rFonts w:eastAsia="Calibri" w:cs="Calibri"/>
                <w:spacing w:val="-1"/>
                <w:sz w:val="18"/>
                <w:szCs w:val="18"/>
                <w:lang w:val="en-GB"/>
              </w:rPr>
              <w:t>There</w:t>
            </w:r>
            <w:r w:rsidRPr="007E3B73">
              <w:rPr>
                <w:rFonts w:eastAsia="Calibri" w:cs="Calibri"/>
                <w:spacing w:val="10"/>
                <w:sz w:val="18"/>
                <w:szCs w:val="18"/>
                <w:lang w:val="en-GB"/>
              </w:rPr>
              <w:t xml:space="preserve"> </w:t>
            </w:r>
            <w:r w:rsidRPr="007E3B73">
              <w:rPr>
                <w:rFonts w:eastAsia="Calibri" w:cs="Calibri"/>
                <w:sz w:val="18"/>
                <w:szCs w:val="18"/>
                <w:lang w:val="en-GB"/>
              </w:rPr>
              <w:t>is</w:t>
            </w:r>
            <w:r w:rsidRPr="007E3B73">
              <w:rPr>
                <w:rFonts w:eastAsia="Calibri" w:cs="Calibri"/>
                <w:spacing w:val="8"/>
                <w:sz w:val="18"/>
                <w:szCs w:val="18"/>
                <w:lang w:val="en-GB"/>
              </w:rPr>
              <w:t xml:space="preserve"> </w:t>
            </w:r>
            <w:r w:rsidRPr="007E3B73">
              <w:rPr>
                <w:rFonts w:eastAsia="Calibri" w:cs="Calibri"/>
                <w:spacing w:val="-1"/>
                <w:sz w:val="18"/>
                <w:szCs w:val="18"/>
                <w:lang w:val="en-GB"/>
              </w:rPr>
              <w:t>sufficient</w:t>
            </w:r>
            <w:r w:rsidRPr="007E3B73">
              <w:rPr>
                <w:rFonts w:eastAsia="Calibri" w:cs="Calibri"/>
                <w:spacing w:val="7"/>
                <w:sz w:val="18"/>
                <w:szCs w:val="18"/>
                <w:lang w:val="en-GB"/>
              </w:rPr>
              <w:t xml:space="preserve"> </w:t>
            </w:r>
            <w:r w:rsidRPr="007E3B73">
              <w:rPr>
                <w:rFonts w:eastAsia="Calibri" w:cs="Calibri"/>
                <w:sz w:val="18"/>
                <w:szCs w:val="18"/>
                <w:lang w:val="en-GB"/>
              </w:rPr>
              <w:t>specific</w:t>
            </w:r>
            <w:r w:rsidRPr="007E3B73">
              <w:rPr>
                <w:rFonts w:eastAsia="Calibri" w:cs="Calibri"/>
                <w:spacing w:val="8"/>
                <w:sz w:val="18"/>
                <w:szCs w:val="18"/>
                <w:lang w:val="en-GB"/>
              </w:rPr>
              <w:t xml:space="preserve"> </w:t>
            </w:r>
            <w:r w:rsidRPr="007E3B73">
              <w:rPr>
                <w:rFonts w:eastAsia="Calibri" w:cs="Calibri"/>
                <w:spacing w:val="-1"/>
                <w:sz w:val="18"/>
                <w:szCs w:val="18"/>
                <w:lang w:val="en-GB"/>
              </w:rPr>
              <w:t>corporate</w:t>
            </w:r>
            <w:r w:rsidRPr="007E3B73">
              <w:rPr>
                <w:rFonts w:eastAsia="Calibri" w:cs="Calibri"/>
                <w:spacing w:val="8"/>
                <w:sz w:val="18"/>
                <w:szCs w:val="18"/>
                <w:lang w:val="en-GB"/>
              </w:rPr>
              <w:t xml:space="preserve"> </w:t>
            </w:r>
            <w:r w:rsidRPr="007E3B73">
              <w:rPr>
                <w:rFonts w:eastAsia="Calibri" w:cs="Calibri"/>
                <w:spacing w:val="-1"/>
                <w:sz w:val="18"/>
                <w:szCs w:val="18"/>
                <w:lang w:val="en-GB"/>
              </w:rPr>
              <w:t>guidance</w:t>
            </w:r>
            <w:r w:rsidRPr="007E3B73">
              <w:rPr>
                <w:rFonts w:eastAsia="Calibri" w:cs="Calibri"/>
                <w:spacing w:val="10"/>
                <w:sz w:val="18"/>
                <w:szCs w:val="18"/>
                <w:lang w:val="en-GB"/>
              </w:rPr>
              <w:t xml:space="preserve"> </w:t>
            </w:r>
            <w:r w:rsidRPr="007E3B73">
              <w:rPr>
                <w:rFonts w:eastAsia="Calibri" w:cs="Calibri"/>
                <w:spacing w:val="-1"/>
                <w:sz w:val="18"/>
                <w:szCs w:val="18"/>
                <w:lang w:val="en-GB"/>
              </w:rPr>
              <w:t>and</w:t>
            </w:r>
            <w:r w:rsidRPr="007E3B73">
              <w:rPr>
                <w:rFonts w:eastAsia="Calibri" w:cs="Calibri"/>
                <w:spacing w:val="10"/>
                <w:sz w:val="18"/>
                <w:szCs w:val="18"/>
                <w:lang w:val="en-GB"/>
              </w:rPr>
              <w:t xml:space="preserve"> </w:t>
            </w:r>
            <w:r w:rsidRPr="007E3B73">
              <w:rPr>
                <w:rFonts w:eastAsia="Calibri" w:cs="Calibri"/>
                <w:spacing w:val="-1"/>
                <w:sz w:val="18"/>
                <w:szCs w:val="18"/>
                <w:lang w:val="en-GB"/>
              </w:rPr>
              <w:t>templates</w:t>
            </w:r>
            <w:r w:rsidRPr="007E3B73">
              <w:rPr>
                <w:rFonts w:eastAsia="Calibri" w:cs="Calibri"/>
                <w:spacing w:val="10"/>
                <w:sz w:val="18"/>
                <w:szCs w:val="18"/>
                <w:lang w:val="en-GB"/>
              </w:rPr>
              <w:t xml:space="preserve"> </w:t>
            </w:r>
            <w:r w:rsidRPr="007E3B73">
              <w:rPr>
                <w:rFonts w:eastAsia="Calibri" w:cs="Calibri"/>
                <w:sz w:val="18"/>
                <w:szCs w:val="18"/>
                <w:lang w:val="en-GB"/>
              </w:rPr>
              <w:t>on</w:t>
            </w:r>
            <w:r w:rsidRPr="007E3B73">
              <w:rPr>
                <w:rFonts w:eastAsia="Calibri" w:cs="Calibri"/>
                <w:spacing w:val="7"/>
                <w:sz w:val="18"/>
                <w:szCs w:val="18"/>
                <w:lang w:val="en-GB"/>
              </w:rPr>
              <w:t xml:space="preserve"> </w:t>
            </w:r>
            <w:r w:rsidRPr="007E3B73">
              <w:rPr>
                <w:rFonts w:eastAsia="Calibri" w:cs="Calibri"/>
                <w:sz w:val="18"/>
                <w:szCs w:val="18"/>
                <w:lang w:val="en-GB"/>
              </w:rPr>
              <w:t>the</w:t>
            </w:r>
            <w:r w:rsidRPr="007E3B73">
              <w:rPr>
                <w:rFonts w:eastAsia="Calibri" w:cs="Calibri"/>
                <w:spacing w:val="7"/>
                <w:sz w:val="18"/>
                <w:szCs w:val="18"/>
                <w:lang w:val="en-GB"/>
              </w:rPr>
              <w:t xml:space="preserve"> </w:t>
            </w:r>
            <w:r w:rsidRPr="007E3B73">
              <w:rPr>
                <w:rFonts w:eastAsia="Calibri" w:cs="Calibri"/>
                <w:spacing w:val="-1"/>
                <w:sz w:val="18"/>
                <w:szCs w:val="18"/>
                <w:lang w:val="en-GB"/>
              </w:rPr>
              <w:t>procurement</w:t>
            </w:r>
            <w:r w:rsidRPr="007E3B73">
              <w:rPr>
                <w:rFonts w:eastAsia="Calibri" w:cs="Calibri"/>
                <w:spacing w:val="7"/>
                <w:sz w:val="18"/>
                <w:szCs w:val="18"/>
                <w:lang w:val="en-GB"/>
              </w:rPr>
              <w:t xml:space="preserve"> </w:t>
            </w:r>
            <w:r w:rsidRPr="007E3B73">
              <w:rPr>
                <w:rFonts w:eastAsia="Calibri" w:cs="Calibri"/>
                <w:sz w:val="18"/>
                <w:szCs w:val="18"/>
                <w:lang w:val="en-GB"/>
              </w:rPr>
              <w:t>of</w:t>
            </w:r>
            <w:r w:rsidRPr="007E3B73">
              <w:rPr>
                <w:rFonts w:eastAsia="Calibri" w:cs="Calibri"/>
                <w:spacing w:val="10"/>
                <w:sz w:val="18"/>
                <w:szCs w:val="18"/>
                <w:lang w:val="en-GB"/>
              </w:rPr>
              <w:t xml:space="preserve"> </w:t>
            </w:r>
            <w:r w:rsidRPr="007E3B73">
              <w:rPr>
                <w:rFonts w:eastAsia="Calibri" w:cs="Calibri"/>
                <w:spacing w:val="-1"/>
                <w:sz w:val="18"/>
                <w:szCs w:val="18"/>
                <w:lang w:val="en-GB"/>
              </w:rPr>
              <w:t>the</w:t>
            </w:r>
            <w:r w:rsidRPr="007E3B73">
              <w:rPr>
                <w:rFonts w:eastAsia="Calibri" w:cs="Calibri"/>
                <w:spacing w:val="69"/>
                <w:sz w:val="18"/>
                <w:szCs w:val="18"/>
                <w:lang w:val="en-GB"/>
              </w:rPr>
              <w:t xml:space="preserve"> </w:t>
            </w:r>
            <w:r w:rsidRPr="007E3B73">
              <w:rPr>
                <w:rFonts w:eastAsia="Calibri" w:cs="Calibri"/>
                <w:sz w:val="18"/>
                <w:szCs w:val="18"/>
                <w:lang w:val="en-GB"/>
              </w:rPr>
              <w:t>said</w:t>
            </w:r>
            <w:r w:rsidRPr="007E3B73">
              <w:rPr>
                <w:rFonts w:eastAsia="Calibri" w:cs="Calibri"/>
                <w:spacing w:val="-2"/>
                <w:sz w:val="18"/>
                <w:szCs w:val="18"/>
                <w:lang w:val="en-GB"/>
              </w:rPr>
              <w:t xml:space="preserve"> </w:t>
            </w:r>
            <w:r w:rsidRPr="007E3B73">
              <w:rPr>
                <w:rFonts w:eastAsia="Calibri" w:cs="Calibri"/>
                <w:spacing w:val="-1"/>
                <w:sz w:val="18"/>
                <w:szCs w:val="18"/>
                <w:lang w:val="en-GB"/>
              </w:rPr>
              <w:t>goods/services.</w:t>
            </w:r>
          </w:p>
          <w:p w14:paraId="71C8B098" w14:textId="77777777" w:rsidR="00787B39" w:rsidRPr="007E3B73" w:rsidRDefault="00787B39" w:rsidP="00154090">
            <w:pPr>
              <w:widowControl w:val="0"/>
              <w:numPr>
                <w:ilvl w:val="0"/>
                <w:numId w:val="52"/>
              </w:numPr>
              <w:tabs>
                <w:tab w:val="left" w:pos="347"/>
              </w:tabs>
              <w:spacing w:after="0"/>
              <w:ind w:hanging="238"/>
              <w:jc w:val="left"/>
              <w:rPr>
                <w:rFonts w:eastAsia="Arial" w:cs="Calibri"/>
                <w:sz w:val="18"/>
                <w:szCs w:val="18"/>
                <w:lang w:val="en-GB"/>
              </w:rPr>
            </w:pPr>
            <w:r w:rsidRPr="007E3B73">
              <w:rPr>
                <w:rFonts w:eastAsia="Calibri" w:cs="Calibri"/>
                <w:spacing w:val="-1"/>
                <w:sz w:val="18"/>
                <w:szCs w:val="18"/>
                <w:lang w:val="en-GB"/>
              </w:rPr>
              <w:t>Irrespective</w:t>
            </w:r>
            <w:r w:rsidRPr="007E3B73">
              <w:rPr>
                <w:rFonts w:eastAsia="Calibri" w:cs="Calibri"/>
                <w:spacing w:val="39"/>
                <w:sz w:val="18"/>
                <w:szCs w:val="18"/>
                <w:lang w:val="en-GB"/>
              </w:rPr>
              <w:t xml:space="preserve"> </w:t>
            </w:r>
            <w:r w:rsidRPr="007E3B73">
              <w:rPr>
                <w:rFonts w:eastAsia="Calibri" w:cs="Calibri"/>
                <w:sz w:val="18"/>
                <w:szCs w:val="18"/>
                <w:lang w:val="en-GB"/>
              </w:rPr>
              <w:t>of</w:t>
            </w:r>
            <w:r w:rsidRPr="007E3B73">
              <w:rPr>
                <w:rFonts w:eastAsia="Calibri" w:cs="Calibri"/>
                <w:spacing w:val="38"/>
                <w:sz w:val="18"/>
                <w:szCs w:val="18"/>
                <w:lang w:val="en-GB"/>
              </w:rPr>
              <w:t xml:space="preserve"> </w:t>
            </w:r>
            <w:r w:rsidRPr="007E3B73">
              <w:rPr>
                <w:rFonts w:eastAsia="Calibri" w:cs="Calibri"/>
                <w:sz w:val="18"/>
                <w:szCs w:val="18"/>
                <w:lang w:val="en-GB"/>
              </w:rPr>
              <w:t>the</w:t>
            </w:r>
            <w:r w:rsidRPr="007E3B73">
              <w:rPr>
                <w:rFonts w:eastAsia="Calibri" w:cs="Calibri"/>
                <w:spacing w:val="39"/>
                <w:sz w:val="18"/>
                <w:szCs w:val="18"/>
                <w:lang w:val="en-GB"/>
              </w:rPr>
              <w:t xml:space="preserve"> </w:t>
            </w:r>
            <w:r w:rsidRPr="007E3B73">
              <w:rPr>
                <w:rFonts w:eastAsia="Calibri" w:cs="Calibri"/>
                <w:spacing w:val="-1"/>
                <w:sz w:val="18"/>
                <w:szCs w:val="18"/>
                <w:lang w:val="en-GB"/>
              </w:rPr>
              <w:t>above,</w:t>
            </w:r>
            <w:r w:rsidRPr="007E3B73">
              <w:rPr>
                <w:rFonts w:eastAsia="Calibri" w:cs="Calibri"/>
                <w:spacing w:val="38"/>
                <w:sz w:val="18"/>
                <w:szCs w:val="18"/>
                <w:lang w:val="en-GB"/>
              </w:rPr>
              <w:t xml:space="preserve"> </w:t>
            </w:r>
            <w:r w:rsidRPr="007E3B73">
              <w:rPr>
                <w:rFonts w:eastAsia="Calibri" w:cs="Calibri"/>
                <w:spacing w:val="-1"/>
                <w:sz w:val="18"/>
                <w:szCs w:val="18"/>
                <w:lang w:val="en-GB"/>
              </w:rPr>
              <w:t>the</w:t>
            </w:r>
            <w:r w:rsidRPr="007E3B73">
              <w:rPr>
                <w:rFonts w:eastAsia="Calibri" w:cs="Calibri"/>
                <w:spacing w:val="39"/>
                <w:sz w:val="18"/>
                <w:szCs w:val="18"/>
                <w:lang w:val="en-GB"/>
              </w:rPr>
              <w:t xml:space="preserve"> </w:t>
            </w:r>
            <w:r w:rsidRPr="007E3B73">
              <w:rPr>
                <w:rFonts w:eastAsia="Calibri" w:cs="Calibri"/>
                <w:spacing w:val="-1"/>
                <w:sz w:val="18"/>
                <w:szCs w:val="18"/>
                <w:lang w:val="en-GB"/>
              </w:rPr>
              <w:t>procurement</w:t>
            </w:r>
            <w:r w:rsidRPr="007E3B73">
              <w:rPr>
                <w:rFonts w:eastAsia="Calibri" w:cs="Calibri"/>
                <w:spacing w:val="38"/>
                <w:sz w:val="18"/>
                <w:szCs w:val="18"/>
                <w:lang w:val="en-GB"/>
              </w:rPr>
              <w:t xml:space="preserve"> </w:t>
            </w:r>
            <w:r w:rsidRPr="007E3B73">
              <w:rPr>
                <w:rFonts w:eastAsia="Calibri" w:cs="Calibri"/>
                <w:spacing w:val="-1"/>
                <w:sz w:val="18"/>
                <w:szCs w:val="18"/>
                <w:lang w:val="en-GB"/>
              </w:rPr>
              <w:t>authority</w:t>
            </w:r>
            <w:r w:rsidRPr="007E3B73">
              <w:rPr>
                <w:rFonts w:eastAsia="Calibri" w:cs="Calibri"/>
                <w:spacing w:val="37"/>
                <w:sz w:val="18"/>
                <w:szCs w:val="18"/>
                <w:lang w:val="en-GB"/>
              </w:rPr>
              <w:t xml:space="preserve"> </w:t>
            </w:r>
            <w:r w:rsidRPr="007E3B73">
              <w:rPr>
                <w:rFonts w:eastAsia="Calibri" w:cs="Calibri"/>
                <w:sz w:val="18"/>
                <w:szCs w:val="18"/>
                <w:lang w:val="en-GB"/>
              </w:rPr>
              <w:t>may</w:t>
            </w:r>
            <w:r w:rsidRPr="007E3B73">
              <w:rPr>
                <w:rFonts w:eastAsia="Calibri" w:cs="Calibri"/>
                <w:spacing w:val="34"/>
                <w:sz w:val="18"/>
                <w:szCs w:val="18"/>
                <w:lang w:val="en-GB"/>
              </w:rPr>
              <w:t xml:space="preserve"> </w:t>
            </w:r>
            <w:r w:rsidRPr="007E3B73">
              <w:rPr>
                <w:rFonts w:eastAsia="Calibri" w:cs="Calibri"/>
                <w:spacing w:val="-1"/>
                <w:sz w:val="18"/>
                <w:szCs w:val="18"/>
                <w:lang w:val="en-GB"/>
              </w:rPr>
              <w:t>submit</w:t>
            </w:r>
            <w:r w:rsidRPr="007E3B73">
              <w:rPr>
                <w:rFonts w:eastAsia="Calibri" w:cs="Calibri"/>
                <w:spacing w:val="38"/>
                <w:sz w:val="18"/>
                <w:szCs w:val="18"/>
                <w:lang w:val="en-GB"/>
              </w:rPr>
              <w:t xml:space="preserve"> </w:t>
            </w:r>
            <w:r w:rsidRPr="007E3B73">
              <w:rPr>
                <w:rFonts w:eastAsia="Calibri" w:cs="Calibri"/>
                <w:sz w:val="18"/>
                <w:szCs w:val="18"/>
                <w:lang w:val="en-GB"/>
              </w:rPr>
              <w:t>the</w:t>
            </w:r>
            <w:r w:rsidRPr="007E3B73">
              <w:rPr>
                <w:rFonts w:eastAsia="Calibri" w:cs="Calibri"/>
                <w:spacing w:val="39"/>
                <w:sz w:val="18"/>
                <w:szCs w:val="18"/>
                <w:lang w:val="en-GB"/>
              </w:rPr>
              <w:t xml:space="preserve"> </w:t>
            </w:r>
            <w:r w:rsidRPr="007E3B73">
              <w:rPr>
                <w:rFonts w:eastAsia="Calibri" w:cs="Calibri"/>
                <w:spacing w:val="-1"/>
                <w:sz w:val="18"/>
                <w:szCs w:val="18"/>
                <w:lang w:val="en-GB"/>
              </w:rPr>
              <w:t>cases</w:t>
            </w:r>
            <w:r w:rsidRPr="007E3B73">
              <w:rPr>
                <w:rFonts w:eastAsia="Calibri" w:cs="Calibri"/>
                <w:spacing w:val="39"/>
                <w:sz w:val="18"/>
                <w:szCs w:val="18"/>
                <w:lang w:val="en-GB"/>
              </w:rPr>
              <w:t xml:space="preserve"> </w:t>
            </w:r>
            <w:r w:rsidRPr="007E3B73">
              <w:rPr>
                <w:rFonts w:eastAsia="Calibri" w:cs="Calibri"/>
                <w:sz w:val="18"/>
                <w:szCs w:val="18"/>
                <w:lang w:val="en-GB"/>
              </w:rPr>
              <w:t>for</w:t>
            </w:r>
            <w:r w:rsidRPr="007E3B73">
              <w:rPr>
                <w:rFonts w:eastAsia="Calibri" w:cs="Calibri"/>
                <w:spacing w:val="38"/>
                <w:sz w:val="18"/>
                <w:szCs w:val="18"/>
                <w:lang w:val="en-GB"/>
              </w:rPr>
              <w:t xml:space="preserve"> </w:t>
            </w:r>
            <w:r w:rsidRPr="007E3B73">
              <w:rPr>
                <w:rFonts w:eastAsia="Calibri" w:cs="Calibri"/>
                <w:sz w:val="18"/>
                <w:szCs w:val="18"/>
                <w:lang w:val="en-GB"/>
              </w:rPr>
              <w:t>ex</w:t>
            </w:r>
            <w:r w:rsidRPr="007E3B73">
              <w:rPr>
                <w:rFonts w:eastAsia="Calibri" w:cs="Calibri"/>
                <w:spacing w:val="34"/>
                <w:sz w:val="18"/>
                <w:szCs w:val="18"/>
                <w:lang w:val="en-GB"/>
              </w:rPr>
              <w:t xml:space="preserve"> </w:t>
            </w:r>
            <w:r w:rsidRPr="007E3B73">
              <w:rPr>
                <w:rFonts w:eastAsia="Calibri" w:cs="Calibri"/>
                <w:sz w:val="18"/>
                <w:szCs w:val="18"/>
                <w:lang w:val="en-GB"/>
              </w:rPr>
              <w:t>ante review if significant risks are perceived.</w:t>
            </w:r>
          </w:p>
        </w:tc>
      </w:tr>
    </w:tbl>
    <w:p w14:paraId="14851161" w14:textId="77777777" w:rsidR="00787B39" w:rsidRPr="007E3B73" w:rsidRDefault="00787B39" w:rsidP="00787B39">
      <w:pPr>
        <w:widowControl w:val="0"/>
        <w:spacing w:before="2" w:after="0"/>
        <w:jc w:val="left"/>
        <w:rPr>
          <w:rFonts w:eastAsia="Calibri" w:cs="Calibri"/>
          <w:sz w:val="22"/>
          <w:szCs w:val="22"/>
          <w:lang w:val="en-GB"/>
        </w:rPr>
      </w:pPr>
    </w:p>
    <w:p w14:paraId="4EAA59D1" w14:textId="77777777" w:rsidR="00787B39" w:rsidRPr="007E3B73" w:rsidRDefault="00787B39" w:rsidP="00787B39">
      <w:pPr>
        <w:widowControl w:val="0"/>
        <w:spacing w:before="2" w:after="0"/>
        <w:jc w:val="left"/>
        <w:rPr>
          <w:rFonts w:eastAsia="Calibri" w:cs="Calibri"/>
          <w:sz w:val="22"/>
          <w:szCs w:val="22"/>
          <w:lang w:val="en-GB"/>
        </w:rPr>
      </w:pPr>
    </w:p>
    <w:p w14:paraId="78449717" w14:textId="77777777" w:rsidR="00787B39" w:rsidRPr="007E3B73" w:rsidRDefault="00787B39" w:rsidP="00787B39">
      <w:pPr>
        <w:widowControl w:val="0"/>
        <w:spacing w:before="2" w:after="0"/>
        <w:jc w:val="left"/>
        <w:rPr>
          <w:rFonts w:eastAsia="Calibri" w:cs="Calibri"/>
          <w:sz w:val="22"/>
          <w:szCs w:val="22"/>
          <w:lang w:val="en-GB"/>
        </w:rPr>
        <w:sectPr w:rsidR="00787B39" w:rsidRPr="007E3B73" w:rsidSect="002B3D9E">
          <w:headerReference w:type="default" r:id="rId56"/>
          <w:pgSz w:w="12240" w:h="15840" w:code="1"/>
          <w:pgMar w:top="1134" w:right="1134" w:bottom="1134" w:left="1134" w:header="374" w:footer="936" w:gutter="0"/>
          <w:cols w:space="720"/>
          <w:docGrid w:linePitch="326"/>
        </w:sectPr>
      </w:pPr>
    </w:p>
    <w:p w14:paraId="7A654A55" w14:textId="438AE568" w:rsidR="00787B39" w:rsidRPr="007E3B73" w:rsidRDefault="00787B39" w:rsidP="00787B39">
      <w:pPr>
        <w:widowControl w:val="0"/>
        <w:spacing w:before="2" w:after="0"/>
        <w:jc w:val="left"/>
        <w:rPr>
          <w:rFonts w:eastAsia="Calibri" w:cs="Calibri"/>
          <w:b/>
          <w:sz w:val="22"/>
          <w:szCs w:val="22"/>
          <w:lang w:val="en-GB"/>
        </w:rPr>
      </w:pPr>
      <w:r w:rsidRPr="007E3B73">
        <w:rPr>
          <w:rFonts w:eastAsia="Arial" w:cs="Calibri"/>
          <w:b/>
          <w:sz w:val="22"/>
          <w:szCs w:val="22"/>
          <w:lang w:val="en-GB"/>
        </w:rPr>
        <w:lastRenderedPageBreak/>
        <w:t xml:space="preserve">Table 1: Expected Goods and Non-Consulting Services under the </w:t>
      </w:r>
      <w:bookmarkStart w:id="156" w:name="_Hlk501011797"/>
      <w:r w:rsidRPr="007E3B73">
        <w:rPr>
          <w:rFonts w:eastAsia="Arial" w:cs="Calibri"/>
          <w:b/>
          <w:sz w:val="22"/>
          <w:szCs w:val="22"/>
          <w:lang w:val="en-GB"/>
        </w:rPr>
        <w:t>GEF project “</w:t>
      </w:r>
      <w:r w:rsidRPr="007E3B73">
        <w:rPr>
          <w:rFonts w:eastAsia="Calibri" w:cs="Calibri"/>
          <w:b/>
          <w:sz w:val="22"/>
          <w:szCs w:val="22"/>
          <w:lang w:val="en-GB"/>
        </w:rPr>
        <w:t>Combating illegal wildlife trade and human wildlife conflict in Angola”</w:t>
      </w:r>
      <w:bookmarkEnd w:id="156"/>
    </w:p>
    <w:p w14:paraId="44D1AF98" w14:textId="77777777" w:rsidR="00EE3562" w:rsidRPr="007E3B73" w:rsidRDefault="00EE3562" w:rsidP="00787B39">
      <w:pPr>
        <w:widowControl w:val="0"/>
        <w:spacing w:before="2" w:after="0"/>
        <w:jc w:val="left"/>
        <w:rPr>
          <w:rFonts w:eastAsia="Arial" w:cs="Calibri"/>
          <w:b/>
          <w:sz w:val="22"/>
          <w:szCs w:val="22"/>
          <w:lang w:val="en-GB"/>
        </w:rPr>
      </w:pPr>
    </w:p>
    <w:tbl>
      <w:tblPr>
        <w:tblW w:w="13998" w:type="dxa"/>
        <w:tblLayout w:type="fixed"/>
        <w:tblLook w:val="04A0" w:firstRow="1" w:lastRow="0" w:firstColumn="1" w:lastColumn="0" w:noHBand="0" w:noVBand="1"/>
      </w:tblPr>
      <w:tblGrid>
        <w:gridCol w:w="562"/>
        <w:gridCol w:w="4111"/>
        <w:gridCol w:w="1530"/>
        <w:gridCol w:w="1547"/>
        <w:gridCol w:w="992"/>
        <w:gridCol w:w="993"/>
        <w:gridCol w:w="1559"/>
        <w:gridCol w:w="1530"/>
        <w:gridCol w:w="1174"/>
      </w:tblGrid>
      <w:tr w:rsidR="00787B39" w:rsidRPr="007E3B73" w14:paraId="58CCA1D3" w14:textId="77777777" w:rsidTr="00EE3562">
        <w:trPr>
          <w:trHeight w:val="721"/>
          <w:tblHeader/>
        </w:trPr>
        <w:tc>
          <w:tcPr>
            <w:tcW w:w="562" w:type="dxa"/>
            <w:tcBorders>
              <w:top w:val="single" w:sz="4" w:space="0" w:color="000000"/>
              <w:left w:val="single" w:sz="4" w:space="0" w:color="000000"/>
              <w:bottom w:val="single" w:sz="4" w:space="0" w:color="000000"/>
              <w:right w:val="single" w:sz="4" w:space="0" w:color="000000"/>
            </w:tcBorders>
            <w:vAlign w:val="center"/>
          </w:tcPr>
          <w:p w14:paraId="1AE19E2F"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r w:rsidRPr="007E3B73">
              <w:rPr>
                <w:rFonts w:asciiTheme="minorHAnsi" w:eastAsia="Times New Roman" w:hAnsiTheme="minorHAnsi"/>
                <w:b/>
                <w:bCs/>
                <w:color w:val="000000"/>
                <w:sz w:val="18"/>
                <w:szCs w:val="18"/>
                <w:lang w:val="en-GB"/>
              </w:rPr>
              <w:t>No</w:t>
            </w:r>
          </w:p>
        </w:tc>
        <w:tc>
          <w:tcPr>
            <w:tcW w:w="4111" w:type="dxa"/>
            <w:tcBorders>
              <w:top w:val="single" w:sz="4" w:space="0" w:color="000000"/>
              <w:left w:val="single" w:sz="4" w:space="0" w:color="000000"/>
              <w:bottom w:val="single" w:sz="4" w:space="0" w:color="000000"/>
              <w:right w:val="single" w:sz="4" w:space="0" w:color="000000"/>
            </w:tcBorders>
            <w:vAlign w:val="center"/>
          </w:tcPr>
          <w:p w14:paraId="5C7E3BED"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r w:rsidRPr="007E3B73">
              <w:rPr>
                <w:rFonts w:asciiTheme="minorHAnsi" w:eastAsia="Times New Roman" w:hAnsiTheme="minorHAnsi"/>
                <w:b/>
                <w:bCs/>
                <w:color w:val="000000"/>
                <w:sz w:val="18"/>
                <w:szCs w:val="18"/>
                <w:lang w:val="en-GB"/>
              </w:rPr>
              <w:t>General Description</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1CDDE8B"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r w:rsidRPr="007E3B73">
              <w:rPr>
                <w:rFonts w:asciiTheme="minorHAnsi" w:eastAsia="Times New Roman" w:hAnsiTheme="minorHAnsi"/>
                <w:b/>
                <w:bCs/>
                <w:color w:val="000000"/>
                <w:sz w:val="18"/>
                <w:szCs w:val="18"/>
                <w:lang w:val="en-GB"/>
              </w:rPr>
              <w:t>Contract Value USD</w:t>
            </w:r>
          </w:p>
          <w:p w14:paraId="01DF6679" w14:textId="77777777" w:rsidR="00787B39" w:rsidRPr="007E3B73" w:rsidRDefault="00787B39" w:rsidP="006756F0">
            <w:pPr>
              <w:spacing w:after="0"/>
              <w:jc w:val="center"/>
              <w:rPr>
                <w:rFonts w:asciiTheme="minorHAnsi" w:eastAsia="Times New Roman" w:hAnsiTheme="minorHAnsi"/>
                <w:bCs/>
                <w:color w:val="000000"/>
                <w:sz w:val="18"/>
                <w:szCs w:val="18"/>
                <w:lang w:val="en-GB"/>
              </w:rPr>
            </w:pPr>
            <w:r w:rsidRPr="007E3B73">
              <w:rPr>
                <w:rFonts w:asciiTheme="minorHAnsi" w:eastAsia="Times New Roman" w:hAnsiTheme="minorHAnsi"/>
                <w:bCs/>
                <w:color w:val="000000"/>
                <w:sz w:val="18"/>
                <w:szCs w:val="18"/>
                <w:lang w:val="en-GB"/>
              </w:rPr>
              <w:t xml:space="preserve">(cumulative) </w:t>
            </w:r>
          </w:p>
        </w:tc>
        <w:tc>
          <w:tcPr>
            <w:tcW w:w="1547" w:type="dxa"/>
            <w:tcBorders>
              <w:top w:val="single" w:sz="4" w:space="0" w:color="000000"/>
              <w:left w:val="nil"/>
              <w:bottom w:val="single" w:sz="4" w:space="0" w:color="000000"/>
              <w:right w:val="single" w:sz="4" w:space="0" w:color="auto"/>
            </w:tcBorders>
            <w:shd w:val="clear" w:color="auto" w:fill="auto"/>
            <w:vAlign w:val="center"/>
            <w:hideMark/>
          </w:tcPr>
          <w:p w14:paraId="726AD9B0"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r w:rsidRPr="007E3B73">
              <w:rPr>
                <w:rFonts w:asciiTheme="minorHAnsi" w:eastAsia="Times New Roman" w:hAnsiTheme="minorHAnsi"/>
                <w:b/>
                <w:bCs/>
                <w:color w:val="000000"/>
                <w:sz w:val="18"/>
                <w:szCs w:val="18"/>
                <w:lang w:val="en-GB"/>
              </w:rPr>
              <w:t>Procurement Method</w:t>
            </w:r>
          </w:p>
        </w:tc>
        <w:tc>
          <w:tcPr>
            <w:tcW w:w="992" w:type="dxa"/>
            <w:tcBorders>
              <w:top w:val="single" w:sz="4" w:space="0" w:color="auto"/>
              <w:left w:val="single" w:sz="4" w:space="0" w:color="auto"/>
              <w:bottom w:val="single" w:sz="4" w:space="0" w:color="auto"/>
              <w:right w:val="single" w:sz="4" w:space="0" w:color="auto"/>
            </w:tcBorders>
          </w:tcPr>
          <w:p w14:paraId="082E3BD1"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r w:rsidRPr="007E3B73">
              <w:rPr>
                <w:rFonts w:asciiTheme="minorHAnsi" w:eastAsia="Times New Roman" w:hAnsiTheme="minorHAnsi"/>
                <w:b/>
                <w:bCs/>
                <w:color w:val="000000"/>
                <w:sz w:val="18"/>
                <w:szCs w:val="18"/>
                <w:lang w:val="en-GB"/>
              </w:rPr>
              <w:t>Procurement By</w:t>
            </w:r>
          </w:p>
        </w:tc>
        <w:tc>
          <w:tcPr>
            <w:tcW w:w="993" w:type="dxa"/>
            <w:tcBorders>
              <w:top w:val="single" w:sz="4" w:space="0" w:color="auto"/>
              <w:left w:val="single" w:sz="4" w:space="0" w:color="auto"/>
              <w:bottom w:val="single" w:sz="4" w:space="0" w:color="auto"/>
              <w:right w:val="single" w:sz="4" w:space="0" w:color="auto"/>
            </w:tcBorders>
          </w:tcPr>
          <w:p w14:paraId="70B96351"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p>
          <w:p w14:paraId="13240294"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r w:rsidRPr="007E3B73">
              <w:rPr>
                <w:rFonts w:asciiTheme="minorHAnsi" w:eastAsia="Times New Roman" w:hAnsiTheme="minorHAnsi"/>
                <w:b/>
                <w:bCs/>
                <w:color w:val="000000"/>
                <w:sz w:val="18"/>
                <w:szCs w:val="18"/>
                <w:lang w:val="en-GB"/>
              </w:rPr>
              <w:t>No of Contracts</w:t>
            </w:r>
          </w:p>
        </w:tc>
        <w:tc>
          <w:tcPr>
            <w:tcW w:w="1559" w:type="dxa"/>
            <w:tcBorders>
              <w:top w:val="single" w:sz="4" w:space="0" w:color="000000"/>
              <w:left w:val="nil"/>
              <w:bottom w:val="single" w:sz="4" w:space="0" w:color="000000"/>
              <w:right w:val="single" w:sz="4" w:space="0" w:color="000000"/>
            </w:tcBorders>
            <w:shd w:val="clear" w:color="auto" w:fill="auto"/>
            <w:vAlign w:val="center"/>
            <w:hideMark/>
          </w:tcPr>
          <w:p w14:paraId="6783ADD2"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r w:rsidRPr="007E3B73">
              <w:rPr>
                <w:rFonts w:asciiTheme="minorHAnsi" w:eastAsia="Times New Roman" w:hAnsiTheme="minorHAnsi"/>
                <w:b/>
                <w:bCs/>
                <w:color w:val="000000"/>
                <w:sz w:val="18"/>
                <w:szCs w:val="18"/>
                <w:lang w:val="en-GB"/>
              </w:rPr>
              <w:t xml:space="preserve">Advertisement Date </w:t>
            </w:r>
            <w:r w:rsidRPr="007E3B73">
              <w:rPr>
                <w:rFonts w:asciiTheme="minorHAnsi" w:eastAsia="Times New Roman" w:hAnsiTheme="minorHAnsi"/>
                <w:color w:val="000000"/>
                <w:sz w:val="18"/>
                <w:szCs w:val="18"/>
                <w:lang w:val="en-GB"/>
              </w:rPr>
              <w:t>(quarter/year)</w:t>
            </w:r>
          </w:p>
        </w:tc>
        <w:tc>
          <w:tcPr>
            <w:tcW w:w="1530" w:type="dxa"/>
            <w:tcBorders>
              <w:top w:val="single" w:sz="4" w:space="0" w:color="000000"/>
              <w:left w:val="nil"/>
              <w:bottom w:val="single" w:sz="4" w:space="0" w:color="000000"/>
              <w:right w:val="single" w:sz="4" w:space="0" w:color="auto"/>
            </w:tcBorders>
            <w:vAlign w:val="center"/>
          </w:tcPr>
          <w:p w14:paraId="41B04B1F"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r w:rsidRPr="007E3B73">
              <w:rPr>
                <w:rFonts w:asciiTheme="minorHAnsi" w:eastAsia="Times New Roman" w:hAnsiTheme="minorHAnsi"/>
                <w:b/>
                <w:bCs/>
                <w:color w:val="000000"/>
                <w:sz w:val="18"/>
                <w:szCs w:val="18"/>
                <w:lang w:val="en-GB"/>
              </w:rPr>
              <w:t>Implementation Start date</w:t>
            </w:r>
          </w:p>
          <w:p w14:paraId="233ECB71"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r w:rsidRPr="007E3B73">
              <w:rPr>
                <w:rFonts w:asciiTheme="minorHAnsi" w:eastAsia="Times New Roman" w:hAnsiTheme="minorHAnsi"/>
                <w:color w:val="000000"/>
                <w:sz w:val="18"/>
                <w:szCs w:val="18"/>
                <w:lang w:val="en-GB"/>
              </w:rPr>
              <w:t>(quarter/year)</w:t>
            </w:r>
          </w:p>
        </w:tc>
        <w:tc>
          <w:tcPr>
            <w:tcW w:w="1174" w:type="dxa"/>
            <w:tcBorders>
              <w:top w:val="single" w:sz="4" w:space="0" w:color="000000"/>
              <w:left w:val="nil"/>
              <w:bottom w:val="single" w:sz="4" w:space="0" w:color="000000"/>
              <w:right w:val="single" w:sz="4" w:space="0" w:color="000000"/>
            </w:tcBorders>
            <w:shd w:val="clear" w:color="auto" w:fill="auto"/>
            <w:vAlign w:val="center"/>
            <w:hideMark/>
          </w:tcPr>
          <w:p w14:paraId="3B0F6619"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r w:rsidRPr="007E3B73">
              <w:rPr>
                <w:rFonts w:asciiTheme="minorHAnsi" w:eastAsia="Times New Roman" w:hAnsiTheme="minorHAnsi"/>
                <w:b/>
                <w:bCs/>
                <w:color w:val="000000"/>
                <w:sz w:val="18"/>
                <w:szCs w:val="18"/>
                <w:lang w:val="en-GB"/>
              </w:rPr>
              <w:t>Prior or Post review</w:t>
            </w:r>
          </w:p>
        </w:tc>
      </w:tr>
      <w:tr w:rsidR="00787B39" w:rsidRPr="007E3B73" w14:paraId="75111A55" w14:textId="77777777" w:rsidTr="00E0640D">
        <w:trPr>
          <w:trHeight w:val="238"/>
        </w:trPr>
        <w:tc>
          <w:tcPr>
            <w:tcW w:w="562" w:type="dxa"/>
            <w:tcBorders>
              <w:top w:val="single" w:sz="4" w:space="0" w:color="000000"/>
              <w:left w:val="single" w:sz="4" w:space="0" w:color="000000"/>
              <w:bottom w:val="single" w:sz="4" w:space="0" w:color="000000"/>
              <w:right w:val="single" w:sz="4" w:space="0" w:color="000000"/>
            </w:tcBorders>
          </w:tcPr>
          <w:p w14:paraId="3D690633"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w:t>
            </w:r>
          </w:p>
        </w:tc>
        <w:tc>
          <w:tcPr>
            <w:tcW w:w="4111" w:type="dxa"/>
            <w:tcBorders>
              <w:top w:val="single" w:sz="4" w:space="0" w:color="000000"/>
              <w:left w:val="single" w:sz="4" w:space="0" w:color="000000"/>
              <w:bottom w:val="single" w:sz="4" w:space="0" w:color="000000"/>
              <w:right w:val="single" w:sz="4" w:space="0" w:color="000000"/>
            </w:tcBorders>
          </w:tcPr>
          <w:p w14:paraId="011FB79C" w14:textId="38027DBC" w:rsidR="00787B39" w:rsidRPr="007E3B73" w:rsidRDefault="00907219" w:rsidP="006756F0">
            <w:pPr>
              <w:spacing w:after="0"/>
              <w:jc w:val="left"/>
              <w:rPr>
                <w:rFonts w:asciiTheme="minorHAnsi" w:eastAsia="Times New Roman" w:hAnsiTheme="minorHAnsi"/>
                <w:color w:val="000000"/>
                <w:sz w:val="18"/>
                <w:szCs w:val="18"/>
                <w:lang w:val="en-GB"/>
              </w:rPr>
            </w:pPr>
            <w:r w:rsidRPr="00E0640D">
              <w:rPr>
                <w:rFonts w:asciiTheme="minorHAnsi" w:eastAsia="Calibri" w:hAnsiTheme="minorHAnsi"/>
                <w:sz w:val="18"/>
                <w:szCs w:val="18"/>
                <w:highlight w:val="yellow"/>
                <w:lang w:val="en-GB"/>
              </w:rPr>
              <w:t>3</w:t>
            </w:r>
            <w:r>
              <w:rPr>
                <w:rFonts w:asciiTheme="minorHAnsi" w:eastAsia="Calibri" w:hAnsiTheme="minorHAnsi"/>
                <w:sz w:val="18"/>
                <w:szCs w:val="18"/>
                <w:lang w:val="en-GB"/>
              </w:rPr>
              <w:t xml:space="preserve"> </w:t>
            </w:r>
            <w:r w:rsidR="00787B39" w:rsidRPr="00F75B93">
              <w:rPr>
                <w:rFonts w:asciiTheme="minorHAnsi" w:eastAsia="Calibri" w:hAnsiTheme="minorHAnsi"/>
                <w:sz w:val="18"/>
                <w:szCs w:val="18"/>
                <w:lang w:val="en-GB"/>
              </w:rPr>
              <w:t xml:space="preserve">Toyota </w:t>
            </w:r>
            <w:r w:rsidR="00157936" w:rsidRPr="00F75B93">
              <w:rPr>
                <w:rFonts w:asciiTheme="minorHAnsi" w:eastAsia="Calibri" w:hAnsiTheme="minorHAnsi"/>
                <w:sz w:val="18"/>
                <w:szCs w:val="18"/>
                <w:highlight w:val="yellow"/>
                <w:lang w:val="en-GB"/>
              </w:rPr>
              <w:t>Pickup</w:t>
            </w:r>
            <w:r>
              <w:rPr>
                <w:rFonts w:asciiTheme="minorHAnsi" w:eastAsia="Calibri" w:hAnsiTheme="minorHAnsi"/>
                <w:sz w:val="18"/>
                <w:szCs w:val="18"/>
                <w:lang w:val="en-GB"/>
              </w:rPr>
              <w:t>s</w:t>
            </w:r>
            <w:r w:rsidR="00157936" w:rsidRPr="00F75B93">
              <w:rPr>
                <w:rFonts w:asciiTheme="minorHAnsi" w:eastAsia="Calibri" w:hAnsiTheme="minorHAnsi"/>
                <w:sz w:val="18"/>
                <w:szCs w:val="18"/>
                <w:lang w:val="en-GB"/>
              </w:rPr>
              <w:t xml:space="preserve"> </w:t>
            </w:r>
            <w:r w:rsidR="00787B39" w:rsidRPr="00F75B93">
              <w:rPr>
                <w:rFonts w:asciiTheme="minorHAnsi" w:eastAsia="Calibri" w:hAnsiTheme="minorHAnsi"/>
                <w:sz w:val="18"/>
                <w:szCs w:val="18"/>
                <w:lang w:val="en-GB"/>
              </w:rPr>
              <w:t>for the national Environmental Crime Unit</w:t>
            </w:r>
            <w:r>
              <w:rPr>
                <w:rFonts w:asciiTheme="minorHAnsi" w:eastAsia="Calibri" w:hAnsiTheme="minorHAnsi"/>
                <w:sz w:val="18"/>
                <w:szCs w:val="18"/>
                <w:lang w:val="en-GB"/>
              </w:rPr>
              <w:t xml:space="preserve"> </w:t>
            </w:r>
            <w:r w:rsidRPr="00E0640D">
              <w:rPr>
                <w:rFonts w:asciiTheme="minorHAnsi" w:eastAsia="Calibri" w:hAnsiTheme="minorHAnsi"/>
                <w:sz w:val="18"/>
                <w:szCs w:val="18"/>
                <w:highlight w:val="yellow"/>
                <w:lang w:val="en-GB"/>
              </w:rPr>
              <w:t xml:space="preserve">(1) and </w:t>
            </w:r>
            <w:proofErr w:type="spellStart"/>
            <w:r w:rsidRPr="00E0640D">
              <w:rPr>
                <w:rFonts w:asciiTheme="minorHAnsi" w:eastAsia="Calibri" w:hAnsiTheme="minorHAnsi"/>
                <w:sz w:val="18"/>
                <w:szCs w:val="18"/>
                <w:highlight w:val="yellow"/>
                <w:lang w:val="en-GB"/>
              </w:rPr>
              <w:t>Maiombe</w:t>
            </w:r>
            <w:proofErr w:type="spellEnd"/>
            <w:r w:rsidRPr="00E0640D">
              <w:rPr>
                <w:rFonts w:asciiTheme="minorHAnsi" w:eastAsia="Calibri" w:hAnsiTheme="minorHAnsi"/>
                <w:sz w:val="18"/>
                <w:szCs w:val="18"/>
                <w:highlight w:val="yellow"/>
                <w:lang w:val="en-GB"/>
              </w:rPr>
              <w:t xml:space="preserve"> NP (1) and </w:t>
            </w:r>
            <w:proofErr w:type="spellStart"/>
            <w:r w:rsidRPr="00E0640D">
              <w:rPr>
                <w:rFonts w:asciiTheme="minorHAnsi" w:eastAsia="Calibri" w:hAnsiTheme="minorHAnsi"/>
                <w:sz w:val="18"/>
                <w:szCs w:val="18"/>
                <w:highlight w:val="yellow"/>
                <w:lang w:val="en-GB"/>
              </w:rPr>
              <w:t>Luando</w:t>
            </w:r>
            <w:proofErr w:type="spellEnd"/>
            <w:r w:rsidRPr="00E0640D">
              <w:rPr>
                <w:rFonts w:asciiTheme="minorHAnsi" w:eastAsia="Calibri" w:hAnsiTheme="minorHAnsi"/>
                <w:sz w:val="18"/>
                <w:szCs w:val="18"/>
                <w:highlight w:val="yellow"/>
                <w:lang w:val="en-GB"/>
              </w:rPr>
              <w:t xml:space="preserve"> SNR (1)</w:t>
            </w:r>
          </w:p>
        </w:tc>
        <w:tc>
          <w:tcPr>
            <w:tcW w:w="1530" w:type="dxa"/>
            <w:tcBorders>
              <w:top w:val="nil"/>
              <w:left w:val="single" w:sz="4" w:space="0" w:color="000000"/>
              <w:bottom w:val="single" w:sz="4" w:space="0" w:color="000000"/>
              <w:right w:val="single" w:sz="4" w:space="0" w:color="000000"/>
            </w:tcBorders>
            <w:shd w:val="clear" w:color="auto" w:fill="auto"/>
          </w:tcPr>
          <w:p w14:paraId="38D3906C" w14:textId="037F7828" w:rsidR="00787B39" w:rsidRPr="00F75B93" w:rsidRDefault="00907219" w:rsidP="006756F0">
            <w:pPr>
              <w:spacing w:after="0"/>
              <w:jc w:val="center"/>
              <w:rPr>
                <w:rFonts w:asciiTheme="minorHAnsi" w:eastAsia="Times New Roman" w:hAnsiTheme="minorHAnsi"/>
                <w:color w:val="000000"/>
                <w:sz w:val="18"/>
                <w:szCs w:val="18"/>
                <w:highlight w:val="yellow"/>
                <w:lang w:val="en-GB"/>
              </w:rPr>
            </w:pPr>
            <w:r>
              <w:rPr>
                <w:rFonts w:asciiTheme="minorHAnsi" w:eastAsia="Times New Roman" w:hAnsiTheme="minorHAnsi"/>
                <w:color w:val="000000"/>
                <w:sz w:val="18"/>
                <w:szCs w:val="18"/>
                <w:highlight w:val="yellow"/>
                <w:lang w:val="en-GB"/>
              </w:rPr>
              <w:t>120,000</w:t>
            </w:r>
          </w:p>
        </w:tc>
        <w:tc>
          <w:tcPr>
            <w:tcW w:w="1547" w:type="dxa"/>
            <w:tcBorders>
              <w:top w:val="nil"/>
              <w:left w:val="nil"/>
              <w:bottom w:val="single" w:sz="4" w:space="0" w:color="000000"/>
              <w:right w:val="single" w:sz="4" w:space="0" w:color="auto"/>
            </w:tcBorders>
            <w:shd w:val="clear" w:color="auto" w:fill="auto"/>
          </w:tcPr>
          <w:p w14:paraId="27585448" w14:textId="77777777" w:rsidR="00787B39" w:rsidRPr="007E3B73" w:rsidRDefault="00787B39" w:rsidP="006756F0">
            <w:pPr>
              <w:spacing w:after="0"/>
              <w:jc w:val="center"/>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Request for Quotation</w:t>
            </w:r>
          </w:p>
        </w:tc>
        <w:tc>
          <w:tcPr>
            <w:tcW w:w="992" w:type="dxa"/>
            <w:tcBorders>
              <w:top w:val="single" w:sz="4" w:space="0" w:color="auto"/>
              <w:left w:val="single" w:sz="4" w:space="0" w:color="auto"/>
              <w:bottom w:val="single" w:sz="4" w:space="0" w:color="auto"/>
              <w:right w:val="single" w:sz="4" w:space="0" w:color="auto"/>
            </w:tcBorders>
          </w:tcPr>
          <w:p w14:paraId="02A61352"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UNDP</w:t>
            </w:r>
          </w:p>
        </w:tc>
        <w:tc>
          <w:tcPr>
            <w:tcW w:w="993" w:type="dxa"/>
            <w:tcBorders>
              <w:top w:val="single" w:sz="4" w:space="0" w:color="auto"/>
              <w:left w:val="single" w:sz="4" w:space="0" w:color="auto"/>
              <w:bottom w:val="single" w:sz="4" w:space="0" w:color="auto"/>
              <w:right w:val="single" w:sz="4" w:space="0" w:color="auto"/>
            </w:tcBorders>
          </w:tcPr>
          <w:p w14:paraId="383FD701"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w:t>
            </w:r>
          </w:p>
        </w:tc>
        <w:tc>
          <w:tcPr>
            <w:tcW w:w="1559" w:type="dxa"/>
            <w:tcBorders>
              <w:top w:val="nil"/>
              <w:left w:val="nil"/>
              <w:bottom w:val="single" w:sz="4" w:space="0" w:color="000000"/>
              <w:right w:val="single" w:sz="4" w:space="0" w:color="000000"/>
            </w:tcBorders>
            <w:shd w:val="clear" w:color="auto" w:fill="auto"/>
          </w:tcPr>
          <w:p w14:paraId="04280D46"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Q1/2020</w:t>
            </w:r>
          </w:p>
        </w:tc>
        <w:tc>
          <w:tcPr>
            <w:tcW w:w="1530" w:type="dxa"/>
            <w:tcBorders>
              <w:top w:val="nil"/>
              <w:left w:val="nil"/>
              <w:bottom w:val="single" w:sz="4" w:space="0" w:color="000000"/>
              <w:right w:val="single" w:sz="4" w:space="0" w:color="auto"/>
            </w:tcBorders>
          </w:tcPr>
          <w:p w14:paraId="0F91DAA0"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Q2/2020</w:t>
            </w:r>
          </w:p>
        </w:tc>
        <w:tc>
          <w:tcPr>
            <w:tcW w:w="1174" w:type="dxa"/>
            <w:tcBorders>
              <w:top w:val="nil"/>
              <w:left w:val="nil"/>
              <w:bottom w:val="single" w:sz="4" w:space="0" w:color="000000"/>
              <w:right w:val="single" w:sz="4" w:space="0" w:color="000000"/>
            </w:tcBorders>
            <w:shd w:val="clear" w:color="auto" w:fill="auto"/>
          </w:tcPr>
          <w:p w14:paraId="697CD555"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Post</w:t>
            </w:r>
          </w:p>
        </w:tc>
      </w:tr>
      <w:tr w:rsidR="00787B39" w:rsidRPr="007E3B73" w14:paraId="5AF93E16" w14:textId="77777777" w:rsidTr="00E0640D">
        <w:trPr>
          <w:trHeight w:val="238"/>
        </w:trPr>
        <w:tc>
          <w:tcPr>
            <w:tcW w:w="562" w:type="dxa"/>
            <w:tcBorders>
              <w:top w:val="single" w:sz="4" w:space="0" w:color="000000"/>
              <w:left w:val="single" w:sz="4" w:space="0" w:color="000000"/>
              <w:bottom w:val="single" w:sz="4" w:space="0" w:color="000000"/>
              <w:right w:val="single" w:sz="4" w:space="0" w:color="000000"/>
            </w:tcBorders>
          </w:tcPr>
          <w:p w14:paraId="2C2C23C5"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2</w:t>
            </w:r>
          </w:p>
        </w:tc>
        <w:tc>
          <w:tcPr>
            <w:tcW w:w="4111" w:type="dxa"/>
            <w:tcBorders>
              <w:top w:val="single" w:sz="4" w:space="0" w:color="000000"/>
              <w:left w:val="single" w:sz="4" w:space="0" w:color="000000"/>
              <w:bottom w:val="single" w:sz="4" w:space="0" w:color="000000"/>
              <w:right w:val="single" w:sz="4" w:space="0" w:color="000000"/>
            </w:tcBorders>
          </w:tcPr>
          <w:p w14:paraId="3464FDD4" w14:textId="57B81036" w:rsidR="00787B39" w:rsidRPr="007E3B73" w:rsidRDefault="00787B39" w:rsidP="006756F0">
            <w:pPr>
              <w:spacing w:after="0"/>
              <w:jc w:val="left"/>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Radios, cameras, computers, software, investigation equipment</w:t>
            </w:r>
            <w:r w:rsidRPr="007E3B73">
              <w:rPr>
                <w:rFonts w:asciiTheme="minorHAnsi" w:eastAsia="Calibri" w:hAnsiTheme="minorHAnsi"/>
                <w:sz w:val="18"/>
                <w:szCs w:val="18"/>
                <w:lang w:val="en-GB"/>
              </w:rPr>
              <w:t xml:space="preserve"> for the national Environmental Crime Unit</w:t>
            </w:r>
          </w:p>
        </w:tc>
        <w:tc>
          <w:tcPr>
            <w:tcW w:w="1530" w:type="dxa"/>
            <w:tcBorders>
              <w:top w:val="nil"/>
              <w:left w:val="single" w:sz="4" w:space="0" w:color="000000"/>
              <w:bottom w:val="single" w:sz="4" w:space="0" w:color="000000"/>
              <w:right w:val="single" w:sz="4" w:space="0" w:color="000000"/>
            </w:tcBorders>
            <w:shd w:val="clear" w:color="auto" w:fill="auto"/>
          </w:tcPr>
          <w:p w14:paraId="216A8FE0"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15,000</w:t>
            </w:r>
          </w:p>
        </w:tc>
        <w:tc>
          <w:tcPr>
            <w:tcW w:w="1547" w:type="dxa"/>
            <w:tcBorders>
              <w:top w:val="nil"/>
              <w:left w:val="nil"/>
              <w:bottom w:val="single" w:sz="4" w:space="0" w:color="000000"/>
              <w:right w:val="single" w:sz="4" w:space="0" w:color="auto"/>
            </w:tcBorders>
            <w:shd w:val="clear" w:color="auto" w:fill="auto"/>
          </w:tcPr>
          <w:p w14:paraId="101E4065" w14:textId="77777777" w:rsidR="00787B39" w:rsidRPr="007E3B73" w:rsidRDefault="00787B39" w:rsidP="006756F0">
            <w:pPr>
              <w:spacing w:after="0"/>
              <w:jc w:val="center"/>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Request for Quotation</w:t>
            </w:r>
          </w:p>
        </w:tc>
        <w:tc>
          <w:tcPr>
            <w:tcW w:w="992" w:type="dxa"/>
            <w:tcBorders>
              <w:top w:val="single" w:sz="4" w:space="0" w:color="auto"/>
              <w:left w:val="single" w:sz="4" w:space="0" w:color="auto"/>
              <w:bottom w:val="single" w:sz="4" w:space="0" w:color="auto"/>
              <w:right w:val="single" w:sz="4" w:space="0" w:color="auto"/>
            </w:tcBorders>
          </w:tcPr>
          <w:p w14:paraId="7399291F"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UNDP</w:t>
            </w:r>
          </w:p>
        </w:tc>
        <w:tc>
          <w:tcPr>
            <w:tcW w:w="993" w:type="dxa"/>
            <w:tcBorders>
              <w:top w:val="single" w:sz="4" w:space="0" w:color="auto"/>
              <w:left w:val="single" w:sz="4" w:space="0" w:color="auto"/>
              <w:bottom w:val="single" w:sz="4" w:space="0" w:color="auto"/>
              <w:right w:val="single" w:sz="4" w:space="0" w:color="auto"/>
            </w:tcBorders>
          </w:tcPr>
          <w:p w14:paraId="55CB8093"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2</w:t>
            </w:r>
          </w:p>
        </w:tc>
        <w:tc>
          <w:tcPr>
            <w:tcW w:w="1559" w:type="dxa"/>
            <w:tcBorders>
              <w:top w:val="nil"/>
              <w:left w:val="nil"/>
              <w:bottom w:val="single" w:sz="4" w:space="0" w:color="000000"/>
              <w:right w:val="single" w:sz="4" w:space="0" w:color="000000"/>
            </w:tcBorders>
            <w:shd w:val="clear" w:color="auto" w:fill="auto"/>
          </w:tcPr>
          <w:p w14:paraId="7B105A0C"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Q1/2020</w:t>
            </w:r>
          </w:p>
        </w:tc>
        <w:tc>
          <w:tcPr>
            <w:tcW w:w="1530" w:type="dxa"/>
            <w:tcBorders>
              <w:top w:val="nil"/>
              <w:left w:val="nil"/>
              <w:bottom w:val="single" w:sz="4" w:space="0" w:color="000000"/>
              <w:right w:val="single" w:sz="4" w:space="0" w:color="auto"/>
            </w:tcBorders>
          </w:tcPr>
          <w:p w14:paraId="3D5B659C"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Q2/2020</w:t>
            </w:r>
          </w:p>
        </w:tc>
        <w:tc>
          <w:tcPr>
            <w:tcW w:w="1174" w:type="dxa"/>
            <w:tcBorders>
              <w:top w:val="nil"/>
              <w:left w:val="nil"/>
              <w:bottom w:val="single" w:sz="4" w:space="0" w:color="000000"/>
              <w:right w:val="single" w:sz="4" w:space="0" w:color="000000"/>
            </w:tcBorders>
            <w:shd w:val="clear" w:color="auto" w:fill="auto"/>
          </w:tcPr>
          <w:p w14:paraId="7655F732"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Post</w:t>
            </w:r>
          </w:p>
        </w:tc>
      </w:tr>
      <w:tr w:rsidR="00787B39" w:rsidRPr="007E3B73" w14:paraId="741B6418" w14:textId="77777777" w:rsidTr="00E0640D">
        <w:trPr>
          <w:trHeight w:val="238"/>
        </w:trPr>
        <w:tc>
          <w:tcPr>
            <w:tcW w:w="562" w:type="dxa"/>
            <w:tcBorders>
              <w:top w:val="single" w:sz="4" w:space="0" w:color="000000"/>
              <w:left w:val="single" w:sz="4" w:space="0" w:color="000000"/>
              <w:bottom w:val="single" w:sz="4" w:space="0" w:color="000000"/>
              <w:right w:val="single" w:sz="4" w:space="0" w:color="000000"/>
            </w:tcBorders>
          </w:tcPr>
          <w:p w14:paraId="26CFB4D3"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3</w:t>
            </w:r>
          </w:p>
        </w:tc>
        <w:tc>
          <w:tcPr>
            <w:tcW w:w="4111" w:type="dxa"/>
            <w:tcBorders>
              <w:top w:val="single" w:sz="4" w:space="0" w:color="000000"/>
              <w:left w:val="single" w:sz="4" w:space="0" w:color="000000"/>
              <w:bottom w:val="single" w:sz="4" w:space="0" w:color="000000"/>
              <w:right w:val="single" w:sz="4" w:space="0" w:color="000000"/>
            </w:tcBorders>
          </w:tcPr>
          <w:p w14:paraId="0958CC89" w14:textId="77777777" w:rsidR="00787B39" w:rsidRPr="007E3B73" w:rsidRDefault="00787B39" w:rsidP="006756F0">
            <w:pPr>
              <w:spacing w:after="0"/>
              <w:jc w:val="left"/>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 xml:space="preserve">Training equipment for the Wildlife School in </w:t>
            </w:r>
            <w:proofErr w:type="spellStart"/>
            <w:r w:rsidRPr="007E3B73">
              <w:rPr>
                <w:rFonts w:asciiTheme="minorHAnsi" w:eastAsia="Calibri" w:hAnsiTheme="minorHAnsi"/>
                <w:sz w:val="18"/>
                <w:szCs w:val="18"/>
                <w:lang w:val="en-GB"/>
              </w:rPr>
              <w:t>Menongue</w:t>
            </w:r>
            <w:proofErr w:type="spellEnd"/>
            <w:r w:rsidRPr="007E3B73">
              <w:rPr>
                <w:rFonts w:asciiTheme="minorHAnsi" w:eastAsia="Calibri" w:hAnsiTheme="minorHAnsi"/>
                <w:sz w:val="18"/>
                <w:szCs w:val="18"/>
                <w:lang w:val="en-GB"/>
              </w:rPr>
              <w:t xml:space="preserve"> on the Years 1-2</w:t>
            </w:r>
          </w:p>
        </w:tc>
        <w:tc>
          <w:tcPr>
            <w:tcW w:w="1530" w:type="dxa"/>
            <w:tcBorders>
              <w:top w:val="nil"/>
              <w:left w:val="single" w:sz="4" w:space="0" w:color="000000"/>
              <w:bottom w:val="single" w:sz="4" w:space="0" w:color="000000"/>
              <w:right w:val="single" w:sz="4" w:space="0" w:color="000000"/>
            </w:tcBorders>
            <w:shd w:val="clear" w:color="auto" w:fill="auto"/>
          </w:tcPr>
          <w:p w14:paraId="2EAB5AFE"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80,000</w:t>
            </w:r>
          </w:p>
        </w:tc>
        <w:tc>
          <w:tcPr>
            <w:tcW w:w="1547" w:type="dxa"/>
            <w:tcBorders>
              <w:top w:val="nil"/>
              <w:left w:val="nil"/>
              <w:bottom w:val="single" w:sz="4" w:space="0" w:color="000000"/>
              <w:right w:val="single" w:sz="4" w:space="0" w:color="auto"/>
            </w:tcBorders>
            <w:shd w:val="clear" w:color="auto" w:fill="auto"/>
          </w:tcPr>
          <w:p w14:paraId="7ECE9717" w14:textId="77777777" w:rsidR="00787B39" w:rsidRPr="007E3B73" w:rsidRDefault="00787B39" w:rsidP="006756F0">
            <w:pPr>
              <w:spacing w:after="0"/>
              <w:jc w:val="center"/>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Request for Quotation</w:t>
            </w:r>
          </w:p>
        </w:tc>
        <w:tc>
          <w:tcPr>
            <w:tcW w:w="992" w:type="dxa"/>
            <w:tcBorders>
              <w:top w:val="single" w:sz="4" w:space="0" w:color="auto"/>
              <w:left w:val="single" w:sz="4" w:space="0" w:color="auto"/>
              <w:bottom w:val="single" w:sz="4" w:space="0" w:color="auto"/>
              <w:right w:val="single" w:sz="4" w:space="0" w:color="auto"/>
            </w:tcBorders>
          </w:tcPr>
          <w:p w14:paraId="56873EDF"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MINAMB</w:t>
            </w:r>
          </w:p>
        </w:tc>
        <w:tc>
          <w:tcPr>
            <w:tcW w:w="993" w:type="dxa"/>
            <w:tcBorders>
              <w:top w:val="single" w:sz="4" w:space="0" w:color="auto"/>
              <w:left w:val="single" w:sz="4" w:space="0" w:color="auto"/>
              <w:bottom w:val="single" w:sz="4" w:space="0" w:color="auto"/>
              <w:right w:val="single" w:sz="4" w:space="0" w:color="auto"/>
            </w:tcBorders>
          </w:tcPr>
          <w:p w14:paraId="1D83D20C"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2</w:t>
            </w:r>
          </w:p>
        </w:tc>
        <w:tc>
          <w:tcPr>
            <w:tcW w:w="1559" w:type="dxa"/>
            <w:tcBorders>
              <w:top w:val="nil"/>
              <w:left w:val="nil"/>
              <w:bottom w:val="single" w:sz="4" w:space="0" w:color="000000"/>
              <w:right w:val="single" w:sz="4" w:space="0" w:color="000000"/>
            </w:tcBorders>
            <w:shd w:val="clear" w:color="auto" w:fill="auto"/>
          </w:tcPr>
          <w:p w14:paraId="651DD273"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Q1/2020</w:t>
            </w:r>
          </w:p>
        </w:tc>
        <w:tc>
          <w:tcPr>
            <w:tcW w:w="1530" w:type="dxa"/>
            <w:tcBorders>
              <w:top w:val="nil"/>
              <w:left w:val="nil"/>
              <w:bottom w:val="single" w:sz="4" w:space="0" w:color="000000"/>
              <w:right w:val="single" w:sz="4" w:space="0" w:color="auto"/>
            </w:tcBorders>
          </w:tcPr>
          <w:p w14:paraId="441F798B"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Q2/2020</w:t>
            </w:r>
          </w:p>
        </w:tc>
        <w:tc>
          <w:tcPr>
            <w:tcW w:w="1174" w:type="dxa"/>
            <w:tcBorders>
              <w:top w:val="nil"/>
              <w:left w:val="nil"/>
              <w:bottom w:val="single" w:sz="4" w:space="0" w:color="000000"/>
              <w:right w:val="single" w:sz="4" w:space="0" w:color="000000"/>
            </w:tcBorders>
            <w:shd w:val="clear" w:color="auto" w:fill="auto"/>
          </w:tcPr>
          <w:p w14:paraId="06869554"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Post</w:t>
            </w:r>
          </w:p>
        </w:tc>
      </w:tr>
      <w:tr w:rsidR="00787B39" w:rsidRPr="007E3B73" w14:paraId="7DED58F3" w14:textId="77777777" w:rsidTr="00E0640D">
        <w:trPr>
          <w:trHeight w:val="238"/>
        </w:trPr>
        <w:tc>
          <w:tcPr>
            <w:tcW w:w="562" w:type="dxa"/>
            <w:tcBorders>
              <w:top w:val="single" w:sz="4" w:space="0" w:color="000000"/>
              <w:left w:val="single" w:sz="4" w:space="0" w:color="000000"/>
              <w:bottom w:val="single" w:sz="4" w:space="0" w:color="000000"/>
              <w:right w:val="single" w:sz="4" w:space="0" w:color="000000"/>
            </w:tcBorders>
          </w:tcPr>
          <w:p w14:paraId="59DBEFD8"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4</w:t>
            </w:r>
          </w:p>
        </w:tc>
        <w:tc>
          <w:tcPr>
            <w:tcW w:w="4111" w:type="dxa"/>
            <w:tcBorders>
              <w:top w:val="single" w:sz="4" w:space="0" w:color="000000"/>
              <w:left w:val="single" w:sz="4" w:space="0" w:color="000000"/>
              <w:bottom w:val="single" w:sz="4" w:space="0" w:color="000000"/>
              <w:right w:val="single" w:sz="4" w:space="0" w:color="000000"/>
            </w:tcBorders>
          </w:tcPr>
          <w:p w14:paraId="658D0683" w14:textId="77777777" w:rsidR="00787B39" w:rsidRPr="007E3B73" w:rsidRDefault="00787B39" w:rsidP="006756F0">
            <w:pPr>
              <w:spacing w:after="0"/>
              <w:jc w:val="left"/>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Special equipment for the inter-agency cooperation of border agencies in Cabinda Province on Year 2</w:t>
            </w:r>
          </w:p>
        </w:tc>
        <w:tc>
          <w:tcPr>
            <w:tcW w:w="1530" w:type="dxa"/>
            <w:tcBorders>
              <w:top w:val="nil"/>
              <w:left w:val="single" w:sz="4" w:space="0" w:color="000000"/>
              <w:bottom w:val="single" w:sz="4" w:space="0" w:color="000000"/>
              <w:right w:val="single" w:sz="4" w:space="0" w:color="000000"/>
            </w:tcBorders>
            <w:shd w:val="clear" w:color="auto" w:fill="auto"/>
          </w:tcPr>
          <w:p w14:paraId="6E3FAFA5"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10,000</w:t>
            </w:r>
          </w:p>
        </w:tc>
        <w:tc>
          <w:tcPr>
            <w:tcW w:w="1547" w:type="dxa"/>
            <w:tcBorders>
              <w:top w:val="nil"/>
              <w:left w:val="nil"/>
              <w:bottom w:val="single" w:sz="4" w:space="0" w:color="000000"/>
              <w:right w:val="single" w:sz="4" w:space="0" w:color="auto"/>
            </w:tcBorders>
            <w:shd w:val="clear" w:color="auto" w:fill="auto"/>
          </w:tcPr>
          <w:p w14:paraId="1C4247E7" w14:textId="77777777" w:rsidR="00787B39" w:rsidRPr="007E3B73" w:rsidRDefault="00787B39" w:rsidP="006756F0">
            <w:pPr>
              <w:spacing w:after="0"/>
              <w:jc w:val="center"/>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Request for Quotation</w:t>
            </w:r>
          </w:p>
        </w:tc>
        <w:tc>
          <w:tcPr>
            <w:tcW w:w="992" w:type="dxa"/>
            <w:tcBorders>
              <w:top w:val="single" w:sz="4" w:space="0" w:color="auto"/>
              <w:left w:val="single" w:sz="4" w:space="0" w:color="auto"/>
              <w:bottom w:val="single" w:sz="4" w:space="0" w:color="auto"/>
              <w:right w:val="single" w:sz="4" w:space="0" w:color="auto"/>
            </w:tcBorders>
          </w:tcPr>
          <w:p w14:paraId="35CD1F3E"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MINAMB</w:t>
            </w:r>
          </w:p>
        </w:tc>
        <w:tc>
          <w:tcPr>
            <w:tcW w:w="993" w:type="dxa"/>
            <w:tcBorders>
              <w:top w:val="single" w:sz="4" w:space="0" w:color="auto"/>
              <w:left w:val="single" w:sz="4" w:space="0" w:color="auto"/>
              <w:bottom w:val="single" w:sz="4" w:space="0" w:color="auto"/>
              <w:right w:val="single" w:sz="4" w:space="0" w:color="auto"/>
            </w:tcBorders>
          </w:tcPr>
          <w:p w14:paraId="19345B74"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w:t>
            </w:r>
          </w:p>
        </w:tc>
        <w:tc>
          <w:tcPr>
            <w:tcW w:w="1559" w:type="dxa"/>
            <w:tcBorders>
              <w:top w:val="nil"/>
              <w:left w:val="nil"/>
              <w:bottom w:val="single" w:sz="4" w:space="0" w:color="000000"/>
              <w:right w:val="single" w:sz="4" w:space="0" w:color="000000"/>
            </w:tcBorders>
            <w:shd w:val="clear" w:color="auto" w:fill="auto"/>
          </w:tcPr>
          <w:p w14:paraId="08A52106"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Q3/2020</w:t>
            </w:r>
          </w:p>
        </w:tc>
        <w:tc>
          <w:tcPr>
            <w:tcW w:w="1530" w:type="dxa"/>
            <w:tcBorders>
              <w:top w:val="nil"/>
              <w:left w:val="nil"/>
              <w:bottom w:val="single" w:sz="4" w:space="0" w:color="000000"/>
              <w:right w:val="single" w:sz="4" w:space="0" w:color="auto"/>
            </w:tcBorders>
          </w:tcPr>
          <w:p w14:paraId="41F09947"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Q4/2020</w:t>
            </w:r>
          </w:p>
        </w:tc>
        <w:tc>
          <w:tcPr>
            <w:tcW w:w="1174" w:type="dxa"/>
            <w:tcBorders>
              <w:top w:val="nil"/>
              <w:left w:val="nil"/>
              <w:bottom w:val="single" w:sz="4" w:space="0" w:color="000000"/>
              <w:right w:val="single" w:sz="4" w:space="0" w:color="000000"/>
            </w:tcBorders>
            <w:shd w:val="clear" w:color="auto" w:fill="auto"/>
          </w:tcPr>
          <w:p w14:paraId="4635182D"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Post</w:t>
            </w:r>
          </w:p>
        </w:tc>
      </w:tr>
      <w:tr w:rsidR="00787B39" w:rsidRPr="007E3B73" w14:paraId="11F825D3" w14:textId="77777777" w:rsidTr="00E0640D">
        <w:trPr>
          <w:trHeight w:val="238"/>
        </w:trPr>
        <w:tc>
          <w:tcPr>
            <w:tcW w:w="562" w:type="dxa"/>
            <w:tcBorders>
              <w:top w:val="single" w:sz="4" w:space="0" w:color="000000"/>
              <w:left w:val="single" w:sz="4" w:space="0" w:color="000000"/>
              <w:bottom w:val="single" w:sz="4" w:space="0" w:color="000000"/>
              <w:right w:val="single" w:sz="4" w:space="0" w:color="000000"/>
            </w:tcBorders>
          </w:tcPr>
          <w:p w14:paraId="157A63FB" w14:textId="159EF9AA"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5</w:t>
            </w:r>
          </w:p>
        </w:tc>
        <w:tc>
          <w:tcPr>
            <w:tcW w:w="4111" w:type="dxa"/>
            <w:tcBorders>
              <w:top w:val="single" w:sz="4" w:space="0" w:color="000000"/>
              <w:left w:val="single" w:sz="4" w:space="0" w:color="000000"/>
              <w:bottom w:val="single" w:sz="4" w:space="0" w:color="000000"/>
              <w:right w:val="single" w:sz="4" w:space="0" w:color="000000"/>
            </w:tcBorders>
          </w:tcPr>
          <w:p w14:paraId="135A57D9" w14:textId="1E54CFD4" w:rsidR="00787B39" w:rsidRPr="007E3B73" w:rsidRDefault="00832CDF" w:rsidP="006756F0">
            <w:pPr>
              <w:spacing w:after="0"/>
              <w:jc w:val="left"/>
              <w:rPr>
                <w:rFonts w:asciiTheme="minorHAnsi" w:eastAsia="Times New Roman" w:hAnsiTheme="minorHAnsi"/>
                <w:color w:val="000000"/>
                <w:sz w:val="18"/>
                <w:szCs w:val="18"/>
                <w:lang w:val="en-GB"/>
              </w:rPr>
            </w:pPr>
            <w:r w:rsidRPr="00832CDF">
              <w:rPr>
                <w:rFonts w:asciiTheme="minorHAnsi" w:eastAsia="Calibri" w:hAnsiTheme="minorHAnsi"/>
                <w:sz w:val="18"/>
                <w:szCs w:val="18"/>
                <w:highlight w:val="yellow"/>
                <w:lang w:val="en-GB"/>
              </w:rPr>
              <w:t>Deleted</w:t>
            </w:r>
            <w:r w:rsidRPr="00832CDF">
              <w:rPr>
                <w:rFonts w:asciiTheme="minorHAnsi" w:eastAsia="Calibri" w:hAnsiTheme="minorHAnsi"/>
                <w:sz w:val="18"/>
                <w:szCs w:val="18"/>
                <w:lang w:val="en-GB"/>
              </w:rPr>
              <w:t xml:space="preserve"> </w:t>
            </w:r>
          </w:p>
        </w:tc>
        <w:tc>
          <w:tcPr>
            <w:tcW w:w="1530" w:type="dxa"/>
            <w:tcBorders>
              <w:top w:val="nil"/>
              <w:left w:val="single" w:sz="4" w:space="0" w:color="000000"/>
              <w:bottom w:val="single" w:sz="4" w:space="0" w:color="000000"/>
              <w:right w:val="single" w:sz="4" w:space="0" w:color="000000"/>
            </w:tcBorders>
            <w:shd w:val="clear" w:color="auto" w:fill="auto"/>
          </w:tcPr>
          <w:p w14:paraId="0BE8D423" w14:textId="36B5C45E" w:rsidR="00787B39" w:rsidRPr="007E3B73" w:rsidRDefault="00787B39" w:rsidP="006756F0">
            <w:pPr>
              <w:spacing w:after="0"/>
              <w:jc w:val="center"/>
              <w:rPr>
                <w:rFonts w:asciiTheme="minorHAnsi" w:eastAsia="Times New Roman" w:hAnsiTheme="minorHAnsi"/>
                <w:color w:val="000000"/>
                <w:sz w:val="18"/>
                <w:szCs w:val="18"/>
                <w:lang w:val="en-GB"/>
              </w:rPr>
            </w:pPr>
          </w:p>
        </w:tc>
        <w:tc>
          <w:tcPr>
            <w:tcW w:w="1547" w:type="dxa"/>
            <w:tcBorders>
              <w:top w:val="nil"/>
              <w:left w:val="nil"/>
              <w:bottom w:val="single" w:sz="4" w:space="0" w:color="000000"/>
              <w:right w:val="single" w:sz="4" w:space="0" w:color="auto"/>
            </w:tcBorders>
            <w:shd w:val="clear" w:color="auto" w:fill="auto"/>
          </w:tcPr>
          <w:p w14:paraId="7E1EEDF2" w14:textId="763B2782" w:rsidR="00787B39" w:rsidRPr="007E3B73" w:rsidRDefault="00787B39" w:rsidP="006756F0">
            <w:pPr>
              <w:spacing w:after="0"/>
              <w:jc w:val="center"/>
              <w:rPr>
                <w:rFonts w:asciiTheme="minorHAnsi" w:eastAsia="Times New Roman" w:hAnsiTheme="minorHAnsi"/>
                <w:sz w:val="18"/>
                <w:szCs w:val="18"/>
                <w:lang w:val="en-GB"/>
              </w:rPr>
            </w:pPr>
          </w:p>
        </w:tc>
        <w:tc>
          <w:tcPr>
            <w:tcW w:w="992" w:type="dxa"/>
            <w:tcBorders>
              <w:top w:val="single" w:sz="4" w:space="0" w:color="auto"/>
              <w:left w:val="single" w:sz="4" w:space="0" w:color="auto"/>
              <w:bottom w:val="single" w:sz="4" w:space="0" w:color="auto"/>
              <w:right w:val="single" w:sz="4" w:space="0" w:color="auto"/>
            </w:tcBorders>
          </w:tcPr>
          <w:p w14:paraId="039B55B4" w14:textId="56678C81" w:rsidR="00787B39" w:rsidRPr="007E3B73" w:rsidRDefault="00787B39" w:rsidP="006756F0">
            <w:pPr>
              <w:spacing w:after="0"/>
              <w:jc w:val="center"/>
              <w:rPr>
                <w:rFonts w:asciiTheme="minorHAnsi" w:eastAsia="Times New Roman" w:hAnsiTheme="minorHAnsi"/>
                <w:color w:val="000000"/>
                <w:sz w:val="18"/>
                <w:szCs w:val="18"/>
                <w:lang w:val="en-GB"/>
              </w:rPr>
            </w:pPr>
          </w:p>
        </w:tc>
        <w:tc>
          <w:tcPr>
            <w:tcW w:w="993" w:type="dxa"/>
            <w:tcBorders>
              <w:top w:val="single" w:sz="4" w:space="0" w:color="auto"/>
              <w:left w:val="single" w:sz="4" w:space="0" w:color="auto"/>
              <w:bottom w:val="single" w:sz="4" w:space="0" w:color="auto"/>
              <w:right w:val="single" w:sz="4" w:space="0" w:color="auto"/>
            </w:tcBorders>
          </w:tcPr>
          <w:p w14:paraId="7933865F" w14:textId="5D860874" w:rsidR="00787B39" w:rsidRPr="007E3B73" w:rsidRDefault="00787B39" w:rsidP="006756F0">
            <w:pPr>
              <w:spacing w:after="0"/>
              <w:jc w:val="center"/>
              <w:rPr>
                <w:rFonts w:asciiTheme="minorHAnsi" w:eastAsia="Times New Roman" w:hAnsiTheme="minorHAnsi"/>
                <w:color w:val="000000"/>
                <w:sz w:val="18"/>
                <w:szCs w:val="18"/>
                <w:lang w:val="en-GB"/>
              </w:rPr>
            </w:pPr>
          </w:p>
        </w:tc>
        <w:tc>
          <w:tcPr>
            <w:tcW w:w="1559" w:type="dxa"/>
            <w:tcBorders>
              <w:top w:val="nil"/>
              <w:left w:val="nil"/>
              <w:bottom w:val="single" w:sz="4" w:space="0" w:color="000000"/>
              <w:right w:val="single" w:sz="4" w:space="0" w:color="000000"/>
            </w:tcBorders>
            <w:shd w:val="clear" w:color="auto" w:fill="auto"/>
          </w:tcPr>
          <w:p w14:paraId="48B6DC41" w14:textId="79FF30F0" w:rsidR="00787B39" w:rsidRPr="007E3B73" w:rsidRDefault="00787B39" w:rsidP="006756F0">
            <w:pPr>
              <w:spacing w:after="0"/>
              <w:jc w:val="center"/>
              <w:rPr>
                <w:rFonts w:asciiTheme="minorHAnsi" w:eastAsia="Times New Roman" w:hAnsiTheme="minorHAnsi"/>
                <w:color w:val="000000"/>
                <w:sz w:val="18"/>
                <w:szCs w:val="18"/>
                <w:lang w:val="en-GB"/>
              </w:rPr>
            </w:pPr>
          </w:p>
        </w:tc>
        <w:tc>
          <w:tcPr>
            <w:tcW w:w="1530" w:type="dxa"/>
            <w:tcBorders>
              <w:top w:val="nil"/>
              <w:left w:val="nil"/>
              <w:bottom w:val="single" w:sz="4" w:space="0" w:color="000000"/>
              <w:right w:val="single" w:sz="4" w:space="0" w:color="auto"/>
            </w:tcBorders>
          </w:tcPr>
          <w:p w14:paraId="2A2C7944" w14:textId="4E056F7B" w:rsidR="00787B39" w:rsidRPr="007E3B73" w:rsidRDefault="00787B39" w:rsidP="006756F0">
            <w:pPr>
              <w:spacing w:after="0"/>
              <w:jc w:val="center"/>
              <w:rPr>
                <w:rFonts w:asciiTheme="minorHAnsi" w:eastAsia="Times New Roman" w:hAnsiTheme="minorHAnsi"/>
                <w:color w:val="000000"/>
                <w:sz w:val="18"/>
                <w:szCs w:val="18"/>
                <w:lang w:val="en-GB"/>
              </w:rPr>
            </w:pPr>
          </w:p>
        </w:tc>
        <w:tc>
          <w:tcPr>
            <w:tcW w:w="1174" w:type="dxa"/>
            <w:tcBorders>
              <w:top w:val="nil"/>
              <w:left w:val="nil"/>
              <w:bottom w:val="single" w:sz="4" w:space="0" w:color="000000"/>
              <w:right w:val="single" w:sz="4" w:space="0" w:color="000000"/>
            </w:tcBorders>
            <w:shd w:val="clear" w:color="auto" w:fill="auto"/>
          </w:tcPr>
          <w:p w14:paraId="0734DC68" w14:textId="4192AB1C" w:rsidR="00787B39" w:rsidRPr="007E3B73" w:rsidRDefault="00787B39" w:rsidP="006756F0">
            <w:pPr>
              <w:spacing w:after="0"/>
              <w:jc w:val="center"/>
              <w:rPr>
                <w:rFonts w:asciiTheme="minorHAnsi" w:eastAsia="Times New Roman" w:hAnsiTheme="minorHAnsi"/>
                <w:color w:val="000000"/>
                <w:sz w:val="18"/>
                <w:szCs w:val="18"/>
                <w:lang w:val="en-GB"/>
              </w:rPr>
            </w:pPr>
          </w:p>
        </w:tc>
      </w:tr>
      <w:tr w:rsidR="00787B39" w:rsidRPr="007E3B73" w14:paraId="2667D9A1" w14:textId="77777777" w:rsidTr="00E0640D">
        <w:trPr>
          <w:trHeight w:val="238"/>
        </w:trPr>
        <w:tc>
          <w:tcPr>
            <w:tcW w:w="562" w:type="dxa"/>
            <w:tcBorders>
              <w:top w:val="single" w:sz="4" w:space="0" w:color="000000"/>
              <w:left w:val="single" w:sz="4" w:space="0" w:color="000000"/>
              <w:bottom w:val="single" w:sz="4" w:space="0" w:color="000000"/>
              <w:right w:val="single" w:sz="4" w:space="0" w:color="000000"/>
            </w:tcBorders>
          </w:tcPr>
          <w:p w14:paraId="77CFD149"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6</w:t>
            </w:r>
          </w:p>
        </w:tc>
        <w:tc>
          <w:tcPr>
            <w:tcW w:w="4111" w:type="dxa"/>
            <w:tcBorders>
              <w:top w:val="single" w:sz="4" w:space="0" w:color="000000"/>
              <w:left w:val="single" w:sz="4" w:space="0" w:color="000000"/>
              <w:bottom w:val="single" w:sz="4" w:space="0" w:color="000000"/>
              <w:right w:val="single" w:sz="4" w:space="0" w:color="000000"/>
            </w:tcBorders>
          </w:tcPr>
          <w:p w14:paraId="7A9CE237" w14:textId="1E9DB44C" w:rsidR="00787B39" w:rsidRPr="007E3B73" w:rsidRDefault="00787B39" w:rsidP="006756F0">
            <w:pPr>
              <w:spacing w:after="0"/>
              <w:jc w:val="left"/>
              <w:rPr>
                <w:rFonts w:asciiTheme="minorHAnsi" w:eastAsia="Times New Roman" w:hAnsiTheme="minorHAnsi"/>
                <w:color w:val="000000"/>
                <w:sz w:val="18"/>
                <w:szCs w:val="18"/>
                <w:lang w:val="en-GB"/>
              </w:rPr>
            </w:pPr>
            <w:r w:rsidRPr="00EB0FCB">
              <w:rPr>
                <w:rFonts w:asciiTheme="minorHAnsi" w:eastAsia="Calibri" w:hAnsiTheme="minorHAnsi"/>
                <w:sz w:val="18"/>
                <w:szCs w:val="18"/>
                <w:lang w:val="en-GB"/>
              </w:rPr>
              <w:t xml:space="preserve">Field equipment for the officers of local ECUs in the </w:t>
            </w:r>
            <w:proofErr w:type="spellStart"/>
            <w:r w:rsidRPr="00EB0FCB">
              <w:rPr>
                <w:rFonts w:asciiTheme="minorHAnsi" w:eastAsia="Calibri" w:hAnsiTheme="minorHAnsi"/>
                <w:sz w:val="18"/>
                <w:szCs w:val="18"/>
                <w:lang w:val="en-GB"/>
              </w:rPr>
              <w:t>Maiombe</w:t>
            </w:r>
            <w:proofErr w:type="spellEnd"/>
            <w:r w:rsidRPr="00EB0FCB">
              <w:rPr>
                <w:rFonts w:asciiTheme="minorHAnsi" w:eastAsia="Calibri" w:hAnsiTheme="minorHAnsi"/>
                <w:sz w:val="18"/>
                <w:szCs w:val="18"/>
                <w:lang w:val="en-GB"/>
              </w:rPr>
              <w:t xml:space="preserve"> NP and </w:t>
            </w:r>
            <w:proofErr w:type="spellStart"/>
            <w:r w:rsidRPr="00EB0FCB">
              <w:rPr>
                <w:rFonts w:asciiTheme="minorHAnsi" w:eastAsia="Calibri" w:hAnsiTheme="minorHAnsi"/>
                <w:sz w:val="18"/>
                <w:szCs w:val="18"/>
                <w:lang w:val="en-GB"/>
              </w:rPr>
              <w:t>Luando</w:t>
            </w:r>
            <w:proofErr w:type="spellEnd"/>
            <w:r w:rsidRPr="00EB0FCB">
              <w:rPr>
                <w:rFonts w:asciiTheme="minorHAnsi" w:eastAsia="Calibri" w:hAnsiTheme="minorHAnsi"/>
                <w:sz w:val="18"/>
                <w:szCs w:val="18"/>
                <w:lang w:val="en-GB"/>
              </w:rPr>
              <w:t xml:space="preserve"> SNR</w:t>
            </w:r>
          </w:p>
        </w:tc>
        <w:tc>
          <w:tcPr>
            <w:tcW w:w="1530" w:type="dxa"/>
            <w:tcBorders>
              <w:top w:val="nil"/>
              <w:left w:val="single" w:sz="4" w:space="0" w:color="000000"/>
              <w:bottom w:val="single" w:sz="4" w:space="0" w:color="000000"/>
              <w:right w:val="single" w:sz="4" w:space="0" w:color="000000"/>
            </w:tcBorders>
            <w:shd w:val="clear" w:color="auto" w:fill="auto"/>
          </w:tcPr>
          <w:p w14:paraId="6F9F4C31"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20,000</w:t>
            </w:r>
          </w:p>
        </w:tc>
        <w:tc>
          <w:tcPr>
            <w:tcW w:w="1547" w:type="dxa"/>
            <w:tcBorders>
              <w:top w:val="nil"/>
              <w:left w:val="nil"/>
              <w:bottom w:val="single" w:sz="4" w:space="0" w:color="000000"/>
              <w:right w:val="single" w:sz="4" w:space="0" w:color="auto"/>
            </w:tcBorders>
            <w:shd w:val="clear" w:color="auto" w:fill="auto"/>
          </w:tcPr>
          <w:p w14:paraId="4D3AE983" w14:textId="77777777" w:rsidR="00787B39" w:rsidRPr="007E3B73" w:rsidRDefault="00787B39" w:rsidP="006756F0">
            <w:pPr>
              <w:spacing w:after="0"/>
              <w:jc w:val="center"/>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Request for Quotation</w:t>
            </w:r>
          </w:p>
        </w:tc>
        <w:tc>
          <w:tcPr>
            <w:tcW w:w="992" w:type="dxa"/>
            <w:tcBorders>
              <w:top w:val="single" w:sz="4" w:space="0" w:color="auto"/>
              <w:left w:val="single" w:sz="4" w:space="0" w:color="auto"/>
              <w:bottom w:val="single" w:sz="4" w:space="0" w:color="auto"/>
              <w:right w:val="single" w:sz="4" w:space="0" w:color="auto"/>
            </w:tcBorders>
          </w:tcPr>
          <w:p w14:paraId="681D2E37"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MINAMB</w:t>
            </w:r>
          </w:p>
        </w:tc>
        <w:tc>
          <w:tcPr>
            <w:tcW w:w="993" w:type="dxa"/>
            <w:tcBorders>
              <w:top w:val="single" w:sz="4" w:space="0" w:color="auto"/>
              <w:left w:val="single" w:sz="4" w:space="0" w:color="auto"/>
              <w:bottom w:val="single" w:sz="4" w:space="0" w:color="auto"/>
              <w:right w:val="single" w:sz="4" w:space="0" w:color="auto"/>
            </w:tcBorders>
          </w:tcPr>
          <w:p w14:paraId="4282D5D6"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w:t>
            </w:r>
          </w:p>
        </w:tc>
        <w:tc>
          <w:tcPr>
            <w:tcW w:w="1559" w:type="dxa"/>
            <w:tcBorders>
              <w:top w:val="nil"/>
              <w:left w:val="nil"/>
              <w:bottom w:val="single" w:sz="4" w:space="0" w:color="000000"/>
              <w:right w:val="single" w:sz="4" w:space="0" w:color="000000"/>
            </w:tcBorders>
            <w:shd w:val="clear" w:color="auto" w:fill="auto"/>
          </w:tcPr>
          <w:p w14:paraId="30525520"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Q2/2021</w:t>
            </w:r>
          </w:p>
        </w:tc>
        <w:tc>
          <w:tcPr>
            <w:tcW w:w="1530" w:type="dxa"/>
            <w:tcBorders>
              <w:top w:val="nil"/>
              <w:left w:val="nil"/>
              <w:bottom w:val="single" w:sz="4" w:space="0" w:color="000000"/>
              <w:right w:val="single" w:sz="4" w:space="0" w:color="auto"/>
            </w:tcBorders>
          </w:tcPr>
          <w:p w14:paraId="6198730E"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Q3/2021</w:t>
            </w:r>
          </w:p>
        </w:tc>
        <w:tc>
          <w:tcPr>
            <w:tcW w:w="1174" w:type="dxa"/>
            <w:tcBorders>
              <w:top w:val="nil"/>
              <w:left w:val="nil"/>
              <w:bottom w:val="single" w:sz="4" w:space="0" w:color="000000"/>
              <w:right w:val="single" w:sz="4" w:space="0" w:color="000000"/>
            </w:tcBorders>
            <w:shd w:val="clear" w:color="auto" w:fill="auto"/>
          </w:tcPr>
          <w:p w14:paraId="3082D666"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Post</w:t>
            </w:r>
          </w:p>
        </w:tc>
      </w:tr>
      <w:tr w:rsidR="00787B39" w:rsidRPr="007E3B73" w14:paraId="1BADA677" w14:textId="77777777" w:rsidTr="00E0640D">
        <w:trPr>
          <w:trHeight w:val="238"/>
        </w:trPr>
        <w:tc>
          <w:tcPr>
            <w:tcW w:w="562" w:type="dxa"/>
            <w:tcBorders>
              <w:top w:val="single" w:sz="4" w:space="0" w:color="000000"/>
              <w:left w:val="single" w:sz="4" w:space="0" w:color="000000"/>
              <w:bottom w:val="single" w:sz="4" w:space="0" w:color="000000"/>
              <w:right w:val="single" w:sz="4" w:space="0" w:color="000000"/>
            </w:tcBorders>
          </w:tcPr>
          <w:p w14:paraId="7914AF68"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7</w:t>
            </w:r>
          </w:p>
        </w:tc>
        <w:tc>
          <w:tcPr>
            <w:tcW w:w="4111" w:type="dxa"/>
            <w:tcBorders>
              <w:top w:val="single" w:sz="4" w:space="0" w:color="000000"/>
              <w:left w:val="single" w:sz="4" w:space="0" w:color="000000"/>
              <w:bottom w:val="single" w:sz="4" w:space="0" w:color="000000"/>
              <w:right w:val="single" w:sz="4" w:space="0" w:color="000000"/>
            </w:tcBorders>
          </w:tcPr>
          <w:p w14:paraId="299A1248" w14:textId="1FF166C5" w:rsidR="00787B39" w:rsidRPr="00832CDF" w:rsidRDefault="00907219" w:rsidP="006756F0">
            <w:pPr>
              <w:spacing w:after="0"/>
              <w:jc w:val="left"/>
              <w:rPr>
                <w:rFonts w:asciiTheme="minorHAnsi" w:eastAsia="Times New Roman" w:hAnsiTheme="minorHAnsi"/>
                <w:color w:val="000000"/>
                <w:sz w:val="18"/>
                <w:szCs w:val="18"/>
                <w:lang w:val="en-GB"/>
              </w:rPr>
            </w:pPr>
            <w:r>
              <w:rPr>
                <w:rFonts w:asciiTheme="minorHAnsi" w:eastAsia="Calibri" w:hAnsiTheme="minorHAnsi"/>
                <w:sz w:val="18"/>
                <w:szCs w:val="18"/>
                <w:highlight w:val="yellow"/>
                <w:lang w:val="en-GB"/>
              </w:rPr>
              <w:t xml:space="preserve">Deleted </w:t>
            </w:r>
          </w:p>
        </w:tc>
        <w:tc>
          <w:tcPr>
            <w:tcW w:w="1530" w:type="dxa"/>
            <w:tcBorders>
              <w:top w:val="nil"/>
              <w:left w:val="single" w:sz="4" w:space="0" w:color="000000"/>
              <w:bottom w:val="single" w:sz="4" w:space="0" w:color="000000"/>
              <w:right w:val="single" w:sz="4" w:space="0" w:color="000000"/>
            </w:tcBorders>
            <w:shd w:val="clear" w:color="auto" w:fill="auto"/>
          </w:tcPr>
          <w:p w14:paraId="16BC2468" w14:textId="0B0067A4" w:rsidR="00787B39" w:rsidRPr="007E3B73" w:rsidRDefault="00787B39" w:rsidP="006756F0">
            <w:pPr>
              <w:spacing w:after="0"/>
              <w:jc w:val="center"/>
              <w:rPr>
                <w:rFonts w:asciiTheme="minorHAnsi" w:eastAsia="Times New Roman" w:hAnsiTheme="minorHAnsi"/>
                <w:color w:val="000000"/>
                <w:sz w:val="18"/>
                <w:szCs w:val="18"/>
                <w:lang w:val="en-GB"/>
              </w:rPr>
            </w:pPr>
          </w:p>
        </w:tc>
        <w:tc>
          <w:tcPr>
            <w:tcW w:w="1547" w:type="dxa"/>
            <w:tcBorders>
              <w:top w:val="nil"/>
              <w:left w:val="nil"/>
              <w:bottom w:val="single" w:sz="4" w:space="0" w:color="000000"/>
              <w:right w:val="single" w:sz="4" w:space="0" w:color="auto"/>
            </w:tcBorders>
            <w:shd w:val="clear" w:color="auto" w:fill="auto"/>
          </w:tcPr>
          <w:p w14:paraId="4ACD71DD" w14:textId="2994AA6A" w:rsidR="00787B39" w:rsidRPr="007E3B73" w:rsidRDefault="00787B39" w:rsidP="006756F0">
            <w:pPr>
              <w:spacing w:after="0"/>
              <w:jc w:val="center"/>
              <w:rPr>
                <w:rFonts w:asciiTheme="minorHAnsi" w:eastAsia="Times New Roman" w:hAnsiTheme="minorHAnsi"/>
                <w:sz w:val="18"/>
                <w:szCs w:val="18"/>
                <w:lang w:val="en-GB"/>
              </w:rPr>
            </w:pPr>
          </w:p>
        </w:tc>
        <w:tc>
          <w:tcPr>
            <w:tcW w:w="992" w:type="dxa"/>
            <w:tcBorders>
              <w:top w:val="single" w:sz="4" w:space="0" w:color="auto"/>
              <w:left w:val="single" w:sz="4" w:space="0" w:color="auto"/>
              <w:bottom w:val="single" w:sz="4" w:space="0" w:color="auto"/>
              <w:right w:val="single" w:sz="4" w:space="0" w:color="auto"/>
            </w:tcBorders>
          </w:tcPr>
          <w:p w14:paraId="4695FB15" w14:textId="475A61F3" w:rsidR="00787B39" w:rsidRPr="007E3B73" w:rsidRDefault="00787B39" w:rsidP="006756F0">
            <w:pPr>
              <w:spacing w:after="0"/>
              <w:jc w:val="center"/>
              <w:rPr>
                <w:rFonts w:asciiTheme="minorHAnsi" w:eastAsia="Times New Roman" w:hAnsiTheme="minorHAnsi"/>
                <w:color w:val="000000"/>
                <w:sz w:val="18"/>
                <w:szCs w:val="18"/>
                <w:lang w:val="en-GB"/>
              </w:rPr>
            </w:pPr>
          </w:p>
        </w:tc>
        <w:tc>
          <w:tcPr>
            <w:tcW w:w="993" w:type="dxa"/>
            <w:tcBorders>
              <w:top w:val="single" w:sz="4" w:space="0" w:color="auto"/>
              <w:left w:val="single" w:sz="4" w:space="0" w:color="auto"/>
              <w:bottom w:val="single" w:sz="4" w:space="0" w:color="auto"/>
              <w:right w:val="single" w:sz="4" w:space="0" w:color="auto"/>
            </w:tcBorders>
          </w:tcPr>
          <w:p w14:paraId="02CE3FA1" w14:textId="716C7F04" w:rsidR="00787B39" w:rsidRPr="007E3B73" w:rsidRDefault="00787B39" w:rsidP="006756F0">
            <w:pPr>
              <w:spacing w:after="0"/>
              <w:jc w:val="center"/>
              <w:rPr>
                <w:rFonts w:asciiTheme="minorHAnsi" w:eastAsia="Times New Roman" w:hAnsiTheme="minorHAnsi"/>
                <w:color w:val="000000"/>
                <w:sz w:val="18"/>
                <w:szCs w:val="18"/>
                <w:lang w:val="en-GB"/>
              </w:rPr>
            </w:pPr>
          </w:p>
        </w:tc>
        <w:tc>
          <w:tcPr>
            <w:tcW w:w="1559" w:type="dxa"/>
            <w:tcBorders>
              <w:top w:val="nil"/>
              <w:left w:val="nil"/>
              <w:bottom w:val="single" w:sz="4" w:space="0" w:color="000000"/>
              <w:right w:val="single" w:sz="4" w:space="0" w:color="000000"/>
            </w:tcBorders>
            <w:shd w:val="clear" w:color="auto" w:fill="auto"/>
          </w:tcPr>
          <w:p w14:paraId="3D6BC5A7" w14:textId="6A51B130" w:rsidR="00787B39" w:rsidRPr="007E3B73" w:rsidRDefault="00787B39" w:rsidP="006756F0">
            <w:pPr>
              <w:spacing w:after="0"/>
              <w:jc w:val="center"/>
              <w:rPr>
                <w:rFonts w:asciiTheme="minorHAnsi" w:eastAsia="Calibri" w:hAnsiTheme="minorHAnsi"/>
                <w:sz w:val="18"/>
                <w:szCs w:val="18"/>
                <w:lang w:val="en-GB"/>
              </w:rPr>
            </w:pPr>
          </w:p>
        </w:tc>
        <w:tc>
          <w:tcPr>
            <w:tcW w:w="1530" w:type="dxa"/>
            <w:tcBorders>
              <w:top w:val="nil"/>
              <w:left w:val="nil"/>
              <w:bottom w:val="single" w:sz="4" w:space="0" w:color="000000"/>
              <w:right w:val="single" w:sz="4" w:space="0" w:color="auto"/>
            </w:tcBorders>
          </w:tcPr>
          <w:p w14:paraId="6A8A5A0E" w14:textId="5B077EA3" w:rsidR="00787B39" w:rsidRPr="007E3B73" w:rsidRDefault="00787B39" w:rsidP="006756F0">
            <w:pPr>
              <w:spacing w:after="0"/>
              <w:jc w:val="center"/>
              <w:rPr>
                <w:rFonts w:asciiTheme="minorHAnsi" w:eastAsia="Calibri" w:hAnsiTheme="minorHAnsi"/>
                <w:sz w:val="18"/>
                <w:szCs w:val="18"/>
                <w:lang w:val="en-GB"/>
              </w:rPr>
            </w:pPr>
          </w:p>
        </w:tc>
        <w:tc>
          <w:tcPr>
            <w:tcW w:w="1174" w:type="dxa"/>
            <w:tcBorders>
              <w:top w:val="nil"/>
              <w:left w:val="nil"/>
              <w:bottom w:val="single" w:sz="4" w:space="0" w:color="000000"/>
              <w:right w:val="single" w:sz="4" w:space="0" w:color="000000"/>
            </w:tcBorders>
            <w:shd w:val="clear" w:color="auto" w:fill="auto"/>
          </w:tcPr>
          <w:p w14:paraId="58ADB961" w14:textId="49922B40" w:rsidR="00787B39" w:rsidRPr="007E3B73" w:rsidRDefault="00787B39" w:rsidP="006756F0">
            <w:pPr>
              <w:spacing w:after="0"/>
              <w:jc w:val="center"/>
              <w:rPr>
                <w:rFonts w:asciiTheme="minorHAnsi" w:eastAsia="Calibri" w:hAnsiTheme="minorHAnsi"/>
                <w:sz w:val="18"/>
                <w:szCs w:val="18"/>
                <w:lang w:val="en-GB"/>
              </w:rPr>
            </w:pPr>
          </w:p>
        </w:tc>
      </w:tr>
      <w:tr w:rsidR="00787B39" w:rsidRPr="007E3B73" w14:paraId="4E44EC83" w14:textId="77777777" w:rsidTr="00E0640D">
        <w:trPr>
          <w:trHeight w:val="238"/>
        </w:trPr>
        <w:tc>
          <w:tcPr>
            <w:tcW w:w="562" w:type="dxa"/>
            <w:tcBorders>
              <w:top w:val="single" w:sz="4" w:space="0" w:color="000000"/>
              <w:left w:val="single" w:sz="4" w:space="0" w:color="000000"/>
              <w:bottom w:val="single" w:sz="4" w:space="0" w:color="000000"/>
              <w:right w:val="single" w:sz="4" w:space="0" w:color="000000"/>
            </w:tcBorders>
          </w:tcPr>
          <w:p w14:paraId="6FD7F01B"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8</w:t>
            </w:r>
          </w:p>
        </w:tc>
        <w:tc>
          <w:tcPr>
            <w:tcW w:w="4111" w:type="dxa"/>
            <w:tcBorders>
              <w:top w:val="single" w:sz="4" w:space="0" w:color="000000"/>
              <w:left w:val="single" w:sz="4" w:space="0" w:color="000000"/>
              <w:bottom w:val="single" w:sz="4" w:space="0" w:color="000000"/>
              <w:right w:val="single" w:sz="4" w:space="0" w:color="000000"/>
            </w:tcBorders>
          </w:tcPr>
          <w:p w14:paraId="4A232396" w14:textId="77777777" w:rsidR="00787B39" w:rsidRPr="007E3B73" w:rsidRDefault="00787B39" w:rsidP="006756F0">
            <w:pPr>
              <w:spacing w:after="0"/>
              <w:jc w:val="left"/>
              <w:rPr>
                <w:rFonts w:asciiTheme="minorHAnsi" w:eastAsia="Times New Roman" w:hAnsiTheme="minorHAnsi"/>
                <w:color w:val="000000"/>
                <w:sz w:val="18"/>
                <w:szCs w:val="18"/>
                <w:lang w:val="en-GB"/>
              </w:rPr>
            </w:pPr>
            <w:r w:rsidRPr="00E0640D">
              <w:rPr>
                <w:rFonts w:asciiTheme="minorHAnsi" w:eastAsia="Calibri" w:hAnsiTheme="minorHAnsi"/>
                <w:sz w:val="18"/>
                <w:szCs w:val="18"/>
                <w:lang w:val="en-GB"/>
              </w:rPr>
              <w:t>Field equipment for rangers, fire management equipment, communication equipment</w:t>
            </w:r>
          </w:p>
        </w:tc>
        <w:tc>
          <w:tcPr>
            <w:tcW w:w="1530" w:type="dxa"/>
            <w:tcBorders>
              <w:top w:val="nil"/>
              <w:left w:val="single" w:sz="4" w:space="0" w:color="000000"/>
              <w:bottom w:val="single" w:sz="4" w:space="0" w:color="000000"/>
              <w:right w:val="single" w:sz="4" w:space="0" w:color="000000"/>
            </w:tcBorders>
            <w:shd w:val="clear" w:color="auto" w:fill="auto"/>
          </w:tcPr>
          <w:p w14:paraId="4118FAFF"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350,000</w:t>
            </w:r>
          </w:p>
        </w:tc>
        <w:tc>
          <w:tcPr>
            <w:tcW w:w="1547" w:type="dxa"/>
            <w:tcBorders>
              <w:top w:val="nil"/>
              <w:left w:val="nil"/>
              <w:bottom w:val="single" w:sz="4" w:space="0" w:color="000000"/>
              <w:right w:val="single" w:sz="4" w:space="0" w:color="auto"/>
            </w:tcBorders>
            <w:shd w:val="clear" w:color="auto" w:fill="auto"/>
          </w:tcPr>
          <w:p w14:paraId="7661E9BE" w14:textId="77777777" w:rsidR="00787B39" w:rsidRPr="007E3B73" w:rsidRDefault="00787B39" w:rsidP="006756F0">
            <w:pPr>
              <w:spacing w:after="0"/>
              <w:jc w:val="center"/>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Invitation to bid advertised in national media</w:t>
            </w:r>
          </w:p>
        </w:tc>
        <w:tc>
          <w:tcPr>
            <w:tcW w:w="992" w:type="dxa"/>
            <w:tcBorders>
              <w:top w:val="single" w:sz="4" w:space="0" w:color="auto"/>
              <w:left w:val="single" w:sz="4" w:space="0" w:color="auto"/>
              <w:bottom w:val="single" w:sz="4" w:space="0" w:color="auto"/>
              <w:right w:val="single" w:sz="4" w:space="0" w:color="auto"/>
            </w:tcBorders>
          </w:tcPr>
          <w:p w14:paraId="25510773"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MINAMB</w:t>
            </w:r>
          </w:p>
        </w:tc>
        <w:tc>
          <w:tcPr>
            <w:tcW w:w="993" w:type="dxa"/>
            <w:tcBorders>
              <w:top w:val="single" w:sz="4" w:space="0" w:color="auto"/>
              <w:left w:val="single" w:sz="4" w:space="0" w:color="auto"/>
              <w:bottom w:val="single" w:sz="4" w:space="0" w:color="auto"/>
              <w:right w:val="single" w:sz="4" w:space="0" w:color="auto"/>
            </w:tcBorders>
          </w:tcPr>
          <w:p w14:paraId="30979022"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3</w:t>
            </w:r>
          </w:p>
        </w:tc>
        <w:tc>
          <w:tcPr>
            <w:tcW w:w="1559" w:type="dxa"/>
            <w:tcBorders>
              <w:top w:val="nil"/>
              <w:left w:val="nil"/>
              <w:bottom w:val="single" w:sz="4" w:space="0" w:color="000000"/>
              <w:right w:val="single" w:sz="4" w:space="0" w:color="000000"/>
            </w:tcBorders>
            <w:shd w:val="clear" w:color="auto" w:fill="auto"/>
          </w:tcPr>
          <w:p w14:paraId="41813B86" w14:textId="77777777" w:rsidR="00787B39" w:rsidRPr="007E3B73" w:rsidRDefault="00787B39" w:rsidP="006756F0">
            <w:pPr>
              <w:spacing w:after="0"/>
              <w:jc w:val="center"/>
              <w:rPr>
                <w:rFonts w:asciiTheme="minorHAnsi" w:eastAsia="Calibri" w:hAnsiTheme="minorHAnsi"/>
                <w:sz w:val="18"/>
                <w:szCs w:val="18"/>
                <w:lang w:val="en-GB"/>
              </w:rPr>
            </w:pPr>
            <w:r w:rsidRPr="007E3B73">
              <w:rPr>
                <w:rFonts w:asciiTheme="minorHAnsi" w:eastAsia="Calibri" w:hAnsiTheme="minorHAnsi"/>
                <w:sz w:val="18"/>
                <w:szCs w:val="18"/>
                <w:lang w:val="en-GB"/>
              </w:rPr>
              <w:t>Q4/2020</w:t>
            </w:r>
          </w:p>
        </w:tc>
        <w:tc>
          <w:tcPr>
            <w:tcW w:w="1530" w:type="dxa"/>
            <w:tcBorders>
              <w:top w:val="nil"/>
              <w:left w:val="nil"/>
              <w:bottom w:val="single" w:sz="4" w:space="0" w:color="000000"/>
              <w:right w:val="single" w:sz="4" w:space="0" w:color="auto"/>
            </w:tcBorders>
          </w:tcPr>
          <w:p w14:paraId="15D54EFC" w14:textId="77777777" w:rsidR="00787B39" w:rsidRPr="007E3B73" w:rsidRDefault="00787B39" w:rsidP="006756F0">
            <w:pPr>
              <w:spacing w:after="0"/>
              <w:jc w:val="center"/>
              <w:rPr>
                <w:rFonts w:asciiTheme="minorHAnsi" w:eastAsia="Calibri" w:hAnsiTheme="minorHAnsi"/>
                <w:sz w:val="18"/>
                <w:szCs w:val="18"/>
                <w:lang w:val="en-GB"/>
              </w:rPr>
            </w:pPr>
            <w:r w:rsidRPr="007E3B73">
              <w:rPr>
                <w:rFonts w:asciiTheme="minorHAnsi" w:eastAsia="Calibri" w:hAnsiTheme="minorHAnsi"/>
                <w:sz w:val="18"/>
                <w:szCs w:val="18"/>
                <w:lang w:val="en-GB"/>
              </w:rPr>
              <w:t>Q1/2021</w:t>
            </w:r>
          </w:p>
        </w:tc>
        <w:tc>
          <w:tcPr>
            <w:tcW w:w="1174" w:type="dxa"/>
            <w:tcBorders>
              <w:top w:val="nil"/>
              <w:left w:val="nil"/>
              <w:bottom w:val="single" w:sz="4" w:space="0" w:color="000000"/>
              <w:right w:val="single" w:sz="4" w:space="0" w:color="000000"/>
            </w:tcBorders>
            <w:shd w:val="clear" w:color="auto" w:fill="auto"/>
          </w:tcPr>
          <w:p w14:paraId="3343E214" w14:textId="77777777" w:rsidR="00787B39" w:rsidRPr="007E3B73" w:rsidRDefault="00787B39" w:rsidP="006756F0">
            <w:pPr>
              <w:spacing w:after="0"/>
              <w:jc w:val="center"/>
              <w:rPr>
                <w:rFonts w:asciiTheme="minorHAnsi" w:eastAsia="Calibri" w:hAnsiTheme="minorHAnsi"/>
                <w:sz w:val="18"/>
                <w:szCs w:val="18"/>
                <w:lang w:val="en-GB"/>
              </w:rPr>
            </w:pPr>
            <w:r w:rsidRPr="007E3B73">
              <w:rPr>
                <w:rFonts w:asciiTheme="minorHAnsi" w:eastAsia="Calibri" w:hAnsiTheme="minorHAnsi"/>
                <w:sz w:val="18"/>
                <w:szCs w:val="18"/>
                <w:lang w:val="en-GB"/>
              </w:rPr>
              <w:t>Post</w:t>
            </w:r>
          </w:p>
        </w:tc>
      </w:tr>
      <w:tr w:rsidR="00787B39" w:rsidRPr="007E3B73" w14:paraId="2250B81C" w14:textId="77777777" w:rsidTr="00E0640D">
        <w:trPr>
          <w:trHeight w:val="238"/>
        </w:trPr>
        <w:tc>
          <w:tcPr>
            <w:tcW w:w="562" w:type="dxa"/>
            <w:tcBorders>
              <w:top w:val="single" w:sz="4" w:space="0" w:color="000000"/>
              <w:left w:val="single" w:sz="4" w:space="0" w:color="000000"/>
              <w:bottom w:val="single" w:sz="4" w:space="0" w:color="000000"/>
              <w:right w:val="single" w:sz="4" w:space="0" w:color="000000"/>
            </w:tcBorders>
          </w:tcPr>
          <w:p w14:paraId="45322FDC"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9</w:t>
            </w:r>
          </w:p>
        </w:tc>
        <w:tc>
          <w:tcPr>
            <w:tcW w:w="4111" w:type="dxa"/>
            <w:tcBorders>
              <w:top w:val="single" w:sz="4" w:space="0" w:color="000000"/>
              <w:left w:val="single" w:sz="4" w:space="0" w:color="000000"/>
              <w:bottom w:val="single" w:sz="4" w:space="0" w:color="000000"/>
              <w:right w:val="single" w:sz="4" w:space="0" w:color="000000"/>
            </w:tcBorders>
          </w:tcPr>
          <w:p w14:paraId="3162F5B2" w14:textId="77777777" w:rsidR="00787B39" w:rsidRPr="007E3B73" w:rsidRDefault="00787B39" w:rsidP="006756F0">
            <w:pPr>
              <w:spacing w:after="0"/>
              <w:jc w:val="left"/>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Publication of the project materials, including lessons learned</w:t>
            </w:r>
          </w:p>
        </w:tc>
        <w:tc>
          <w:tcPr>
            <w:tcW w:w="1530" w:type="dxa"/>
            <w:tcBorders>
              <w:top w:val="nil"/>
              <w:left w:val="single" w:sz="4" w:space="0" w:color="000000"/>
              <w:bottom w:val="single" w:sz="4" w:space="0" w:color="000000"/>
              <w:right w:val="single" w:sz="4" w:space="0" w:color="000000"/>
            </w:tcBorders>
            <w:shd w:val="clear" w:color="auto" w:fill="auto"/>
          </w:tcPr>
          <w:p w14:paraId="3C788149"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13,000</w:t>
            </w:r>
          </w:p>
        </w:tc>
        <w:tc>
          <w:tcPr>
            <w:tcW w:w="1547" w:type="dxa"/>
            <w:tcBorders>
              <w:top w:val="nil"/>
              <w:left w:val="nil"/>
              <w:bottom w:val="single" w:sz="4" w:space="0" w:color="000000"/>
              <w:right w:val="single" w:sz="4" w:space="0" w:color="auto"/>
            </w:tcBorders>
            <w:shd w:val="clear" w:color="auto" w:fill="auto"/>
          </w:tcPr>
          <w:p w14:paraId="76049C44" w14:textId="77777777" w:rsidR="00787B39" w:rsidRPr="007E3B73" w:rsidRDefault="00787B39" w:rsidP="006756F0">
            <w:pPr>
              <w:spacing w:after="0"/>
              <w:jc w:val="center"/>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Request for Quotation</w:t>
            </w:r>
          </w:p>
        </w:tc>
        <w:tc>
          <w:tcPr>
            <w:tcW w:w="992" w:type="dxa"/>
            <w:tcBorders>
              <w:top w:val="single" w:sz="4" w:space="0" w:color="auto"/>
              <w:left w:val="single" w:sz="4" w:space="0" w:color="auto"/>
              <w:bottom w:val="single" w:sz="4" w:space="0" w:color="auto"/>
              <w:right w:val="single" w:sz="4" w:space="0" w:color="auto"/>
            </w:tcBorders>
          </w:tcPr>
          <w:p w14:paraId="29EBD93C"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MINAMB</w:t>
            </w:r>
          </w:p>
        </w:tc>
        <w:tc>
          <w:tcPr>
            <w:tcW w:w="993" w:type="dxa"/>
            <w:tcBorders>
              <w:top w:val="single" w:sz="4" w:space="0" w:color="auto"/>
              <w:left w:val="single" w:sz="4" w:space="0" w:color="auto"/>
              <w:bottom w:val="single" w:sz="4" w:space="0" w:color="auto"/>
              <w:right w:val="single" w:sz="4" w:space="0" w:color="auto"/>
            </w:tcBorders>
          </w:tcPr>
          <w:p w14:paraId="57F9A870"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2</w:t>
            </w:r>
          </w:p>
        </w:tc>
        <w:tc>
          <w:tcPr>
            <w:tcW w:w="1559" w:type="dxa"/>
            <w:tcBorders>
              <w:top w:val="nil"/>
              <w:left w:val="nil"/>
              <w:bottom w:val="single" w:sz="4" w:space="0" w:color="000000"/>
              <w:right w:val="single" w:sz="4" w:space="0" w:color="000000"/>
            </w:tcBorders>
            <w:shd w:val="clear" w:color="auto" w:fill="auto"/>
          </w:tcPr>
          <w:p w14:paraId="1FBFC222"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Q3/2022</w:t>
            </w:r>
          </w:p>
        </w:tc>
        <w:tc>
          <w:tcPr>
            <w:tcW w:w="1530" w:type="dxa"/>
            <w:tcBorders>
              <w:top w:val="nil"/>
              <w:left w:val="nil"/>
              <w:bottom w:val="single" w:sz="4" w:space="0" w:color="000000"/>
              <w:right w:val="single" w:sz="4" w:space="0" w:color="auto"/>
            </w:tcBorders>
          </w:tcPr>
          <w:p w14:paraId="1A8745FB"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Q4/2022</w:t>
            </w:r>
          </w:p>
        </w:tc>
        <w:tc>
          <w:tcPr>
            <w:tcW w:w="1174" w:type="dxa"/>
            <w:tcBorders>
              <w:top w:val="nil"/>
              <w:left w:val="nil"/>
              <w:bottom w:val="single" w:sz="4" w:space="0" w:color="000000"/>
              <w:right w:val="single" w:sz="4" w:space="0" w:color="000000"/>
            </w:tcBorders>
            <w:shd w:val="clear" w:color="auto" w:fill="auto"/>
          </w:tcPr>
          <w:p w14:paraId="5294676E"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Post</w:t>
            </w:r>
          </w:p>
        </w:tc>
      </w:tr>
      <w:tr w:rsidR="00787B39" w:rsidRPr="007E3B73" w14:paraId="5838A15B" w14:textId="77777777" w:rsidTr="00E0640D">
        <w:trPr>
          <w:trHeight w:val="238"/>
        </w:trPr>
        <w:tc>
          <w:tcPr>
            <w:tcW w:w="562" w:type="dxa"/>
            <w:tcBorders>
              <w:top w:val="single" w:sz="4" w:space="0" w:color="000000"/>
              <w:left w:val="single" w:sz="4" w:space="0" w:color="000000"/>
              <w:bottom w:val="single" w:sz="4" w:space="0" w:color="000000"/>
              <w:right w:val="single" w:sz="4" w:space="0" w:color="000000"/>
            </w:tcBorders>
          </w:tcPr>
          <w:p w14:paraId="0DB3D926"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10</w:t>
            </w:r>
          </w:p>
        </w:tc>
        <w:tc>
          <w:tcPr>
            <w:tcW w:w="4111" w:type="dxa"/>
            <w:tcBorders>
              <w:top w:val="single" w:sz="4" w:space="0" w:color="000000"/>
              <w:left w:val="single" w:sz="4" w:space="0" w:color="000000"/>
              <w:bottom w:val="single" w:sz="4" w:space="0" w:color="000000"/>
              <w:right w:val="single" w:sz="4" w:space="0" w:color="000000"/>
            </w:tcBorders>
          </w:tcPr>
          <w:p w14:paraId="479E4B84" w14:textId="77777777" w:rsidR="00787B39" w:rsidRPr="007E3B73" w:rsidRDefault="00787B39" w:rsidP="006756F0">
            <w:pPr>
              <w:spacing w:after="0"/>
              <w:jc w:val="left"/>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PMU office supplies, paper, cartridges and other consumables</w:t>
            </w:r>
          </w:p>
        </w:tc>
        <w:tc>
          <w:tcPr>
            <w:tcW w:w="1530" w:type="dxa"/>
            <w:tcBorders>
              <w:top w:val="nil"/>
              <w:left w:val="single" w:sz="4" w:space="0" w:color="000000"/>
              <w:bottom w:val="single" w:sz="4" w:space="0" w:color="000000"/>
              <w:right w:val="single" w:sz="4" w:space="0" w:color="000000"/>
            </w:tcBorders>
            <w:shd w:val="clear" w:color="auto" w:fill="auto"/>
          </w:tcPr>
          <w:p w14:paraId="1EC3D016"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12,000</w:t>
            </w:r>
          </w:p>
        </w:tc>
        <w:tc>
          <w:tcPr>
            <w:tcW w:w="1547" w:type="dxa"/>
            <w:tcBorders>
              <w:top w:val="nil"/>
              <w:left w:val="nil"/>
              <w:bottom w:val="single" w:sz="4" w:space="0" w:color="000000"/>
              <w:right w:val="single" w:sz="4" w:space="0" w:color="auto"/>
            </w:tcBorders>
            <w:shd w:val="clear" w:color="auto" w:fill="auto"/>
          </w:tcPr>
          <w:p w14:paraId="59129A42" w14:textId="77777777" w:rsidR="00787B39" w:rsidRPr="007E3B73" w:rsidRDefault="00787B39" w:rsidP="006756F0">
            <w:pPr>
              <w:spacing w:after="0"/>
              <w:jc w:val="center"/>
              <w:rPr>
                <w:rFonts w:asciiTheme="minorHAnsi" w:eastAsia="Times New Roman" w:hAnsiTheme="minorHAnsi"/>
                <w:sz w:val="18"/>
                <w:szCs w:val="18"/>
                <w:lang w:val="en-GB"/>
              </w:rPr>
            </w:pPr>
            <w:r w:rsidRPr="007E3B73">
              <w:rPr>
                <w:rFonts w:asciiTheme="minorHAnsi" w:eastAsia="Times New Roman" w:hAnsiTheme="minorHAnsi"/>
                <w:sz w:val="18"/>
                <w:szCs w:val="18"/>
                <w:lang w:val="en-GB"/>
              </w:rPr>
              <w:t>Request for Quotation</w:t>
            </w:r>
          </w:p>
        </w:tc>
        <w:tc>
          <w:tcPr>
            <w:tcW w:w="992" w:type="dxa"/>
            <w:tcBorders>
              <w:top w:val="single" w:sz="4" w:space="0" w:color="auto"/>
              <w:left w:val="single" w:sz="4" w:space="0" w:color="auto"/>
              <w:bottom w:val="single" w:sz="4" w:space="0" w:color="auto"/>
              <w:right w:val="single" w:sz="4" w:space="0" w:color="auto"/>
            </w:tcBorders>
          </w:tcPr>
          <w:p w14:paraId="39B4ADA5"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MINAMB</w:t>
            </w:r>
          </w:p>
        </w:tc>
        <w:tc>
          <w:tcPr>
            <w:tcW w:w="993" w:type="dxa"/>
            <w:tcBorders>
              <w:top w:val="single" w:sz="4" w:space="0" w:color="auto"/>
              <w:left w:val="single" w:sz="4" w:space="0" w:color="auto"/>
              <w:bottom w:val="single" w:sz="4" w:space="0" w:color="auto"/>
              <w:right w:val="single" w:sz="4" w:space="0" w:color="auto"/>
            </w:tcBorders>
          </w:tcPr>
          <w:p w14:paraId="63765A59"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w:t>
            </w:r>
          </w:p>
        </w:tc>
        <w:tc>
          <w:tcPr>
            <w:tcW w:w="1559" w:type="dxa"/>
            <w:tcBorders>
              <w:top w:val="nil"/>
              <w:left w:val="nil"/>
              <w:bottom w:val="single" w:sz="4" w:space="0" w:color="000000"/>
              <w:right w:val="single" w:sz="4" w:space="0" w:color="000000"/>
            </w:tcBorders>
            <w:shd w:val="clear" w:color="auto" w:fill="auto"/>
          </w:tcPr>
          <w:p w14:paraId="4E74E624"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Q4/2019</w:t>
            </w:r>
          </w:p>
        </w:tc>
        <w:tc>
          <w:tcPr>
            <w:tcW w:w="1530" w:type="dxa"/>
            <w:tcBorders>
              <w:top w:val="nil"/>
              <w:left w:val="nil"/>
              <w:bottom w:val="single" w:sz="4" w:space="0" w:color="000000"/>
              <w:right w:val="single" w:sz="4" w:space="0" w:color="auto"/>
            </w:tcBorders>
          </w:tcPr>
          <w:p w14:paraId="75ADDCCD"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Q1/2020</w:t>
            </w:r>
          </w:p>
        </w:tc>
        <w:tc>
          <w:tcPr>
            <w:tcW w:w="1174" w:type="dxa"/>
            <w:tcBorders>
              <w:top w:val="nil"/>
              <w:left w:val="nil"/>
              <w:bottom w:val="single" w:sz="4" w:space="0" w:color="000000"/>
              <w:right w:val="single" w:sz="4" w:space="0" w:color="000000"/>
            </w:tcBorders>
            <w:shd w:val="clear" w:color="auto" w:fill="auto"/>
          </w:tcPr>
          <w:p w14:paraId="29FC89A1"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Post</w:t>
            </w:r>
          </w:p>
        </w:tc>
      </w:tr>
    </w:tbl>
    <w:p w14:paraId="0F92FEEC" w14:textId="77777777" w:rsidR="00787B39" w:rsidRPr="007E3B73" w:rsidRDefault="00787B39" w:rsidP="00787B39">
      <w:pPr>
        <w:widowControl w:val="0"/>
        <w:spacing w:after="0"/>
        <w:rPr>
          <w:rFonts w:eastAsia="Arial" w:cs="Calibri"/>
          <w:sz w:val="22"/>
          <w:szCs w:val="22"/>
          <w:lang w:val="en-GB"/>
        </w:rPr>
      </w:pPr>
      <w:r w:rsidRPr="007E3B73">
        <w:rPr>
          <w:rFonts w:eastAsia="Arial" w:cs="Calibri"/>
          <w:sz w:val="22"/>
          <w:szCs w:val="22"/>
          <w:lang w:val="en-GB"/>
        </w:rPr>
        <w:t xml:space="preserve"> </w:t>
      </w:r>
    </w:p>
    <w:p w14:paraId="154A5591" w14:textId="77777777" w:rsidR="00787B39" w:rsidRPr="007E3B73" w:rsidRDefault="00787B39" w:rsidP="00787B39">
      <w:pPr>
        <w:widowControl w:val="0"/>
        <w:spacing w:after="0"/>
        <w:jc w:val="left"/>
        <w:rPr>
          <w:rFonts w:eastAsia="Arial" w:cs="Calibri"/>
          <w:sz w:val="22"/>
          <w:szCs w:val="22"/>
          <w:lang w:val="en-GB"/>
        </w:rPr>
      </w:pPr>
      <w:r w:rsidRPr="007E3B73">
        <w:rPr>
          <w:rFonts w:eastAsia="Arial" w:cs="Calibri"/>
          <w:sz w:val="22"/>
          <w:szCs w:val="22"/>
          <w:lang w:val="en-GB"/>
        </w:rPr>
        <w:br w:type="page"/>
      </w:r>
    </w:p>
    <w:p w14:paraId="5FC14722" w14:textId="77777777" w:rsidR="00787B39" w:rsidRPr="007E3B73" w:rsidRDefault="00787B39" w:rsidP="00787B39">
      <w:pPr>
        <w:widowControl w:val="0"/>
        <w:spacing w:after="0"/>
        <w:rPr>
          <w:rFonts w:eastAsia="Arial" w:cs="Calibri"/>
          <w:sz w:val="22"/>
          <w:szCs w:val="22"/>
          <w:lang w:val="en-GB"/>
        </w:rPr>
      </w:pPr>
    </w:p>
    <w:p w14:paraId="14D2CAAE" w14:textId="77777777" w:rsidR="00787B39" w:rsidRPr="007E3B73" w:rsidRDefault="00787B39" w:rsidP="00787B39">
      <w:pPr>
        <w:widowControl w:val="0"/>
        <w:spacing w:after="0"/>
        <w:rPr>
          <w:rFonts w:eastAsia="Arial" w:cs="Calibri"/>
          <w:sz w:val="22"/>
          <w:szCs w:val="22"/>
          <w:lang w:val="en-GB"/>
        </w:rPr>
      </w:pPr>
    </w:p>
    <w:p w14:paraId="75B63B31" w14:textId="77777777" w:rsidR="00787B39" w:rsidRPr="007E3B73" w:rsidRDefault="00787B39" w:rsidP="00787B39">
      <w:pPr>
        <w:widowControl w:val="0"/>
        <w:spacing w:before="2" w:after="0"/>
        <w:jc w:val="left"/>
        <w:rPr>
          <w:rFonts w:eastAsia="Arial" w:cs="Calibri"/>
          <w:sz w:val="22"/>
          <w:szCs w:val="22"/>
          <w:lang w:val="en-GB"/>
        </w:rPr>
      </w:pPr>
      <w:r w:rsidRPr="007E3B73">
        <w:rPr>
          <w:rFonts w:eastAsia="Arial" w:cs="Calibri"/>
          <w:b/>
          <w:sz w:val="22"/>
          <w:szCs w:val="22"/>
          <w:lang w:val="en-GB"/>
        </w:rPr>
        <w:t>Table 2: Expected Works Contracts under the GEF project “Combating illegal wildlife trade and human wildlife conflict in Angola”</w:t>
      </w:r>
    </w:p>
    <w:tbl>
      <w:tblPr>
        <w:tblW w:w="13369" w:type="dxa"/>
        <w:tblLayout w:type="fixed"/>
        <w:tblLook w:val="04A0" w:firstRow="1" w:lastRow="0" w:firstColumn="1" w:lastColumn="0" w:noHBand="0" w:noVBand="1"/>
      </w:tblPr>
      <w:tblGrid>
        <w:gridCol w:w="540"/>
        <w:gridCol w:w="2857"/>
        <w:gridCol w:w="1440"/>
        <w:gridCol w:w="1112"/>
        <w:gridCol w:w="1276"/>
        <w:gridCol w:w="992"/>
        <w:gridCol w:w="1417"/>
        <w:gridCol w:w="1560"/>
        <w:gridCol w:w="1275"/>
        <w:gridCol w:w="900"/>
      </w:tblGrid>
      <w:tr w:rsidR="00787B39" w:rsidRPr="007E3B73" w14:paraId="21F52D8F" w14:textId="77777777" w:rsidTr="002B3D9E">
        <w:trPr>
          <w:trHeight w:val="721"/>
          <w:tblHeader/>
        </w:trPr>
        <w:tc>
          <w:tcPr>
            <w:tcW w:w="540" w:type="dxa"/>
            <w:tcBorders>
              <w:top w:val="single" w:sz="4" w:space="0" w:color="000000"/>
              <w:left w:val="single" w:sz="4" w:space="0" w:color="000000"/>
              <w:bottom w:val="single" w:sz="4" w:space="0" w:color="000000"/>
              <w:right w:val="single" w:sz="4" w:space="0" w:color="000000"/>
            </w:tcBorders>
            <w:vAlign w:val="center"/>
          </w:tcPr>
          <w:p w14:paraId="6B09B9AA"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r w:rsidRPr="007E3B73">
              <w:rPr>
                <w:rFonts w:asciiTheme="minorHAnsi" w:eastAsia="Times New Roman" w:hAnsiTheme="minorHAnsi"/>
                <w:b/>
                <w:bCs/>
                <w:color w:val="000000"/>
                <w:sz w:val="18"/>
                <w:szCs w:val="18"/>
                <w:lang w:val="en-GB"/>
              </w:rPr>
              <w:t>No</w:t>
            </w:r>
          </w:p>
        </w:tc>
        <w:tc>
          <w:tcPr>
            <w:tcW w:w="2857" w:type="dxa"/>
            <w:tcBorders>
              <w:top w:val="single" w:sz="4" w:space="0" w:color="000000"/>
              <w:left w:val="single" w:sz="4" w:space="0" w:color="000000"/>
              <w:bottom w:val="single" w:sz="4" w:space="0" w:color="000000"/>
              <w:right w:val="single" w:sz="4" w:space="0" w:color="000000"/>
            </w:tcBorders>
            <w:vAlign w:val="center"/>
          </w:tcPr>
          <w:p w14:paraId="6F249A21"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r w:rsidRPr="007E3B73">
              <w:rPr>
                <w:rFonts w:asciiTheme="minorHAnsi" w:eastAsia="Times New Roman" w:hAnsiTheme="minorHAnsi"/>
                <w:b/>
                <w:bCs/>
                <w:color w:val="000000"/>
                <w:sz w:val="18"/>
                <w:szCs w:val="18"/>
                <w:lang w:val="en-GB"/>
              </w:rPr>
              <w:t>General Description</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A39C910"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r w:rsidRPr="007E3B73">
              <w:rPr>
                <w:rFonts w:asciiTheme="minorHAnsi" w:eastAsia="Times New Roman" w:hAnsiTheme="minorHAnsi"/>
                <w:b/>
                <w:bCs/>
                <w:color w:val="000000"/>
                <w:sz w:val="18"/>
                <w:szCs w:val="18"/>
                <w:lang w:val="en-GB"/>
              </w:rPr>
              <w:t xml:space="preserve">Contract Value USD </w:t>
            </w:r>
            <w:r w:rsidRPr="007E3B73">
              <w:rPr>
                <w:rFonts w:asciiTheme="minorHAnsi" w:eastAsia="Times New Roman" w:hAnsiTheme="minorHAnsi"/>
                <w:color w:val="000000"/>
                <w:sz w:val="18"/>
                <w:szCs w:val="18"/>
                <w:lang w:val="en-GB"/>
              </w:rPr>
              <w:t>(cumulative)</w:t>
            </w:r>
          </w:p>
        </w:tc>
        <w:tc>
          <w:tcPr>
            <w:tcW w:w="1112" w:type="dxa"/>
            <w:tcBorders>
              <w:top w:val="single" w:sz="4" w:space="0" w:color="000000"/>
              <w:left w:val="nil"/>
              <w:bottom w:val="single" w:sz="4" w:space="0" w:color="000000"/>
              <w:right w:val="single" w:sz="4" w:space="0" w:color="auto"/>
            </w:tcBorders>
            <w:shd w:val="clear" w:color="auto" w:fill="auto"/>
            <w:vAlign w:val="center"/>
            <w:hideMark/>
          </w:tcPr>
          <w:p w14:paraId="45E36C5D"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r w:rsidRPr="007E3B73">
              <w:rPr>
                <w:rFonts w:asciiTheme="minorHAnsi" w:eastAsia="Times New Roman" w:hAnsiTheme="minorHAnsi"/>
                <w:b/>
                <w:bCs/>
                <w:color w:val="000000"/>
                <w:sz w:val="18"/>
                <w:szCs w:val="18"/>
                <w:lang w:val="en-GB"/>
              </w:rPr>
              <w:t>Procurement Method</w:t>
            </w:r>
          </w:p>
        </w:tc>
        <w:tc>
          <w:tcPr>
            <w:tcW w:w="1276" w:type="dxa"/>
            <w:tcBorders>
              <w:top w:val="single" w:sz="4" w:space="0" w:color="auto"/>
              <w:left w:val="single" w:sz="4" w:space="0" w:color="auto"/>
              <w:bottom w:val="single" w:sz="4" w:space="0" w:color="auto"/>
              <w:right w:val="single" w:sz="4" w:space="0" w:color="auto"/>
            </w:tcBorders>
          </w:tcPr>
          <w:p w14:paraId="40C107CC"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p>
          <w:p w14:paraId="4854F90C"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r w:rsidRPr="007E3B73">
              <w:rPr>
                <w:rFonts w:asciiTheme="minorHAnsi" w:eastAsia="Times New Roman" w:hAnsiTheme="minorHAnsi"/>
                <w:b/>
                <w:bCs/>
                <w:color w:val="000000"/>
                <w:sz w:val="18"/>
                <w:szCs w:val="18"/>
                <w:lang w:val="en-GB"/>
              </w:rPr>
              <w:t>Procurement By</w:t>
            </w:r>
          </w:p>
        </w:tc>
        <w:tc>
          <w:tcPr>
            <w:tcW w:w="992" w:type="dxa"/>
            <w:tcBorders>
              <w:top w:val="single" w:sz="4" w:space="0" w:color="auto"/>
              <w:left w:val="single" w:sz="4" w:space="0" w:color="auto"/>
              <w:bottom w:val="single" w:sz="4" w:space="0" w:color="auto"/>
              <w:right w:val="single" w:sz="4" w:space="0" w:color="auto"/>
            </w:tcBorders>
          </w:tcPr>
          <w:p w14:paraId="7EE31653"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r w:rsidRPr="007E3B73">
              <w:rPr>
                <w:rFonts w:asciiTheme="minorHAnsi" w:eastAsia="Times New Roman" w:hAnsiTheme="minorHAnsi"/>
                <w:b/>
                <w:bCs/>
                <w:color w:val="000000"/>
                <w:sz w:val="18"/>
                <w:szCs w:val="18"/>
                <w:lang w:val="en-GB"/>
              </w:rPr>
              <w:t>No of Contracts</w:t>
            </w:r>
          </w:p>
        </w:tc>
        <w:tc>
          <w:tcPr>
            <w:tcW w:w="1417" w:type="dxa"/>
            <w:tcBorders>
              <w:top w:val="single" w:sz="4" w:space="0" w:color="000000"/>
              <w:left w:val="nil"/>
              <w:bottom w:val="single" w:sz="4" w:space="0" w:color="000000"/>
              <w:right w:val="single" w:sz="4" w:space="0" w:color="000000"/>
            </w:tcBorders>
            <w:shd w:val="clear" w:color="auto" w:fill="auto"/>
            <w:vAlign w:val="center"/>
            <w:hideMark/>
          </w:tcPr>
          <w:p w14:paraId="68DC6D9A"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r w:rsidRPr="007E3B73">
              <w:rPr>
                <w:rFonts w:asciiTheme="minorHAnsi" w:eastAsia="Times New Roman" w:hAnsiTheme="minorHAnsi"/>
                <w:b/>
                <w:bCs/>
                <w:color w:val="000000"/>
                <w:sz w:val="18"/>
                <w:szCs w:val="18"/>
                <w:lang w:val="en-GB"/>
              </w:rPr>
              <w:t xml:space="preserve">Advertisement Date </w:t>
            </w:r>
            <w:r w:rsidRPr="007E3B73">
              <w:rPr>
                <w:rFonts w:asciiTheme="minorHAnsi" w:eastAsia="Times New Roman" w:hAnsiTheme="minorHAnsi"/>
                <w:color w:val="000000"/>
                <w:sz w:val="18"/>
                <w:szCs w:val="18"/>
                <w:lang w:val="en-GB"/>
              </w:rPr>
              <w:t>(quarter/year)</w:t>
            </w:r>
          </w:p>
        </w:tc>
        <w:tc>
          <w:tcPr>
            <w:tcW w:w="1560" w:type="dxa"/>
            <w:tcBorders>
              <w:top w:val="single" w:sz="4" w:space="0" w:color="000000"/>
              <w:left w:val="nil"/>
              <w:bottom w:val="single" w:sz="4" w:space="0" w:color="000000"/>
              <w:right w:val="single" w:sz="4" w:space="0" w:color="auto"/>
            </w:tcBorders>
            <w:vAlign w:val="center"/>
          </w:tcPr>
          <w:p w14:paraId="6B65AC19"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r w:rsidRPr="007E3B73">
              <w:rPr>
                <w:rFonts w:asciiTheme="minorHAnsi" w:eastAsia="Times New Roman" w:hAnsiTheme="minorHAnsi"/>
                <w:b/>
                <w:bCs/>
                <w:color w:val="000000"/>
                <w:sz w:val="18"/>
                <w:szCs w:val="18"/>
                <w:lang w:val="en-GB"/>
              </w:rPr>
              <w:t>Implementation Start date</w:t>
            </w:r>
          </w:p>
          <w:p w14:paraId="36881E4A"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r w:rsidRPr="007E3B73">
              <w:rPr>
                <w:rFonts w:asciiTheme="minorHAnsi" w:eastAsia="Times New Roman" w:hAnsiTheme="minorHAnsi"/>
                <w:color w:val="000000"/>
                <w:sz w:val="18"/>
                <w:szCs w:val="18"/>
                <w:lang w:val="en-GB"/>
              </w:rPr>
              <w:t>(quarter/year)</w:t>
            </w:r>
          </w:p>
        </w:tc>
        <w:tc>
          <w:tcPr>
            <w:tcW w:w="1275" w:type="dxa"/>
            <w:tcBorders>
              <w:top w:val="single" w:sz="4" w:space="0" w:color="000000"/>
              <w:left w:val="nil"/>
              <w:bottom w:val="single" w:sz="4" w:space="0" w:color="000000"/>
              <w:right w:val="single" w:sz="4" w:space="0" w:color="000000"/>
            </w:tcBorders>
            <w:shd w:val="clear" w:color="auto" w:fill="auto"/>
            <w:vAlign w:val="center"/>
            <w:hideMark/>
          </w:tcPr>
          <w:p w14:paraId="1EFEC33E"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r w:rsidRPr="007E3B73">
              <w:rPr>
                <w:rFonts w:asciiTheme="minorHAnsi" w:eastAsia="Times New Roman" w:hAnsiTheme="minorHAnsi"/>
                <w:b/>
                <w:bCs/>
                <w:color w:val="000000"/>
                <w:sz w:val="18"/>
                <w:szCs w:val="18"/>
                <w:lang w:val="en-GB"/>
              </w:rPr>
              <w:t>Comments</w:t>
            </w:r>
          </w:p>
        </w:tc>
        <w:tc>
          <w:tcPr>
            <w:tcW w:w="900" w:type="dxa"/>
            <w:tcBorders>
              <w:top w:val="single" w:sz="4" w:space="0" w:color="000000"/>
              <w:left w:val="nil"/>
              <w:bottom w:val="single" w:sz="4" w:space="0" w:color="000000"/>
              <w:right w:val="single" w:sz="4" w:space="0" w:color="000000"/>
            </w:tcBorders>
            <w:vAlign w:val="center"/>
          </w:tcPr>
          <w:p w14:paraId="2E94EA81"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r w:rsidRPr="007E3B73">
              <w:rPr>
                <w:rFonts w:asciiTheme="minorHAnsi" w:eastAsia="Times New Roman" w:hAnsiTheme="minorHAnsi"/>
                <w:b/>
                <w:bCs/>
                <w:color w:val="000000"/>
                <w:sz w:val="18"/>
                <w:szCs w:val="18"/>
                <w:lang w:val="en-GB"/>
              </w:rPr>
              <w:t>Prior or Post review</w:t>
            </w:r>
          </w:p>
        </w:tc>
      </w:tr>
      <w:tr w:rsidR="00787B39" w:rsidRPr="007E3B73" w14:paraId="204B220B" w14:textId="77777777" w:rsidTr="002B3D9E">
        <w:trPr>
          <w:trHeight w:val="238"/>
        </w:trPr>
        <w:tc>
          <w:tcPr>
            <w:tcW w:w="540" w:type="dxa"/>
            <w:tcBorders>
              <w:top w:val="single" w:sz="4" w:space="0" w:color="000000"/>
              <w:left w:val="single" w:sz="4" w:space="0" w:color="000000"/>
              <w:bottom w:val="single" w:sz="4" w:space="0" w:color="000000"/>
              <w:right w:val="single" w:sz="4" w:space="0" w:color="000000"/>
            </w:tcBorders>
          </w:tcPr>
          <w:p w14:paraId="55E1807E"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w:t>
            </w:r>
          </w:p>
        </w:tc>
        <w:tc>
          <w:tcPr>
            <w:tcW w:w="2857" w:type="dxa"/>
            <w:tcBorders>
              <w:top w:val="single" w:sz="4" w:space="0" w:color="000000"/>
              <w:left w:val="single" w:sz="4" w:space="0" w:color="000000"/>
              <w:bottom w:val="single" w:sz="4" w:space="0" w:color="000000"/>
              <w:right w:val="single" w:sz="4" w:space="0" w:color="000000"/>
            </w:tcBorders>
            <w:vAlign w:val="center"/>
          </w:tcPr>
          <w:p w14:paraId="470B4ECB" w14:textId="77777777" w:rsidR="00787B39" w:rsidRPr="007E3B73" w:rsidRDefault="00787B39" w:rsidP="00EE3562">
            <w:pPr>
              <w:pStyle w:val="CharCharCharCharCarChar"/>
              <w:spacing w:after="0" w:line="240" w:lineRule="auto"/>
              <w:rPr>
                <w:rFonts w:asciiTheme="minorHAnsi" w:eastAsia="Calibri" w:hAnsiTheme="minorHAnsi"/>
                <w:color w:val="000000"/>
                <w:szCs w:val="18"/>
                <w:vertAlign w:val="baseline"/>
                <w:lang w:val="en-GB"/>
              </w:rPr>
            </w:pPr>
            <w:r w:rsidRPr="007E3B73">
              <w:rPr>
                <w:rFonts w:asciiTheme="minorHAnsi" w:eastAsia="Calibri" w:hAnsiTheme="minorHAnsi"/>
                <w:szCs w:val="18"/>
                <w:vertAlign w:val="baseline"/>
                <w:lang w:val="en-GB"/>
              </w:rPr>
              <w:t>Contract to develop a National Wildlife Crime Law Enforcement Strategy and update selected legislation on Years 1 and 2</w:t>
            </w:r>
          </w:p>
        </w:tc>
        <w:tc>
          <w:tcPr>
            <w:tcW w:w="1440" w:type="dxa"/>
            <w:tcBorders>
              <w:top w:val="nil"/>
              <w:left w:val="single" w:sz="4" w:space="0" w:color="000000"/>
              <w:bottom w:val="single" w:sz="4" w:space="0" w:color="000000"/>
              <w:right w:val="single" w:sz="4" w:space="0" w:color="000000"/>
            </w:tcBorders>
            <w:shd w:val="clear" w:color="auto" w:fill="auto"/>
            <w:vAlign w:val="center"/>
          </w:tcPr>
          <w:p w14:paraId="17DAA69A"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100,000</w:t>
            </w:r>
          </w:p>
        </w:tc>
        <w:tc>
          <w:tcPr>
            <w:tcW w:w="1112" w:type="dxa"/>
            <w:tcBorders>
              <w:top w:val="nil"/>
              <w:left w:val="nil"/>
              <w:bottom w:val="single" w:sz="4" w:space="0" w:color="000000"/>
              <w:right w:val="single" w:sz="4" w:space="0" w:color="auto"/>
            </w:tcBorders>
            <w:shd w:val="clear" w:color="auto" w:fill="auto"/>
            <w:vAlign w:val="center"/>
          </w:tcPr>
          <w:p w14:paraId="3A362827"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Direct contracting</w:t>
            </w:r>
          </w:p>
        </w:tc>
        <w:tc>
          <w:tcPr>
            <w:tcW w:w="1276" w:type="dxa"/>
            <w:tcBorders>
              <w:top w:val="single" w:sz="4" w:space="0" w:color="auto"/>
              <w:left w:val="single" w:sz="4" w:space="0" w:color="auto"/>
              <w:bottom w:val="single" w:sz="4" w:space="0" w:color="auto"/>
              <w:right w:val="single" w:sz="4" w:space="0" w:color="auto"/>
            </w:tcBorders>
          </w:tcPr>
          <w:p w14:paraId="4AAF4193"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MINAMB</w:t>
            </w:r>
          </w:p>
        </w:tc>
        <w:tc>
          <w:tcPr>
            <w:tcW w:w="992" w:type="dxa"/>
            <w:tcBorders>
              <w:top w:val="single" w:sz="4" w:space="0" w:color="auto"/>
              <w:left w:val="single" w:sz="4" w:space="0" w:color="auto"/>
              <w:bottom w:val="single" w:sz="4" w:space="0" w:color="auto"/>
              <w:right w:val="single" w:sz="4" w:space="0" w:color="auto"/>
            </w:tcBorders>
            <w:vAlign w:val="center"/>
          </w:tcPr>
          <w:p w14:paraId="40738356"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w:t>
            </w:r>
          </w:p>
        </w:tc>
        <w:tc>
          <w:tcPr>
            <w:tcW w:w="1417" w:type="dxa"/>
            <w:tcBorders>
              <w:top w:val="nil"/>
              <w:left w:val="nil"/>
              <w:bottom w:val="single" w:sz="4" w:space="0" w:color="000000"/>
              <w:right w:val="single" w:sz="4" w:space="0" w:color="000000"/>
            </w:tcBorders>
            <w:shd w:val="clear" w:color="auto" w:fill="auto"/>
            <w:vAlign w:val="center"/>
          </w:tcPr>
          <w:p w14:paraId="2A825967"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Q1/2020</w:t>
            </w:r>
          </w:p>
        </w:tc>
        <w:tc>
          <w:tcPr>
            <w:tcW w:w="1560" w:type="dxa"/>
            <w:tcBorders>
              <w:top w:val="nil"/>
              <w:left w:val="nil"/>
              <w:bottom w:val="single" w:sz="4" w:space="0" w:color="000000"/>
              <w:right w:val="single" w:sz="4" w:space="0" w:color="auto"/>
            </w:tcBorders>
            <w:vAlign w:val="center"/>
          </w:tcPr>
          <w:p w14:paraId="65AC921E"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Q2/2020</w:t>
            </w:r>
          </w:p>
        </w:tc>
        <w:tc>
          <w:tcPr>
            <w:tcW w:w="1275" w:type="dxa"/>
            <w:tcBorders>
              <w:top w:val="nil"/>
              <w:left w:val="nil"/>
              <w:bottom w:val="single" w:sz="4" w:space="0" w:color="000000"/>
              <w:right w:val="single" w:sz="4" w:space="0" w:color="000000"/>
            </w:tcBorders>
            <w:shd w:val="clear" w:color="auto" w:fill="auto"/>
            <w:vAlign w:val="center"/>
          </w:tcPr>
          <w:p w14:paraId="286E709A"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International</w:t>
            </w:r>
          </w:p>
        </w:tc>
        <w:tc>
          <w:tcPr>
            <w:tcW w:w="900" w:type="dxa"/>
            <w:tcBorders>
              <w:top w:val="nil"/>
              <w:left w:val="nil"/>
              <w:bottom w:val="single" w:sz="4" w:space="0" w:color="000000"/>
              <w:right w:val="single" w:sz="4" w:space="0" w:color="000000"/>
            </w:tcBorders>
            <w:vAlign w:val="center"/>
          </w:tcPr>
          <w:p w14:paraId="2FE28668"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Post</w:t>
            </w:r>
          </w:p>
        </w:tc>
      </w:tr>
      <w:tr w:rsidR="00787B39" w:rsidRPr="007E3B73" w14:paraId="654D760C" w14:textId="77777777" w:rsidTr="002B3D9E">
        <w:trPr>
          <w:trHeight w:val="238"/>
        </w:trPr>
        <w:tc>
          <w:tcPr>
            <w:tcW w:w="540" w:type="dxa"/>
            <w:tcBorders>
              <w:top w:val="single" w:sz="4" w:space="0" w:color="000000"/>
              <w:left w:val="single" w:sz="4" w:space="0" w:color="000000"/>
              <w:bottom w:val="single" w:sz="4" w:space="0" w:color="000000"/>
              <w:right w:val="single" w:sz="4" w:space="0" w:color="000000"/>
            </w:tcBorders>
          </w:tcPr>
          <w:p w14:paraId="7D65C6CD"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2</w:t>
            </w:r>
          </w:p>
        </w:tc>
        <w:tc>
          <w:tcPr>
            <w:tcW w:w="2857" w:type="dxa"/>
            <w:tcBorders>
              <w:top w:val="single" w:sz="4" w:space="0" w:color="000000"/>
              <w:left w:val="single" w:sz="4" w:space="0" w:color="000000"/>
              <w:bottom w:val="single" w:sz="4" w:space="0" w:color="000000"/>
              <w:right w:val="single" w:sz="4" w:space="0" w:color="000000"/>
            </w:tcBorders>
            <w:vAlign w:val="center"/>
          </w:tcPr>
          <w:p w14:paraId="44889943" w14:textId="77777777" w:rsidR="00787B39" w:rsidRPr="007E3B73" w:rsidRDefault="00787B39" w:rsidP="006756F0">
            <w:pPr>
              <w:spacing w:after="0"/>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Contract to provide training and mentoring programme on wildlife crime investigation, intelligence, forensics, etc., to the national Environmental Crime Unit on Years 1-3</w:t>
            </w:r>
          </w:p>
        </w:tc>
        <w:tc>
          <w:tcPr>
            <w:tcW w:w="1440" w:type="dxa"/>
            <w:tcBorders>
              <w:top w:val="nil"/>
              <w:left w:val="single" w:sz="4" w:space="0" w:color="000000"/>
              <w:bottom w:val="single" w:sz="4" w:space="0" w:color="000000"/>
              <w:right w:val="single" w:sz="4" w:space="0" w:color="000000"/>
            </w:tcBorders>
            <w:shd w:val="clear" w:color="auto" w:fill="auto"/>
            <w:vAlign w:val="center"/>
          </w:tcPr>
          <w:p w14:paraId="476C83AB"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150,000</w:t>
            </w:r>
          </w:p>
        </w:tc>
        <w:tc>
          <w:tcPr>
            <w:tcW w:w="1112" w:type="dxa"/>
            <w:tcBorders>
              <w:top w:val="nil"/>
              <w:left w:val="nil"/>
              <w:bottom w:val="single" w:sz="4" w:space="0" w:color="000000"/>
              <w:right w:val="single" w:sz="4" w:space="0" w:color="auto"/>
            </w:tcBorders>
            <w:shd w:val="clear" w:color="auto" w:fill="auto"/>
            <w:vAlign w:val="center"/>
          </w:tcPr>
          <w:p w14:paraId="29041947"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Direct contracting</w:t>
            </w:r>
          </w:p>
        </w:tc>
        <w:tc>
          <w:tcPr>
            <w:tcW w:w="1276" w:type="dxa"/>
            <w:tcBorders>
              <w:top w:val="single" w:sz="4" w:space="0" w:color="auto"/>
              <w:left w:val="single" w:sz="4" w:space="0" w:color="auto"/>
              <w:bottom w:val="single" w:sz="4" w:space="0" w:color="auto"/>
              <w:right w:val="single" w:sz="4" w:space="0" w:color="auto"/>
            </w:tcBorders>
          </w:tcPr>
          <w:p w14:paraId="1D4A90B0"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MINAMB</w:t>
            </w:r>
          </w:p>
        </w:tc>
        <w:tc>
          <w:tcPr>
            <w:tcW w:w="992" w:type="dxa"/>
            <w:tcBorders>
              <w:top w:val="single" w:sz="4" w:space="0" w:color="auto"/>
              <w:left w:val="single" w:sz="4" w:space="0" w:color="auto"/>
              <w:bottom w:val="single" w:sz="4" w:space="0" w:color="auto"/>
              <w:right w:val="single" w:sz="4" w:space="0" w:color="auto"/>
            </w:tcBorders>
            <w:vAlign w:val="center"/>
          </w:tcPr>
          <w:p w14:paraId="509D65E3"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w:t>
            </w:r>
          </w:p>
        </w:tc>
        <w:tc>
          <w:tcPr>
            <w:tcW w:w="1417" w:type="dxa"/>
            <w:tcBorders>
              <w:top w:val="nil"/>
              <w:left w:val="nil"/>
              <w:bottom w:val="single" w:sz="4" w:space="0" w:color="000000"/>
              <w:right w:val="single" w:sz="4" w:space="0" w:color="000000"/>
            </w:tcBorders>
            <w:shd w:val="clear" w:color="auto" w:fill="auto"/>
            <w:vAlign w:val="center"/>
          </w:tcPr>
          <w:p w14:paraId="415A86EA"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Q1/2020</w:t>
            </w:r>
          </w:p>
        </w:tc>
        <w:tc>
          <w:tcPr>
            <w:tcW w:w="1560" w:type="dxa"/>
            <w:tcBorders>
              <w:top w:val="nil"/>
              <w:left w:val="nil"/>
              <w:bottom w:val="single" w:sz="4" w:space="0" w:color="000000"/>
              <w:right w:val="single" w:sz="4" w:space="0" w:color="auto"/>
            </w:tcBorders>
            <w:vAlign w:val="center"/>
          </w:tcPr>
          <w:p w14:paraId="48F6837E"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Q2/2020</w:t>
            </w:r>
          </w:p>
        </w:tc>
        <w:tc>
          <w:tcPr>
            <w:tcW w:w="1275" w:type="dxa"/>
            <w:tcBorders>
              <w:top w:val="nil"/>
              <w:left w:val="nil"/>
              <w:bottom w:val="single" w:sz="4" w:space="0" w:color="000000"/>
              <w:right w:val="single" w:sz="4" w:space="0" w:color="000000"/>
            </w:tcBorders>
            <w:shd w:val="clear" w:color="auto" w:fill="auto"/>
            <w:vAlign w:val="center"/>
          </w:tcPr>
          <w:p w14:paraId="341F535D"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International</w:t>
            </w:r>
          </w:p>
        </w:tc>
        <w:tc>
          <w:tcPr>
            <w:tcW w:w="900" w:type="dxa"/>
            <w:tcBorders>
              <w:top w:val="nil"/>
              <w:left w:val="nil"/>
              <w:bottom w:val="single" w:sz="4" w:space="0" w:color="000000"/>
              <w:right w:val="single" w:sz="4" w:space="0" w:color="000000"/>
            </w:tcBorders>
            <w:vAlign w:val="center"/>
          </w:tcPr>
          <w:p w14:paraId="30CDE16A"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Post</w:t>
            </w:r>
          </w:p>
        </w:tc>
      </w:tr>
      <w:tr w:rsidR="00787B39" w:rsidRPr="007E3B73" w14:paraId="66FB2E68" w14:textId="77777777" w:rsidTr="002B3D9E">
        <w:trPr>
          <w:trHeight w:val="238"/>
        </w:trPr>
        <w:tc>
          <w:tcPr>
            <w:tcW w:w="540" w:type="dxa"/>
            <w:tcBorders>
              <w:top w:val="single" w:sz="4" w:space="0" w:color="000000"/>
              <w:left w:val="single" w:sz="4" w:space="0" w:color="000000"/>
              <w:bottom w:val="single" w:sz="4" w:space="0" w:color="000000"/>
              <w:right w:val="single" w:sz="4" w:space="0" w:color="000000"/>
            </w:tcBorders>
          </w:tcPr>
          <w:p w14:paraId="67B6A2B1"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3</w:t>
            </w:r>
          </w:p>
        </w:tc>
        <w:tc>
          <w:tcPr>
            <w:tcW w:w="2857" w:type="dxa"/>
            <w:tcBorders>
              <w:top w:val="single" w:sz="4" w:space="0" w:color="000000"/>
              <w:left w:val="single" w:sz="4" w:space="0" w:color="000000"/>
              <w:bottom w:val="single" w:sz="4" w:space="0" w:color="000000"/>
              <w:right w:val="single" w:sz="4" w:space="0" w:color="000000"/>
            </w:tcBorders>
            <w:vAlign w:val="center"/>
          </w:tcPr>
          <w:p w14:paraId="648C5590" w14:textId="77777777" w:rsidR="00787B39" w:rsidRPr="007E3B73" w:rsidRDefault="00787B39" w:rsidP="006756F0">
            <w:pPr>
              <w:spacing w:after="0"/>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Contract to provide training to the law enforcement agencies to investigate, prosecute, and penalize wildlife crime on Years 1-3</w:t>
            </w:r>
          </w:p>
        </w:tc>
        <w:tc>
          <w:tcPr>
            <w:tcW w:w="1440" w:type="dxa"/>
            <w:tcBorders>
              <w:top w:val="nil"/>
              <w:left w:val="single" w:sz="4" w:space="0" w:color="000000"/>
              <w:bottom w:val="single" w:sz="4" w:space="0" w:color="000000"/>
              <w:right w:val="single" w:sz="4" w:space="0" w:color="000000"/>
            </w:tcBorders>
            <w:shd w:val="clear" w:color="auto" w:fill="auto"/>
            <w:vAlign w:val="center"/>
          </w:tcPr>
          <w:p w14:paraId="76BB596A"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150,000</w:t>
            </w:r>
          </w:p>
        </w:tc>
        <w:tc>
          <w:tcPr>
            <w:tcW w:w="1112" w:type="dxa"/>
            <w:tcBorders>
              <w:top w:val="nil"/>
              <w:left w:val="nil"/>
              <w:bottom w:val="single" w:sz="4" w:space="0" w:color="000000"/>
              <w:right w:val="single" w:sz="4" w:space="0" w:color="auto"/>
            </w:tcBorders>
            <w:shd w:val="clear" w:color="auto" w:fill="auto"/>
            <w:vAlign w:val="center"/>
          </w:tcPr>
          <w:p w14:paraId="0C622B20"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Direct contracting</w:t>
            </w:r>
          </w:p>
        </w:tc>
        <w:tc>
          <w:tcPr>
            <w:tcW w:w="1276" w:type="dxa"/>
            <w:tcBorders>
              <w:top w:val="single" w:sz="4" w:space="0" w:color="auto"/>
              <w:left w:val="single" w:sz="4" w:space="0" w:color="auto"/>
              <w:bottom w:val="single" w:sz="4" w:space="0" w:color="auto"/>
              <w:right w:val="single" w:sz="4" w:space="0" w:color="auto"/>
            </w:tcBorders>
          </w:tcPr>
          <w:p w14:paraId="2D1D2898"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MINAMB</w:t>
            </w:r>
          </w:p>
        </w:tc>
        <w:tc>
          <w:tcPr>
            <w:tcW w:w="992" w:type="dxa"/>
            <w:tcBorders>
              <w:top w:val="single" w:sz="4" w:space="0" w:color="auto"/>
              <w:left w:val="single" w:sz="4" w:space="0" w:color="auto"/>
              <w:bottom w:val="single" w:sz="4" w:space="0" w:color="auto"/>
              <w:right w:val="single" w:sz="4" w:space="0" w:color="auto"/>
            </w:tcBorders>
            <w:vAlign w:val="center"/>
          </w:tcPr>
          <w:p w14:paraId="52AB0B03"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w:t>
            </w:r>
          </w:p>
        </w:tc>
        <w:tc>
          <w:tcPr>
            <w:tcW w:w="1417" w:type="dxa"/>
            <w:tcBorders>
              <w:top w:val="nil"/>
              <w:left w:val="nil"/>
              <w:bottom w:val="single" w:sz="4" w:space="0" w:color="000000"/>
              <w:right w:val="single" w:sz="4" w:space="0" w:color="000000"/>
            </w:tcBorders>
            <w:shd w:val="clear" w:color="auto" w:fill="auto"/>
            <w:vAlign w:val="center"/>
          </w:tcPr>
          <w:p w14:paraId="06D249FC"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Q1/2020</w:t>
            </w:r>
          </w:p>
        </w:tc>
        <w:tc>
          <w:tcPr>
            <w:tcW w:w="1560" w:type="dxa"/>
            <w:tcBorders>
              <w:top w:val="nil"/>
              <w:left w:val="nil"/>
              <w:bottom w:val="single" w:sz="4" w:space="0" w:color="000000"/>
              <w:right w:val="single" w:sz="4" w:space="0" w:color="auto"/>
            </w:tcBorders>
            <w:vAlign w:val="center"/>
          </w:tcPr>
          <w:p w14:paraId="4C6CFE7F"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Q2/2020</w:t>
            </w:r>
          </w:p>
        </w:tc>
        <w:tc>
          <w:tcPr>
            <w:tcW w:w="1275" w:type="dxa"/>
            <w:tcBorders>
              <w:top w:val="nil"/>
              <w:left w:val="nil"/>
              <w:bottom w:val="single" w:sz="4" w:space="0" w:color="000000"/>
              <w:right w:val="single" w:sz="4" w:space="0" w:color="000000"/>
            </w:tcBorders>
            <w:shd w:val="clear" w:color="auto" w:fill="auto"/>
            <w:vAlign w:val="center"/>
          </w:tcPr>
          <w:p w14:paraId="0C6C1F96"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International</w:t>
            </w:r>
          </w:p>
        </w:tc>
        <w:tc>
          <w:tcPr>
            <w:tcW w:w="900" w:type="dxa"/>
            <w:tcBorders>
              <w:top w:val="nil"/>
              <w:left w:val="nil"/>
              <w:bottom w:val="single" w:sz="4" w:space="0" w:color="000000"/>
              <w:right w:val="single" w:sz="4" w:space="0" w:color="000000"/>
            </w:tcBorders>
            <w:vAlign w:val="center"/>
          </w:tcPr>
          <w:p w14:paraId="2B0481FA"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Post</w:t>
            </w:r>
          </w:p>
        </w:tc>
      </w:tr>
      <w:tr w:rsidR="00787B39" w:rsidRPr="007E3B73" w14:paraId="4E8CE8C0" w14:textId="77777777" w:rsidTr="002B3D9E">
        <w:trPr>
          <w:trHeight w:val="238"/>
        </w:trPr>
        <w:tc>
          <w:tcPr>
            <w:tcW w:w="540" w:type="dxa"/>
            <w:tcBorders>
              <w:top w:val="single" w:sz="4" w:space="0" w:color="000000"/>
              <w:left w:val="single" w:sz="4" w:space="0" w:color="000000"/>
              <w:bottom w:val="single" w:sz="4" w:space="0" w:color="000000"/>
              <w:right w:val="single" w:sz="4" w:space="0" w:color="000000"/>
            </w:tcBorders>
          </w:tcPr>
          <w:p w14:paraId="4D303CC6"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4</w:t>
            </w:r>
          </w:p>
        </w:tc>
        <w:tc>
          <w:tcPr>
            <w:tcW w:w="2857" w:type="dxa"/>
            <w:tcBorders>
              <w:top w:val="single" w:sz="4" w:space="0" w:color="000000"/>
              <w:left w:val="single" w:sz="4" w:space="0" w:color="000000"/>
              <w:bottom w:val="single" w:sz="4" w:space="0" w:color="000000"/>
              <w:right w:val="single" w:sz="4" w:space="0" w:color="000000"/>
            </w:tcBorders>
            <w:vAlign w:val="center"/>
          </w:tcPr>
          <w:p w14:paraId="4E984E79" w14:textId="77777777" w:rsidR="00787B39" w:rsidRPr="007E3B73" w:rsidRDefault="00787B39" w:rsidP="006756F0">
            <w:pPr>
              <w:spacing w:after="0"/>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 xml:space="preserve">Contract to develop mandatory training programmes for the Wildlife School in </w:t>
            </w:r>
            <w:proofErr w:type="spellStart"/>
            <w:r w:rsidRPr="007E3B73">
              <w:rPr>
                <w:rFonts w:asciiTheme="minorHAnsi" w:eastAsia="Calibri" w:hAnsiTheme="minorHAnsi"/>
                <w:sz w:val="18"/>
                <w:szCs w:val="18"/>
                <w:lang w:val="en-GB"/>
              </w:rPr>
              <w:t>Menongue</w:t>
            </w:r>
            <w:proofErr w:type="spellEnd"/>
            <w:r w:rsidRPr="007E3B73">
              <w:rPr>
                <w:rFonts w:asciiTheme="minorHAnsi" w:eastAsia="Calibri" w:hAnsiTheme="minorHAnsi"/>
                <w:sz w:val="18"/>
                <w:szCs w:val="18"/>
                <w:lang w:val="en-GB"/>
              </w:rPr>
              <w:t>, train the school instructors, and provide mandatory trainings to PA rangers on Years 1-5</w:t>
            </w:r>
          </w:p>
        </w:tc>
        <w:tc>
          <w:tcPr>
            <w:tcW w:w="1440" w:type="dxa"/>
            <w:tcBorders>
              <w:top w:val="nil"/>
              <w:left w:val="single" w:sz="4" w:space="0" w:color="000000"/>
              <w:bottom w:val="single" w:sz="4" w:space="0" w:color="000000"/>
              <w:right w:val="single" w:sz="4" w:space="0" w:color="000000"/>
            </w:tcBorders>
            <w:shd w:val="clear" w:color="auto" w:fill="auto"/>
            <w:vAlign w:val="center"/>
          </w:tcPr>
          <w:p w14:paraId="440749EE"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10,000</w:t>
            </w:r>
          </w:p>
        </w:tc>
        <w:tc>
          <w:tcPr>
            <w:tcW w:w="1112" w:type="dxa"/>
            <w:tcBorders>
              <w:top w:val="nil"/>
              <w:left w:val="nil"/>
              <w:bottom w:val="single" w:sz="4" w:space="0" w:color="000000"/>
              <w:right w:val="single" w:sz="4" w:space="0" w:color="auto"/>
            </w:tcBorders>
            <w:shd w:val="clear" w:color="auto" w:fill="auto"/>
            <w:vAlign w:val="center"/>
          </w:tcPr>
          <w:p w14:paraId="66ABFE5C"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Direct contracting</w:t>
            </w:r>
          </w:p>
        </w:tc>
        <w:tc>
          <w:tcPr>
            <w:tcW w:w="1276" w:type="dxa"/>
            <w:tcBorders>
              <w:top w:val="single" w:sz="4" w:space="0" w:color="auto"/>
              <w:left w:val="single" w:sz="4" w:space="0" w:color="auto"/>
              <w:bottom w:val="single" w:sz="4" w:space="0" w:color="auto"/>
              <w:right w:val="single" w:sz="4" w:space="0" w:color="auto"/>
            </w:tcBorders>
          </w:tcPr>
          <w:p w14:paraId="6F49F386"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MINAMB</w:t>
            </w:r>
          </w:p>
        </w:tc>
        <w:tc>
          <w:tcPr>
            <w:tcW w:w="992" w:type="dxa"/>
            <w:tcBorders>
              <w:top w:val="single" w:sz="4" w:space="0" w:color="auto"/>
              <w:left w:val="single" w:sz="4" w:space="0" w:color="auto"/>
              <w:bottom w:val="single" w:sz="4" w:space="0" w:color="auto"/>
              <w:right w:val="single" w:sz="4" w:space="0" w:color="auto"/>
            </w:tcBorders>
            <w:vAlign w:val="center"/>
          </w:tcPr>
          <w:p w14:paraId="03104F4C"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w:t>
            </w:r>
          </w:p>
        </w:tc>
        <w:tc>
          <w:tcPr>
            <w:tcW w:w="1417" w:type="dxa"/>
            <w:tcBorders>
              <w:top w:val="nil"/>
              <w:left w:val="nil"/>
              <w:bottom w:val="single" w:sz="4" w:space="0" w:color="000000"/>
              <w:right w:val="single" w:sz="4" w:space="0" w:color="000000"/>
            </w:tcBorders>
            <w:shd w:val="clear" w:color="auto" w:fill="auto"/>
            <w:vAlign w:val="center"/>
          </w:tcPr>
          <w:p w14:paraId="23BED494"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Q1/2020</w:t>
            </w:r>
          </w:p>
        </w:tc>
        <w:tc>
          <w:tcPr>
            <w:tcW w:w="1560" w:type="dxa"/>
            <w:tcBorders>
              <w:top w:val="nil"/>
              <w:left w:val="nil"/>
              <w:bottom w:val="single" w:sz="4" w:space="0" w:color="000000"/>
              <w:right w:val="single" w:sz="4" w:space="0" w:color="auto"/>
            </w:tcBorders>
            <w:vAlign w:val="center"/>
          </w:tcPr>
          <w:p w14:paraId="6AEDED8F"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Q2/2020</w:t>
            </w:r>
          </w:p>
        </w:tc>
        <w:tc>
          <w:tcPr>
            <w:tcW w:w="1275" w:type="dxa"/>
            <w:tcBorders>
              <w:top w:val="nil"/>
              <w:left w:val="nil"/>
              <w:bottom w:val="single" w:sz="4" w:space="0" w:color="000000"/>
              <w:right w:val="single" w:sz="4" w:space="0" w:color="000000"/>
            </w:tcBorders>
            <w:shd w:val="clear" w:color="auto" w:fill="auto"/>
            <w:vAlign w:val="center"/>
          </w:tcPr>
          <w:p w14:paraId="44BF75D8"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International</w:t>
            </w:r>
          </w:p>
        </w:tc>
        <w:tc>
          <w:tcPr>
            <w:tcW w:w="900" w:type="dxa"/>
            <w:tcBorders>
              <w:top w:val="nil"/>
              <w:left w:val="nil"/>
              <w:bottom w:val="single" w:sz="4" w:space="0" w:color="000000"/>
              <w:right w:val="single" w:sz="4" w:space="0" w:color="000000"/>
            </w:tcBorders>
            <w:vAlign w:val="center"/>
          </w:tcPr>
          <w:p w14:paraId="0018B2B8"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Post</w:t>
            </w:r>
          </w:p>
        </w:tc>
      </w:tr>
      <w:tr w:rsidR="00787B39" w:rsidRPr="007E3B73" w14:paraId="59DDA57F" w14:textId="77777777" w:rsidTr="002B3D9E">
        <w:trPr>
          <w:trHeight w:val="238"/>
        </w:trPr>
        <w:tc>
          <w:tcPr>
            <w:tcW w:w="540" w:type="dxa"/>
            <w:tcBorders>
              <w:top w:val="single" w:sz="4" w:space="0" w:color="000000"/>
              <w:left w:val="single" w:sz="4" w:space="0" w:color="000000"/>
              <w:bottom w:val="single" w:sz="4" w:space="0" w:color="000000"/>
              <w:right w:val="single" w:sz="4" w:space="0" w:color="000000"/>
            </w:tcBorders>
          </w:tcPr>
          <w:p w14:paraId="0EC9F887"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5</w:t>
            </w:r>
          </w:p>
        </w:tc>
        <w:tc>
          <w:tcPr>
            <w:tcW w:w="2857" w:type="dxa"/>
            <w:tcBorders>
              <w:top w:val="single" w:sz="4" w:space="0" w:color="000000"/>
              <w:left w:val="single" w:sz="4" w:space="0" w:color="000000"/>
              <w:bottom w:val="single" w:sz="4" w:space="0" w:color="000000"/>
              <w:right w:val="single" w:sz="4" w:space="0" w:color="000000"/>
            </w:tcBorders>
            <w:vAlign w:val="center"/>
          </w:tcPr>
          <w:p w14:paraId="75500DEF" w14:textId="77777777" w:rsidR="00787B39" w:rsidRPr="007E3B73" w:rsidRDefault="00787B39" w:rsidP="006756F0">
            <w:pPr>
              <w:spacing w:after="0"/>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Contract to provide training and mentoring to the border agencies staff in Cabinda province on Years 1-5</w:t>
            </w:r>
          </w:p>
        </w:tc>
        <w:tc>
          <w:tcPr>
            <w:tcW w:w="1440" w:type="dxa"/>
            <w:tcBorders>
              <w:top w:val="nil"/>
              <w:left w:val="single" w:sz="4" w:space="0" w:color="000000"/>
              <w:bottom w:val="single" w:sz="4" w:space="0" w:color="000000"/>
              <w:right w:val="single" w:sz="4" w:space="0" w:color="000000"/>
            </w:tcBorders>
            <w:shd w:val="clear" w:color="auto" w:fill="auto"/>
            <w:vAlign w:val="center"/>
          </w:tcPr>
          <w:p w14:paraId="1B338130"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130,000</w:t>
            </w:r>
          </w:p>
        </w:tc>
        <w:tc>
          <w:tcPr>
            <w:tcW w:w="1112" w:type="dxa"/>
            <w:tcBorders>
              <w:top w:val="nil"/>
              <w:left w:val="nil"/>
              <w:bottom w:val="single" w:sz="4" w:space="0" w:color="000000"/>
              <w:right w:val="single" w:sz="4" w:space="0" w:color="auto"/>
            </w:tcBorders>
            <w:shd w:val="clear" w:color="auto" w:fill="auto"/>
          </w:tcPr>
          <w:p w14:paraId="21EFCF8D"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Direct contracting</w:t>
            </w:r>
          </w:p>
        </w:tc>
        <w:tc>
          <w:tcPr>
            <w:tcW w:w="1276" w:type="dxa"/>
            <w:tcBorders>
              <w:top w:val="single" w:sz="4" w:space="0" w:color="auto"/>
              <w:left w:val="single" w:sz="4" w:space="0" w:color="auto"/>
              <w:bottom w:val="single" w:sz="4" w:space="0" w:color="auto"/>
              <w:right w:val="single" w:sz="4" w:space="0" w:color="auto"/>
            </w:tcBorders>
          </w:tcPr>
          <w:p w14:paraId="07FA2825"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MINAMB</w:t>
            </w:r>
          </w:p>
        </w:tc>
        <w:tc>
          <w:tcPr>
            <w:tcW w:w="992" w:type="dxa"/>
            <w:tcBorders>
              <w:top w:val="single" w:sz="4" w:space="0" w:color="auto"/>
              <w:left w:val="single" w:sz="4" w:space="0" w:color="auto"/>
              <w:bottom w:val="single" w:sz="4" w:space="0" w:color="auto"/>
              <w:right w:val="single" w:sz="4" w:space="0" w:color="auto"/>
            </w:tcBorders>
          </w:tcPr>
          <w:p w14:paraId="22E2D7B4"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1</w:t>
            </w:r>
          </w:p>
        </w:tc>
        <w:tc>
          <w:tcPr>
            <w:tcW w:w="1417" w:type="dxa"/>
            <w:tcBorders>
              <w:top w:val="nil"/>
              <w:left w:val="nil"/>
              <w:bottom w:val="single" w:sz="4" w:space="0" w:color="000000"/>
              <w:right w:val="single" w:sz="4" w:space="0" w:color="000000"/>
            </w:tcBorders>
            <w:shd w:val="clear" w:color="auto" w:fill="auto"/>
            <w:vAlign w:val="center"/>
          </w:tcPr>
          <w:p w14:paraId="7379DA12"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Q1/2020</w:t>
            </w:r>
          </w:p>
        </w:tc>
        <w:tc>
          <w:tcPr>
            <w:tcW w:w="1560" w:type="dxa"/>
            <w:tcBorders>
              <w:top w:val="nil"/>
              <w:left w:val="nil"/>
              <w:bottom w:val="single" w:sz="4" w:space="0" w:color="000000"/>
              <w:right w:val="single" w:sz="4" w:space="0" w:color="auto"/>
            </w:tcBorders>
            <w:vAlign w:val="center"/>
          </w:tcPr>
          <w:p w14:paraId="24AFE1E5"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Q2/2020</w:t>
            </w:r>
          </w:p>
        </w:tc>
        <w:tc>
          <w:tcPr>
            <w:tcW w:w="1275" w:type="dxa"/>
            <w:tcBorders>
              <w:top w:val="nil"/>
              <w:left w:val="nil"/>
              <w:bottom w:val="single" w:sz="4" w:space="0" w:color="000000"/>
              <w:right w:val="single" w:sz="4" w:space="0" w:color="000000"/>
            </w:tcBorders>
            <w:shd w:val="clear" w:color="auto" w:fill="auto"/>
          </w:tcPr>
          <w:p w14:paraId="0A79E3B0"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International</w:t>
            </w:r>
          </w:p>
        </w:tc>
        <w:tc>
          <w:tcPr>
            <w:tcW w:w="900" w:type="dxa"/>
            <w:tcBorders>
              <w:top w:val="nil"/>
              <w:left w:val="nil"/>
              <w:bottom w:val="single" w:sz="4" w:space="0" w:color="000000"/>
              <w:right w:val="single" w:sz="4" w:space="0" w:color="000000"/>
            </w:tcBorders>
          </w:tcPr>
          <w:p w14:paraId="01209415"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Post</w:t>
            </w:r>
          </w:p>
        </w:tc>
      </w:tr>
      <w:tr w:rsidR="00787B39" w:rsidRPr="007E3B73" w14:paraId="7620E001" w14:textId="77777777" w:rsidTr="002B3D9E">
        <w:trPr>
          <w:trHeight w:val="238"/>
        </w:trPr>
        <w:tc>
          <w:tcPr>
            <w:tcW w:w="540" w:type="dxa"/>
            <w:tcBorders>
              <w:top w:val="single" w:sz="4" w:space="0" w:color="000000"/>
              <w:left w:val="single" w:sz="4" w:space="0" w:color="000000"/>
              <w:bottom w:val="single" w:sz="4" w:space="0" w:color="000000"/>
              <w:right w:val="single" w:sz="4" w:space="0" w:color="000000"/>
            </w:tcBorders>
          </w:tcPr>
          <w:p w14:paraId="2722D800"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6</w:t>
            </w:r>
          </w:p>
        </w:tc>
        <w:tc>
          <w:tcPr>
            <w:tcW w:w="2857" w:type="dxa"/>
            <w:tcBorders>
              <w:top w:val="single" w:sz="4" w:space="0" w:color="000000"/>
              <w:left w:val="single" w:sz="4" w:space="0" w:color="000000"/>
              <w:bottom w:val="single" w:sz="4" w:space="0" w:color="000000"/>
              <w:right w:val="single" w:sz="4" w:space="0" w:color="000000"/>
            </w:tcBorders>
            <w:vAlign w:val="center"/>
          </w:tcPr>
          <w:p w14:paraId="7EC5354A" w14:textId="77777777" w:rsidR="00787B39" w:rsidRPr="007E3B73" w:rsidRDefault="00787B39" w:rsidP="006756F0">
            <w:pPr>
              <w:spacing w:after="0"/>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Organization of meetings with stakeholders to discuss and facilitate approval of developed National Wildlife Crime Law Enforcement Strategy, updated wildlife crime legislation and other legal documents</w:t>
            </w:r>
          </w:p>
        </w:tc>
        <w:tc>
          <w:tcPr>
            <w:tcW w:w="1440" w:type="dxa"/>
            <w:tcBorders>
              <w:top w:val="nil"/>
              <w:left w:val="single" w:sz="4" w:space="0" w:color="000000"/>
              <w:bottom w:val="single" w:sz="4" w:space="0" w:color="000000"/>
              <w:right w:val="single" w:sz="4" w:space="0" w:color="000000"/>
            </w:tcBorders>
            <w:shd w:val="clear" w:color="auto" w:fill="auto"/>
            <w:vAlign w:val="center"/>
          </w:tcPr>
          <w:p w14:paraId="6E9A480C"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20,000</w:t>
            </w:r>
          </w:p>
        </w:tc>
        <w:tc>
          <w:tcPr>
            <w:tcW w:w="1112" w:type="dxa"/>
            <w:tcBorders>
              <w:top w:val="nil"/>
              <w:left w:val="nil"/>
              <w:bottom w:val="single" w:sz="4" w:space="0" w:color="000000"/>
              <w:right w:val="single" w:sz="4" w:space="0" w:color="auto"/>
            </w:tcBorders>
            <w:shd w:val="clear" w:color="auto" w:fill="auto"/>
          </w:tcPr>
          <w:p w14:paraId="2FCAF16A"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179C4F7E"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Request for quotation</w:t>
            </w:r>
          </w:p>
        </w:tc>
        <w:tc>
          <w:tcPr>
            <w:tcW w:w="1276" w:type="dxa"/>
            <w:tcBorders>
              <w:top w:val="single" w:sz="4" w:space="0" w:color="auto"/>
              <w:left w:val="single" w:sz="4" w:space="0" w:color="auto"/>
              <w:bottom w:val="single" w:sz="4" w:space="0" w:color="auto"/>
              <w:right w:val="single" w:sz="4" w:space="0" w:color="auto"/>
            </w:tcBorders>
          </w:tcPr>
          <w:p w14:paraId="62A26266"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0AA5C3CA"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MINAMB</w:t>
            </w:r>
          </w:p>
        </w:tc>
        <w:tc>
          <w:tcPr>
            <w:tcW w:w="992" w:type="dxa"/>
            <w:tcBorders>
              <w:top w:val="single" w:sz="4" w:space="0" w:color="auto"/>
              <w:left w:val="single" w:sz="4" w:space="0" w:color="auto"/>
              <w:bottom w:val="single" w:sz="4" w:space="0" w:color="auto"/>
              <w:right w:val="single" w:sz="4" w:space="0" w:color="auto"/>
            </w:tcBorders>
          </w:tcPr>
          <w:p w14:paraId="1454E2F8"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1793FB9E"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3</w:t>
            </w:r>
          </w:p>
        </w:tc>
        <w:tc>
          <w:tcPr>
            <w:tcW w:w="1417" w:type="dxa"/>
            <w:tcBorders>
              <w:top w:val="nil"/>
              <w:left w:val="nil"/>
              <w:bottom w:val="single" w:sz="4" w:space="0" w:color="000000"/>
              <w:right w:val="single" w:sz="4" w:space="0" w:color="000000"/>
            </w:tcBorders>
            <w:shd w:val="clear" w:color="auto" w:fill="auto"/>
          </w:tcPr>
          <w:p w14:paraId="2328A6BB"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69910E9A"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Q2/2020</w:t>
            </w:r>
          </w:p>
        </w:tc>
        <w:tc>
          <w:tcPr>
            <w:tcW w:w="1560" w:type="dxa"/>
            <w:tcBorders>
              <w:top w:val="nil"/>
              <w:left w:val="nil"/>
              <w:bottom w:val="single" w:sz="4" w:space="0" w:color="000000"/>
              <w:right w:val="single" w:sz="4" w:space="0" w:color="auto"/>
            </w:tcBorders>
          </w:tcPr>
          <w:p w14:paraId="7CEA0C66"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39EA98D2"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Q3/2020</w:t>
            </w:r>
          </w:p>
        </w:tc>
        <w:tc>
          <w:tcPr>
            <w:tcW w:w="1275" w:type="dxa"/>
            <w:tcBorders>
              <w:top w:val="nil"/>
              <w:left w:val="nil"/>
              <w:bottom w:val="single" w:sz="4" w:space="0" w:color="000000"/>
              <w:right w:val="single" w:sz="4" w:space="0" w:color="000000"/>
            </w:tcBorders>
            <w:shd w:val="clear" w:color="auto" w:fill="auto"/>
          </w:tcPr>
          <w:p w14:paraId="77F57C30"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1FAA3DB8"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National</w:t>
            </w:r>
          </w:p>
        </w:tc>
        <w:tc>
          <w:tcPr>
            <w:tcW w:w="900" w:type="dxa"/>
            <w:tcBorders>
              <w:top w:val="nil"/>
              <w:left w:val="nil"/>
              <w:bottom w:val="single" w:sz="4" w:space="0" w:color="000000"/>
              <w:right w:val="single" w:sz="4" w:space="0" w:color="000000"/>
            </w:tcBorders>
          </w:tcPr>
          <w:p w14:paraId="610E6E1E" w14:textId="77777777" w:rsidR="00787B39" w:rsidRPr="007E3B73" w:rsidRDefault="00787B39" w:rsidP="006756F0">
            <w:pPr>
              <w:spacing w:after="0"/>
              <w:jc w:val="center"/>
              <w:rPr>
                <w:rFonts w:asciiTheme="minorHAnsi" w:eastAsia="Calibri" w:hAnsiTheme="minorHAnsi"/>
                <w:sz w:val="18"/>
                <w:szCs w:val="18"/>
                <w:lang w:val="en-GB"/>
              </w:rPr>
            </w:pPr>
          </w:p>
          <w:p w14:paraId="01A37089"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Post</w:t>
            </w:r>
          </w:p>
        </w:tc>
      </w:tr>
      <w:tr w:rsidR="00787B39" w:rsidRPr="007E3B73" w14:paraId="77445A1C" w14:textId="77777777" w:rsidTr="002B3D9E">
        <w:trPr>
          <w:trHeight w:val="238"/>
        </w:trPr>
        <w:tc>
          <w:tcPr>
            <w:tcW w:w="540" w:type="dxa"/>
            <w:tcBorders>
              <w:top w:val="single" w:sz="4" w:space="0" w:color="000000"/>
              <w:left w:val="single" w:sz="4" w:space="0" w:color="000000"/>
              <w:bottom w:val="single" w:sz="4" w:space="0" w:color="000000"/>
              <w:right w:val="single" w:sz="4" w:space="0" w:color="000000"/>
            </w:tcBorders>
          </w:tcPr>
          <w:p w14:paraId="663E74F5"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7</w:t>
            </w:r>
          </w:p>
        </w:tc>
        <w:tc>
          <w:tcPr>
            <w:tcW w:w="2857" w:type="dxa"/>
            <w:tcBorders>
              <w:top w:val="single" w:sz="4" w:space="0" w:color="000000"/>
              <w:left w:val="single" w:sz="4" w:space="0" w:color="000000"/>
              <w:bottom w:val="single" w:sz="4" w:space="0" w:color="000000"/>
              <w:right w:val="single" w:sz="4" w:space="0" w:color="000000"/>
            </w:tcBorders>
            <w:vAlign w:val="center"/>
          </w:tcPr>
          <w:p w14:paraId="0519C448" w14:textId="77777777" w:rsidR="00787B39" w:rsidRPr="007E3B73" w:rsidRDefault="00787B39" w:rsidP="006756F0">
            <w:pPr>
              <w:spacing w:after="0"/>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Organization of working meetings for Angola and Congo Governments to develop a protocol on the wildlife crime law enforcement cooperation and establishment of the BLO on the Years 1 and 2</w:t>
            </w:r>
          </w:p>
        </w:tc>
        <w:tc>
          <w:tcPr>
            <w:tcW w:w="1440" w:type="dxa"/>
            <w:tcBorders>
              <w:top w:val="nil"/>
              <w:left w:val="single" w:sz="4" w:space="0" w:color="000000"/>
              <w:bottom w:val="single" w:sz="4" w:space="0" w:color="000000"/>
              <w:right w:val="single" w:sz="4" w:space="0" w:color="000000"/>
            </w:tcBorders>
            <w:shd w:val="clear" w:color="auto" w:fill="auto"/>
            <w:vAlign w:val="center"/>
          </w:tcPr>
          <w:p w14:paraId="488BB980"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20,000</w:t>
            </w:r>
          </w:p>
        </w:tc>
        <w:tc>
          <w:tcPr>
            <w:tcW w:w="1112" w:type="dxa"/>
            <w:tcBorders>
              <w:top w:val="nil"/>
              <w:left w:val="nil"/>
              <w:bottom w:val="single" w:sz="4" w:space="0" w:color="000000"/>
              <w:right w:val="single" w:sz="4" w:space="0" w:color="auto"/>
            </w:tcBorders>
            <w:shd w:val="clear" w:color="auto" w:fill="auto"/>
          </w:tcPr>
          <w:p w14:paraId="335837F2"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5A670D96"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Request for quotation</w:t>
            </w:r>
          </w:p>
          <w:p w14:paraId="3E81290E" w14:textId="77777777" w:rsidR="00787B39" w:rsidRPr="007E3B73" w:rsidRDefault="00787B39" w:rsidP="006756F0">
            <w:pPr>
              <w:spacing w:after="0"/>
              <w:jc w:val="center"/>
              <w:rPr>
                <w:rFonts w:asciiTheme="minorHAnsi" w:eastAsia="Times New Roman" w:hAnsiTheme="minorHAnsi"/>
                <w:color w:val="000000"/>
                <w:sz w:val="18"/>
                <w:szCs w:val="18"/>
                <w:lang w:val="en-GB"/>
              </w:rPr>
            </w:pPr>
          </w:p>
        </w:tc>
        <w:tc>
          <w:tcPr>
            <w:tcW w:w="1276" w:type="dxa"/>
            <w:tcBorders>
              <w:top w:val="single" w:sz="4" w:space="0" w:color="auto"/>
              <w:left w:val="single" w:sz="4" w:space="0" w:color="auto"/>
              <w:bottom w:val="single" w:sz="4" w:space="0" w:color="auto"/>
              <w:right w:val="single" w:sz="4" w:space="0" w:color="auto"/>
            </w:tcBorders>
          </w:tcPr>
          <w:p w14:paraId="7C10D7B2"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2D2FD129"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MINAMB</w:t>
            </w:r>
          </w:p>
        </w:tc>
        <w:tc>
          <w:tcPr>
            <w:tcW w:w="992" w:type="dxa"/>
            <w:tcBorders>
              <w:top w:val="single" w:sz="4" w:space="0" w:color="auto"/>
              <w:left w:val="single" w:sz="4" w:space="0" w:color="auto"/>
              <w:bottom w:val="single" w:sz="4" w:space="0" w:color="auto"/>
              <w:right w:val="single" w:sz="4" w:space="0" w:color="auto"/>
            </w:tcBorders>
          </w:tcPr>
          <w:p w14:paraId="1E77D15C"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75A78A7D"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3</w:t>
            </w:r>
          </w:p>
        </w:tc>
        <w:tc>
          <w:tcPr>
            <w:tcW w:w="1417" w:type="dxa"/>
            <w:tcBorders>
              <w:top w:val="nil"/>
              <w:left w:val="nil"/>
              <w:bottom w:val="single" w:sz="4" w:space="0" w:color="000000"/>
              <w:right w:val="single" w:sz="4" w:space="0" w:color="000000"/>
            </w:tcBorders>
            <w:shd w:val="clear" w:color="auto" w:fill="auto"/>
          </w:tcPr>
          <w:p w14:paraId="3778D5F8"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31B56EF9"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Q2/2020</w:t>
            </w:r>
          </w:p>
        </w:tc>
        <w:tc>
          <w:tcPr>
            <w:tcW w:w="1560" w:type="dxa"/>
            <w:tcBorders>
              <w:top w:val="nil"/>
              <w:left w:val="nil"/>
              <w:bottom w:val="single" w:sz="4" w:space="0" w:color="000000"/>
              <w:right w:val="single" w:sz="4" w:space="0" w:color="auto"/>
            </w:tcBorders>
          </w:tcPr>
          <w:p w14:paraId="186F252B"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7AF1ACDF"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Q3/2020</w:t>
            </w:r>
          </w:p>
        </w:tc>
        <w:tc>
          <w:tcPr>
            <w:tcW w:w="1275" w:type="dxa"/>
            <w:tcBorders>
              <w:top w:val="nil"/>
              <w:left w:val="nil"/>
              <w:bottom w:val="single" w:sz="4" w:space="0" w:color="000000"/>
              <w:right w:val="single" w:sz="4" w:space="0" w:color="000000"/>
            </w:tcBorders>
            <w:shd w:val="clear" w:color="auto" w:fill="auto"/>
          </w:tcPr>
          <w:p w14:paraId="2481E771"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26989A6B"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National</w:t>
            </w:r>
          </w:p>
        </w:tc>
        <w:tc>
          <w:tcPr>
            <w:tcW w:w="900" w:type="dxa"/>
            <w:tcBorders>
              <w:top w:val="nil"/>
              <w:left w:val="nil"/>
              <w:bottom w:val="single" w:sz="4" w:space="0" w:color="000000"/>
              <w:right w:val="single" w:sz="4" w:space="0" w:color="000000"/>
            </w:tcBorders>
          </w:tcPr>
          <w:p w14:paraId="4768AF78" w14:textId="77777777" w:rsidR="00787B39" w:rsidRPr="007E3B73" w:rsidRDefault="00787B39" w:rsidP="006756F0">
            <w:pPr>
              <w:spacing w:after="0"/>
              <w:jc w:val="center"/>
              <w:rPr>
                <w:rFonts w:asciiTheme="minorHAnsi" w:eastAsia="Calibri" w:hAnsiTheme="minorHAnsi"/>
                <w:sz w:val="18"/>
                <w:szCs w:val="18"/>
                <w:lang w:val="en-GB"/>
              </w:rPr>
            </w:pPr>
          </w:p>
          <w:p w14:paraId="16207C11"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Post</w:t>
            </w:r>
          </w:p>
        </w:tc>
      </w:tr>
      <w:tr w:rsidR="00787B39" w:rsidRPr="007E3B73" w14:paraId="690CF481" w14:textId="77777777" w:rsidTr="002B3D9E">
        <w:trPr>
          <w:trHeight w:val="238"/>
        </w:trPr>
        <w:tc>
          <w:tcPr>
            <w:tcW w:w="540" w:type="dxa"/>
            <w:tcBorders>
              <w:top w:val="single" w:sz="4" w:space="0" w:color="000000"/>
              <w:left w:val="single" w:sz="4" w:space="0" w:color="000000"/>
              <w:bottom w:val="single" w:sz="4" w:space="0" w:color="000000"/>
              <w:right w:val="single" w:sz="4" w:space="0" w:color="000000"/>
            </w:tcBorders>
          </w:tcPr>
          <w:p w14:paraId="1441DE62"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lastRenderedPageBreak/>
              <w:t>8</w:t>
            </w:r>
          </w:p>
        </w:tc>
        <w:tc>
          <w:tcPr>
            <w:tcW w:w="2857" w:type="dxa"/>
            <w:tcBorders>
              <w:top w:val="single" w:sz="4" w:space="0" w:color="000000"/>
              <w:left w:val="single" w:sz="4" w:space="0" w:color="000000"/>
              <w:bottom w:val="single" w:sz="4" w:space="0" w:color="000000"/>
              <w:right w:val="single" w:sz="4" w:space="0" w:color="000000"/>
            </w:tcBorders>
            <w:vAlign w:val="center"/>
          </w:tcPr>
          <w:p w14:paraId="3DFD12F8" w14:textId="77777777" w:rsidR="00787B39" w:rsidRPr="007E3B73" w:rsidRDefault="00787B39" w:rsidP="006756F0">
            <w:pPr>
              <w:spacing w:after="0"/>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 xml:space="preserve">Contract(s) with selected project partner(s) (organization) to develop/update the RBM Management Plans for </w:t>
            </w:r>
            <w:proofErr w:type="spellStart"/>
            <w:r w:rsidRPr="007E3B73">
              <w:rPr>
                <w:rFonts w:asciiTheme="minorHAnsi" w:eastAsia="Calibri" w:hAnsiTheme="minorHAnsi"/>
                <w:sz w:val="18"/>
                <w:szCs w:val="18"/>
                <w:lang w:val="en-GB"/>
              </w:rPr>
              <w:t>Maiombe</w:t>
            </w:r>
            <w:proofErr w:type="spellEnd"/>
            <w:r w:rsidRPr="007E3B73">
              <w:rPr>
                <w:rFonts w:asciiTheme="minorHAnsi" w:eastAsia="Calibri" w:hAnsiTheme="minorHAnsi"/>
                <w:sz w:val="18"/>
                <w:szCs w:val="18"/>
                <w:lang w:val="en-GB"/>
              </w:rPr>
              <w:t xml:space="preserve"> NP and </w:t>
            </w:r>
            <w:proofErr w:type="spellStart"/>
            <w:r w:rsidRPr="007E3B73">
              <w:rPr>
                <w:rFonts w:asciiTheme="minorHAnsi" w:eastAsia="Calibri" w:hAnsiTheme="minorHAnsi"/>
                <w:sz w:val="18"/>
                <w:szCs w:val="18"/>
                <w:lang w:val="en-GB"/>
              </w:rPr>
              <w:t>Luando</w:t>
            </w:r>
            <w:proofErr w:type="spellEnd"/>
            <w:r w:rsidRPr="007E3B73">
              <w:rPr>
                <w:rFonts w:asciiTheme="minorHAnsi" w:eastAsia="Calibri" w:hAnsiTheme="minorHAnsi"/>
                <w:sz w:val="18"/>
                <w:szCs w:val="18"/>
                <w:lang w:val="en-GB"/>
              </w:rPr>
              <w:t xml:space="preserve"> SNR on the Years 1-2</w:t>
            </w:r>
          </w:p>
        </w:tc>
        <w:tc>
          <w:tcPr>
            <w:tcW w:w="1440" w:type="dxa"/>
            <w:tcBorders>
              <w:top w:val="nil"/>
              <w:left w:val="single" w:sz="4" w:space="0" w:color="000000"/>
              <w:bottom w:val="single" w:sz="4" w:space="0" w:color="000000"/>
              <w:right w:val="single" w:sz="4" w:space="0" w:color="000000"/>
            </w:tcBorders>
            <w:shd w:val="clear" w:color="auto" w:fill="auto"/>
            <w:vAlign w:val="center"/>
          </w:tcPr>
          <w:p w14:paraId="30CD84DE"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110,000</w:t>
            </w:r>
          </w:p>
        </w:tc>
        <w:tc>
          <w:tcPr>
            <w:tcW w:w="1112" w:type="dxa"/>
            <w:tcBorders>
              <w:top w:val="nil"/>
              <w:left w:val="nil"/>
              <w:bottom w:val="single" w:sz="4" w:space="0" w:color="000000"/>
              <w:right w:val="single" w:sz="4" w:space="0" w:color="auto"/>
            </w:tcBorders>
            <w:shd w:val="clear" w:color="auto" w:fill="auto"/>
          </w:tcPr>
          <w:p w14:paraId="576F0B25"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5A0B63C1"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Invitation to bid</w:t>
            </w:r>
          </w:p>
          <w:p w14:paraId="01FED0BD"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Advertised in national media</w:t>
            </w:r>
          </w:p>
        </w:tc>
        <w:tc>
          <w:tcPr>
            <w:tcW w:w="1276" w:type="dxa"/>
            <w:tcBorders>
              <w:top w:val="single" w:sz="4" w:space="0" w:color="auto"/>
              <w:left w:val="single" w:sz="4" w:space="0" w:color="auto"/>
              <w:bottom w:val="single" w:sz="4" w:space="0" w:color="auto"/>
              <w:right w:val="single" w:sz="4" w:space="0" w:color="auto"/>
            </w:tcBorders>
          </w:tcPr>
          <w:p w14:paraId="279A8C2C"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6F003F96"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MINAMB</w:t>
            </w:r>
          </w:p>
        </w:tc>
        <w:tc>
          <w:tcPr>
            <w:tcW w:w="992" w:type="dxa"/>
            <w:tcBorders>
              <w:top w:val="single" w:sz="4" w:space="0" w:color="auto"/>
              <w:left w:val="single" w:sz="4" w:space="0" w:color="auto"/>
              <w:bottom w:val="single" w:sz="4" w:space="0" w:color="auto"/>
              <w:right w:val="single" w:sz="4" w:space="0" w:color="auto"/>
            </w:tcBorders>
          </w:tcPr>
          <w:p w14:paraId="779458E5"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11234FB1"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2</w:t>
            </w:r>
          </w:p>
        </w:tc>
        <w:tc>
          <w:tcPr>
            <w:tcW w:w="1417" w:type="dxa"/>
            <w:tcBorders>
              <w:top w:val="nil"/>
              <w:left w:val="nil"/>
              <w:bottom w:val="single" w:sz="4" w:space="0" w:color="000000"/>
              <w:right w:val="single" w:sz="4" w:space="0" w:color="000000"/>
            </w:tcBorders>
            <w:shd w:val="clear" w:color="auto" w:fill="auto"/>
          </w:tcPr>
          <w:p w14:paraId="12B4EE94"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42315CDC"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Q2/2020</w:t>
            </w:r>
          </w:p>
        </w:tc>
        <w:tc>
          <w:tcPr>
            <w:tcW w:w="1560" w:type="dxa"/>
            <w:tcBorders>
              <w:top w:val="nil"/>
              <w:left w:val="nil"/>
              <w:bottom w:val="single" w:sz="4" w:space="0" w:color="000000"/>
              <w:right w:val="single" w:sz="4" w:space="0" w:color="auto"/>
            </w:tcBorders>
          </w:tcPr>
          <w:p w14:paraId="7AC44D7E"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57DDD85A"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Q3/2020</w:t>
            </w:r>
          </w:p>
        </w:tc>
        <w:tc>
          <w:tcPr>
            <w:tcW w:w="1275" w:type="dxa"/>
            <w:tcBorders>
              <w:top w:val="nil"/>
              <w:left w:val="nil"/>
              <w:bottom w:val="single" w:sz="4" w:space="0" w:color="000000"/>
              <w:right w:val="single" w:sz="4" w:space="0" w:color="000000"/>
            </w:tcBorders>
            <w:shd w:val="clear" w:color="auto" w:fill="auto"/>
          </w:tcPr>
          <w:p w14:paraId="74C1DF04"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4C9592FD"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International</w:t>
            </w:r>
          </w:p>
        </w:tc>
        <w:tc>
          <w:tcPr>
            <w:tcW w:w="900" w:type="dxa"/>
            <w:tcBorders>
              <w:top w:val="nil"/>
              <w:left w:val="nil"/>
              <w:bottom w:val="single" w:sz="4" w:space="0" w:color="000000"/>
              <w:right w:val="single" w:sz="4" w:space="0" w:color="000000"/>
            </w:tcBorders>
          </w:tcPr>
          <w:p w14:paraId="2134DB8A" w14:textId="77777777" w:rsidR="00787B39" w:rsidRPr="007E3B73" w:rsidRDefault="00787B39" w:rsidP="006756F0">
            <w:pPr>
              <w:spacing w:after="0"/>
              <w:jc w:val="center"/>
              <w:rPr>
                <w:rFonts w:asciiTheme="minorHAnsi" w:eastAsia="Calibri" w:hAnsiTheme="minorHAnsi"/>
                <w:sz w:val="18"/>
                <w:szCs w:val="18"/>
                <w:lang w:val="en-GB"/>
              </w:rPr>
            </w:pPr>
          </w:p>
          <w:p w14:paraId="03D6F8A1"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Post</w:t>
            </w:r>
          </w:p>
        </w:tc>
      </w:tr>
      <w:tr w:rsidR="00787B39" w:rsidRPr="007E3B73" w14:paraId="68E62CDA" w14:textId="77777777" w:rsidTr="002B3D9E">
        <w:trPr>
          <w:trHeight w:val="238"/>
        </w:trPr>
        <w:tc>
          <w:tcPr>
            <w:tcW w:w="540" w:type="dxa"/>
            <w:tcBorders>
              <w:top w:val="single" w:sz="4" w:space="0" w:color="000000"/>
              <w:left w:val="single" w:sz="4" w:space="0" w:color="000000"/>
              <w:bottom w:val="single" w:sz="4" w:space="0" w:color="000000"/>
              <w:right w:val="single" w:sz="4" w:space="0" w:color="000000"/>
            </w:tcBorders>
          </w:tcPr>
          <w:p w14:paraId="310CE5A9"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9</w:t>
            </w:r>
          </w:p>
        </w:tc>
        <w:tc>
          <w:tcPr>
            <w:tcW w:w="2857" w:type="dxa"/>
            <w:tcBorders>
              <w:top w:val="single" w:sz="4" w:space="0" w:color="000000"/>
              <w:left w:val="single" w:sz="4" w:space="0" w:color="000000"/>
              <w:bottom w:val="single" w:sz="4" w:space="0" w:color="000000"/>
              <w:right w:val="single" w:sz="4" w:space="0" w:color="000000"/>
            </w:tcBorders>
            <w:vAlign w:val="center"/>
          </w:tcPr>
          <w:p w14:paraId="56D35458" w14:textId="77777777" w:rsidR="00787B39" w:rsidRPr="007E3B73" w:rsidRDefault="00787B39" w:rsidP="006756F0">
            <w:pPr>
              <w:spacing w:after="0"/>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 xml:space="preserve">Contract(s) with selected project partner(s) (organization) to provide on-the-site trainings/refreshers for the </w:t>
            </w:r>
            <w:proofErr w:type="spellStart"/>
            <w:r w:rsidRPr="007E3B73">
              <w:rPr>
                <w:rFonts w:asciiTheme="minorHAnsi" w:eastAsia="Calibri" w:hAnsiTheme="minorHAnsi"/>
                <w:sz w:val="18"/>
                <w:szCs w:val="18"/>
                <w:lang w:val="en-GB"/>
              </w:rPr>
              <w:t>Maiombe</w:t>
            </w:r>
            <w:proofErr w:type="spellEnd"/>
            <w:r w:rsidRPr="007E3B73">
              <w:rPr>
                <w:rFonts w:asciiTheme="minorHAnsi" w:eastAsia="Calibri" w:hAnsiTheme="minorHAnsi"/>
                <w:sz w:val="18"/>
                <w:szCs w:val="18"/>
                <w:lang w:val="en-GB"/>
              </w:rPr>
              <w:t xml:space="preserve"> NP and </w:t>
            </w:r>
            <w:proofErr w:type="spellStart"/>
            <w:r w:rsidRPr="007E3B73">
              <w:rPr>
                <w:rFonts w:asciiTheme="minorHAnsi" w:eastAsia="Calibri" w:hAnsiTheme="minorHAnsi"/>
                <w:sz w:val="18"/>
                <w:szCs w:val="18"/>
                <w:lang w:val="en-GB"/>
              </w:rPr>
              <w:t>Luando</w:t>
            </w:r>
            <w:proofErr w:type="spellEnd"/>
            <w:r w:rsidRPr="007E3B73">
              <w:rPr>
                <w:rFonts w:asciiTheme="minorHAnsi" w:eastAsia="Calibri" w:hAnsiTheme="minorHAnsi"/>
                <w:sz w:val="18"/>
                <w:szCs w:val="18"/>
                <w:lang w:val="en-GB"/>
              </w:rPr>
              <w:t xml:space="preserve"> SNR management and ranger staff on the Years 1-4</w:t>
            </w:r>
          </w:p>
        </w:tc>
        <w:tc>
          <w:tcPr>
            <w:tcW w:w="1440" w:type="dxa"/>
            <w:tcBorders>
              <w:top w:val="nil"/>
              <w:left w:val="single" w:sz="4" w:space="0" w:color="000000"/>
              <w:bottom w:val="single" w:sz="4" w:space="0" w:color="000000"/>
              <w:right w:val="single" w:sz="4" w:space="0" w:color="000000"/>
            </w:tcBorders>
            <w:shd w:val="clear" w:color="auto" w:fill="auto"/>
            <w:vAlign w:val="center"/>
          </w:tcPr>
          <w:p w14:paraId="0457868B"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120,000</w:t>
            </w:r>
          </w:p>
        </w:tc>
        <w:tc>
          <w:tcPr>
            <w:tcW w:w="1112" w:type="dxa"/>
            <w:tcBorders>
              <w:top w:val="nil"/>
              <w:left w:val="nil"/>
              <w:bottom w:val="single" w:sz="4" w:space="0" w:color="000000"/>
              <w:right w:val="single" w:sz="4" w:space="0" w:color="auto"/>
            </w:tcBorders>
            <w:shd w:val="clear" w:color="auto" w:fill="auto"/>
          </w:tcPr>
          <w:p w14:paraId="2CD13C6B"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72079801"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Direct contracting</w:t>
            </w:r>
          </w:p>
        </w:tc>
        <w:tc>
          <w:tcPr>
            <w:tcW w:w="1276" w:type="dxa"/>
            <w:tcBorders>
              <w:top w:val="single" w:sz="4" w:space="0" w:color="auto"/>
              <w:left w:val="single" w:sz="4" w:space="0" w:color="auto"/>
              <w:bottom w:val="single" w:sz="4" w:space="0" w:color="auto"/>
              <w:right w:val="single" w:sz="4" w:space="0" w:color="auto"/>
            </w:tcBorders>
          </w:tcPr>
          <w:p w14:paraId="285F54FA"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6C4BC2F9"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MINAMB</w:t>
            </w:r>
          </w:p>
        </w:tc>
        <w:tc>
          <w:tcPr>
            <w:tcW w:w="992" w:type="dxa"/>
            <w:tcBorders>
              <w:top w:val="single" w:sz="4" w:space="0" w:color="auto"/>
              <w:left w:val="single" w:sz="4" w:space="0" w:color="auto"/>
              <w:bottom w:val="single" w:sz="4" w:space="0" w:color="auto"/>
              <w:right w:val="single" w:sz="4" w:space="0" w:color="auto"/>
            </w:tcBorders>
          </w:tcPr>
          <w:p w14:paraId="3183C797"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278CAC85"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w:t>
            </w:r>
          </w:p>
        </w:tc>
        <w:tc>
          <w:tcPr>
            <w:tcW w:w="1417" w:type="dxa"/>
            <w:tcBorders>
              <w:top w:val="nil"/>
              <w:left w:val="nil"/>
              <w:bottom w:val="single" w:sz="4" w:space="0" w:color="000000"/>
              <w:right w:val="single" w:sz="4" w:space="0" w:color="000000"/>
            </w:tcBorders>
            <w:shd w:val="clear" w:color="auto" w:fill="auto"/>
          </w:tcPr>
          <w:p w14:paraId="5AC33ACA"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0EB3345F"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Q2/2020</w:t>
            </w:r>
          </w:p>
        </w:tc>
        <w:tc>
          <w:tcPr>
            <w:tcW w:w="1560" w:type="dxa"/>
            <w:tcBorders>
              <w:top w:val="nil"/>
              <w:left w:val="nil"/>
              <w:bottom w:val="single" w:sz="4" w:space="0" w:color="000000"/>
              <w:right w:val="single" w:sz="4" w:space="0" w:color="auto"/>
            </w:tcBorders>
          </w:tcPr>
          <w:p w14:paraId="0BECE3F3"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19F1A70A"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Q3/2020</w:t>
            </w:r>
          </w:p>
        </w:tc>
        <w:tc>
          <w:tcPr>
            <w:tcW w:w="1275" w:type="dxa"/>
            <w:tcBorders>
              <w:top w:val="nil"/>
              <w:left w:val="nil"/>
              <w:bottom w:val="single" w:sz="4" w:space="0" w:color="000000"/>
              <w:right w:val="single" w:sz="4" w:space="0" w:color="000000"/>
            </w:tcBorders>
            <w:shd w:val="clear" w:color="auto" w:fill="auto"/>
          </w:tcPr>
          <w:p w14:paraId="66A1E23A"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6B70C2BA"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International</w:t>
            </w:r>
          </w:p>
        </w:tc>
        <w:tc>
          <w:tcPr>
            <w:tcW w:w="900" w:type="dxa"/>
            <w:tcBorders>
              <w:top w:val="nil"/>
              <w:left w:val="nil"/>
              <w:bottom w:val="single" w:sz="4" w:space="0" w:color="000000"/>
              <w:right w:val="single" w:sz="4" w:space="0" w:color="000000"/>
            </w:tcBorders>
          </w:tcPr>
          <w:p w14:paraId="5FEB5CD8" w14:textId="77777777" w:rsidR="00787B39" w:rsidRPr="007E3B73" w:rsidRDefault="00787B39" w:rsidP="006756F0">
            <w:pPr>
              <w:spacing w:after="0"/>
              <w:jc w:val="center"/>
              <w:rPr>
                <w:rFonts w:asciiTheme="minorHAnsi" w:eastAsia="Calibri" w:hAnsiTheme="minorHAnsi"/>
                <w:sz w:val="18"/>
                <w:szCs w:val="18"/>
                <w:lang w:val="en-GB"/>
              </w:rPr>
            </w:pPr>
          </w:p>
          <w:p w14:paraId="6355AD4C" w14:textId="77777777" w:rsidR="00787B39" w:rsidRPr="007E3B73" w:rsidRDefault="00787B39" w:rsidP="006756F0">
            <w:pPr>
              <w:spacing w:after="0"/>
              <w:jc w:val="center"/>
              <w:rPr>
                <w:rFonts w:asciiTheme="minorHAnsi" w:eastAsia="Calibri" w:hAnsiTheme="minorHAnsi"/>
                <w:sz w:val="18"/>
                <w:szCs w:val="18"/>
                <w:lang w:val="en-GB"/>
              </w:rPr>
            </w:pPr>
            <w:r w:rsidRPr="007E3B73">
              <w:rPr>
                <w:rFonts w:asciiTheme="minorHAnsi" w:eastAsia="Calibri" w:hAnsiTheme="minorHAnsi"/>
                <w:sz w:val="18"/>
                <w:szCs w:val="18"/>
                <w:lang w:val="en-GB"/>
              </w:rPr>
              <w:t>Post</w:t>
            </w:r>
          </w:p>
        </w:tc>
      </w:tr>
      <w:tr w:rsidR="00787B39" w:rsidRPr="007E3B73" w14:paraId="771E3B87" w14:textId="77777777" w:rsidTr="002B3D9E">
        <w:trPr>
          <w:trHeight w:val="238"/>
        </w:trPr>
        <w:tc>
          <w:tcPr>
            <w:tcW w:w="540" w:type="dxa"/>
            <w:tcBorders>
              <w:top w:val="single" w:sz="4" w:space="0" w:color="000000"/>
              <w:left w:val="single" w:sz="4" w:space="0" w:color="000000"/>
              <w:bottom w:val="single" w:sz="4" w:space="0" w:color="000000"/>
              <w:right w:val="single" w:sz="4" w:space="0" w:color="000000"/>
            </w:tcBorders>
          </w:tcPr>
          <w:p w14:paraId="615384C7"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10</w:t>
            </w:r>
          </w:p>
        </w:tc>
        <w:tc>
          <w:tcPr>
            <w:tcW w:w="2857" w:type="dxa"/>
            <w:tcBorders>
              <w:top w:val="single" w:sz="4" w:space="0" w:color="000000"/>
              <w:left w:val="single" w:sz="4" w:space="0" w:color="000000"/>
              <w:bottom w:val="single" w:sz="4" w:space="0" w:color="000000"/>
              <w:right w:val="single" w:sz="4" w:space="0" w:color="000000"/>
            </w:tcBorders>
            <w:vAlign w:val="center"/>
          </w:tcPr>
          <w:p w14:paraId="5C19C179" w14:textId="77777777" w:rsidR="00787B39" w:rsidRPr="007E3B73" w:rsidRDefault="00787B39" w:rsidP="006756F0">
            <w:pPr>
              <w:spacing w:after="0"/>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 xml:space="preserve">Contract(s) with selected project partner(s) (organization) to design and implement elephant, gorilla, and chimpanzee population transect surveys in the </w:t>
            </w:r>
            <w:proofErr w:type="spellStart"/>
            <w:r w:rsidRPr="007E3B73">
              <w:rPr>
                <w:rFonts w:asciiTheme="minorHAnsi" w:eastAsia="Calibri" w:hAnsiTheme="minorHAnsi"/>
                <w:sz w:val="18"/>
                <w:szCs w:val="18"/>
                <w:lang w:val="en-GB"/>
              </w:rPr>
              <w:t>Maiombe</w:t>
            </w:r>
            <w:proofErr w:type="spellEnd"/>
            <w:r w:rsidRPr="007E3B73">
              <w:rPr>
                <w:rFonts w:asciiTheme="minorHAnsi" w:eastAsia="Calibri" w:hAnsiTheme="minorHAnsi"/>
                <w:sz w:val="18"/>
                <w:szCs w:val="18"/>
                <w:lang w:val="en-GB"/>
              </w:rPr>
              <w:t xml:space="preserve"> NP and to design and implement black giant sable camera-trapping surveys in the </w:t>
            </w:r>
            <w:proofErr w:type="spellStart"/>
            <w:r w:rsidRPr="007E3B73">
              <w:rPr>
                <w:rFonts w:asciiTheme="minorHAnsi" w:eastAsia="Calibri" w:hAnsiTheme="minorHAnsi"/>
                <w:sz w:val="18"/>
                <w:szCs w:val="18"/>
                <w:lang w:val="en-GB"/>
              </w:rPr>
              <w:t>Luando</w:t>
            </w:r>
            <w:proofErr w:type="spellEnd"/>
            <w:r w:rsidRPr="007E3B73">
              <w:rPr>
                <w:rFonts w:asciiTheme="minorHAnsi" w:eastAsia="Calibri" w:hAnsiTheme="minorHAnsi"/>
                <w:sz w:val="18"/>
                <w:szCs w:val="18"/>
                <w:lang w:val="en-GB"/>
              </w:rPr>
              <w:t xml:space="preserve"> SNR </w:t>
            </w:r>
          </w:p>
        </w:tc>
        <w:tc>
          <w:tcPr>
            <w:tcW w:w="1440" w:type="dxa"/>
            <w:tcBorders>
              <w:top w:val="nil"/>
              <w:left w:val="single" w:sz="4" w:space="0" w:color="000000"/>
              <w:bottom w:val="single" w:sz="4" w:space="0" w:color="000000"/>
              <w:right w:val="single" w:sz="4" w:space="0" w:color="000000"/>
            </w:tcBorders>
            <w:shd w:val="clear" w:color="auto" w:fill="auto"/>
            <w:vAlign w:val="center"/>
          </w:tcPr>
          <w:p w14:paraId="63203079"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320,000</w:t>
            </w:r>
          </w:p>
        </w:tc>
        <w:tc>
          <w:tcPr>
            <w:tcW w:w="1112" w:type="dxa"/>
            <w:tcBorders>
              <w:top w:val="nil"/>
              <w:left w:val="nil"/>
              <w:bottom w:val="single" w:sz="4" w:space="0" w:color="000000"/>
              <w:right w:val="single" w:sz="4" w:space="0" w:color="auto"/>
            </w:tcBorders>
            <w:shd w:val="clear" w:color="auto" w:fill="auto"/>
          </w:tcPr>
          <w:p w14:paraId="64F072EA"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7775567E"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Invitation to bid</w:t>
            </w:r>
          </w:p>
          <w:p w14:paraId="6B8417A8"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Advertised in national media</w:t>
            </w:r>
          </w:p>
        </w:tc>
        <w:tc>
          <w:tcPr>
            <w:tcW w:w="1276" w:type="dxa"/>
            <w:tcBorders>
              <w:top w:val="single" w:sz="4" w:space="0" w:color="auto"/>
              <w:left w:val="single" w:sz="4" w:space="0" w:color="auto"/>
              <w:bottom w:val="single" w:sz="4" w:space="0" w:color="auto"/>
              <w:right w:val="single" w:sz="4" w:space="0" w:color="auto"/>
            </w:tcBorders>
          </w:tcPr>
          <w:p w14:paraId="458C79D9"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392B5060"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MINAMB</w:t>
            </w:r>
          </w:p>
        </w:tc>
        <w:tc>
          <w:tcPr>
            <w:tcW w:w="992" w:type="dxa"/>
            <w:tcBorders>
              <w:top w:val="single" w:sz="4" w:space="0" w:color="auto"/>
              <w:left w:val="single" w:sz="4" w:space="0" w:color="auto"/>
              <w:bottom w:val="single" w:sz="4" w:space="0" w:color="auto"/>
              <w:right w:val="single" w:sz="4" w:space="0" w:color="auto"/>
            </w:tcBorders>
          </w:tcPr>
          <w:p w14:paraId="4DB744D9"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0AD907BC"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4</w:t>
            </w:r>
          </w:p>
        </w:tc>
        <w:tc>
          <w:tcPr>
            <w:tcW w:w="1417" w:type="dxa"/>
            <w:tcBorders>
              <w:top w:val="nil"/>
              <w:left w:val="nil"/>
              <w:bottom w:val="single" w:sz="4" w:space="0" w:color="000000"/>
              <w:right w:val="single" w:sz="4" w:space="0" w:color="000000"/>
            </w:tcBorders>
            <w:shd w:val="clear" w:color="auto" w:fill="auto"/>
          </w:tcPr>
          <w:p w14:paraId="430A750A"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0338CDE3"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Q4/2019</w:t>
            </w:r>
          </w:p>
        </w:tc>
        <w:tc>
          <w:tcPr>
            <w:tcW w:w="1560" w:type="dxa"/>
            <w:tcBorders>
              <w:top w:val="nil"/>
              <w:left w:val="nil"/>
              <w:bottom w:val="single" w:sz="4" w:space="0" w:color="000000"/>
              <w:right w:val="single" w:sz="4" w:space="0" w:color="auto"/>
            </w:tcBorders>
          </w:tcPr>
          <w:p w14:paraId="353F3B5B"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55D4ED3F"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Q1/2020</w:t>
            </w:r>
          </w:p>
        </w:tc>
        <w:tc>
          <w:tcPr>
            <w:tcW w:w="1275" w:type="dxa"/>
            <w:tcBorders>
              <w:top w:val="nil"/>
              <w:left w:val="nil"/>
              <w:bottom w:val="single" w:sz="4" w:space="0" w:color="000000"/>
              <w:right w:val="single" w:sz="4" w:space="0" w:color="000000"/>
            </w:tcBorders>
            <w:shd w:val="clear" w:color="auto" w:fill="auto"/>
          </w:tcPr>
          <w:p w14:paraId="649E7CE6"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2F2A7CCA"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International</w:t>
            </w:r>
          </w:p>
        </w:tc>
        <w:tc>
          <w:tcPr>
            <w:tcW w:w="900" w:type="dxa"/>
            <w:tcBorders>
              <w:top w:val="nil"/>
              <w:left w:val="nil"/>
              <w:bottom w:val="single" w:sz="4" w:space="0" w:color="000000"/>
              <w:right w:val="single" w:sz="4" w:space="0" w:color="000000"/>
            </w:tcBorders>
          </w:tcPr>
          <w:p w14:paraId="0C02272E" w14:textId="77777777" w:rsidR="00787B39" w:rsidRPr="007E3B73" w:rsidRDefault="00787B39" w:rsidP="006756F0">
            <w:pPr>
              <w:spacing w:after="0"/>
              <w:jc w:val="center"/>
              <w:rPr>
                <w:rFonts w:asciiTheme="minorHAnsi" w:eastAsia="Calibri" w:hAnsiTheme="minorHAnsi"/>
                <w:sz w:val="18"/>
                <w:szCs w:val="18"/>
                <w:lang w:val="en-GB"/>
              </w:rPr>
            </w:pPr>
          </w:p>
          <w:p w14:paraId="49A5C25D" w14:textId="77777777" w:rsidR="00787B39" w:rsidRPr="007E3B73" w:rsidRDefault="00787B39" w:rsidP="006756F0">
            <w:pPr>
              <w:spacing w:after="0"/>
              <w:jc w:val="center"/>
              <w:rPr>
                <w:rFonts w:asciiTheme="minorHAnsi" w:eastAsia="Calibri" w:hAnsiTheme="minorHAnsi"/>
                <w:sz w:val="18"/>
                <w:szCs w:val="18"/>
                <w:lang w:val="en-GB"/>
              </w:rPr>
            </w:pPr>
            <w:r w:rsidRPr="007E3B73">
              <w:rPr>
                <w:rFonts w:asciiTheme="minorHAnsi" w:eastAsia="Calibri" w:hAnsiTheme="minorHAnsi"/>
                <w:sz w:val="18"/>
                <w:szCs w:val="18"/>
                <w:lang w:val="en-GB"/>
              </w:rPr>
              <w:t>Post</w:t>
            </w:r>
          </w:p>
        </w:tc>
      </w:tr>
      <w:tr w:rsidR="00787B39" w:rsidRPr="007E3B73" w14:paraId="6F2B0240" w14:textId="77777777" w:rsidTr="002B3D9E">
        <w:trPr>
          <w:trHeight w:val="238"/>
        </w:trPr>
        <w:tc>
          <w:tcPr>
            <w:tcW w:w="540" w:type="dxa"/>
            <w:tcBorders>
              <w:top w:val="single" w:sz="4" w:space="0" w:color="000000"/>
              <w:left w:val="single" w:sz="4" w:space="0" w:color="000000"/>
              <w:bottom w:val="single" w:sz="4" w:space="0" w:color="000000"/>
              <w:right w:val="single" w:sz="4" w:space="0" w:color="000000"/>
            </w:tcBorders>
          </w:tcPr>
          <w:p w14:paraId="5DDEB0C3"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11</w:t>
            </w:r>
          </w:p>
        </w:tc>
        <w:tc>
          <w:tcPr>
            <w:tcW w:w="2857" w:type="dxa"/>
            <w:tcBorders>
              <w:top w:val="single" w:sz="4" w:space="0" w:color="000000"/>
              <w:left w:val="single" w:sz="4" w:space="0" w:color="000000"/>
              <w:bottom w:val="single" w:sz="4" w:space="0" w:color="000000"/>
              <w:right w:val="single" w:sz="4" w:space="0" w:color="000000"/>
            </w:tcBorders>
            <w:vAlign w:val="center"/>
          </w:tcPr>
          <w:p w14:paraId="43301975" w14:textId="77777777" w:rsidR="00787B39" w:rsidRPr="007E3B73" w:rsidRDefault="00787B39" w:rsidP="006756F0">
            <w:pPr>
              <w:spacing w:after="0"/>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 xml:space="preserve">Construction of base camp in </w:t>
            </w:r>
            <w:proofErr w:type="spellStart"/>
            <w:r w:rsidRPr="007E3B73">
              <w:rPr>
                <w:rFonts w:asciiTheme="minorHAnsi" w:eastAsia="Calibri" w:hAnsiTheme="minorHAnsi"/>
                <w:sz w:val="18"/>
                <w:szCs w:val="18"/>
                <w:lang w:val="en-GB"/>
              </w:rPr>
              <w:t>Luando</w:t>
            </w:r>
            <w:proofErr w:type="spellEnd"/>
            <w:r w:rsidRPr="007E3B73">
              <w:rPr>
                <w:rFonts w:asciiTheme="minorHAnsi" w:eastAsia="Calibri" w:hAnsiTheme="minorHAnsi"/>
                <w:sz w:val="18"/>
                <w:szCs w:val="18"/>
                <w:lang w:val="en-GB"/>
              </w:rPr>
              <w:t xml:space="preserve"> SNR and two ranger posts in </w:t>
            </w:r>
            <w:proofErr w:type="spellStart"/>
            <w:r w:rsidRPr="007E3B73">
              <w:rPr>
                <w:rFonts w:asciiTheme="minorHAnsi" w:eastAsia="Calibri" w:hAnsiTheme="minorHAnsi"/>
                <w:sz w:val="18"/>
                <w:szCs w:val="18"/>
                <w:lang w:val="en-GB"/>
              </w:rPr>
              <w:t>Maiombe</w:t>
            </w:r>
            <w:proofErr w:type="spellEnd"/>
            <w:r w:rsidRPr="007E3B73">
              <w:rPr>
                <w:rFonts w:asciiTheme="minorHAnsi" w:eastAsia="Calibri" w:hAnsiTheme="minorHAnsi"/>
                <w:sz w:val="18"/>
                <w:szCs w:val="18"/>
                <w:lang w:val="en-GB"/>
              </w:rPr>
              <w:t xml:space="preserve"> NP</w:t>
            </w:r>
          </w:p>
        </w:tc>
        <w:tc>
          <w:tcPr>
            <w:tcW w:w="1440" w:type="dxa"/>
            <w:tcBorders>
              <w:top w:val="nil"/>
              <w:left w:val="single" w:sz="4" w:space="0" w:color="000000"/>
              <w:bottom w:val="single" w:sz="4" w:space="0" w:color="000000"/>
              <w:right w:val="single" w:sz="4" w:space="0" w:color="000000"/>
            </w:tcBorders>
            <w:shd w:val="clear" w:color="auto" w:fill="auto"/>
            <w:vAlign w:val="center"/>
          </w:tcPr>
          <w:p w14:paraId="274D7792"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150,000</w:t>
            </w:r>
          </w:p>
        </w:tc>
        <w:tc>
          <w:tcPr>
            <w:tcW w:w="1112" w:type="dxa"/>
            <w:tcBorders>
              <w:top w:val="nil"/>
              <w:left w:val="nil"/>
              <w:bottom w:val="single" w:sz="4" w:space="0" w:color="000000"/>
              <w:right w:val="single" w:sz="4" w:space="0" w:color="auto"/>
            </w:tcBorders>
            <w:shd w:val="clear" w:color="auto" w:fill="auto"/>
          </w:tcPr>
          <w:p w14:paraId="61F0DC40"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703E76A3"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Invitation to bid</w:t>
            </w:r>
          </w:p>
          <w:p w14:paraId="275A40EE"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Advertised in national media</w:t>
            </w:r>
          </w:p>
        </w:tc>
        <w:tc>
          <w:tcPr>
            <w:tcW w:w="1276" w:type="dxa"/>
            <w:tcBorders>
              <w:top w:val="single" w:sz="4" w:space="0" w:color="auto"/>
              <w:left w:val="single" w:sz="4" w:space="0" w:color="auto"/>
              <w:bottom w:val="single" w:sz="4" w:space="0" w:color="auto"/>
              <w:right w:val="single" w:sz="4" w:space="0" w:color="auto"/>
            </w:tcBorders>
          </w:tcPr>
          <w:p w14:paraId="4C79ABB9"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72BDBA10"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MINAMB</w:t>
            </w:r>
          </w:p>
        </w:tc>
        <w:tc>
          <w:tcPr>
            <w:tcW w:w="992" w:type="dxa"/>
            <w:tcBorders>
              <w:top w:val="single" w:sz="4" w:space="0" w:color="auto"/>
              <w:left w:val="single" w:sz="4" w:space="0" w:color="auto"/>
              <w:bottom w:val="single" w:sz="4" w:space="0" w:color="auto"/>
              <w:right w:val="single" w:sz="4" w:space="0" w:color="auto"/>
            </w:tcBorders>
          </w:tcPr>
          <w:p w14:paraId="7397DA31"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239A76AC"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w:t>
            </w:r>
          </w:p>
        </w:tc>
        <w:tc>
          <w:tcPr>
            <w:tcW w:w="1417" w:type="dxa"/>
            <w:tcBorders>
              <w:top w:val="nil"/>
              <w:left w:val="nil"/>
              <w:bottom w:val="single" w:sz="4" w:space="0" w:color="000000"/>
              <w:right w:val="single" w:sz="4" w:space="0" w:color="000000"/>
            </w:tcBorders>
            <w:shd w:val="clear" w:color="auto" w:fill="auto"/>
          </w:tcPr>
          <w:p w14:paraId="77C77B79"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3AD8CCBD"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Q1/2021</w:t>
            </w:r>
          </w:p>
        </w:tc>
        <w:tc>
          <w:tcPr>
            <w:tcW w:w="1560" w:type="dxa"/>
            <w:tcBorders>
              <w:top w:val="nil"/>
              <w:left w:val="nil"/>
              <w:bottom w:val="single" w:sz="4" w:space="0" w:color="000000"/>
              <w:right w:val="single" w:sz="4" w:space="0" w:color="auto"/>
            </w:tcBorders>
          </w:tcPr>
          <w:p w14:paraId="2A334B33"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0CD8A385"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Q2/2021</w:t>
            </w:r>
          </w:p>
        </w:tc>
        <w:tc>
          <w:tcPr>
            <w:tcW w:w="1275" w:type="dxa"/>
            <w:tcBorders>
              <w:top w:val="nil"/>
              <w:left w:val="nil"/>
              <w:bottom w:val="single" w:sz="4" w:space="0" w:color="000000"/>
              <w:right w:val="single" w:sz="4" w:space="0" w:color="000000"/>
            </w:tcBorders>
            <w:shd w:val="clear" w:color="auto" w:fill="auto"/>
          </w:tcPr>
          <w:p w14:paraId="6E05DD6F"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720CED66"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National</w:t>
            </w:r>
          </w:p>
        </w:tc>
        <w:tc>
          <w:tcPr>
            <w:tcW w:w="900" w:type="dxa"/>
            <w:tcBorders>
              <w:top w:val="nil"/>
              <w:left w:val="nil"/>
              <w:bottom w:val="single" w:sz="4" w:space="0" w:color="000000"/>
              <w:right w:val="single" w:sz="4" w:space="0" w:color="000000"/>
            </w:tcBorders>
          </w:tcPr>
          <w:p w14:paraId="74FC487B" w14:textId="77777777" w:rsidR="00787B39" w:rsidRPr="007E3B73" w:rsidRDefault="00787B39" w:rsidP="006756F0">
            <w:pPr>
              <w:spacing w:after="0"/>
              <w:jc w:val="center"/>
              <w:rPr>
                <w:rFonts w:asciiTheme="minorHAnsi" w:eastAsia="Calibri" w:hAnsiTheme="minorHAnsi"/>
                <w:sz w:val="18"/>
                <w:szCs w:val="18"/>
                <w:lang w:val="en-GB"/>
              </w:rPr>
            </w:pPr>
          </w:p>
          <w:p w14:paraId="0D757C37" w14:textId="77777777" w:rsidR="00787B39" w:rsidRPr="007E3B73" w:rsidRDefault="00787B39" w:rsidP="006756F0">
            <w:pPr>
              <w:spacing w:after="0"/>
              <w:jc w:val="center"/>
              <w:rPr>
                <w:rFonts w:asciiTheme="minorHAnsi" w:eastAsia="Calibri" w:hAnsiTheme="minorHAnsi"/>
                <w:sz w:val="18"/>
                <w:szCs w:val="18"/>
                <w:lang w:val="en-GB"/>
              </w:rPr>
            </w:pPr>
            <w:r w:rsidRPr="007E3B73">
              <w:rPr>
                <w:rFonts w:asciiTheme="minorHAnsi" w:eastAsia="Calibri" w:hAnsiTheme="minorHAnsi"/>
                <w:sz w:val="18"/>
                <w:szCs w:val="18"/>
                <w:lang w:val="en-GB"/>
              </w:rPr>
              <w:t>Post</w:t>
            </w:r>
          </w:p>
        </w:tc>
      </w:tr>
      <w:tr w:rsidR="00787B39" w:rsidRPr="007E3B73" w14:paraId="2488814C" w14:textId="77777777" w:rsidTr="002B3D9E">
        <w:trPr>
          <w:trHeight w:val="238"/>
        </w:trPr>
        <w:tc>
          <w:tcPr>
            <w:tcW w:w="540" w:type="dxa"/>
            <w:tcBorders>
              <w:top w:val="single" w:sz="4" w:space="0" w:color="000000"/>
              <w:left w:val="single" w:sz="4" w:space="0" w:color="000000"/>
              <w:bottom w:val="single" w:sz="4" w:space="0" w:color="000000"/>
              <w:right w:val="single" w:sz="4" w:space="0" w:color="000000"/>
            </w:tcBorders>
          </w:tcPr>
          <w:p w14:paraId="60023AE6"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12</w:t>
            </w:r>
          </w:p>
        </w:tc>
        <w:tc>
          <w:tcPr>
            <w:tcW w:w="2857" w:type="dxa"/>
            <w:tcBorders>
              <w:top w:val="single" w:sz="4" w:space="0" w:color="000000"/>
              <w:left w:val="single" w:sz="4" w:space="0" w:color="000000"/>
              <w:bottom w:val="single" w:sz="4" w:space="0" w:color="000000"/>
              <w:right w:val="single" w:sz="4" w:space="0" w:color="000000"/>
            </w:tcBorders>
            <w:vAlign w:val="center"/>
          </w:tcPr>
          <w:p w14:paraId="509A67E4" w14:textId="77777777" w:rsidR="00787B39" w:rsidRPr="007E3B73" w:rsidRDefault="00787B39" w:rsidP="006756F0">
            <w:pPr>
              <w:spacing w:after="0"/>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 xml:space="preserve">Travel expenses including fuel and rations for initial operations of the local ECUs in in the </w:t>
            </w:r>
            <w:proofErr w:type="spellStart"/>
            <w:r w:rsidRPr="007E3B73">
              <w:rPr>
                <w:rFonts w:asciiTheme="minorHAnsi" w:eastAsia="Calibri" w:hAnsiTheme="minorHAnsi"/>
                <w:sz w:val="18"/>
                <w:szCs w:val="18"/>
                <w:lang w:val="en-GB"/>
              </w:rPr>
              <w:t>Maiombe</w:t>
            </w:r>
            <w:proofErr w:type="spellEnd"/>
            <w:r w:rsidRPr="007E3B73">
              <w:rPr>
                <w:rFonts w:asciiTheme="minorHAnsi" w:eastAsia="Calibri" w:hAnsiTheme="minorHAnsi"/>
                <w:sz w:val="18"/>
                <w:szCs w:val="18"/>
                <w:lang w:val="en-GB"/>
              </w:rPr>
              <w:t xml:space="preserve"> NP and </w:t>
            </w:r>
            <w:proofErr w:type="spellStart"/>
            <w:r w:rsidRPr="007E3B73">
              <w:rPr>
                <w:rFonts w:asciiTheme="minorHAnsi" w:eastAsia="Calibri" w:hAnsiTheme="minorHAnsi"/>
                <w:sz w:val="18"/>
                <w:szCs w:val="18"/>
                <w:lang w:val="en-GB"/>
              </w:rPr>
              <w:t>Luando</w:t>
            </w:r>
            <w:proofErr w:type="spellEnd"/>
            <w:r w:rsidRPr="007E3B73">
              <w:rPr>
                <w:rFonts w:asciiTheme="minorHAnsi" w:eastAsia="Calibri" w:hAnsiTheme="minorHAnsi"/>
                <w:sz w:val="18"/>
                <w:szCs w:val="18"/>
                <w:lang w:val="en-GB"/>
              </w:rPr>
              <w:t xml:space="preserve"> SNR on the Years 2-4</w:t>
            </w:r>
          </w:p>
        </w:tc>
        <w:tc>
          <w:tcPr>
            <w:tcW w:w="1440" w:type="dxa"/>
            <w:tcBorders>
              <w:top w:val="nil"/>
              <w:left w:val="single" w:sz="4" w:space="0" w:color="000000"/>
              <w:bottom w:val="single" w:sz="4" w:space="0" w:color="000000"/>
              <w:right w:val="single" w:sz="4" w:space="0" w:color="000000"/>
            </w:tcBorders>
            <w:shd w:val="clear" w:color="auto" w:fill="auto"/>
            <w:vAlign w:val="center"/>
          </w:tcPr>
          <w:p w14:paraId="4E90639A"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30,000</w:t>
            </w:r>
          </w:p>
        </w:tc>
        <w:tc>
          <w:tcPr>
            <w:tcW w:w="1112" w:type="dxa"/>
            <w:tcBorders>
              <w:top w:val="nil"/>
              <w:left w:val="nil"/>
              <w:bottom w:val="single" w:sz="4" w:space="0" w:color="000000"/>
              <w:right w:val="single" w:sz="4" w:space="0" w:color="auto"/>
            </w:tcBorders>
            <w:shd w:val="clear" w:color="auto" w:fill="auto"/>
          </w:tcPr>
          <w:p w14:paraId="1449F99E"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74F9E0BC"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Request for quotation</w:t>
            </w:r>
          </w:p>
        </w:tc>
        <w:tc>
          <w:tcPr>
            <w:tcW w:w="1276" w:type="dxa"/>
            <w:tcBorders>
              <w:top w:val="single" w:sz="4" w:space="0" w:color="auto"/>
              <w:left w:val="single" w:sz="4" w:space="0" w:color="auto"/>
              <w:bottom w:val="single" w:sz="4" w:space="0" w:color="auto"/>
              <w:right w:val="single" w:sz="4" w:space="0" w:color="auto"/>
            </w:tcBorders>
          </w:tcPr>
          <w:p w14:paraId="312F914C"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08E5D3F9"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MINAMB</w:t>
            </w:r>
          </w:p>
        </w:tc>
        <w:tc>
          <w:tcPr>
            <w:tcW w:w="992" w:type="dxa"/>
            <w:tcBorders>
              <w:top w:val="single" w:sz="4" w:space="0" w:color="auto"/>
              <w:left w:val="single" w:sz="4" w:space="0" w:color="auto"/>
              <w:bottom w:val="single" w:sz="4" w:space="0" w:color="auto"/>
              <w:right w:val="single" w:sz="4" w:space="0" w:color="auto"/>
            </w:tcBorders>
          </w:tcPr>
          <w:p w14:paraId="7401B63E"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00B970F9"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2</w:t>
            </w:r>
          </w:p>
        </w:tc>
        <w:tc>
          <w:tcPr>
            <w:tcW w:w="1417" w:type="dxa"/>
            <w:tcBorders>
              <w:top w:val="nil"/>
              <w:left w:val="nil"/>
              <w:bottom w:val="single" w:sz="4" w:space="0" w:color="000000"/>
              <w:right w:val="single" w:sz="4" w:space="0" w:color="000000"/>
            </w:tcBorders>
            <w:shd w:val="clear" w:color="auto" w:fill="auto"/>
          </w:tcPr>
          <w:p w14:paraId="652FAB17"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70C378C1"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Q1/2021</w:t>
            </w:r>
          </w:p>
        </w:tc>
        <w:tc>
          <w:tcPr>
            <w:tcW w:w="1560" w:type="dxa"/>
            <w:tcBorders>
              <w:top w:val="nil"/>
              <w:left w:val="nil"/>
              <w:bottom w:val="single" w:sz="4" w:space="0" w:color="000000"/>
              <w:right w:val="single" w:sz="4" w:space="0" w:color="auto"/>
            </w:tcBorders>
          </w:tcPr>
          <w:p w14:paraId="15FC82E5"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13364B8F"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Q2/2021</w:t>
            </w:r>
          </w:p>
        </w:tc>
        <w:tc>
          <w:tcPr>
            <w:tcW w:w="1275" w:type="dxa"/>
            <w:tcBorders>
              <w:top w:val="nil"/>
              <w:left w:val="nil"/>
              <w:bottom w:val="single" w:sz="4" w:space="0" w:color="000000"/>
              <w:right w:val="single" w:sz="4" w:space="0" w:color="000000"/>
            </w:tcBorders>
            <w:shd w:val="clear" w:color="auto" w:fill="auto"/>
          </w:tcPr>
          <w:p w14:paraId="24FD618D"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27942555"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National</w:t>
            </w:r>
          </w:p>
        </w:tc>
        <w:tc>
          <w:tcPr>
            <w:tcW w:w="900" w:type="dxa"/>
            <w:tcBorders>
              <w:top w:val="nil"/>
              <w:left w:val="nil"/>
              <w:bottom w:val="single" w:sz="4" w:space="0" w:color="000000"/>
              <w:right w:val="single" w:sz="4" w:space="0" w:color="000000"/>
            </w:tcBorders>
          </w:tcPr>
          <w:p w14:paraId="7968EFD0" w14:textId="77777777" w:rsidR="00787B39" w:rsidRPr="007E3B73" w:rsidRDefault="00787B39" w:rsidP="006756F0">
            <w:pPr>
              <w:spacing w:after="0"/>
              <w:jc w:val="center"/>
              <w:rPr>
                <w:rFonts w:asciiTheme="minorHAnsi" w:eastAsia="Calibri" w:hAnsiTheme="minorHAnsi"/>
                <w:sz w:val="18"/>
                <w:szCs w:val="18"/>
                <w:lang w:val="en-GB"/>
              </w:rPr>
            </w:pPr>
          </w:p>
          <w:p w14:paraId="49C4F8C5" w14:textId="77777777" w:rsidR="00787B39" w:rsidRPr="007E3B73" w:rsidRDefault="00787B39" w:rsidP="006756F0">
            <w:pPr>
              <w:spacing w:after="0"/>
              <w:jc w:val="center"/>
              <w:rPr>
                <w:rFonts w:asciiTheme="minorHAnsi" w:eastAsia="Calibri" w:hAnsiTheme="minorHAnsi"/>
                <w:sz w:val="18"/>
                <w:szCs w:val="18"/>
                <w:lang w:val="en-GB"/>
              </w:rPr>
            </w:pPr>
            <w:r w:rsidRPr="007E3B73">
              <w:rPr>
                <w:rFonts w:asciiTheme="minorHAnsi" w:eastAsia="Calibri" w:hAnsiTheme="minorHAnsi"/>
                <w:sz w:val="18"/>
                <w:szCs w:val="18"/>
                <w:lang w:val="en-GB"/>
              </w:rPr>
              <w:t>Post</w:t>
            </w:r>
          </w:p>
        </w:tc>
      </w:tr>
      <w:tr w:rsidR="00787B39" w:rsidRPr="007E3B73" w14:paraId="5DDEE2B6" w14:textId="77777777" w:rsidTr="002B3D9E">
        <w:trPr>
          <w:trHeight w:val="238"/>
        </w:trPr>
        <w:tc>
          <w:tcPr>
            <w:tcW w:w="540" w:type="dxa"/>
            <w:tcBorders>
              <w:top w:val="single" w:sz="4" w:space="0" w:color="000000"/>
              <w:left w:val="single" w:sz="4" w:space="0" w:color="000000"/>
              <w:bottom w:val="single" w:sz="4" w:space="0" w:color="000000"/>
              <w:right w:val="single" w:sz="4" w:space="0" w:color="000000"/>
            </w:tcBorders>
          </w:tcPr>
          <w:p w14:paraId="23D51162"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13</w:t>
            </w:r>
          </w:p>
        </w:tc>
        <w:tc>
          <w:tcPr>
            <w:tcW w:w="2857" w:type="dxa"/>
            <w:tcBorders>
              <w:top w:val="single" w:sz="4" w:space="0" w:color="000000"/>
              <w:left w:val="single" w:sz="4" w:space="0" w:color="000000"/>
              <w:bottom w:val="single" w:sz="4" w:space="0" w:color="000000"/>
              <w:right w:val="single" w:sz="4" w:space="0" w:color="000000"/>
            </w:tcBorders>
            <w:vAlign w:val="center"/>
          </w:tcPr>
          <w:p w14:paraId="4008AF19" w14:textId="77777777" w:rsidR="00787B39" w:rsidRPr="007E3B73" w:rsidRDefault="00787B39" w:rsidP="006756F0">
            <w:pPr>
              <w:spacing w:after="0"/>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 xml:space="preserve">Travel expenses including fuel and rations for initial anti-poaching operations of the </w:t>
            </w:r>
            <w:proofErr w:type="spellStart"/>
            <w:r w:rsidRPr="007E3B73">
              <w:rPr>
                <w:rFonts w:asciiTheme="minorHAnsi" w:eastAsia="Calibri" w:hAnsiTheme="minorHAnsi"/>
                <w:sz w:val="18"/>
                <w:szCs w:val="18"/>
                <w:lang w:val="en-GB"/>
              </w:rPr>
              <w:t>Maiombe</w:t>
            </w:r>
            <w:proofErr w:type="spellEnd"/>
            <w:r w:rsidRPr="007E3B73">
              <w:rPr>
                <w:rFonts w:asciiTheme="minorHAnsi" w:eastAsia="Calibri" w:hAnsiTheme="minorHAnsi"/>
                <w:sz w:val="18"/>
                <w:szCs w:val="18"/>
                <w:lang w:val="en-GB"/>
              </w:rPr>
              <w:t xml:space="preserve"> NP and </w:t>
            </w:r>
            <w:proofErr w:type="spellStart"/>
            <w:r w:rsidRPr="007E3B73">
              <w:rPr>
                <w:rFonts w:asciiTheme="minorHAnsi" w:eastAsia="Calibri" w:hAnsiTheme="minorHAnsi"/>
                <w:sz w:val="18"/>
                <w:szCs w:val="18"/>
                <w:lang w:val="en-GB"/>
              </w:rPr>
              <w:t>Luando</w:t>
            </w:r>
            <w:proofErr w:type="spellEnd"/>
            <w:r w:rsidRPr="007E3B73">
              <w:rPr>
                <w:rFonts w:asciiTheme="minorHAnsi" w:eastAsia="Calibri" w:hAnsiTheme="minorHAnsi"/>
                <w:sz w:val="18"/>
                <w:szCs w:val="18"/>
                <w:lang w:val="en-GB"/>
              </w:rPr>
              <w:t xml:space="preserve"> SNR rangers on the Years 1-5</w:t>
            </w:r>
          </w:p>
        </w:tc>
        <w:tc>
          <w:tcPr>
            <w:tcW w:w="1440" w:type="dxa"/>
            <w:tcBorders>
              <w:top w:val="nil"/>
              <w:left w:val="single" w:sz="4" w:space="0" w:color="000000"/>
              <w:bottom w:val="single" w:sz="4" w:space="0" w:color="000000"/>
              <w:right w:val="single" w:sz="4" w:space="0" w:color="000000"/>
            </w:tcBorders>
            <w:shd w:val="clear" w:color="auto" w:fill="auto"/>
            <w:vAlign w:val="center"/>
          </w:tcPr>
          <w:p w14:paraId="28322B66"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82,000</w:t>
            </w:r>
          </w:p>
        </w:tc>
        <w:tc>
          <w:tcPr>
            <w:tcW w:w="1112" w:type="dxa"/>
            <w:tcBorders>
              <w:top w:val="nil"/>
              <w:left w:val="nil"/>
              <w:bottom w:val="single" w:sz="4" w:space="0" w:color="000000"/>
              <w:right w:val="single" w:sz="4" w:space="0" w:color="auto"/>
            </w:tcBorders>
            <w:shd w:val="clear" w:color="auto" w:fill="auto"/>
          </w:tcPr>
          <w:p w14:paraId="27B7AF50"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4CCD5FF0"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Request for quotation</w:t>
            </w:r>
          </w:p>
        </w:tc>
        <w:tc>
          <w:tcPr>
            <w:tcW w:w="1276" w:type="dxa"/>
            <w:tcBorders>
              <w:top w:val="single" w:sz="4" w:space="0" w:color="auto"/>
              <w:left w:val="single" w:sz="4" w:space="0" w:color="auto"/>
              <w:bottom w:val="single" w:sz="4" w:space="0" w:color="auto"/>
              <w:right w:val="single" w:sz="4" w:space="0" w:color="auto"/>
            </w:tcBorders>
          </w:tcPr>
          <w:p w14:paraId="7DE645C9"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06103ACA"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MINAMB</w:t>
            </w:r>
          </w:p>
        </w:tc>
        <w:tc>
          <w:tcPr>
            <w:tcW w:w="992" w:type="dxa"/>
            <w:tcBorders>
              <w:top w:val="single" w:sz="4" w:space="0" w:color="auto"/>
              <w:left w:val="single" w:sz="4" w:space="0" w:color="auto"/>
              <w:bottom w:val="single" w:sz="4" w:space="0" w:color="auto"/>
              <w:right w:val="single" w:sz="4" w:space="0" w:color="auto"/>
            </w:tcBorders>
          </w:tcPr>
          <w:p w14:paraId="37AC1A25"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6073D136"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2</w:t>
            </w:r>
          </w:p>
        </w:tc>
        <w:tc>
          <w:tcPr>
            <w:tcW w:w="1417" w:type="dxa"/>
            <w:tcBorders>
              <w:top w:val="nil"/>
              <w:left w:val="nil"/>
              <w:bottom w:val="single" w:sz="4" w:space="0" w:color="000000"/>
              <w:right w:val="single" w:sz="4" w:space="0" w:color="000000"/>
            </w:tcBorders>
            <w:shd w:val="clear" w:color="auto" w:fill="auto"/>
          </w:tcPr>
          <w:p w14:paraId="562DE14D"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39293B43"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Q2/2020</w:t>
            </w:r>
          </w:p>
        </w:tc>
        <w:tc>
          <w:tcPr>
            <w:tcW w:w="1560" w:type="dxa"/>
            <w:tcBorders>
              <w:top w:val="nil"/>
              <w:left w:val="nil"/>
              <w:bottom w:val="single" w:sz="4" w:space="0" w:color="000000"/>
              <w:right w:val="single" w:sz="4" w:space="0" w:color="auto"/>
            </w:tcBorders>
          </w:tcPr>
          <w:p w14:paraId="7DD34F94"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2EA0E398"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Q3/2020</w:t>
            </w:r>
          </w:p>
        </w:tc>
        <w:tc>
          <w:tcPr>
            <w:tcW w:w="1275" w:type="dxa"/>
            <w:tcBorders>
              <w:top w:val="nil"/>
              <w:left w:val="nil"/>
              <w:bottom w:val="single" w:sz="4" w:space="0" w:color="000000"/>
              <w:right w:val="single" w:sz="4" w:space="0" w:color="000000"/>
            </w:tcBorders>
            <w:shd w:val="clear" w:color="auto" w:fill="auto"/>
          </w:tcPr>
          <w:p w14:paraId="6D47F763"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7CEA8181"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National</w:t>
            </w:r>
          </w:p>
        </w:tc>
        <w:tc>
          <w:tcPr>
            <w:tcW w:w="900" w:type="dxa"/>
            <w:tcBorders>
              <w:top w:val="nil"/>
              <w:left w:val="nil"/>
              <w:bottom w:val="single" w:sz="4" w:space="0" w:color="000000"/>
              <w:right w:val="single" w:sz="4" w:space="0" w:color="000000"/>
            </w:tcBorders>
          </w:tcPr>
          <w:p w14:paraId="4B772B79" w14:textId="77777777" w:rsidR="00787B39" w:rsidRPr="007E3B73" w:rsidRDefault="00787B39" w:rsidP="006756F0">
            <w:pPr>
              <w:spacing w:after="0"/>
              <w:jc w:val="center"/>
              <w:rPr>
                <w:rFonts w:asciiTheme="minorHAnsi" w:eastAsia="Calibri" w:hAnsiTheme="minorHAnsi"/>
                <w:sz w:val="18"/>
                <w:szCs w:val="18"/>
                <w:lang w:val="en-GB"/>
              </w:rPr>
            </w:pPr>
          </w:p>
          <w:p w14:paraId="35CB934E" w14:textId="77777777" w:rsidR="00787B39" w:rsidRPr="007E3B73" w:rsidRDefault="00787B39" w:rsidP="006756F0">
            <w:pPr>
              <w:spacing w:after="0"/>
              <w:jc w:val="center"/>
              <w:rPr>
                <w:rFonts w:asciiTheme="minorHAnsi" w:eastAsia="Calibri" w:hAnsiTheme="minorHAnsi"/>
                <w:sz w:val="18"/>
                <w:szCs w:val="18"/>
                <w:lang w:val="en-GB"/>
              </w:rPr>
            </w:pPr>
            <w:r w:rsidRPr="007E3B73">
              <w:rPr>
                <w:rFonts w:asciiTheme="minorHAnsi" w:eastAsia="Calibri" w:hAnsiTheme="minorHAnsi"/>
                <w:sz w:val="18"/>
                <w:szCs w:val="18"/>
                <w:lang w:val="en-GB"/>
              </w:rPr>
              <w:t>Post</w:t>
            </w:r>
          </w:p>
        </w:tc>
      </w:tr>
      <w:tr w:rsidR="00787B39" w:rsidRPr="007E3B73" w14:paraId="6B3A9758" w14:textId="77777777" w:rsidTr="002B3D9E">
        <w:trPr>
          <w:trHeight w:val="238"/>
        </w:trPr>
        <w:tc>
          <w:tcPr>
            <w:tcW w:w="540" w:type="dxa"/>
            <w:tcBorders>
              <w:top w:val="single" w:sz="4" w:space="0" w:color="000000"/>
              <w:left w:val="single" w:sz="4" w:space="0" w:color="000000"/>
              <w:bottom w:val="single" w:sz="4" w:space="0" w:color="000000"/>
              <w:right w:val="single" w:sz="4" w:space="0" w:color="000000"/>
            </w:tcBorders>
          </w:tcPr>
          <w:p w14:paraId="4AAC55FB"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14</w:t>
            </w:r>
          </w:p>
        </w:tc>
        <w:tc>
          <w:tcPr>
            <w:tcW w:w="2857" w:type="dxa"/>
            <w:tcBorders>
              <w:top w:val="single" w:sz="4" w:space="0" w:color="000000"/>
              <w:left w:val="single" w:sz="4" w:space="0" w:color="000000"/>
              <w:bottom w:val="single" w:sz="4" w:space="0" w:color="000000"/>
              <w:right w:val="single" w:sz="4" w:space="0" w:color="000000"/>
            </w:tcBorders>
            <w:vAlign w:val="center"/>
          </w:tcPr>
          <w:p w14:paraId="506B4D4F" w14:textId="77777777" w:rsidR="00787B39" w:rsidRPr="007E3B73" w:rsidRDefault="00787B39" w:rsidP="006756F0">
            <w:pPr>
              <w:spacing w:after="0"/>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 xml:space="preserve">Contract(s) with selected project partner(s) (organization) to conduct feasibility assessment for different forms of community-based conservation and involvement of local communities in the PA and NR </w:t>
            </w:r>
            <w:r w:rsidRPr="007E3B73">
              <w:rPr>
                <w:rFonts w:asciiTheme="minorHAnsi" w:eastAsia="Calibri" w:hAnsiTheme="minorHAnsi"/>
                <w:sz w:val="18"/>
                <w:szCs w:val="18"/>
                <w:lang w:val="en-GB"/>
              </w:rPr>
              <w:lastRenderedPageBreak/>
              <w:t xml:space="preserve">management, provide trainings to selected local communities on selected forms of sustainable livelihoods, assist local communities to develop pilot projects on community-based conservation and sustainable NR management in the </w:t>
            </w:r>
            <w:proofErr w:type="spellStart"/>
            <w:r w:rsidRPr="007E3B73">
              <w:rPr>
                <w:rFonts w:asciiTheme="minorHAnsi" w:eastAsia="Calibri" w:hAnsiTheme="minorHAnsi"/>
                <w:sz w:val="18"/>
                <w:szCs w:val="18"/>
                <w:lang w:val="en-GB"/>
              </w:rPr>
              <w:t>Maiombe</w:t>
            </w:r>
            <w:proofErr w:type="spellEnd"/>
            <w:r w:rsidRPr="007E3B73">
              <w:rPr>
                <w:rFonts w:asciiTheme="minorHAnsi" w:eastAsia="Calibri" w:hAnsiTheme="minorHAnsi"/>
                <w:sz w:val="18"/>
                <w:szCs w:val="18"/>
                <w:lang w:val="en-GB"/>
              </w:rPr>
              <w:t xml:space="preserve"> NP and </w:t>
            </w:r>
            <w:proofErr w:type="spellStart"/>
            <w:r w:rsidRPr="007E3B73">
              <w:rPr>
                <w:rFonts w:asciiTheme="minorHAnsi" w:eastAsia="Calibri" w:hAnsiTheme="minorHAnsi"/>
                <w:sz w:val="18"/>
                <w:szCs w:val="18"/>
                <w:lang w:val="en-GB"/>
              </w:rPr>
              <w:t>Luando</w:t>
            </w:r>
            <w:proofErr w:type="spellEnd"/>
            <w:r w:rsidRPr="007E3B73">
              <w:rPr>
                <w:rFonts w:asciiTheme="minorHAnsi" w:eastAsia="Calibri" w:hAnsiTheme="minorHAnsi"/>
                <w:sz w:val="18"/>
                <w:szCs w:val="18"/>
                <w:lang w:val="en-GB"/>
              </w:rPr>
              <w:t xml:space="preserve"> SNR on the Years 1-6</w:t>
            </w:r>
          </w:p>
        </w:tc>
        <w:tc>
          <w:tcPr>
            <w:tcW w:w="1440" w:type="dxa"/>
            <w:tcBorders>
              <w:top w:val="nil"/>
              <w:left w:val="single" w:sz="4" w:space="0" w:color="000000"/>
              <w:bottom w:val="single" w:sz="4" w:space="0" w:color="000000"/>
              <w:right w:val="single" w:sz="4" w:space="0" w:color="000000"/>
            </w:tcBorders>
            <w:shd w:val="clear" w:color="auto" w:fill="auto"/>
            <w:vAlign w:val="center"/>
          </w:tcPr>
          <w:p w14:paraId="3F81A258"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lastRenderedPageBreak/>
              <w:t>230,000</w:t>
            </w:r>
          </w:p>
        </w:tc>
        <w:tc>
          <w:tcPr>
            <w:tcW w:w="1112" w:type="dxa"/>
            <w:tcBorders>
              <w:top w:val="nil"/>
              <w:left w:val="nil"/>
              <w:bottom w:val="single" w:sz="4" w:space="0" w:color="000000"/>
              <w:right w:val="single" w:sz="4" w:space="0" w:color="auto"/>
            </w:tcBorders>
            <w:shd w:val="clear" w:color="auto" w:fill="auto"/>
          </w:tcPr>
          <w:p w14:paraId="6B3DF138"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425BD6B9"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Invitation to bid</w:t>
            </w:r>
          </w:p>
          <w:p w14:paraId="584947E7"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Advertised in national media</w:t>
            </w:r>
          </w:p>
        </w:tc>
        <w:tc>
          <w:tcPr>
            <w:tcW w:w="1276" w:type="dxa"/>
            <w:tcBorders>
              <w:top w:val="single" w:sz="4" w:space="0" w:color="auto"/>
              <w:left w:val="single" w:sz="4" w:space="0" w:color="auto"/>
              <w:bottom w:val="single" w:sz="4" w:space="0" w:color="auto"/>
              <w:right w:val="single" w:sz="4" w:space="0" w:color="auto"/>
            </w:tcBorders>
          </w:tcPr>
          <w:p w14:paraId="0E585AD0"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6EA094A2"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MINAMB</w:t>
            </w:r>
          </w:p>
        </w:tc>
        <w:tc>
          <w:tcPr>
            <w:tcW w:w="992" w:type="dxa"/>
            <w:tcBorders>
              <w:top w:val="single" w:sz="4" w:space="0" w:color="auto"/>
              <w:left w:val="single" w:sz="4" w:space="0" w:color="auto"/>
              <w:bottom w:val="single" w:sz="4" w:space="0" w:color="auto"/>
              <w:right w:val="single" w:sz="4" w:space="0" w:color="auto"/>
            </w:tcBorders>
          </w:tcPr>
          <w:p w14:paraId="2172F819"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52A4AAA0"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2</w:t>
            </w:r>
          </w:p>
        </w:tc>
        <w:tc>
          <w:tcPr>
            <w:tcW w:w="1417" w:type="dxa"/>
            <w:tcBorders>
              <w:top w:val="nil"/>
              <w:left w:val="nil"/>
              <w:bottom w:val="single" w:sz="4" w:space="0" w:color="000000"/>
              <w:right w:val="single" w:sz="4" w:space="0" w:color="000000"/>
            </w:tcBorders>
            <w:shd w:val="clear" w:color="auto" w:fill="auto"/>
          </w:tcPr>
          <w:p w14:paraId="1232AA46"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3CBAF35B"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Q2/2020</w:t>
            </w:r>
          </w:p>
        </w:tc>
        <w:tc>
          <w:tcPr>
            <w:tcW w:w="1560" w:type="dxa"/>
            <w:tcBorders>
              <w:top w:val="nil"/>
              <w:left w:val="nil"/>
              <w:bottom w:val="single" w:sz="4" w:space="0" w:color="000000"/>
              <w:right w:val="single" w:sz="4" w:space="0" w:color="auto"/>
            </w:tcBorders>
          </w:tcPr>
          <w:p w14:paraId="6B16BF2D"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62B1085F"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Q3/2020</w:t>
            </w:r>
          </w:p>
        </w:tc>
        <w:tc>
          <w:tcPr>
            <w:tcW w:w="1275" w:type="dxa"/>
            <w:tcBorders>
              <w:top w:val="nil"/>
              <w:left w:val="nil"/>
              <w:bottom w:val="single" w:sz="4" w:space="0" w:color="000000"/>
              <w:right w:val="single" w:sz="4" w:space="0" w:color="000000"/>
            </w:tcBorders>
            <w:shd w:val="clear" w:color="auto" w:fill="auto"/>
          </w:tcPr>
          <w:p w14:paraId="3C9B1B6C"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2577E231"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National</w:t>
            </w:r>
          </w:p>
        </w:tc>
        <w:tc>
          <w:tcPr>
            <w:tcW w:w="900" w:type="dxa"/>
            <w:tcBorders>
              <w:top w:val="nil"/>
              <w:left w:val="nil"/>
              <w:bottom w:val="single" w:sz="4" w:space="0" w:color="000000"/>
              <w:right w:val="single" w:sz="4" w:space="0" w:color="000000"/>
            </w:tcBorders>
          </w:tcPr>
          <w:p w14:paraId="032D311F" w14:textId="77777777" w:rsidR="00787B39" w:rsidRPr="007E3B73" w:rsidRDefault="00787B39" w:rsidP="006756F0">
            <w:pPr>
              <w:spacing w:after="0"/>
              <w:jc w:val="center"/>
              <w:rPr>
                <w:rFonts w:asciiTheme="minorHAnsi" w:eastAsia="Calibri" w:hAnsiTheme="minorHAnsi"/>
                <w:sz w:val="18"/>
                <w:szCs w:val="18"/>
                <w:lang w:val="en-GB"/>
              </w:rPr>
            </w:pPr>
          </w:p>
          <w:p w14:paraId="77C21207" w14:textId="77777777" w:rsidR="00787B39" w:rsidRPr="007E3B73" w:rsidRDefault="00787B39" w:rsidP="006756F0">
            <w:pPr>
              <w:spacing w:after="0"/>
              <w:jc w:val="center"/>
              <w:rPr>
                <w:rFonts w:asciiTheme="minorHAnsi" w:eastAsia="Calibri" w:hAnsiTheme="minorHAnsi"/>
                <w:sz w:val="18"/>
                <w:szCs w:val="18"/>
                <w:lang w:val="en-GB"/>
              </w:rPr>
            </w:pPr>
            <w:r w:rsidRPr="007E3B73">
              <w:rPr>
                <w:rFonts w:asciiTheme="minorHAnsi" w:eastAsia="Calibri" w:hAnsiTheme="minorHAnsi"/>
                <w:sz w:val="18"/>
                <w:szCs w:val="18"/>
                <w:lang w:val="en-GB"/>
              </w:rPr>
              <w:t>Post</w:t>
            </w:r>
          </w:p>
        </w:tc>
      </w:tr>
      <w:tr w:rsidR="00787B39" w:rsidRPr="007E3B73" w14:paraId="57F426B7" w14:textId="77777777" w:rsidTr="002B3D9E">
        <w:trPr>
          <w:trHeight w:val="238"/>
        </w:trPr>
        <w:tc>
          <w:tcPr>
            <w:tcW w:w="540" w:type="dxa"/>
            <w:tcBorders>
              <w:top w:val="single" w:sz="4" w:space="0" w:color="000000"/>
              <w:left w:val="single" w:sz="4" w:space="0" w:color="000000"/>
              <w:bottom w:val="single" w:sz="4" w:space="0" w:color="000000"/>
              <w:right w:val="single" w:sz="4" w:space="0" w:color="000000"/>
            </w:tcBorders>
          </w:tcPr>
          <w:p w14:paraId="41CD0507"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15</w:t>
            </w:r>
          </w:p>
        </w:tc>
        <w:tc>
          <w:tcPr>
            <w:tcW w:w="2857" w:type="dxa"/>
            <w:tcBorders>
              <w:top w:val="single" w:sz="4" w:space="0" w:color="000000"/>
              <w:left w:val="single" w:sz="4" w:space="0" w:color="000000"/>
              <w:bottom w:val="single" w:sz="4" w:space="0" w:color="000000"/>
              <w:right w:val="single" w:sz="4" w:space="0" w:color="000000"/>
            </w:tcBorders>
            <w:vAlign w:val="center"/>
          </w:tcPr>
          <w:p w14:paraId="7146B355" w14:textId="77777777" w:rsidR="00787B39" w:rsidRPr="007E3B73" w:rsidRDefault="00787B39" w:rsidP="006756F0">
            <w:pPr>
              <w:spacing w:after="0"/>
              <w:rPr>
                <w:rFonts w:asciiTheme="minorHAnsi" w:eastAsia="Calibri" w:hAnsiTheme="minorHAnsi"/>
                <w:sz w:val="18"/>
                <w:szCs w:val="18"/>
                <w:lang w:val="en-GB"/>
              </w:rPr>
            </w:pPr>
            <w:r w:rsidRPr="007E3B73">
              <w:rPr>
                <w:rFonts w:asciiTheme="minorHAnsi" w:eastAsia="Calibri" w:hAnsiTheme="minorHAnsi"/>
                <w:sz w:val="18"/>
                <w:szCs w:val="18"/>
                <w:lang w:val="en-GB"/>
              </w:rPr>
              <w:t>Travel expenses for the project team to monitor PRF and SESP indicators, stakeholder involvement, and GRM (Output 4.1)</w:t>
            </w:r>
          </w:p>
        </w:tc>
        <w:tc>
          <w:tcPr>
            <w:tcW w:w="1440" w:type="dxa"/>
            <w:tcBorders>
              <w:top w:val="nil"/>
              <w:left w:val="single" w:sz="4" w:space="0" w:color="000000"/>
              <w:bottom w:val="single" w:sz="4" w:space="0" w:color="000000"/>
              <w:right w:val="single" w:sz="4" w:space="0" w:color="000000"/>
            </w:tcBorders>
            <w:shd w:val="clear" w:color="auto" w:fill="auto"/>
            <w:vAlign w:val="center"/>
          </w:tcPr>
          <w:p w14:paraId="405AC342"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46,962</w:t>
            </w:r>
          </w:p>
        </w:tc>
        <w:tc>
          <w:tcPr>
            <w:tcW w:w="1112" w:type="dxa"/>
            <w:tcBorders>
              <w:top w:val="nil"/>
              <w:left w:val="nil"/>
              <w:bottom w:val="single" w:sz="4" w:space="0" w:color="000000"/>
              <w:right w:val="single" w:sz="4" w:space="0" w:color="auto"/>
            </w:tcBorders>
            <w:shd w:val="clear" w:color="auto" w:fill="auto"/>
          </w:tcPr>
          <w:p w14:paraId="75018CB8"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57807590"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Request for quotation</w:t>
            </w:r>
          </w:p>
        </w:tc>
        <w:tc>
          <w:tcPr>
            <w:tcW w:w="1276" w:type="dxa"/>
            <w:tcBorders>
              <w:top w:val="single" w:sz="4" w:space="0" w:color="auto"/>
              <w:left w:val="single" w:sz="4" w:space="0" w:color="auto"/>
              <w:bottom w:val="single" w:sz="4" w:space="0" w:color="auto"/>
              <w:right w:val="single" w:sz="4" w:space="0" w:color="auto"/>
            </w:tcBorders>
          </w:tcPr>
          <w:p w14:paraId="762B05ED"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6B8F5586"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UNDP</w:t>
            </w:r>
          </w:p>
        </w:tc>
        <w:tc>
          <w:tcPr>
            <w:tcW w:w="992" w:type="dxa"/>
            <w:tcBorders>
              <w:top w:val="single" w:sz="4" w:space="0" w:color="auto"/>
              <w:left w:val="single" w:sz="4" w:space="0" w:color="auto"/>
              <w:bottom w:val="single" w:sz="4" w:space="0" w:color="auto"/>
              <w:right w:val="single" w:sz="4" w:space="0" w:color="auto"/>
            </w:tcBorders>
          </w:tcPr>
          <w:p w14:paraId="74D0DC67"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0BA45CD3"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w:t>
            </w:r>
          </w:p>
        </w:tc>
        <w:tc>
          <w:tcPr>
            <w:tcW w:w="1417" w:type="dxa"/>
            <w:tcBorders>
              <w:top w:val="nil"/>
              <w:left w:val="nil"/>
              <w:bottom w:val="single" w:sz="4" w:space="0" w:color="000000"/>
              <w:right w:val="single" w:sz="4" w:space="0" w:color="000000"/>
            </w:tcBorders>
            <w:shd w:val="clear" w:color="auto" w:fill="auto"/>
          </w:tcPr>
          <w:p w14:paraId="3B89B271"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2C8F5DD6"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Q3/2019</w:t>
            </w:r>
          </w:p>
        </w:tc>
        <w:tc>
          <w:tcPr>
            <w:tcW w:w="1560" w:type="dxa"/>
            <w:tcBorders>
              <w:top w:val="nil"/>
              <w:left w:val="nil"/>
              <w:bottom w:val="single" w:sz="4" w:space="0" w:color="000000"/>
              <w:right w:val="single" w:sz="4" w:space="0" w:color="auto"/>
            </w:tcBorders>
          </w:tcPr>
          <w:p w14:paraId="130FAAD8"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5B19DA9D"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Q4/2019</w:t>
            </w:r>
          </w:p>
        </w:tc>
        <w:tc>
          <w:tcPr>
            <w:tcW w:w="1275" w:type="dxa"/>
            <w:tcBorders>
              <w:top w:val="nil"/>
              <w:left w:val="nil"/>
              <w:bottom w:val="single" w:sz="4" w:space="0" w:color="000000"/>
              <w:right w:val="single" w:sz="4" w:space="0" w:color="000000"/>
            </w:tcBorders>
            <w:shd w:val="clear" w:color="auto" w:fill="auto"/>
          </w:tcPr>
          <w:p w14:paraId="09E49114"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209E7027"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National</w:t>
            </w:r>
          </w:p>
        </w:tc>
        <w:tc>
          <w:tcPr>
            <w:tcW w:w="900" w:type="dxa"/>
            <w:tcBorders>
              <w:top w:val="nil"/>
              <w:left w:val="nil"/>
              <w:bottom w:val="single" w:sz="4" w:space="0" w:color="000000"/>
              <w:right w:val="single" w:sz="4" w:space="0" w:color="000000"/>
            </w:tcBorders>
          </w:tcPr>
          <w:p w14:paraId="7941515F" w14:textId="77777777" w:rsidR="00787B39" w:rsidRPr="007E3B73" w:rsidRDefault="00787B39" w:rsidP="006756F0">
            <w:pPr>
              <w:spacing w:after="0"/>
              <w:jc w:val="center"/>
              <w:rPr>
                <w:rFonts w:asciiTheme="minorHAnsi" w:eastAsia="Calibri" w:hAnsiTheme="minorHAnsi"/>
                <w:sz w:val="18"/>
                <w:szCs w:val="18"/>
                <w:lang w:val="en-GB"/>
              </w:rPr>
            </w:pPr>
          </w:p>
          <w:p w14:paraId="59DB951C" w14:textId="77777777" w:rsidR="00787B39" w:rsidRPr="007E3B73" w:rsidRDefault="00787B39" w:rsidP="006756F0">
            <w:pPr>
              <w:spacing w:after="0"/>
              <w:jc w:val="center"/>
              <w:rPr>
                <w:rFonts w:asciiTheme="minorHAnsi" w:eastAsia="Calibri" w:hAnsiTheme="minorHAnsi"/>
                <w:sz w:val="18"/>
                <w:szCs w:val="18"/>
                <w:lang w:val="en-GB"/>
              </w:rPr>
            </w:pPr>
            <w:r w:rsidRPr="007E3B73">
              <w:rPr>
                <w:rFonts w:asciiTheme="minorHAnsi" w:eastAsia="Calibri" w:hAnsiTheme="minorHAnsi"/>
                <w:sz w:val="18"/>
                <w:szCs w:val="18"/>
                <w:lang w:val="en-GB"/>
              </w:rPr>
              <w:t>Post</w:t>
            </w:r>
          </w:p>
        </w:tc>
      </w:tr>
      <w:tr w:rsidR="00787B39" w:rsidRPr="007E3B73" w14:paraId="44CF40DA" w14:textId="77777777" w:rsidTr="002B3D9E">
        <w:trPr>
          <w:trHeight w:val="238"/>
        </w:trPr>
        <w:tc>
          <w:tcPr>
            <w:tcW w:w="540" w:type="dxa"/>
            <w:tcBorders>
              <w:top w:val="single" w:sz="4" w:space="0" w:color="000000"/>
              <w:left w:val="single" w:sz="4" w:space="0" w:color="000000"/>
              <w:bottom w:val="single" w:sz="4" w:space="0" w:color="000000"/>
              <w:right w:val="single" w:sz="4" w:space="0" w:color="000000"/>
            </w:tcBorders>
          </w:tcPr>
          <w:p w14:paraId="4C7E28A0"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16</w:t>
            </w:r>
          </w:p>
        </w:tc>
        <w:tc>
          <w:tcPr>
            <w:tcW w:w="2857" w:type="dxa"/>
            <w:tcBorders>
              <w:top w:val="single" w:sz="4" w:space="0" w:color="000000"/>
              <w:left w:val="single" w:sz="4" w:space="0" w:color="000000"/>
              <w:bottom w:val="single" w:sz="4" w:space="0" w:color="000000"/>
              <w:right w:val="single" w:sz="4" w:space="0" w:color="000000"/>
            </w:tcBorders>
            <w:vAlign w:val="center"/>
          </w:tcPr>
          <w:p w14:paraId="1EE95C6A" w14:textId="77777777" w:rsidR="00787B39" w:rsidRPr="007E3B73" w:rsidRDefault="00787B39" w:rsidP="006756F0">
            <w:pPr>
              <w:spacing w:after="0"/>
              <w:rPr>
                <w:rFonts w:asciiTheme="minorHAnsi" w:eastAsia="Calibri" w:hAnsiTheme="minorHAnsi"/>
                <w:sz w:val="18"/>
                <w:szCs w:val="18"/>
                <w:lang w:val="en-GB"/>
              </w:rPr>
            </w:pPr>
            <w:r w:rsidRPr="007E3B73">
              <w:rPr>
                <w:rFonts w:asciiTheme="minorHAnsi" w:eastAsia="Calibri" w:hAnsiTheme="minorHAnsi"/>
                <w:sz w:val="18"/>
                <w:szCs w:val="18"/>
                <w:lang w:val="en-GB"/>
              </w:rPr>
              <w:t>Travel expenses for the project team and partners to participate in the national and international meetings, seminars and conferences to exchange experience (Output 4.2)</w:t>
            </w:r>
          </w:p>
        </w:tc>
        <w:tc>
          <w:tcPr>
            <w:tcW w:w="1440" w:type="dxa"/>
            <w:tcBorders>
              <w:top w:val="nil"/>
              <w:left w:val="single" w:sz="4" w:space="0" w:color="000000"/>
              <w:bottom w:val="single" w:sz="4" w:space="0" w:color="000000"/>
              <w:right w:val="single" w:sz="4" w:space="0" w:color="000000"/>
            </w:tcBorders>
            <w:shd w:val="clear" w:color="auto" w:fill="auto"/>
            <w:vAlign w:val="center"/>
          </w:tcPr>
          <w:p w14:paraId="798B23A0"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48,000</w:t>
            </w:r>
          </w:p>
        </w:tc>
        <w:tc>
          <w:tcPr>
            <w:tcW w:w="1112" w:type="dxa"/>
            <w:tcBorders>
              <w:top w:val="nil"/>
              <w:left w:val="nil"/>
              <w:bottom w:val="single" w:sz="4" w:space="0" w:color="000000"/>
              <w:right w:val="single" w:sz="4" w:space="0" w:color="auto"/>
            </w:tcBorders>
            <w:shd w:val="clear" w:color="auto" w:fill="auto"/>
          </w:tcPr>
          <w:p w14:paraId="69E29826"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34F3E0B8"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Request for quotation</w:t>
            </w:r>
          </w:p>
        </w:tc>
        <w:tc>
          <w:tcPr>
            <w:tcW w:w="1276" w:type="dxa"/>
            <w:tcBorders>
              <w:top w:val="single" w:sz="4" w:space="0" w:color="auto"/>
              <w:left w:val="single" w:sz="4" w:space="0" w:color="auto"/>
              <w:bottom w:val="single" w:sz="4" w:space="0" w:color="auto"/>
              <w:right w:val="single" w:sz="4" w:space="0" w:color="auto"/>
            </w:tcBorders>
          </w:tcPr>
          <w:p w14:paraId="0B00B070"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347D7801"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UNDP</w:t>
            </w:r>
          </w:p>
        </w:tc>
        <w:tc>
          <w:tcPr>
            <w:tcW w:w="992" w:type="dxa"/>
            <w:tcBorders>
              <w:top w:val="single" w:sz="4" w:space="0" w:color="auto"/>
              <w:left w:val="single" w:sz="4" w:space="0" w:color="auto"/>
              <w:bottom w:val="single" w:sz="4" w:space="0" w:color="auto"/>
              <w:right w:val="single" w:sz="4" w:space="0" w:color="auto"/>
            </w:tcBorders>
          </w:tcPr>
          <w:p w14:paraId="4C71847F"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39F4D693"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w:t>
            </w:r>
          </w:p>
        </w:tc>
        <w:tc>
          <w:tcPr>
            <w:tcW w:w="1417" w:type="dxa"/>
            <w:tcBorders>
              <w:top w:val="nil"/>
              <w:left w:val="nil"/>
              <w:bottom w:val="single" w:sz="4" w:space="0" w:color="000000"/>
              <w:right w:val="single" w:sz="4" w:space="0" w:color="000000"/>
            </w:tcBorders>
            <w:shd w:val="clear" w:color="auto" w:fill="auto"/>
          </w:tcPr>
          <w:p w14:paraId="00D8A876"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12C36F4B"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Q3/2019</w:t>
            </w:r>
          </w:p>
        </w:tc>
        <w:tc>
          <w:tcPr>
            <w:tcW w:w="1560" w:type="dxa"/>
            <w:tcBorders>
              <w:top w:val="nil"/>
              <w:left w:val="nil"/>
              <w:bottom w:val="single" w:sz="4" w:space="0" w:color="000000"/>
              <w:right w:val="single" w:sz="4" w:space="0" w:color="auto"/>
            </w:tcBorders>
          </w:tcPr>
          <w:p w14:paraId="6E913B1B"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54955C40"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Q4/2019</w:t>
            </w:r>
          </w:p>
        </w:tc>
        <w:tc>
          <w:tcPr>
            <w:tcW w:w="1275" w:type="dxa"/>
            <w:tcBorders>
              <w:top w:val="nil"/>
              <w:left w:val="nil"/>
              <w:bottom w:val="single" w:sz="4" w:space="0" w:color="000000"/>
              <w:right w:val="single" w:sz="4" w:space="0" w:color="000000"/>
            </w:tcBorders>
            <w:shd w:val="clear" w:color="auto" w:fill="auto"/>
          </w:tcPr>
          <w:p w14:paraId="0100F8F7"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1D5BDCEC"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National</w:t>
            </w:r>
          </w:p>
        </w:tc>
        <w:tc>
          <w:tcPr>
            <w:tcW w:w="900" w:type="dxa"/>
            <w:tcBorders>
              <w:top w:val="nil"/>
              <w:left w:val="nil"/>
              <w:bottom w:val="single" w:sz="4" w:space="0" w:color="000000"/>
              <w:right w:val="single" w:sz="4" w:space="0" w:color="000000"/>
            </w:tcBorders>
          </w:tcPr>
          <w:p w14:paraId="6836FE42" w14:textId="77777777" w:rsidR="00787B39" w:rsidRPr="007E3B73" w:rsidRDefault="00787B39" w:rsidP="006756F0">
            <w:pPr>
              <w:spacing w:after="0"/>
              <w:jc w:val="center"/>
              <w:rPr>
                <w:rFonts w:asciiTheme="minorHAnsi" w:eastAsia="Calibri" w:hAnsiTheme="minorHAnsi"/>
                <w:sz w:val="18"/>
                <w:szCs w:val="18"/>
                <w:lang w:val="en-GB"/>
              </w:rPr>
            </w:pPr>
          </w:p>
          <w:p w14:paraId="20C51BFB" w14:textId="77777777" w:rsidR="00787B39" w:rsidRPr="007E3B73" w:rsidRDefault="00787B39" w:rsidP="006756F0">
            <w:pPr>
              <w:spacing w:after="0"/>
              <w:jc w:val="center"/>
              <w:rPr>
                <w:rFonts w:asciiTheme="minorHAnsi" w:eastAsia="Calibri" w:hAnsiTheme="minorHAnsi"/>
                <w:sz w:val="18"/>
                <w:szCs w:val="18"/>
                <w:lang w:val="en-GB"/>
              </w:rPr>
            </w:pPr>
            <w:r w:rsidRPr="007E3B73">
              <w:rPr>
                <w:rFonts w:asciiTheme="minorHAnsi" w:eastAsia="Calibri" w:hAnsiTheme="minorHAnsi"/>
                <w:sz w:val="18"/>
                <w:szCs w:val="18"/>
                <w:lang w:val="en-GB"/>
              </w:rPr>
              <w:t>Post</w:t>
            </w:r>
          </w:p>
        </w:tc>
      </w:tr>
      <w:tr w:rsidR="00787B39" w:rsidRPr="007E3B73" w14:paraId="6544006F" w14:textId="77777777" w:rsidTr="002B3D9E">
        <w:trPr>
          <w:trHeight w:val="238"/>
        </w:trPr>
        <w:tc>
          <w:tcPr>
            <w:tcW w:w="540" w:type="dxa"/>
            <w:tcBorders>
              <w:top w:val="single" w:sz="4" w:space="0" w:color="000000"/>
              <w:left w:val="single" w:sz="4" w:space="0" w:color="000000"/>
              <w:bottom w:val="single" w:sz="4" w:space="0" w:color="000000"/>
              <w:right w:val="single" w:sz="4" w:space="0" w:color="000000"/>
            </w:tcBorders>
          </w:tcPr>
          <w:p w14:paraId="5DF7CEC6"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17</w:t>
            </w:r>
          </w:p>
        </w:tc>
        <w:tc>
          <w:tcPr>
            <w:tcW w:w="2857" w:type="dxa"/>
            <w:tcBorders>
              <w:top w:val="single" w:sz="4" w:space="0" w:color="000000"/>
              <w:left w:val="single" w:sz="4" w:space="0" w:color="000000"/>
              <w:bottom w:val="single" w:sz="4" w:space="0" w:color="000000"/>
              <w:right w:val="single" w:sz="4" w:space="0" w:color="000000"/>
            </w:tcBorders>
            <w:vAlign w:val="center"/>
          </w:tcPr>
          <w:p w14:paraId="06C46B22" w14:textId="77777777" w:rsidR="00787B39" w:rsidRPr="007E3B73" w:rsidRDefault="00787B39" w:rsidP="006756F0">
            <w:pPr>
              <w:spacing w:after="0"/>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Travel expenses for the project team to monitor implementation of the gender mainstreaming strategy (Output 4.3)</w:t>
            </w:r>
          </w:p>
        </w:tc>
        <w:tc>
          <w:tcPr>
            <w:tcW w:w="1440" w:type="dxa"/>
            <w:tcBorders>
              <w:top w:val="nil"/>
              <w:left w:val="single" w:sz="4" w:space="0" w:color="000000"/>
              <w:bottom w:val="single" w:sz="4" w:space="0" w:color="000000"/>
              <w:right w:val="single" w:sz="4" w:space="0" w:color="000000"/>
            </w:tcBorders>
            <w:shd w:val="clear" w:color="auto" w:fill="auto"/>
            <w:vAlign w:val="center"/>
          </w:tcPr>
          <w:p w14:paraId="384EABBA"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24,000</w:t>
            </w:r>
          </w:p>
        </w:tc>
        <w:tc>
          <w:tcPr>
            <w:tcW w:w="1112" w:type="dxa"/>
            <w:tcBorders>
              <w:top w:val="nil"/>
              <w:left w:val="nil"/>
              <w:bottom w:val="single" w:sz="4" w:space="0" w:color="000000"/>
              <w:right w:val="single" w:sz="4" w:space="0" w:color="auto"/>
            </w:tcBorders>
            <w:shd w:val="clear" w:color="auto" w:fill="auto"/>
          </w:tcPr>
          <w:p w14:paraId="3D1ED723"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63302803"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Request for quotation</w:t>
            </w:r>
          </w:p>
        </w:tc>
        <w:tc>
          <w:tcPr>
            <w:tcW w:w="1276" w:type="dxa"/>
            <w:tcBorders>
              <w:top w:val="single" w:sz="4" w:space="0" w:color="auto"/>
              <w:left w:val="single" w:sz="4" w:space="0" w:color="auto"/>
              <w:bottom w:val="single" w:sz="4" w:space="0" w:color="auto"/>
              <w:right w:val="single" w:sz="4" w:space="0" w:color="auto"/>
            </w:tcBorders>
          </w:tcPr>
          <w:p w14:paraId="497BF42C"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33532A34"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UNDP</w:t>
            </w:r>
          </w:p>
        </w:tc>
        <w:tc>
          <w:tcPr>
            <w:tcW w:w="992" w:type="dxa"/>
            <w:tcBorders>
              <w:top w:val="single" w:sz="4" w:space="0" w:color="auto"/>
              <w:left w:val="single" w:sz="4" w:space="0" w:color="auto"/>
              <w:bottom w:val="single" w:sz="4" w:space="0" w:color="auto"/>
              <w:right w:val="single" w:sz="4" w:space="0" w:color="auto"/>
            </w:tcBorders>
          </w:tcPr>
          <w:p w14:paraId="1886EE26"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0B6AF8CE"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w:t>
            </w:r>
          </w:p>
        </w:tc>
        <w:tc>
          <w:tcPr>
            <w:tcW w:w="1417" w:type="dxa"/>
            <w:tcBorders>
              <w:top w:val="nil"/>
              <w:left w:val="nil"/>
              <w:bottom w:val="single" w:sz="4" w:space="0" w:color="000000"/>
              <w:right w:val="single" w:sz="4" w:space="0" w:color="000000"/>
            </w:tcBorders>
            <w:shd w:val="clear" w:color="auto" w:fill="auto"/>
          </w:tcPr>
          <w:p w14:paraId="21D7B7E0"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6BB5D953"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Q3/2019</w:t>
            </w:r>
          </w:p>
        </w:tc>
        <w:tc>
          <w:tcPr>
            <w:tcW w:w="1560" w:type="dxa"/>
            <w:tcBorders>
              <w:top w:val="nil"/>
              <w:left w:val="nil"/>
              <w:bottom w:val="single" w:sz="4" w:space="0" w:color="000000"/>
              <w:right w:val="single" w:sz="4" w:space="0" w:color="auto"/>
            </w:tcBorders>
          </w:tcPr>
          <w:p w14:paraId="3A5F33E6"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7156C403"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Q4/2019</w:t>
            </w:r>
          </w:p>
        </w:tc>
        <w:tc>
          <w:tcPr>
            <w:tcW w:w="1275" w:type="dxa"/>
            <w:tcBorders>
              <w:top w:val="nil"/>
              <w:left w:val="nil"/>
              <w:bottom w:val="single" w:sz="4" w:space="0" w:color="000000"/>
              <w:right w:val="single" w:sz="4" w:space="0" w:color="000000"/>
            </w:tcBorders>
            <w:shd w:val="clear" w:color="auto" w:fill="auto"/>
          </w:tcPr>
          <w:p w14:paraId="28AA8F8B"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32518311"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National</w:t>
            </w:r>
          </w:p>
        </w:tc>
        <w:tc>
          <w:tcPr>
            <w:tcW w:w="900" w:type="dxa"/>
            <w:tcBorders>
              <w:top w:val="nil"/>
              <w:left w:val="nil"/>
              <w:bottom w:val="single" w:sz="4" w:space="0" w:color="000000"/>
              <w:right w:val="single" w:sz="4" w:space="0" w:color="000000"/>
            </w:tcBorders>
          </w:tcPr>
          <w:p w14:paraId="7C1DE629" w14:textId="77777777" w:rsidR="00787B39" w:rsidRPr="007E3B73" w:rsidRDefault="00787B39" w:rsidP="006756F0">
            <w:pPr>
              <w:spacing w:after="0"/>
              <w:jc w:val="center"/>
              <w:rPr>
                <w:rFonts w:asciiTheme="minorHAnsi" w:eastAsia="Calibri" w:hAnsiTheme="minorHAnsi"/>
                <w:sz w:val="18"/>
                <w:szCs w:val="18"/>
                <w:lang w:val="en-GB"/>
              </w:rPr>
            </w:pPr>
          </w:p>
          <w:p w14:paraId="22139B92" w14:textId="77777777" w:rsidR="00787B39" w:rsidRPr="007E3B73" w:rsidRDefault="00787B39" w:rsidP="006756F0">
            <w:pPr>
              <w:spacing w:after="0"/>
              <w:jc w:val="center"/>
              <w:rPr>
                <w:rFonts w:asciiTheme="minorHAnsi" w:eastAsia="Calibri" w:hAnsiTheme="minorHAnsi"/>
                <w:sz w:val="18"/>
                <w:szCs w:val="18"/>
                <w:lang w:val="en-GB"/>
              </w:rPr>
            </w:pPr>
            <w:r w:rsidRPr="007E3B73">
              <w:rPr>
                <w:rFonts w:asciiTheme="minorHAnsi" w:eastAsia="Calibri" w:hAnsiTheme="minorHAnsi"/>
                <w:sz w:val="18"/>
                <w:szCs w:val="18"/>
                <w:lang w:val="en-GB"/>
              </w:rPr>
              <w:t>Post</w:t>
            </w:r>
          </w:p>
        </w:tc>
      </w:tr>
      <w:tr w:rsidR="00787B39" w:rsidRPr="007E3B73" w14:paraId="61C6CC7F" w14:textId="77777777" w:rsidTr="002B3D9E">
        <w:trPr>
          <w:trHeight w:val="238"/>
        </w:trPr>
        <w:tc>
          <w:tcPr>
            <w:tcW w:w="540" w:type="dxa"/>
            <w:tcBorders>
              <w:top w:val="single" w:sz="4" w:space="0" w:color="000000"/>
              <w:left w:val="single" w:sz="4" w:space="0" w:color="000000"/>
              <w:bottom w:val="single" w:sz="4" w:space="0" w:color="000000"/>
              <w:right w:val="single" w:sz="4" w:space="0" w:color="000000"/>
            </w:tcBorders>
          </w:tcPr>
          <w:p w14:paraId="7CD19EB4"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18</w:t>
            </w:r>
          </w:p>
        </w:tc>
        <w:tc>
          <w:tcPr>
            <w:tcW w:w="2857" w:type="dxa"/>
            <w:tcBorders>
              <w:top w:val="single" w:sz="4" w:space="0" w:color="000000"/>
              <w:left w:val="single" w:sz="4" w:space="0" w:color="000000"/>
              <w:bottom w:val="single" w:sz="4" w:space="0" w:color="000000"/>
              <w:right w:val="single" w:sz="4" w:space="0" w:color="000000"/>
            </w:tcBorders>
            <w:vAlign w:val="center"/>
          </w:tcPr>
          <w:p w14:paraId="10C24D50" w14:textId="77777777" w:rsidR="00787B39" w:rsidRPr="007E3B73" w:rsidRDefault="00787B39" w:rsidP="006756F0">
            <w:pPr>
              <w:spacing w:after="0"/>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Annual audit of the project implementation (Output 4.1)</w:t>
            </w:r>
          </w:p>
        </w:tc>
        <w:tc>
          <w:tcPr>
            <w:tcW w:w="1440" w:type="dxa"/>
            <w:tcBorders>
              <w:top w:val="nil"/>
              <w:left w:val="single" w:sz="4" w:space="0" w:color="000000"/>
              <w:bottom w:val="single" w:sz="4" w:space="0" w:color="000000"/>
              <w:right w:val="single" w:sz="4" w:space="0" w:color="000000"/>
            </w:tcBorders>
            <w:shd w:val="clear" w:color="auto" w:fill="auto"/>
            <w:vAlign w:val="center"/>
          </w:tcPr>
          <w:p w14:paraId="091CBB86"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18,000</w:t>
            </w:r>
          </w:p>
        </w:tc>
        <w:tc>
          <w:tcPr>
            <w:tcW w:w="1112" w:type="dxa"/>
            <w:tcBorders>
              <w:top w:val="nil"/>
              <w:left w:val="nil"/>
              <w:bottom w:val="single" w:sz="4" w:space="0" w:color="000000"/>
              <w:right w:val="single" w:sz="4" w:space="0" w:color="auto"/>
            </w:tcBorders>
            <w:shd w:val="clear" w:color="auto" w:fill="auto"/>
          </w:tcPr>
          <w:p w14:paraId="2E52C5C5"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3879D1FC"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Request for quotation</w:t>
            </w:r>
          </w:p>
          <w:p w14:paraId="34798BF6" w14:textId="77777777" w:rsidR="00787B39" w:rsidRPr="007E3B73" w:rsidRDefault="00787B39" w:rsidP="006756F0">
            <w:pPr>
              <w:spacing w:after="0"/>
              <w:jc w:val="center"/>
              <w:rPr>
                <w:rFonts w:asciiTheme="minorHAnsi" w:eastAsia="Times New Roman" w:hAnsiTheme="minorHAnsi"/>
                <w:color w:val="000000"/>
                <w:sz w:val="18"/>
                <w:szCs w:val="18"/>
                <w:lang w:val="en-GB"/>
              </w:rPr>
            </w:pPr>
          </w:p>
        </w:tc>
        <w:tc>
          <w:tcPr>
            <w:tcW w:w="1276" w:type="dxa"/>
            <w:tcBorders>
              <w:top w:val="single" w:sz="4" w:space="0" w:color="auto"/>
              <w:left w:val="single" w:sz="4" w:space="0" w:color="auto"/>
              <w:bottom w:val="single" w:sz="4" w:space="0" w:color="auto"/>
              <w:right w:val="single" w:sz="4" w:space="0" w:color="auto"/>
            </w:tcBorders>
          </w:tcPr>
          <w:p w14:paraId="35FB26EC"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7F10FB4E"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UNDP</w:t>
            </w:r>
          </w:p>
        </w:tc>
        <w:tc>
          <w:tcPr>
            <w:tcW w:w="992" w:type="dxa"/>
            <w:tcBorders>
              <w:top w:val="single" w:sz="4" w:space="0" w:color="auto"/>
              <w:left w:val="single" w:sz="4" w:space="0" w:color="auto"/>
              <w:bottom w:val="single" w:sz="4" w:space="0" w:color="auto"/>
              <w:right w:val="single" w:sz="4" w:space="0" w:color="auto"/>
            </w:tcBorders>
          </w:tcPr>
          <w:p w14:paraId="4985DBCB"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2F4DC959"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w:t>
            </w:r>
          </w:p>
        </w:tc>
        <w:tc>
          <w:tcPr>
            <w:tcW w:w="1417" w:type="dxa"/>
            <w:tcBorders>
              <w:top w:val="nil"/>
              <w:left w:val="nil"/>
              <w:bottom w:val="single" w:sz="4" w:space="0" w:color="000000"/>
              <w:right w:val="single" w:sz="4" w:space="0" w:color="000000"/>
            </w:tcBorders>
            <w:shd w:val="clear" w:color="auto" w:fill="auto"/>
          </w:tcPr>
          <w:p w14:paraId="56322390"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5C8B290C"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Q3/2020</w:t>
            </w:r>
          </w:p>
        </w:tc>
        <w:tc>
          <w:tcPr>
            <w:tcW w:w="1560" w:type="dxa"/>
            <w:tcBorders>
              <w:top w:val="nil"/>
              <w:left w:val="nil"/>
              <w:bottom w:val="single" w:sz="4" w:space="0" w:color="000000"/>
              <w:right w:val="single" w:sz="4" w:space="0" w:color="auto"/>
            </w:tcBorders>
          </w:tcPr>
          <w:p w14:paraId="61B2941D"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1AE905D0"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Q4/2020</w:t>
            </w:r>
          </w:p>
        </w:tc>
        <w:tc>
          <w:tcPr>
            <w:tcW w:w="1275" w:type="dxa"/>
            <w:tcBorders>
              <w:top w:val="nil"/>
              <w:left w:val="nil"/>
              <w:bottom w:val="single" w:sz="4" w:space="0" w:color="000000"/>
              <w:right w:val="single" w:sz="4" w:space="0" w:color="000000"/>
            </w:tcBorders>
            <w:shd w:val="clear" w:color="auto" w:fill="auto"/>
          </w:tcPr>
          <w:p w14:paraId="7890B7E7"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62EC13B9"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International</w:t>
            </w:r>
          </w:p>
        </w:tc>
        <w:tc>
          <w:tcPr>
            <w:tcW w:w="900" w:type="dxa"/>
            <w:tcBorders>
              <w:top w:val="nil"/>
              <w:left w:val="nil"/>
              <w:bottom w:val="single" w:sz="4" w:space="0" w:color="000000"/>
              <w:right w:val="single" w:sz="4" w:space="0" w:color="000000"/>
            </w:tcBorders>
          </w:tcPr>
          <w:p w14:paraId="15BD9553" w14:textId="77777777" w:rsidR="00787B39" w:rsidRPr="007E3B73" w:rsidRDefault="00787B39" w:rsidP="006756F0">
            <w:pPr>
              <w:spacing w:after="0"/>
              <w:jc w:val="center"/>
              <w:rPr>
                <w:rFonts w:asciiTheme="minorHAnsi" w:eastAsia="Calibri" w:hAnsiTheme="minorHAnsi"/>
                <w:sz w:val="18"/>
                <w:szCs w:val="18"/>
                <w:lang w:val="en-GB"/>
              </w:rPr>
            </w:pPr>
          </w:p>
          <w:p w14:paraId="251640F5" w14:textId="77777777" w:rsidR="00787B39" w:rsidRPr="007E3B73" w:rsidRDefault="00787B39" w:rsidP="006756F0">
            <w:pPr>
              <w:spacing w:after="0"/>
              <w:jc w:val="center"/>
              <w:rPr>
                <w:rFonts w:asciiTheme="minorHAnsi" w:eastAsia="Calibri" w:hAnsiTheme="minorHAnsi"/>
                <w:sz w:val="18"/>
                <w:szCs w:val="18"/>
                <w:lang w:val="en-GB"/>
              </w:rPr>
            </w:pPr>
            <w:r w:rsidRPr="007E3B73">
              <w:rPr>
                <w:rFonts w:asciiTheme="minorHAnsi" w:eastAsia="Calibri" w:hAnsiTheme="minorHAnsi"/>
                <w:sz w:val="18"/>
                <w:szCs w:val="18"/>
                <w:lang w:val="en-GB"/>
              </w:rPr>
              <w:t>Post</w:t>
            </w:r>
          </w:p>
        </w:tc>
      </w:tr>
      <w:tr w:rsidR="00787B39" w:rsidRPr="007E3B73" w14:paraId="47CBB7C1" w14:textId="77777777" w:rsidTr="002B3D9E">
        <w:trPr>
          <w:trHeight w:val="238"/>
        </w:trPr>
        <w:tc>
          <w:tcPr>
            <w:tcW w:w="540" w:type="dxa"/>
            <w:tcBorders>
              <w:top w:val="single" w:sz="4" w:space="0" w:color="000000"/>
              <w:left w:val="single" w:sz="4" w:space="0" w:color="000000"/>
              <w:bottom w:val="single" w:sz="4" w:space="0" w:color="000000"/>
              <w:right w:val="single" w:sz="4" w:space="0" w:color="000000"/>
            </w:tcBorders>
          </w:tcPr>
          <w:p w14:paraId="22A007A5"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19</w:t>
            </w:r>
          </w:p>
        </w:tc>
        <w:tc>
          <w:tcPr>
            <w:tcW w:w="2857" w:type="dxa"/>
            <w:tcBorders>
              <w:top w:val="single" w:sz="4" w:space="0" w:color="000000"/>
              <w:left w:val="single" w:sz="4" w:space="0" w:color="000000"/>
              <w:bottom w:val="single" w:sz="4" w:space="0" w:color="000000"/>
              <w:right w:val="single" w:sz="4" w:space="0" w:color="000000"/>
            </w:tcBorders>
            <w:vAlign w:val="center"/>
          </w:tcPr>
          <w:p w14:paraId="705200CE" w14:textId="77777777" w:rsidR="00787B39" w:rsidRPr="007E3B73" w:rsidRDefault="00787B39" w:rsidP="006756F0">
            <w:pPr>
              <w:spacing w:after="0"/>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Organization of the Inception workshop (Output 4.1)</w:t>
            </w:r>
          </w:p>
        </w:tc>
        <w:tc>
          <w:tcPr>
            <w:tcW w:w="1440" w:type="dxa"/>
            <w:tcBorders>
              <w:top w:val="nil"/>
              <w:left w:val="single" w:sz="4" w:space="0" w:color="000000"/>
              <w:bottom w:val="single" w:sz="4" w:space="0" w:color="000000"/>
              <w:right w:val="single" w:sz="4" w:space="0" w:color="000000"/>
            </w:tcBorders>
            <w:shd w:val="clear" w:color="auto" w:fill="auto"/>
            <w:vAlign w:val="center"/>
          </w:tcPr>
          <w:p w14:paraId="14F5E410"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10,000</w:t>
            </w:r>
          </w:p>
        </w:tc>
        <w:tc>
          <w:tcPr>
            <w:tcW w:w="1112" w:type="dxa"/>
            <w:tcBorders>
              <w:top w:val="nil"/>
              <w:left w:val="nil"/>
              <w:bottom w:val="single" w:sz="4" w:space="0" w:color="000000"/>
              <w:right w:val="single" w:sz="4" w:space="0" w:color="auto"/>
            </w:tcBorders>
            <w:shd w:val="clear" w:color="auto" w:fill="auto"/>
          </w:tcPr>
          <w:p w14:paraId="383AEBCA"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Request for quotation</w:t>
            </w:r>
          </w:p>
        </w:tc>
        <w:tc>
          <w:tcPr>
            <w:tcW w:w="1276" w:type="dxa"/>
            <w:tcBorders>
              <w:top w:val="single" w:sz="4" w:space="0" w:color="auto"/>
              <w:left w:val="single" w:sz="4" w:space="0" w:color="auto"/>
              <w:bottom w:val="single" w:sz="4" w:space="0" w:color="auto"/>
              <w:right w:val="single" w:sz="4" w:space="0" w:color="auto"/>
            </w:tcBorders>
          </w:tcPr>
          <w:p w14:paraId="47748424"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UNDP</w:t>
            </w:r>
          </w:p>
        </w:tc>
        <w:tc>
          <w:tcPr>
            <w:tcW w:w="992" w:type="dxa"/>
            <w:tcBorders>
              <w:top w:val="single" w:sz="4" w:space="0" w:color="auto"/>
              <w:left w:val="single" w:sz="4" w:space="0" w:color="auto"/>
              <w:bottom w:val="single" w:sz="4" w:space="0" w:color="auto"/>
              <w:right w:val="single" w:sz="4" w:space="0" w:color="auto"/>
            </w:tcBorders>
          </w:tcPr>
          <w:p w14:paraId="5BFE3829"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6</w:t>
            </w:r>
          </w:p>
        </w:tc>
        <w:tc>
          <w:tcPr>
            <w:tcW w:w="1417" w:type="dxa"/>
            <w:tcBorders>
              <w:top w:val="nil"/>
              <w:left w:val="nil"/>
              <w:bottom w:val="single" w:sz="4" w:space="0" w:color="000000"/>
              <w:right w:val="single" w:sz="4" w:space="0" w:color="000000"/>
            </w:tcBorders>
            <w:shd w:val="clear" w:color="auto" w:fill="auto"/>
          </w:tcPr>
          <w:p w14:paraId="42BD69FE"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Q3/2019</w:t>
            </w:r>
          </w:p>
        </w:tc>
        <w:tc>
          <w:tcPr>
            <w:tcW w:w="1560" w:type="dxa"/>
            <w:tcBorders>
              <w:top w:val="nil"/>
              <w:left w:val="nil"/>
              <w:bottom w:val="single" w:sz="4" w:space="0" w:color="000000"/>
              <w:right w:val="single" w:sz="4" w:space="0" w:color="auto"/>
            </w:tcBorders>
          </w:tcPr>
          <w:p w14:paraId="7797FABB"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Q4/2019</w:t>
            </w:r>
          </w:p>
        </w:tc>
        <w:tc>
          <w:tcPr>
            <w:tcW w:w="1275" w:type="dxa"/>
            <w:tcBorders>
              <w:top w:val="nil"/>
              <w:left w:val="nil"/>
              <w:bottom w:val="single" w:sz="4" w:space="0" w:color="000000"/>
              <w:right w:val="single" w:sz="4" w:space="0" w:color="000000"/>
            </w:tcBorders>
            <w:shd w:val="clear" w:color="auto" w:fill="auto"/>
          </w:tcPr>
          <w:p w14:paraId="1C7AC063"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National</w:t>
            </w:r>
          </w:p>
        </w:tc>
        <w:tc>
          <w:tcPr>
            <w:tcW w:w="900" w:type="dxa"/>
            <w:tcBorders>
              <w:top w:val="nil"/>
              <w:left w:val="nil"/>
              <w:bottom w:val="single" w:sz="4" w:space="0" w:color="000000"/>
              <w:right w:val="single" w:sz="4" w:space="0" w:color="000000"/>
            </w:tcBorders>
          </w:tcPr>
          <w:p w14:paraId="2C335189" w14:textId="77777777" w:rsidR="00787B39" w:rsidRPr="007E3B73" w:rsidRDefault="00787B39" w:rsidP="006756F0">
            <w:pPr>
              <w:spacing w:after="0"/>
              <w:jc w:val="center"/>
              <w:rPr>
                <w:rFonts w:asciiTheme="minorHAnsi" w:eastAsia="Calibri" w:hAnsiTheme="minorHAnsi"/>
                <w:sz w:val="18"/>
                <w:szCs w:val="18"/>
                <w:lang w:val="en-GB"/>
              </w:rPr>
            </w:pPr>
            <w:r w:rsidRPr="007E3B73">
              <w:rPr>
                <w:rFonts w:asciiTheme="minorHAnsi" w:eastAsia="Calibri" w:hAnsiTheme="minorHAnsi"/>
                <w:sz w:val="18"/>
                <w:szCs w:val="18"/>
                <w:lang w:val="en-GB"/>
              </w:rPr>
              <w:t>Post</w:t>
            </w:r>
          </w:p>
        </w:tc>
      </w:tr>
      <w:tr w:rsidR="00787B39" w:rsidRPr="007E3B73" w14:paraId="5CE45B80" w14:textId="77777777" w:rsidTr="002B3D9E">
        <w:trPr>
          <w:trHeight w:val="238"/>
        </w:trPr>
        <w:tc>
          <w:tcPr>
            <w:tcW w:w="540" w:type="dxa"/>
            <w:tcBorders>
              <w:top w:val="single" w:sz="4" w:space="0" w:color="000000"/>
              <w:left w:val="single" w:sz="4" w:space="0" w:color="000000"/>
              <w:bottom w:val="single" w:sz="4" w:space="0" w:color="000000"/>
              <w:right w:val="single" w:sz="4" w:space="0" w:color="000000"/>
            </w:tcBorders>
          </w:tcPr>
          <w:p w14:paraId="6D554FC9" w14:textId="77777777" w:rsidR="00787B39" w:rsidRPr="007E3B73" w:rsidRDefault="00787B39" w:rsidP="006756F0">
            <w:pPr>
              <w:spacing w:after="0"/>
              <w:jc w:val="center"/>
              <w:rPr>
                <w:rFonts w:asciiTheme="minorHAnsi" w:eastAsia="Times New Roman" w:hAnsiTheme="minorHAnsi"/>
                <w:color w:val="000000"/>
                <w:sz w:val="18"/>
                <w:szCs w:val="18"/>
                <w:lang w:val="en-GB"/>
              </w:rPr>
            </w:pPr>
            <w:bookmarkStart w:id="157" w:name="_Hlk524430158"/>
            <w:r w:rsidRPr="007E3B73">
              <w:rPr>
                <w:rFonts w:asciiTheme="minorHAnsi" w:eastAsia="Times New Roman" w:hAnsiTheme="minorHAnsi"/>
                <w:color w:val="000000"/>
                <w:sz w:val="18"/>
                <w:szCs w:val="18"/>
                <w:lang w:val="en-GB"/>
              </w:rPr>
              <w:t>20</w:t>
            </w:r>
          </w:p>
        </w:tc>
        <w:tc>
          <w:tcPr>
            <w:tcW w:w="2857" w:type="dxa"/>
            <w:tcBorders>
              <w:top w:val="single" w:sz="4" w:space="0" w:color="000000"/>
              <w:left w:val="single" w:sz="4" w:space="0" w:color="000000"/>
              <w:bottom w:val="single" w:sz="4" w:space="0" w:color="000000"/>
              <w:right w:val="single" w:sz="4" w:space="0" w:color="000000"/>
            </w:tcBorders>
            <w:vAlign w:val="center"/>
          </w:tcPr>
          <w:p w14:paraId="7CE2C8B4" w14:textId="77777777" w:rsidR="00787B39" w:rsidRPr="007E3B73" w:rsidRDefault="00787B39" w:rsidP="006756F0">
            <w:pPr>
              <w:spacing w:after="0"/>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Project Board meetings once a year (Output 4.1):</w:t>
            </w:r>
          </w:p>
        </w:tc>
        <w:tc>
          <w:tcPr>
            <w:tcW w:w="1440" w:type="dxa"/>
            <w:tcBorders>
              <w:top w:val="nil"/>
              <w:left w:val="single" w:sz="4" w:space="0" w:color="000000"/>
              <w:bottom w:val="single" w:sz="4" w:space="0" w:color="000000"/>
              <w:right w:val="single" w:sz="4" w:space="0" w:color="000000"/>
            </w:tcBorders>
            <w:shd w:val="clear" w:color="auto" w:fill="auto"/>
            <w:vAlign w:val="center"/>
          </w:tcPr>
          <w:p w14:paraId="233A96CE"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30,000</w:t>
            </w:r>
          </w:p>
        </w:tc>
        <w:tc>
          <w:tcPr>
            <w:tcW w:w="1112" w:type="dxa"/>
            <w:tcBorders>
              <w:top w:val="nil"/>
              <w:left w:val="nil"/>
              <w:bottom w:val="single" w:sz="4" w:space="0" w:color="000000"/>
              <w:right w:val="single" w:sz="4" w:space="0" w:color="auto"/>
            </w:tcBorders>
            <w:shd w:val="clear" w:color="auto" w:fill="auto"/>
          </w:tcPr>
          <w:p w14:paraId="19B82897"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48F9F4D5"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Request for quotation</w:t>
            </w:r>
          </w:p>
          <w:p w14:paraId="38327043" w14:textId="77777777" w:rsidR="00787B39" w:rsidRPr="007E3B73" w:rsidRDefault="00787B39" w:rsidP="006756F0">
            <w:pPr>
              <w:spacing w:after="0"/>
              <w:jc w:val="center"/>
              <w:rPr>
                <w:rFonts w:asciiTheme="minorHAnsi" w:eastAsia="Times New Roman" w:hAnsiTheme="minorHAnsi"/>
                <w:color w:val="000000"/>
                <w:sz w:val="18"/>
                <w:szCs w:val="18"/>
                <w:lang w:val="en-GB"/>
              </w:rPr>
            </w:pPr>
          </w:p>
        </w:tc>
        <w:tc>
          <w:tcPr>
            <w:tcW w:w="1276" w:type="dxa"/>
            <w:tcBorders>
              <w:top w:val="single" w:sz="4" w:space="0" w:color="auto"/>
              <w:left w:val="single" w:sz="4" w:space="0" w:color="auto"/>
              <w:bottom w:val="single" w:sz="4" w:space="0" w:color="auto"/>
              <w:right w:val="single" w:sz="4" w:space="0" w:color="auto"/>
            </w:tcBorders>
          </w:tcPr>
          <w:p w14:paraId="02098EDD"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43BA6391"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UNDP</w:t>
            </w:r>
          </w:p>
        </w:tc>
        <w:tc>
          <w:tcPr>
            <w:tcW w:w="992" w:type="dxa"/>
            <w:tcBorders>
              <w:top w:val="single" w:sz="4" w:space="0" w:color="auto"/>
              <w:left w:val="single" w:sz="4" w:space="0" w:color="auto"/>
              <w:bottom w:val="single" w:sz="4" w:space="0" w:color="auto"/>
              <w:right w:val="single" w:sz="4" w:space="0" w:color="auto"/>
            </w:tcBorders>
          </w:tcPr>
          <w:p w14:paraId="608A7CC1"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3BE0E91B"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6</w:t>
            </w:r>
          </w:p>
        </w:tc>
        <w:tc>
          <w:tcPr>
            <w:tcW w:w="1417" w:type="dxa"/>
            <w:tcBorders>
              <w:top w:val="nil"/>
              <w:left w:val="nil"/>
              <w:bottom w:val="single" w:sz="4" w:space="0" w:color="000000"/>
              <w:right w:val="single" w:sz="4" w:space="0" w:color="000000"/>
            </w:tcBorders>
            <w:shd w:val="clear" w:color="auto" w:fill="auto"/>
          </w:tcPr>
          <w:p w14:paraId="3E5B875A"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586459AA"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Q1/2020</w:t>
            </w:r>
          </w:p>
        </w:tc>
        <w:tc>
          <w:tcPr>
            <w:tcW w:w="1560" w:type="dxa"/>
            <w:tcBorders>
              <w:top w:val="nil"/>
              <w:left w:val="nil"/>
              <w:bottom w:val="single" w:sz="4" w:space="0" w:color="000000"/>
              <w:right w:val="single" w:sz="4" w:space="0" w:color="auto"/>
            </w:tcBorders>
          </w:tcPr>
          <w:p w14:paraId="1CD0C406"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0FFCD7ED"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Q2/2020</w:t>
            </w:r>
          </w:p>
        </w:tc>
        <w:tc>
          <w:tcPr>
            <w:tcW w:w="1275" w:type="dxa"/>
            <w:tcBorders>
              <w:top w:val="nil"/>
              <w:left w:val="nil"/>
              <w:bottom w:val="single" w:sz="4" w:space="0" w:color="000000"/>
              <w:right w:val="single" w:sz="4" w:space="0" w:color="000000"/>
            </w:tcBorders>
            <w:shd w:val="clear" w:color="auto" w:fill="auto"/>
          </w:tcPr>
          <w:p w14:paraId="71F445FC"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432DB8CD"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National</w:t>
            </w:r>
          </w:p>
        </w:tc>
        <w:tc>
          <w:tcPr>
            <w:tcW w:w="900" w:type="dxa"/>
            <w:tcBorders>
              <w:top w:val="nil"/>
              <w:left w:val="nil"/>
              <w:bottom w:val="single" w:sz="4" w:space="0" w:color="000000"/>
              <w:right w:val="single" w:sz="4" w:space="0" w:color="000000"/>
            </w:tcBorders>
          </w:tcPr>
          <w:p w14:paraId="4C176BCF" w14:textId="77777777" w:rsidR="00787B39" w:rsidRPr="007E3B73" w:rsidRDefault="00787B39" w:rsidP="006756F0">
            <w:pPr>
              <w:spacing w:after="0"/>
              <w:jc w:val="center"/>
              <w:rPr>
                <w:rFonts w:asciiTheme="minorHAnsi" w:eastAsia="Calibri" w:hAnsiTheme="minorHAnsi"/>
                <w:sz w:val="18"/>
                <w:szCs w:val="18"/>
                <w:lang w:val="en-GB"/>
              </w:rPr>
            </w:pPr>
          </w:p>
          <w:p w14:paraId="398FCE26" w14:textId="77777777" w:rsidR="00787B39" w:rsidRPr="007E3B73" w:rsidRDefault="00787B39" w:rsidP="006756F0">
            <w:pPr>
              <w:spacing w:after="0"/>
              <w:jc w:val="center"/>
              <w:rPr>
                <w:rFonts w:asciiTheme="minorHAnsi" w:eastAsia="Calibri" w:hAnsiTheme="minorHAnsi"/>
                <w:sz w:val="18"/>
                <w:szCs w:val="18"/>
                <w:lang w:val="en-GB"/>
              </w:rPr>
            </w:pPr>
            <w:r w:rsidRPr="007E3B73">
              <w:rPr>
                <w:rFonts w:asciiTheme="minorHAnsi" w:eastAsia="Calibri" w:hAnsiTheme="minorHAnsi"/>
                <w:sz w:val="18"/>
                <w:szCs w:val="18"/>
                <w:lang w:val="en-GB"/>
              </w:rPr>
              <w:t>Post</w:t>
            </w:r>
          </w:p>
        </w:tc>
      </w:tr>
      <w:bookmarkEnd w:id="157"/>
      <w:tr w:rsidR="00787B39" w:rsidRPr="007E3B73" w14:paraId="4908FB5D" w14:textId="77777777" w:rsidTr="002B3D9E">
        <w:trPr>
          <w:trHeight w:val="238"/>
        </w:trPr>
        <w:tc>
          <w:tcPr>
            <w:tcW w:w="540" w:type="dxa"/>
            <w:tcBorders>
              <w:top w:val="single" w:sz="4" w:space="0" w:color="000000"/>
              <w:left w:val="single" w:sz="4" w:space="0" w:color="000000"/>
              <w:bottom w:val="single" w:sz="4" w:space="0" w:color="000000"/>
              <w:right w:val="single" w:sz="4" w:space="0" w:color="000000"/>
            </w:tcBorders>
          </w:tcPr>
          <w:p w14:paraId="3F971338"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21</w:t>
            </w:r>
          </w:p>
        </w:tc>
        <w:tc>
          <w:tcPr>
            <w:tcW w:w="2857" w:type="dxa"/>
            <w:tcBorders>
              <w:top w:val="single" w:sz="4" w:space="0" w:color="000000"/>
              <w:left w:val="single" w:sz="4" w:space="0" w:color="000000"/>
              <w:bottom w:val="single" w:sz="4" w:space="0" w:color="000000"/>
              <w:right w:val="single" w:sz="4" w:space="0" w:color="000000"/>
            </w:tcBorders>
            <w:vAlign w:val="center"/>
          </w:tcPr>
          <w:p w14:paraId="21C91D64" w14:textId="77777777" w:rsidR="00787B39" w:rsidRPr="007E3B73" w:rsidRDefault="00787B39" w:rsidP="006756F0">
            <w:pPr>
              <w:spacing w:after="0"/>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Meetings, seminars, and workshops for the project team and partners to exchange experience and extract lessons learned, including ICCWC IF workshops on the Year 3 and 6 (Output 4.2)</w:t>
            </w:r>
          </w:p>
        </w:tc>
        <w:tc>
          <w:tcPr>
            <w:tcW w:w="1440" w:type="dxa"/>
            <w:tcBorders>
              <w:top w:val="nil"/>
              <w:left w:val="single" w:sz="4" w:space="0" w:color="000000"/>
              <w:bottom w:val="single" w:sz="4" w:space="0" w:color="000000"/>
              <w:right w:val="single" w:sz="4" w:space="0" w:color="000000"/>
            </w:tcBorders>
            <w:shd w:val="clear" w:color="auto" w:fill="auto"/>
            <w:vAlign w:val="center"/>
          </w:tcPr>
          <w:p w14:paraId="3B795B32"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20,000</w:t>
            </w:r>
          </w:p>
        </w:tc>
        <w:tc>
          <w:tcPr>
            <w:tcW w:w="1112" w:type="dxa"/>
            <w:tcBorders>
              <w:top w:val="nil"/>
              <w:left w:val="nil"/>
              <w:bottom w:val="single" w:sz="4" w:space="0" w:color="000000"/>
              <w:right w:val="single" w:sz="4" w:space="0" w:color="auto"/>
            </w:tcBorders>
            <w:shd w:val="clear" w:color="auto" w:fill="auto"/>
          </w:tcPr>
          <w:p w14:paraId="39AC6D26"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26E4186F"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Request for quotation</w:t>
            </w:r>
          </w:p>
        </w:tc>
        <w:tc>
          <w:tcPr>
            <w:tcW w:w="1276" w:type="dxa"/>
            <w:tcBorders>
              <w:top w:val="single" w:sz="4" w:space="0" w:color="auto"/>
              <w:left w:val="single" w:sz="4" w:space="0" w:color="auto"/>
              <w:bottom w:val="single" w:sz="4" w:space="0" w:color="auto"/>
              <w:right w:val="single" w:sz="4" w:space="0" w:color="auto"/>
            </w:tcBorders>
          </w:tcPr>
          <w:p w14:paraId="178A14B2"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2748B740"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UNDP</w:t>
            </w:r>
          </w:p>
        </w:tc>
        <w:tc>
          <w:tcPr>
            <w:tcW w:w="992" w:type="dxa"/>
            <w:tcBorders>
              <w:top w:val="single" w:sz="4" w:space="0" w:color="auto"/>
              <w:left w:val="single" w:sz="4" w:space="0" w:color="auto"/>
              <w:bottom w:val="single" w:sz="4" w:space="0" w:color="auto"/>
              <w:right w:val="single" w:sz="4" w:space="0" w:color="auto"/>
            </w:tcBorders>
          </w:tcPr>
          <w:p w14:paraId="2BAAC9C6"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520B7B42"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10</w:t>
            </w:r>
          </w:p>
        </w:tc>
        <w:tc>
          <w:tcPr>
            <w:tcW w:w="1417" w:type="dxa"/>
            <w:tcBorders>
              <w:top w:val="nil"/>
              <w:left w:val="nil"/>
              <w:bottom w:val="single" w:sz="4" w:space="0" w:color="000000"/>
              <w:right w:val="single" w:sz="4" w:space="0" w:color="000000"/>
            </w:tcBorders>
            <w:shd w:val="clear" w:color="auto" w:fill="auto"/>
          </w:tcPr>
          <w:p w14:paraId="1D847403"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7D63532E"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Q2/2020</w:t>
            </w:r>
          </w:p>
        </w:tc>
        <w:tc>
          <w:tcPr>
            <w:tcW w:w="1560" w:type="dxa"/>
            <w:tcBorders>
              <w:top w:val="nil"/>
              <w:left w:val="nil"/>
              <w:bottom w:val="single" w:sz="4" w:space="0" w:color="000000"/>
              <w:right w:val="single" w:sz="4" w:space="0" w:color="auto"/>
            </w:tcBorders>
          </w:tcPr>
          <w:p w14:paraId="667AFF79"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17A7B73A"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Q3/2020</w:t>
            </w:r>
          </w:p>
        </w:tc>
        <w:tc>
          <w:tcPr>
            <w:tcW w:w="1275" w:type="dxa"/>
            <w:tcBorders>
              <w:top w:val="nil"/>
              <w:left w:val="nil"/>
              <w:bottom w:val="single" w:sz="4" w:space="0" w:color="000000"/>
              <w:right w:val="single" w:sz="4" w:space="0" w:color="000000"/>
            </w:tcBorders>
            <w:shd w:val="clear" w:color="auto" w:fill="auto"/>
          </w:tcPr>
          <w:p w14:paraId="182CDFA0"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0C8BAF68"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National</w:t>
            </w:r>
          </w:p>
        </w:tc>
        <w:tc>
          <w:tcPr>
            <w:tcW w:w="900" w:type="dxa"/>
            <w:tcBorders>
              <w:top w:val="nil"/>
              <w:left w:val="nil"/>
              <w:bottom w:val="single" w:sz="4" w:space="0" w:color="000000"/>
              <w:right w:val="single" w:sz="4" w:space="0" w:color="000000"/>
            </w:tcBorders>
          </w:tcPr>
          <w:p w14:paraId="65D4D7AF" w14:textId="77777777" w:rsidR="00787B39" w:rsidRPr="007E3B73" w:rsidRDefault="00787B39" w:rsidP="006756F0">
            <w:pPr>
              <w:spacing w:after="0"/>
              <w:jc w:val="center"/>
              <w:rPr>
                <w:rFonts w:asciiTheme="minorHAnsi" w:eastAsia="Calibri" w:hAnsiTheme="minorHAnsi"/>
                <w:sz w:val="18"/>
                <w:szCs w:val="18"/>
                <w:lang w:val="en-GB"/>
              </w:rPr>
            </w:pPr>
          </w:p>
          <w:p w14:paraId="3163498A" w14:textId="77777777" w:rsidR="00787B39" w:rsidRPr="007E3B73" w:rsidRDefault="00787B39" w:rsidP="006756F0">
            <w:pPr>
              <w:spacing w:after="0"/>
              <w:jc w:val="center"/>
              <w:rPr>
                <w:rFonts w:asciiTheme="minorHAnsi" w:eastAsia="Calibri" w:hAnsiTheme="minorHAnsi"/>
                <w:sz w:val="18"/>
                <w:szCs w:val="18"/>
                <w:lang w:val="en-GB"/>
              </w:rPr>
            </w:pPr>
            <w:r w:rsidRPr="007E3B73">
              <w:rPr>
                <w:rFonts w:asciiTheme="minorHAnsi" w:eastAsia="Calibri" w:hAnsiTheme="minorHAnsi"/>
                <w:sz w:val="18"/>
                <w:szCs w:val="18"/>
                <w:lang w:val="en-GB"/>
              </w:rPr>
              <w:t>Post</w:t>
            </w:r>
          </w:p>
        </w:tc>
      </w:tr>
      <w:tr w:rsidR="00787B39" w:rsidRPr="007E3B73" w14:paraId="56DBB3E6" w14:textId="77777777" w:rsidTr="002B3D9E">
        <w:trPr>
          <w:trHeight w:val="238"/>
        </w:trPr>
        <w:tc>
          <w:tcPr>
            <w:tcW w:w="540" w:type="dxa"/>
            <w:tcBorders>
              <w:top w:val="single" w:sz="4" w:space="0" w:color="000000"/>
              <w:left w:val="single" w:sz="4" w:space="0" w:color="000000"/>
              <w:bottom w:val="single" w:sz="4" w:space="0" w:color="000000"/>
              <w:right w:val="single" w:sz="4" w:space="0" w:color="000000"/>
            </w:tcBorders>
          </w:tcPr>
          <w:p w14:paraId="789FFC84"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22</w:t>
            </w:r>
          </w:p>
        </w:tc>
        <w:tc>
          <w:tcPr>
            <w:tcW w:w="2857" w:type="dxa"/>
            <w:tcBorders>
              <w:top w:val="single" w:sz="4" w:space="0" w:color="000000"/>
              <w:left w:val="single" w:sz="4" w:space="0" w:color="000000"/>
              <w:bottom w:val="single" w:sz="4" w:space="0" w:color="000000"/>
              <w:right w:val="single" w:sz="4" w:space="0" w:color="000000"/>
            </w:tcBorders>
            <w:vAlign w:val="center"/>
          </w:tcPr>
          <w:p w14:paraId="2CA75D13" w14:textId="77777777" w:rsidR="00787B39" w:rsidRPr="007E3B73" w:rsidRDefault="00787B39" w:rsidP="006756F0">
            <w:pPr>
              <w:spacing w:after="0"/>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Additional travel expenses for the PMU for Years 1-6</w:t>
            </w:r>
          </w:p>
        </w:tc>
        <w:tc>
          <w:tcPr>
            <w:tcW w:w="1440" w:type="dxa"/>
            <w:tcBorders>
              <w:top w:val="nil"/>
              <w:left w:val="single" w:sz="4" w:space="0" w:color="000000"/>
              <w:bottom w:val="single" w:sz="4" w:space="0" w:color="000000"/>
              <w:right w:val="single" w:sz="4" w:space="0" w:color="000000"/>
            </w:tcBorders>
            <w:shd w:val="clear" w:color="auto" w:fill="auto"/>
            <w:vAlign w:val="center"/>
          </w:tcPr>
          <w:p w14:paraId="2BAA64F7"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12,419</w:t>
            </w:r>
          </w:p>
        </w:tc>
        <w:tc>
          <w:tcPr>
            <w:tcW w:w="1112" w:type="dxa"/>
            <w:tcBorders>
              <w:top w:val="nil"/>
              <w:left w:val="nil"/>
              <w:bottom w:val="single" w:sz="4" w:space="0" w:color="000000"/>
              <w:right w:val="single" w:sz="4" w:space="0" w:color="auto"/>
            </w:tcBorders>
            <w:shd w:val="clear" w:color="auto" w:fill="auto"/>
          </w:tcPr>
          <w:p w14:paraId="42F02103"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Micro-purchasing</w:t>
            </w:r>
          </w:p>
        </w:tc>
        <w:tc>
          <w:tcPr>
            <w:tcW w:w="1276" w:type="dxa"/>
            <w:tcBorders>
              <w:top w:val="single" w:sz="4" w:space="0" w:color="auto"/>
              <w:left w:val="single" w:sz="4" w:space="0" w:color="auto"/>
              <w:bottom w:val="single" w:sz="4" w:space="0" w:color="auto"/>
              <w:right w:val="single" w:sz="4" w:space="0" w:color="auto"/>
            </w:tcBorders>
          </w:tcPr>
          <w:p w14:paraId="112F3C4C"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MINAMB</w:t>
            </w:r>
          </w:p>
        </w:tc>
        <w:tc>
          <w:tcPr>
            <w:tcW w:w="992" w:type="dxa"/>
            <w:tcBorders>
              <w:top w:val="single" w:sz="4" w:space="0" w:color="auto"/>
              <w:left w:val="single" w:sz="4" w:space="0" w:color="auto"/>
              <w:bottom w:val="single" w:sz="4" w:space="0" w:color="auto"/>
              <w:right w:val="single" w:sz="4" w:space="0" w:color="auto"/>
            </w:tcBorders>
          </w:tcPr>
          <w:p w14:paraId="5C28D8AB"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w:t>
            </w:r>
          </w:p>
        </w:tc>
        <w:tc>
          <w:tcPr>
            <w:tcW w:w="1417" w:type="dxa"/>
            <w:tcBorders>
              <w:top w:val="nil"/>
              <w:left w:val="nil"/>
              <w:bottom w:val="single" w:sz="4" w:space="0" w:color="000000"/>
              <w:right w:val="single" w:sz="4" w:space="0" w:color="000000"/>
            </w:tcBorders>
            <w:shd w:val="clear" w:color="auto" w:fill="auto"/>
          </w:tcPr>
          <w:p w14:paraId="260D06A4"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5CC49858"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Q1/2020</w:t>
            </w:r>
          </w:p>
        </w:tc>
        <w:tc>
          <w:tcPr>
            <w:tcW w:w="1560" w:type="dxa"/>
            <w:tcBorders>
              <w:top w:val="nil"/>
              <w:left w:val="nil"/>
              <w:bottom w:val="single" w:sz="4" w:space="0" w:color="000000"/>
              <w:right w:val="single" w:sz="4" w:space="0" w:color="auto"/>
            </w:tcBorders>
          </w:tcPr>
          <w:p w14:paraId="7D154ED8"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357E9D5F"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Q2/2020</w:t>
            </w:r>
          </w:p>
        </w:tc>
        <w:tc>
          <w:tcPr>
            <w:tcW w:w="1275" w:type="dxa"/>
            <w:tcBorders>
              <w:top w:val="nil"/>
              <w:left w:val="nil"/>
              <w:bottom w:val="single" w:sz="4" w:space="0" w:color="000000"/>
              <w:right w:val="single" w:sz="4" w:space="0" w:color="000000"/>
            </w:tcBorders>
            <w:shd w:val="clear" w:color="auto" w:fill="auto"/>
          </w:tcPr>
          <w:p w14:paraId="55680460"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National</w:t>
            </w:r>
          </w:p>
        </w:tc>
        <w:tc>
          <w:tcPr>
            <w:tcW w:w="900" w:type="dxa"/>
            <w:tcBorders>
              <w:top w:val="nil"/>
              <w:left w:val="nil"/>
              <w:bottom w:val="single" w:sz="4" w:space="0" w:color="000000"/>
              <w:right w:val="single" w:sz="4" w:space="0" w:color="000000"/>
            </w:tcBorders>
          </w:tcPr>
          <w:p w14:paraId="127CBFED" w14:textId="77777777" w:rsidR="00787B39" w:rsidRPr="007E3B73" w:rsidRDefault="00787B39" w:rsidP="006756F0">
            <w:pPr>
              <w:spacing w:after="0"/>
              <w:jc w:val="center"/>
              <w:rPr>
                <w:rFonts w:asciiTheme="minorHAnsi" w:eastAsia="Calibri" w:hAnsiTheme="minorHAnsi"/>
                <w:sz w:val="18"/>
                <w:szCs w:val="18"/>
                <w:lang w:val="en-GB"/>
              </w:rPr>
            </w:pPr>
            <w:r w:rsidRPr="007E3B73">
              <w:rPr>
                <w:rFonts w:asciiTheme="minorHAnsi" w:eastAsia="Calibri" w:hAnsiTheme="minorHAnsi"/>
                <w:sz w:val="18"/>
                <w:szCs w:val="18"/>
                <w:lang w:val="en-GB"/>
              </w:rPr>
              <w:t>Post</w:t>
            </w:r>
          </w:p>
        </w:tc>
      </w:tr>
    </w:tbl>
    <w:p w14:paraId="45915F5D" w14:textId="77777777" w:rsidR="00787B39" w:rsidRPr="007E3B73" w:rsidRDefault="00787B39" w:rsidP="00787B39">
      <w:pPr>
        <w:widowControl w:val="0"/>
        <w:spacing w:after="0"/>
        <w:rPr>
          <w:rFonts w:eastAsia="Arial" w:cs="Calibri"/>
          <w:sz w:val="22"/>
          <w:szCs w:val="22"/>
          <w:lang w:val="en-GB"/>
        </w:rPr>
      </w:pPr>
    </w:p>
    <w:p w14:paraId="75044055" w14:textId="77777777" w:rsidR="00787B39" w:rsidRPr="007E3B73" w:rsidRDefault="00787B39" w:rsidP="00787B39">
      <w:pPr>
        <w:widowControl w:val="0"/>
        <w:spacing w:after="0"/>
        <w:rPr>
          <w:rFonts w:eastAsia="Arial" w:cs="Calibri"/>
          <w:sz w:val="22"/>
          <w:szCs w:val="22"/>
          <w:lang w:val="en-GB"/>
        </w:rPr>
      </w:pPr>
    </w:p>
    <w:p w14:paraId="3F24FD02" w14:textId="77777777" w:rsidR="00787B39" w:rsidRPr="007E3B73" w:rsidRDefault="00787B39" w:rsidP="00787B39">
      <w:pPr>
        <w:widowControl w:val="0"/>
        <w:spacing w:before="2" w:after="0"/>
        <w:jc w:val="left"/>
        <w:rPr>
          <w:rFonts w:eastAsia="Arial" w:cs="Calibri"/>
          <w:sz w:val="22"/>
          <w:szCs w:val="22"/>
          <w:lang w:val="en-GB"/>
        </w:rPr>
      </w:pPr>
      <w:r w:rsidRPr="007E3B73">
        <w:rPr>
          <w:rFonts w:eastAsia="Arial" w:cs="Calibri"/>
          <w:b/>
          <w:sz w:val="22"/>
          <w:szCs w:val="22"/>
          <w:lang w:val="en-GB"/>
        </w:rPr>
        <w:t>Table 3: Expected Consultancy Services under the GEF project “Combating illegal wildlife trade and human-wildlife conflict in Angola”</w:t>
      </w:r>
    </w:p>
    <w:p w14:paraId="090B0095" w14:textId="77777777" w:rsidR="00787B39" w:rsidRPr="007E3B73" w:rsidRDefault="00787B39" w:rsidP="00787B39">
      <w:pPr>
        <w:widowControl w:val="0"/>
        <w:spacing w:after="0"/>
        <w:rPr>
          <w:rFonts w:eastAsia="Arial" w:cs="Calibri"/>
          <w:sz w:val="22"/>
          <w:szCs w:val="22"/>
          <w:lang w:val="en-GB"/>
        </w:rPr>
      </w:pPr>
    </w:p>
    <w:tbl>
      <w:tblPr>
        <w:tblW w:w="13603" w:type="dxa"/>
        <w:tblLayout w:type="fixed"/>
        <w:tblLook w:val="04A0" w:firstRow="1" w:lastRow="0" w:firstColumn="1" w:lastColumn="0" w:noHBand="0" w:noVBand="1"/>
      </w:tblPr>
      <w:tblGrid>
        <w:gridCol w:w="572"/>
        <w:gridCol w:w="2421"/>
        <w:gridCol w:w="1255"/>
        <w:gridCol w:w="1417"/>
        <w:gridCol w:w="1276"/>
        <w:gridCol w:w="992"/>
        <w:gridCol w:w="1701"/>
        <w:gridCol w:w="1440"/>
        <w:gridCol w:w="1350"/>
        <w:gridCol w:w="1179"/>
      </w:tblGrid>
      <w:tr w:rsidR="00787B39" w:rsidRPr="007E3B73" w14:paraId="10F9C064" w14:textId="77777777" w:rsidTr="002B3D9E">
        <w:trPr>
          <w:trHeight w:val="721"/>
          <w:tblHeader/>
        </w:trPr>
        <w:tc>
          <w:tcPr>
            <w:tcW w:w="572" w:type="dxa"/>
            <w:tcBorders>
              <w:top w:val="single" w:sz="4" w:space="0" w:color="000000"/>
              <w:left w:val="single" w:sz="4" w:space="0" w:color="000000"/>
              <w:bottom w:val="single" w:sz="4" w:space="0" w:color="000000"/>
              <w:right w:val="single" w:sz="4" w:space="0" w:color="000000"/>
            </w:tcBorders>
            <w:vAlign w:val="center"/>
          </w:tcPr>
          <w:p w14:paraId="06221937"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r w:rsidRPr="007E3B73">
              <w:rPr>
                <w:rFonts w:asciiTheme="minorHAnsi" w:eastAsia="Times New Roman" w:hAnsiTheme="minorHAnsi"/>
                <w:b/>
                <w:bCs/>
                <w:color w:val="000000"/>
                <w:sz w:val="18"/>
                <w:szCs w:val="18"/>
                <w:lang w:val="en-GB"/>
              </w:rPr>
              <w:t>No</w:t>
            </w:r>
          </w:p>
        </w:tc>
        <w:tc>
          <w:tcPr>
            <w:tcW w:w="2421" w:type="dxa"/>
            <w:tcBorders>
              <w:top w:val="single" w:sz="4" w:space="0" w:color="000000"/>
              <w:left w:val="single" w:sz="4" w:space="0" w:color="000000"/>
              <w:bottom w:val="single" w:sz="4" w:space="0" w:color="000000"/>
              <w:right w:val="single" w:sz="4" w:space="0" w:color="000000"/>
            </w:tcBorders>
            <w:vAlign w:val="center"/>
          </w:tcPr>
          <w:p w14:paraId="652E1896"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r w:rsidRPr="007E3B73">
              <w:rPr>
                <w:rFonts w:asciiTheme="minorHAnsi" w:eastAsia="Times New Roman" w:hAnsiTheme="minorHAnsi"/>
                <w:b/>
                <w:bCs/>
                <w:color w:val="000000"/>
                <w:sz w:val="18"/>
                <w:szCs w:val="18"/>
                <w:lang w:val="en-GB"/>
              </w:rPr>
              <w:t>General Description</w:t>
            </w:r>
          </w:p>
        </w:tc>
        <w:tc>
          <w:tcPr>
            <w:tcW w:w="125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47228E1"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r w:rsidRPr="007E3B73">
              <w:rPr>
                <w:rFonts w:asciiTheme="minorHAnsi" w:eastAsia="Times New Roman" w:hAnsiTheme="minorHAnsi"/>
                <w:b/>
                <w:bCs/>
                <w:color w:val="000000"/>
                <w:sz w:val="18"/>
                <w:szCs w:val="18"/>
                <w:lang w:val="en-GB"/>
              </w:rPr>
              <w:t xml:space="preserve">Contract Value USD </w:t>
            </w:r>
            <w:r w:rsidRPr="007E3B73">
              <w:rPr>
                <w:rFonts w:asciiTheme="minorHAnsi" w:eastAsia="Times New Roman" w:hAnsiTheme="minorHAnsi"/>
                <w:color w:val="000000"/>
                <w:sz w:val="18"/>
                <w:szCs w:val="18"/>
                <w:lang w:val="en-GB"/>
              </w:rPr>
              <w:t>(cumulative)</w:t>
            </w:r>
          </w:p>
        </w:tc>
        <w:tc>
          <w:tcPr>
            <w:tcW w:w="1417" w:type="dxa"/>
            <w:tcBorders>
              <w:top w:val="single" w:sz="4" w:space="0" w:color="000000"/>
              <w:left w:val="nil"/>
              <w:bottom w:val="single" w:sz="4" w:space="0" w:color="000000"/>
              <w:right w:val="single" w:sz="4" w:space="0" w:color="auto"/>
            </w:tcBorders>
            <w:shd w:val="clear" w:color="auto" w:fill="auto"/>
            <w:vAlign w:val="center"/>
            <w:hideMark/>
          </w:tcPr>
          <w:p w14:paraId="1A971948"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b/>
                <w:bCs/>
                <w:color w:val="000000"/>
                <w:sz w:val="18"/>
                <w:szCs w:val="18"/>
                <w:lang w:val="en-GB"/>
              </w:rPr>
              <w:t>Procurement Method</w:t>
            </w:r>
            <w:r w:rsidRPr="007E3B73">
              <w:rPr>
                <w:rFonts w:asciiTheme="minorHAnsi" w:eastAsia="Times New Roman" w:hAnsiTheme="minorHAnsi"/>
                <w:color w:val="000000"/>
                <w:sz w:val="18"/>
                <w:szCs w:val="18"/>
                <w:lang w:val="en-GB"/>
              </w:rPr>
              <w:t xml:space="preserve"> </w:t>
            </w:r>
          </w:p>
        </w:tc>
        <w:tc>
          <w:tcPr>
            <w:tcW w:w="1276" w:type="dxa"/>
            <w:tcBorders>
              <w:top w:val="single" w:sz="4" w:space="0" w:color="auto"/>
              <w:left w:val="single" w:sz="4" w:space="0" w:color="auto"/>
              <w:bottom w:val="single" w:sz="4" w:space="0" w:color="auto"/>
              <w:right w:val="single" w:sz="4" w:space="0" w:color="auto"/>
            </w:tcBorders>
          </w:tcPr>
          <w:p w14:paraId="31B194F5"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p>
          <w:p w14:paraId="04AC3E85"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r w:rsidRPr="007E3B73">
              <w:rPr>
                <w:rFonts w:asciiTheme="minorHAnsi" w:eastAsia="Times New Roman" w:hAnsiTheme="minorHAnsi"/>
                <w:b/>
                <w:bCs/>
                <w:color w:val="000000"/>
                <w:sz w:val="18"/>
                <w:szCs w:val="18"/>
                <w:lang w:val="en-GB"/>
              </w:rPr>
              <w:t>Procurement By</w:t>
            </w:r>
          </w:p>
        </w:tc>
        <w:tc>
          <w:tcPr>
            <w:tcW w:w="992" w:type="dxa"/>
            <w:tcBorders>
              <w:top w:val="single" w:sz="4" w:space="0" w:color="auto"/>
              <w:left w:val="single" w:sz="4" w:space="0" w:color="auto"/>
              <w:bottom w:val="single" w:sz="4" w:space="0" w:color="auto"/>
              <w:right w:val="single" w:sz="4" w:space="0" w:color="auto"/>
            </w:tcBorders>
          </w:tcPr>
          <w:p w14:paraId="5EE71AAE"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p>
          <w:p w14:paraId="62F75F0C"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r w:rsidRPr="007E3B73">
              <w:rPr>
                <w:rFonts w:asciiTheme="minorHAnsi" w:eastAsia="Times New Roman" w:hAnsiTheme="minorHAnsi"/>
                <w:b/>
                <w:bCs/>
                <w:color w:val="000000"/>
                <w:sz w:val="18"/>
                <w:szCs w:val="18"/>
                <w:lang w:val="en-GB"/>
              </w:rPr>
              <w:t>No of Contracts</w:t>
            </w:r>
          </w:p>
        </w:tc>
        <w:tc>
          <w:tcPr>
            <w:tcW w:w="1701" w:type="dxa"/>
            <w:tcBorders>
              <w:top w:val="single" w:sz="4" w:space="0" w:color="000000"/>
              <w:left w:val="nil"/>
              <w:bottom w:val="single" w:sz="4" w:space="0" w:color="000000"/>
              <w:right w:val="single" w:sz="4" w:space="0" w:color="000000"/>
            </w:tcBorders>
            <w:shd w:val="clear" w:color="auto" w:fill="auto"/>
            <w:vAlign w:val="center"/>
            <w:hideMark/>
          </w:tcPr>
          <w:p w14:paraId="47064765"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r w:rsidRPr="007E3B73">
              <w:rPr>
                <w:rFonts w:asciiTheme="minorHAnsi" w:eastAsia="Times New Roman" w:hAnsiTheme="minorHAnsi"/>
                <w:b/>
                <w:bCs/>
                <w:color w:val="000000"/>
                <w:sz w:val="18"/>
                <w:szCs w:val="18"/>
                <w:lang w:val="en-GB"/>
              </w:rPr>
              <w:t xml:space="preserve">Advertisement Date </w:t>
            </w:r>
            <w:r w:rsidRPr="007E3B73">
              <w:rPr>
                <w:rFonts w:asciiTheme="minorHAnsi" w:eastAsia="Times New Roman" w:hAnsiTheme="minorHAnsi"/>
                <w:color w:val="000000"/>
                <w:sz w:val="18"/>
                <w:szCs w:val="18"/>
                <w:lang w:val="en-GB"/>
              </w:rPr>
              <w:t>(quarter/year)</w:t>
            </w:r>
          </w:p>
        </w:tc>
        <w:tc>
          <w:tcPr>
            <w:tcW w:w="1440" w:type="dxa"/>
            <w:tcBorders>
              <w:top w:val="single" w:sz="4" w:space="0" w:color="000000"/>
              <w:left w:val="nil"/>
              <w:bottom w:val="single" w:sz="4" w:space="0" w:color="000000"/>
              <w:right w:val="single" w:sz="4" w:space="0" w:color="auto"/>
            </w:tcBorders>
            <w:vAlign w:val="center"/>
          </w:tcPr>
          <w:p w14:paraId="56EDC714"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r w:rsidRPr="007E3B73">
              <w:rPr>
                <w:rFonts w:asciiTheme="minorHAnsi" w:eastAsia="Times New Roman" w:hAnsiTheme="minorHAnsi"/>
                <w:b/>
                <w:bCs/>
                <w:color w:val="000000"/>
                <w:sz w:val="18"/>
                <w:szCs w:val="18"/>
                <w:lang w:val="en-GB"/>
              </w:rPr>
              <w:t>Implementation Start date</w:t>
            </w:r>
          </w:p>
          <w:p w14:paraId="7AFB3EDA"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r w:rsidRPr="007E3B73">
              <w:rPr>
                <w:rFonts w:asciiTheme="minorHAnsi" w:eastAsia="Times New Roman" w:hAnsiTheme="minorHAnsi"/>
                <w:color w:val="000000"/>
                <w:sz w:val="18"/>
                <w:szCs w:val="18"/>
                <w:lang w:val="en-GB"/>
              </w:rPr>
              <w:t>(quarter/year)</w:t>
            </w:r>
          </w:p>
        </w:tc>
        <w:tc>
          <w:tcPr>
            <w:tcW w:w="1350" w:type="dxa"/>
            <w:tcBorders>
              <w:top w:val="single" w:sz="4" w:space="0" w:color="000000"/>
              <w:left w:val="nil"/>
              <w:bottom w:val="single" w:sz="4" w:space="0" w:color="000000"/>
              <w:right w:val="single" w:sz="4" w:space="0" w:color="000000"/>
            </w:tcBorders>
            <w:shd w:val="clear" w:color="auto" w:fill="auto"/>
            <w:vAlign w:val="center"/>
            <w:hideMark/>
          </w:tcPr>
          <w:p w14:paraId="13A72350"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r w:rsidRPr="007E3B73">
              <w:rPr>
                <w:rFonts w:asciiTheme="minorHAnsi" w:eastAsia="Times New Roman" w:hAnsiTheme="minorHAnsi"/>
                <w:b/>
                <w:bCs/>
                <w:color w:val="000000"/>
                <w:sz w:val="18"/>
                <w:szCs w:val="18"/>
                <w:lang w:val="en-GB"/>
              </w:rPr>
              <w:t>Comments</w:t>
            </w:r>
          </w:p>
        </w:tc>
        <w:tc>
          <w:tcPr>
            <w:tcW w:w="1179" w:type="dxa"/>
            <w:tcBorders>
              <w:top w:val="single" w:sz="4" w:space="0" w:color="000000"/>
              <w:left w:val="nil"/>
              <w:bottom w:val="single" w:sz="4" w:space="0" w:color="000000"/>
              <w:right w:val="single" w:sz="4" w:space="0" w:color="000000"/>
            </w:tcBorders>
            <w:vAlign w:val="center"/>
          </w:tcPr>
          <w:p w14:paraId="0E02801E" w14:textId="77777777" w:rsidR="00787B39" w:rsidRPr="007E3B73" w:rsidRDefault="00787B39" w:rsidP="006756F0">
            <w:pPr>
              <w:spacing w:after="0"/>
              <w:jc w:val="center"/>
              <w:rPr>
                <w:rFonts w:asciiTheme="minorHAnsi" w:eastAsia="Times New Roman" w:hAnsiTheme="minorHAnsi"/>
                <w:b/>
                <w:bCs/>
                <w:color w:val="000000"/>
                <w:sz w:val="18"/>
                <w:szCs w:val="18"/>
                <w:lang w:val="en-GB"/>
              </w:rPr>
            </w:pPr>
            <w:r w:rsidRPr="007E3B73">
              <w:rPr>
                <w:rFonts w:asciiTheme="minorHAnsi" w:eastAsia="Times New Roman" w:hAnsiTheme="minorHAnsi"/>
                <w:b/>
                <w:bCs/>
                <w:color w:val="000000"/>
                <w:sz w:val="18"/>
                <w:szCs w:val="18"/>
                <w:lang w:val="en-GB"/>
              </w:rPr>
              <w:t>Prior or Post review</w:t>
            </w:r>
          </w:p>
        </w:tc>
      </w:tr>
      <w:tr w:rsidR="00787B39" w:rsidRPr="007E3B73" w14:paraId="3036A806" w14:textId="77777777" w:rsidTr="002B3D9E">
        <w:trPr>
          <w:trHeight w:val="238"/>
        </w:trPr>
        <w:tc>
          <w:tcPr>
            <w:tcW w:w="572" w:type="dxa"/>
            <w:tcBorders>
              <w:top w:val="single" w:sz="4" w:space="0" w:color="000000"/>
              <w:left w:val="single" w:sz="4" w:space="0" w:color="000000"/>
              <w:bottom w:val="single" w:sz="4" w:space="0" w:color="000000"/>
              <w:right w:val="single" w:sz="4" w:space="0" w:color="000000"/>
            </w:tcBorders>
            <w:vAlign w:val="center"/>
          </w:tcPr>
          <w:p w14:paraId="5856665D"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w:t>
            </w:r>
          </w:p>
        </w:tc>
        <w:tc>
          <w:tcPr>
            <w:tcW w:w="2421" w:type="dxa"/>
            <w:tcBorders>
              <w:top w:val="single" w:sz="4" w:space="0" w:color="000000"/>
              <w:left w:val="single" w:sz="4" w:space="0" w:color="000000"/>
              <w:bottom w:val="single" w:sz="4" w:space="0" w:color="000000"/>
              <w:right w:val="single" w:sz="4" w:space="0" w:color="000000"/>
            </w:tcBorders>
            <w:vAlign w:val="center"/>
          </w:tcPr>
          <w:p w14:paraId="05A1D3CF" w14:textId="77777777" w:rsidR="00787B39" w:rsidRPr="007E3B73" w:rsidRDefault="00787B39" w:rsidP="006756F0">
            <w:pPr>
              <w:spacing w:after="0"/>
              <w:jc w:val="left"/>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 xml:space="preserve">National Consultant to develop inter-agency protocols, </w:t>
            </w:r>
            <w:proofErr w:type="spellStart"/>
            <w:r w:rsidRPr="007E3B73">
              <w:rPr>
                <w:rFonts w:asciiTheme="minorHAnsi" w:eastAsia="Calibri" w:hAnsiTheme="minorHAnsi"/>
                <w:sz w:val="18"/>
                <w:szCs w:val="18"/>
                <w:lang w:val="en-GB"/>
              </w:rPr>
              <w:t>ToRs</w:t>
            </w:r>
            <w:proofErr w:type="spellEnd"/>
            <w:r w:rsidRPr="007E3B73">
              <w:rPr>
                <w:rFonts w:asciiTheme="minorHAnsi" w:eastAsia="Calibri" w:hAnsiTheme="minorHAnsi"/>
                <w:sz w:val="18"/>
                <w:szCs w:val="18"/>
                <w:lang w:val="en-GB"/>
              </w:rPr>
              <w:t xml:space="preserve">, and SOPs for establishment and functioning of local ECU in </w:t>
            </w:r>
            <w:proofErr w:type="spellStart"/>
            <w:r w:rsidRPr="007E3B73">
              <w:rPr>
                <w:rFonts w:asciiTheme="minorHAnsi" w:eastAsia="Calibri" w:hAnsiTheme="minorHAnsi"/>
                <w:sz w:val="18"/>
                <w:szCs w:val="18"/>
                <w:lang w:val="en-GB"/>
              </w:rPr>
              <w:t>Maiombe</w:t>
            </w:r>
            <w:proofErr w:type="spellEnd"/>
            <w:r w:rsidRPr="007E3B73">
              <w:rPr>
                <w:rFonts w:asciiTheme="minorHAnsi" w:eastAsia="Calibri" w:hAnsiTheme="minorHAnsi"/>
                <w:sz w:val="18"/>
                <w:szCs w:val="18"/>
                <w:lang w:val="en-GB"/>
              </w:rPr>
              <w:t xml:space="preserve"> NP and </w:t>
            </w:r>
            <w:proofErr w:type="spellStart"/>
            <w:r w:rsidRPr="007E3B73">
              <w:rPr>
                <w:rFonts w:asciiTheme="minorHAnsi" w:eastAsia="Calibri" w:hAnsiTheme="minorHAnsi"/>
                <w:sz w:val="18"/>
                <w:szCs w:val="18"/>
                <w:lang w:val="en-GB"/>
              </w:rPr>
              <w:t>Luando</w:t>
            </w:r>
            <w:proofErr w:type="spellEnd"/>
            <w:r w:rsidRPr="007E3B73">
              <w:rPr>
                <w:rFonts w:asciiTheme="minorHAnsi" w:eastAsia="Calibri" w:hAnsiTheme="minorHAnsi"/>
                <w:sz w:val="18"/>
                <w:szCs w:val="18"/>
                <w:lang w:val="en-GB"/>
              </w:rPr>
              <w:t xml:space="preserve"> SNR on the Year 1</w:t>
            </w:r>
          </w:p>
        </w:tc>
        <w:tc>
          <w:tcPr>
            <w:tcW w:w="1255" w:type="dxa"/>
            <w:tcBorders>
              <w:top w:val="nil"/>
              <w:left w:val="single" w:sz="4" w:space="0" w:color="000000"/>
              <w:bottom w:val="single" w:sz="4" w:space="0" w:color="000000"/>
              <w:right w:val="single" w:sz="4" w:space="0" w:color="000000"/>
            </w:tcBorders>
            <w:shd w:val="clear" w:color="auto" w:fill="auto"/>
            <w:vAlign w:val="center"/>
          </w:tcPr>
          <w:p w14:paraId="2C474D65"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10,000</w:t>
            </w:r>
          </w:p>
        </w:tc>
        <w:tc>
          <w:tcPr>
            <w:tcW w:w="1417" w:type="dxa"/>
            <w:tcBorders>
              <w:top w:val="nil"/>
              <w:left w:val="nil"/>
              <w:bottom w:val="single" w:sz="4" w:space="0" w:color="000000"/>
              <w:right w:val="single" w:sz="4" w:space="0" w:color="auto"/>
            </w:tcBorders>
            <w:shd w:val="clear" w:color="auto" w:fill="auto"/>
          </w:tcPr>
          <w:p w14:paraId="4670E113"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73777762"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492BD081"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Advertisement in national media</w:t>
            </w:r>
          </w:p>
        </w:tc>
        <w:tc>
          <w:tcPr>
            <w:tcW w:w="1276" w:type="dxa"/>
            <w:tcBorders>
              <w:top w:val="single" w:sz="4" w:space="0" w:color="auto"/>
              <w:left w:val="single" w:sz="4" w:space="0" w:color="auto"/>
              <w:bottom w:val="single" w:sz="4" w:space="0" w:color="auto"/>
              <w:right w:val="single" w:sz="4" w:space="0" w:color="auto"/>
            </w:tcBorders>
          </w:tcPr>
          <w:p w14:paraId="30EABFE7" w14:textId="77777777" w:rsidR="00787B39" w:rsidRPr="007E3B73" w:rsidRDefault="00787B39" w:rsidP="006756F0">
            <w:pPr>
              <w:spacing w:after="0"/>
              <w:jc w:val="center"/>
              <w:rPr>
                <w:rFonts w:asciiTheme="minorHAnsi" w:eastAsia="Calibri" w:hAnsiTheme="minorHAnsi"/>
                <w:sz w:val="18"/>
                <w:szCs w:val="18"/>
                <w:lang w:val="en-GB"/>
              </w:rPr>
            </w:pPr>
          </w:p>
          <w:p w14:paraId="38D0CEFE"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MINAMB</w:t>
            </w:r>
          </w:p>
        </w:tc>
        <w:tc>
          <w:tcPr>
            <w:tcW w:w="992" w:type="dxa"/>
            <w:tcBorders>
              <w:top w:val="single" w:sz="4" w:space="0" w:color="auto"/>
              <w:left w:val="single" w:sz="4" w:space="0" w:color="auto"/>
              <w:bottom w:val="single" w:sz="4" w:space="0" w:color="auto"/>
              <w:right w:val="single" w:sz="4" w:space="0" w:color="auto"/>
            </w:tcBorders>
          </w:tcPr>
          <w:p w14:paraId="3DA1CA74" w14:textId="77777777" w:rsidR="00787B39" w:rsidRPr="007E3B73" w:rsidRDefault="00787B39" w:rsidP="006756F0">
            <w:pPr>
              <w:spacing w:after="0"/>
              <w:jc w:val="center"/>
              <w:rPr>
                <w:rFonts w:asciiTheme="minorHAnsi" w:eastAsia="Calibri" w:hAnsiTheme="minorHAnsi"/>
                <w:sz w:val="18"/>
                <w:szCs w:val="18"/>
                <w:lang w:val="en-GB"/>
              </w:rPr>
            </w:pPr>
          </w:p>
          <w:p w14:paraId="02E0985D"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1</w:t>
            </w:r>
          </w:p>
        </w:tc>
        <w:tc>
          <w:tcPr>
            <w:tcW w:w="1701" w:type="dxa"/>
            <w:tcBorders>
              <w:top w:val="nil"/>
              <w:left w:val="nil"/>
              <w:bottom w:val="single" w:sz="4" w:space="0" w:color="000000"/>
              <w:right w:val="single" w:sz="4" w:space="0" w:color="000000"/>
            </w:tcBorders>
            <w:shd w:val="clear" w:color="auto" w:fill="auto"/>
          </w:tcPr>
          <w:p w14:paraId="7D41E18D" w14:textId="77777777" w:rsidR="00787B39" w:rsidRPr="007E3B73" w:rsidRDefault="00787B39" w:rsidP="006756F0">
            <w:pPr>
              <w:spacing w:after="0"/>
              <w:jc w:val="center"/>
              <w:rPr>
                <w:rFonts w:asciiTheme="minorHAnsi" w:eastAsia="Calibri" w:hAnsiTheme="minorHAnsi"/>
                <w:sz w:val="18"/>
                <w:szCs w:val="18"/>
                <w:lang w:val="en-GB"/>
              </w:rPr>
            </w:pPr>
          </w:p>
          <w:p w14:paraId="6376E026"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Q4/2019</w:t>
            </w:r>
          </w:p>
        </w:tc>
        <w:tc>
          <w:tcPr>
            <w:tcW w:w="1440" w:type="dxa"/>
            <w:tcBorders>
              <w:top w:val="nil"/>
              <w:left w:val="nil"/>
              <w:bottom w:val="single" w:sz="4" w:space="0" w:color="000000"/>
              <w:right w:val="single" w:sz="4" w:space="0" w:color="auto"/>
            </w:tcBorders>
          </w:tcPr>
          <w:p w14:paraId="6282015F" w14:textId="77777777" w:rsidR="00787B39" w:rsidRPr="007E3B73" w:rsidRDefault="00787B39" w:rsidP="006756F0">
            <w:pPr>
              <w:spacing w:after="0"/>
              <w:jc w:val="center"/>
              <w:rPr>
                <w:rFonts w:asciiTheme="minorHAnsi" w:eastAsia="Calibri" w:hAnsiTheme="minorHAnsi"/>
                <w:sz w:val="18"/>
                <w:szCs w:val="18"/>
                <w:lang w:val="en-GB"/>
              </w:rPr>
            </w:pPr>
          </w:p>
          <w:p w14:paraId="307B851C"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Q1/2020</w:t>
            </w:r>
          </w:p>
        </w:tc>
        <w:tc>
          <w:tcPr>
            <w:tcW w:w="1350" w:type="dxa"/>
            <w:tcBorders>
              <w:top w:val="nil"/>
              <w:left w:val="nil"/>
              <w:bottom w:val="single" w:sz="4" w:space="0" w:color="000000"/>
              <w:right w:val="single" w:sz="4" w:space="0" w:color="000000"/>
            </w:tcBorders>
            <w:shd w:val="clear" w:color="auto" w:fill="auto"/>
          </w:tcPr>
          <w:p w14:paraId="0DAE56B8" w14:textId="77777777" w:rsidR="00787B39" w:rsidRPr="007E3B73" w:rsidRDefault="00787B39" w:rsidP="006756F0">
            <w:pPr>
              <w:spacing w:after="0"/>
              <w:jc w:val="center"/>
              <w:rPr>
                <w:rFonts w:asciiTheme="minorHAnsi" w:eastAsia="Calibri" w:hAnsiTheme="minorHAnsi"/>
                <w:sz w:val="18"/>
                <w:szCs w:val="18"/>
                <w:lang w:val="en-GB"/>
              </w:rPr>
            </w:pPr>
          </w:p>
          <w:p w14:paraId="7441989F"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National</w:t>
            </w:r>
          </w:p>
        </w:tc>
        <w:tc>
          <w:tcPr>
            <w:tcW w:w="1179" w:type="dxa"/>
            <w:tcBorders>
              <w:top w:val="nil"/>
              <w:left w:val="nil"/>
              <w:bottom w:val="single" w:sz="4" w:space="0" w:color="000000"/>
              <w:right w:val="single" w:sz="4" w:space="0" w:color="000000"/>
            </w:tcBorders>
          </w:tcPr>
          <w:p w14:paraId="13890C6B" w14:textId="77777777" w:rsidR="00787B39" w:rsidRPr="007E3B73" w:rsidRDefault="00787B39" w:rsidP="006756F0">
            <w:pPr>
              <w:spacing w:after="0"/>
              <w:jc w:val="center"/>
              <w:rPr>
                <w:rFonts w:asciiTheme="minorHAnsi" w:eastAsia="Calibri" w:hAnsiTheme="minorHAnsi"/>
                <w:sz w:val="18"/>
                <w:szCs w:val="18"/>
                <w:lang w:val="en-GB"/>
              </w:rPr>
            </w:pPr>
          </w:p>
          <w:p w14:paraId="0BAE13B4"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Post</w:t>
            </w:r>
          </w:p>
        </w:tc>
      </w:tr>
      <w:tr w:rsidR="00787B39" w:rsidRPr="007E3B73" w14:paraId="63253448" w14:textId="77777777" w:rsidTr="002B3D9E">
        <w:trPr>
          <w:trHeight w:val="238"/>
        </w:trPr>
        <w:tc>
          <w:tcPr>
            <w:tcW w:w="572" w:type="dxa"/>
            <w:tcBorders>
              <w:top w:val="single" w:sz="4" w:space="0" w:color="000000"/>
              <w:left w:val="single" w:sz="4" w:space="0" w:color="000000"/>
              <w:bottom w:val="single" w:sz="4" w:space="0" w:color="000000"/>
              <w:right w:val="single" w:sz="4" w:space="0" w:color="000000"/>
            </w:tcBorders>
            <w:vAlign w:val="center"/>
          </w:tcPr>
          <w:p w14:paraId="3BD8BA88"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2</w:t>
            </w:r>
          </w:p>
        </w:tc>
        <w:tc>
          <w:tcPr>
            <w:tcW w:w="2421" w:type="dxa"/>
            <w:tcBorders>
              <w:top w:val="single" w:sz="4" w:space="0" w:color="000000"/>
              <w:left w:val="single" w:sz="4" w:space="0" w:color="000000"/>
              <w:bottom w:val="single" w:sz="4" w:space="0" w:color="000000"/>
              <w:right w:val="single" w:sz="4" w:space="0" w:color="000000"/>
            </w:tcBorders>
            <w:vAlign w:val="center"/>
          </w:tcPr>
          <w:p w14:paraId="0478D0C5" w14:textId="455AF381" w:rsidR="00787B39" w:rsidRPr="00A533B9" w:rsidRDefault="00787B39" w:rsidP="00A533B9">
            <w:pPr>
              <w:spacing w:after="0"/>
              <w:jc w:val="left"/>
              <w:rPr>
                <w:rFonts w:asciiTheme="minorHAnsi" w:eastAsia="Calibri" w:hAnsiTheme="minorHAnsi"/>
                <w:sz w:val="18"/>
                <w:szCs w:val="18"/>
                <w:lang w:val="en-GB"/>
              </w:rPr>
            </w:pPr>
            <w:r w:rsidRPr="005210BD">
              <w:rPr>
                <w:rFonts w:asciiTheme="minorHAnsi" w:eastAsia="Calibri" w:hAnsiTheme="minorHAnsi"/>
                <w:sz w:val="18"/>
                <w:szCs w:val="18"/>
                <w:lang w:val="en-GB"/>
              </w:rPr>
              <w:t>International Consultant (</w:t>
            </w:r>
            <w:r w:rsidR="0097616F" w:rsidRPr="0097616F">
              <w:rPr>
                <w:rFonts w:asciiTheme="minorHAnsi" w:eastAsia="Calibri" w:hAnsiTheme="minorHAnsi"/>
                <w:sz w:val="18"/>
                <w:szCs w:val="18"/>
                <w:highlight w:val="yellow"/>
                <w:lang w:val="en-GB"/>
              </w:rPr>
              <w:t>Technical Advisor</w:t>
            </w:r>
            <w:r w:rsidRPr="005210BD">
              <w:rPr>
                <w:rFonts w:asciiTheme="minorHAnsi" w:eastAsia="Calibri" w:hAnsiTheme="minorHAnsi"/>
                <w:sz w:val="18"/>
                <w:szCs w:val="18"/>
                <w:lang w:val="en-GB"/>
              </w:rPr>
              <w:t xml:space="preserve">) to </w:t>
            </w:r>
            <w:r w:rsidR="00A533B9" w:rsidRPr="00A533B9">
              <w:rPr>
                <w:rFonts w:asciiTheme="minorHAnsi" w:eastAsia="Calibri" w:hAnsiTheme="minorHAnsi"/>
                <w:sz w:val="18"/>
                <w:szCs w:val="18"/>
                <w:highlight w:val="yellow"/>
                <w:lang w:val="en-GB"/>
              </w:rPr>
              <w:t>support PMU on technical planning and benchmarking, deliverables, capacity development,</w:t>
            </w:r>
            <w:r w:rsidR="00A533B9" w:rsidRPr="00A533B9">
              <w:rPr>
                <w:rFonts w:asciiTheme="minorHAnsi" w:eastAsia="Calibri" w:hAnsiTheme="minorHAnsi"/>
                <w:sz w:val="18"/>
                <w:szCs w:val="18"/>
                <w:lang w:val="en-GB"/>
              </w:rPr>
              <w:t xml:space="preserve"> monitoring and evaluation</w:t>
            </w:r>
            <w:r w:rsidRPr="005210BD">
              <w:rPr>
                <w:rFonts w:asciiTheme="minorHAnsi" w:eastAsia="Calibri" w:hAnsiTheme="minorHAnsi"/>
                <w:sz w:val="18"/>
                <w:szCs w:val="18"/>
                <w:lang w:val="en-GB"/>
              </w:rPr>
              <w:t>, including ICCWC IF assessments on the Years 3 and 6</w:t>
            </w:r>
          </w:p>
        </w:tc>
        <w:tc>
          <w:tcPr>
            <w:tcW w:w="1255" w:type="dxa"/>
            <w:tcBorders>
              <w:top w:val="nil"/>
              <w:left w:val="single" w:sz="4" w:space="0" w:color="000000"/>
              <w:bottom w:val="single" w:sz="4" w:space="0" w:color="000000"/>
              <w:right w:val="single" w:sz="4" w:space="0" w:color="000000"/>
            </w:tcBorders>
            <w:shd w:val="clear" w:color="auto" w:fill="auto"/>
            <w:vAlign w:val="center"/>
          </w:tcPr>
          <w:p w14:paraId="29EDD57B" w14:textId="77777777" w:rsidR="00787B39" w:rsidRPr="005210BD" w:rsidRDefault="00787B39" w:rsidP="006756F0">
            <w:pPr>
              <w:spacing w:after="0"/>
              <w:jc w:val="center"/>
              <w:rPr>
                <w:rFonts w:asciiTheme="minorHAnsi" w:eastAsia="Times New Roman" w:hAnsiTheme="minorHAnsi"/>
                <w:color w:val="000000"/>
                <w:sz w:val="18"/>
                <w:szCs w:val="18"/>
                <w:lang w:val="en-GB"/>
              </w:rPr>
            </w:pPr>
            <w:r w:rsidRPr="005210BD">
              <w:rPr>
                <w:rFonts w:asciiTheme="minorHAnsi" w:eastAsia="Times New Roman" w:hAnsiTheme="minorHAnsi"/>
                <w:color w:val="000000"/>
                <w:sz w:val="18"/>
                <w:szCs w:val="18"/>
                <w:lang w:val="en-GB"/>
              </w:rPr>
              <w:t>210,000</w:t>
            </w:r>
          </w:p>
        </w:tc>
        <w:tc>
          <w:tcPr>
            <w:tcW w:w="1417" w:type="dxa"/>
            <w:tcBorders>
              <w:top w:val="nil"/>
              <w:left w:val="nil"/>
              <w:bottom w:val="single" w:sz="4" w:space="0" w:color="000000"/>
              <w:right w:val="single" w:sz="4" w:space="0" w:color="auto"/>
            </w:tcBorders>
            <w:shd w:val="clear" w:color="auto" w:fill="auto"/>
          </w:tcPr>
          <w:p w14:paraId="2423A734"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06D22F5D"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Advertisement in international media</w:t>
            </w:r>
          </w:p>
        </w:tc>
        <w:tc>
          <w:tcPr>
            <w:tcW w:w="1276" w:type="dxa"/>
            <w:tcBorders>
              <w:top w:val="single" w:sz="4" w:space="0" w:color="auto"/>
              <w:left w:val="single" w:sz="4" w:space="0" w:color="auto"/>
              <w:bottom w:val="single" w:sz="4" w:space="0" w:color="auto"/>
              <w:right w:val="single" w:sz="4" w:space="0" w:color="auto"/>
            </w:tcBorders>
          </w:tcPr>
          <w:p w14:paraId="358A0C88" w14:textId="77777777" w:rsidR="001077BB" w:rsidRPr="007E3B73" w:rsidRDefault="001077BB" w:rsidP="001077BB">
            <w:pPr>
              <w:spacing w:after="0"/>
              <w:jc w:val="center"/>
              <w:rPr>
                <w:rFonts w:asciiTheme="minorHAnsi" w:eastAsia="Calibri" w:hAnsiTheme="minorHAnsi"/>
                <w:sz w:val="18"/>
                <w:szCs w:val="18"/>
                <w:lang w:val="en-GB"/>
              </w:rPr>
            </w:pPr>
          </w:p>
          <w:p w14:paraId="028484F0" w14:textId="0C0F91A1" w:rsidR="00787B39" w:rsidRPr="007E3B73" w:rsidRDefault="001077BB" w:rsidP="001077BB">
            <w:pPr>
              <w:spacing w:after="0"/>
              <w:jc w:val="center"/>
              <w:rPr>
                <w:rFonts w:asciiTheme="minorHAnsi" w:eastAsia="Times New Roman" w:hAnsiTheme="minorHAnsi"/>
                <w:color w:val="000000"/>
                <w:sz w:val="18"/>
                <w:szCs w:val="18"/>
                <w:lang w:val="en-GB"/>
              </w:rPr>
            </w:pPr>
            <w:r w:rsidRPr="001077BB">
              <w:rPr>
                <w:rFonts w:asciiTheme="minorHAnsi" w:eastAsia="Times New Roman" w:hAnsiTheme="minorHAnsi"/>
                <w:color w:val="000000"/>
                <w:sz w:val="18"/>
                <w:szCs w:val="18"/>
                <w:highlight w:val="yellow"/>
                <w:lang w:val="en-GB"/>
              </w:rPr>
              <w:t>MINAMB</w:t>
            </w:r>
          </w:p>
        </w:tc>
        <w:tc>
          <w:tcPr>
            <w:tcW w:w="992" w:type="dxa"/>
            <w:tcBorders>
              <w:top w:val="single" w:sz="4" w:space="0" w:color="auto"/>
              <w:left w:val="single" w:sz="4" w:space="0" w:color="auto"/>
              <w:bottom w:val="single" w:sz="4" w:space="0" w:color="auto"/>
              <w:right w:val="single" w:sz="4" w:space="0" w:color="auto"/>
            </w:tcBorders>
          </w:tcPr>
          <w:p w14:paraId="30EC8AA9" w14:textId="77777777" w:rsidR="00787B39" w:rsidRPr="007E3B73" w:rsidRDefault="00787B39" w:rsidP="006756F0">
            <w:pPr>
              <w:spacing w:after="0"/>
              <w:jc w:val="center"/>
              <w:rPr>
                <w:rFonts w:asciiTheme="minorHAnsi" w:eastAsia="Calibri" w:hAnsiTheme="minorHAnsi"/>
                <w:sz w:val="18"/>
                <w:szCs w:val="18"/>
                <w:lang w:val="en-GB"/>
              </w:rPr>
            </w:pPr>
          </w:p>
          <w:p w14:paraId="7D9033F5"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1</w:t>
            </w:r>
          </w:p>
        </w:tc>
        <w:tc>
          <w:tcPr>
            <w:tcW w:w="1701" w:type="dxa"/>
            <w:tcBorders>
              <w:top w:val="nil"/>
              <w:left w:val="nil"/>
              <w:bottom w:val="single" w:sz="4" w:space="0" w:color="000000"/>
              <w:right w:val="single" w:sz="4" w:space="0" w:color="000000"/>
            </w:tcBorders>
            <w:shd w:val="clear" w:color="auto" w:fill="auto"/>
          </w:tcPr>
          <w:p w14:paraId="2026488C" w14:textId="77777777" w:rsidR="00787B39" w:rsidRPr="007E3B73" w:rsidRDefault="00787B39" w:rsidP="006756F0">
            <w:pPr>
              <w:spacing w:after="0"/>
              <w:jc w:val="center"/>
              <w:rPr>
                <w:rFonts w:asciiTheme="minorHAnsi" w:eastAsia="Calibri" w:hAnsiTheme="minorHAnsi"/>
                <w:sz w:val="18"/>
                <w:szCs w:val="18"/>
                <w:lang w:val="en-GB"/>
              </w:rPr>
            </w:pPr>
          </w:p>
          <w:p w14:paraId="77B9F727"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Q2/2021</w:t>
            </w:r>
          </w:p>
        </w:tc>
        <w:tc>
          <w:tcPr>
            <w:tcW w:w="1440" w:type="dxa"/>
            <w:tcBorders>
              <w:top w:val="nil"/>
              <w:left w:val="nil"/>
              <w:bottom w:val="single" w:sz="4" w:space="0" w:color="000000"/>
              <w:right w:val="single" w:sz="4" w:space="0" w:color="auto"/>
            </w:tcBorders>
          </w:tcPr>
          <w:p w14:paraId="344B7A45" w14:textId="77777777" w:rsidR="00787B39" w:rsidRPr="007E3B73" w:rsidRDefault="00787B39" w:rsidP="006756F0">
            <w:pPr>
              <w:spacing w:after="0"/>
              <w:jc w:val="center"/>
              <w:rPr>
                <w:rFonts w:asciiTheme="minorHAnsi" w:eastAsia="Calibri" w:hAnsiTheme="minorHAnsi"/>
                <w:sz w:val="18"/>
                <w:szCs w:val="18"/>
                <w:lang w:val="en-GB"/>
              </w:rPr>
            </w:pPr>
          </w:p>
          <w:p w14:paraId="4E9E8082"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Q3/2021</w:t>
            </w:r>
          </w:p>
        </w:tc>
        <w:tc>
          <w:tcPr>
            <w:tcW w:w="1350" w:type="dxa"/>
            <w:tcBorders>
              <w:top w:val="nil"/>
              <w:left w:val="nil"/>
              <w:bottom w:val="single" w:sz="4" w:space="0" w:color="000000"/>
              <w:right w:val="single" w:sz="4" w:space="0" w:color="000000"/>
            </w:tcBorders>
            <w:shd w:val="clear" w:color="auto" w:fill="auto"/>
          </w:tcPr>
          <w:p w14:paraId="31B4D418" w14:textId="77777777" w:rsidR="00787B39" w:rsidRPr="007E3B73" w:rsidRDefault="00787B39" w:rsidP="006756F0">
            <w:pPr>
              <w:spacing w:after="0"/>
              <w:jc w:val="center"/>
              <w:rPr>
                <w:rFonts w:asciiTheme="minorHAnsi" w:eastAsia="Calibri" w:hAnsiTheme="minorHAnsi"/>
                <w:sz w:val="18"/>
                <w:szCs w:val="18"/>
                <w:lang w:val="en-GB"/>
              </w:rPr>
            </w:pPr>
          </w:p>
          <w:p w14:paraId="01396088"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International</w:t>
            </w:r>
          </w:p>
        </w:tc>
        <w:tc>
          <w:tcPr>
            <w:tcW w:w="1179" w:type="dxa"/>
            <w:tcBorders>
              <w:top w:val="nil"/>
              <w:left w:val="nil"/>
              <w:bottom w:val="single" w:sz="4" w:space="0" w:color="000000"/>
              <w:right w:val="single" w:sz="4" w:space="0" w:color="000000"/>
            </w:tcBorders>
          </w:tcPr>
          <w:p w14:paraId="113903A5" w14:textId="77777777" w:rsidR="00787B39" w:rsidRPr="007E3B73" w:rsidRDefault="00787B39" w:rsidP="006756F0">
            <w:pPr>
              <w:spacing w:after="0"/>
              <w:jc w:val="center"/>
              <w:rPr>
                <w:rFonts w:asciiTheme="minorHAnsi" w:eastAsia="Calibri" w:hAnsiTheme="minorHAnsi"/>
                <w:sz w:val="18"/>
                <w:szCs w:val="18"/>
                <w:lang w:val="en-GB"/>
              </w:rPr>
            </w:pPr>
          </w:p>
          <w:p w14:paraId="534D9A4C"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Post</w:t>
            </w:r>
          </w:p>
        </w:tc>
      </w:tr>
      <w:tr w:rsidR="00787B39" w:rsidRPr="007E3B73" w14:paraId="0F052462" w14:textId="77777777" w:rsidTr="002B3D9E">
        <w:trPr>
          <w:trHeight w:val="238"/>
        </w:trPr>
        <w:tc>
          <w:tcPr>
            <w:tcW w:w="572" w:type="dxa"/>
            <w:tcBorders>
              <w:top w:val="single" w:sz="4" w:space="0" w:color="000000"/>
              <w:left w:val="single" w:sz="4" w:space="0" w:color="000000"/>
              <w:bottom w:val="single" w:sz="4" w:space="0" w:color="000000"/>
              <w:right w:val="single" w:sz="4" w:space="0" w:color="000000"/>
            </w:tcBorders>
            <w:vAlign w:val="center"/>
          </w:tcPr>
          <w:p w14:paraId="25538812"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3</w:t>
            </w:r>
          </w:p>
        </w:tc>
        <w:tc>
          <w:tcPr>
            <w:tcW w:w="2421" w:type="dxa"/>
            <w:tcBorders>
              <w:top w:val="single" w:sz="4" w:space="0" w:color="000000"/>
              <w:left w:val="single" w:sz="4" w:space="0" w:color="000000"/>
              <w:bottom w:val="single" w:sz="4" w:space="0" w:color="000000"/>
              <w:right w:val="single" w:sz="4" w:space="0" w:color="000000"/>
            </w:tcBorders>
            <w:vAlign w:val="center"/>
          </w:tcPr>
          <w:p w14:paraId="1097F32F" w14:textId="77777777" w:rsidR="00787B39" w:rsidRPr="005210BD" w:rsidRDefault="00787B39" w:rsidP="006756F0">
            <w:pPr>
              <w:spacing w:after="0"/>
              <w:jc w:val="left"/>
              <w:rPr>
                <w:rFonts w:asciiTheme="minorHAnsi" w:eastAsia="Times New Roman" w:hAnsiTheme="minorHAnsi"/>
                <w:color w:val="000000"/>
                <w:sz w:val="18"/>
                <w:szCs w:val="18"/>
                <w:lang w:val="en-GB"/>
              </w:rPr>
            </w:pPr>
            <w:r w:rsidRPr="005210BD">
              <w:rPr>
                <w:rFonts w:asciiTheme="minorHAnsi" w:eastAsia="Calibri" w:hAnsiTheme="minorHAnsi"/>
                <w:sz w:val="18"/>
                <w:szCs w:val="18"/>
                <w:lang w:val="en-GB"/>
              </w:rPr>
              <w:t>National Consultant to design national and project area levels awareness campaign on negative impact of wildlife crime and bushmeat consumption in Angola on the Year 1</w:t>
            </w:r>
          </w:p>
        </w:tc>
        <w:tc>
          <w:tcPr>
            <w:tcW w:w="1255" w:type="dxa"/>
            <w:tcBorders>
              <w:top w:val="nil"/>
              <w:left w:val="single" w:sz="4" w:space="0" w:color="000000"/>
              <w:bottom w:val="single" w:sz="4" w:space="0" w:color="000000"/>
              <w:right w:val="single" w:sz="4" w:space="0" w:color="000000"/>
            </w:tcBorders>
            <w:shd w:val="clear" w:color="auto" w:fill="auto"/>
            <w:vAlign w:val="center"/>
          </w:tcPr>
          <w:p w14:paraId="305900FB" w14:textId="77777777" w:rsidR="00787B39" w:rsidRPr="005210BD" w:rsidRDefault="00787B39" w:rsidP="006756F0">
            <w:pPr>
              <w:spacing w:after="0"/>
              <w:jc w:val="center"/>
              <w:rPr>
                <w:rFonts w:asciiTheme="minorHAnsi" w:eastAsia="Times New Roman" w:hAnsiTheme="minorHAnsi"/>
                <w:color w:val="000000"/>
                <w:sz w:val="18"/>
                <w:szCs w:val="18"/>
                <w:lang w:val="en-GB"/>
              </w:rPr>
            </w:pPr>
            <w:r w:rsidRPr="005210BD">
              <w:rPr>
                <w:rFonts w:asciiTheme="minorHAnsi" w:eastAsia="Times New Roman" w:hAnsiTheme="minorHAnsi"/>
                <w:color w:val="000000"/>
                <w:sz w:val="18"/>
                <w:szCs w:val="18"/>
                <w:lang w:val="en-GB"/>
              </w:rPr>
              <w:t>10,000</w:t>
            </w:r>
          </w:p>
        </w:tc>
        <w:tc>
          <w:tcPr>
            <w:tcW w:w="1417" w:type="dxa"/>
            <w:tcBorders>
              <w:top w:val="nil"/>
              <w:left w:val="nil"/>
              <w:bottom w:val="single" w:sz="4" w:space="0" w:color="000000"/>
              <w:right w:val="single" w:sz="4" w:space="0" w:color="auto"/>
            </w:tcBorders>
            <w:shd w:val="clear" w:color="auto" w:fill="auto"/>
          </w:tcPr>
          <w:p w14:paraId="61876BC8" w14:textId="77777777" w:rsidR="00787B39" w:rsidRPr="007E3B73" w:rsidRDefault="00787B39" w:rsidP="006756F0">
            <w:pPr>
              <w:spacing w:after="0"/>
              <w:jc w:val="center"/>
              <w:rPr>
                <w:rFonts w:asciiTheme="minorHAnsi" w:eastAsia="Times New Roman" w:hAnsiTheme="minorHAnsi"/>
                <w:color w:val="000000"/>
                <w:sz w:val="18"/>
                <w:szCs w:val="18"/>
                <w:lang w:val="en-GB"/>
              </w:rPr>
            </w:pPr>
          </w:p>
          <w:p w14:paraId="233EC641"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Advertisement in national media</w:t>
            </w:r>
          </w:p>
        </w:tc>
        <w:tc>
          <w:tcPr>
            <w:tcW w:w="1276" w:type="dxa"/>
            <w:tcBorders>
              <w:top w:val="single" w:sz="4" w:space="0" w:color="auto"/>
              <w:left w:val="single" w:sz="4" w:space="0" w:color="auto"/>
              <w:bottom w:val="single" w:sz="4" w:space="0" w:color="auto"/>
              <w:right w:val="single" w:sz="4" w:space="0" w:color="auto"/>
            </w:tcBorders>
          </w:tcPr>
          <w:p w14:paraId="3A4862FC" w14:textId="77777777" w:rsidR="00787B39" w:rsidRPr="007E3B73" w:rsidRDefault="00787B39" w:rsidP="006756F0">
            <w:pPr>
              <w:spacing w:after="0"/>
              <w:jc w:val="center"/>
              <w:rPr>
                <w:rFonts w:asciiTheme="minorHAnsi" w:eastAsia="Calibri" w:hAnsiTheme="minorHAnsi"/>
                <w:sz w:val="18"/>
                <w:szCs w:val="18"/>
                <w:lang w:val="en-GB"/>
              </w:rPr>
            </w:pPr>
          </w:p>
          <w:p w14:paraId="060A404E"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MINAMB</w:t>
            </w:r>
          </w:p>
        </w:tc>
        <w:tc>
          <w:tcPr>
            <w:tcW w:w="992" w:type="dxa"/>
            <w:tcBorders>
              <w:top w:val="single" w:sz="4" w:space="0" w:color="auto"/>
              <w:left w:val="single" w:sz="4" w:space="0" w:color="auto"/>
              <w:bottom w:val="single" w:sz="4" w:space="0" w:color="auto"/>
              <w:right w:val="single" w:sz="4" w:space="0" w:color="auto"/>
            </w:tcBorders>
          </w:tcPr>
          <w:p w14:paraId="5251B33F" w14:textId="77777777" w:rsidR="00787B39" w:rsidRPr="007E3B73" w:rsidRDefault="00787B39" w:rsidP="006756F0">
            <w:pPr>
              <w:spacing w:after="0"/>
              <w:jc w:val="center"/>
              <w:rPr>
                <w:rFonts w:asciiTheme="minorHAnsi" w:eastAsia="Calibri" w:hAnsiTheme="minorHAnsi"/>
                <w:sz w:val="18"/>
                <w:szCs w:val="18"/>
                <w:lang w:val="en-GB"/>
              </w:rPr>
            </w:pPr>
          </w:p>
          <w:p w14:paraId="23565998"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1</w:t>
            </w:r>
          </w:p>
        </w:tc>
        <w:tc>
          <w:tcPr>
            <w:tcW w:w="1701" w:type="dxa"/>
            <w:tcBorders>
              <w:top w:val="nil"/>
              <w:left w:val="nil"/>
              <w:bottom w:val="single" w:sz="4" w:space="0" w:color="000000"/>
              <w:right w:val="single" w:sz="4" w:space="0" w:color="000000"/>
            </w:tcBorders>
            <w:shd w:val="clear" w:color="auto" w:fill="auto"/>
          </w:tcPr>
          <w:p w14:paraId="42B7F0AA" w14:textId="77777777" w:rsidR="00787B39" w:rsidRPr="007E3B73" w:rsidRDefault="00787B39" w:rsidP="006756F0">
            <w:pPr>
              <w:spacing w:after="0"/>
              <w:jc w:val="center"/>
              <w:rPr>
                <w:rFonts w:asciiTheme="minorHAnsi" w:eastAsia="Calibri" w:hAnsiTheme="minorHAnsi"/>
                <w:sz w:val="18"/>
                <w:szCs w:val="18"/>
                <w:lang w:val="en-GB"/>
              </w:rPr>
            </w:pPr>
          </w:p>
          <w:p w14:paraId="2598786F"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Q3/2019</w:t>
            </w:r>
          </w:p>
        </w:tc>
        <w:tc>
          <w:tcPr>
            <w:tcW w:w="1440" w:type="dxa"/>
            <w:tcBorders>
              <w:top w:val="nil"/>
              <w:left w:val="nil"/>
              <w:bottom w:val="single" w:sz="4" w:space="0" w:color="000000"/>
              <w:right w:val="single" w:sz="4" w:space="0" w:color="auto"/>
            </w:tcBorders>
          </w:tcPr>
          <w:p w14:paraId="65510985" w14:textId="77777777" w:rsidR="00787B39" w:rsidRPr="007E3B73" w:rsidRDefault="00787B39" w:rsidP="006756F0">
            <w:pPr>
              <w:spacing w:after="0"/>
              <w:jc w:val="center"/>
              <w:rPr>
                <w:rFonts w:asciiTheme="minorHAnsi" w:eastAsia="Calibri" w:hAnsiTheme="minorHAnsi"/>
                <w:sz w:val="18"/>
                <w:szCs w:val="18"/>
                <w:lang w:val="en-GB"/>
              </w:rPr>
            </w:pPr>
          </w:p>
          <w:p w14:paraId="70E7334B"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Q4/2019</w:t>
            </w:r>
          </w:p>
        </w:tc>
        <w:tc>
          <w:tcPr>
            <w:tcW w:w="1350" w:type="dxa"/>
            <w:tcBorders>
              <w:top w:val="nil"/>
              <w:left w:val="nil"/>
              <w:bottom w:val="single" w:sz="4" w:space="0" w:color="000000"/>
              <w:right w:val="single" w:sz="4" w:space="0" w:color="000000"/>
            </w:tcBorders>
            <w:shd w:val="clear" w:color="auto" w:fill="auto"/>
          </w:tcPr>
          <w:p w14:paraId="70A7A760" w14:textId="77777777" w:rsidR="00787B39" w:rsidRPr="007E3B73" w:rsidRDefault="00787B39" w:rsidP="006756F0">
            <w:pPr>
              <w:spacing w:after="0"/>
              <w:jc w:val="center"/>
              <w:rPr>
                <w:rFonts w:asciiTheme="minorHAnsi" w:eastAsia="Calibri" w:hAnsiTheme="minorHAnsi"/>
                <w:sz w:val="18"/>
                <w:szCs w:val="18"/>
                <w:lang w:val="en-GB"/>
              </w:rPr>
            </w:pPr>
          </w:p>
          <w:p w14:paraId="6ACCF3B3"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National</w:t>
            </w:r>
          </w:p>
        </w:tc>
        <w:tc>
          <w:tcPr>
            <w:tcW w:w="1179" w:type="dxa"/>
            <w:tcBorders>
              <w:top w:val="nil"/>
              <w:left w:val="nil"/>
              <w:bottom w:val="single" w:sz="4" w:space="0" w:color="000000"/>
              <w:right w:val="single" w:sz="4" w:space="0" w:color="000000"/>
            </w:tcBorders>
          </w:tcPr>
          <w:p w14:paraId="53AE1489" w14:textId="77777777" w:rsidR="00787B39" w:rsidRPr="007E3B73" w:rsidRDefault="00787B39" w:rsidP="006756F0">
            <w:pPr>
              <w:spacing w:after="0"/>
              <w:jc w:val="center"/>
              <w:rPr>
                <w:rFonts w:asciiTheme="minorHAnsi" w:eastAsia="Calibri" w:hAnsiTheme="minorHAnsi"/>
                <w:sz w:val="18"/>
                <w:szCs w:val="18"/>
                <w:lang w:val="en-GB"/>
              </w:rPr>
            </w:pPr>
          </w:p>
          <w:p w14:paraId="5856A502"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Post</w:t>
            </w:r>
          </w:p>
        </w:tc>
      </w:tr>
      <w:tr w:rsidR="00787B39" w:rsidRPr="007E3B73" w14:paraId="141F1D65" w14:textId="77777777" w:rsidTr="002B3D9E">
        <w:trPr>
          <w:trHeight w:val="238"/>
        </w:trPr>
        <w:tc>
          <w:tcPr>
            <w:tcW w:w="572" w:type="dxa"/>
            <w:tcBorders>
              <w:top w:val="single" w:sz="4" w:space="0" w:color="000000"/>
              <w:left w:val="single" w:sz="4" w:space="0" w:color="000000"/>
              <w:bottom w:val="single" w:sz="4" w:space="0" w:color="000000"/>
              <w:right w:val="single" w:sz="4" w:space="0" w:color="000000"/>
            </w:tcBorders>
            <w:vAlign w:val="center"/>
          </w:tcPr>
          <w:p w14:paraId="5351713B"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4</w:t>
            </w:r>
          </w:p>
        </w:tc>
        <w:tc>
          <w:tcPr>
            <w:tcW w:w="2421" w:type="dxa"/>
            <w:tcBorders>
              <w:top w:val="single" w:sz="4" w:space="0" w:color="000000"/>
              <w:left w:val="single" w:sz="4" w:space="0" w:color="000000"/>
              <w:bottom w:val="single" w:sz="4" w:space="0" w:color="000000"/>
              <w:right w:val="single" w:sz="4" w:space="0" w:color="000000"/>
            </w:tcBorders>
            <w:vAlign w:val="center"/>
          </w:tcPr>
          <w:p w14:paraId="7671D606" w14:textId="77777777" w:rsidR="00787B39" w:rsidRPr="005210BD" w:rsidRDefault="00787B39" w:rsidP="006756F0">
            <w:pPr>
              <w:spacing w:after="0"/>
              <w:jc w:val="left"/>
              <w:rPr>
                <w:rFonts w:asciiTheme="minorHAnsi" w:eastAsia="Times New Roman" w:hAnsiTheme="minorHAnsi"/>
                <w:color w:val="000000"/>
                <w:sz w:val="18"/>
                <w:szCs w:val="18"/>
                <w:lang w:val="en-GB"/>
              </w:rPr>
            </w:pPr>
            <w:r w:rsidRPr="005210BD">
              <w:rPr>
                <w:rFonts w:asciiTheme="minorHAnsi" w:eastAsia="Calibri" w:hAnsiTheme="minorHAnsi"/>
                <w:sz w:val="18"/>
                <w:szCs w:val="18"/>
                <w:lang w:val="en-GB"/>
              </w:rPr>
              <w:t>International Consultant for the MTR on Year 3 (Output 4.1)</w:t>
            </w:r>
          </w:p>
        </w:tc>
        <w:tc>
          <w:tcPr>
            <w:tcW w:w="1255" w:type="dxa"/>
            <w:tcBorders>
              <w:top w:val="nil"/>
              <w:left w:val="single" w:sz="4" w:space="0" w:color="000000"/>
              <w:bottom w:val="single" w:sz="4" w:space="0" w:color="000000"/>
              <w:right w:val="single" w:sz="4" w:space="0" w:color="000000"/>
            </w:tcBorders>
            <w:shd w:val="clear" w:color="auto" w:fill="auto"/>
            <w:vAlign w:val="center"/>
          </w:tcPr>
          <w:p w14:paraId="082C8C1C" w14:textId="77777777" w:rsidR="00787B39" w:rsidRPr="005210BD" w:rsidRDefault="00787B39" w:rsidP="006756F0">
            <w:pPr>
              <w:spacing w:after="0"/>
              <w:jc w:val="center"/>
              <w:rPr>
                <w:rFonts w:asciiTheme="minorHAnsi" w:eastAsia="Times New Roman" w:hAnsiTheme="minorHAnsi"/>
                <w:color w:val="000000"/>
                <w:sz w:val="18"/>
                <w:szCs w:val="18"/>
                <w:lang w:val="en-GB"/>
              </w:rPr>
            </w:pPr>
            <w:r w:rsidRPr="005210BD">
              <w:rPr>
                <w:rFonts w:asciiTheme="minorHAnsi" w:eastAsia="Times New Roman" w:hAnsiTheme="minorHAnsi"/>
                <w:color w:val="000000"/>
                <w:sz w:val="18"/>
                <w:szCs w:val="18"/>
                <w:lang w:val="en-GB"/>
              </w:rPr>
              <w:t>25,000</w:t>
            </w:r>
          </w:p>
        </w:tc>
        <w:tc>
          <w:tcPr>
            <w:tcW w:w="1417" w:type="dxa"/>
            <w:tcBorders>
              <w:top w:val="nil"/>
              <w:left w:val="nil"/>
              <w:bottom w:val="single" w:sz="4" w:space="0" w:color="000000"/>
              <w:right w:val="single" w:sz="4" w:space="0" w:color="auto"/>
            </w:tcBorders>
            <w:shd w:val="clear" w:color="auto" w:fill="auto"/>
          </w:tcPr>
          <w:p w14:paraId="3007BF40"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Advertisement in international media</w:t>
            </w:r>
          </w:p>
        </w:tc>
        <w:tc>
          <w:tcPr>
            <w:tcW w:w="1276" w:type="dxa"/>
            <w:tcBorders>
              <w:top w:val="single" w:sz="4" w:space="0" w:color="auto"/>
              <w:left w:val="single" w:sz="4" w:space="0" w:color="auto"/>
              <w:bottom w:val="single" w:sz="4" w:space="0" w:color="auto"/>
              <w:right w:val="single" w:sz="4" w:space="0" w:color="auto"/>
            </w:tcBorders>
          </w:tcPr>
          <w:p w14:paraId="3440D31E" w14:textId="77777777" w:rsidR="00787B39" w:rsidRPr="007E3B73" w:rsidRDefault="00787B39" w:rsidP="006756F0">
            <w:pPr>
              <w:spacing w:after="0"/>
              <w:jc w:val="center"/>
              <w:rPr>
                <w:rFonts w:asciiTheme="minorHAnsi" w:eastAsia="Calibri" w:hAnsiTheme="minorHAnsi"/>
                <w:sz w:val="18"/>
                <w:szCs w:val="18"/>
                <w:lang w:val="en-GB"/>
              </w:rPr>
            </w:pPr>
          </w:p>
          <w:p w14:paraId="35EFE9B6"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UNDP</w:t>
            </w:r>
          </w:p>
        </w:tc>
        <w:tc>
          <w:tcPr>
            <w:tcW w:w="992" w:type="dxa"/>
            <w:tcBorders>
              <w:top w:val="single" w:sz="4" w:space="0" w:color="auto"/>
              <w:left w:val="single" w:sz="4" w:space="0" w:color="auto"/>
              <w:bottom w:val="single" w:sz="4" w:space="0" w:color="auto"/>
              <w:right w:val="single" w:sz="4" w:space="0" w:color="auto"/>
            </w:tcBorders>
          </w:tcPr>
          <w:p w14:paraId="4FE5AD5A" w14:textId="77777777" w:rsidR="00787B39" w:rsidRPr="007E3B73" w:rsidRDefault="00787B39" w:rsidP="006756F0">
            <w:pPr>
              <w:spacing w:after="0"/>
              <w:jc w:val="center"/>
              <w:rPr>
                <w:rFonts w:asciiTheme="minorHAnsi" w:eastAsia="Calibri" w:hAnsiTheme="minorHAnsi"/>
                <w:sz w:val="18"/>
                <w:szCs w:val="18"/>
                <w:lang w:val="en-GB"/>
              </w:rPr>
            </w:pPr>
          </w:p>
          <w:p w14:paraId="3938456A"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1</w:t>
            </w:r>
          </w:p>
        </w:tc>
        <w:tc>
          <w:tcPr>
            <w:tcW w:w="1701" w:type="dxa"/>
            <w:tcBorders>
              <w:top w:val="nil"/>
              <w:left w:val="nil"/>
              <w:bottom w:val="single" w:sz="4" w:space="0" w:color="000000"/>
              <w:right w:val="single" w:sz="4" w:space="0" w:color="000000"/>
            </w:tcBorders>
            <w:shd w:val="clear" w:color="auto" w:fill="auto"/>
          </w:tcPr>
          <w:p w14:paraId="3ECBC6AE" w14:textId="77777777" w:rsidR="00787B39" w:rsidRPr="007E3B73" w:rsidRDefault="00787B39" w:rsidP="006756F0">
            <w:pPr>
              <w:spacing w:after="0"/>
              <w:jc w:val="center"/>
              <w:rPr>
                <w:rFonts w:asciiTheme="minorHAnsi" w:eastAsia="Calibri" w:hAnsiTheme="minorHAnsi"/>
                <w:sz w:val="18"/>
                <w:szCs w:val="18"/>
                <w:lang w:val="en-GB"/>
              </w:rPr>
            </w:pPr>
          </w:p>
          <w:p w14:paraId="2A91CC84"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Q3/2021</w:t>
            </w:r>
          </w:p>
        </w:tc>
        <w:tc>
          <w:tcPr>
            <w:tcW w:w="1440" w:type="dxa"/>
            <w:tcBorders>
              <w:top w:val="nil"/>
              <w:left w:val="nil"/>
              <w:bottom w:val="single" w:sz="4" w:space="0" w:color="000000"/>
              <w:right w:val="single" w:sz="4" w:space="0" w:color="auto"/>
            </w:tcBorders>
          </w:tcPr>
          <w:p w14:paraId="365FAC7C" w14:textId="77777777" w:rsidR="00787B39" w:rsidRPr="007E3B73" w:rsidRDefault="00787B39" w:rsidP="006756F0">
            <w:pPr>
              <w:spacing w:after="0"/>
              <w:jc w:val="center"/>
              <w:rPr>
                <w:rFonts w:asciiTheme="minorHAnsi" w:eastAsia="Calibri" w:hAnsiTheme="minorHAnsi"/>
                <w:sz w:val="18"/>
                <w:szCs w:val="18"/>
                <w:lang w:val="en-GB"/>
              </w:rPr>
            </w:pPr>
          </w:p>
          <w:p w14:paraId="0F68E44C"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Q4/2021</w:t>
            </w:r>
          </w:p>
        </w:tc>
        <w:tc>
          <w:tcPr>
            <w:tcW w:w="1350" w:type="dxa"/>
            <w:tcBorders>
              <w:top w:val="nil"/>
              <w:left w:val="nil"/>
              <w:bottom w:val="single" w:sz="4" w:space="0" w:color="000000"/>
              <w:right w:val="single" w:sz="4" w:space="0" w:color="000000"/>
            </w:tcBorders>
            <w:shd w:val="clear" w:color="auto" w:fill="auto"/>
          </w:tcPr>
          <w:p w14:paraId="460AE384" w14:textId="77777777" w:rsidR="00787B39" w:rsidRPr="007E3B73" w:rsidRDefault="00787B39" w:rsidP="006756F0">
            <w:pPr>
              <w:spacing w:after="0"/>
              <w:jc w:val="center"/>
              <w:rPr>
                <w:rFonts w:asciiTheme="minorHAnsi" w:eastAsia="Calibri" w:hAnsiTheme="minorHAnsi"/>
                <w:sz w:val="18"/>
                <w:szCs w:val="18"/>
                <w:lang w:val="en-GB"/>
              </w:rPr>
            </w:pPr>
          </w:p>
          <w:p w14:paraId="2AC729BA"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International</w:t>
            </w:r>
          </w:p>
        </w:tc>
        <w:tc>
          <w:tcPr>
            <w:tcW w:w="1179" w:type="dxa"/>
            <w:tcBorders>
              <w:top w:val="nil"/>
              <w:left w:val="nil"/>
              <w:bottom w:val="single" w:sz="4" w:space="0" w:color="000000"/>
              <w:right w:val="single" w:sz="4" w:space="0" w:color="000000"/>
            </w:tcBorders>
          </w:tcPr>
          <w:p w14:paraId="35989831" w14:textId="77777777" w:rsidR="00787B39" w:rsidRPr="007E3B73" w:rsidRDefault="00787B39" w:rsidP="006756F0">
            <w:pPr>
              <w:spacing w:after="0"/>
              <w:jc w:val="center"/>
              <w:rPr>
                <w:rFonts w:asciiTheme="minorHAnsi" w:eastAsia="Calibri" w:hAnsiTheme="minorHAnsi"/>
                <w:sz w:val="18"/>
                <w:szCs w:val="18"/>
                <w:lang w:val="en-GB"/>
              </w:rPr>
            </w:pPr>
          </w:p>
          <w:p w14:paraId="3A135E8D"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Post</w:t>
            </w:r>
          </w:p>
        </w:tc>
      </w:tr>
      <w:tr w:rsidR="00787B39" w:rsidRPr="007E3B73" w14:paraId="6EB5F622" w14:textId="77777777" w:rsidTr="002B3D9E">
        <w:trPr>
          <w:trHeight w:val="238"/>
        </w:trPr>
        <w:tc>
          <w:tcPr>
            <w:tcW w:w="572" w:type="dxa"/>
            <w:tcBorders>
              <w:top w:val="single" w:sz="4" w:space="0" w:color="000000"/>
              <w:left w:val="single" w:sz="4" w:space="0" w:color="000000"/>
              <w:bottom w:val="single" w:sz="4" w:space="0" w:color="000000"/>
              <w:right w:val="single" w:sz="4" w:space="0" w:color="000000"/>
            </w:tcBorders>
            <w:vAlign w:val="center"/>
          </w:tcPr>
          <w:p w14:paraId="08B75AD3"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5</w:t>
            </w:r>
          </w:p>
        </w:tc>
        <w:tc>
          <w:tcPr>
            <w:tcW w:w="2421" w:type="dxa"/>
            <w:tcBorders>
              <w:top w:val="single" w:sz="4" w:space="0" w:color="000000"/>
              <w:left w:val="single" w:sz="4" w:space="0" w:color="000000"/>
              <w:bottom w:val="single" w:sz="4" w:space="0" w:color="000000"/>
              <w:right w:val="single" w:sz="4" w:space="0" w:color="000000"/>
            </w:tcBorders>
            <w:vAlign w:val="center"/>
          </w:tcPr>
          <w:p w14:paraId="7D240DCA" w14:textId="77777777" w:rsidR="00787B39" w:rsidRPr="005210BD" w:rsidRDefault="00787B39" w:rsidP="006756F0">
            <w:pPr>
              <w:spacing w:after="0"/>
              <w:jc w:val="left"/>
              <w:rPr>
                <w:rFonts w:asciiTheme="minorHAnsi" w:eastAsia="Times New Roman" w:hAnsiTheme="minorHAnsi"/>
                <w:color w:val="000000"/>
                <w:sz w:val="18"/>
                <w:szCs w:val="18"/>
                <w:lang w:val="en-GB"/>
              </w:rPr>
            </w:pPr>
            <w:r w:rsidRPr="005210BD">
              <w:rPr>
                <w:rFonts w:asciiTheme="minorHAnsi" w:eastAsia="Calibri" w:hAnsiTheme="minorHAnsi"/>
                <w:sz w:val="18"/>
                <w:szCs w:val="18"/>
                <w:lang w:val="en-GB"/>
              </w:rPr>
              <w:t>International Consultant for the TE on Year 6 (Output 4.1)</w:t>
            </w:r>
          </w:p>
        </w:tc>
        <w:tc>
          <w:tcPr>
            <w:tcW w:w="1255" w:type="dxa"/>
            <w:tcBorders>
              <w:top w:val="nil"/>
              <w:left w:val="single" w:sz="4" w:space="0" w:color="000000"/>
              <w:bottom w:val="single" w:sz="4" w:space="0" w:color="000000"/>
              <w:right w:val="single" w:sz="4" w:space="0" w:color="000000"/>
            </w:tcBorders>
            <w:shd w:val="clear" w:color="auto" w:fill="auto"/>
            <w:vAlign w:val="center"/>
          </w:tcPr>
          <w:p w14:paraId="6B3206FA" w14:textId="77777777" w:rsidR="00787B39" w:rsidRPr="005210BD" w:rsidRDefault="00787B39" w:rsidP="006756F0">
            <w:pPr>
              <w:spacing w:after="0"/>
              <w:jc w:val="center"/>
              <w:rPr>
                <w:rFonts w:asciiTheme="minorHAnsi" w:eastAsia="Times New Roman" w:hAnsiTheme="minorHAnsi"/>
                <w:color w:val="000000"/>
                <w:sz w:val="18"/>
                <w:szCs w:val="18"/>
                <w:lang w:val="en-GB"/>
              </w:rPr>
            </w:pPr>
            <w:r w:rsidRPr="005210BD">
              <w:rPr>
                <w:rFonts w:asciiTheme="minorHAnsi" w:eastAsia="Times New Roman" w:hAnsiTheme="minorHAnsi"/>
                <w:color w:val="000000"/>
                <w:sz w:val="18"/>
                <w:szCs w:val="18"/>
                <w:lang w:val="en-GB"/>
              </w:rPr>
              <w:t>25,000</w:t>
            </w:r>
          </w:p>
        </w:tc>
        <w:tc>
          <w:tcPr>
            <w:tcW w:w="1417" w:type="dxa"/>
            <w:tcBorders>
              <w:top w:val="nil"/>
              <w:left w:val="nil"/>
              <w:bottom w:val="single" w:sz="4" w:space="0" w:color="000000"/>
              <w:right w:val="single" w:sz="4" w:space="0" w:color="auto"/>
            </w:tcBorders>
            <w:shd w:val="clear" w:color="auto" w:fill="auto"/>
          </w:tcPr>
          <w:p w14:paraId="794283C0"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Advertisement in international media</w:t>
            </w:r>
          </w:p>
        </w:tc>
        <w:tc>
          <w:tcPr>
            <w:tcW w:w="1276" w:type="dxa"/>
            <w:tcBorders>
              <w:top w:val="single" w:sz="4" w:space="0" w:color="auto"/>
              <w:left w:val="single" w:sz="4" w:space="0" w:color="auto"/>
              <w:bottom w:val="single" w:sz="4" w:space="0" w:color="auto"/>
              <w:right w:val="single" w:sz="4" w:space="0" w:color="auto"/>
            </w:tcBorders>
          </w:tcPr>
          <w:p w14:paraId="07C5625A" w14:textId="77777777" w:rsidR="00787B39" w:rsidRPr="007E3B73" w:rsidRDefault="00787B39" w:rsidP="006756F0">
            <w:pPr>
              <w:spacing w:after="0"/>
              <w:jc w:val="center"/>
              <w:rPr>
                <w:rFonts w:asciiTheme="minorHAnsi" w:eastAsia="Calibri" w:hAnsiTheme="minorHAnsi"/>
                <w:sz w:val="18"/>
                <w:szCs w:val="18"/>
                <w:lang w:val="en-GB"/>
              </w:rPr>
            </w:pPr>
          </w:p>
          <w:p w14:paraId="3A5AC514"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UNDP</w:t>
            </w:r>
          </w:p>
        </w:tc>
        <w:tc>
          <w:tcPr>
            <w:tcW w:w="992" w:type="dxa"/>
            <w:tcBorders>
              <w:top w:val="single" w:sz="4" w:space="0" w:color="auto"/>
              <w:left w:val="single" w:sz="4" w:space="0" w:color="auto"/>
              <w:bottom w:val="single" w:sz="4" w:space="0" w:color="auto"/>
              <w:right w:val="single" w:sz="4" w:space="0" w:color="auto"/>
            </w:tcBorders>
          </w:tcPr>
          <w:p w14:paraId="47475473" w14:textId="77777777" w:rsidR="00787B39" w:rsidRPr="007E3B73" w:rsidRDefault="00787B39" w:rsidP="006756F0">
            <w:pPr>
              <w:spacing w:after="0"/>
              <w:jc w:val="center"/>
              <w:rPr>
                <w:rFonts w:asciiTheme="minorHAnsi" w:eastAsia="Calibri" w:hAnsiTheme="minorHAnsi"/>
                <w:sz w:val="18"/>
                <w:szCs w:val="18"/>
                <w:lang w:val="en-GB"/>
              </w:rPr>
            </w:pPr>
          </w:p>
          <w:p w14:paraId="167FA4DC"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1</w:t>
            </w:r>
          </w:p>
        </w:tc>
        <w:tc>
          <w:tcPr>
            <w:tcW w:w="1701" w:type="dxa"/>
            <w:tcBorders>
              <w:top w:val="nil"/>
              <w:left w:val="nil"/>
              <w:bottom w:val="single" w:sz="4" w:space="0" w:color="000000"/>
              <w:right w:val="single" w:sz="4" w:space="0" w:color="000000"/>
            </w:tcBorders>
            <w:shd w:val="clear" w:color="auto" w:fill="auto"/>
          </w:tcPr>
          <w:p w14:paraId="39E440AC" w14:textId="77777777" w:rsidR="00787B39" w:rsidRPr="007E3B73" w:rsidRDefault="00787B39" w:rsidP="006756F0">
            <w:pPr>
              <w:spacing w:after="0"/>
              <w:jc w:val="center"/>
              <w:rPr>
                <w:rFonts w:asciiTheme="minorHAnsi" w:eastAsia="Calibri" w:hAnsiTheme="minorHAnsi"/>
                <w:sz w:val="18"/>
                <w:szCs w:val="18"/>
                <w:lang w:val="en-GB"/>
              </w:rPr>
            </w:pPr>
          </w:p>
          <w:p w14:paraId="0491DB88"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Q3/2024</w:t>
            </w:r>
          </w:p>
        </w:tc>
        <w:tc>
          <w:tcPr>
            <w:tcW w:w="1440" w:type="dxa"/>
            <w:tcBorders>
              <w:top w:val="nil"/>
              <w:left w:val="nil"/>
              <w:bottom w:val="single" w:sz="4" w:space="0" w:color="000000"/>
              <w:right w:val="single" w:sz="4" w:space="0" w:color="auto"/>
            </w:tcBorders>
          </w:tcPr>
          <w:p w14:paraId="6A9FAA19" w14:textId="77777777" w:rsidR="00787B39" w:rsidRPr="007E3B73" w:rsidRDefault="00787B39" w:rsidP="006756F0">
            <w:pPr>
              <w:spacing w:after="0"/>
              <w:jc w:val="center"/>
              <w:rPr>
                <w:rFonts w:asciiTheme="minorHAnsi" w:eastAsia="Calibri" w:hAnsiTheme="minorHAnsi"/>
                <w:sz w:val="18"/>
                <w:szCs w:val="18"/>
                <w:lang w:val="en-GB"/>
              </w:rPr>
            </w:pPr>
          </w:p>
          <w:p w14:paraId="0A4D7C0B"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Q4/2024</w:t>
            </w:r>
          </w:p>
        </w:tc>
        <w:tc>
          <w:tcPr>
            <w:tcW w:w="1350" w:type="dxa"/>
            <w:tcBorders>
              <w:top w:val="nil"/>
              <w:left w:val="nil"/>
              <w:bottom w:val="single" w:sz="4" w:space="0" w:color="000000"/>
              <w:right w:val="single" w:sz="4" w:space="0" w:color="000000"/>
            </w:tcBorders>
            <w:shd w:val="clear" w:color="auto" w:fill="auto"/>
          </w:tcPr>
          <w:p w14:paraId="599C683E" w14:textId="77777777" w:rsidR="00787B39" w:rsidRPr="007E3B73" w:rsidRDefault="00787B39" w:rsidP="006756F0">
            <w:pPr>
              <w:spacing w:after="0"/>
              <w:jc w:val="center"/>
              <w:rPr>
                <w:rFonts w:asciiTheme="minorHAnsi" w:eastAsia="Calibri" w:hAnsiTheme="minorHAnsi"/>
                <w:sz w:val="18"/>
                <w:szCs w:val="18"/>
                <w:lang w:val="en-GB"/>
              </w:rPr>
            </w:pPr>
          </w:p>
          <w:p w14:paraId="6057FFD8"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International</w:t>
            </w:r>
          </w:p>
        </w:tc>
        <w:tc>
          <w:tcPr>
            <w:tcW w:w="1179" w:type="dxa"/>
            <w:tcBorders>
              <w:top w:val="nil"/>
              <w:left w:val="nil"/>
              <w:bottom w:val="single" w:sz="4" w:space="0" w:color="000000"/>
              <w:right w:val="single" w:sz="4" w:space="0" w:color="000000"/>
            </w:tcBorders>
          </w:tcPr>
          <w:p w14:paraId="2AFEDBD5" w14:textId="77777777" w:rsidR="00787B39" w:rsidRPr="007E3B73" w:rsidRDefault="00787B39" w:rsidP="006756F0">
            <w:pPr>
              <w:spacing w:after="0"/>
              <w:jc w:val="center"/>
              <w:rPr>
                <w:rFonts w:asciiTheme="minorHAnsi" w:eastAsia="Calibri" w:hAnsiTheme="minorHAnsi"/>
                <w:sz w:val="18"/>
                <w:szCs w:val="18"/>
                <w:lang w:val="en-GB"/>
              </w:rPr>
            </w:pPr>
          </w:p>
          <w:p w14:paraId="0E445678"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Post</w:t>
            </w:r>
          </w:p>
        </w:tc>
      </w:tr>
      <w:tr w:rsidR="00787B39" w:rsidRPr="007E3B73" w14:paraId="3DDAE2D1" w14:textId="77777777" w:rsidTr="002B3D9E">
        <w:trPr>
          <w:trHeight w:val="238"/>
        </w:trPr>
        <w:tc>
          <w:tcPr>
            <w:tcW w:w="572" w:type="dxa"/>
            <w:tcBorders>
              <w:top w:val="single" w:sz="4" w:space="0" w:color="000000"/>
              <w:left w:val="single" w:sz="4" w:space="0" w:color="000000"/>
              <w:bottom w:val="single" w:sz="4" w:space="0" w:color="000000"/>
              <w:right w:val="single" w:sz="4" w:space="0" w:color="000000"/>
            </w:tcBorders>
            <w:vAlign w:val="center"/>
          </w:tcPr>
          <w:p w14:paraId="55B06D90"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6</w:t>
            </w:r>
          </w:p>
        </w:tc>
        <w:tc>
          <w:tcPr>
            <w:tcW w:w="2421" w:type="dxa"/>
            <w:tcBorders>
              <w:top w:val="single" w:sz="4" w:space="0" w:color="000000"/>
              <w:left w:val="single" w:sz="4" w:space="0" w:color="000000"/>
              <w:bottom w:val="single" w:sz="4" w:space="0" w:color="000000"/>
              <w:right w:val="single" w:sz="4" w:space="0" w:color="000000"/>
            </w:tcBorders>
            <w:vAlign w:val="center"/>
          </w:tcPr>
          <w:p w14:paraId="6C6806D9" w14:textId="77777777" w:rsidR="00787B39" w:rsidRPr="005210BD" w:rsidRDefault="00787B39" w:rsidP="006756F0">
            <w:pPr>
              <w:spacing w:after="0"/>
              <w:jc w:val="left"/>
              <w:rPr>
                <w:rFonts w:asciiTheme="minorHAnsi" w:eastAsia="Times New Roman" w:hAnsiTheme="minorHAnsi"/>
                <w:color w:val="000000"/>
                <w:sz w:val="18"/>
                <w:szCs w:val="18"/>
                <w:lang w:val="en-GB"/>
              </w:rPr>
            </w:pPr>
            <w:r w:rsidRPr="005210BD">
              <w:rPr>
                <w:rFonts w:asciiTheme="minorHAnsi" w:eastAsia="Calibri" w:hAnsiTheme="minorHAnsi"/>
                <w:sz w:val="18"/>
                <w:szCs w:val="18"/>
                <w:lang w:val="en-GB"/>
              </w:rPr>
              <w:t>National Consultant (Project Coordinator)</w:t>
            </w:r>
          </w:p>
        </w:tc>
        <w:tc>
          <w:tcPr>
            <w:tcW w:w="1255" w:type="dxa"/>
            <w:tcBorders>
              <w:top w:val="nil"/>
              <w:left w:val="single" w:sz="4" w:space="0" w:color="000000"/>
              <w:bottom w:val="single" w:sz="4" w:space="0" w:color="000000"/>
              <w:right w:val="single" w:sz="4" w:space="0" w:color="000000"/>
            </w:tcBorders>
            <w:shd w:val="clear" w:color="auto" w:fill="auto"/>
            <w:vAlign w:val="center"/>
          </w:tcPr>
          <w:p w14:paraId="6DDBB55B" w14:textId="77777777" w:rsidR="00787B39" w:rsidRPr="005210BD" w:rsidRDefault="00787B39" w:rsidP="006756F0">
            <w:pPr>
              <w:spacing w:after="0"/>
              <w:jc w:val="center"/>
              <w:rPr>
                <w:rFonts w:asciiTheme="minorHAnsi" w:eastAsia="Times New Roman" w:hAnsiTheme="minorHAnsi"/>
                <w:color w:val="000000"/>
                <w:sz w:val="18"/>
                <w:szCs w:val="18"/>
                <w:lang w:val="en-GB"/>
              </w:rPr>
            </w:pPr>
            <w:r w:rsidRPr="005210BD">
              <w:rPr>
                <w:rFonts w:asciiTheme="minorHAnsi" w:eastAsia="Times New Roman" w:hAnsiTheme="minorHAnsi"/>
                <w:color w:val="000000"/>
                <w:sz w:val="18"/>
                <w:szCs w:val="18"/>
                <w:lang w:val="en-GB"/>
              </w:rPr>
              <w:t>198,000</w:t>
            </w:r>
          </w:p>
        </w:tc>
        <w:tc>
          <w:tcPr>
            <w:tcW w:w="1417" w:type="dxa"/>
            <w:tcBorders>
              <w:top w:val="nil"/>
              <w:left w:val="nil"/>
              <w:bottom w:val="single" w:sz="4" w:space="0" w:color="000000"/>
              <w:right w:val="single" w:sz="4" w:space="0" w:color="auto"/>
            </w:tcBorders>
            <w:shd w:val="clear" w:color="auto" w:fill="auto"/>
          </w:tcPr>
          <w:p w14:paraId="20C94E16"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Advertisement in national media</w:t>
            </w:r>
          </w:p>
        </w:tc>
        <w:tc>
          <w:tcPr>
            <w:tcW w:w="1276" w:type="dxa"/>
            <w:tcBorders>
              <w:top w:val="single" w:sz="4" w:space="0" w:color="auto"/>
              <w:left w:val="single" w:sz="4" w:space="0" w:color="auto"/>
              <w:bottom w:val="single" w:sz="4" w:space="0" w:color="auto"/>
              <w:right w:val="single" w:sz="4" w:space="0" w:color="auto"/>
            </w:tcBorders>
          </w:tcPr>
          <w:p w14:paraId="65C5565D"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MINAMB</w:t>
            </w:r>
          </w:p>
        </w:tc>
        <w:tc>
          <w:tcPr>
            <w:tcW w:w="992" w:type="dxa"/>
            <w:tcBorders>
              <w:top w:val="single" w:sz="4" w:space="0" w:color="auto"/>
              <w:left w:val="single" w:sz="4" w:space="0" w:color="auto"/>
              <w:bottom w:val="single" w:sz="4" w:space="0" w:color="auto"/>
              <w:right w:val="single" w:sz="4" w:space="0" w:color="auto"/>
            </w:tcBorders>
          </w:tcPr>
          <w:p w14:paraId="5E8F2CB6"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1</w:t>
            </w:r>
          </w:p>
        </w:tc>
        <w:tc>
          <w:tcPr>
            <w:tcW w:w="1701" w:type="dxa"/>
            <w:tcBorders>
              <w:top w:val="nil"/>
              <w:left w:val="nil"/>
              <w:bottom w:val="single" w:sz="4" w:space="0" w:color="000000"/>
              <w:right w:val="single" w:sz="4" w:space="0" w:color="000000"/>
            </w:tcBorders>
            <w:shd w:val="clear" w:color="auto" w:fill="auto"/>
          </w:tcPr>
          <w:p w14:paraId="35B336C8"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Q3/2019</w:t>
            </w:r>
          </w:p>
        </w:tc>
        <w:tc>
          <w:tcPr>
            <w:tcW w:w="1440" w:type="dxa"/>
            <w:tcBorders>
              <w:top w:val="nil"/>
              <w:left w:val="nil"/>
              <w:bottom w:val="single" w:sz="4" w:space="0" w:color="000000"/>
              <w:right w:val="single" w:sz="4" w:space="0" w:color="auto"/>
            </w:tcBorders>
          </w:tcPr>
          <w:p w14:paraId="37496961"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Q4/2019</w:t>
            </w:r>
          </w:p>
        </w:tc>
        <w:tc>
          <w:tcPr>
            <w:tcW w:w="1350" w:type="dxa"/>
            <w:tcBorders>
              <w:top w:val="nil"/>
              <w:left w:val="nil"/>
              <w:bottom w:val="single" w:sz="4" w:space="0" w:color="000000"/>
              <w:right w:val="single" w:sz="4" w:space="0" w:color="000000"/>
            </w:tcBorders>
            <w:shd w:val="clear" w:color="auto" w:fill="auto"/>
          </w:tcPr>
          <w:p w14:paraId="165C7619"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National</w:t>
            </w:r>
          </w:p>
        </w:tc>
        <w:tc>
          <w:tcPr>
            <w:tcW w:w="1179" w:type="dxa"/>
            <w:tcBorders>
              <w:top w:val="nil"/>
              <w:left w:val="nil"/>
              <w:bottom w:val="single" w:sz="4" w:space="0" w:color="000000"/>
              <w:right w:val="single" w:sz="4" w:space="0" w:color="000000"/>
            </w:tcBorders>
          </w:tcPr>
          <w:p w14:paraId="742B57F9" w14:textId="77777777" w:rsidR="00787B39" w:rsidRPr="007E3B73" w:rsidRDefault="00787B39" w:rsidP="006756F0">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Post</w:t>
            </w:r>
          </w:p>
        </w:tc>
      </w:tr>
      <w:tr w:rsidR="002301CF" w:rsidRPr="007E3B73" w14:paraId="128F5FC2" w14:textId="77777777" w:rsidTr="002B3D9E">
        <w:trPr>
          <w:trHeight w:val="238"/>
        </w:trPr>
        <w:tc>
          <w:tcPr>
            <w:tcW w:w="572" w:type="dxa"/>
            <w:tcBorders>
              <w:top w:val="single" w:sz="4" w:space="0" w:color="000000"/>
              <w:left w:val="single" w:sz="4" w:space="0" w:color="000000"/>
              <w:bottom w:val="single" w:sz="4" w:space="0" w:color="000000"/>
              <w:right w:val="single" w:sz="4" w:space="0" w:color="000000"/>
            </w:tcBorders>
            <w:vAlign w:val="center"/>
          </w:tcPr>
          <w:p w14:paraId="2DF7FBC8" w14:textId="780E98CB" w:rsidR="002301CF" w:rsidRPr="005210BD" w:rsidRDefault="002301CF" w:rsidP="002301CF">
            <w:pPr>
              <w:spacing w:after="0"/>
              <w:jc w:val="center"/>
              <w:rPr>
                <w:rFonts w:asciiTheme="minorHAnsi" w:eastAsia="Times New Roman" w:hAnsiTheme="minorHAnsi"/>
                <w:color w:val="000000"/>
                <w:sz w:val="18"/>
                <w:szCs w:val="18"/>
                <w:lang w:val="en-GB"/>
              </w:rPr>
            </w:pPr>
            <w:r w:rsidRPr="005210BD">
              <w:rPr>
                <w:rFonts w:asciiTheme="minorHAnsi" w:eastAsia="Times New Roman" w:hAnsiTheme="minorHAnsi"/>
                <w:color w:val="000000"/>
                <w:sz w:val="18"/>
                <w:szCs w:val="18"/>
                <w:lang w:val="en-GB"/>
              </w:rPr>
              <w:t>6b</w:t>
            </w:r>
          </w:p>
        </w:tc>
        <w:tc>
          <w:tcPr>
            <w:tcW w:w="2421" w:type="dxa"/>
            <w:tcBorders>
              <w:top w:val="single" w:sz="4" w:space="0" w:color="000000"/>
              <w:left w:val="single" w:sz="4" w:space="0" w:color="000000"/>
              <w:bottom w:val="single" w:sz="4" w:space="0" w:color="000000"/>
              <w:right w:val="single" w:sz="4" w:space="0" w:color="000000"/>
            </w:tcBorders>
            <w:vAlign w:val="center"/>
          </w:tcPr>
          <w:p w14:paraId="1D82FB34" w14:textId="75558E4B" w:rsidR="002301CF" w:rsidRPr="005210BD" w:rsidRDefault="002301CF" w:rsidP="002301CF">
            <w:pPr>
              <w:spacing w:after="0"/>
              <w:jc w:val="left"/>
              <w:rPr>
                <w:rFonts w:asciiTheme="minorHAnsi" w:eastAsia="Calibri" w:hAnsiTheme="minorHAnsi"/>
                <w:sz w:val="18"/>
                <w:szCs w:val="18"/>
                <w:lang w:val="en-GB"/>
              </w:rPr>
            </w:pPr>
            <w:r w:rsidRPr="005210BD">
              <w:rPr>
                <w:rFonts w:asciiTheme="minorHAnsi" w:eastAsia="Calibri" w:hAnsiTheme="minorHAnsi"/>
                <w:sz w:val="18"/>
                <w:szCs w:val="18"/>
                <w:lang w:val="en-GB"/>
              </w:rPr>
              <w:t>National Consultant (Project Finance and Procurement Officer)</w:t>
            </w:r>
          </w:p>
        </w:tc>
        <w:tc>
          <w:tcPr>
            <w:tcW w:w="1255" w:type="dxa"/>
            <w:tcBorders>
              <w:top w:val="nil"/>
              <w:left w:val="single" w:sz="4" w:space="0" w:color="000000"/>
              <w:bottom w:val="single" w:sz="4" w:space="0" w:color="000000"/>
              <w:right w:val="single" w:sz="4" w:space="0" w:color="000000"/>
            </w:tcBorders>
            <w:shd w:val="clear" w:color="auto" w:fill="auto"/>
            <w:vAlign w:val="center"/>
          </w:tcPr>
          <w:p w14:paraId="44EBC1AC" w14:textId="66A112E8" w:rsidR="002301CF" w:rsidRPr="005210BD" w:rsidRDefault="002301CF" w:rsidP="002301CF">
            <w:pPr>
              <w:spacing w:after="0"/>
              <w:jc w:val="center"/>
              <w:rPr>
                <w:rFonts w:asciiTheme="minorHAnsi" w:eastAsia="Times New Roman" w:hAnsiTheme="minorHAnsi"/>
                <w:color w:val="000000"/>
                <w:sz w:val="18"/>
                <w:szCs w:val="18"/>
                <w:lang w:val="en-GB"/>
              </w:rPr>
            </w:pPr>
            <w:r w:rsidRPr="005210BD">
              <w:rPr>
                <w:rFonts w:asciiTheme="minorHAnsi" w:eastAsia="Times New Roman" w:hAnsiTheme="minorHAnsi"/>
                <w:color w:val="000000"/>
                <w:sz w:val="18"/>
                <w:szCs w:val="18"/>
                <w:lang w:val="en-GB"/>
              </w:rPr>
              <w:t>171,000</w:t>
            </w:r>
          </w:p>
        </w:tc>
        <w:tc>
          <w:tcPr>
            <w:tcW w:w="1417" w:type="dxa"/>
            <w:tcBorders>
              <w:top w:val="nil"/>
              <w:left w:val="nil"/>
              <w:bottom w:val="single" w:sz="4" w:space="0" w:color="000000"/>
              <w:right w:val="single" w:sz="4" w:space="0" w:color="auto"/>
            </w:tcBorders>
            <w:shd w:val="clear" w:color="auto" w:fill="auto"/>
          </w:tcPr>
          <w:p w14:paraId="2371BDC6" w14:textId="6DE09386" w:rsidR="002301CF" w:rsidRPr="005210BD" w:rsidRDefault="002301CF" w:rsidP="002301CF">
            <w:pPr>
              <w:spacing w:after="0"/>
              <w:jc w:val="center"/>
              <w:rPr>
                <w:rFonts w:asciiTheme="minorHAnsi" w:eastAsia="Calibri" w:hAnsiTheme="minorHAnsi"/>
                <w:sz w:val="18"/>
                <w:szCs w:val="18"/>
                <w:lang w:val="en-GB"/>
              </w:rPr>
            </w:pPr>
            <w:r w:rsidRPr="005210BD">
              <w:rPr>
                <w:rFonts w:asciiTheme="minorHAnsi" w:eastAsia="Calibri" w:hAnsiTheme="minorHAnsi"/>
                <w:sz w:val="18"/>
                <w:szCs w:val="18"/>
                <w:lang w:val="en-GB"/>
              </w:rPr>
              <w:t>Advertisement in national media</w:t>
            </w:r>
          </w:p>
        </w:tc>
        <w:tc>
          <w:tcPr>
            <w:tcW w:w="1276" w:type="dxa"/>
            <w:tcBorders>
              <w:top w:val="single" w:sz="4" w:space="0" w:color="auto"/>
              <w:left w:val="single" w:sz="4" w:space="0" w:color="auto"/>
              <w:bottom w:val="single" w:sz="4" w:space="0" w:color="auto"/>
              <w:right w:val="single" w:sz="4" w:space="0" w:color="auto"/>
            </w:tcBorders>
          </w:tcPr>
          <w:p w14:paraId="5D8A2A0C" w14:textId="5B8869AC" w:rsidR="002301CF" w:rsidRPr="005210BD" w:rsidRDefault="002301CF" w:rsidP="002301CF">
            <w:pPr>
              <w:spacing w:after="0"/>
              <w:jc w:val="center"/>
              <w:rPr>
                <w:rFonts w:asciiTheme="minorHAnsi" w:eastAsia="Calibri" w:hAnsiTheme="minorHAnsi"/>
                <w:sz w:val="18"/>
                <w:szCs w:val="18"/>
                <w:lang w:val="en-GB"/>
              </w:rPr>
            </w:pPr>
            <w:r w:rsidRPr="005210BD">
              <w:rPr>
                <w:rFonts w:asciiTheme="minorHAnsi" w:eastAsia="Calibri" w:hAnsiTheme="minorHAnsi"/>
                <w:sz w:val="18"/>
                <w:szCs w:val="18"/>
                <w:lang w:val="en-GB"/>
              </w:rPr>
              <w:t>MINAMB</w:t>
            </w:r>
          </w:p>
        </w:tc>
        <w:tc>
          <w:tcPr>
            <w:tcW w:w="992" w:type="dxa"/>
            <w:tcBorders>
              <w:top w:val="single" w:sz="4" w:space="0" w:color="auto"/>
              <w:left w:val="single" w:sz="4" w:space="0" w:color="auto"/>
              <w:bottom w:val="single" w:sz="4" w:space="0" w:color="auto"/>
              <w:right w:val="single" w:sz="4" w:space="0" w:color="auto"/>
            </w:tcBorders>
          </w:tcPr>
          <w:p w14:paraId="187BF563" w14:textId="1B4ADE34" w:rsidR="002301CF" w:rsidRPr="005210BD" w:rsidRDefault="002301CF" w:rsidP="002301CF">
            <w:pPr>
              <w:spacing w:after="0"/>
              <w:jc w:val="center"/>
              <w:rPr>
                <w:rFonts w:asciiTheme="minorHAnsi" w:eastAsia="Calibri" w:hAnsiTheme="minorHAnsi"/>
                <w:sz w:val="18"/>
                <w:szCs w:val="18"/>
                <w:lang w:val="en-GB"/>
              </w:rPr>
            </w:pPr>
            <w:r w:rsidRPr="005210BD">
              <w:rPr>
                <w:rFonts w:asciiTheme="minorHAnsi" w:eastAsia="Calibri" w:hAnsiTheme="minorHAnsi"/>
                <w:sz w:val="18"/>
                <w:szCs w:val="18"/>
                <w:lang w:val="en-GB"/>
              </w:rPr>
              <w:t>1</w:t>
            </w:r>
          </w:p>
        </w:tc>
        <w:tc>
          <w:tcPr>
            <w:tcW w:w="1701" w:type="dxa"/>
            <w:tcBorders>
              <w:top w:val="nil"/>
              <w:left w:val="nil"/>
              <w:bottom w:val="single" w:sz="4" w:space="0" w:color="000000"/>
              <w:right w:val="single" w:sz="4" w:space="0" w:color="000000"/>
            </w:tcBorders>
            <w:shd w:val="clear" w:color="auto" w:fill="auto"/>
          </w:tcPr>
          <w:p w14:paraId="6681A770" w14:textId="223B27E4" w:rsidR="002301CF" w:rsidRPr="005210BD" w:rsidRDefault="002301CF" w:rsidP="002301CF">
            <w:pPr>
              <w:spacing w:after="0"/>
              <w:jc w:val="center"/>
              <w:rPr>
                <w:rFonts w:asciiTheme="minorHAnsi" w:eastAsia="Calibri" w:hAnsiTheme="minorHAnsi"/>
                <w:sz w:val="18"/>
                <w:szCs w:val="18"/>
                <w:lang w:val="en-GB"/>
              </w:rPr>
            </w:pPr>
            <w:r w:rsidRPr="005210BD">
              <w:rPr>
                <w:rFonts w:asciiTheme="minorHAnsi" w:eastAsia="Calibri" w:hAnsiTheme="minorHAnsi"/>
                <w:sz w:val="18"/>
                <w:szCs w:val="18"/>
                <w:lang w:val="en-GB"/>
              </w:rPr>
              <w:t>Q3/2019</w:t>
            </w:r>
          </w:p>
        </w:tc>
        <w:tc>
          <w:tcPr>
            <w:tcW w:w="1440" w:type="dxa"/>
            <w:tcBorders>
              <w:top w:val="nil"/>
              <w:left w:val="nil"/>
              <w:bottom w:val="single" w:sz="4" w:space="0" w:color="000000"/>
              <w:right w:val="single" w:sz="4" w:space="0" w:color="auto"/>
            </w:tcBorders>
          </w:tcPr>
          <w:p w14:paraId="170150AD" w14:textId="527615BE" w:rsidR="002301CF" w:rsidRPr="005210BD" w:rsidRDefault="002301CF" w:rsidP="002301CF">
            <w:pPr>
              <w:spacing w:after="0"/>
              <w:jc w:val="center"/>
              <w:rPr>
                <w:rFonts w:asciiTheme="minorHAnsi" w:eastAsia="Calibri" w:hAnsiTheme="minorHAnsi"/>
                <w:sz w:val="18"/>
                <w:szCs w:val="18"/>
                <w:lang w:val="en-GB"/>
              </w:rPr>
            </w:pPr>
            <w:r w:rsidRPr="005210BD">
              <w:rPr>
                <w:rFonts w:asciiTheme="minorHAnsi" w:eastAsia="Calibri" w:hAnsiTheme="minorHAnsi"/>
                <w:sz w:val="18"/>
                <w:szCs w:val="18"/>
                <w:lang w:val="en-GB"/>
              </w:rPr>
              <w:t>Q4/2019</w:t>
            </w:r>
          </w:p>
        </w:tc>
        <w:tc>
          <w:tcPr>
            <w:tcW w:w="1350" w:type="dxa"/>
            <w:tcBorders>
              <w:top w:val="nil"/>
              <w:left w:val="nil"/>
              <w:bottom w:val="single" w:sz="4" w:space="0" w:color="000000"/>
              <w:right w:val="single" w:sz="4" w:space="0" w:color="000000"/>
            </w:tcBorders>
            <w:shd w:val="clear" w:color="auto" w:fill="auto"/>
          </w:tcPr>
          <w:p w14:paraId="2880C049" w14:textId="172CF18B" w:rsidR="002301CF" w:rsidRPr="005210BD" w:rsidRDefault="002301CF" w:rsidP="002301CF">
            <w:pPr>
              <w:spacing w:after="0"/>
              <w:jc w:val="center"/>
              <w:rPr>
                <w:rFonts w:asciiTheme="minorHAnsi" w:eastAsia="Calibri" w:hAnsiTheme="minorHAnsi"/>
                <w:sz w:val="18"/>
                <w:szCs w:val="18"/>
                <w:lang w:val="en-GB"/>
              </w:rPr>
            </w:pPr>
            <w:r w:rsidRPr="005210BD">
              <w:rPr>
                <w:rFonts w:asciiTheme="minorHAnsi" w:eastAsia="Calibri" w:hAnsiTheme="minorHAnsi"/>
                <w:sz w:val="18"/>
                <w:szCs w:val="18"/>
                <w:lang w:val="en-GB"/>
              </w:rPr>
              <w:t>National</w:t>
            </w:r>
          </w:p>
        </w:tc>
        <w:tc>
          <w:tcPr>
            <w:tcW w:w="1179" w:type="dxa"/>
            <w:tcBorders>
              <w:top w:val="nil"/>
              <w:left w:val="nil"/>
              <w:bottom w:val="single" w:sz="4" w:space="0" w:color="000000"/>
              <w:right w:val="single" w:sz="4" w:space="0" w:color="000000"/>
            </w:tcBorders>
          </w:tcPr>
          <w:p w14:paraId="6E5D7646" w14:textId="323B1AF8" w:rsidR="002301CF" w:rsidRPr="005210BD" w:rsidRDefault="002301CF" w:rsidP="002301CF">
            <w:pPr>
              <w:spacing w:after="0"/>
              <w:jc w:val="center"/>
              <w:rPr>
                <w:rFonts w:asciiTheme="minorHAnsi" w:eastAsia="Calibri" w:hAnsiTheme="minorHAnsi"/>
                <w:sz w:val="18"/>
                <w:szCs w:val="18"/>
                <w:lang w:val="en-GB"/>
              </w:rPr>
            </w:pPr>
            <w:r w:rsidRPr="005210BD">
              <w:rPr>
                <w:rFonts w:asciiTheme="minorHAnsi" w:eastAsia="Calibri" w:hAnsiTheme="minorHAnsi"/>
                <w:sz w:val="18"/>
                <w:szCs w:val="18"/>
                <w:lang w:val="en-GB"/>
              </w:rPr>
              <w:t>Post</w:t>
            </w:r>
          </w:p>
        </w:tc>
      </w:tr>
      <w:tr w:rsidR="002301CF" w:rsidRPr="007E3B73" w14:paraId="0B7646E3" w14:textId="77777777" w:rsidTr="002B3D9E">
        <w:trPr>
          <w:trHeight w:val="238"/>
        </w:trPr>
        <w:tc>
          <w:tcPr>
            <w:tcW w:w="572" w:type="dxa"/>
            <w:tcBorders>
              <w:top w:val="single" w:sz="4" w:space="0" w:color="000000"/>
              <w:left w:val="single" w:sz="4" w:space="0" w:color="000000"/>
              <w:bottom w:val="single" w:sz="4" w:space="0" w:color="000000"/>
              <w:right w:val="single" w:sz="4" w:space="0" w:color="000000"/>
            </w:tcBorders>
            <w:vAlign w:val="center"/>
          </w:tcPr>
          <w:p w14:paraId="113C5368"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lastRenderedPageBreak/>
              <w:t>7</w:t>
            </w:r>
          </w:p>
        </w:tc>
        <w:tc>
          <w:tcPr>
            <w:tcW w:w="2421" w:type="dxa"/>
            <w:tcBorders>
              <w:top w:val="single" w:sz="4" w:space="0" w:color="000000"/>
              <w:left w:val="single" w:sz="4" w:space="0" w:color="000000"/>
              <w:bottom w:val="single" w:sz="4" w:space="0" w:color="000000"/>
              <w:right w:val="single" w:sz="4" w:space="0" w:color="000000"/>
            </w:tcBorders>
            <w:vAlign w:val="center"/>
          </w:tcPr>
          <w:p w14:paraId="52586A56" w14:textId="57FC5DAA" w:rsidR="002301CF" w:rsidRPr="005210BD" w:rsidRDefault="002301CF" w:rsidP="002301CF">
            <w:pPr>
              <w:spacing w:after="0"/>
              <w:jc w:val="left"/>
              <w:rPr>
                <w:rFonts w:asciiTheme="minorHAnsi" w:eastAsia="Times New Roman" w:hAnsiTheme="minorHAnsi"/>
                <w:color w:val="000000"/>
                <w:sz w:val="18"/>
                <w:szCs w:val="18"/>
                <w:lang w:val="en-GB"/>
              </w:rPr>
            </w:pPr>
            <w:r w:rsidRPr="005210BD">
              <w:rPr>
                <w:rFonts w:asciiTheme="minorHAnsi" w:eastAsia="Calibri" w:hAnsiTheme="minorHAnsi"/>
                <w:sz w:val="18"/>
                <w:szCs w:val="18"/>
                <w:lang w:val="en-GB"/>
              </w:rPr>
              <w:t>National Consultant (</w:t>
            </w:r>
            <w:r w:rsidR="00605709" w:rsidRPr="005210BD">
              <w:rPr>
                <w:rFonts w:asciiTheme="minorHAnsi" w:eastAsia="Calibri" w:hAnsiTheme="minorHAnsi"/>
                <w:sz w:val="18"/>
                <w:szCs w:val="18"/>
                <w:lang w:val="en-GB"/>
              </w:rPr>
              <w:t>Project Technical and Administrative Assistant</w:t>
            </w:r>
            <w:r w:rsidRPr="005210BD">
              <w:rPr>
                <w:rFonts w:asciiTheme="minorHAnsi" w:eastAsia="Calibri" w:hAnsiTheme="minorHAnsi"/>
                <w:sz w:val="18"/>
                <w:szCs w:val="18"/>
                <w:lang w:val="en-GB"/>
              </w:rPr>
              <w:t>)</w:t>
            </w:r>
          </w:p>
        </w:tc>
        <w:tc>
          <w:tcPr>
            <w:tcW w:w="1255" w:type="dxa"/>
            <w:tcBorders>
              <w:top w:val="nil"/>
              <w:left w:val="single" w:sz="4" w:space="0" w:color="000000"/>
              <w:bottom w:val="single" w:sz="4" w:space="0" w:color="000000"/>
              <w:right w:val="single" w:sz="4" w:space="0" w:color="000000"/>
            </w:tcBorders>
            <w:shd w:val="clear" w:color="auto" w:fill="auto"/>
            <w:vAlign w:val="center"/>
          </w:tcPr>
          <w:p w14:paraId="24F44FDE" w14:textId="77777777" w:rsidR="002301CF" w:rsidRPr="005210BD" w:rsidRDefault="002301CF" w:rsidP="002301CF">
            <w:pPr>
              <w:spacing w:after="0"/>
              <w:jc w:val="center"/>
              <w:rPr>
                <w:rFonts w:asciiTheme="minorHAnsi" w:eastAsia="Times New Roman" w:hAnsiTheme="minorHAnsi"/>
                <w:color w:val="000000"/>
                <w:sz w:val="18"/>
                <w:szCs w:val="18"/>
                <w:lang w:val="en-GB"/>
              </w:rPr>
            </w:pPr>
            <w:r w:rsidRPr="005210BD">
              <w:rPr>
                <w:rFonts w:asciiTheme="minorHAnsi" w:eastAsia="Times New Roman" w:hAnsiTheme="minorHAnsi"/>
                <w:color w:val="000000"/>
                <w:sz w:val="18"/>
                <w:szCs w:val="18"/>
                <w:lang w:val="en-GB"/>
              </w:rPr>
              <w:t>99,000</w:t>
            </w:r>
          </w:p>
        </w:tc>
        <w:tc>
          <w:tcPr>
            <w:tcW w:w="1417" w:type="dxa"/>
            <w:tcBorders>
              <w:top w:val="nil"/>
              <w:left w:val="nil"/>
              <w:bottom w:val="single" w:sz="4" w:space="0" w:color="000000"/>
              <w:right w:val="single" w:sz="4" w:space="0" w:color="auto"/>
            </w:tcBorders>
            <w:shd w:val="clear" w:color="auto" w:fill="auto"/>
          </w:tcPr>
          <w:p w14:paraId="4BA8BD55"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Advertisement in national media</w:t>
            </w:r>
          </w:p>
        </w:tc>
        <w:tc>
          <w:tcPr>
            <w:tcW w:w="1276" w:type="dxa"/>
            <w:tcBorders>
              <w:top w:val="single" w:sz="4" w:space="0" w:color="auto"/>
              <w:left w:val="single" w:sz="4" w:space="0" w:color="auto"/>
              <w:bottom w:val="single" w:sz="4" w:space="0" w:color="auto"/>
              <w:right w:val="single" w:sz="4" w:space="0" w:color="auto"/>
            </w:tcBorders>
          </w:tcPr>
          <w:p w14:paraId="23743CDF"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MINAMB</w:t>
            </w:r>
          </w:p>
        </w:tc>
        <w:tc>
          <w:tcPr>
            <w:tcW w:w="992" w:type="dxa"/>
            <w:tcBorders>
              <w:top w:val="single" w:sz="4" w:space="0" w:color="auto"/>
              <w:left w:val="single" w:sz="4" w:space="0" w:color="auto"/>
              <w:bottom w:val="single" w:sz="4" w:space="0" w:color="auto"/>
              <w:right w:val="single" w:sz="4" w:space="0" w:color="auto"/>
            </w:tcBorders>
          </w:tcPr>
          <w:p w14:paraId="3D500C6E"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1</w:t>
            </w:r>
          </w:p>
        </w:tc>
        <w:tc>
          <w:tcPr>
            <w:tcW w:w="1701" w:type="dxa"/>
            <w:tcBorders>
              <w:top w:val="nil"/>
              <w:left w:val="nil"/>
              <w:bottom w:val="single" w:sz="4" w:space="0" w:color="000000"/>
              <w:right w:val="single" w:sz="4" w:space="0" w:color="000000"/>
            </w:tcBorders>
            <w:shd w:val="clear" w:color="auto" w:fill="auto"/>
          </w:tcPr>
          <w:p w14:paraId="42F9B47F"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Q3/2019</w:t>
            </w:r>
          </w:p>
        </w:tc>
        <w:tc>
          <w:tcPr>
            <w:tcW w:w="1440" w:type="dxa"/>
            <w:tcBorders>
              <w:top w:val="nil"/>
              <w:left w:val="nil"/>
              <w:bottom w:val="single" w:sz="4" w:space="0" w:color="000000"/>
              <w:right w:val="single" w:sz="4" w:space="0" w:color="auto"/>
            </w:tcBorders>
          </w:tcPr>
          <w:p w14:paraId="008E527E"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Q4/2019</w:t>
            </w:r>
          </w:p>
        </w:tc>
        <w:tc>
          <w:tcPr>
            <w:tcW w:w="1350" w:type="dxa"/>
            <w:tcBorders>
              <w:top w:val="nil"/>
              <w:left w:val="nil"/>
              <w:bottom w:val="single" w:sz="4" w:space="0" w:color="000000"/>
              <w:right w:val="single" w:sz="4" w:space="0" w:color="000000"/>
            </w:tcBorders>
            <w:shd w:val="clear" w:color="auto" w:fill="auto"/>
          </w:tcPr>
          <w:p w14:paraId="6EFF63E4"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National</w:t>
            </w:r>
          </w:p>
        </w:tc>
        <w:tc>
          <w:tcPr>
            <w:tcW w:w="1179" w:type="dxa"/>
            <w:tcBorders>
              <w:top w:val="nil"/>
              <w:left w:val="nil"/>
              <w:bottom w:val="single" w:sz="4" w:space="0" w:color="000000"/>
              <w:right w:val="single" w:sz="4" w:space="0" w:color="000000"/>
            </w:tcBorders>
          </w:tcPr>
          <w:p w14:paraId="56A823E7"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Post</w:t>
            </w:r>
          </w:p>
        </w:tc>
      </w:tr>
      <w:tr w:rsidR="002301CF" w:rsidRPr="007E3B73" w14:paraId="3DCFFD66" w14:textId="77777777" w:rsidTr="002B3D9E">
        <w:trPr>
          <w:trHeight w:val="238"/>
        </w:trPr>
        <w:tc>
          <w:tcPr>
            <w:tcW w:w="572" w:type="dxa"/>
            <w:tcBorders>
              <w:top w:val="single" w:sz="4" w:space="0" w:color="000000"/>
              <w:left w:val="single" w:sz="4" w:space="0" w:color="000000"/>
              <w:bottom w:val="single" w:sz="4" w:space="0" w:color="000000"/>
              <w:right w:val="single" w:sz="4" w:space="0" w:color="000000"/>
            </w:tcBorders>
            <w:vAlign w:val="center"/>
          </w:tcPr>
          <w:p w14:paraId="538A3081"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8</w:t>
            </w:r>
          </w:p>
        </w:tc>
        <w:tc>
          <w:tcPr>
            <w:tcW w:w="2421" w:type="dxa"/>
            <w:tcBorders>
              <w:top w:val="single" w:sz="4" w:space="0" w:color="000000"/>
              <w:left w:val="single" w:sz="4" w:space="0" w:color="000000"/>
              <w:bottom w:val="single" w:sz="4" w:space="0" w:color="000000"/>
              <w:right w:val="single" w:sz="4" w:space="0" w:color="000000"/>
            </w:tcBorders>
            <w:vAlign w:val="center"/>
          </w:tcPr>
          <w:p w14:paraId="7773ADFC" w14:textId="77777777" w:rsidR="002301CF" w:rsidRPr="005210BD" w:rsidRDefault="002301CF" w:rsidP="002301CF">
            <w:pPr>
              <w:spacing w:after="0"/>
              <w:jc w:val="left"/>
              <w:rPr>
                <w:rFonts w:asciiTheme="minorHAnsi" w:eastAsia="Times New Roman" w:hAnsiTheme="minorHAnsi"/>
                <w:color w:val="000000"/>
                <w:sz w:val="18"/>
                <w:szCs w:val="18"/>
                <w:lang w:val="en-GB"/>
              </w:rPr>
            </w:pPr>
            <w:r w:rsidRPr="005210BD">
              <w:rPr>
                <w:rFonts w:asciiTheme="minorHAnsi" w:eastAsia="Calibri" w:hAnsiTheme="minorHAnsi"/>
                <w:sz w:val="18"/>
                <w:szCs w:val="18"/>
                <w:lang w:val="en-GB"/>
              </w:rPr>
              <w:t>National Consultant (Project Driver)</w:t>
            </w:r>
          </w:p>
        </w:tc>
        <w:tc>
          <w:tcPr>
            <w:tcW w:w="1255" w:type="dxa"/>
            <w:tcBorders>
              <w:top w:val="nil"/>
              <w:left w:val="single" w:sz="4" w:space="0" w:color="000000"/>
              <w:bottom w:val="single" w:sz="4" w:space="0" w:color="000000"/>
              <w:right w:val="single" w:sz="4" w:space="0" w:color="000000"/>
            </w:tcBorders>
            <w:shd w:val="clear" w:color="auto" w:fill="auto"/>
            <w:vAlign w:val="center"/>
          </w:tcPr>
          <w:p w14:paraId="2BE696AE" w14:textId="77777777" w:rsidR="002301CF" w:rsidRPr="005210BD" w:rsidRDefault="002301CF" w:rsidP="002301CF">
            <w:pPr>
              <w:spacing w:after="0"/>
              <w:jc w:val="center"/>
              <w:rPr>
                <w:rFonts w:asciiTheme="minorHAnsi" w:eastAsia="Times New Roman" w:hAnsiTheme="minorHAnsi"/>
                <w:color w:val="000000"/>
                <w:sz w:val="18"/>
                <w:szCs w:val="18"/>
                <w:lang w:val="en-GB"/>
              </w:rPr>
            </w:pPr>
            <w:r w:rsidRPr="005210BD">
              <w:rPr>
                <w:rFonts w:asciiTheme="minorHAnsi" w:eastAsia="Times New Roman" w:hAnsiTheme="minorHAnsi"/>
                <w:color w:val="000000"/>
                <w:sz w:val="18"/>
                <w:szCs w:val="18"/>
                <w:lang w:val="en-GB"/>
              </w:rPr>
              <w:t>64,419</w:t>
            </w:r>
          </w:p>
        </w:tc>
        <w:tc>
          <w:tcPr>
            <w:tcW w:w="1417" w:type="dxa"/>
            <w:tcBorders>
              <w:top w:val="nil"/>
              <w:left w:val="nil"/>
              <w:bottom w:val="single" w:sz="4" w:space="0" w:color="000000"/>
              <w:right w:val="single" w:sz="4" w:space="0" w:color="auto"/>
            </w:tcBorders>
            <w:shd w:val="clear" w:color="auto" w:fill="auto"/>
          </w:tcPr>
          <w:p w14:paraId="482F6E0C"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Advertisement in national media</w:t>
            </w:r>
          </w:p>
        </w:tc>
        <w:tc>
          <w:tcPr>
            <w:tcW w:w="1276" w:type="dxa"/>
            <w:tcBorders>
              <w:top w:val="single" w:sz="4" w:space="0" w:color="auto"/>
              <w:left w:val="single" w:sz="4" w:space="0" w:color="auto"/>
              <w:bottom w:val="single" w:sz="4" w:space="0" w:color="auto"/>
              <w:right w:val="single" w:sz="4" w:space="0" w:color="auto"/>
            </w:tcBorders>
          </w:tcPr>
          <w:p w14:paraId="5E9D9E38"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MINAMB</w:t>
            </w:r>
          </w:p>
        </w:tc>
        <w:tc>
          <w:tcPr>
            <w:tcW w:w="992" w:type="dxa"/>
            <w:tcBorders>
              <w:top w:val="single" w:sz="4" w:space="0" w:color="auto"/>
              <w:left w:val="single" w:sz="4" w:space="0" w:color="auto"/>
              <w:bottom w:val="single" w:sz="4" w:space="0" w:color="auto"/>
              <w:right w:val="single" w:sz="4" w:space="0" w:color="auto"/>
            </w:tcBorders>
          </w:tcPr>
          <w:p w14:paraId="5FCBBEB5"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1</w:t>
            </w:r>
          </w:p>
        </w:tc>
        <w:tc>
          <w:tcPr>
            <w:tcW w:w="1701" w:type="dxa"/>
            <w:tcBorders>
              <w:top w:val="nil"/>
              <w:left w:val="nil"/>
              <w:bottom w:val="single" w:sz="4" w:space="0" w:color="000000"/>
              <w:right w:val="single" w:sz="4" w:space="0" w:color="000000"/>
            </w:tcBorders>
            <w:shd w:val="clear" w:color="auto" w:fill="auto"/>
          </w:tcPr>
          <w:p w14:paraId="266002F7"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Q3/2019</w:t>
            </w:r>
          </w:p>
        </w:tc>
        <w:tc>
          <w:tcPr>
            <w:tcW w:w="1440" w:type="dxa"/>
            <w:tcBorders>
              <w:top w:val="nil"/>
              <w:left w:val="nil"/>
              <w:bottom w:val="single" w:sz="4" w:space="0" w:color="000000"/>
              <w:right w:val="single" w:sz="4" w:space="0" w:color="auto"/>
            </w:tcBorders>
          </w:tcPr>
          <w:p w14:paraId="4C5E9612"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Q4/2019</w:t>
            </w:r>
          </w:p>
        </w:tc>
        <w:tc>
          <w:tcPr>
            <w:tcW w:w="1350" w:type="dxa"/>
            <w:tcBorders>
              <w:top w:val="nil"/>
              <w:left w:val="nil"/>
              <w:bottom w:val="single" w:sz="4" w:space="0" w:color="000000"/>
              <w:right w:val="single" w:sz="4" w:space="0" w:color="000000"/>
            </w:tcBorders>
            <w:shd w:val="clear" w:color="auto" w:fill="auto"/>
          </w:tcPr>
          <w:p w14:paraId="63B0104C"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National</w:t>
            </w:r>
          </w:p>
        </w:tc>
        <w:tc>
          <w:tcPr>
            <w:tcW w:w="1179" w:type="dxa"/>
            <w:tcBorders>
              <w:top w:val="nil"/>
              <w:left w:val="nil"/>
              <w:bottom w:val="single" w:sz="4" w:space="0" w:color="000000"/>
              <w:right w:val="single" w:sz="4" w:space="0" w:color="000000"/>
            </w:tcBorders>
          </w:tcPr>
          <w:p w14:paraId="746E12B1"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Post</w:t>
            </w:r>
          </w:p>
        </w:tc>
      </w:tr>
      <w:tr w:rsidR="002301CF" w:rsidRPr="007E3B73" w14:paraId="37E781F8" w14:textId="77777777" w:rsidTr="002B3D9E">
        <w:trPr>
          <w:trHeight w:val="238"/>
        </w:trPr>
        <w:tc>
          <w:tcPr>
            <w:tcW w:w="572" w:type="dxa"/>
            <w:tcBorders>
              <w:top w:val="single" w:sz="4" w:space="0" w:color="000000"/>
              <w:left w:val="single" w:sz="4" w:space="0" w:color="000000"/>
              <w:bottom w:val="single" w:sz="4" w:space="0" w:color="000000"/>
              <w:right w:val="single" w:sz="4" w:space="0" w:color="000000"/>
            </w:tcBorders>
            <w:vAlign w:val="center"/>
          </w:tcPr>
          <w:p w14:paraId="6F38F783"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9</w:t>
            </w:r>
          </w:p>
        </w:tc>
        <w:tc>
          <w:tcPr>
            <w:tcW w:w="2421" w:type="dxa"/>
            <w:tcBorders>
              <w:top w:val="single" w:sz="4" w:space="0" w:color="000000"/>
              <w:left w:val="single" w:sz="4" w:space="0" w:color="000000"/>
              <w:bottom w:val="single" w:sz="4" w:space="0" w:color="000000"/>
              <w:right w:val="single" w:sz="4" w:space="0" w:color="000000"/>
            </w:tcBorders>
            <w:vAlign w:val="center"/>
          </w:tcPr>
          <w:p w14:paraId="777C4509" w14:textId="77777777" w:rsidR="002301CF" w:rsidRPr="005210BD" w:rsidRDefault="002301CF" w:rsidP="002301CF">
            <w:pPr>
              <w:spacing w:after="0"/>
              <w:jc w:val="left"/>
              <w:rPr>
                <w:rFonts w:asciiTheme="minorHAnsi" w:eastAsia="Times New Roman" w:hAnsiTheme="minorHAnsi"/>
                <w:color w:val="000000"/>
                <w:sz w:val="18"/>
                <w:szCs w:val="18"/>
                <w:lang w:val="en-GB"/>
              </w:rPr>
            </w:pPr>
            <w:r w:rsidRPr="005210BD">
              <w:rPr>
                <w:rFonts w:asciiTheme="minorHAnsi" w:eastAsia="Times New Roman" w:hAnsiTheme="minorHAnsi"/>
                <w:color w:val="000000"/>
                <w:sz w:val="18"/>
                <w:szCs w:val="18"/>
                <w:lang w:val="en-GB"/>
              </w:rPr>
              <w:t>Local consultant costs for development of best practice notes</w:t>
            </w:r>
          </w:p>
        </w:tc>
        <w:tc>
          <w:tcPr>
            <w:tcW w:w="1255" w:type="dxa"/>
            <w:tcBorders>
              <w:top w:val="nil"/>
              <w:left w:val="single" w:sz="4" w:space="0" w:color="000000"/>
              <w:bottom w:val="single" w:sz="4" w:space="0" w:color="000000"/>
              <w:right w:val="single" w:sz="4" w:space="0" w:color="000000"/>
            </w:tcBorders>
            <w:shd w:val="clear" w:color="auto" w:fill="auto"/>
            <w:vAlign w:val="center"/>
          </w:tcPr>
          <w:p w14:paraId="75717290" w14:textId="77777777" w:rsidR="002301CF" w:rsidRPr="005210BD" w:rsidRDefault="002301CF" w:rsidP="002301CF">
            <w:pPr>
              <w:spacing w:after="0"/>
              <w:jc w:val="center"/>
              <w:rPr>
                <w:rFonts w:asciiTheme="minorHAnsi" w:eastAsia="Times New Roman" w:hAnsiTheme="minorHAnsi"/>
                <w:color w:val="000000"/>
                <w:sz w:val="18"/>
                <w:szCs w:val="18"/>
                <w:lang w:val="en-GB"/>
              </w:rPr>
            </w:pPr>
            <w:r w:rsidRPr="005210BD">
              <w:rPr>
                <w:rFonts w:asciiTheme="minorHAnsi" w:eastAsia="Times New Roman" w:hAnsiTheme="minorHAnsi"/>
                <w:color w:val="000000"/>
                <w:sz w:val="18"/>
                <w:szCs w:val="18"/>
                <w:lang w:val="en-GB"/>
              </w:rPr>
              <w:t>15,000</w:t>
            </w:r>
          </w:p>
        </w:tc>
        <w:tc>
          <w:tcPr>
            <w:tcW w:w="1417" w:type="dxa"/>
            <w:tcBorders>
              <w:top w:val="nil"/>
              <w:left w:val="nil"/>
              <w:bottom w:val="single" w:sz="4" w:space="0" w:color="000000"/>
              <w:right w:val="single" w:sz="4" w:space="0" w:color="auto"/>
            </w:tcBorders>
            <w:shd w:val="clear" w:color="auto" w:fill="auto"/>
          </w:tcPr>
          <w:p w14:paraId="1C44E7BD"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Advertisement in national media</w:t>
            </w:r>
          </w:p>
        </w:tc>
        <w:tc>
          <w:tcPr>
            <w:tcW w:w="1276" w:type="dxa"/>
            <w:tcBorders>
              <w:top w:val="single" w:sz="4" w:space="0" w:color="auto"/>
              <w:left w:val="single" w:sz="4" w:space="0" w:color="auto"/>
              <w:bottom w:val="single" w:sz="4" w:space="0" w:color="auto"/>
              <w:right w:val="single" w:sz="4" w:space="0" w:color="auto"/>
            </w:tcBorders>
          </w:tcPr>
          <w:p w14:paraId="1A7B0704"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MINAMB</w:t>
            </w:r>
          </w:p>
        </w:tc>
        <w:tc>
          <w:tcPr>
            <w:tcW w:w="992" w:type="dxa"/>
            <w:tcBorders>
              <w:top w:val="single" w:sz="4" w:space="0" w:color="auto"/>
              <w:left w:val="single" w:sz="4" w:space="0" w:color="auto"/>
              <w:bottom w:val="single" w:sz="4" w:space="0" w:color="auto"/>
              <w:right w:val="single" w:sz="4" w:space="0" w:color="auto"/>
            </w:tcBorders>
          </w:tcPr>
          <w:p w14:paraId="7CC8F79F"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1</w:t>
            </w:r>
          </w:p>
        </w:tc>
        <w:tc>
          <w:tcPr>
            <w:tcW w:w="1701" w:type="dxa"/>
            <w:tcBorders>
              <w:top w:val="nil"/>
              <w:left w:val="nil"/>
              <w:bottom w:val="single" w:sz="4" w:space="0" w:color="000000"/>
              <w:right w:val="single" w:sz="4" w:space="0" w:color="000000"/>
            </w:tcBorders>
            <w:shd w:val="clear" w:color="auto" w:fill="auto"/>
          </w:tcPr>
          <w:p w14:paraId="44D0806E"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Q1/2022</w:t>
            </w:r>
          </w:p>
        </w:tc>
        <w:tc>
          <w:tcPr>
            <w:tcW w:w="1440" w:type="dxa"/>
            <w:tcBorders>
              <w:top w:val="nil"/>
              <w:left w:val="nil"/>
              <w:bottom w:val="single" w:sz="4" w:space="0" w:color="000000"/>
              <w:right w:val="single" w:sz="4" w:space="0" w:color="auto"/>
            </w:tcBorders>
          </w:tcPr>
          <w:p w14:paraId="0DDBC492"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Q2/2022</w:t>
            </w:r>
          </w:p>
        </w:tc>
        <w:tc>
          <w:tcPr>
            <w:tcW w:w="1350" w:type="dxa"/>
            <w:tcBorders>
              <w:top w:val="nil"/>
              <w:left w:val="nil"/>
              <w:bottom w:val="single" w:sz="4" w:space="0" w:color="000000"/>
              <w:right w:val="single" w:sz="4" w:space="0" w:color="000000"/>
            </w:tcBorders>
            <w:shd w:val="clear" w:color="auto" w:fill="auto"/>
          </w:tcPr>
          <w:p w14:paraId="4310C8E4"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National</w:t>
            </w:r>
          </w:p>
        </w:tc>
        <w:tc>
          <w:tcPr>
            <w:tcW w:w="1179" w:type="dxa"/>
            <w:tcBorders>
              <w:top w:val="nil"/>
              <w:left w:val="nil"/>
              <w:bottom w:val="single" w:sz="4" w:space="0" w:color="000000"/>
              <w:right w:val="single" w:sz="4" w:space="0" w:color="000000"/>
            </w:tcBorders>
          </w:tcPr>
          <w:p w14:paraId="75F7A0FA"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Post</w:t>
            </w:r>
          </w:p>
        </w:tc>
      </w:tr>
      <w:tr w:rsidR="002301CF" w:rsidRPr="007E3B73" w14:paraId="535A2776" w14:textId="77777777" w:rsidTr="002B3D9E">
        <w:trPr>
          <w:trHeight w:val="238"/>
        </w:trPr>
        <w:tc>
          <w:tcPr>
            <w:tcW w:w="572" w:type="dxa"/>
            <w:tcBorders>
              <w:top w:val="single" w:sz="4" w:space="0" w:color="000000"/>
              <w:left w:val="single" w:sz="4" w:space="0" w:color="000000"/>
              <w:bottom w:val="single" w:sz="4" w:space="0" w:color="000000"/>
              <w:right w:val="single" w:sz="4" w:space="0" w:color="000000"/>
            </w:tcBorders>
            <w:vAlign w:val="center"/>
          </w:tcPr>
          <w:p w14:paraId="4771D758"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10</w:t>
            </w:r>
          </w:p>
        </w:tc>
        <w:tc>
          <w:tcPr>
            <w:tcW w:w="2421" w:type="dxa"/>
            <w:tcBorders>
              <w:top w:val="single" w:sz="4" w:space="0" w:color="000000"/>
              <w:left w:val="single" w:sz="4" w:space="0" w:color="000000"/>
              <w:bottom w:val="single" w:sz="4" w:space="0" w:color="000000"/>
              <w:right w:val="single" w:sz="4" w:space="0" w:color="000000"/>
            </w:tcBorders>
            <w:vAlign w:val="center"/>
          </w:tcPr>
          <w:p w14:paraId="755F130C" w14:textId="77777777" w:rsidR="002301CF" w:rsidRPr="007E3B73" w:rsidRDefault="002301CF" w:rsidP="002301CF">
            <w:pPr>
              <w:spacing w:after="0"/>
              <w:jc w:val="left"/>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National Consultant for the TE on the Year 6 (Output 4.1)</w:t>
            </w:r>
          </w:p>
        </w:tc>
        <w:tc>
          <w:tcPr>
            <w:tcW w:w="1255" w:type="dxa"/>
            <w:tcBorders>
              <w:top w:val="nil"/>
              <w:left w:val="single" w:sz="4" w:space="0" w:color="000000"/>
              <w:bottom w:val="single" w:sz="4" w:space="0" w:color="000000"/>
              <w:right w:val="single" w:sz="4" w:space="0" w:color="000000"/>
            </w:tcBorders>
            <w:shd w:val="clear" w:color="auto" w:fill="auto"/>
            <w:vAlign w:val="center"/>
          </w:tcPr>
          <w:p w14:paraId="5B6AA985"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10,000</w:t>
            </w:r>
          </w:p>
        </w:tc>
        <w:tc>
          <w:tcPr>
            <w:tcW w:w="1417" w:type="dxa"/>
            <w:tcBorders>
              <w:top w:val="nil"/>
              <w:left w:val="nil"/>
              <w:bottom w:val="single" w:sz="4" w:space="0" w:color="000000"/>
              <w:right w:val="single" w:sz="4" w:space="0" w:color="auto"/>
            </w:tcBorders>
            <w:shd w:val="clear" w:color="auto" w:fill="auto"/>
          </w:tcPr>
          <w:p w14:paraId="25F63E64"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Advertisement in national media</w:t>
            </w:r>
          </w:p>
        </w:tc>
        <w:tc>
          <w:tcPr>
            <w:tcW w:w="1276" w:type="dxa"/>
            <w:tcBorders>
              <w:top w:val="single" w:sz="4" w:space="0" w:color="auto"/>
              <w:left w:val="single" w:sz="4" w:space="0" w:color="auto"/>
              <w:bottom w:val="single" w:sz="4" w:space="0" w:color="auto"/>
              <w:right w:val="single" w:sz="4" w:space="0" w:color="auto"/>
            </w:tcBorders>
          </w:tcPr>
          <w:p w14:paraId="72C44B75"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MINAMB</w:t>
            </w:r>
          </w:p>
        </w:tc>
        <w:tc>
          <w:tcPr>
            <w:tcW w:w="992" w:type="dxa"/>
            <w:tcBorders>
              <w:top w:val="single" w:sz="4" w:space="0" w:color="auto"/>
              <w:left w:val="single" w:sz="4" w:space="0" w:color="auto"/>
              <w:bottom w:val="single" w:sz="4" w:space="0" w:color="auto"/>
              <w:right w:val="single" w:sz="4" w:space="0" w:color="auto"/>
            </w:tcBorders>
          </w:tcPr>
          <w:p w14:paraId="6F8FAC21"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1</w:t>
            </w:r>
          </w:p>
        </w:tc>
        <w:tc>
          <w:tcPr>
            <w:tcW w:w="1701" w:type="dxa"/>
            <w:tcBorders>
              <w:top w:val="nil"/>
              <w:left w:val="nil"/>
              <w:bottom w:val="single" w:sz="4" w:space="0" w:color="000000"/>
              <w:right w:val="single" w:sz="4" w:space="0" w:color="000000"/>
            </w:tcBorders>
            <w:shd w:val="clear" w:color="auto" w:fill="auto"/>
          </w:tcPr>
          <w:p w14:paraId="75CB6C17"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Q3/2024</w:t>
            </w:r>
          </w:p>
        </w:tc>
        <w:tc>
          <w:tcPr>
            <w:tcW w:w="1440" w:type="dxa"/>
            <w:tcBorders>
              <w:top w:val="nil"/>
              <w:left w:val="nil"/>
              <w:bottom w:val="single" w:sz="4" w:space="0" w:color="000000"/>
              <w:right w:val="single" w:sz="4" w:space="0" w:color="auto"/>
            </w:tcBorders>
          </w:tcPr>
          <w:p w14:paraId="17FEA32C"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Q4/2024</w:t>
            </w:r>
          </w:p>
        </w:tc>
        <w:tc>
          <w:tcPr>
            <w:tcW w:w="1350" w:type="dxa"/>
            <w:tcBorders>
              <w:top w:val="nil"/>
              <w:left w:val="nil"/>
              <w:bottom w:val="single" w:sz="4" w:space="0" w:color="000000"/>
              <w:right w:val="single" w:sz="4" w:space="0" w:color="000000"/>
            </w:tcBorders>
            <w:shd w:val="clear" w:color="auto" w:fill="auto"/>
          </w:tcPr>
          <w:p w14:paraId="1EC6895B"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National</w:t>
            </w:r>
          </w:p>
        </w:tc>
        <w:tc>
          <w:tcPr>
            <w:tcW w:w="1179" w:type="dxa"/>
            <w:tcBorders>
              <w:top w:val="nil"/>
              <w:left w:val="nil"/>
              <w:bottom w:val="single" w:sz="4" w:space="0" w:color="000000"/>
              <w:right w:val="single" w:sz="4" w:space="0" w:color="000000"/>
            </w:tcBorders>
          </w:tcPr>
          <w:p w14:paraId="41902EA4"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Post</w:t>
            </w:r>
          </w:p>
        </w:tc>
      </w:tr>
      <w:tr w:rsidR="002301CF" w:rsidRPr="007E3B73" w14:paraId="19475F8B" w14:textId="77777777" w:rsidTr="002B3D9E">
        <w:trPr>
          <w:trHeight w:val="238"/>
        </w:trPr>
        <w:tc>
          <w:tcPr>
            <w:tcW w:w="572" w:type="dxa"/>
            <w:tcBorders>
              <w:top w:val="single" w:sz="4" w:space="0" w:color="000000"/>
              <w:left w:val="single" w:sz="4" w:space="0" w:color="000000"/>
              <w:bottom w:val="single" w:sz="4" w:space="0" w:color="000000"/>
              <w:right w:val="single" w:sz="4" w:space="0" w:color="000000"/>
            </w:tcBorders>
            <w:vAlign w:val="center"/>
          </w:tcPr>
          <w:p w14:paraId="44A8CA8F"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11</w:t>
            </w:r>
          </w:p>
        </w:tc>
        <w:tc>
          <w:tcPr>
            <w:tcW w:w="2421" w:type="dxa"/>
            <w:tcBorders>
              <w:top w:val="single" w:sz="4" w:space="0" w:color="000000"/>
              <w:left w:val="single" w:sz="4" w:space="0" w:color="000000"/>
              <w:bottom w:val="single" w:sz="4" w:space="0" w:color="000000"/>
              <w:right w:val="single" w:sz="4" w:space="0" w:color="000000"/>
            </w:tcBorders>
            <w:vAlign w:val="center"/>
          </w:tcPr>
          <w:p w14:paraId="1A6FB0FC" w14:textId="77777777" w:rsidR="002301CF" w:rsidRPr="007E3B73" w:rsidRDefault="002301CF" w:rsidP="002301CF">
            <w:pPr>
              <w:spacing w:after="0"/>
              <w:jc w:val="left"/>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National Consultant to develop and support the project web-site on the Years 1-6</w:t>
            </w:r>
          </w:p>
        </w:tc>
        <w:tc>
          <w:tcPr>
            <w:tcW w:w="1255" w:type="dxa"/>
            <w:tcBorders>
              <w:top w:val="nil"/>
              <w:left w:val="single" w:sz="4" w:space="0" w:color="000000"/>
              <w:bottom w:val="single" w:sz="4" w:space="0" w:color="000000"/>
              <w:right w:val="single" w:sz="4" w:space="0" w:color="000000"/>
            </w:tcBorders>
            <w:shd w:val="clear" w:color="auto" w:fill="auto"/>
            <w:vAlign w:val="center"/>
          </w:tcPr>
          <w:p w14:paraId="49E56FA4"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15,000</w:t>
            </w:r>
          </w:p>
        </w:tc>
        <w:tc>
          <w:tcPr>
            <w:tcW w:w="1417" w:type="dxa"/>
            <w:tcBorders>
              <w:top w:val="nil"/>
              <w:left w:val="nil"/>
              <w:bottom w:val="single" w:sz="4" w:space="0" w:color="000000"/>
              <w:right w:val="single" w:sz="4" w:space="0" w:color="auto"/>
            </w:tcBorders>
            <w:shd w:val="clear" w:color="auto" w:fill="auto"/>
          </w:tcPr>
          <w:p w14:paraId="01F8B3FC" w14:textId="77777777" w:rsidR="002301CF" w:rsidRPr="007E3B73" w:rsidRDefault="002301CF" w:rsidP="002301CF">
            <w:pPr>
              <w:spacing w:after="0"/>
              <w:jc w:val="center"/>
              <w:rPr>
                <w:rFonts w:asciiTheme="minorHAnsi" w:eastAsia="Calibri" w:hAnsiTheme="minorHAnsi"/>
                <w:sz w:val="18"/>
                <w:szCs w:val="18"/>
                <w:lang w:val="en-GB"/>
              </w:rPr>
            </w:pPr>
          </w:p>
          <w:p w14:paraId="3D1D7003"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Advertisement in national media</w:t>
            </w:r>
          </w:p>
        </w:tc>
        <w:tc>
          <w:tcPr>
            <w:tcW w:w="1276" w:type="dxa"/>
            <w:tcBorders>
              <w:top w:val="single" w:sz="4" w:space="0" w:color="auto"/>
              <w:left w:val="single" w:sz="4" w:space="0" w:color="auto"/>
              <w:bottom w:val="single" w:sz="4" w:space="0" w:color="auto"/>
              <w:right w:val="single" w:sz="4" w:space="0" w:color="auto"/>
            </w:tcBorders>
          </w:tcPr>
          <w:p w14:paraId="2D5EF60A" w14:textId="77777777" w:rsidR="002301CF" w:rsidRPr="007E3B73" w:rsidRDefault="002301CF" w:rsidP="002301CF">
            <w:pPr>
              <w:spacing w:after="0"/>
              <w:jc w:val="center"/>
              <w:rPr>
                <w:rFonts w:asciiTheme="minorHAnsi" w:eastAsia="Calibri" w:hAnsiTheme="minorHAnsi"/>
                <w:sz w:val="18"/>
                <w:szCs w:val="18"/>
                <w:lang w:val="en-GB"/>
              </w:rPr>
            </w:pPr>
          </w:p>
          <w:p w14:paraId="2F11AB09"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UNDP</w:t>
            </w:r>
          </w:p>
        </w:tc>
        <w:tc>
          <w:tcPr>
            <w:tcW w:w="992" w:type="dxa"/>
            <w:tcBorders>
              <w:top w:val="single" w:sz="4" w:space="0" w:color="auto"/>
              <w:left w:val="single" w:sz="4" w:space="0" w:color="auto"/>
              <w:bottom w:val="single" w:sz="4" w:space="0" w:color="auto"/>
              <w:right w:val="single" w:sz="4" w:space="0" w:color="auto"/>
            </w:tcBorders>
          </w:tcPr>
          <w:p w14:paraId="53DB4419" w14:textId="77777777" w:rsidR="002301CF" w:rsidRPr="007E3B73" w:rsidRDefault="002301CF" w:rsidP="002301CF">
            <w:pPr>
              <w:spacing w:after="0"/>
              <w:jc w:val="center"/>
              <w:rPr>
                <w:rFonts w:asciiTheme="minorHAnsi" w:eastAsia="Calibri" w:hAnsiTheme="minorHAnsi"/>
                <w:sz w:val="18"/>
                <w:szCs w:val="18"/>
                <w:lang w:val="en-GB"/>
              </w:rPr>
            </w:pPr>
          </w:p>
          <w:p w14:paraId="1DD04608"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1</w:t>
            </w:r>
          </w:p>
        </w:tc>
        <w:tc>
          <w:tcPr>
            <w:tcW w:w="1701" w:type="dxa"/>
            <w:tcBorders>
              <w:top w:val="nil"/>
              <w:left w:val="nil"/>
              <w:bottom w:val="single" w:sz="4" w:space="0" w:color="000000"/>
              <w:right w:val="single" w:sz="4" w:space="0" w:color="000000"/>
            </w:tcBorders>
            <w:shd w:val="clear" w:color="auto" w:fill="auto"/>
          </w:tcPr>
          <w:p w14:paraId="5A1B574E" w14:textId="77777777" w:rsidR="002301CF" w:rsidRPr="007E3B73" w:rsidRDefault="002301CF" w:rsidP="002301CF">
            <w:pPr>
              <w:spacing w:after="0"/>
              <w:jc w:val="center"/>
              <w:rPr>
                <w:rFonts w:asciiTheme="minorHAnsi" w:eastAsia="Calibri" w:hAnsiTheme="minorHAnsi"/>
                <w:sz w:val="18"/>
                <w:szCs w:val="18"/>
                <w:lang w:val="en-GB"/>
              </w:rPr>
            </w:pPr>
          </w:p>
          <w:p w14:paraId="65F1203A"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Q1/2020</w:t>
            </w:r>
          </w:p>
        </w:tc>
        <w:tc>
          <w:tcPr>
            <w:tcW w:w="1440" w:type="dxa"/>
            <w:tcBorders>
              <w:top w:val="nil"/>
              <w:left w:val="nil"/>
              <w:bottom w:val="single" w:sz="4" w:space="0" w:color="000000"/>
              <w:right w:val="single" w:sz="4" w:space="0" w:color="auto"/>
            </w:tcBorders>
          </w:tcPr>
          <w:p w14:paraId="6E6E498D" w14:textId="77777777" w:rsidR="002301CF" w:rsidRPr="007E3B73" w:rsidRDefault="002301CF" w:rsidP="002301CF">
            <w:pPr>
              <w:spacing w:after="0"/>
              <w:jc w:val="center"/>
              <w:rPr>
                <w:rFonts w:asciiTheme="minorHAnsi" w:eastAsia="Calibri" w:hAnsiTheme="minorHAnsi"/>
                <w:sz w:val="18"/>
                <w:szCs w:val="18"/>
                <w:lang w:val="en-GB"/>
              </w:rPr>
            </w:pPr>
          </w:p>
          <w:p w14:paraId="1808A96D"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Q2/2020</w:t>
            </w:r>
          </w:p>
        </w:tc>
        <w:tc>
          <w:tcPr>
            <w:tcW w:w="1350" w:type="dxa"/>
            <w:tcBorders>
              <w:top w:val="nil"/>
              <w:left w:val="nil"/>
              <w:bottom w:val="single" w:sz="4" w:space="0" w:color="000000"/>
              <w:right w:val="single" w:sz="4" w:space="0" w:color="000000"/>
            </w:tcBorders>
            <w:shd w:val="clear" w:color="auto" w:fill="auto"/>
          </w:tcPr>
          <w:p w14:paraId="1F58702C" w14:textId="77777777" w:rsidR="002301CF" w:rsidRPr="007E3B73" w:rsidRDefault="002301CF" w:rsidP="002301CF">
            <w:pPr>
              <w:spacing w:after="0"/>
              <w:jc w:val="center"/>
              <w:rPr>
                <w:rFonts w:asciiTheme="minorHAnsi" w:eastAsia="Calibri" w:hAnsiTheme="minorHAnsi"/>
                <w:sz w:val="18"/>
                <w:szCs w:val="18"/>
                <w:lang w:val="en-GB"/>
              </w:rPr>
            </w:pPr>
          </w:p>
          <w:p w14:paraId="1ED41CF5"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National</w:t>
            </w:r>
          </w:p>
        </w:tc>
        <w:tc>
          <w:tcPr>
            <w:tcW w:w="1179" w:type="dxa"/>
            <w:tcBorders>
              <w:top w:val="nil"/>
              <w:left w:val="nil"/>
              <w:bottom w:val="single" w:sz="4" w:space="0" w:color="000000"/>
              <w:right w:val="single" w:sz="4" w:space="0" w:color="000000"/>
            </w:tcBorders>
          </w:tcPr>
          <w:p w14:paraId="4A6795BB" w14:textId="77777777" w:rsidR="002301CF" w:rsidRPr="007E3B73" w:rsidRDefault="002301CF" w:rsidP="002301CF">
            <w:pPr>
              <w:spacing w:after="0"/>
              <w:jc w:val="center"/>
              <w:rPr>
                <w:rFonts w:asciiTheme="minorHAnsi" w:eastAsia="Calibri" w:hAnsiTheme="minorHAnsi"/>
                <w:sz w:val="18"/>
                <w:szCs w:val="18"/>
                <w:lang w:val="en-GB"/>
              </w:rPr>
            </w:pPr>
          </w:p>
          <w:p w14:paraId="02E7FFA7"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Post</w:t>
            </w:r>
          </w:p>
        </w:tc>
      </w:tr>
      <w:tr w:rsidR="002301CF" w:rsidRPr="007E3B73" w14:paraId="7DF5A161" w14:textId="77777777" w:rsidTr="002B3D9E">
        <w:trPr>
          <w:trHeight w:val="238"/>
        </w:trPr>
        <w:tc>
          <w:tcPr>
            <w:tcW w:w="572" w:type="dxa"/>
            <w:tcBorders>
              <w:top w:val="single" w:sz="4" w:space="0" w:color="000000"/>
              <w:left w:val="single" w:sz="4" w:space="0" w:color="000000"/>
              <w:bottom w:val="single" w:sz="4" w:space="0" w:color="000000"/>
              <w:right w:val="single" w:sz="4" w:space="0" w:color="000000"/>
            </w:tcBorders>
            <w:vAlign w:val="center"/>
          </w:tcPr>
          <w:p w14:paraId="622921FA"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12</w:t>
            </w:r>
          </w:p>
        </w:tc>
        <w:tc>
          <w:tcPr>
            <w:tcW w:w="2421" w:type="dxa"/>
            <w:tcBorders>
              <w:top w:val="single" w:sz="4" w:space="0" w:color="000000"/>
              <w:left w:val="single" w:sz="4" w:space="0" w:color="000000"/>
              <w:bottom w:val="single" w:sz="4" w:space="0" w:color="000000"/>
              <w:right w:val="single" w:sz="4" w:space="0" w:color="000000"/>
            </w:tcBorders>
            <w:vAlign w:val="center"/>
          </w:tcPr>
          <w:p w14:paraId="5F09536D" w14:textId="77777777" w:rsidR="002301CF" w:rsidRPr="007E3B73" w:rsidRDefault="002301CF" w:rsidP="002301CF">
            <w:pPr>
              <w:spacing w:after="0"/>
              <w:jc w:val="left"/>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National Consultant to develop the project Gender Mainstreaming Strategy on the Year 1</w:t>
            </w:r>
          </w:p>
        </w:tc>
        <w:tc>
          <w:tcPr>
            <w:tcW w:w="1255" w:type="dxa"/>
            <w:tcBorders>
              <w:top w:val="nil"/>
              <w:left w:val="single" w:sz="4" w:space="0" w:color="000000"/>
              <w:bottom w:val="single" w:sz="4" w:space="0" w:color="000000"/>
              <w:right w:val="single" w:sz="4" w:space="0" w:color="000000"/>
            </w:tcBorders>
            <w:shd w:val="clear" w:color="auto" w:fill="auto"/>
            <w:vAlign w:val="center"/>
          </w:tcPr>
          <w:p w14:paraId="03D2741D"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Times New Roman" w:hAnsiTheme="minorHAnsi"/>
                <w:color w:val="000000"/>
                <w:sz w:val="18"/>
                <w:szCs w:val="18"/>
                <w:lang w:val="en-GB"/>
              </w:rPr>
              <w:t>5,000</w:t>
            </w:r>
          </w:p>
        </w:tc>
        <w:tc>
          <w:tcPr>
            <w:tcW w:w="1417" w:type="dxa"/>
            <w:tcBorders>
              <w:top w:val="nil"/>
              <w:left w:val="nil"/>
              <w:bottom w:val="single" w:sz="4" w:space="0" w:color="000000"/>
              <w:right w:val="single" w:sz="4" w:space="0" w:color="auto"/>
            </w:tcBorders>
            <w:shd w:val="clear" w:color="auto" w:fill="auto"/>
          </w:tcPr>
          <w:p w14:paraId="3BBD2526" w14:textId="77777777" w:rsidR="002301CF" w:rsidRPr="007E3B73" w:rsidRDefault="002301CF" w:rsidP="002301CF">
            <w:pPr>
              <w:spacing w:after="0"/>
              <w:jc w:val="center"/>
              <w:rPr>
                <w:rFonts w:asciiTheme="minorHAnsi" w:eastAsia="Calibri" w:hAnsiTheme="minorHAnsi"/>
                <w:sz w:val="18"/>
                <w:szCs w:val="18"/>
                <w:lang w:val="en-GB"/>
              </w:rPr>
            </w:pPr>
          </w:p>
          <w:p w14:paraId="6246E783"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Advertisement in national media</w:t>
            </w:r>
          </w:p>
        </w:tc>
        <w:tc>
          <w:tcPr>
            <w:tcW w:w="1276" w:type="dxa"/>
            <w:tcBorders>
              <w:top w:val="single" w:sz="4" w:space="0" w:color="auto"/>
              <w:left w:val="single" w:sz="4" w:space="0" w:color="auto"/>
              <w:bottom w:val="single" w:sz="4" w:space="0" w:color="auto"/>
              <w:right w:val="single" w:sz="4" w:space="0" w:color="auto"/>
            </w:tcBorders>
          </w:tcPr>
          <w:p w14:paraId="552C7C15" w14:textId="77777777" w:rsidR="002301CF" w:rsidRPr="007E3B73" w:rsidRDefault="002301CF" w:rsidP="002301CF">
            <w:pPr>
              <w:spacing w:after="0"/>
              <w:jc w:val="center"/>
              <w:rPr>
                <w:rFonts w:asciiTheme="minorHAnsi" w:eastAsia="Calibri" w:hAnsiTheme="minorHAnsi"/>
                <w:sz w:val="18"/>
                <w:szCs w:val="18"/>
                <w:lang w:val="en-GB"/>
              </w:rPr>
            </w:pPr>
          </w:p>
          <w:p w14:paraId="26A11642"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UNDP</w:t>
            </w:r>
          </w:p>
        </w:tc>
        <w:tc>
          <w:tcPr>
            <w:tcW w:w="992" w:type="dxa"/>
            <w:tcBorders>
              <w:top w:val="single" w:sz="4" w:space="0" w:color="auto"/>
              <w:left w:val="single" w:sz="4" w:space="0" w:color="auto"/>
              <w:bottom w:val="single" w:sz="4" w:space="0" w:color="auto"/>
              <w:right w:val="single" w:sz="4" w:space="0" w:color="auto"/>
            </w:tcBorders>
          </w:tcPr>
          <w:p w14:paraId="0CDFB9A5" w14:textId="77777777" w:rsidR="002301CF" w:rsidRPr="007E3B73" w:rsidRDefault="002301CF" w:rsidP="002301CF">
            <w:pPr>
              <w:spacing w:after="0"/>
              <w:jc w:val="center"/>
              <w:rPr>
                <w:rFonts w:asciiTheme="minorHAnsi" w:eastAsia="Calibri" w:hAnsiTheme="minorHAnsi"/>
                <w:sz w:val="18"/>
                <w:szCs w:val="18"/>
                <w:lang w:val="en-GB"/>
              </w:rPr>
            </w:pPr>
          </w:p>
          <w:p w14:paraId="7DE1B658"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1</w:t>
            </w:r>
          </w:p>
        </w:tc>
        <w:tc>
          <w:tcPr>
            <w:tcW w:w="1701" w:type="dxa"/>
            <w:tcBorders>
              <w:top w:val="nil"/>
              <w:left w:val="nil"/>
              <w:bottom w:val="single" w:sz="4" w:space="0" w:color="000000"/>
              <w:right w:val="single" w:sz="4" w:space="0" w:color="000000"/>
            </w:tcBorders>
            <w:shd w:val="clear" w:color="auto" w:fill="auto"/>
          </w:tcPr>
          <w:p w14:paraId="571D5224" w14:textId="77777777" w:rsidR="002301CF" w:rsidRPr="007E3B73" w:rsidRDefault="002301CF" w:rsidP="002301CF">
            <w:pPr>
              <w:spacing w:after="0"/>
              <w:jc w:val="center"/>
              <w:rPr>
                <w:rFonts w:asciiTheme="minorHAnsi" w:eastAsia="Calibri" w:hAnsiTheme="minorHAnsi"/>
                <w:sz w:val="18"/>
                <w:szCs w:val="18"/>
                <w:lang w:val="en-GB"/>
              </w:rPr>
            </w:pPr>
          </w:p>
          <w:p w14:paraId="1AE518CE"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Q1/2020</w:t>
            </w:r>
          </w:p>
        </w:tc>
        <w:tc>
          <w:tcPr>
            <w:tcW w:w="1440" w:type="dxa"/>
            <w:tcBorders>
              <w:top w:val="nil"/>
              <w:left w:val="nil"/>
              <w:bottom w:val="single" w:sz="4" w:space="0" w:color="000000"/>
              <w:right w:val="single" w:sz="4" w:space="0" w:color="auto"/>
            </w:tcBorders>
          </w:tcPr>
          <w:p w14:paraId="61F555A0" w14:textId="77777777" w:rsidR="002301CF" w:rsidRPr="007E3B73" w:rsidRDefault="002301CF" w:rsidP="002301CF">
            <w:pPr>
              <w:spacing w:after="0"/>
              <w:jc w:val="center"/>
              <w:rPr>
                <w:rFonts w:asciiTheme="minorHAnsi" w:eastAsia="Calibri" w:hAnsiTheme="minorHAnsi"/>
                <w:sz w:val="18"/>
                <w:szCs w:val="18"/>
                <w:lang w:val="en-GB"/>
              </w:rPr>
            </w:pPr>
          </w:p>
          <w:p w14:paraId="1BE2BD35"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Q2/2020</w:t>
            </w:r>
          </w:p>
        </w:tc>
        <w:tc>
          <w:tcPr>
            <w:tcW w:w="1350" w:type="dxa"/>
            <w:tcBorders>
              <w:top w:val="nil"/>
              <w:left w:val="nil"/>
              <w:bottom w:val="single" w:sz="4" w:space="0" w:color="000000"/>
              <w:right w:val="single" w:sz="4" w:space="0" w:color="000000"/>
            </w:tcBorders>
            <w:shd w:val="clear" w:color="auto" w:fill="auto"/>
          </w:tcPr>
          <w:p w14:paraId="64816B2D" w14:textId="77777777" w:rsidR="002301CF" w:rsidRPr="007E3B73" w:rsidRDefault="002301CF" w:rsidP="002301CF">
            <w:pPr>
              <w:spacing w:after="0"/>
              <w:jc w:val="center"/>
              <w:rPr>
                <w:rFonts w:asciiTheme="minorHAnsi" w:eastAsia="Calibri" w:hAnsiTheme="minorHAnsi"/>
                <w:sz w:val="18"/>
                <w:szCs w:val="18"/>
                <w:lang w:val="en-GB"/>
              </w:rPr>
            </w:pPr>
          </w:p>
          <w:p w14:paraId="53F97DC8"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National</w:t>
            </w:r>
          </w:p>
        </w:tc>
        <w:tc>
          <w:tcPr>
            <w:tcW w:w="1179" w:type="dxa"/>
            <w:tcBorders>
              <w:top w:val="nil"/>
              <w:left w:val="nil"/>
              <w:bottom w:val="single" w:sz="4" w:space="0" w:color="000000"/>
              <w:right w:val="single" w:sz="4" w:space="0" w:color="000000"/>
            </w:tcBorders>
          </w:tcPr>
          <w:p w14:paraId="255B32BB" w14:textId="77777777" w:rsidR="002301CF" w:rsidRPr="007E3B73" w:rsidRDefault="002301CF" w:rsidP="002301CF">
            <w:pPr>
              <w:spacing w:after="0"/>
              <w:jc w:val="center"/>
              <w:rPr>
                <w:rFonts w:asciiTheme="minorHAnsi" w:eastAsia="Calibri" w:hAnsiTheme="minorHAnsi"/>
                <w:sz w:val="18"/>
                <w:szCs w:val="18"/>
                <w:lang w:val="en-GB"/>
              </w:rPr>
            </w:pPr>
          </w:p>
          <w:p w14:paraId="36B5F7F1" w14:textId="77777777" w:rsidR="002301CF" w:rsidRPr="007E3B73" w:rsidRDefault="002301CF" w:rsidP="002301CF">
            <w:pPr>
              <w:spacing w:after="0"/>
              <w:jc w:val="center"/>
              <w:rPr>
                <w:rFonts w:asciiTheme="minorHAnsi" w:eastAsia="Times New Roman" w:hAnsiTheme="minorHAnsi"/>
                <w:color w:val="000000"/>
                <w:sz w:val="18"/>
                <w:szCs w:val="18"/>
                <w:lang w:val="en-GB"/>
              </w:rPr>
            </w:pPr>
            <w:r w:rsidRPr="007E3B73">
              <w:rPr>
                <w:rFonts w:asciiTheme="minorHAnsi" w:eastAsia="Calibri" w:hAnsiTheme="minorHAnsi"/>
                <w:sz w:val="18"/>
                <w:szCs w:val="18"/>
                <w:lang w:val="en-GB"/>
              </w:rPr>
              <w:t>Post</w:t>
            </w:r>
          </w:p>
        </w:tc>
      </w:tr>
    </w:tbl>
    <w:p w14:paraId="533CF55B" w14:textId="77777777" w:rsidR="00787B39" w:rsidRPr="007E3B73" w:rsidRDefault="00787B39" w:rsidP="00787B39">
      <w:pPr>
        <w:widowControl w:val="0"/>
        <w:spacing w:after="0"/>
        <w:jc w:val="left"/>
        <w:rPr>
          <w:rFonts w:eastAsia="Calibri" w:cs="Calibri"/>
          <w:sz w:val="22"/>
          <w:szCs w:val="22"/>
          <w:lang w:val="en-GB"/>
        </w:rPr>
      </w:pPr>
    </w:p>
    <w:p w14:paraId="0B1B9966" w14:textId="6C863491" w:rsidR="009E2542" w:rsidRPr="007E3B73" w:rsidRDefault="009E2542">
      <w:pPr>
        <w:spacing w:after="0"/>
        <w:jc w:val="left"/>
        <w:rPr>
          <w:lang w:val="en-GB"/>
        </w:rPr>
      </w:pPr>
    </w:p>
    <w:p w14:paraId="6E8CBFED" w14:textId="77777777" w:rsidR="002F7321" w:rsidRPr="007E3B73" w:rsidRDefault="002F7321">
      <w:pPr>
        <w:spacing w:after="0"/>
        <w:jc w:val="left"/>
        <w:rPr>
          <w:lang w:val="en-GB"/>
        </w:rPr>
        <w:sectPr w:rsidR="002F7321" w:rsidRPr="007E3B73" w:rsidSect="00FD6FC3">
          <w:pgSz w:w="15840" w:h="12240" w:orient="landscape"/>
          <w:pgMar w:top="1134" w:right="1134" w:bottom="1134" w:left="1134" w:header="720" w:footer="720" w:gutter="0"/>
          <w:cols w:space="720"/>
          <w:docGrid w:linePitch="360"/>
        </w:sectPr>
      </w:pPr>
    </w:p>
    <w:p w14:paraId="739B9044" w14:textId="31FA68A1" w:rsidR="002F7321" w:rsidRPr="007E3B73" w:rsidRDefault="002F7321">
      <w:pPr>
        <w:spacing w:after="0"/>
        <w:jc w:val="left"/>
        <w:rPr>
          <w:lang w:val="en-GB"/>
        </w:rPr>
      </w:pPr>
    </w:p>
    <w:p w14:paraId="5D6A8806" w14:textId="77777777" w:rsidR="00787B39" w:rsidRPr="007E3B73" w:rsidRDefault="00787B39" w:rsidP="002C0559">
      <w:pPr>
        <w:pStyle w:val="Heading2"/>
        <w:ind w:left="0"/>
        <w:rPr>
          <w:rFonts w:asciiTheme="minorHAnsi" w:hAnsiTheme="minorHAnsi"/>
          <w:szCs w:val="22"/>
        </w:rPr>
      </w:pPr>
      <w:bookmarkStart w:id="158" w:name="_Toc498416085"/>
      <w:bookmarkStart w:id="159" w:name="_Toc20338173"/>
      <w:bookmarkStart w:id="160" w:name="_Toc34673589"/>
      <w:r w:rsidRPr="007E3B73">
        <w:rPr>
          <w:rFonts w:asciiTheme="minorHAnsi" w:hAnsiTheme="minorHAnsi"/>
          <w:szCs w:val="22"/>
        </w:rPr>
        <w:t>Annex M. Project Co-Financing Letters</w:t>
      </w:r>
      <w:bookmarkEnd w:id="158"/>
      <w:bookmarkEnd w:id="159"/>
      <w:bookmarkEnd w:id="160"/>
    </w:p>
    <w:p w14:paraId="5AF12851" w14:textId="77777777" w:rsidR="00787B39" w:rsidRPr="007E3B73" w:rsidRDefault="00787B39" w:rsidP="00787B39">
      <w:pPr>
        <w:rPr>
          <w:lang w:val="en-GB"/>
        </w:rPr>
      </w:pPr>
    </w:p>
    <w:p w14:paraId="01FDD2CD" w14:textId="418B8979" w:rsidR="009E2542" w:rsidRPr="007E3B73" w:rsidRDefault="002F7321" w:rsidP="00787B39">
      <w:pPr>
        <w:rPr>
          <w:lang w:val="en-GB"/>
        </w:rPr>
      </w:pPr>
      <w:r w:rsidRPr="007E3B73">
        <w:rPr>
          <w:noProof/>
          <w:lang w:val="en-GB"/>
        </w:rPr>
        <w:drawing>
          <wp:inline distT="0" distB="0" distL="0" distR="0" wp14:anchorId="2125C452" wp14:editId="3F0E97F0">
            <wp:extent cx="5359080" cy="7407275"/>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7"/>
                    <a:srcRect l="30356" t="3316" r="30298"/>
                    <a:stretch/>
                  </pic:blipFill>
                  <pic:spPr bwMode="auto">
                    <a:xfrm>
                      <a:off x="0" y="0"/>
                      <a:ext cx="5364493" cy="7414757"/>
                    </a:xfrm>
                    <a:prstGeom prst="rect">
                      <a:avLst/>
                    </a:prstGeom>
                    <a:ln>
                      <a:noFill/>
                    </a:ln>
                    <a:extLst>
                      <a:ext uri="{53640926-AAD7-44D8-BBD7-CCE9431645EC}">
                        <a14:shadowObscured xmlns:a14="http://schemas.microsoft.com/office/drawing/2010/main"/>
                      </a:ext>
                    </a:extLst>
                  </pic:spPr>
                </pic:pic>
              </a:graphicData>
            </a:graphic>
          </wp:inline>
        </w:drawing>
      </w:r>
    </w:p>
    <w:p w14:paraId="4A5D59B4" w14:textId="28ABE654" w:rsidR="009E2542" w:rsidRPr="007E3B73" w:rsidRDefault="009E2542" w:rsidP="00787B39">
      <w:pPr>
        <w:rPr>
          <w:lang w:val="en-GB"/>
        </w:rPr>
      </w:pPr>
    </w:p>
    <w:p w14:paraId="65AFE879" w14:textId="7749D02B" w:rsidR="002F7321" w:rsidRPr="007E3B73" w:rsidRDefault="002F7321">
      <w:pPr>
        <w:spacing w:after="0"/>
        <w:jc w:val="left"/>
        <w:rPr>
          <w:lang w:val="en-GB"/>
        </w:rPr>
      </w:pPr>
      <w:r w:rsidRPr="007E3B73">
        <w:rPr>
          <w:lang w:val="en-GB"/>
        </w:rPr>
        <w:br w:type="page"/>
      </w:r>
    </w:p>
    <w:p w14:paraId="65C3EC3E" w14:textId="77FFA3C0" w:rsidR="002F7321" w:rsidRPr="007E3B73" w:rsidRDefault="002F7321" w:rsidP="00787B39">
      <w:pPr>
        <w:rPr>
          <w:lang w:val="en-GB"/>
        </w:rPr>
      </w:pPr>
      <w:r w:rsidRPr="007E3B73">
        <w:rPr>
          <w:noProof/>
          <w:lang w:val="en-GB"/>
        </w:rPr>
        <w:lastRenderedPageBreak/>
        <w:drawing>
          <wp:inline distT="0" distB="0" distL="0" distR="0" wp14:anchorId="44CC98F2" wp14:editId="126D9E91">
            <wp:extent cx="5588000" cy="8036690"/>
            <wp:effectExtent l="0" t="0" r="0" b="254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8"/>
                    <a:srcRect l="30686" r="30205"/>
                    <a:stretch/>
                  </pic:blipFill>
                  <pic:spPr bwMode="auto">
                    <a:xfrm>
                      <a:off x="0" y="0"/>
                      <a:ext cx="5597242" cy="8049982"/>
                    </a:xfrm>
                    <a:prstGeom prst="rect">
                      <a:avLst/>
                    </a:prstGeom>
                    <a:ln>
                      <a:noFill/>
                    </a:ln>
                    <a:extLst>
                      <a:ext uri="{53640926-AAD7-44D8-BBD7-CCE9431645EC}">
                        <a14:shadowObscured xmlns:a14="http://schemas.microsoft.com/office/drawing/2010/main"/>
                      </a:ext>
                    </a:extLst>
                  </pic:spPr>
                </pic:pic>
              </a:graphicData>
            </a:graphic>
          </wp:inline>
        </w:drawing>
      </w:r>
    </w:p>
    <w:p w14:paraId="2539F709" w14:textId="3F8BAEAF" w:rsidR="002F7321" w:rsidRPr="007E3B73" w:rsidRDefault="002F7321">
      <w:pPr>
        <w:spacing w:after="0"/>
        <w:jc w:val="left"/>
        <w:rPr>
          <w:lang w:val="en-GB"/>
        </w:rPr>
      </w:pPr>
      <w:r w:rsidRPr="007E3B73">
        <w:rPr>
          <w:lang w:val="en-GB"/>
        </w:rPr>
        <w:br w:type="page"/>
      </w:r>
    </w:p>
    <w:p w14:paraId="6CB93422" w14:textId="3B16CA89" w:rsidR="002F7321" w:rsidRPr="007E3B73" w:rsidRDefault="002F7321" w:rsidP="00787B39">
      <w:pPr>
        <w:rPr>
          <w:lang w:val="en-GB"/>
        </w:rPr>
      </w:pPr>
      <w:r w:rsidRPr="007E3B73">
        <w:rPr>
          <w:noProof/>
          <w:lang w:val="en-GB"/>
        </w:rPr>
        <w:lastRenderedPageBreak/>
        <w:drawing>
          <wp:inline distT="0" distB="0" distL="0" distR="0" wp14:anchorId="5A2C2C1C" wp14:editId="5C1B7DDB">
            <wp:extent cx="5448300" cy="779579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9"/>
                    <a:srcRect l="30285" r="30405"/>
                    <a:stretch/>
                  </pic:blipFill>
                  <pic:spPr bwMode="auto">
                    <a:xfrm>
                      <a:off x="0" y="0"/>
                      <a:ext cx="5456698" cy="7807812"/>
                    </a:xfrm>
                    <a:prstGeom prst="rect">
                      <a:avLst/>
                    </a:prstGeom>
                    <a:ln>
                      <a:noFill/>
                    </a:ln>
                    <a:extLst>
                      <a:ext uri="{53640926-AAD7-44D8-BBD7-CCE9431645EC}">
                        <a14:shadowObscured xmlns:a14="http://schemas.microsoft.com/office/drawing/2010/main"/>
                      </a:ext>
                    </a:extLst>
                  </pic:spPr>
                </pic:pic>
              </a:graphicData>
            </a:graphic>
          </wp:inline>
        </w:drawing>
      </w:r>
    </w:p>
    <w:p w14:paraId="010BFEF8" w14:textId="77777777" w:rsidR="002F7321" w:rsidRPr="007E3B73" w:rsidRDefault="002F7321">
      <w:pPr>
        <w:spacing w:after="0"/>
        <w:jc w:val="left"/>
        <w:rPr>
          <w:lang w:val="en-GB"/>
        </w:rPr>
      </w:pPr>
    </w:p>
    <w:p w14:paraId="10AE18D9" w14:textId="77777777" w:rsidR="002F7321" w:rsidRPr="007E3B73" w:rsidRDefault="002F7321">
      <w:pPr>
        <w:spacing w:after="0"/>
        <w:jc w:val="left"/>
        <w:rPr>
          <w:lang w:val="en-GB"/>
        </w:rPr>
      </w:pPr>
      <w:r w:rsidRPr="007E3B73">
        <w:rPr>
          <w:lang w:val="en-GB"/>
        </w:rPr>
        <w:br w:type="page"/>
      </w:r>
    </w:p>
    <w:p w14:paraId="660AC4AF" w14:textId="77777777" w:rsidR="002F7321" w:rsidRPr="007E3B73" w:rsidRDefault="002F7321">
      <w:pPr>
        <w:spacing w:after="0"/>
        <w:jc w:val="left"/>
        <w:rPr>
          <w:lang w:val="en-GB"/>
        </w:rPr>
      </w:pPr>
      <w:r w:rsidRPr="007E3B73">
        <w:rPr>
          <w:noProof/>
          <w:lang w:val="en-GB"/>
        </w:rPr>
        <w:lastRenderedPageBreak/>
        <w:drawing>
          <wp:inline distT="0" distB="0" distL="0" distR="0" wp14:anchorId="7B5CBB44" wp14:editId="3F0D6032">
            <wp:extent cx="5905500" cy="7812252"/>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0"/>
                    <a:srcRect l="28881" r="28600"/>
                    <a:stretch/>
                  </pic:blipFill>
                  <pic:spPr bwMode="auto">
                    <a:xfrm>
                      <a:off x="0" y="0"/>
                      <a:ext cx="5910423" cy="7818764"/>
                    </a:xfrm>
                    <a:prstGeom prst="rect">
                      <a:avLst/>
                    </a:prstGeom>
                    <a:ln>
                      <a:noFill/>
                    </a:ln>
                    <a:extLst>
                      <a:ext uri="{53640926-AAD7-44D8-BBD7-CCE9431645EC}">
                        <a14:shadowObscured xmlns:a14="http://schemas.microsoft.com/office/drawing/2010/main"/>
                      </a:ext>
                    </a:extLst>
                  </pic:spPr>
                </pic:pic>
              </a:graphicData>
            </a:graphic>
          </wp:inline>
        </w:drawing>
      </w:r>
    </w:p>
    <w:p w14:paraId="162552B2" w14:textId="77777777" w:rsidR="002F7321" w:rsidRPr="007E3B73" w:rsidRDefault="002F7321">
      <w:pPr>
        <w:spacing w:after="0"/>
        <w:jc w:val="left"/>
        <w:rPr>
          <w:lang w:val="en-GB"/>
        </w:rPr>
      </w:pPr>
      <w:r w:rsidRPr="007E3B73">
        <w:rPr>
          <w:lang w:val="en-GB"/>
        </w:rPr>
        <w:br w:type="page"/>
      </w:r>
    </w:p>
    <w:p w14:paraId="0ED87961" w14:textId="77777777" w:rsidR="002F7321" w:rsidRPr="007E3B73" w:rsidRDefault="002F7321">
      <w:pPr>
        <w:spacing w:after="0"/>
        <w:jc w:val="left"/>
        <w:rPr>
          <w:lang w:val="en-GB"/>
        </w:rPr>
      </w:pPr>
      <w:r w:rsidRPr="007E3B73">
        <w:rPr>
          <w:noProof/>
          <w:lang w:val="en-GB"/>
        </w:rPr>
        <w:lastRenderedPageBreak/>
        <w:drawing>
          <wp:inline distT="0" distB="0" distL="0" distR="0" wp14:anchorId="44AA48D6" wp14:editId="607ECD67">
            <wp:extent cx="5613400" cy="8285674"/>
            <wp:effectExtent l="0" t="0" r="6350" b="127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1"/>
                    <a:srcRect l="30485" r="31409"/>
                    <a:stretch/>
                  </pic:blipFill>
                  <pic:spPr bwMode="auto">
                    <a:xfrm>
                      <a:off x="0" y="0"/>
                      <a:ext cx="5619666" cy="8294922"/>
                    </a:xfrm>
                    <a:prstGeom prst="rect">
                      <a:avLst/>
                    </a:prstGeom>
                    <a:ln>
                      <a:noFill/>
                    </a:ln>
                    <a:extLst>
                      <a:ext uri="{53640926-AAD7-44D8-BBD7-CCE9431645EC}">
                        <a14:shadowObscured xmlns:a14="http://schemas.microsoft.com/office/drawing/2010/main"/>
                      </a:ext>
                    </a:extLst>
                  </pic:spPr>
                </pic:pic>
              </a:graphicData>
            </a:graphic>
          </wp:inline>
        </w:drawing>
      </w:r>
    </w:p>
    <w:p w14:paraId="42A803F7" w14:textId="77777777" w:rsidR="002F7321" w:rsidRPr="007E3B73" w:rsidRDefault="002F7321">
      <w:pPr>
        <w:spacing w:after="0"/>
        <w:jc w:val="left"/>
        <w:rPr>
          <w:lang w:val="en-GB"/>
        </w:rPr>
      </w:pPr>
      <w:r w:rsidRPr="007E3B73">
        <w:rPr>
          <w:lang w:val="en-GB"/>
        </w:rPr>
        <w:br w:type="page"/>
      </w:r>
    </w:p>
    <w:p w14:paraId="480B78CC" w14:textId="77777777" w:rsidR="002F7321" w:rsidRPr="007E3B73" w:rsidRDefault="002F7321">
      <w:pPr>
        <w:spacing w:after="0"/>
        <w:jc w:val="left"/>
        <w:rPr>
          <w:lang w:val="en-GB"/>
        </w:rPr>
      </w:pPr>
      <w:r w:rsidRPr="007E3B73">
        <w:rPr>
          <w:noProof/>
          <w:lang w:val="en-GB"/>
        </w:rPr>
        <w:lastRenderedPageBreak/>
        <w:drawing>
          <wp:inline distT="0" distB="0" distL="0" distR="0" wp14:anchorId="365F6336" wp14:editId="53F55D93">
            <wp:extent cx="5783266" cy="8191500"/>
            <wp:effectExtent l="0" t="0" r="825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2"/>
                    <a:srcRect l="30285" r="30004"/>
                    <a:stretch/>
                  </pic:blipFill>
                  <pic:spPr bwMode="auto">
                    <a:xfrm>
                      <a:off x="0" y="0"/>
                      <a:ext cx="5793459" cy="8205937"/>
                    </a:xfrm>
                    <a:prstGeom prst="rect">
                      <a:avLst/>
                    </a:prstGeom>
                    <a:ln>
                      <a:noFill/>
                    </a:ln>
                    <a:extLst>
                      <a:ext uri="{53640926-AAD7-44D8-BBD7-CCE9431645EC}">
                        <a14:shadowObscured xmlns:a14="http://schemas.microsoft.com/office/drawing/2010/main"/>
                      </a:ext>
                    </a:extLst>
                  </pic:spPr>
                </pic:pic>
              </a:graphicData>
            </a:graphic>
          </wp:inline>
        </w:drawing>
      </w:r>
    </w:p>
    <w:p w14:paraId="7464B1B3" w14:textId="66D9AE95" w:rsidR="002F7321" w:rsidRPr="007E3B73" w:rsidRDefault="002F7321">
      <w:pPr>
        <w:spacing w:after="0"/>
        <w:jc w:val="left"/>
        <w:rPr>
          <w:lang w:val="en-GB"/>
        </w:rPr>
      </w:pPr>
      <w:r w:rsidRPr="007E3B73">
        <w:rPr>
          <w:lang w:val="en-GB"/>
        </w:rPr>
        <w:br w:type="page"/>
      </w:r>
    </w:p>
    <w:p w14:paraId="1A2775FE" w14:textId="77777777" w:rsidR="002F7321" w:rsidRPr="007E3B73" w:rsidRDefault="002F7321" w:rsidP="00787B39">
      <w:pPr>
        <w:rPr>
          <w:lang w:val="en-GB"/>
        </w:rPr>
      </w:pPr>
    </w:p>
    <w:p w14:paraId="7BF63B33" w14:textId="77777777" w:rsidR="00787B39" w:rsidRPr="007E3B73" w:rsidRDefault="00787B39" w:rsidP="002C0559">
      <w:pPr>
        <w:pStyle w:val="Heading2"/>
        <w:ind w:left="0"/>
        <w:rPr>
          <w:rFonts w:asciiTheme="minorHAnsi" w:hAnsiTheme="minorHAnsi"/>
          <w:szCs w:val="22"/>
        </w:rPr>
      </w:pPr>
      <w:bookmarkStart w:id="161" w:name="_Toc498416086"/>
      <w:bookmarkStart w:id="162" w:name="_Toc20338174"/>
      <w:bookmarkStart w:id="163" w:name="_Toc34673590"/>
      <w:r w:rsidRPr="007E3B73">
        <w:rPr>
          <w:rFonts w:asciiTheme="minorHAnsi" w:hAnsiTheme="minorHAnsi"/>
          <w:szCs w:val="22"/>
        </w:rPr>
        <w:t>Annex N. OFP GEF Letter</w:t>
      </w:r>
      <w:bookmarkEnd w:id="161"/>
      <w:bookmarkEnd w:id="162"/>
      <w:bookmarkEnd w:id="163"/>
    </w:p>
    <w:p w14:paraId="3DA8E92E" w14:textId="77777777" w:rsidR="00EB3FB9" w:rsidRPr="007E3B73" w:rsidRDefault="00EB3FB9" w:rsidP="00787B39">
      <w:pPr>
        <w:rPr>
          <w:lang w:val="en-GB"/>
        </w:rPr>
      </w:pPr>
      <w:r w:rsidRPr="007E3B73">
        <w:rPr>
          <w:noProof/>
          <w:lang w:val="en-GB"/>
        </w:rPr>
        <w:drawing>
          <wp:inline distT="0" distB="0" distL="0" distR="0" wp14:anchorId="7930C7E9" wp14:editId="29555F0A">
            <wp:extent cx="5327459" cy="7516464"/>
            <wp:effectExtent l="0" t="0" r="6985" b="889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5339862" cy="7533963"/>
                    </a:xfrm>
                    <a:prstGeom prst="rect">
                      <a:avLst/>
                    </a:prstGeom>
                  </pic:spPr>
                </pic:pic>
              </a:graphicData>
            </a:graphic>
          </wp:inline>
        </w:drawing>
      </w:r>
    </w:p>
    <w:p w14:paraId="508D2B24" w14:textId="4B692755" w:rsidR="008F4971" w:rsidRPr="007E3B73" w:rsidRDefault="008F4971">
      <w:pPr>
        <w:spacing w:after="0"/>
        <w:jc w:val="left"/>
        <w:rPr>
          <w:lang w:val="en-GB"/>
        </w:rPr>
      </w:pPr>
      <w:bookmarkStart w:id="164" w:name="_Toc498416087"/>
      <w:r w:rsidRPr="007E3B73">
        <w:rPr>
          <w:lang w:val="en-GB"/>
        </w:rPr>
        <w:br w:type="page"/>
      </w:r>
    </w:p>
    <w:p w14:paraId="14BAB883" w14:textId="77777777" w:rsidR="008F4971" w:rsidRPr="007E3B73" w:rsidRDefault="008F4971" w:rsidP="007B0E36">
      <w:pPr>
        <w:rPr>
          <w:noProof/>
          <w:lang w:val="en-GB"/>
        </w:rPr>
      </w:pPr>
      <w:r w:rsidRPr="007E3B73">
        <w:rPr>
          <w:noProof/>
          <w:lang w:val="en-GB"/>
        </w:rPr>
        <w:lastRenderedPageBreak/>
        <w:drawing>
          <wp:inline distT="0" distB="0" distL="0" distR="0" wp14:anchorId="113D0C5A" wp14:editId="264C06B6">
            <wp:extent cx="5578092" cy="7505700"/>
            <wp:effectExtent l="0" t="0" r="381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5579843" cy="7508056"/>
                    </a:xfrm>
                    <a:prstGeom prst="rect">
                      <a:avLst/>
                    </a:prstGeom>
                  </pic:spPr>
                </pic:pic>
              </a:graphicData>
            </a:graphic>
          </wp:inline>
        </w:drawing>
      </w:r>
    </w:p>
    <w:p w14:paraId="2DF2536A" w14:textId="77777777" w:rsidR="008F4971" w:rsidRPr="007E3B73" w:rsidRDefault="008F4971">
      <w:pPr>
        <w:spacing w:after="0"/>
        <w:jc w:val="left"/>
        <w:rPr>
          <w:rFonts w:asciiTheme="minorHAnsi" w:hAnsiTheme="minorHAnsi"/>
          <w:b/>
          <w:bCs/>
          <w:i/>
          <w:iCs/>
          <w:sz w:val="28"/>
          <w:szCs w:val="22"/>
          <w:lang w:val="en-GB"/>
        </w:rPr>
      </w:pPr>
      <w:r w:rsidRPr="007E3B73">
        <w:rPr>
          <w:rFonts w:asciiTheme="minorHAnsi" w:hAnsiTheme="minorHAnsi"/>
          <w:szCs w:val="22"/>
          <w:lang w:val="en-GB"/>
        </w:rPr>
        <w:br w:type="page"/>
      </w:r>
    </w:p>
    <w:p w14:paraId="71830C14" w14:textId="5A454198" w:rsidR="00787B39" w:rsidRPr="007E3B73" w:rsidRDefault="00787B39" w:rsidP="002C0559">
      <w:pPr>
        <w:pStyle w:val="Heading2"/>
        <w:ind w:left="0"/>
        <w:rPr>
          <w:rFonts w:asciiTheme="minorHAnsi" w:hAnsiTheme="minorHAnsi"/>
          <w:szCs w:val="22"/>
        </w:rPr>
      </w:pPr>
      <w:bookmarkStart w:id="165" w:name="_Toc20338175"/>
      <w:bookmarkStart w:id="166" w:name="_Toc34673591"/>
      <w:r w:rsidRPr="007E3B73">
        <w:rPr>
          <w:rFonts w:asciiTheme="minorHAnsi" w:hAnsiTheme="minorHAnsi"/>
          <w:szCs w:val="22"/>
        </w:rPr>
        <w:lastRenderedPageBreak/>
        <w:t>Annex O. UNDP Project Quality Assurance Report</w:t>
      </w:r>
      <w:bookmarkEnd w:id="164"/>
      <w:bookmarkEnd w:id="165"/>
      <w:bookmarkEnd w:id="166"/>
      <w:r w:rsidRPr="007E3B73">
        <w:rPr>
          <w:rFonts w:asciiTheme="minorHAnsi" w:hAnsiTheme="minorHAnsi"/>
          <w:szCs w:val="22"/>
        </w:rPr>
        <w:t xml:space="preserve"> </w:t>
      </w:r>
    </w:p>
    <w:p w14:paraId="26D255DE" w14:textId="77777777" w:rsidR="009E2542" w:rsidRPr="007E3B73" w:rsidRDefault="009E2542" w:rsidP="00787B39">
      <w:pPr>
        <w:jc w:val="left"/>
        <w:rPr>
          <w:lang w:val="en-GB"/>
        </w:rPr>
      </w:pPr>
    </w:p>
    <w:p w14:paraId="5C077E0E" w14:textId="1973ABC9" w:rsidR="00B32394" w:rsidRPr="007E3B73" w:rsidRDefault="00F24F76" w:rsidP="00787B39">
      <w:pPr>
        <w:jc w:val="left"/>
        <w:rPr>
          <w:lang w:val="en-GB"/>
        </w:rPr>
      </w:pPr>
      <w:r w:rsidRPr="007E3B73">
        <w:rPr>
          <w:lang w:val="en-GB"/>
        </w:rPr>
        <w:t>S</w:t>
      </w:r>
      <w:r w:rsidR="00787B39" w:rsidRPr="007E3B73">
        <w:rPr>
          <w:lang w:val="en-GB"/>
        </w:rPr>
        <w:t>ee</w:t>
      </w:r>
      <w:r w:rsidR="006173A6" w:rsidRPr="007E3B73">
        <w:rPr>
          <w:lang w:val="en-GB"/>
        </w:rPr>
        <w:t xml:space="preserve"> </w:t>
      </w:r>
      <w:r w:rsidRPr="007E3B73">
        <w:rPr>
          <w:lang w:val="en-GB"/>
        </w:rPr>
        <w:t xml:space="preserve">file </w:t>
      </w:r>
      <w:r w:rsidR="006173A6" w:rsidRPr="007E3B73">
        <w:rPr>
          <w:lang w:val="en-GB"/>
        </w:rPr>
        <w:t>PIMS 5993 Angola GEF6 ANNEX O - Quality Assurance Report.pdf</w:t>
      </w:r>
    </w:p>
    <w:p w14:paraId="78581BE7" w14:textId="77777777" w:rsidR="006173A6" w:rsidRPr="007E3B73" w:rsidRDefault="006173A6" w:rsidP="002C0559">
      <w:pPr>
        <w:pStyle w:val="Heading2"/>
        <w:ind w:left="0"/>
        <w:rPr>
          <w:rFonts w:asciiTheme="minorHAnsi" w:hAnsiTheme="minorHAnsi"/>
          <w:szCs w:val="22"/>
        </w:rPr>
      </w:pPr>
      <w:bookmarkStart w:id="167" w:name="_Toc498416088"/>
    </w:p>
    <w:p w14:paraId="19F5BEC4" w14:textId="4C51C750" w:rsidR="00787B39" w:rsidRPr="007E3B73" w:rsidRDefault="00787B39" w:rsidP="002C0559">
      <w:pPr>
        <w:pStyle w:val="Heading2"/>
        <w:ind w:left="0"/>
        <w:rPr>
          <w:rFonts w:asciiTheme="minorHAnsi" w:hAnsiTheme="minorHAnsi"/>
          <w:szCs w:val="22"/>
        </w:rPr>
      </w:pPr>
      <w:bookmarkStart w:id="168" w:name="_Toc20338176"/>
      <w:bookmarkStart w:id="169" w:name="_Toc34673592"/>
      <w:r w:rsidRPr="007E3B73">
        <w:rPr>
          <w:rFonts w:asciiTheme="minorHAnsi" w:hAnsiTheme="minorHAnsi"/>
          <w:szCs w:val="22"/>
        </w:rPr>
        <w:t>Annex P. Landscape Profile Report</w:t>
      </w:r>
      <w:bookmarkEnd w:id="167"/>
      <w:bookmarkEnd w:id="168"/>
      <w:bookmarkEnd w:id="169"/>
    </w:p>
    <w:p w14:paraId="03A43202" w14:textId="77777777" w:rsidR="00787B39" w:rsidRPr="007E3B73" w:rsidRDefault="00787B39" w:rsidP="00787B39">
      <w:pPr>
        <w:rPr>
          <w:lang w:val="en-GB"/>
        </w:rPr>
      </w:pPr>
    </w:p>
    <w:p w14:paraId="4D1F312C" w14:textId="7A526EA1" w:rsidR="00787B39" w:rsidRPr="007E3B73" w:rsidRDefault="00787B39" w:rsidP="00787B39">
      <w:pPr>
        <w:rPr>
          <w:lang w:val="en-GB"/>
        </w:rPr>
      </w:pPr>
      <w:r w:rsidRPr="007E3B73">
        <w:rPr>
          <w:lang w:val="en-GB"/>
        </w:rPr>
        <w:t xml:space="preserve">See file </w:t>
      </w:r>
      <w:r w:rsidR="00F24F76" w:rsidRPr="007E3B73">
        <w:rPr>
          <w:lang w:val="en-GB"/>
        </w:rPr>
        <w:t>PIMS 5993 Angola GEF6 ANNEX P - Landscape Profile Report.pdf</w:t>
      </w:r>
    </w:p>
    <w:p w14:paraId="1C22D3E9" w14:textId="7F14570C" w:rsidR="002F7321" w:rsidRPr="007E3B73" w:rsidRDefault="002F7321" w:rsidP="00787B39">
      <w:pPr>
        <w:rPr>
          <w:lang w:val="en-GB"/>
        </w:rPr>
      </w:pPr>
    </w:p>
    <w:p w14:paraId="4A5C6EAE" w14:textId="77777777" w:rsidR="002F7321" w:rsidRPr="007E3B73" w:rsidRDefault="002F7321" w:rsidP="00787B39">
      <w:pPr>
        <w:rPr>
          <w:lang w:val="en-GB"/>
        </w:rPr>
      </w:pPr>
    </w:p>
    <w:p w14:paraId="0A317AE5" w14:textId="5DDC2BE3" w:rsidR="00B32394" w:rsidRPr="007E3B73" w:rsidRDefault="00B32394" w:rsidP="00787B39">
      <w:pPr>
        <w:rPr>
          <w:lang w:val="en-GB"/>
        </w:rPr>
      </w:pPr>
    </w:p>
    <w:p w14:paraId="73EC4FB9" w14:textId="77777777" w:rsidR="002F7321" w:rsidRPr="007E3B73" w:rsidRDefault="002F7321">
      <w:pPr>
        <w:spacing w:after="0"/>
        <w:jc w:val="left"/>
        <w:rPr>
          <w:rFonts w:asciiTheme="minorHAnsi" w:hAnsiTheme="minorHAnsi"/>
          <w:b/>
          <w:bCs/>
          <w:i/>
          <w:iCs/>
          <w:sz w:val="28"/>
          <w:szCs w:val="22"/>
          <w:lang w:val="en-GB"/>
        </w:rPr>
        <w:sectPr w:rsidR="002F7321" w:rsidRPr="007E3B73" w:rsidSect="002F7321">
          <w:pgSz w:w="12240" w:h="15840"/>
          <w:pgMar w:top="1134" w:right="1134" w:bottom="1134" w:left="1134" w:header="720" w:footer="720" w:gutter="0"/>
          <w:cols w:space="720"/>
          <w:docGrid w:linePitch="360"/>
        </w:sectPr>
      </w:pPr>
    </w:p>
    <w:p w14:paraId="604B2A3A" w14:textId="50EECAF1" w:rsidR="009E2542" w:rsidRPr="007E3B73" w:rsidRDefault="009E2542">
      <w:pPr>
        <w:spacing w:after="0"/>
        <w:jc w:val="left"/>
        <w:rPr>
          <w:rFonts w:asciiTheme="minorHAnsi" w:hAnsiTheme="minorHAnsi"/>
          <w:b/>
          <w:bCs/>
          <w:i/>
          <w:iCs/>
          <w:sz w:val="28"/>
          <w:szCs w:val="22"/>
          <w:lang w:val="en-GB"/>
        </w:rPr>
      </w:pPr>
    </w:p>
    <w:p w14:paraId="1C56D17A" w14:textId="7381AE1D" w:rsidR="00787B39" w:rsidRPr="007E3B73" w:rsidRDefault="00787B39" w:rsidP="002C0559">
      <w:pPr>
        <w:pStyle w:val="Heading2"/>
        <w:ind w:left="0"/>
        <w:rPr>
          <w:rFonts w:asciiTheme="minorHAnsi" w:hAnsiTheme="minorHAnsi"/>
          <w:szCs w:val="22"/>
        </w:rPr>
      </w:pPr>
      <w:bookmarkStart w:id="170" w:name="_Toc20338177"/>
      <w:bookmarkStart w:id="171" w:name="_Toc34673593"/>
      <w:r w:rsidRPr="007E3B73">
        <w:rPr>
          <w:rFonts w:asciiTheme="minorHAnsi" w:hAnsiTheme="minorHAnsi"/>
          <w:szCs w:val="22"/>
        </w:rPr>
        <w:t>A</w:t>
      </w:r>
      <w:r w:rsidR="002B3D9E" w:rsidRPr="007E3B73">
        <w:rPr>
          <w:rFonts w:asciiTheme="minorHAnsi" w:hAnsiTheme="minorHAnsi"/>
          <w:szCs w:val="22"/>
        </w:rPr>
        <w:t xml:space="preserve">nnex </w:t>
      </w:r>
      <w:r w:rsidRPr="007E3B73">
        <w:rPr>
          <w:rFonts w:asciiTheme="minorHAnsi" w:hAnsiTheme="minorHAnsi"/>
          <w:szCs w:val="22"/>
        </w:rPr>
        <w:t xml:space="preserve">Q. Capacity Assessment Scorecard for </w:t>
      </w:r>
      <w:r w:rsidR="002C0559" w:rsidRPr="007E3B73">
        <w:rPr>
          <w:rFonts w:asciiTheme="minorHAnsi" w:hAnsiTheme="minorHAnsi"/>
          <w:szCs w:val="22"/>
        </w:rPr>
        <w:t>a</w:t>
      </w:r>
      <w:r w:rsidRPr="007E3B73">
        <w:rPr>
          <w:rFonts w:asciiTheme="minorHAnsi" w:hAnsiTheme="minorHAnsi"/>
          <w:szCs w:val="22"/>
        </w:rPr>
        <w:t xml:space="preserve"> </w:t>
      </w:r>
      <w:r w:rsidR="002C0559" w:rsidRPr="007E3B73">
        <w:rPr>
          <w:rFonts w:asciiTheme="minorHAnsi" w:hAnsiTheme="minorHAnsi"/>
          <w:szCs w:val="22"/>
        </w:rPr>
        <w:t xml:space="preserve">Wildlife Crime Law Enforcement Agency – National Institute </w:t>
      </w:r>
      <w:r w:rsidR="00213B28" w:rsidRPr="007E3B73">
        <w:rPr>
          <w:rFonts w:asciiTheme="minorHAnsi" w:hAnsiTheme="minorHAnsi"/>
          <w:szCs w:val="22"/>
        </w:rPr>
        <w:t>f</w:t>
      </w:r>
      <w:r w:rsidR="002C0559" w:rsidRPr="007E3B73">
        <w:rPr>
          <w:rFonts w:asciiTheme="minorHAnsi" w:hAnsiTheme="minorHAnsi"/>
          <w:szCs w:val="22"/>
        </w:rPr>
        <w:t xml:space="preserve">or Biodiversity </w:t>
      </w:r>
      <w:r w:rsidR="004C1361" w:rsidRPr="007E3B73">
        <w:rPr>
          <w:rFonts w:asciiTheme="minorHAnsi" w:hAnsiTheme="minorHAnsi"/>
          <w:szCs w:val="22"/>
        </w:rPr>
        <w:t>a</w:t>
      </w:r>
      <w:r w:rsidR="002C0559" w:rsidRPr="007E3B73">
        <w:rPr>
          <w:rFonts w:asciiTheme="minorHAnsi" w:hAnsiTheme="minorHAnsi"/>
          <w:szCs w:val="22"/>
        </w:rPr>
        <w:t xml:space="preserve">nd Protected Areas </w:t>
      </w:r>
      <w:r w:rsidRPr="007E3B73">
        <w:rPr>
          <w:rFonts w:asciiTheme="minorHAnsi" w:hAnsiTheme="minorHAnsi"/>
          <w:szCs w:val="22"/>
        </w:rPr>
        <w:t xml:space="preserve">(INBAC), </w:t>
      </w:r>
      <w:r w:rsidR="002C0559" w:rsidRPr="007E3B73">
        <w:rPr>
          <w:rFonts w:asciiTheme="minorHAnsi" w:hAnsiTheme="minorHAnsi"/>
          <w:szCs w:val="22"/>
        </w:rPr>
        <w:t>Angola</w:t>
      </w:r>
      <w:bookmarkEnd w:id="170"/>
      <w:bookmarkEnd w:id="171"/>
    </w:p>
    <w:p w14:paraId="49AEEC8B" w14:textId="77777777" w:rsidR="00787B39" w:rsidRPr="007E3B73" w:rsidRDefault="00787B39" w:rsidP="00787B39">
      <w:pPr>
        <w:rPr>
          <w:b/>
          <w:lang w:val="en-GB" w:eastAsia="en-GB"/>
        </w:rPr>
      </w:pPr>
    </w:p>
    <w:p w14:paraId="56B56550" w14:textId="77777777" w:rsidR="00787B39" w:rsidRPr="007E3B73" w:rsidRDefault="00787B39" w:rsidP="00787B39">
      <w:pPr>
        <w:rPr>
          <w:rFonts w:cs="Arial"/>
          <w:szCs w:val="20"/>
          <w:lang w:val="en-GB"/>
        </w:rPr>
      </w:pPr>
      <w:r w:rsidRPr="007E3B73">
        <w:rPr>
          <w:b/>
          <w:lang w:val="en-GB" w:eastAsia="en-GB"/>
        </w:rPr>
        <w:t xml:space="preserve">Project/Programme Name: </w:t>
      </w:r>
      <w:r w:rsidRPr="007E3B73">
        <w:rPr>
          <w:lang w:val="en-GB" w:eastAsia="en-GB"/>
        </w:rPr>
        <w:t xml:space="preserve">UNDP/GEF Project </w:t>
      </w:r>
      <w:r w:rsidRPr="007E3B73">
        <w:rPr>
          <w:rFonts w:cs="Arial"/>
          <w:szCs w:val="20"/>
          <w:lang w:val="en-GB"/>
        </w:rPr>
        <w:t>“Combating Illegal Wildlife Trade and Human Wildlife Conflict in Angola”</w:t>
      </w:r>
    </w:p>
    <w:p w14:paraId="07FC9F95" w14:textId="77777777" w:rsidR="00787B39" w:rsidRPr="007E3B73" w:rsidRDefault="00787B39" w:rsidP="00787B39">
      <w:pPr>
        <w:rPr>
          <w:b/>
          <w:bCs/>
          <w:i/>
          <w:lang w:val="en-GB"/>
        </w:rPr>
      </w:pPr>
      <w:r w:rsidRPr="007E3B73">
        <w:rPr>
          <w:rFonts w:cs="Arial"/>
          <w:b/>
          <w:szCs w:val="20"/>
          <w:lang w:val="en-GB"/>
        </w:rPr>
        <w:t xml:space="preserve">Project/Programme Cycle Phase: </w:t>
      </w:r>
      <w:r w:rsidRPr="007E3B73">
        <w:rPr>
          <w:rFonts w:cs="Arial"/>
          <w:szCs w:val="20"/>
          <w:lang w:val="en-GB"/>
        </w:rPr>
        <w:t>PPG. Date of assessment: July 2018.</w:t>
      </w:r>
    </w:p>
    <w:p w14:paraId="0182D1BA" w14:textId="77777777" w:rsidR="00787B39" w:rsidRPr="007E3B73" w:rsidRDefault="00787B39" w:rsidP="00787B39">
      <w:pPr>
        <w:spacing w:after="120"/>
        <w:rPr>
          <w:iCs/>
          <w:szCs w:val="20"/>
          <w:lang w:val="en-GB"/>
        </w:rPr>
      </w:pPr>
      <w:r w:rsidRPr="007E3B73">
        <w:rPr>
          <w:b/>
          <w:lang w:val="en-GB"/>
        </w:rPr>
        <w:t xml:space="preserve">Participants of the assessment: </w:t>
      </w:r>
      <w:proofErr w:type="spellStart"/>
      <w:r w:rsidRPr="007E3B73">
        <w:rPr>
          <w:lang w:val="en-GB"/>
        </w:rPr>
        <w:t>Aristofanes</w:t>
      </w:r>
      <w:proofErr w:type="spellEnd"/>
      <w:r w:rsidRPr="007E3B73">
        <w:rPr>
          <w:lang w:val="en-GB"/>
        </w:rPr>
        <w:t xml:space="preserve"> Pontes, Director General;</w:t>
      </w:r>
      <w:r w:rsidRPr="007E3B73">
        <w:rPr>
          <w:b/>
          <w:lang w:val="en-GB"/>
        </w:rPr>
        <w:t xml:space="preserve"> </w:t>
      </w:r>
      <w:r w:rsidRPr="007E3B73">
        <w:rPr>
          <w:lang w:val="en-GB"/>
        </w:rPr>
        <w:t xml:space="preserve">Vanessa </w:t>
      </w:r>
      <w:proofErr w:type="spellStart"/>
      <w:r w:rsidRPr="007E3B73">
        <w:rPr>
          <w:lang w:val="en-GB"/>
        </w:rPr>
        <w:t>Falkowsky</w:t>
      </w:r>
      <w:proofErr w:type="spellEnd"/>
      <w:r w:rsidRPr="007E3B73">
        <w:rPr>
          <w:lang w:val="en-GB"/>
        </w:rPr>
        <w:t>,</w:t>
      </w:r>
      <w:r w:rsidRPr="007E3B73">
        <w:rPr>
          <w:b/>
          <w:lang w:val="en-GB"/>
        </w:rPr>
        <w:t xml:space="preserve"> </w:t>
      </w:r>
      <w:r w:rsidRPr="007E3B73">
        <w:rPr>
          <w:szCs w:val="20"/>
          <w:lang w:val="en-GB"/>
        </w:rPr>
        <w:t xml:space="preserve">UNDP CO; Mikhail Paltsyn, Team Leader and </w:t>
      </w:r>
      <w:r w:rsidRPr="007E3B73">
        <w:rPr>
          <w:iCs/>
          <w:szCs w:val="20"/>
          <w:lang w:val="en-GB"/>
        </w:rPr>
        <w:t>Wildlife Crime Expert</w:t>
      </w:r>
    </w:p>
    <w:p w14:paraId="12B481B3" w14:textId="77777777" w:rsidR="00787B39" w:rsidRPr="007E3B73" w:rsidRDefault="00787B39" w:rsidP="00787B39">
      <w:pPr>
        <w:jc w:val="center"/>
        <w:rPr>
          <w:b/>
          <w:iCs/>
          <w:sz w:val="28"/>
          <w:szCs w:val="18"/>
          <w:lang w:val="en-GB"/>
        </w:rPr>
      </w:pPr>
      <w:r w:rsidRPr="007E3B73">
        <w:rPr>
          <w:b/>
          <w:iCs/>
          <w:sz w:val="28"/>
          <w:szCs w:val="18"/>
          <w:lang w:val="en-GB"/>
        </w:rPr>
        <w:t xml:space="preserve">Table 1. UNDP Capacity Assessment Scorecard Summary </w:t>
      </w:r>
    </w:p>
    <w:p w14:paraId="31E05B30" w14:textId="77777777" w:rsidR="00787B39" w:rsidRPr="007E3B73" w:rsidRDefault="00787B39" w:rsidP="00787B39">
      <w:pPr>
        <w:rPr>
          <w:b/>
          <w:bCs/>
          <w:i/>
          <w:sz w:val="18"/>
          <w:szCs w:val="18"/>
          <w:lang w:val="en-GB"/>
        </w:rPr>
      </w:pPr>
    </w:p>
    <w:tbl>
      <w:tblPr>
        <w:tblW w:w="5000" w:type="pct"/>
        <w:tblLook w:val="04A0" w:firstRow="1" w:lastRow="0" w:firstColumn="1" w:lastColumn="0" w:noHBand="0" w:noVBand="1"/>
      </w:tblPr>
      <w:tblGrid>
        <w:gridCol w:w="4490"/>
        <w:gridCol w:w="887"/>
        <w:gridCol w:w="887"/>
        <w:gridCol w:w="911"/>
        <w:gridCol w:w="884"/>
        <w:gridCol w:w="887"/>
        <w:gridCol w:w="911"/>
        <w:gridCol w:w="887"/>
        <w:gridCol w:w="887"/>
        <w:gridCol w:w="911"/>
        <w:gridCol w:w="1020"/>
      </w:tblGrid>
      <w:tr w:rsidR="00787B39" w:rsidRPr="007E3B73" w14:paraId="64EAECE6" w14:textId="77777777" w:rsidTr="006756F0">
        <w:trPr>
          <w:trHeight w:val="300"/>
        </w:trPr>
        <w:tc>
          <w:tcPr>
            <w:tcW w:w="1655" w:type="pct"/>
            <w:vMerge w:val="restart"/>
            <w:tcBorders>
              <w:top w:val="single" w:sz="4" w:space="0" w:color="75923C"/>
              <w:left w:val="single" w:sz="4" w:space="0" w:color="75923C"/>
              <w:bottom w:val="single" w:sz="4" w:space="0" w:color="75923C"/>
              <w:right w:val="single" w:sz="4" w:space="0" w:color="75923C"/>
            </w:tcBorders>
            <w:shd w:val="clear" w:color="000000" w:fill="C2D69A"/>
            <w:vAlign w:val="center"/>
          </w:tcPr>
          <w:p w14:paraId="07171765" w14:textId="77777777" w:rsidR="00787B39" w:rsidRPr="007E3B73" w:rsidRDefault="00787B39" w:rsidP="006756F0">
            <w:pPr>
              <w:rPr>
                <w:b/>
                <w:bCs/>
                <w:sz w:val="18"/>
                <w:szCs w:val="18"/>
                <w:lang w:val="en-GB"/>
              </w:rPr>
            </w:pPr>
            <w:r w:rsidRPr="007E3B73">
              <w:rPr>
                <w:b/>
                <w:bCs/>
                <w:sz w:val="18"/>
                <w:szCs w:val="18"/>
                <w:lang w:val="en-GB"/>
              </w:rPr>
              <w:t>Strategic Areas of Support</w:t>
            </w:r>
          </w:p>
        </w:tc>
        <w:tc>
          <w:tcPr>
            <w:tcW w:w="990" w:type="pct"/>
            <w:gridSpan w:val="3"/>
            <w:tcBorders>
              <w:top w:val="single" w:sz="4" w:space="0" w:color="75923C"/>
              <w:left w:val="nil"/>
              <w:bottom w:val="single" w:sz="4" w:space="0" w:color="75923C"/>
              <w:right w:val="single" w:sz="4" w:space="0" w:color="75923C"/>
            </w:tcBorders>
            <w:shd w:val="clear" w:color="000000" w:fill="C2D69A"/>
            <w:vAlign w:val="center"/>
          </w:tcPr>
          <w:p w14:paraId="1BE93C72" w14:textId="77777777" w:rsidR="00787B39" w:rsidRPr="007E3B73" w:rsidRDefault="00787B39" w:rsidP="006756F0">
            <w:pPr>
              <w:rPr>
                <w:b/>
                <w:bCs/>
                <w:sz w:val="18"/>
                <w:szCs w:val="18"/>
                <w:lang w:val="en-GB"/>
              </w:rPr>
            </w:pPr>
            <w:r w:rsidRPr="007E3B73">
              <w:rPr>
                <w:b/>
                <w:bCs/>
                <w:sz w:val="18"/>
                <w:szCs w:val="18"/>
                <w:lang w:val="en-GB"/>
              </w:rPr>
              <w:t xml:space="preserve">Systemic </w:t>
            </w:r>
          </w:p>
        </w:tc>
        <w:tc>
          <w:tcPr>
            <w:tcW w:w="989" w:type="pct"/>
            <w:gridSpan w:val="3"/>
            <w:tcBorders>
              <w:top w:val="single" w:sz="4" w:space="0" w:color="75923C"/>
              <w:left w:val="nil"/>
              <w:bottom w:val="single" w:sz="4" w:space="0" w:color="75923C"/>
              <w:right w:val="single" w:sz="4" w:space="0" w:color="75923C"/>
            </w:tcBorders>
            <w:shd w:val="clear" w:color="000000" w:fill="C2D69A"/>
            <w:vAlign w:val="center"/>
          </w:tcPr>
          <w:p w14:paraId="5DC0ACD4" w14:textId="77777777" w:rsidR="00787B39" w:rsidRPr="007E3B73" w:rsidRDefault="00787B39" w:rsidP="006756F0">
            <w:pPr>
              <w:rPr>
                <w:b/>
                <w:bCs/>
                <w:sz w:val="18"/>
                <w:szCs w:val="18"/>
                <w:lang w:val="en-GB"/>
              </w:rPr>
            </w:pPr>
            <w:r w:rsidRPr="007E3B73">
              <w:rPr>
                <w:b/>
                <w:bCs/>
                <w:sz w:val="18"/>
                <w:szCs w:val="18"/>
                <w:lang w:val="en-GB"/>
              </w:rPr>
              <w:t xml:space="preserve">Institutional </w:t>
            </w:r>
          </w:p>
        </w:tc>
        <w:tc>
          <w:tcPr>
            <w:tcW w:w="990" w:type="pct"/>
            <w:gridSpan w:val="3"/>
            <w:tcBorders>
              <w:top w:val="single" w:sz="4" w:space="0" w:color="75923C"/>
              <w:left w:val="nil"/>
              <w:bottom w:val="single" w:sz="4" w:space="0" w:color="75923C"/>
              <w:right w:val="single" w:sz="4" w:space="0" w:color="75923C"/>
            </w:tcBorders>
            <w:shd w:val="clear" w:color="000000" w:fill="C2D69A"/>
            <w:vAlign w:val="center"/>
          </w:tcPr>
          <w:p w14:paraId="43B3272E" w14:textId="77777777" w:rsidR="00787B39" w:rsidRPr="007E3B73" w:rsidRDefault="00787B39" w:rsidP="006756F0">
            <w:pPr>
              <w:rPr>
                <w:b/>
                <w:bCs/>
                <w:sz w:val="18"/>
                <w:szCs w:val="18"/>
                <w:lang w:val="en-GB"/>
              </w:rPr>
            </w:pPr>
            <w:r w:rsidRPr="007E3B73">
              <w:rPr>
                <w:b/>
                <w:bCs/>
                <w:sz w:val="18"/>
                <w:szCs w:val="18"/>
                <w:lang w:val="en-GB"/>
              </w:rPr>
              <w:t xml:space="preserve">Individual </w:t>
            </w:r>
          </w:p>
        </w:tc>
        <w:tc>
          <w:tcPr>
            <w:tcW w:w="376" w:type="pct"/>
            <w:vMerge w:val="restart"/>
            <w:tcBorders>
              <w:top w:val="single" w:sz="4" w:space="0" w:color="75923C"/>
              <w:left w:val="single" w:sz="4" w:space="0" w:color="75923C"/>
              <w:bottom w:val="single" w:sz="4" w:space="0" w:color="75923C"/>
              <w:right w:val="single" w:sz="4" w:space="0" w:color="75923C"/>
            </w:tcBorders>
            <w:shd w:val="clear" w:color="000000" w:fill="C2D69A"/>
            <w:vAlign w:val="center"/>
          </w:tcPr>
          <w:p w14:paraId="4AF2EFEB" w14:textId="77777777" w:rsidR="00787B39" w:rsidRPr="007E3B73" w:rsidRDefault="00787B39" w:rsidP="006756F0">
            <w:pPr>
              <w:rPr>
                <w:b/>
                <w:bCs/>
                <w:sz w:val="18"/>
                <w:szCs w:val="18"/>
                <w:lang w:val="en-GB"/>
              </w:rPr>
            </w:pPr>
            <w:r w:rsidRPr="007E3B73">
              <w:rPr>
                <w:b/>
                <w:bCs/>
                <w:sz w:val="18"/>
                <w:szCs w:val="18"/>
                <w:lang w:val="en-GB"/>
              </w:rPr>
              <w:t>Average %</w:t>
            </w:r>
          </w:p>
        </w:tc>
      </w:tr>
      <w:tr w:rsidR="00787B39" w:rsidRPr="007E3B73" w14:paraId="7A5A56F6" w14:textId="77777777" w:rsidTr="006756F0">
        <w:trPr>
          <w:trHeight w:val="720"/>
        </w:trPr>
        <w:tc>
          <w:tcPr>
            <w:tcW w:w="1655" w:type="pct"/>
            <w:vMerge/>
            <w:tcBorders>
              <w:top w:val="single" w:sz="4" w:space="0" w:color="75923C"/>
              <w:left w:val="single" w:sz="4" w:space="0" w:color="75923C"/>
              <w:bottom w:val="single" w:sz="4" w:space="0" w:color="75923C"/>
              <w:right w:val="single" w:sz="4" w:space="0" w:color="75923C"/>
            </w:tcBorders>
            <w:vAlign w:val="center"/>
          </w:tcPr>
          <w:p w14:paraId="238F2E4A" w14:textId="77777777" w:rsidR="00787B39" w:rsidRPr="007E3B73" w:rsidRDefault="00787B39" w:rsidP="006756F0">
            <w:pPr>
              <w:rPr>
                <w:b/>
                <w:bCs/>
                <w:sz w:val="18"/>
                <w:szCs w:val="18"/>
                <w:lang w:val="en-GB"/>
              </w:rPr>
            </w:pPr>
          </w:p>
        </w:tc>
        <w:tc>
          <w:tcPr>
            <w:tcW w:w="327" w:type="pct"/>
            <w:tcBorders>
              <w:top w:val="nil"/>
              <w:left w:val="nil"/>
              <w:bottom w:val="single" w:sz="4" w:space="0" w:color="75923C"/>
              <w:right w:val="single" w:sz="4" w:space="0" w:color="75923C"/>
            </w:tcBorders>
            <w:shd w:val="clear" w:color="000000" w:fill="EAF1DD"/>
            <w:vAlign w:val="center"/>
          </w:tcPr>
          <w:p w14:paraId="46EF9497" w14:textId="77777777" w:rsidR="00787B39" w:rsidRPr="007E3B73" w:rsidRDefault="00787B39" w:rsidP="006756F0">
            <w:pPr>
              <w:rPr>
                <w:sz w:val="18"/>
                <w:szCs w:val="18"/>
                <w:lang w:val="en-GB"/>
              </w:rPr>
            </w:pPr>
            <w:r w:rsidRPr="007E3B73">
              <w:rPr>
                <w:sz w:val="18"/>
                <w:szCs w:val="18"/>
                <w:lang w:val="en-GB"/>
              </w:rPr>
              <w:t>Project Scores</w:t>
            </w:r>
          </w:p>
        </w:tc>
        <w:tc>
          <w:tcPr>
            <w:tcW w:w="327" w:type="pct"/>
            <w:tcBorders>
              <w:top w:val="nil"/>
              <w:left w:val="nil"/>
              <w:bottom w:val="single" w:sz="4" w:space="0" w:color="75923C"/>
              <w:right w:val="single" w:sz="4" w:space="0" w:color="75923C"/>
            </w:tcBorders>
            <w:shd w:val="clear" w:color="000000" w:fill="EAF1DD"/>
            <w:vAlign w:val="center"/>
          </w:tcPr>
          <w:p w14:paraId="7024382C" w14:textId="77777777" w:rsidR="00787B39" w:rsidRPr="007E3B73" w:rsidRDefault="00787B39" w:rsidP="006756F0">
            <w:pPr>
              <w:rPr>
                <w:sz w:val="18"/>
                <w:szCs w:val="18"/>
                <w:lang w:val="en-GB"/>
              </w:rPr>
            </w:pPr>
            <w:r w:rsidRPr="007E3B73">
              <w:rPr>
                <w:sz w:val="18"/>
                <w:szCs w:val="18"/>
                <w:lang w:val="en-GB"/>
              </w:rPr>
              <w:t>Total possible score</w:t>
            </w:r>
          </w:p>
        </w:tc>
        <w:tc>
          <w:tcPr>
            <w:tcW w:w="336" w:type="pct"/>
            <w:tcBorders>
              <w:top w:val="nil"/>
              <w:left w:val="nil"/>
              <w:bottom w:val="single" w:sz="4" w:space="0" w:color="75923C"/>
              <w:right w:val="single" w:sz="4" w:space="0" w:color="75923C"/>
            </w:tcBorders>
            <w:shd w:val="clear" w:color="000000" w:fill="EAF1DD"/>
            <w:vAlign w:val="center"/>
          </w:tcPr>
          <w:p w14:paraId="388BEF97" w14:textId="77777777" w:rsidR="00787B39" w:rsidRPr="007E3B73" w:rsidRDefault="00787B39" w:rsidP="006756F0">
            <w:pPr>
              <w:rPr>
                <w:sz w:val="18"/>
                <w:szCs w:val="18"/>
                <w:lang w:val="en-GB"/>
              </w:rPr>
            </w:pPr>
            <w:r w:rsidRPr="007E3B73">
              <w:rPr>
                <w:sz w:val="18"/>
                <w:szCs w:val="18"/>
                <w:lang w:val="en-GB"/>
              </w:rPr>
              <w:t>% achieved</w:t>
            </w:r>
          </w:p>
        </w:tc>
        <w:tc>
          <w:tcPr>
            <w:tcW w:w="326" w:type="pct"/>
            <w:tcBorders>
              <w:top w:val="nil"/>
              <w:left w:val="nil"/>
              <w:bottom w:val="single" w:sz="4" w:space="0" w:color="75923C"/>
              <w:right w:val="single" w:sz="4" w:space="0" w:color="75923C"/>
            </w:tcBorders>
            <w:shd w:val="clear" w:color="000000" w:fill="EAF1DD"/>
            <w:vAlign w:val="center"/>
          </w:tcPr>
          <w:p w14:paraId="6B733437" w14:textId="77777777" w:rsidR="00787B39" w:rsidRPr="007E3B73" w:rsidRDefault="00787B39" w:rsidP="006756F0">
            <w:pPr>
              <w:rPr>
                <w:sz w:val="18"/>
                <w:szCs w:val="18"/>
                <w:lang w:val="en-GB"/>
              </w:rPr>
            </w:pPr>
            <w:r w:rsidRPr="007E3B73">
              <w:rPr>
                <w:sz w:val="18"/>
                <w:szCs w:val="18"/>
                <w:lang w:val="en-GB"/>
              </w:rPr>
              <w:t>Project Scores</w:t>
            </w:r>
          </w:p>
        </w:tc>
        <w:tc>
          <w:tcPr>
            <w:tcW w:w="327" w:type="pct"/>
            <w:tcBorders>
              <w:top w:val="nil"/>
              <w:left w:val="nil"/>
              <w:bottom w:val="single" w:sz="4" w:space="0" w:color="75923C"/>
              <w:right w:val="single" w:sz="4" w:space="0" w:color="75923C"/>
            </w:tcBorders>
            <w:shd w:val="clear" w:color="000000" w:fill="EAF1DD"/>
            <w:vAlign w:val="center"/>
          </w:tcPr>
          <w:p w14:paraId="3DA7234F" w14:textId="77777777" w:rsidR="00787B39" w:rsidRPr="007E3B73" w:rsidRDefault="00787B39" w:rsidP="006756F0">
            <w:pPr>
              <w:rPr>
                <w:sz w:val="18"/>
                <w:szCs w:val="18"/>
                <w:lang w:val="en-GB"/>
              </w:rPr>
            </w:pPr>
            <w:r w:rsidRPr="007E3B73">
              <w:rPr>
                <w:sz w:val="18"/>
                <w:szCs w:val="18"/>
                <w:lang w:val="en-GB"/>
              </w:rPr>
              <w:t>Total possible score</w:t>
            </w:r>
          </w:p>
        </w:tc>
        <w:tc>
          <w:tcPr>
            <w:tcW w:w="336" w:type="pct"/>
            <w:tcBorders>
              <w:top w:val="nil"/>
              <w:left w:val="nil"/>
              <w:bottom w:val="single" w:sz="4" w:space="0" w:color="75923C"/>
              <w:right w:val="single" w:sz="4" w:space="0" w:color="75923C"/>
            </w:tcBorders>
            <w:shd w:val="clear" w:color="000000" w:fill="EAF1DD"/>
            <w:vAlign w:val="center"/>
          </w:tcPr>
          <w:p w14:paraId="500254F5" w14:textId="77777777" w:rsidR="00787B39" w:rsidRPr="007E3B73" w:rsidRDefault="00787B39" w:rsidP="006756F0">
            <w:pPr>
              <w:rPr>
                <w:sz w:val="18"/>
                <w:szCs w:val="18"/>
                <w:lang w:val="en-GB"/>
              </w:rPr>
            </w:pPr>
            <w:r w:rsidRPr="007E3B73">
              <w:rPr>
                <w:sz w:val="18"/>
                <w:szCs w:val="18"/>
                <w:lang w:val="en-GB"/>
              </w:rPr>
              <w:t>% achieved</w:t>
            </w:r>
          </w:p>
        </w:tc>
        <w:tc>
          <w:tcPr>
            <w:tcW w:w="327" w:type="pct"/>
            <w:tcBorders>
              <w:top w:val="nil"/>
              <w:left w:val="nil"/>
              <w:bottom w:val="single" w:sz="4" w:space="0" w:color="75923C"/>
              <w:right w:val="single" w:sz="4" w:space="0" w:color="75923C"/>
            </w:tcBorders>
            <w:shd w:val="clear" w:color="000000" w:fill="EAF1DD"/>
            <w:vAlign w:val="center"/>
          </w:tcPr>
          <w:p w14:paraId="04820AE2" w14:textId="77777777" w:rsidR="00787B39" w:rsidRPr="007E3B73" w:rsidRDefault="00787B39" w:rsidP="006756F0">
            <w:pPr>
              <w:rPr>
                <w:sz w:val="18"/>
                <w:szCs w:val="18"/>
                <w:lang w:val="en-GB"/>
              </w:rPr>
            </w:pPr>
            <w:r w:rsidRPr="007E3B73">
              <w:rPr>
                <w:sz w:val="18"/>
                <w:szCs w:val="18"/>
                <w:lang w:val="en-GB"/>
              </w:rPr>
              <w:t>Project Scores</w:t>
            </w:r>
          </w:p>
        </w:tc>
        <w:tc>
          <w:tcPr>
            <w:tcW w:w="327" w:type="pct"/>
            <w:tcBorders>
              <w:top w:val="nil"/>
              <w:left w:val="nil"/>
              <w:bottom w:val="single" w:sz="4" w:space="0" w:color="75923C"/>
              <w:right w:val="single" w:sz="4" w:space="0" w:color="75923C"/>
            </w:tcBorders>
            <w:shd w:val="clear" w:color="000000" w:fill="EAF1DD"/>
            <w:vAlign w:val="center"/>
          </w:tcPr>
          <w:p w14:paraId="0BE82558" w14:textId="77777777" w:rsidR="00787B39" w:rsidRPr="007E3B73" w:rsidRDefault="00787B39" w:rsidP="006756F0">
            <w:pPr>
              <w:rPr>
                <w:sz w:val="18"/>
                <w:szCs w:val="18"/>
                <w:lang w:val="en-GB"/>
              </w:rPr>
            </w:pPr>
            <w:r w:rsidRPr="007E3B73">
              <w:rPr>
                <w:sz w:val="18"/>
                <w:szCs w:val="18"/>
                <w:lang w:val="en-GB"/>
              </w:rPr>
              <w:t>Total possible score</w:t>
            </w:r>
          </w:p>
        </w:tc>
        <w:tc>
          <w:tcPr>
            <w:tcW w:w="336" w:type="pct"/>
            <w:tcBorders>
              <w:top w:val="nil"/>
              <w:left w:val="nil"/>
              <w:bottom w:val="single" w:sz="4" w:space="0" w:color="75923C"/>
              <w:right w:val="single" w:sz="4" w:space="0" w:color="75923C"/>
            </w:tcBorders>
            <w:shd w:val="clear" w:color="000000" w:fill="EAF1DD"/>
            <w:vAlign w:val="center"/>
          </w:tcPr>
          <w:p w14:paraId="63ED5F02" w14:textId="77777777" w:rsidR="00787B39" w:rsidRPr="007E3B73" w:rsidRDefault="00787B39" w:rsidP="006756F0">
            <w:pPr>
              <w:rPr>
                <w:sz w:val="18"/>
                <w:szCs w:val="18"/>
                <w:lang w:val="en-GB"/>
              </w:rPr>
            </w:pPr>
            <w:r w:rsidRPr="007E3B73">
              <w:rPr>
                <w:sz w:val="18"/>
                <w:szCs w:val="18"/>
                <w:lang w:val="en-GB"/>
              </w:rPr>
              <w:t>% achieved</w:t>
            </w:r>
          </w:p>
        </w:tc>
        <w:tc>
          <w:tcPr>
            <w:tcW w:w="376" w:type="pct"/>
            <w:vMerge/>
            <w:tcBorders>
              <w:top w:val="single" w:sz="4" w:space="0" w:color="75923C"/>
              <w:left w:val="single" w:sz="4" w:space="0" w:color="75923C"/>
              <w:bottom w:val="single" w:sz="4" w:space="0" w:color="75923C"/>
              <w:right w:val="single" w:sz="4" w:space="0" w:color="75923C"/>
            </w:tcBorders>
            <w:vAlign w:val="center"/>
          </w:tcPr>
          <w:p w14:paraId="2462B8DA" w14:textId="77777777" w:rsidR="00787B39" w:rsidRPr="007E3B73" w:rsidRDefault="00787B39" w:rsidP="006756F0">
            <w:pPr>
              <w:rPr>
                <w:b/>
                <w:bCs/>
                <w:sz w:val="18"/>
                <w:szCs w:val="18"/>
                <w:lang w:val="en-GB"/>
              </w:rPr>
            </w:pPr>
          </w:p>
        </w:tc>
      </w:tr>
      <w:tr w:rsidR="00787B39" w:rsidRPr="007E3B73" w14:paraId="6B0B3D10" w14:textId="77777777" w:rsidTr="006756F0">
        <w:trPr>
          <w:trHeight w:val="510"/>
        </w:trPr>
        <w:tc>
          <w:tcPr>
            <w:tcW w:w="1655" w:type="pct"/>
            <w:tcBorders>
              <w:top w:val="nil"/>
              <w:left w:val="single" w:sz="4" w:space="0" w:color="75923C"/>
              <w:bottom w:val="single" w:sz="4" w:space="0" w:color="75923C"/>
              <w:right w:val="single" w:sz="4" w:space="0" w:color="75923C"/>
            </w:tcBorders>
            <w:shd w:val="clear" w:color="auto" w:fill="D9D9D9" w:themeFill="background1" w:themeFillShade="D9"/>
            <w:vAlign w:val="center"/>
          </w:tcPr>
          <w:p w14:paraId="76C71E6A" w14:textId="77777777" w:rsidR="00787B39" w:rsidRPr="007E3B73" w:rsidRDefault="00787B39" w:rsidP="006756F0">
            <w:pPr>
              <w:rPr>
                <w:sz w:val="18"/>
                <w:szCs w:val="18"/>
                <w:lang w:val="en-GB"/>
              </w:rPr>
            </w:pPr>
            <w:r w:rsidRPr="007E3B73">
              <w:rPr>
                <w:sz w:val="18"/>
                <w:szCs w:val="18"/>
                <w:lang w:val="en-GB"/>
              </w:rPr>
              <w:t>(1) Capacity to conceptualize and formulate policies, legislations, strategies and programs</w:t>
            </w:r>
          </w:p>
        </w:tc>
        <w:tc>
          <w:tcPr>
            <w:tcW w:w="327" w:type="pct"/>
            <w:tcBorders>
              <w:top w:val="nil"/>
              <w:left w:val="nil"/>
              <w:bottom w:val="single" w:sz="4" w:space="0" w:color="75923C"/>
              <w:right w:val="single" w:sz="4" w:space="0" w:color="75923C"/>
            </w:tcBorders>
            <w:shd w:val="clear" w:color="auto" w:fill="E7E6E6" w:themeFill="background2"/>
            <w:vAlign w:val="center"/>
          </w:tcPr>
          <w:p w14:paraId="4FE6BCDF" w14:textId="77777777" w:rsidR="00787B39" w:rsidRPr="007E3B73" w:rsidRDefault="00787B39" w:rsidP="006756F0">
            <w:pPr>
              <w:jc w:val="left"/>
              <w:rPr>
                <w:sz w:val="18"/>
                <w:szCs w:val="18"/>
                <w:lang w:val="en-GB"/>
              </w:rPr>
            </w:pPr>
            <w:r w:rsidRPr="007E3B73">
              <w:rPr>
                <w:sz w:val="18"/>
                <w:szCs w:val="18"/>
                <w:lang w:val="en-GB"/>
              </w:rPr>
              <w:t>3</w:t>
            </w:r>
          </w:p>
        </w:tc>
        <w:tc>
          <w:tcPr>
            <w:tcW w:w="327" w:type="pct"/>
            <w:tcBorders>
              <w:top w:val="nil"/>
              <w:left w:val="nil"/>
              <w:bottom w:val="single" w:sz="4" w:space="0" w:color="75923C"/>
              <w:right w:val="single" w:sz="4" w:space="0" w:color="75923C"/>
            </w:tcBorders>
            <w:shd w:val="clear" w:color="auto" w:fill="E7E6E6" w:themeFill="background2"/>
            <w:vAlign w:val="center"/>
          </w:tcPr>
          <w:p w14:paraId="61E8944C" w14:textId="77777777" w:rsidR="00787B39" w:rsidRPr="007E3B73" w:rsidRDefault="00787B39" w:rsidP="006756F0">
            <w:pPr>
              <w:jc w:val="left"/>
              <w:rPr>
                <w:sz w:val="18"/>
                <w:szCs w:val="18"/>
                <w:lang w:val="en-GB"/>
              </w:rPr>
            </w:pPr>
            <w:r w:rsidRPr="007E3B73">
              <w:rPr>
                <w:sz w:val="18"/>
                <w:szCs w:val="18"/>
                <w:lang w:val="en-GB"/>
              </w:rPr>
              <w:t>6</w:t>
            </w:r>
          </w:p>
        </w:tc>
        <w:tc>
          <w:tcPr>
            <w:tcW w:w="336" w:type="pct"/>
            <w:tcBorders>
              <w:top w:val="nil"/>
              <w:left w:val="nil"/>
              <w:bottom w:val="single" w:sz="4" w:space="0" w:color="75923C"/>
              <w:right w:val="single" w:sz="4" w:space="0" w:color="75923C"/>
            </w:tcBorders>
            <w:shd w:val="clear" w:color="auto" w:fill="E7E6E6" w:themeFill="background2"/>
            <w:noWrap/>
            <w:vAlign w:val="center"/>
          </w:tcPr>
          <w:p w14:paraId="328E06EB" w14:textId="77777777" w:rsidR="00787B39" w:rsidRPr="007E3B73" w:rsidRDefault="00787B39" w:rsidP="006756F0">
            <w:pPr>
              <w:jc w:val="left"/>
              <w:rPr>
                <w:rFonts w:cs="Calibri"/>
                <w:color w:val="000000"/>
                <w:sz w:val="18"/>
                <w:szCs w:val="18"/>
                <w:lang w:val="en-GB"/>
              </w:rPr>
            </w:pPr>
            <w:r w:rsidRPr="007E3B73">
              <w:rPr>
                <w:rFonts w:cs="Calibri"/>
                <w:color w:val="000000"/>
                <w:sz w:val="18"/>
                <w:szCs w:val="18"/>
                <w:lang w:val="en-GB"/>
              </w:rPr>
              <w:t>50%</w:t>
            </w:r>
          </w:p>
        </w:tc>
        <w:tc>
          <w:tcPr>
            <w:tcW w:w="326" w:type="pct"/>
            <w:tcBorders>
              <w:top w:val="nil"/>
              <w:left w:val="nil"/>
              <w:bottom w:val="single" w:sz="4" w:space="0" w:color="75923C"/>
              <w:right w:val="single" w:sz="4" w:space="0" w:color="75923C"/>
            </w:tcBorders>
            <w:shd w:val="clear" w:color="auto" w:fill="E7E6E6" w:themeFill="background2"/>
            <w:vAlign w:val="center"/>
          </w:tcPr>
          <w:p w14:paraId="0DAC4103" w14:textId="77777777" w:rsidR="00787B39" w:rsidRPr="007E3B73" w:rsidRDefault="00787B39" w:rsidP="006756F0">
            <w:pPr>
              <w:jc w:val="left"/>
              <w:rPr>
                <w:sz w:val="18"/>
                <w:szCs w:val="18"/>
                <w:lang w:val="en-GB"/>
              </w:rPr>
            </w:pPr>
            <w:r w:rsidRPr="007E3B73">
              <w:rPr>
                <w:sz w:val="18"/>
                <w:szCs w:val="18"/>
                <w:lang w:val="en-GB"/>
              </w:rPr>
              <w:t>0</w:t>
            </w:r>
          </w:p>
        </w:tc>
        <w:tc>
          <w:tcPr>
            <w:tcW w:w="327" w:type="pct"/>
            <w:tcBorders>
              <w:top w:val="nil"/>
              <w:left w:val="nil"/>
              <w:bottom w:val="single" w:sz="4" w:space="0" w:color="75923C"/>
              <w:right w:val="single" w:sz="4" w:space="0" w:color="75923C"/>
            </w:tcBorders>
            <w:shd w:val="clear" w:color="auto" w:fill="E7E6E6" w:themeFill="background2"/>
            <w:vAlign w:val="center"/>
          </w:tcPr>
          <w:p w14:paraId="2446C930" w14:textId="77777777" w:rsidR="00787B39" w:rsidRPr="007E3B73" w:rsidRDefault="00787B39" w:rsidP="006756F0">
            <w:pPr>
              <w:jc w:val="left"/>
              <w:rPr>
                <w:sz w:val="18"/>
                <w:szCs w:val="18"/>
                <w:lang w:val="en-GB"/>
              </w:rPr>
            </w:pPr>
            <w:r w:rsidRPr="007E3B73">
              <w:rPr>
                <w:sz w:val="18"/>
                <w:szCs w:val="18"/>
                <w:lang w:val="en-GB"/>
              </w:rPr>
              <w:t>3</w:t>
            </w:r>
          </w:p>
        </w:tc>
        <w:tc>
          <w:tcPr>
            <w:tcW w:w="336" w:type="pct"/>
            <w:tcBorders>
              <w:top w:val="nil"/>
              <w:left w:val="nil"/>
              <w:bottom w:val="single" w:sz="4" w:space="0" w:color="75923C"/>
              <w:right w:val="single" w:sz="4" w:space="0" w:color="75923C"/>
            </w:tcBorders>
            <w:shd w:val="clear" w:color="auto" w:fill="E7E6E6" w:themeFill="background2"/>
            <w:noWrap/>
            <w:vAlign w:val="center"/>
          </w:tcPr>
          <w:p w14:paraId="4AA0F9A6" w14:textId="77777777" w:rsidR="00787B39" w:rsidRPr="007E3B73" w:rsidRDefault="00787B39" w:rsidP="006756F0">
            <w:pPr>
              <w:jc w:val="left"/>
              <w:rPr>
                <w:rFonts w:cs="Calibri"/>
                <w:color w:val="000000"/>
                <w:sz w:val="18"/>
                <w:szCs w:val="18"/>
                <w:lang w:val="en-GB"/>
              </w:rPr>
            </w:pPr>
            <w:r w:rsidRPr="007E3B73">
              <w:rPr>
                <w:rFonts w:cs="Calibri"/>
                <w:color w:val="000000"/>
                <w:sz w:val="18"/>
                <w:szCs w:val="18"/>
                <w:lang w:val="en-GB"/>
              </w:rPr>
              <w:t>0%</w:t>
            </w:r>
          </w:p>
        </w:tc>
        <w:tc>
          <w:tcPr>
            <w:tcW w:w="327" w:type="pct"/>
            <w:tcBorders>
              <w:top w:val="nil"/>
              <w:left w:val="nil"/>
              <w:bottom w:val="single" w:sz="4" w:space="0" w:color="75923C"/>
              <w:right w:val="single" w:sz="4" w:space="0" w:color="75923C"/>
            </w:tcBorders>
            <w:shd w:val="clear" w:color="auto" w:fill="E7E6E6" w:themeFill="background2"/>
            <w:vAlign w:val="center"/>
          </w:tcPr>
          <w:p w14:paraId="1C962C86" w14:textId="77777777" w:rsidR="00787B39" w:rsidRPr="007E3B73" w:rsidRDefault="00787B39" w:rsidP="006756F0">
            <w:pPr>
              <w:jc w:val="left"/>
              <w:rPr>
                <w:sz w:val="18"/>
                <w:szCs w:val="18"/>
                <w:lang w:val="en-GB"/>
              </w:rPr>
            </w:pPr>
            <w:r w:rsidRPr="007E3B73">
              <w:rPr>
                <w:sz w:val="18"/>
                <w:szCs w:val="18"/>
                <w:lang w:val="en-GB"/>
              </w:rPr>
              <w:t>n/a</w:t>
            </w:r>
          </w:p>
        </w:tc>
        <w:tc>
          <w:tcPr>
            <w:tcW w:w="327" w:type="pct"/>
            <w:tcBorders>
              <w:top w:val="nil"/>
              <w:left w:val="nil"/>
              <w:bottom w:val="single" w:sz="4" w:space="0" w:color="75923C"/>
              <w:right w:val="single" w:sz="4" w:space="0" w:color="75923C"/>
            </w:tcBorders>
            <w:shd w:val="clear" w:color="auto" w:fill="E7E6E6" w:themeFill="background2"/>
            <w:vAlign w:val="center"/>
          </w:tcPr>
          <w:p w14:paraId="4836D4A4" w14:textId="77777777" w:rsidR="00787B39" w:rsidRPr="007E3B73" w:rsidRDefault="00787B39" w:rsidP="006756F0">
            <w:pPr>
              <w:jc w:val="left"/>
              <w:rPr>
                <w:sz w:val="18"/>
                <w:szCs w:val="18"/>
                <w:lang w:val="en-GB"/>
              </w:rPr>
            </w:pPr>
            <w:r w:rsidRPr="007E3B73">
              <w:rPr>
                <w:sz w:val="18"/>
                <w:szCs w:val="18"/>
                <w:lang w:val="en-GB"/>
              </w:rPr>
              <w:t>n/a</w:t>
            </w:r>
          </w:p>
        </w:tc>
        <w:tc>
          <w:tcPr>
            <w:tcW w:w="336" w:type="pct"/>
            <w:tcBorders>
              <w:top w:val="nil"/>
              <w:left w:val="nil"/>
              <w:bottom w:val="single" w:sz="4" w:space="0" w:color="75923C"/>
              <w:right w:val="single" w:sz="4" w:space="0" w:color="75923C"/>
            </w:tcBorders>
            <w:shd w:val="clear" w:color="auto" w:fill="E7E6E6" w:themeFill="background2"/>
            <w:vAlign w:val="center"/>
          </w:tcPr>
          <w:p w14:paraId="7A8867C0" w14:textId="77777777" w:rsidR="00787B39" w:rsidRPr="007E3B73" w:rsidRDefault="00787B39" w:rsidP="006756F0">
            <w:pPr>
              <w:jc w:val="left"/>
              <w:rPr>
                <w:sz w:val="18"/>
                <w:szCs w:val="18"/>
                <w:lang w:val="en-GB"/>
              </w:rPr>
            </w:pPr>
            <w:r w:rsidRPr="007E3B73">
              <w:rPr>
                <w:sz w:val="18"/>
                <w:szCs w:val="18"/>
                <w:lang w:val="en-GB"/>
              </w:rPr>
              <w:t>n/a</w:t>
            </w:r>
          </w:p>
        </w:tc>
        <w:tc>
          <w:tcPr>
            <w:tcW w:w="376" w:type="pct"/>
            <w:tcBorders>
              <w:top w:val="nil"/>
              <w:left w:val="nil"/>
              <w:bottom w:val="single" w:sz="4" w:space="0" w:color="75923C"/>
              <w:right w:val="single" w:sz="4" w:space="0" w:color="75923C"/>
            </w:tcBorders>
            <w:shd w:val="clear" w:color="auto" w:fill="E7E6E6" w:themeFill="background2"/>
            <w:vAlign w:val="center"/>
          </w:tcPr>
          <w:p w14:paraId="5E011839" w14:textId="77777777" w:rsidR="00787B39" w:rsidRPr="007E3B73" w:rsidRDefault="00787B39" w:rsidP="006756F0">
            <w:pPr>
              <w:jc w:val="left"/>
              <w:rPr>
                <w:rFonts w:cs="Calibri"/>
                <w:color w:val="000000"/>
                <w:sz w:val="18"/>
                <w:szCs w:val="18"/>
                <w:lang w:val="en-GB"/>
              </w:rPr>
            </w:pPr>
            <w:r w:rsidRPr="007E3B73">
              <w:rPr>
                <w:rFonts w:cs="Calibri"/>
                <w:color w:val="000000"/>
                <w:sz w:val="18"/>
                <w:szCs w:val="18"/>
                <w:lang w:val="en-GB"/>
              </w:rPr>
              <w:t>25%</w:t>
            </w:r>
          </w:p>
        </w:tc>
      </w:tr>
      <w:tr w:rsidR="00787B39" w:rsidRPr="007E3B73" w14:paraId="15E9D67F" w14:textId="77777777" w:rsidTr="006756F0">
        <w:trPr>
          <w:trHeight w:val="510"/>
        </w:trPr>
        <w:tc>
          <w:tcPr>
            <w:tcW w:w="1655" w:type="pct"/>
            <w:tcBorders>
              <w:top w:val="nil"/>
              <w:left w:val="single" w:sz="4" w:space="0" w:color="75923C"/>
              <w:bottom w:val="single" w:sz="4" w:space="0" w:color="75923C"/>
              <w:right w:val="single" w:sz="4" w:space="0" w:color="75923C"/>
            </w:tcBorders>
            <w:shd w:val="clear" w:color="auto" w:fill="FFFFFF"/>
            <w:vAlign w:val="center"/>
          </w:tcPr>
          <w:p w14:paraId="29328068" w14:textId="77777777" w:rsidR="00787B39" w:rsidRPr="007E3B73" w:rsidRDefault="00787B39" w:rsidP="006756F0">
            <w:pPr>
              <w:rPr>
                <w:sz w:val="18"/>
                <w:szCs w:val="18"/>
                <w:lang w:val="en-GB"/>
              </w:rPr>
            </w:pPr>
            <w:r w:rsidRPr="007E3B73">
              <w:rPr>
                <w:sz w:val="18"/>
                <w:szCs w:val="18"/>
                <w:lang w:val="en-GB"/>
              </w:rPr>
              <w:t xml:space="preserve">(2) Capacity to implement policies, legislation, strategies and programs </w:t>
            </w:r>
          </w:p>
        </w:tc>
        <w:tc>
          <w:tcPr>
            <w:tcW w:w="327" w:type="pct"/>
            <w:tcBorders>
              <w:top w:val="nil"/>
              <w:left w:val="nil"/>
              <w:bottom w:val="single" w:sz="4" w:space="0" w:color="75923C"/>
              <w:right w:val="single" w:sz="4" w:space="0" w:color="75923C"/>
            </w:tcBorders>
            <w:shd w:val="clear" w:color="auto" w:fill="FFFFFF"/>
            <w:vAlign w:val="center"/>
          </w:tcPr>
          <w:p w14:paraId="1174D759" w14:textId="77777777" w:rsidR="00787B39" w:rsidRPr="007E3B73" w:rsidRDefault="00787B39" w:rsidP="006756F0">
            <w:pPr>
              <w:jc w:val="left"/>
              <w:rPr>
                <w:sz w:val="18"/>
                <w:szCs w:val="18"/>
                <w:lang w:val="en-GB"/>
              </w:rPr>
            </w:pPr>
            <w:r w:rsidRPr="007E3B73">
              <w:rPr>
                <w:sz w:val="18"/>
                <w:szCs w:val="18"/>
                <w:lang w:val="en-GB"/>
              </w:rPr>
              <w:t>3</w:t>
            </w:r>
          </w:p>
        </w:tc>
        <w:tc>
          <w:tcPr>
            <w:tcW w:w="327" w:type="pct"/>
            <w:tcBorders>
              <w:top w:val="nil"/>
              <w:left w:val="nil"/>
              <w:bottom w:val="single" w:sz="4" w:space="0" w:color="75923C"/>
              <w:right w:val="single" w:sz="4" w:space="0" w:color="75923C"/>
            </w:tcBorders>
            <w:shd w:val="clear" w:color="auto" w:fill="FFFFFF"/>
            <w:vAlign w:val="center"/>
          </w:tcPr>
          <w:p w14:paraId="4A762256" w14:textId="77777777" w:rsidR="00787B39" w:rsidRPr="007E3B73" w:rsidRDefault="00787B39" w:rsidP="006756F0">
            <w:pPr>
              <w:jc w:val="left"/>
              <w:rPr>
                <w:sz w:val="18"/>
                <w:szCs w:val="18"/>
                <w:lang w:val="en-GB"/>
              </w:rPr>
            </w:pPr>
            <w:r w:rsidRPr="007E3B73">
              <w:rPr>
                <w:sz w:val="18"/>
                <w:szCs w:val="18"/>
                <w:lang w:val="en-GB"/>
              </w:rPr>
              <w:t>6</w:t>
            </w:r>
          </w:p>
        </w:tc>
        <w:tc>
          <w:tcPr>
            <w:tcW w:w="336" w:type="pct"/>
            <w:tcBorders>
              <w:top w:val="nil"/>
              <w:left w:val="nil"/>
              <w:bottom w:val="single" w:sz="4" w:space="0" w:color="75923C"/>
              <w:right w:val="single" w:sz="4" w:space="0" w:color="75923C"/>
            </w:tcBorders>
            <w:shd w:val="clear" w:color="auto" w:fill="FFFFFF"/>
            <w:noWrap/>
            <w:vAlign w:val="center"/>
          </w:tcPr>
          <w:p w14:paraId="31100F24" w14:textId="77777777" w:rsidR="00787B39" w:rsidRPr="007E3B73" w:rsidRDefault="00787B39" w:rsidP="006756F0">
            <w:pPr>
              <w:jc w:val="left"/>
              <w:rPr>
                <w:rFonts w:cs="Calibri"/>
                <w:color w:val="000000"/>
                <w:sz w:val="18"/>
                <w:szCs w:val="18"/>
                <w:lang w:val="en-GB"/>
              </w:rPr>
            </w:pPr>
            <w:r w:rsidRPr="007E3B73">
              <w:rPr>
                <w:rFonts w:cs="Calibri"/>
                <w:color w:val="000000"/>
                <w:sz w:val="18"/>
                <w:szCs w:val="18"/>
                <w:lang w:val="en-GB"/>
              </w:rPr>
              <w:t>50%</w:t>
            </w:r>
          </w:p>
        </w:tc>
        <w:tc>
          <w:tcPr>
            <w:tcW w:w="326" w:type="pct"/>
            <w:tcBorders>
              <w:top w:val="nil"/>
              <w:left w:val="nil"/>
              <w:bottom w:val="single" w:sz="4" w:space="0" w:color="75923C"/>
              <w:right w:val="single" w:sz="4" w:space="0" w:color="75923C"/>
            </w:tcBorders>
            <w:shd w:val="clear" w:color="auto" w:fill="FFFFFF"/>
            <w:vAlign w:val="center"/>
          </w:tcPr>
          <w:p w14:paraId="5021A002" w14:textId="77777777" w:rsidR="00787B39" w:rsidRPr="007E3B73" w:rsidRDefault="00787B39" w:rsidP="006756F0">
            <w:pPr>
              <w:jc w:val="left"/>
              <w:rPr>
                <w:sz w:val="18"/>
                <w:szCs w:val="18"/>
                <w:lang w:val="en-GB"/>
              </w:rPr>
            </w:pPr>
            <w:r w:rsidRPr="007E3B73">
              <w:rPr>
                <w:sz w:val="18"/>
                <w:szCs w:val="18"/>
                <w:lang w:val="en-GB"/>
              </w:rPr>
              <w:t>7</w:t>
            </w:r>
          </w:p>
        </w:tc>
        <w:tc>
          <w:tcPr>
            <w:tcW w:w="327" w:type="pct"/>
            <w:tcBorders>
              <w:top w:val="nil"/>
              <w:left w:val="nil"/>
              <w:bottom w:val="single" w:sz="4" w:space="0" w:color="75923C"/>
              <w:right w:val="single" w:sz="4" w:space="0" w:color="75923C"/>
            </w:tcBorders>
            <w:shd w:val="clear" w:color="auto" w:fill="FFFFFF"/>
            <w:vAlign w:val="center"/>
          </w:tcPr>
          <w:p w14:paraId="350454F4" w14:textId="77777777" w:rsidR="00787B39" w:rsidRPr="007E3B73" w:rsidRDefault="00787B39" w:rsidP="006756F0">
            <w:pPr>
              <w:jc w:val="left"/>
              <w:rPr>
                <w:sz w:val="18"/>
                <w:szCs w:val="18"/>
                <w:lang w:val="en-GB"/>
              </w:rPr>
            </w:pPr>
            <w:r w:rsidRPr="007E3B73">
              <w:rPr>
                <w:sz w:val="18"/>
                <w:szCs w:val="18"/>
                <w:lang w:val="en-GB"/>
              </w:rPr>
              <w:t>18</w:t>
            </w:r>
          </w:p>
        </w:tc>
        <w:tc>
          <w:tcPr>
            <w:tcW w:w="336" w:type="pct"/>
            <w:tcBorders>
              <w:top w:val="nil"/>
              <w:left w:val="nil"/>
              <w:bottom w:val="single" w:sz="4" w:space="0" w:color="75923C"/>
              <w:right w:val="single" w:sz="4" w:space="0" w:color="75923C"/>
            </w:tcBorders>
            <w:shd w:val="clear" w:color="auto" w:fill="FFFFFF"/>
            <w:noWrap/>
            <w:vAlign w:val="center"/>
          </w:tcPr>
          <w:p w14:paraId="023BE185" w14:textId="77777777" w:rsidR="00787B39" w:rsidRPr="007E3B73" w:rsidRDefault="00787B39" w:rsidP="006756F0">
            <w:pPr>
              <w:jc w:val="left"/>
              <w:rPr>
                <w:rFonts w:cs="Calibri"/>
                <w:color w:val="000000"/>
                <w:sz w:val="18"/>
                <w:szCs w:val="18"/>
                <w:lang w:val="en-GB"/>
              </w:rPr>
            </w:pPr>
            <w:r w:rsidRPr="007E3B73">
              <w:rPr>
                <w:rFonts w:cs="Calibri"/>
                <w:color w:val="000000"/>
                <w:sz w:val="18"/>
                <w:szCs w:val="18"/>
                <w:lang w:val="en-GB"/>
              </w:rPr>
              <w:t>39%</w:t>
            </w:r>
          </w:p>
        </w:tc>
        <w:tc>
          <w:tcPr>
            <w:tcW w:w="327" w:type="pct"/>
            <w:tcBorders>
              <w:top w:val="nil"/>
              <w:left w:val="nil"/>
              <w:bottom w:val="single" w:sz="4" w:space="0" w:color="75923C"/>
              <w:right w:val="single" w:sz="4" w:space="0" w:color="75923C"/>
            </w:tcBorders>
            <w:shd w:val="clear" w:color="auto" w:fill="FFFFFF"/>
            <w:vAlign w:val="center"/>
          </w:tcPr>
          <w:p w14:paraId="4E476CBA" w14:textId="77777777" w:rsidR="00787B39" w:rsidRPr="007E3B73" w:rsidRDefault="00787B39" w:rsidP="006756F0">
            <w:pPr>
              <w:jc w:val="left"/>
              <w:rPr>
                <w:sz w:val="18"/>
                <w:szCs w:val="18"/>
                <w:lang w:val="en-GB"/>
              </w:rPr>
            </w:pPr>
            <w:r w:rsidRPr="007E3B73">
              <w:rPr>
                <w:sz w:val="18"/>
                <w:szCs w:val="18"/>
                <w:lang w:val="en-GB"/>
              </w:rPr>
              <w:t>2</w:t>
            </w:r>
          </w:p>
        </w:tc>
        <w:tc>
          <w:tcPr>
            <w:tcW w:w="327" w:type="pct"/>
            <w:tcBorders>
              <w:top w:val="nil"/>
              <w:left w:val="nil"/>
              <w:bottom w:val="single" w:sz="4" w:space="0" w:color="75923C"/>
              <w:right w:val="single" w:sz="4" w:space="0" w:color="75923C"/>
            </w:tcBorders>
            <w:shd w:val="clear" w:color="auto" w:fill="FFFFFF"/>
            <w:vAlign w:val="center"/>
          </w:tcPr>
          <w:p w14:paraId="25230B5E" w14:textId="77777777" w:rsidR="00787B39" w:rsidRPr="007E3B73" w:rsidRDefault="00787B39" w:rsidP="006756F0">
            <w:pPr>
              <w:jc w:val="left"/>
              <w:rPr>
                <w:sz w:val="18"/>
                <w:szCs w:val="18"/>
                <w:lang w:val="en-GB"/>
              </w:rPr>
            </w:pPr>
            <w:r w:rsidRPr="007E3B73">
              <w:rPr>
                <w:sz w:val="18"/>
                <w:szCs w:val="18"/>
                <w:lang w:val="en-GB"/>
              </w:rPr>
              <w:t>6</w:t>
            </w:r>
          </w:p>
        </w:tc>
        <w:tc>
          <w:tcPr>
            <w:tcW w:w="336" w:type="pct"/>
            <w:tcBorders>
              <w:top w:val="nil"/>
              <w:left w:val="nil"/>
              <w:bottom w:val="single" w:sz="4" w:space="0" w:color="75923C"/>
              <w:right w:val="single" w:sz="4" w:space="0" w:color="75923C"/>
            </w:tcBorders>
            <w:shd w:val="clear" w:color="auto" w:fill="FFFFFF"/>
            <w:noWrap/>
            <w:vAlign w:val="center"/>
          </w:tcPr>
          <w:p w14:paraId="4C77DFED" w14:textId="77777777" w:rsidR="00787B39" w:rsidRPr="007E3B73" w:rsidRDefault="00787B39" w:rsidP="006756F0">
            <w:pPr>
              <w:jc w:val="left"/>
              <w:rPr>
                <w:rFonts w:cs="Calibri"/>
                <w:color w:val="000000"/>
                <w:sz w:val="18"/>
                <w:szCs w:val="18"/>
                <w:lang w:val="en-GB"/>
              </w:rPr>
            </w:pPr>
            <w:r w:rsidRPr="007E3B73">
              <w:rPr>
                <w:rFonts w:cs="Calibri"/>
                <w:color w:val="000000"/>
                <w:sz w:val="18"/>
                <w:szCs w:val="18"/>
                <w:lang w:val="en-GB"/>
              </w:rPr>
              <w:t>33%</w:t>
            </w:r>
          </w:p>
        </w:tc>
        <w:tc>
          <w:tcPr>
            <w:tcW w:w="376" w:type="pct"/>
            <w:tcBorders>
              <w:top w:val="nil"/>
              <w:left w:val="nil"/>
              <w:bottom w:val="single" w:sz="4" w:space="0" w:color="75923C"/>
              <w:right w:val="single" w:sz="4" w:space="0" w:color="75923C"/>
            </w:tcBorders>
            <w:shd w:val="clear" w:color="auto" w:fill="FFFFFF"/>
            <w:vAlign w:val="center"/>
          </w:tcPr>
          <w:p w14:paraId="2DD66B94" w14:textId="77777777" w:rsidR="00787B39" w:rsidRPr="007E3B73" w:rsidRDefault="00787B39" w:rsidP="006756F0">
            <w:pPr>
              <w:jc w:val="left"/>
              <w:rPr>
                <w:rFonts w:cs="Calibri"/>
                <w:color w:val="000000"/>
                <w:sz w:val="18"/>
                <w:szCs w:val="18"/>
                <w:lang w:val="en-GB"/>
              </w:rPr>
            </w:pPr>
            <w:r w:rsidRPr="007E3B73">
              <w:rPr>
                <w:rFonts w:cs="Calibri"/>
                <w:color w:val="000000"/>
                <w:sz w:val="18"/>
                <w:szCs w:val="18"/>
                <w:lang w:val="en-GB"/>
              </w:rPr>
              <w:t>41%</w:t>
            </w:r>
          </w:p>
        </w:tc>
      </w:tr>
      <w:tr w:rsidR="00787B39" w:rsidRPr="007E3B73" w14:paraId="427EAD56" w14:textId="77777777" w:rsidTr="006756F0">
        <w:trPr>
          <w:trHeight w:val="510"/>
        </w:trPr>
        <w:tc>
          <w:tcPr>
            <w:tcW w:w="1655" w:type="pct"/>
            <w:tcBorders>
              <w:top w:val="nil"/>
              <w:left w:val="single" w:sz="4" w:space="0" w:color="75923C"/>
              <w:bottom w:val="single" w:sz="4" w:space="0" w:color="75923C"/>
              <w:right w:val="single" w:sz="4" w:space="0" w:color="75923C"/>
            </w:tcBorders>
            <w:shd w:val="clear" w:color="auto" w:fill="D9D9D9"/>
            <w:vAlign w:val="center"/>
          </w:tcPr>
          <w:p w14:paraId="46D695C9" w14:textId="77777777" w:rsidR="00787B39" w:rsidRPr="007E3B73" w:rsidRDefault="00787B39" w:rsidP="006756F0">
            <w:pPr>
              <w:rPr>
                <w:sz w:val="18"/>
                <w:szCs w:val="18"/>
                <w:lang w:val="en-GB"/>
              </w:rPr>
            </w:pPr>
            <w:r w:rsidRPr="007E3B73">
              <w:rPr>
                <w:sz w:val="18"/>
                <w:szCs w:val="18"/>
                <w:lang w:val="en-GB"/>
              </w:rPr>
              <w:t>(3) Capacity to engage and build consensus among all stakeholders</w:t>
            </w:r>
          </w:p>
        </w:tc>
        <w:tc>
          <w:tcPr>
            <w:tcW w:w="327" w:type="pct"/>
            <w:tcBorders>
              <w:top w:val="nil"/>
              <w:left w:val="nil"/>
              <w:bottom w:val="single" w:sz="4" w:space="0" w:color="75923C"/>
              <w:right w:val="single" w:sz="4" w:space="0" w:color="75923C"/>
            </w:tcBorders>
            <w:shd w:val="clear" w:color="auto" w:fill="D9D9D9"/>
            <w:vAlign w:val="center"/>
          </w:tcPr>
          <w:p w14:paraId="313D1D15" w14:textId="77777777" w:rsidR="00787B39" w:rsidRPr="007E3B73" w:rsidRDefault="00787B39" w:rsidP="006756F0">
            <w:pPr>
              <w:jc w:val="left"/>
              <w:rPr>
                <w:sz w:val="18"/>
                <w:szCs w:val="18"/>
                <w:lang w:val="en-GB"/>
              </w:rPr>
            </w:pPr>
            <w:r w:rsidRPr="007E3B73">
              <w:rPr>
                <w:sz w:val="18"/>
                <w:szCs w:val="18"/>
                <w:lang w:val="en-GB"/>
              </w:rPr>
              <w:t>2</w:t>
            </w:r>
          </w:p>
        </w:tc>
        <w:tc>
          <w:tcPr>
            <w:tcW w:w="327" w:type="pct"/>
            <w:tcBorders>
              <w:top w:val="nil"/>
              <w:left w:val="nil"/>
              <w:bottom w:val="single" w:sz="4" w:space="0" w:color="75923C"/>
              <w:right w:val="single" w:sz="4" w:space="0" w:color="75923C"/>
            </w:tcBorders>
            <w:shd w:val="clear" w:color="auto" w:fill="D9D9D9"/>
            <w:vAlign w:val="center"/>
          </w:tcPr>
          <w:p w14:paraId="10917909" w14:textId="77777777" w:rsidR="00787B39" w:rsidRPr="007E3B73" w:rsidRDefault="00787B39" w:rsidP="006756F0">
            <w:pPr>
              <w:jc w:val="left"/>
              <w:rPr>
                <w:sz w:val="18"/>
                <w:szCs w:val="18"/>
                <w:lang w:val="en-GB"/>
              </w:rPr>
            </w:pPr>
            <w:r w:rsidRPr="007E3B73">
              <w:rPr>
                <w:rFonts w:cs="Calibri"/>
                <w:color w:val="000000"/>
                <w:sz w:val="18"/>
                <w:szCs w:val="18"/>
                <w:lang w:val="en-GB"/>
              </w:rPr>
              <w:t>6</w:t>
            </w:r>
          </w:p>
        </w:tc>
        <w:tc>
          <w:tcPr>
            <w:tcW w:w="336" w:type="pct"/>
            <w:tcBorders>
              <w:top w:val="nil"/>
              <w:left w:val="nil"/>
              <w:bottom w:val="single" w:sz="4" w:space="0" w:color="75923C"/>
              <w:right w:val="single" w:sz="4" w:space="0" w:color="75923C"/>
            </w:tcBorders>
            <w:shd w:val="clear" w:color="auto" w:fill="D9D9D9"/>
            <w:noWrap/>
            <w:vAlign w:val="center"/>
          </w:tcPr>
          <w:p w14:paraId="37DD0FE8" w14:textId="77777777" w:rsidR="00787B39" w:rsidRPr="007E3B73" w:rsidRDefault="00787B39" w:rsidP="006756F0">
            <w:pPr>
              <w:jc w:val="left"/>
              <w:rPr>
                <w:rFonts w:cs="Calibri"/>
                <w:color w:val="000000"/>
                <w:sz w:val="18"/>
                <w:szCs w:val="18"/>
                <w:lang w:val="en-GB"/>
              </w:rPr>
            </w:pPr>
            <w:r w:rsidRPr="007E3B73">
              <w:rPr>
                <w:rFonts w:cs="Calibri"/>
                <w:color w:val="000000"/>
                <w:sz w:val="18"/>
                <w:szCs w:val="18"/>
                <w:lang w:val="en-GB"/>
              </w:rPr>
              <w:t>33%</w:t>
            </w:r>
          </w:p>
        </w:tc>
        <w:tc>
          <w:tcPr>
            <w:tcW w:w="326" w:type="pct"/>
            <w:tcBorders>
              <w:top w:val="nil"/>
              <w:left w:val="nil"/>
              <w:bottom w:val="single" w:sz="4" w:space="0" w:color="75923C"/>
              <w:right w:val="single" w:sz="4" w:space="0" w:color="75923C"/>
            </w:tcBorders>
            <w:shd w:val="clear" w:color="auto" w:fill="D9D9D9"/>
            <w:vAlign w:val="center"/>
          </w:tcPr>
          <w:p w14:paraId="36B8159E" w14:textId="77777777" w:rsidR="00787B39" w:rsidRPr="007E3B73" w:rsidRDefault="00787B39" w:rsidP="006756F0">
            <w:pPr>
              <w:jc w:val="left"/>
              <w:rPr>
                <w:sz w:val="18"/>
                <w:szCs w:val="18"/>
                <w:lang w:val="en-GB"/>
              </w:rPr>
            </w:pPr>
            <w:r w:rsidRPr="007E3B73">
              <w:rPr>
                <w:sz w:val="18"/>
                <w:szCs w:val="18"/>
                <w:lang w:val="en-GB"/>
              </w:rPr>
              <w:t>3</w:t>
            </w:r>
          </w:p>
        </w:tc>
        <w:tc>
          <w:tcPr>
            <w:tcW w:w="327" w:type="pct"/>
            <w:tcBorders>
              <w:top w:val="nil"/>
              <w:left w:val="nil"/>
              <w:bottom w:val="single" w:sz="4" w:space="0" w:color="75923C"/>
              <w:right w:val="single" w:sz="4" w:space="0" w:color="75923C"/>
            </w:tcBorders>
            <w:shd w:val="clear" w:color="auto" w:fill="D9D9D9"/>
            <w:vAlign w:val="center"/>
          </w:tcPr>
          <w:p w14:paraId="4F221C2C" w14:textId="77777777" w:rsidR="00787B39" w:rsidRPr="007E3B73" w:rsidRDefault="00787B39" w:rsidP="006756F0">
            <w:pPr>
              <w:jc w:val="left"/>
              <w:rPr>
                <w:sz w:val="18"/>
                <w:szCs w:val="18"/>
                <w:lang w:val="en-GB"/>
              </w:rPr>
            </w:pPr>
            <w:r w:rsidRPr="007E3B73">
              <w:rPr>
                <w:sz w:val="18"/>
                <w:szCs w:val="18"/>
                <w:lang w:val="en-GB"/>
              </w:rPr>
              <w:t>6</w:t>
            </w:r>
          </w:p>
        </w:tc>
        <w:tc>
          <w:tcPr>
            <w:tcW w:w="336" w:type="pct"/>
            <w:tcBorders>
              <w:top w:val="nil"/>
              <w:left w:val="nil"/>
              <w:bottom w:val="single" w:sz="4" w:space="0" w:color="75923C"/>
              <w:right w:val="single" w:sz="4" w:space="0" w:color="75923C"/>
            </w:tcBorders>
            <w:shd w:val="clear" w:color="auto" w:fill="D9D9D9"/>
            <w:noWrap/>
            <w:vAlign w:val="center"/>
          </w:tcPr>
          <w:p w14:paraId="6A9FB2A7" w14:textId="77777777" w:rsidR="00787B39" w:rsidRPr="007E3B73" w:rsidRDefault="00787B39" w:rsidP="006756F0">
            <w:pPr>
              <w:jc w:val="left"/>
              <w:rPr>
                <w:rFonts w:cs="Calibri"/>
                <w:color w:val="000000"/>
                <w:sz w:val="18"/>
                <w:szCs w:val="18"/>
                <w:lang w:val="en-GB"/>
              </w:rPr>
            </w:pPr>
            <w:r w:rsidRPr="007E3B73">
              <w:rPr>
                <w:rFonts w:cs="Calibri"/>
                <w:color w:val="000000"/>
                <w:sz w:val="18"/>
                <w:szCs w:val="18"/>
                <w:lang w:val="en-GB"/>
              </w:rPr>
              <w:t>50%</w:t>
            </w:r>
          </w:p>
        </w:tc>
        <w:tc>
          <w:tcPr>
            <w:tcW w:w="327" w:type="pct"/>
            <w:tcBorders>
              <w:top w:val="nil"/>
              <w:left w:val="nil"/>
              <w:bottom w:val="single" w:sz="4" w:space="0" w:color="75923C"/>
              <w:right w:val="single" w:sz="4" w:space="0" w:color="75923C"/>
            </w:tcBorders>
            <w:shd w:val="clear" w:color="auto" w:fill="D9D9D9"/>
            <w:vAlign w:val="center"/>
          </w:tcPr>
          <w:p w14:paraId="0B959560" w14:textId="77777777" w:rsidR="00787B39" w:rsidRPr="007E3B73" w:rsidRDefault="00787B39" w:rsidP="006756F0">
            <w:pPr>
              <w:jc w:val="left"/>
              <w:rPr>
                <w:sz w:val="18"/>
                <w:szCs w:val="18"/>
                <w:lang w:val="en-GB"/>
              </w:rPr>
            </w:pPr>
            <w:r w:rsidRPr="007E3B73">
              <w:rPr>
                <w:sz w:val="18"/>
                <w:szCs w:val="18"/>
                <w:lang w:val="en-GB"/>
              </w:rPr>
              <w:t>2</w:t>
            </w:r>
          </w:p>
        </w:tc>
        <w:tc>
          <w:tcPr>
            <w:tcW w:w="327" w:type="pct"/>
            <w:tcBorders>
              <w:top w:val="nil"/>
              <w:left w:val="nil"/>
              <w:bottom w:val="single" w:sz="4" w:space="0" w:color="75923C"/>
              <w:right w:val="single" w:sz="4" w:space="0" w:color="75923C"/>
            </w:tcBorders>
            <w:shd w:val="clear" w:color="auto" w:fill="D9D9D9"/>
            <w:vAlign w:val="center"/>
          </w:tcPr>
          <w:p w14:paraId="04903C26" w14:textId="77777777" w:rsidR="00787B39" w:rsidRPr="007E3B73" w:rsidRDefault="00787B39" w:rsidP="006756F0">
            <w:pPr>
              <w:jc w:val="left"/>
              <w:rPr>
                <w:sz w:val="18"/>
                <w:szCs w:val="18"/>
                <w:lang w:val="en-GB"/>
              </w:rPr>
            </w:pPr>
            <w:r w:rsidRPr="007E3B73">
              <w:rPr>
                <w:sz w:val="18"/>
                <w:szCs w:val="18"/>
                <w:lang w:val="en-GB"/>
              </w:rPr>
              <w:t>3</w:t>
            </w:r>
          </w:p>
        </w:tc>
        <w:tc>
          <w:tcPr>
            <w:tcW w:w="336" w:type="pct"/>
            <w:tcBorders>
              <w:top w:val="nil"/>
              <w:left w:val="nil"/>
              <w:bottom w:val="single" w:sz="4" w:space="0" w:color="75923C"/>
              <w:right w:val="single" w:sz="4" w:space="0" w:color="75923C"/>
            </w:tcBorders>
            <w:shd w:val="clear" w:color="auto" w:fill="D9D9D9"/>
            <w:noWrap/>
            <w:vAlign w:val="center"/>
          </w:tcPr>
          <w:p w14:paraId="2C604118" w14:textId="77777777" w:rsidR="00787B39" w:rsidRPr="007E3B73" w:rsidRDefault="00787B39" w:rsidP="006756F0">
            <w:pPr>
              <w:jc w:val="left"/>
              <w:rPr>
                <w:rFonts w:cs="Calibri"/>
                <w:color w:val="000000"/>
                <w:sz w:val="18"/>
                <w:szCs w:val="18"/>
                <w:lang w:val="en-GB"/>
              </w:rPr>
            </w:pPr>
            <w:r w:rsidRPr="007E3B73">
              <w:rPr>
                <w:rFonts w:cs="Calibri"/>
                <w:color w:val="000000"/>
                <w:sz w:val="18"/>
                <w:szCs w:val="18"/>
                <w:lang w:val="en-GB"/>
              </w:rPr>
              <w:t>67%</w:t>
            </w:r>
          </w:p>
        </w:tc>
        <w:tc>
          <w:tcPr>
            <w:tcW w:w="376" w:type="pct"/>
            <w:tcBorders>
              <w:top w:val="nil"/>
              <w:left w:val="nil"/>
              <w:bottom w:val="single" w:sz="4" w:space="0" w:color="75923C"/>
              <w:right w:val="single" w:sz="4" w:space="0" w:color="75923C"/>
            </w:tcBorders>
            <w:shd w:val="clear" w:color="auto" w:fill="D9D9D9"/>
            <w:vAlign w:val="center"/>
          </w:tcPr>
          <w:p w14:paraId="03ADED8B" w14:textId="77777777" w:rsidR="00787B39" w:rsidRPr="007E3B73" w:rsidRDefault="00787B39" w:rsidP="006756F0">
            <w:pPr>
              <w:jc w:val="left"/>
              <w:rPr>
                <w:rFonts w:cs="Calibri"/>
                <w:color w:val="000000"/>
                <w:sz w:val="18"/>
                <w:szCs w:val="18"/>
                <w:lang w:val="en-GB"/>
              </w:rPr>
            </w:pPr>
            <w:r w:rsidRPr="007E3B73">
              <w:rPr>
                <w:rFonts w:cs="Calibri"/>
                <w:color w:val="000000"/>
                <w:sz w:val="18"/>
                <w:szCs w:val="18"/>
                <w:lang w:val="en-GB"/>
              </w:rPr>
              <w:t>50%</w:t>
            </w:r>
          </w:p>
        </w:tc>
      </w:tr>
      <w:tr w:rsidR="00787B39" w:rsidRPr="007E3B73" w14:paraId="16B7376B" w14:textId="77777777" w:rsidTr="006756F0">
        <w:trPr>
          <w:trHeight w:val="510"/>
        </w:trPr>
        <w:tc>
          <w:tcPr>
            <w:tcW w:w="1655" w:type="pct"/>
            <w:tcBorders>
              <w:top w:val="nil"/>
              <w:left w:val="single" w:sz="4" w:space="0" w:color="75923C"/>
              <w:bottom w:val="single" w:sz="4" w:space="0" w:color="75923C"/>
              <w:right w:val="single" w:sz="4" w:space="0" w:color="75923C"/>
            </w:tcBorders>
            <w:shd w:val="clear" w:color="auto" w:fill="auto"/>
            <w:vAlign w:val="center"/>
          </w:tcPr>
          <w:p w14:paraId="10CC8CCB" w14:textId="77777777" w:rsidR="00787B39" w:rsidRPr="007E3B73" w:rsidRDefault="00787B39" w:rsidP="006756F0">
            <w:pPr>
              <w:rPr>
                <w:sz w:val="18"/>
                <w:szCs w:val="18"/>
                <w:lang w:val="en-GB"/>
              </w:rPr>
            </w:pPr>
            <w:r w:rsidRPr="007E3B73">
              <w:rPr>
                <w:sz w:val="18"/>
                <w:szCs w:val="18"/>
                <w:lang w:val="en-GB"/>
              </w:rPr>
              <w:t>(4) Capacity to mobilize information and knowledge</w:t>
            </w:r>
          </w:p>
        </w:tc>
        <w:tc>
          <w:tcPr>
            <w:tcW w:w="327" w:type="pct"/>
            <w:tcBorders>
              <w:top w:val="nil"/>
              <w:left w:val="nil"/>
              <w:bottom w:val="single" w:sz="4" w:space="0" w:color="75923C"/>
              <w:right w:val="single" w:sz="4" w:space="0" w:color="75923C"/>
            </w:tcBorders>
            <w:shd w:val="clear" w:color="auto" w:fill="auto"/>
            <w:vAlign w:val="center"/>
          </w:tcPr>
          <w:p w14:paraId="12420557" w14:textId="77777777" w:rsidR="00787B39" w:rsidRPr="007E3B73" w:rsidRDefault="00787B39" w:rsidP="006756F0">
            <w:pPr>
              <w:jc w:val="left"/>
              <w:rPr>
                <w:sz w:val="18"/>
                <w:szCs w:val="18"/>
                <w:lang w:val="en-GB"/>
              </w:rPr>
            </w:pPr>
            <w:r w:rsidRPr="007E3B73">
              <w:rPr>
                <w:sz w:val="18"/>
                <w:szCs w:val="18"/>
                <w:lang w:val="en-GB"/>
              </w:rPr>
              <w:t>1</w:t>
            </w:r>
          </w:p>
        </w:tc>
        <w:tc>
          <w:tcPr>
            <w:tcW w:w="327" w:type="pct"/>
            <w:tcBorders>
              <w:top w:val="nil"/>
              <w:left w:val="nil"/>
              <w:bottom w:val="single" w:sz="4" w:space="0" w:color="75923C"/>
              <w:right w:val="single" w:sz="4" w:space="0" w:color="75923C"/>
            </w:tcBorders>
            <w:shd w:val="clear" w:color="auto" w:fill="auto"/>
            <w:vAlign w:val="center"/>
          </w:tcPr>
          <w:p w14:paraId="09D399EC" w14:textId="77777777" w:rsidR="00787B39" w:rsidRPr="007E3B73" w:rsidRDefault="00787B39" w:rsidP="006756F0">
            <w:pPr>
              <w:jc w:val="left"/>
              <w:rPr>
                <w:sz w:val="18"/>
                <w:szCs w:val="18"/>
                <w:lang w:val="en-GB"/>
              </w:rPr>
            </w:pPr>
            <w:r w:rsidRPr="007E3B73">
              <w:rPr>
                <w:sz w:val="18"/>
                <w:szCs w:val="18"/>
                <w:lang w:val="en-GB"/>
              </w:rPr>
              <w:t>3</w:t>
            </w:r>
          </w:p>
        </w:tc>
        <w:tc>
          <w:tcPr>
            <w:tcW w:w="336" w:type="pct"/>
            <w:tcBorders>
              <w:top w:val="nil"/>
              <w:left w:val="nil"/>
              <w:bottom w:val="single" w:sz="4" w:space="0" w:color="75923C"/>
              <w:right w:val="single" w:sz="4" w:space="0" w:color="75923C"/>
            </w:tcBorders>
            <w:shd w:val="clear" w:color="auto" w:fill="auto"/>
            <w:noWrap/>
            <w:vAlign w:val="center"/>
          </w:tcPr>
          <w:p w14:paraId="15C4B8DF" w14:textId="77777777" w:rsidR="00787B39" w:rsidRPr="007E3B73" w:rsidRDefault="00787B39" w:rsidP="006756F0">
            <w:pPr>
              <w:jc w:val="left"/>
              <w:rPr>
                <w:rFonts w:cs="Calibri"/>
                <w:color w:val="000000"/>
                <w:sz w:val="18"/>
                <w:szCs w:val="18"/>
                <w:lang w:val="en-GB"/>
              </w:rPr>
            </w:pPr>
            <w:r w:rsidRPr="007E3B73">
              <w:rPr>
                <w:rFonts w:cs="Calibri"/>
                <w:color w:val="000000"/>
                <w:sz w:val="18"/>
                <w:szCs w:val="18"/>
                <w:lang w:val="en-GB"/>
              </w:rPr>
              <w:t>33%</w:t>
            </w:r>
          </w:p>
        </w:tc>
        <w:tc>
          <w:tcPr>
            <w:tcW w:w="326" w:type="pct"/>
            <w:tcBorders>
              <w:top w:val="nil"/>
              <w:left w:val="nil"/>
              <w:bottom w:val="single" w:sz="4" w:space="0" w:color="75923C"/>
              <w:right w:val="single" w:sz="4" w:space="0" w:color="75923C"/>
            </w:tcBorders>
            <w:shd w:val="clear" w:color="auto" w:fill="auto"/>
            <w:vAlign w:val="center"/>
          </w:tcPr>
          <w:p w14:paraId="36F4F716" w14:textId="77777777" w:rsidR="00787B39" w:rsidRPr="007E3B73" w:rsidRDefault="00787B39" w:rsidP="006756F0">
            <w:pPr>
              <w:jc w:val="left"/>
              <w:rPr>
                <w:sz w:val="18"/>
                <w:szCs w:val="18"/>
                <w:lang w:val="en-GB"/>
              </w:rPr>
            </w:pPr>
            <w:r w:rsidRPr="007E3B73">
              <w:rPr>
                <w:sz w:val="18"/>
                <w:szCs w:val="18"/>
                <w:lang w:val="en-GB"/>
              </w:rPr>
              <w:t>n/a</w:t>
            </w:r>
          </w:p>
        </w:tc>
        <w:tc>
          <w:tcPr>
            <w:tcW w:w="327" w:type="pct"/>
            <w:tcBorders>
              <w:top w:val="nil"/>
              <w:left w:val="nil"/>
              <w:bottom w:val="single" w:sz="4" w:space="0" w:color="75923C"/>
              <w:right w:val="single" w:sz="4" w:space="0" w:color="75923C"/>
            </w:tcBorders>
            <w:shd w:val="clear" w:color="auto" w:fill="auto"/>
            <w:vAlign w:val="center"/>
          </w:tcPr>
          <w:p w14:paraId="6EB7EA0B" w14:textId="77777777" w:rsidR="00787B39" w:rsidRPr="007E3B73" w:rsidRDefault="00787B39" w:rsidP="006756F0">
            <w:pPr>
              <w:jc w:val="left"/>
              <w:rPr>
                <w:sz w:val="18"/>
                <w:szCs w:val="18"/>
                <w:lang w:val="en-GB"/>
              </w:rPr>
            </w:pPr>
            <w:r w:rsidRPr="007E3B73">
              <w:rPr>
                <w:sz w:val="18"/>
                <w:szCs w:val="18"/>
                <w:lang w:val="en-GB"/>
              </w:rPr>
              <w:t>n/a</w:t>
            </w:r>
          </w:p>
        </w:tc>
        <w:tc>
          <w:tcPr>
            <w:tcW w:w="336" w:type="pct"/>
            <w:tcBorders>
              <w:top w:val="nil"/>
              <w:left w:val="nil"/>
              <w:bottom w:val="single" w:sz="4" w:space="0" w:color="75923C"/>
              <w:right w:val="single" w:sz="4" w:space="0" w:color="75923C"/>
            </w:tcBorders>
            <w:shd w:val="clear" w:color="auto" w:fill="auto"/>
            <w:noWrap/>
            <w:vAlign w:val="center"/>
          </w:tcPr>
          <w:p w14:paraId="209AAD25" w14:textId="77777777" w:rsidR="00787B39" w:rsidRPr="007E3B73" w:rsidRDefault="00787B39" w:rsidP="006756F0">
            <w:pPr>
              <w:jc w:val="left"/>
              <w:rPr>
                <w:rFonts w:cs="Calibri"/>
                <w:color w:val="000000"/>
                <w:sz w:val="18"/>
                <w:szCs w:val="18"/>
                <w:lang w:val="en-GB"/>
              </w:rPr>
            </w:pPr>
            <w:r w:rsidRPr="007E3B73">
              <w:rPr>
                <w:rFonts w:cs="Calibri"/>
                <w:color w:val="000000"/>
                <w:sz w:val="18"/>
                <w:szCs w:val="18"/>
                <w:lang w:val="en-GB"/>
              </w:rPr>
              <w:t>n/a</w:t>
            </w:r>
          </w:p>
        </w:tc>
        <w:tc>
          <w:tcPr>
            <w:tcW w:w="327" w:type="pct"/>
            <w:tcBorders>
              <w:top w:val="nil"/>
              <w:left w:val="nil"/>
              <w:bottom w:val="single" w:sz="4" w:space="0" w:color="75923C"/>
              <w:right w:val="single" w:sz="4" w:space="0" w:color="75923C"/>
            </w:tcBorders>
            <w:shd w:val="clear" w:color="auto" w:fill="auto"/>
            <w:vAlign w:val="center"/>
          </w:tcPr>
          <w:p w14:paraId="68F135BD" w14:textId="77777777" w:rsidR="00787B39" w:rsidRPr="007E3B73" w:rsidRDefault="00787B39" w:rsidP="006756F0">
            <w:pPr>
              <w:jc w:val="left"/>
              <w:rPr>
                <w:sz w:val="18"/>
                <w:szCs w:val="18"/>
                <w:lang w:val="en-GB"/>
              </w:rPr>
            </w:pPr>
            <w:r w:rsidRPr="007E3B73">
              <w:rPr>
                <w:sz w:val="18"/>
                <w:szCs w:val="18"/>
                <w:lang w:val="en-GB"/>
              </w:rPr>
              <w:t>2</w:t>
            </w:r>
          </w:p>
        </w:tc>
        <w:tc>
          <w:tcPr>
            <w:tcW w:w="327" w:type="pct"/>
            <w:tcBorders>
              <w:top w:val="nil"/>
              <w:left w:val="nil"/>
              <w:bottom w:val="single" w:sz="4" w:space="0" w:color="75923C"/>
              <w:right w:val="single" w:sz="4" w:space="0" w:color="75923C"/>
            </w:tcBorders>
            <w:shd w:val="clear" w:color="auto" w:fill="auto"/>
            <w:vAlign w:val="center"/>
          </w:tcPr>
          <w:p w14:paraId="08A77093" w14:textId="77777777" w:rsidR="00787B39" w:rsidRPr="007E3B73" w:rsidRDefault="00787B39" w:rsidP="006756F0">
            <w:pPr>
              <w:jc w:val="left"/>
              <w:rPr>
                <w:sz w:val="18"/>
                <w:szCs w:val="18"/>
                <w:lang w:val="en-GB"/>
              </w:rPr>
            </w:pPr>
            <w:r w:rsidRPr="007E3B73">
              <w:rPr>
                <w:sz w:val="18"/>
                <w:szCs w:val="18"/>
                <w:lang w:val="en-GB"/>
              </w:rPr>
              <w:t>3</w:t>
            </w:r>
          </w:p>
        </w:tc>
        <w:tc>
          <w:tcPr>
            <w:tcW w:w="336" w:type="pct"/>
            <w:tcBorders>
              <w:top w:val="nil"/>
              <w:left w:val="nil"/>
              <w:bottom w:val="single" w:sz="4" w:space="0" w:color="75923C"/>
              <w:right w:val="single" w:sz="4" w:space="0" w:color="75923C"/>
            </w:tcBorders>
            <w:shd w:val="clear" w:color="auto" w:fill="auto"/>
            <w:noWrap/>
            <w:vAlign w:val="center"/>
          </w:tcPr>
          <w:p w14:paraId="1A9673DF" w14:textId="77777777" w:rsidR="00787B39" w:rsidRPr="007E3B73" w:rsidRDefault="00787B39" w:rsidP="006756F0">
            <w:pPr>
              <w:jc w:val="left"/>
              <w:rPr>
                <w:rFonts w:cs="Calibri"/>
                <w:color w:val="000000"/>
                <w:sz w:val="18"/>
                <w:szCs w:val="18"/>
                <w:lang w:val="en-GB"/>
              </w:rPr>
            </w:pPr>
            <w:r w:rsidRPr="007E3B73">
              <w:rPr>
                <w:rFonts w:cs="Calibri"/>
                <w:color w:val="000000"/>
                <w:sz w:val="18"/>
                <w:szCs w:val="18"/>
                <w:lang w:val="en-GB"/>
              </w:rPr>
              <w:t>67%</w:t>
            </w:r>
          </w:p>
        </w:tc>
        <w:tc>
          <w:tcPr>
            <w:tcW w:w="376" w:type="pct"/>
            <w:tcBorders>
              <w:top w:val="nil"/>
              <w:left w:val="nil"/>
              <w:bottom w:val="single" w:sz="4" w:space="0" w:color="75923C"/>
              <w:right w:val="single" w:sz="4" w:space="0" w:color="75923C"/>
            </w:tcBorders>
            <w:shd w:val="clear" w:color="auto" w:fill="auto"/>
            <w:vAlign w:val="center"/>
          </w:tcPr>
          <w:p w14:paraId="18E7FBE5" w14:textId="77777777" w:rsidR="00787B39" w:rsidRPr="007E3B73" w:rsidRDefault="00787B39" w:rsidP="006756F0">
            <w:pPr>
              <w:jc w:val="left"/>
              <w:rPr>
                <w:rFonts w:cs="Calibri"/>
                <w:color w:val="000000"/>
                <w:sz w:val="18"/>
                <w:szCs w:val="18"/>
                <w:lang w:val="en-GB"/>
              </w:rPr>
            </w:pPr>
            <w:r w:rsidRPr="007E3B73">
              <w:rPr>
                <w:rFonts w:cs="Calibri"/>
                <w:color w:val="000000"/>
                <w:sz w:val="18"/>
                <w:szCs w:val="18"/>
                <w:lang w:val="en-GB"/>
              </w:rPr>
              <w:t>50%</w:t>
            </w:r>
          </w:p>
        </w:tc>
      </w:tr>
      <w:tr w:rsidR="00787B39" w:rsidRPr="007E3B73" w14:paraId="246955F6" w14:textId="77777777" w:rsidTr="006756F0">
        <w:trPr>
          <w:trHeight w:val="510"/>
        </w:trPr>
        <w:tc>
          <w:tcPr>
            <w:tcW w:w="1655" w:type="pct"/>
            <w:tcBorders>
              <w:top w:val="nil"/>
              <w:left w:val="single" w:sz="4" w:space="0" w:color="75923C"/>
              <w:bottom w:val="single" w:sz="4" w:space="0" w:color="75923C"/>
              <w:right w:val="single" w:sz="4" w:space="0" w:color="75923C"/>
            </w:tcBorders>
            <w:shd w:val="clear" w:color="auto" w:fill="D9D9D9" w:themeFill="background1" w:themeFillShade="D9"/>
            <w:vAlign w:val="center"/>
          </w:tcPr>
          <w:p w14:paraId="0DD5B254" w14:textId="77777777" w:rsidR="00787B39" w:rsidRPr="007E3B73" w:rsidRDefault="00787B39" w:rsidP="006756F0">
            <w:pPr>
              <w:rPr>
                <w:sz w:val="18"/>
                <w:szCs w:val="18"/>
                <w:lang w:val="en-GB"/>
              </w:rPr>
            </w:pPr>
            <w:r w:rsidRPr="007E3B73">
              <w:rPr>
                <w:sz w:val="18"/>
                <w:szCs w:val="18"/>
                <w:lang w:val="en-GB"/>
              </w:rPr>
              <w:t xml:space="preserve">(5) Capacity to monitor, evaluate, report and learn </w:t>
            </w:r>
          </w:p>
        </w:tc>
        <w:tc>
          <w:tcPr>
            <w:tcW w:w="327" w:type="pct"/>
            <w:tcBorders>
              <w:top w:val="nil"/>
              <w:left w:val="nil"/>
              <w:bottom w:val="single" w:sz="4" w:space="0" w:color="75923C"/>
              <w:right w:val="single" w:sz="4" w:space="0" w:color="75923C"/>
            </w:tcBorders>
            <w:shd w:val="clear" w:color="auto" w:fill="E7E6E6" w:themeFill="background2"/>
            <w:vAlign w:val="center"/>
          </w:tcPr>
          <w:p w14:paraId="5A270BAB" w14:textId="77777777" w:rsidR="00787B39" w:rsidRPr="007E3B73" w:rsidRDefault="00787B39" w:rsidP="006756F0">
            <w:pPr>
              <w:jc w:val="left"/>
              <w:rPr>
                <w:sz w:val="18"/>
                <w:szCs w:val="18"/>
                <w:lang w:val="en-GB"/>
              </w:rPr>
            </w:pPr>
            <w:r w:rsidRPr="007E3B73">
              <w:rPr>
                <w:sz w:val="18"/>
                <w:szCs w:val="18"/>
                <w:lang w:val="en-GB"/>
              </w:rPr>
              <w:t>2</w:t>
            </w:r>
          </w:p>
        </w:tc>
        <w:tc>
          <w:tcPr>
            <w:tcW w:w="327" w:type="pct"/>
            <w:tcBorders>
              <w:top w:val="nil"/>
              <w:left w:val="nil"/>
              <w:bottom w:val="single" w:sz="4" w:space="0" w:color="75923C"/>
              <w:right w:val="single" w:sz="4" w:space="0" w:color="75923C"/>
            </w:tcBorders>
            <w:shd w:val="clear" w:color="auto" w:fill="E7E6E6" w:themeFill="background2"/>
            <w:vAlign w:val="center"/>
          </w:tcPr>
          <w:p w14:paraId="26F78015" w14:textId="77777777" w:rsidR="00787B39" w:rsidRPr="007E3B73" w:rsidRDefault="00787B39" w:rsidP="006756F0">
            <w:pPr>
              <w:jc w:val="left"/>
              <w:rPr>
                <w:sz w:val="18"/>
                <w:szCs w:val="18"/>
                <w:lang w:val="en-GB"/>
              </w:rPr>
            </w:pPr>
            <w:r w:rsidRPr="007E3B73">
              <w:rPr>
                <w:sz w:val="18"/>
                <w:szCs w:val="18"/>
                <w:lang w:val="en-GB"/>
              </w:rPr>
              <w:t>6</w:t>
            </w:r>
          </w:p>
        </w:tc>
        <w:tc>
          <w:tcPr>
            <w:tcW w:w="336" w:type="pct"/>
            <w:tcBorders>
              <w:top w:val="nil"/>
              <w:left w:val="nil"/>
              <w:bottom w:val="single" w:sz="4" w:space="0" w:color="75923C"/>
              <w:right w:val="single" w:sz="4" w:space="0" w:color="75923C"/>
            </w:tcBorders>
            <w:shd w:val="clear" w:color="auto" w:fill="E7E6E6" w:themeFill="background2"/>
            <w:noWrap/>
            <w:vAlign w:val="center"/>
          </w:tcPr>
          <w:p w14:paraId="7FF95AC0" w14:textId="77777777" w:rsidR="00787B39" w:rsidRPr="007E3B73" w:rsidRDefault="00787B39" w:rsidP="006756F0">
            <w:pPr>
              <w:jc w:val="left"/>
              <w:rPr>
                <w:rFonts w:cs="Calibri"/>
                <w:color w:val="000000"/>
                <w:sz w:val="18"/>
                <w:szCs w:val="18"/>
                <w:lang w:val="en-GB"/>
              </w:rPr>
            </w:pPr>
            <w:r w:rsidRPr="007E3B73">
              <w:rPr>
                <w:rFonts w:cs="Calibri"/>
                <w:color w:val="000000"/>
                <w:sz w:val="18"/>
                <w:szCs w:val="18"/>
                <w:lang w:val="en-GB"/>
              </w:rPr>
              <w:t>33%</w:t>
            </w:r>
          </w:p>
        </w:tc>
        <w:tc>
          <w:tcPr>
            <w:tcW w:w="326" w:type="pct"/>
            <w:tcBorders>
              <w:top w:val="nil"/>
              <w:left w:val="nil"/>
              <w:bottom w:val="single" w:sz="4" w:space="0" w:color="75923C"/>
              <w:right w:val="single" w:sz="4" w:space="0" w:color="75923C"/>
            </w:tcBorders>
            <w:shd w:val="clear" w:color="auto" w:fill="E7E6E6" w:themeFill="background2"/>
            <w:vAlign w:val="center"/>
          </w:tcPr>
          <w:p w14:paraId="1C1B6FA3" w14:textId="77777777" w:rsidR="00787B39" w:rsidRPr="007E3B73" w:rsidRDefault="00787B39" w:rsidP="006756F0">
            <w:pPr>
              <w:jc w:val="left"/>
              <w:rPr>
                <w:sz w:val="18"/>
                <w:szCs w:val="18"/>
                <w:lang w:val="en-GB"/>
              </w:rPr>
            </w:pPr>
            <w:r w:rsidRPr="007E3B73">
              <w:rPr>
                <w:sz w:val="18"/>
                <w:szCs w:val="18"/>
                <w:lang w:val="en-GB"/>
              </w:rPr>
              <w:t>2</w:t>
            </w:r>
          </w:p>
        </w:tc>
        <w:tc>
          <w:tcPr>
            <w:tcW w:w="327" w:type="pct"/>
            <w:tcBorders>
              <w:top w:val="nil"/>
              <w:left w:val="nil"/>
              <w:bottom w:val="single" w:sz="4" w:space="0" w:color="75923C"/>
              <w:right w:val="single" w:sz="4" w:space="0" w:color="75923C"/>
            </w:tcBorders>
            <w:shd w:val="clear" w:color="auto" w:fill="E7E6E6" w:themeFill="background2"/>
            <w:vAlign w:val="center"/>
          </w:tcPr>
          <w:p w14:paraId="63968BAA" w14:textId="77777777" w:rsidR="00787B39" w:rsidRPr="007E3B73" w:rsidRDefault="00787B39" w:rsidP="006756F0">
            <w:pPr>
              <w:jc w:val="left"/>
              <w:rPr>
                <w:sz w:val="18"/>
                <w:szCs w:val="18"/>
                <w:lang w:val="en-GB"/>
              </w:rPr>
            </w:pPr>
            <w:r w:rsidRPr="007E3B73">
              <w:rPr>
                <w:sz w:val="18"/>
                <w:szCs w:val="18"/>
                <w:lang w:val="en-GB"/>
              </w:rPr>
              <w:t>6</w:t>
            </w:r>
          </w:p>
        </w:tc>
        <w:tc>
          <w:tcPr>
            <w:tcW w:w="336" w:type="pct"/>
            <w:tcBorders>
              <w:top w:val="nil"/>
              <w:left w:val="nil"/>
              <w:bottom w:val="single" w:sz="4" w:space="0" w:color="75923C"/>
              <w:right w:val="single" w:sz="4" w:space="0" w:color="75923C"/>
            </w:tcBorders>
            <w:shd w:val="clear" w:color="auto" w:fill="E7E6E6" w:themeFill="background2"/>
            <w:noWrap/>
            <w:vAlign w:val="center"/>
          </w:tcPr>
          <w:p w14:paraId="2178F597" w14:textId="77777777" w:rsidR="00787B39" w:rsidRPr="007E3B73" w:rsidRDefault="00787B39" w:rsidP="006756F0">
            <w:pPr>
              <w:jc w:val="left"/>
              <w:rPr>
                <w:rFonts w:cs="Calibri"/>
                <w:color w:val="000000"/>
                <w:sz w:val="18"/>
                <w:szCs w:val="18"/>
                <w:lang w:val="en-GB"/>
              </w:rPr>
            </w:pPr>
            <w:r w:rsidRPr="007E3B73">
              <w:rPr>
                <w:rFonts w:cs="Calibri"/>
                <w:color w:val="000000"/>
                <w:sz w:val="18"/>
                <w:szCs w:val="18"/>
                <w:lang w:val="en-GB"/>
              </w:rPr>
              <w:t>33%</w:t>
            </w:r>
          </w:p>
        </w:tc>
        <w:tc>
          <w:tcPr>
            <w:tcW w:w="327" w:type="pct"/>
            <w:tcBorders>
              <w:top w:val="nil"/>
              <w:left w:val="nil"/>
              <w:bottom w:val="single" w:sz="4" w:space="0" w:color="75923C"/>
              <w:right w:val="single" w:sz="4" w:space="0" w:color="75923C"/>
            </w:tcBorders>
            <w:shd w:val="clear" w:color="auto" w:fill="E7E6E6" w:themeFill="background2"/>
            <w:vAlign w:val="center"/>
          </w:tcPr>
          <w:p w14:paraId="38726CDC" w14:textId="77777777" w:rsidR="00787B39" w:rsidRPr="007E3B73" w:rsidRDefault="00787B39" w:rsidP="006756F0">
            <w:pPr>
              <w:jc w:val="left"/>
              <w:rPr>
                <w:sz w:val="18"/>
                <w:szCs w:val="18"/>
                <w:lang w:val="en-GB"/>
              </w:rPr>
            </w:pPr>
            <w:r w:rsidRPr="007E3B73">
              <w:rPr>
                <w:sz w:val="18"/>
                <w:szCs w:val="18"/>
                <w:lang w:val="en-GB"/>
              </w:rPr>
              <w:t>1</w:t>
            </w:r>
          </w:p>
        </w:tc>
        <w:tc>
          <w:tcPr>
            <w:tcW w:w="327" w:type="pct"/>
            <w:tcBorders>
              <w:top w:val="nil"/>
              <w:left w:val="nil"/>
              <w:bottom w:val="single" w:sz="4" w:space="0" w:color="75923C"/>
              <w:right w:val="single" w:sz="4" w:space="0" w:color="75923C"/>
            </w:tcBorders>
            <w:shd w:val="clear" w:color="auto" w:fill="E7E6E6" w:themeFill="background2"/>
            <w:vAlign w:val="center"/>
          </w:tcPr>
          <w:p w14:paraId="18C706F2" w14:textId="77777777" w:rsidR="00787B39" w:rsidRPr="007E3B73" w:rsidRDefault="00787B39" w:rsidP="006756F0">
            <w:pPr>
              <w:jc w:val="left"/>
              <w:rPr>
                <w:sz w:val="18"/>
                <w:szCs w:val="18"/>
                <w:lang w:val="en-GB"/>
              </w:rPr>
            </w:pPr>
            <w:r w:rsidRPr="007E3B73">
              <w:rPr>
                <w:sz w:val="18"/>
                <w:szCs w:val="18"/>
                <w:lang w:val="en-GB"/>
              </w:rPr>
              <w:t>3</w:t>
            </w:r>
          </w:p>
        </w:tc>
        <w:tc>
          <w:tcPr>
            <w:tcW w:w="336" w:type="pct"/>
            <w:tcBorders>
              <w:top w:val="nil"/>
              <w:left w:val="nil"/>
              <w:bottom w:val="single" w:sz="4" w:space="0" w:color="75923C"/>
              <w:right w:val="single" w:sz="4" w:space="0" w:color="75923C"/>
            </w:tcBorders>
            <w:shd w:val="clear" w:color="auto" w:fill="E7E6E6" w:themeFill="background2"/>
            <w:noWrap/>
            <w:vAlign w:val="center"/>
          </w:tcPr>
          <w:p w14:paraId="26622F48" w14:textId="77777777" w:rsidR="00787B39" w:rsidRPr="007E3B73" w:rsidRDefault="00787B39" w:rsidP="006756F0">
            <w:pPr>
              <w:jc w:val="left"/>
              <w:rPr>
                <w:rFonts w:cs="Calibri"/>
                <w:color w:val="000000"/>
                <w:sz w:val="18"/>
                <w:szCs w:val="18"/>
                <w:lang w:val="en-GB"/>
              </w:rPr>
            </w:pPr>
            <w:r w:rsidRPr="007E3B73">
              <w:rPr>
                <w:rFonts w:cs="Calibri"/>
                <w:color w:val="000000"/>
                <w:sz w:val="18"/>
                <w:szCs w:val="18"/>
                <w:lang w:val="en-GB"/>
              </w:rPr>
              <w:t>33%</w:t>
            </w:r>
          </w:p>
        </w:tc>
        <w:tc>
          <w:tcPr>
            <w:tcW w:w="376" w:type="pct"/>
            <w:tcBorders>
              <w:top w:val="nil"/>
              <w:left w:val="nil"/>
              <w:bottom w:val="single" w:sz="4" w:space="0" w:color="75923C"/>
              <w:right w:val="single" w:sz="4" w:space="0" w:color="75923C"/>
            </w:tcBorders>
            <w:shd w:val="clear" w:color="auto" w:fill="E7E6E6" w:themeFill="background2"/>
            <w:vAlign w:val="center"/>
          </w:tcPr>
          <w:p w14:paraId="1FBCADEE" w14:textId="77777777" w:rsidR="00787B39" w:rsidRPr="007E3B73" w:rsidRDefault="00787B39" w:rsidP="006756F0">
            <w:pPr>
              <w:jc w:val="left"/>
              <w:rPr>
                <w:rFonts w:cs="Calibri"/>
                <w:color w:val="000000"/>
                <w:sz w:val="18"/>
                <w:szCs w:val="18"/>
                <w:lang w:val="en-GB"/>
              </w:rPr>
            </w:pPr>
            <w:r w:rsidRPr="007E3B73">
              <w:rPr>
                <w:rFonts w:cs="Calibri"/>
                <w:color w:val="000000"/>
                <w:sz w:val="18"/>
                <w:szCs w:val="18"/>
                <w:lang w:val="en-GB"/>
              </w:rPr>
              <w:t>33%</w:t>
            </w:r>
          </w:p>
        </w:tc>
      </w:tr>
      <w:tr w:rsidR="00787B39" w:rsidRPr="007E3B73" w14:paraId="54E30CB7" w14:textId="77777777" w:rsidTr="006756F0">
        <w:trPr>
          <w:trHeight w:val="300"/>
        </w:trPr>
        <w:tc>
          <w:tcPr>
            <w:tcW w:w="1655" w:type="pct"/>
            <w:tcBorders>
              <w:top w:val="nil"/>
              <w:left w:val="single" w:sz="4" w:space="0" w:color="75923C"/>
              <w:bottom w:val="single" w:sz="4" w:space="0" w:color="75923C"/>
              <w:right w:val="single" w:sz="4" w:space="0" w:color="75923C"/>
            </w:tcBorders>
            <w:shd w:val="clear" w:color="000000" w:fill="C2D69A"/>
            <w:noWrap/>
            <w:vAlign w:val="center"/>
          </w:tcPr>
          <w:p w14:paraId="78137151" w14:textId="77777777" w:rsidR="00787B39" w:rsidRPr="007E3B73" w:rsidRDefault="00787B39" w:rsidP="006756F0">
            <w:pPr>
              <w:rPr>
                <w:b/>
                <w:bCs/>
                <w:sz w:val="18"/>
                <w:szCs w:val="18"/>
                <w:lang w:val="en-GB"/>
              </w:rPr>
            </w:pPr>
            <w:r w:rsidRPr="007E3B73">
              <w:rPr>
                <w:b/>
                <w:bCs/>
                <w:sz w:val="18"/>
                <w:szCs w:val="18"/>
                <w:lang w:val="en-GB"/>
              </w:rPr>
              <w:t>TOTAL Score and average for %'s</w:t>
            </w:r>
          </w:p>
        </w:tc>
        <w:tc>
          <w:tcPr>
            <w:tcW w:w="327" w:type="pct"/>
            <w:tcBorders>
              <w:top w:val="nil"/>
              <w:left w:val="nil"/>
              <w:bottom w:val="single" w:sz="4" w:space="0" w:color="75923C"/>
              <w:right w:val="single" w:sz="4" w:space="0" w:color="75923C"/>
            </w:tcBorders>
            <w:shd w:val="clear" w:color="000000" w:fill="C2D69A"/>
            <w:noWrap/>
            <w:vAlign w:val="center"/>
          </w:tcPr>
          <w:p w14:paraId="1CEF1E0C" w14:textId="77777777" w:rsidR="00787B39" w:rsidRPr="007E3B73" w:rsidRDefault="00787B39" w:rsidP="006756F0">
            <w:pPr>
              <w:jc w:val="left"/>
              <w:rPr>
                <w:rFonts w:cs="Calibri"/>
                <w:b/>
                <w:color w:val="000000"/>
                <w:sz w:val="18"/>
                <w:szCs w:val="18"/>
                <w:lang w:val="en-GB"/>
              </w:rPr>
            </w:pPr>
            <w:r w:rsidRPr="007E3B73">
              <w:rPr>
                <w:rFonts w:cs="Calibri"/>
                <w:b/>
                <w:color w:val="000000"/>
                <w:sz w:val="18"/>
                <w:szCs w:val="18"/>
                <w:lang w:val="en-GB"/>
              </w:rPr>
              <w:t>11</w:t>
            </w:r>
          </w:p>
        </w:tc>
        <w:tc>
          <w:tcPr>
            <w:tcW w:w="327" w:type="pct"/>
            <w:tcBorders>
              <w:top w:val="nil"/>
              <w:left w:val="nil"/>
              <w:bottom w:val="single" w:sz="4" w:space="0" w:color="75923C"/>
              <w:right w:val="single" w:sz="4" w:space="0" w:color="75923C"/>
            </w:tcBorders>
            <w:shd w:val="clear" w:color="000000" w:fill="C2D69A"/>
            <w:noWrap/>
            <w:vAlign w:val="center"/>
          </w:tcPr>
          <w:p w14:paraId="1C60824F" w14:textId="77777777" w:rsidR="00787B39" w:rsidRPr="007E3B73" w:rsidRDefault="00787B39" w:rsidP="006756F0">
            <w:pPr>
              <w:jc w:val="left"/>
              <w:rPr>
                <w:rFonts w:cs="Calibri"/>
                <w:b/>
                <w:color w:val="000000"/>
                <w:sz w:val="18"/>
                <w:szCs w:val="18"/>
                <w:lang w:val="en-GB"/>
              </w:rPr>
            </w:pPr>
            <w:r w:rsidRPr="007E3B73">
              <w:rPr>
                <w:rFonts w:cs="Calibri"/>
                <w:b/>
                <w:color w:val="000000"/>
                <w:sz w:val="18"/>
                <w:szCs w:val="18"/>
                <w:lang w:val="en-GB"/>
              </w:rPr>
              <w:t>27</w:t>
            </w:r>
          </w:p>
        </w:tc>
        <w:tc>
          <w:tcPr>
            <w:tcW w:w="336" w:type="pct"/>
            <w:tcBorders>
              <w:top w:val="nil"/>
              <w:left w:val="nil"/>
              <w:bottom w:val="single" w:sz="4" w:space="0" w:color="75923C"/>
              <w:right w:val="single" w:sz="4" w:space="0" w:color="75923C"/>
            </w:tcBorders>
            <w:shd w:val="clear" w:color="000000" w:fill="C2D69A"/>
            <w:noWrap/>
            <w:vAlign w:val="center"/>
          </w:tcPr>
          <w:p w14:paraId="3D73E345" w14:textId="77777777" w:rsidR="00787B39" w:rsidRPr="007E3B73" w:rsidRDefault="00787B39" w:rsidP="006756F0">
            <w:pPr>
              <w:jc w:val="left"/>
              <w:rPr>
                <w:rFonts w:cs="Calibri"/>
                <w:b/>
                <w:color w:val="000000"/>
                <w:sz w:val="18"/>
                <w:szCs w:val="18"/>
                <w:lang w:val="en-GB"/>
              </w:rPr>
            </w:pPr>
            <w:r w:rsidRPr="007E3B73">
              <w:rPr>
                <w:rFonts w:cs="Calibri"/>
                <w:b/>
                <w:color w:val="000000"/>
                <w:sz w:val="18"/>
                <w:szCs w:val="18"/>
                <w:lang w:val="en-GB"/>
              </w:rPr>
              <w:t>41%</w:t>
            </w:r>
          </w:p>
        </w:tc>
        <w:tc>
          <w:tcPr>
            <w:tcW w:w="326" w:type="pct"/>
            <w:tcBorders>
              <w:top w:val="nil"/>
              <w:left w:val="nil"/>
              <w:bottom w:val="single" w:sz="4" w:space="0" w:color="75923C"/>
              <w:right w:val="single" w:sz="4" w:space="0" w:color="75923C"/>
            </w:tcBorders>
            <w:shd w:val="clear" w:color="000000" w:fill="C2D69A"/>
            <w:noWrap/>
            <w:vAlign w:val="center"/>
          </w:tcPr>
          <w:p w14:paraId="21E2AE5A" w14:textId="77777777" w:rsidR="00787B39" w:rsidRPr="007E3B73" w:rsidRDefault="00787B39" w:rsidP="006756F0">
            <w:pPr>
              <w:jc w:val="left"/>
              <w:rPr>
                <w:rFonts w:cs="Calibri"/>
                <w:b/>
                <w:color w:val="000000"/>
                <w:sz w:val="18"/>
                <w:szCs w:val="18"/>
                <w:lang w:val="en-GB"/>
              </w:rPr>
            </w:pPr>
            <w:r w:rsidRPr="007E3B73">
              <w:rPr>
                <w:rFonts w:cs="Calibri"/>
                <w:b/>
                <w:color w:val="000000"/>
                <w:sz w:val="18"/>
                <w:szCs w:val="18"/>
                <w:lang w:val="en-GB"/>
              </w:rPr>
              <w:t>12</w:t>
            </w:r>
          </w:p>
        </w:tc>
        <w:tc>
          <w:tcPr>
            <w:tcW w:w="327" w:type="pct"/>
            <w:tcBorders>
              <w:top w:val="nil"/>
              <w:left w:val="nil"/>
              <w:bottom w:val="single" w:sz="4" w:space="0" w:color="75923C"/>
              <w:right w:val="single" w:sz="4" w:space="0" w:color="75923C"/>
            </w:tcBorders>
            <w:shd w:val="clear" w:color="000000" w:fill="C2D69A"/>
            <w:noWrap/>
            <w:vAlign w:val="center"/>
          </w:tcPr>
          <w:p w14:paraId="104775D6" w14:textId="77777777" w:rsidR="00787B39" w:rsidRPr="007E3B73" w:rsidRDefault="00787B39" w:rsidP="006756F0">
            <w:pPr>
              <w:jc w:val="left"/>
              <w:rPr>
                <w:rFonts w:cs="Calibri"/>
                <w:b/>
                <w:color w:val="000000"/>
                <w:sz w:val="18"/>
                <w:szCs w:val="18"/>
                <w:lang w:val="en-GB"/>
              </w:rPr>
            </w:pPr>
            <w:r w:rsidRPr="007E3B73">
              <w:rPr>
                <w:rFonts w:cs="Calibri"/>
                <w:b/>
                <w:color w:val="000000"/>
                <w:sz w:val="18"/>
                <w:szCs w:val="18"/>
                <w:lang w:val="en-GB"/>
              </w:rPr>
              <w:t>33</w:t>
            </w:r>
          </w:p>
        </w:tc>
        <w:tc>
          <w:tcPr>
            <w:tcW w:w="336" w:type="pct"/>
            <w:tcBorders>
              <w:top w:val="nil"/>
              <w:left w:val="nil"/>
              <w:bottom w:val="single" w:sz="4" w:space="0" w:color="75923C"/>
              <w:right w:val="single" w:sz="4" w:space="0" w:color="75923C"/>
            </w:tcBorders>
            <w:shd w:val="clear" w:color="000000" w:fill="C2D69A"/>
            <w:noWrap/>
            <w:vAlign w:val="center"/>
          </w:tcPr>
          <w:p w14:paraId="20803CA1" w14:textId="77777777" w:rsidR="00787B39" w:rsidRPr="007E3B73" w:rsidRDefault="00787B39" w:rsidP="006756F0">
            <w:pPr>
              <w:jc w:val="left"/>
              <w:rPr>
                <w:rFonts w:cs="Calibri"/>
                <w:b/>
                <w:color w:val="000000"/>
                <w:sz w:val="18"/>
                <w:szCs w:val="18"/>
                <w:lang w:val="en-GB"/>
              </w:rPr>
            </w:pPr>
            <w:r w:rsidRPr="007E3B73">
              <w:rPr>
                <w:rFonts w:cs="Calibri"/>
                <w:b/>
                <w:color w:val="000000"/>
                <w:sz w:val="18"/>
                <w:szCs w:val="18"/>
                <w:lang w:val="en-GB"/>
              </w:rPr>
              <w:t>36%</w:t>
            </w:r>
          </w:p>
        </w:tc>
        <w:tc>
          <w:tcPr>
            <w:tcW w:w="327" w:type="pct"/>
            <w:tcBorders>
              <w:top w:val="nil"/>
              <w:left w:val="nil"/>
              <w:bottom w:val="single" w:sz="4" w:space="0" w:color="75923C"/>
              <w:right w:val="single" w:sz="4" w:space="0" w:color="75923C"/>
            </w:tcBorders>
            <w:shd w:val="clear" w:color="000000" w:fill="C2D69A"/>
            <w:noWrap/>
            <w:vAlign w:val="center"/>
          </w:tcPr>
          <w:p w14:paraId="72A2B491" w14:textId="77777777" w:rsidR="00787B39" w:rsidRPr="007E3B73" w:rsidRDefault="00787B39" w:rsidP="006756F0">
            <w:pPr>
              <w:jc w:val="left"/>
              <w:rPr>
                <w:rFonts w:cs="Calibri"/>
                <w:b/>
                <w:color w:val="000000"/>
                <w:sz w:val="18"/>
                <w:szCs w:val="18"/>
                <w:lang w:val="en-GB"/>
              </w:rPr>
            </w:pPr>
            <w:r w:rsidRPr="007E3B73">
              <w:rPr>
                <w:rFonts w:cs="Calibri"/>
                <w:b/>
                <w:color w:val="000000"/>
                <w:sz w:val="18"/>
                <w:szCs w:val="18"/>
                <w:lang w:val="en-GB"/>
              </w:rPr>
              <w:t>7</w:t>
            </w:r>
          </w:p>
        </w:tc>
        <w:tc>
          <w:tcPr>
            <w:tcW w:w="327" w:type="pct"/>
            <w:tcBorders>
              <w:top w:val="nil"/>
              <w:left w:val="nil"/>
              <w:bottom w:val="single" w:sz="4" w:space="0" w:color="75923C"/>
              <w:right w:val="single" w:sz="4" w:space="0" w:color="75923C"/>
            </w:tcBorders>
            <w:shd w:val="clear" w:color="000000" w:fill="C2D69A"/>
            <w:noWrap/>
            <w:vAlign w:val="center"/>
          </w:tcPr>
          <w:p w14:paraId="66F614D6" w14:textId="77777777" w:rsidR="00787B39" w:rsidRPr="007E3B73" w:rsidRDefault="00787B39" w:rsidP="006756F0">
            <w:pPr>
              <w:jc w:val="left"/>
              <w:rPr>
                <w:rFonts w:cs="Calibri"/>
                <w:b/>
                <w:color w:val="000000"/>
                <w:sz w:val="18"/>
                <w:szCs w:val="18"/>
                <w:lang w:val="en-GB"/>
              </w:rPr>
            </w:pPr>
            <w:r w:rsidRPr="007E3B73">
              <w:rPr>
                <w:rFonts w:cs="Calibri"/>
                <w:b/>
                <w:color w:val="000000"/>
                <w:sz w:val="18"/>
                <w:szCs w:val="18"/>
                <w:lang w:val="en-GB"/>
              </w:rPr>
              <w:t>15</w:t>
            </w:r>
          </w:p>
        </w:tc>
        <w:tc>
          <w:tcPr>
            <w:tcW w:w="336" w:type="pct"/>
            <w:tcBorders>
              <w:top w:val="nil"/>
              <w:left w:val="nil"/>
              <w:bottom w:val="single" w:sz="4" w:space="0" w:color="75923C"/>
              <w:right w:val="single" w:sz="4" w:space="0" w:color="75923C"/>
            </w:tcBorders>
            <w:shd w:val="clear" w:color="000000" w:fill="C2D69A"/>
            <w:noWrap/>
            <w:vAlign w:val="center"/>
          </w:tcPr>
          <w:p w14:paraId="098A40D2" w14:textId="77777777" w:rsidR="00787B39" w:rsidRPr="007E3B73" w:rsidRDefault="00787B39" w:rsidP="006756F0">
            <w:pPr>
              <w:jc w:val="left"/>
              <w:rPr>
                <w:rFonts w:cs="Calibri"/>
                <w:b/>
                <w:color w:val="000000"/>
                <w:sz w:val="18"/>
                <w:szCs w:val="18"/>
                <w:lang w:val="en-GB"/>
              </w:rPr>
            </w:pPr>
            <w:r w:rsidRPr="007E3B73">
              <w:rPr>
                <w:rFonts w:cs="Calibri"/>
                <w:b/>
                <w:color w:val="000000"/>
                <w:sz w:val="18"/>
                <w:szCs w:val="18"/>
                <w:lang w:val="en-GB"/>
              </w:rPr>
              <w:t>47%</w:t>
            </w:r>
          </w:p>
        </w:tc>
        <w:tc>
          <w:tcPr>
            <w:tcW w:w="376" w:type="pct"/>
            <w:tcBorders>
              <w:top w:val="nil"/>
              <w:left w:val="nil"/>
              <w:bottom w:val="single" w:sz="4" w:space="0" w:color="75923C"/>
              <w:right w:val="single" w:sz="4" w:space="0" w:color="75923C"/>
            </w:tcBorders>
            <w:shd w:val="clear" w:color="000000" w:fill="C2D69A"/>
            <w:noWrap/>
            <w:vAlign w:val="center"/>
          </w:tcPr>
          <w:p w14:paraId="17E55B0F" w14:textId="77777777" w:rsidR="00787B39" w:rsidRPr="007E3B73" w:rsidRDefault="00787B39" w:rsidP="006756F0">
            <w:pPr>
              <w:jc w:val="left"/>
              <w:rPr>
                <w:rFonts w:cs="Calibri"/>
                <w:b/>
                <w:color w:val="000000"/>
                <w:sz w:val="22"/>
                <w:lang w:val="en-GB"/>
              </w:rPr>
            </w:pPr>
            <w:r w:rsidRPr="007E3B73">
              <w:rPr>
                <w:rFonts w:cs="Calibri"/>
                <w:b/>
                <w:color w:val="000000"/>
                <w:sz w:val="22"/>
                <w:szCs w:val="22"/>
                <w:lang w:val="en-GB"/>
              </w:rPr>
              <w:t>41%</w:t>
            </w:r>
          </w:p>
        </w:tc>
      </w:tr>
    </w:tbl>
    <w:p w14:paraId="6D15355C" w14:textId="77777777" w:rsidR="00787B39" w:rsidRPr="007E3B73" w:rsidRDefault="00787B39" w:rsidP="00787B39">
      <w:pPr>
        <w:jc w:val="center"/>
        <w:rPr>
          <w:b/>
          <w:bCs/>
          <w:sz w:val="28"/>
          <w:szCs w:val="28"/>
          <w:lang w:val="en-GB"/>
        </w:rPr>
      </w:pPr>
      <w:bookmarkStart w:id="172" w:name="_Toc278226245"/>
    </w:p>
    <w:p w14:paraId="61AD01DC" w14:textId="77777777" w:rsidR="00787B39" w:rsidRPr="007E3B73" w:rsidRDefault="00787B39" w:rsidP="00787B39">
      <w:pPr>
        <w:jc w:val="center"/>
        <w:rPr>
          <w:b/>
          <w:bCs/>
          <w:sz w:val="28"/>
          <w:szCs w:val="28"/>
          <w:lang w:val="en-GB"/>
        </w:rPr>
      </w:pPr>
      <w:r w:rsidRPr="007E3B73">
        <w:rPr>
          <w:b/>
          <w:bCs/>
          <w:sz w:val="28"/>
          <w:szCs w:val="28"/>
          <w:lang w:val="en-GB"/>
        </w:rPr>
        <w:t>Table 2. Detailed Results from the Capacity Assessment Scorecard</w:t>
      </w:r>
      <w:bookmarkEnd w:id="172"/>
    </w:p>
    <w:tbl>
      <w:tblPr>
        <w:tblW w:w="13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1"/>
        <w:gridCol w:w="1701"/>
        <w:gridCol w:w="4394"/>
        <w:gridCol w:w="1276"/>
        <w:gridCol w:w="4961"/>
      </w:tblGrid>
      <w:tr w:rsidR="00787B39" w:rsidRPr="007E3B73" w14:paraId="1C4E28E0" w14:textId="77777777" w:rsidTr="00EF75FF">
        <w:trPr>
          <w:trHeight w:val="20"/>
          <w:tblHeader/>
        </w:trPr>
        <w:tc>
          <w:tcPr>
            <w:tcW w:w="1271" w:type="dxa"/>
            <w:tcBorders>
              <w:bottom w:val="single" w:sz="4" w:space="0" w:color="auto"/>
            </w:tcBorders>
            <w:shd w:val="clear" w:color="auto" w:fill="C2D69B"/>
            <w:vAlign w:val="center"/>
          </w:tcPr>
          <w:p w14:paraId="452D3402" w14:textId="77777777" w:rsidR="00787B39" w:rsidRPr="007E3B73" w:rsidRDefault="00787B39" w:rsidP="006756F0">
            <w:pPr>
              <w:rPr>
                <w:b/>
                <w:bCs/>
                <w:sz w:val="18"/>
                <w:szCs w:val="18"/>
                <w:lang w:val="en-GB"/>
              </w:rPr>
            </w:pPr>
            <w:r w:rsidRPr="007E3B73">
              <w:rPr>
                <w:b/>
                <w:bCs/>
                <w:sz w:val="18"/>
                <w:szCs w:val="18"/>
                <w:lang w:val="en-GB"/>
              </w:rPr>
              <w:t>Strategic Area of Capacity</w:t>
            </w:r>
          </w:p>
        </w:tc>
        <w:tc>
          <w:tcPr>
            <w:tcW w:w="1701" w:type="dxa"/>
            <w:tcBorders>
              <w:bottom w:val="single" w:sz="4" w:space="0" w:color="auto"/>
            </w:tcBorders>
            <w:shd w:val="clear" w:color="auto" w:fill="C2D69B"/>
            <w:vAlign w:val="center"/>
          </w:tcPr>
          <w:p w14:paraId="7230F775" w14:textId="77777777" w:rsidR="00787B39" w:rsidRPr="007E3B73" w:rsidRDefault="00787B39" w:rsidP="006756F0">
            <w:pPr>
              <w:jc w:val="left"/>
              <w:rPr>
                <w:b/>
                <w:bCs/>
                <w:sz w:val="18"/>
                <w:szCs w:val="18"/>
                <w:lang w:val="en-GB"/>
              </w:rPr>
            </w:pPr>
            <w:r w:rsidRPr="007E3B73">
              <w:rPr>
                <w:b/>
                <w:bCs/>
                <w:sz w:val="18"/>
                <w:szCs w:val="18"/>
                <w:lang w:val="en-GB"/>
              </w:rPr>
              <w:t>Outcomes</w:t>
            </w:r>
          </w:p>
        </w:tc>
        <w:tc>
          <w:tcPr>
            <w:tcW w:w="4394" w:type="dxa"/>
            <w:tcBorders>
              <w:bottom w:val="single" w:sz="4" w:space="0" w:color="auto"/>
            </w:tcBorders>
            <w:shd w:val="clear" w:color="auto" w:fill="C2D69B"/>
            <w:vAlign w:val="center"/>
          </w:tcPr>
          <w:p w14:paraId="5B922F53" w14:textId="77777777" w:rsidR="00787B39" w:rsidRPr="007E3B73" w:rsidRDefault="00787B39" w:rsidP="006756F0">
            <w:pPr>
              <w:jc w:val="left"/>
              <w:rPr>
                <w:b/>
                <w:bCs/>
                <w:sz w:val="18"/>
                <w:szCs w:val="18"/>
                <w:lang w:val="en-GB"/>
              </w:rPr>
            </w:pPr>
            <w:r w:rsidRPr="007E3B73">
              <w:rPr>
                <w:b/>
                <w:bCs/>
                <w:sz w:val="18"/>
                <w:szCs w:val="18"/>
                <w:lang w:val="en-GB"/>
              </w:rPr>
              <w:t>Outcome Indicators (Scorecard)</w:t>
            </w:r>
          </w:p>
        </w:tc>
        <w:tc>
          <w:tcPr>
            <w:tcW w:w="1276" w:type="dxa"/>
            <w:tcBorders>
              <w:bottom w:val="single" w:sz="4" w:space="0" w:color="auto"/>
            </w:tcBorders>
            <w:shd w:val="clear" w:color="auto" w:fill="C2D69B"/>
            <w:vAlign w:val="center"/>
          </w:tcPr>
          <w:p w14:paraId="122E6BAE" w14:textId="77777777" w:rsidR="00787B39" w:rsidRPr="007E3B73" w:rsidRDefault="00787B39" w:rsidP="006756F0">
            <w:pPr>
              <w:rPr>
                <w:b/>
                <w:bCs/>
                <w:sz w:val="18"/>
                <w:szCs w:val="18"/>
                <w:lang w:val="en-GB"/>
              </w:rPr>
            </w:pPr>
            <w:r w:rsidRPr="007E3B73">
              <w:rPr>
                <w:b/>
                <w:bCs/>
                <w:sz w:val="18"/>
                <w:szCs w:val="18"/>
                <w:lang w:val="en-GB"/>
              </w:rPr>
              <w:t>Initial Evaluation</w:t>
            </w:r>
          </w:p>
        </w:tc>
        <w:tc>
          <w:tcPr>
            <w:tcW w:w="4961" w:type="dxa"/>
            <w:tcBorders>
              <w:bottom w:val="single" w:sz="4" w:space="0" w:color="auto"/>
            </w:tcBorders>
            <w:shd w:val="clear" w:color="auto" w:fill="C2D69B"/>
            <w:vAlign w:val="center"/>
          </w:tcPr>
          <w:p w14:paraId="19E5B49A" w14:textId="77777777" w:rsidR="00787B39" w:rsidRPr="007E3B73" w:rsidRDefault="00787B39" w:rsidP="006756F0">
            <w:pPr>
              <w:jc w:val="left"/>
              <w:rPr>
                <w:b/>
                <w:bCs/>
                <w:sz w:val="18"/>
                <w:szCs w:val="18"/>
                <w:lang w:val="en-GB"/>
              </w:rPr>
            </w:pPr>
            <w:r w:rsidRPr="007E3B73">
              <w:rPr>
                <w:b/>
                <w:bCs/>
                <w:sz w:val="18"/>
                <w:szCs w:val="18"/>
                <w:lang w:val="en-GB"/>
              </w:rPr>
              <w:t>Evaluative Comments</w:t>
            </w:r>
          </w:p>
        </w:tc>
      </w:tr>
      <w:tr w:rsidR="00787B39" w:rsidRPr="007E3B73" w14:paraId="217D5064" w14:textId="77777777" w:rsidTr="00EF75FF">
        <w:trPr>
          <w:trHeight w:val="20"/>
        </w:trPr>
        <w:tc>
          <w:tcPr>
            <w:tcW w:w="13603" w:type="dxa"/>
            <w:gridSpan w:val="5"/>
            <w:shd w:val="clear" w:color="auto" w:fill="EAF1DD"/>
          </w:tcPr>
          <w:p w14:paraId="7D82E44D" w14:textId="77777777" w:rsidR="00787B39" w:rsidRPr="007E3B73" w:rsidRDefault="00787B39" w:rsidP="006756F0">
            <w:pPr>
              <w:jc w:val="left"/>
              <w:rPr>
                <w:b/>
                <w:sz w:val="18"/>
                <w:szCs w:val="18"/>
                <w:lang w:val="en-GB"/>
              </w:rPr>
            </w:pPr>
            <w:r w:rsidRPr="007E3B73">
              <w:rPr>
                <w:b/>
                <w:sz w:val="18"/>
                <w:szCs w:val="18"/>
                <w:lang w:val="en-GB"/>
              </w:rPr>
              <w:t>1. Capacity to conceptualize and formulate policies, legislations, strategies and programs</w:t>
            </w:r>
          </w:p>
        </w:tc>
      </w:tr>
      <w:tr w:rsidR="00787B39" w:rsidRPr="007E3B73" w14:paraId="1FF0DDA3" w14:textId="77777777" w:rsidTr="00EF75FF">
        <w:trPr>
          <w:trHeight w:val="20"/>
        </w:trPr>
        <w:tc>
          <w:tcPr>
            <w:tcW w:w="1271" w:type="dxa"/>
          </w:tcPr>
          <w:p w14:paraId="5F81CDE4" w14:textId="77777777" w:rsidR="00787B39" w:rsidRPr="007E3B73" w:rsidRDefault="00787B39" w:rsidP="006756F0">
            <w:pPr>
              <w:rPr>
                <w:sz w:val="18"/>
                <w:szCs w:val="18"/>
                <w:lang w:val="en-GB"/>
              </w:rPr>
            </w:pPr>
            <w:r w:rsidRPr="007E3B73">
              <w:rPr>
                <w:sz w:val="18"/>
                <w:szCs w:val="18"/>
                <w:lang w:val="en-GB"/>
              </w:rPr>
              <w:t>Systemic</w:t>
            </w:r>
          </w:p>
        </w:tc>
        <w:tc>
          <w:tcPr>
            <w:tcW w:w="1701" w:type="dxa"/>
          </w:tcPr>
          <w:p w14:paraId="11C47B33" w14:textId="77777777" w:rsidR="00787B39" w:rsidRPr="007E3B73" w:rsidRDefault="00787B39" w:rsidP="006756F0">
            <w:pPr>
              <w:jc w:val="left"/>
              <w:rPr>
                <w:sz w:val="18"/>
                <w:szCs w:val="18"/>
                <w:lang w:val="en-GB"/>
              </w:rPr>
            </w:pPr>
            <w:r w:rsidRPr="007E3B73">
              <w:rPr>
                <w:sz w:val="18"/>
                <w:szCs w:val="18"/>
                <w:lang w:val="en-GB"/>
              </w:rPr>
              <w:t xml:space="preserve">The national agenda to combat poaching and IWT is </w:t>
            </w:r>
            <w:r w:rsidRPr="007E3B73">
              <w:rPr>
                <w:sz w:val="18"/>
                <w:szCs w:val="18"/>
                <w:lang w:val="en-GB"/>
              </w:rPr>
              <w:lastRenderedPageBreak/>
              <w:t>being effectively championed / driven forward.</w:t>
            </w:r>
          </w:p>
        </w:tc>
        <w:tc>
          <w:tcPr>
            <w:tcW w:w="4394" w:type="dxa"/>
          </w:tcPr>
          <w:p w14:paraId="39B6FF10" w14:textId="77777777" w:rsidR="00787B39" w:rsidRPr="007E3B73" w:rsidRDefault="00787B39" w:rsidP="006756F0">
            <w:pPr>
              <w:jc w:val="left"/>
              <w:rPr>
                <w:sz w:val="18"/>
                <w:szCs w:val="18"/>
                <w:lang w:val="en-GB"/>
              </w:rPr>
            </w:pPr>
            <w:r w:rsidRPr="007E3B73">
              <w:rPr>
                <w:sz w:val="18"/>
                <w:szCs w:val="18"/>
                <w:lang w:val="en-GB"/>
              </w:rPr>
              <w:lastRenderedPageBreak/>
              <w:t xml:space="preserve">0 -- There is essentially no agenda on combating poaching and IWT; </w:t>
            </w:r>
          </w:p>
          <w:p w14:paraId="3C63D0BF" w14:textId="77777777" w:rsidR="00787B39" w:rsidRPr="007E3B73" w:rsidRDefault="00787B39" w:rsidP="006756F0">
            <w:pPr>
              <w:jc w:val="left"/>
              <w:rPr>
                <w:sz w:val="18"/>
                <w:szCs w:val="18"/>
                <w:lang w:val="en-GB"/>
              </w:rPr>
            </w:pPr>
            <w:r w:rsidRPr="007E3B73">
              <w:rPr>
                <w:sz w:val="18"/>
                <w:szCs w:val="18"/>
                <w:lang w:val="en-GB"/>
              </w:rPr>
              <w:lastRenderedPageBreak/>
              <w:t>1 -- There are some persons or institutions actively pursuing anti-poaching agenda but they have little effect or influence;</w:t>
            </w:r>
          </w:p>
          <w:p w14:paraId="5C4BF13F" w14:textId="77777777" w:rsidR="00787B39" w:rsidRPr="007E3B73" w:rsidRDefault="00787B39" w:rsidP="006756F0">
            <w:pPr>
              <w:jc w:val="left"/>
              <w:rPr>
                <w:sz w:val="18"/>
                <w:szCs w:val="18"/>
                <w:lang w:val="en-GB"/>
              </w:rPr>
            </w:pPr>
            <w:r w:rsidRPr="007E3B73">
              <w:rPr>
                <w:sz w:val="18"/>
                <w:szCs w:val="18"/>
                <w:lang w:val="en-GB"/>
              </w:rPr>
              <w:t>2 -- There are a number of persons and institutions that drive the anti-poaching agenda, but more is needed;</w:t>
            </w:r>
          </w:p>
          <w:p w14:paraId="6872F120" w14:textId="77777777" w:rsidR="00787B39" w:rsidRPr="007E3B73" w:rsidRDefault="00787B39" w:rsidP="006756F0">
            <w:pPr>
              <w:jc w:val="left"/>
              <w:rPr>
                <w:sz w:val="18"/>
                <w:szCs w:val="18"/>
                <w:lang w:val="en-GB"/>
              </w:rPr>
            </w:pPr>
            <w:r w:rsidRPr="007E3B73">
              <w:rPr>
                <w:sz w:val="18"/>
                <w:szCs w:val="18"/>
                <w:lang w:val="en-GB"/>
              </w:rPr>
              <w:t>3 -- There are an adequate number of able "champions" and "leaders" effectively driving forwards anti-poaching and IWT agenda</w:t>
            </w:r>
          </w:p>
        </w:tc>
        <w:tc>
          <w:tcPr>
            <w:tcW w:w="1276" w:type="dxa"/>
            <w:vAlign w:val="center"/>
          </w:tcPr>
          <w:p w14:paraId="1C994067" w14:textId="77777777" w:rsidR="00787B39" w:rsidRPr="007E3B73" w:rsidRDefault="00787B39" w:rsidP="006756F0">
            <w:pPr>
              <w:jc w:val="center"/>
              <w:rPr>
                <w:b/>
                <w:sz w:val="18"/>
                <w:szCs w:val="18"/>
                <w:lang w:val="en-GB"/>
              </w:rPr>
            </w:pPr>
            <w:r w:rsidRPr="007E3B73">
              <w:rPr>
                <w:b/>
                <w:sz w:val="18"/>
                <w:szCs w:val="18"/>
                <w:lang w:val="en-GB"/>
              </w:rPr>
              <w:lastRenderedPageBreak/>
              <w:t>2</w:t>
            </w:r>
          </w:p>
        </w:tc>
        <w:tc>
          <w:tcPr>
            <w:tcW w:w="4961" w:type="dxa"/>
          </w:tcPr>
          <w:p w14:paraId="3E4878D9" w14:textId="77777777" w:rsidR="00787B39" w:rsidRPr="007E3B73" w:rsidRDefault="00787B39" w:rsidP="006756F0">
            <w:pPr>
              <w:spacing w:after="0"/>
              <w:rPr>
                <w:sz w:val="18"/>
                <w:szCs w:val="18"/>
                <w:lang w:val="en-GB"/>
              </w:rPr>
            </w:pPr>
            <w:r w:rsidRPr="007E3B73">
              <w:rPr>
                <w:sz w:val="18"/>
                <w:szCs w:val="18"/>
                <w:lang w:val="en-GB"/>
              </w:rPr>
              <w:t xml:space="preserve">Angola has high government commitments and political agenda to combat wildlife crime. In 2013 Angola signed and ratified CITES and became the 179th party of the Convention.  In 2015 Angola </w:t>
            </w:r>
            <w:r w:rsidRPr="007E3B73">
              <w:rPr>
                <w:sz w:val="18"/>
                <w:szCs w:val="18"/>
                <w:lang w:val="en-GB"/>
              </w:rPr>
              <w:lastRenderedPageBreak/>
              <w:t xml:space="preserve">developed the National Ivory Action Plan (NIAP) 2015-2016 in response to the request of the 65th meeting of the CITES Standing Committee held in Geneva in July 2014. To support national implementation of CITES the country developed the Executive Decree No. 469/15 prohibiting hunting activity and logging within the country’s Protected Areas. In the framework of the NIAP the country closed its open domestic ivory market in 2016, adopted the Law No. 6/17 on Forest and Wildlife , drafted a new PA Law based on revision of colonial Decree No. 40.040/1955, started update of the Criminal Code to harmonize it with environmental legislation, conducted inventories of national ivory stockpiles for 1,244,000 kg of unworked and worked ivory, and established the Environmental Crime Unit and </w:t>
            </w:r>
            <w:proofErr w:type="spellStart"/>
            <w:r w:rsidRPr="007E3B73">
              <w:rPr>
                <w:sz w:val="18"/>
                <w:szCs w:val="18"/>
                <w:lang w:val="en-GB"/>
              </w:rPr>
              <w:t>Interministerial</w:t>
            </w:r>
            <w:proofErr w:type="spellEnd"/>
            <w:r w:rsidRPr="007E3B73">
              <w:rPr>
                <w:sz w:val="18"/>
                <w:szCs w:val="18"/>
                <w:lang w:val="en-GB"/>
              </w:rPr>
              <w:t xml:space="preserve"> Commission Against Environmental Crimes and related Wild Fauna and Flora.  </w:t>
            </w:r>
          </w:p>
          <w:p w14:paraId="7D50F6F8" w14:textId="77777777" w:rsidR="00787B39" w:rsidRPr="007E3B73" w:rsidRDefault="00787B39" w:rsidP="006756F0">
            <w:pPr>
              <w:spacing w:after="0"/>
              <w:rPr>
                <w:sz w:val="18"/>
                <w:szCs w:val="18"/>
                <w:lang w:val="en-GB"/>
              </w:rPr>
            </w:pPr>
          </w:p>
          <w:p w14:paraId="261F75A4" w14:textId="77777777" w:rsidR="00787B39" w:rsidRPr="007E3B73" w:rsidRDefault="00787B39" w:rsidP="006756F0">
            <w:pPr>
              <w:rPr>
                <w:sz w:val="18"/>
                <w:szCs w:val="18"/>
                <w:lang w:val="en-GB"/>
              </w:rPr>
            </w:pPr>
            <w:r w:rsidRPr="007E3B73">
              <w:rPr>
                <w:sz w:val="18"/>
                <w:szCs w:val="18"/>
                <w:lang w:val="en-GB"/>
              </w:rPr>
              <w:t xml:space="preserve">The National Institution for Biodiversity and Conservation Areas (INBAC) has been established in 2011 as the key government agency under the Ministry of Environment responsible for management of protected areas and conservation of endangered species. Other actors in Angola involved in wildlife crime law enforcement are Environmental Crime Unit, IDF, National Police, Customs and Military. The agencies need stronger collaboration and joint efforts to combat wildlife crime effectively. </w:t>
            </w:r>
          </w:p>
        </w:tc>
      </w:tr>
      <w:tr w:rsidR="00787B39" w:rsidRPr="007E3B73" w14:paraId="50EFFC74" w14:textId="77777777" w:rsidTr="00EF75FF">
        <w:trPr>
          <w:trHeight w:val="20"/>
        </w:trPr>
        <w:tc>
          <w:tcPr>
            <w:tcW w:w="1271" w:type="dxa"/>
          </w:tcPr>
          <w:p w14:paraId="76736D82" w14:textId="77777777" w:rsidR="00787B39" w:rsidRPr="007E3B73" w:rsidRDefault="00787B39" w:rsidP="006756F0">
            <w:pPr>
              <w:rPr>
                <w:sz w:val="18"/>
                <w:szCs w:val="18"/>
                <w:lang w:val="en-GB"/>
              </w:rPr>
            </w:pPr>
            <w:r w:rsidRPr="007E3B73">
              <w:rPr>
                <w:sz w:val="18"/>
                <w:szCs w:val="18"/>
                <w:lang w:val="en-GB"/>
              </w:rPr>
              <w:lastRenderedPageBreak/>
              <w:t>Systemic</w:t>
            </w:r>
          </w:p>
        </w:tc>
        <w:tc>
          <w:tcPr>
            <w:tcW w:w="1701" w:type="dxa"/>
          </w:tcPr>
          <w:p w14:paraId="453D1661" w14:textId="77777777" w:rsidR="00787B39" w:rsidRPr="007E3B73" w:rsidRDefault="00787B39" w:rsidP="006756F0">
            <w:pPr>
              <w:jc w:val="left"/>
              <w:rPr>
                <w:sz w:val="18"/>
                <w:szCs w:val="18"/>
                <w:lang w:val="en-GB"/>
              </w:rPr>
            </w:pPr>
            <w:r w:rsidRPr="007E3B73">
              <w:rPr>
                <w:sz w:val="18"/>
                <w:szCs w:val="18"/>
                <w:lang w:val="en-GB"/>
              </w:rPr>
              <w:t>There is a strong and clear legal mandate for combating poaching and IWT.</w:t>
            </w:r>
          </w:p>
        </w:tc>
        <w:tc>
          <w:tcPr>
            <w:tcW w:w="4394" w:type="dxa"/>
          </w:tcPr>
          <w:p w14:paraId="53904E58" w14:textId="77777777" w:rsidR="00787B39" w:rsidRPr="007E3B73" w:rsidRDefault="00787B39" w:rsidP="006756F0">
            <w:pPr>
              <w:jc w:val="left"/>
              <w:rPr>
                <w:sz w:val="18"/>
                <w:szCs w:val="18"/>
                <w:lang w:val="en-GB"/>
              </w:rPr>
            </w:pPr>
            <w:r w:rsidRPr="007E3B73">
              <w:rPr>
                <w:sz w:val="18"/>
                <w:szCs w:val="18"/>
                <w:lang w:val="en-GB"/>
              </w:rPr>
              <w:t>0 -- There is no legal framework to support efforts aimed at combating poaching and IWT;</w:t>
            </w:r>
          </w:p>
          <w:p w14:paraId="621A6E44" w14:textId="77777777" w:rsidR="00787B39" w:rsidRPr="007E3B73" w:rsidRDefault="00787B39" w:rsidP="006756F0">
            <w:pPr>
              <w:jc w:val="left"/>
              <w:rPr>
                <w:sz w:val="18"/>
                <w:szCs w:val="18"/>
                <w:lang w:val="en-GB"/>
              </w:rPr>
            </w:pPr>
            <w:r w:rsidRPr="007E3B73">
              <w:rPr>
                <w:sz w:val="18"/>
                <w:szCs w:val="18"/>
                <w:lang w:val="en-GB"/>
              </w:rPr>
              <w:t>1 -- There is a partial legal framework supporting efforts aimed at combating poaching and IWT, but it has many inadequacies;</w:t>
            </w:r>
          </w:p>
          <w:p w14:paraId="2B0520EA" w14:textId="77777777" w:rsidR="00787B39" w:rsidRPr="007E3B73" w:rsidRDefault="00787B39" w:rsidP="006756F0">
            <w:pPr>
              <w:jc w:val="left"/>
              <w:rPr>
                <w:sz w:val="18"/>
                <w:szCs w:val="18"/>
                <w:lang w:val="en-GB"/>
              </w:rPr>
            </w:pPr>
            <w:r w:rsidRPr="007E3B73">
              <w:rPr>
                <w:sz w:val="18"/>
                <w:szCs w:val="18"/>
                <w:lang w:val="en-GB"/>
              </w:rPr>
              <w:t>2 – There is a reasonable legal framework supporting efforts aimed at combating poaching and IWT but it has a few weaknesses and gaps;</w:t>
            </w:r>
          </w:p>
          <w:p w14:paraId="7ECC6E4C" w14:textId="77777777" w:rsidR="00787B39" w:rsidRPr="007E3B73" w:rsidRDefault="00787B39" w:rsidP="006756F0">
            <w:pPr>
              <w:jc w:val="left"/>
              <w:rPr>
                <w:sz w:val="18"/>
                <w:szCs w:val="18"/>
                <w:lang w:val="en-GB"/>
              </w:rPr>
            </w:pPr>
            <w:r w:rsidRPr="007E3B73">
              <w:rPr>
                <w:sz w:val="18"/>
                <w:szCs w:val="18"/>
                <w:lang w:val="en-GB"/>
              </w:rPr>
              <w:t>3 -- There is a strong and clear legal mandate supporting efforts aimed at combating poaching and IWT;</w:t>
            </w:r>
          </w:p>
        </w:tc>
        <w:tc>
          <w:tcPr>
            <w:tcW w:w="1276" w:type="dxa"/>
            <w:vAlign w:val="center"/>
          </w:tcPr>
          <w:p w14:paraId="03B049C8" w14:textId="77777777" w:rsidR="00787B39" w:rsidRPr="007E3B73" w:rsidRDefault="00787B39" w:rsidP="006756F0">
            <w:pPr>
              <w:jc w:val="center"/>
              <w:rPr>
                <w:b/>
                <w:sz w:val="18"/>
                <w:szCs w:val="18"/>
                <w:lang w:val="en-GB"/>
              </w:rPr>
            </w:pPr>
            <w:r w:rsidRPr="007E3B73">
              <w:rPr>
                <w:b/>
                <w:sz w:val="18"/>
                <w:szCs w:val="18"/>
                <w:lang w:val="en-GB"/>
              </w:rPr>
              <w:t>1</w:t>
            </w:r>
          </w:p>
        </w:tc>
        <w:tc>
          <w:tcPr>
            <w:tcW w:w="4961" w:type="dxa"/>
          </w:tcPr>
          <w:p w14:paraId="1D0B2DFD" w14:textId="77777777" w:rsidR="00787B39" w:rsidRPr="007E3B73" w:rsidRDefault="00787B39" w:rsidP="006756F0">
            <w:pPr>
              <w:rPr>
                <w:sz w:val="18"/>
                <w:szCs w:val="18"/>
                <w:lang w:val="en-GB"/>
              </w:rPr>
            </w:pPr>
            <w:r w:rsidRPr="007E3B73">
              <w:rPr>
                <w:sz w:val="18"/>
                <w:szCs w:val="18"/>
                <w:lang w:val="en-GB"/>
              </w:rPr>
              <w:t>Current mandate of the INBAC to combat wildlife crime involves biodiversity conservation and Protected Areas management. Given that current punishment for wildlife crime in the country does not exceed 3 years in prison and that the penalties are mainly financial in nature, the wildlife crime does not fall within the definition of “serious crime” under the United Nations’ Office for Drugs and Crime, Organized Crime Convention. No specific guidelines for prosecuting wildlife related crimes developed for the country’s prosecutors and judiciary.</w:t>
            </w:r>
          </w:p>
        </w:tc>
      </w:tr>
      <w:tr w:rsidR="00787B39" w:rsidRPr="007E3B73" w14:paraId="4CF67BF0" w14:textId="77777777" w:rsidTr="00EF75FF">
        <w:trPr>
          <w:trHeight w:val="20"/>
        </w:trPr>
        <w:tc>
          <w:tcPr>
            <w:tcW w:w="1271" w:type="dxa"/>
            <w:tcBorders>
              <w:bottom w:val="single" w:sz="4" w:space="0" w:color="auto"/>
            </w:tcBorders>
          </w:tcPr>
          <w:p w14:paraId="21B4DB2A" w14:textId="77777777" w:rsidR="00787B39" w:rsidRPr="007E3B73" w:rsidRDefault="00787B39" w:rsidP="006756F0">
            <w:pPr>
              <w:rPr>
                <w:sz w:val="18"/>
                <w:szCs w:val="18"/>
                <w:lang w:val="en-GB"/>
              </w:rPr>
            </w:pPr>
            <w:r w:rsidRPr="007E3B73">
              <w:rPr>
                <w:sz w:val="18"/>
                <w:szCs w:val="18"/>
                <w:lang w:val="en-GB"/>
              </w:rPr>
              <w:t>Institutional</w:t>
            </w:r>
          </w:p>
        </w:tc>
        <w:tc>
          <w:tcPr>
            <w:tcW w:w="1701" w:type="dxa"/>
            <w:tcBorders>
              <w:bottom w:val="single" w:sz="4" w:space="0" w:color="auto"/>
            </w:tcBorders>
          </w:tcPr>
          <w:p w14:paraId="324898C0" w14:textId="77777777" w:rsidR="00787B39" w:rsidRPr="007E3B73" w:rsidRDefault="00787B39" w:rsidP="006756F0">
            <w:pPr>
              <w:jc w:val="left"/>
              <w:rPr>
                <w:sz w:val="18"/>
                <w:szCs w:val="18"/>
                <w:lang w:val="en-GB"/>
              </w:rPr>
            </w:pPr>
            <w:r w:rsidRPr="007E3B73">
              <w:rPr>
                <w:sz w:val="18"/>
                <w:szCs w:val="18"/>
                <w:lang w:val="en-GB"/>
              </w:rPr>
              <w:t xml:space="preserve">Institutions responsible for combating poaching and IWT are able to strategize and plan. </w:t>
            </w:r>
          </w:p>
        </w:tc>
        <w:tc>
          <w:tcPr>
            <w:tcW w:w="4394" w:type="dxa"/>
            <w:tcBorders>
              <w:bottom w:val="single" w:sz="4" w:space="0" w:color="auto"/>
            </w:tcBorders>
          </w:tcPr>
          <w:p w14:paraId="2618C3F6" w14:textId="77777777" w:rsidR="00787B39" w:rsidRPr="007E3B73" w:rsidRDefault="00787B39" w:rsidP="006756F0">
            <w:pPr>
              <w:jc w:val="left"/>
              <w:rPr>
                <w:sz w:val="18"/>
                <w:szCs w:val="18"/>
                <w:lang w:val="en-GB"/>
              </w:rPr>
            </w:pPr>
            <w:r w:rsidRPr="007E3B73">
              <w:rPr>
                <w:sz w:val="18"/>
                <w:szCs w:val="18"/>
                <w:lang w:val="en-GB"/>
              </w:rPr>
              <w:t>0 -- Institutions responsible for combating poaching and IWT have no plans or strategies;</w:t>
            </w:r>
          </w:p>
          <w:p w14:paraId="1F226F6A" w14:textId="77777777" w:rsidR="00787B39" w:rsidRPr="007E3B73" w:rsidRDefault="00787B39" w:rsidP="006756F0">
            <w:pPr>
              <w:jc w:val="left"/>
              <w:rPr>
                <w:sz w:val="18"/>
                <w:szCs w:val="18"/>
                <w:lang w:val="en-GB"/>
              </w:rPr>
            </w:pPr>
            <w:r w:rsidRPr="007E3B73">
              <w:rPr>
                <w:sz w:val="18"/>
                <w:szCs w:val="18"/>
                <w:lang w:val="en-GB"/>
              </w:rPr>
              <w:t>1 -- Institutions responsible for combating poaching have strategies and plans, but these are old and no longer up to date or were prepared in a totally top-down fashion;</w:t>
            </w:r>
          </w:p>
          <w:p w14:paraId="0718EE15" w14:textId="77777777" w:rsidR="00787B39" w:rsidRPr="007E3B73" w:rsidRDefault="00787B39" w:rsidP="006756F0">
            <w:pPr>
              <w:jc w:val="left"/>
              <w:rPr>
                <w:sz w:val="18"/>
                <w:szCs w:val="18"/>
                <w:lang w:val="en-GB"/>
              </w:rPr>
            </w:pPr>
            <w:r w:rsidRPr="007E3B73">
              <w:rPr>
                <w:sz w:val="18"/>
                <w:szCs w:val="18"/>
                <w:lang w:val="en-GB"/>
              </w:rPr>
              <w:t xml:space="preserve">2 -- Institutions responsible for combating poaching and IWT have some sort of mechanism to update their </w:t>
            </w:r>
            <w:r w:rsidRPr="007E3B73">
              <w:rPr>
                <w:sz w:val="18"/>
                <w:szCs w:val="18"/>
                <w:lang w:val="en-GB"/>
              </w:rPr>
              <w:lastRenderedPageBreak/>
              <w:t>strategies and plans, but this is irregular or is done in a largely top-down fashion without proper consultation;</w:t>
            </w:r>
          </w:p>
          <w:p w14:paraId="6272546C" w14:textId="77777777" w:rsidR="00787B39" w:rsidRPr="007E3B73" w:rsidRDefault="00787B39" w:rsidP="006756F0">
            <w:pPr>
              <w:jc w:val="left"/>
              <w:rPr>
                <w:sz w:val="18"/>
                <w:szCs w:val="18"/>
                <w:lang w:val="en-GB"/>
              </w:rPr>
            </w:pPr>
            <w:r w:rsidRPr="007E3B73">
              <w:rPr>
                <w:sz w:val="18"/>
                <w:szCs w:val="18"/>
                <w:lang w:val="en-GB"/>
              </w:rPr>
              <w:t xml:space="preserve">3 – Institutions responsible for combating poaching and IWT have strategies and plans which are relevant, prepared in a participatory manner and regularly updated </w:t>
            </w:r>
          </w:p>
        </w:tc>
        <w:tc>
          <w:tcPr>
            <w:tcW w:w="1276" w:type="dxa"/>
            <w:tcBorders>
              <w:bottom w:val="single" w:sz="4" w:space="0" w:color="auto"/>
            </w:tcBorders>
            <w:vAlign w:val="center"/>
          </w:tcPr>
          <w:p w14:paraId="571DA74C" w14:textId="77777777" w:rsidR="00787B39" w:rsidRPr="007E3B73" w:rsidRDefault="00787B39" w:rsidP="006756F0">
            <w:pPr>
              <w:jc w:val="center"/>
              <w:rPr>
                <w:b/>
                <w:sz w:val="18"/>
                <w:szCs w:val="18"/>
                <w:lang w:val="en-GB"/>
              </w:rPr>
            </w:pPr>
            <w:r w:rsidRPr="007E3B73">
              <w:rPr>
                <w:b/>
                <w:sz w:val="18"/>
                <w:szCs w:val="18"/>
                <w:lang w:val="en-GB"/>
              </w:rPr>
              <w:lastRenderedPageBreak/>
              <w:t>0</w:t>
            </w:r>
          </w:p>
        </w:tc>
        <w:tc>
          <w:tcPr>
            <w:tcW w:w="4961" w:type="dxa"/>
            <w:tcBorders>
              <w:bottom w:val="single" w:sz="4" w:space="0" w:color="auto"/>
            </w:tcBorders>
          </w:tcPr>
          <w:p w14:paraId="27A7F650" w14:textId="77777777" w:rsidR="00787B39" w:rsidRPr="007E3B73" w:rsidRDefault="00787B39" w:rsidP="006756F0">
            <w:pPr>
              <w:rPr>
                <w:sz w:val="18"/>
                <w:szCs w:val="18"/>
                <w:lang w:val="en-GB"/>
              </w:rPr>
            </w:pPr>
            <w:r w:rsidRPr="007E3B73">
              <w:rPr>
                <w:sz w:val="18"/>
                <w:szCs w:val="18"/>
                <w:lang w:val="en-GB"/>
              </w:rPr>
              <w:t>Currently INBAC does not have any strategy or institutional plans to combat wildlife crime.</w:t>
            </w:r>
          </w:p>
          <w:p w14:paraId="71A11D85" w14:textId="77777777" w:rsidR="00787B39" w:rsidRPr="007E3B73" w:rsidRDefault="00787B39" w:rsidP="006756F0">
            <w:pPr>
              <w:rPr>
                <w:sz w:val="18"/>
                <w:szCs w:val="18"/>
                <w:lang w:val="en-GB"/>
              </w:rPr>
            </w:pPr>
          </w:p>
        </w:tc>
      </w:tr>
      <w:tr w:rsidR="00787B39" w:rsidRPr="007E3B73" w14:paraId="6910BC97" w14:textId="77777777" w:rsidTr="00EF75FF">
        <w:trPr>
          <w:trHeight w:val="20"/>
        </w:trPr>
        <w:tc>
          <w:tcPr>
            <w:tcW w:w="13603" w:type="dxa"/>
            <w:gridSpan w:val="5"/>
            <w:shd w:val="clear" w:color="auto" w:fill="EAF1DD"/>
          </w:tcPr>
          <w:p w14:paraId="26FD9382" w14:textId="77777777" w:rsidR="00787B39" w:rsidRPr="007E3B73" w:rsidRDefault="00787B39" w:rsidP="006756F0">
            <w:pPr>
              <w:jc w:val="left"/>
              <w:rPr>
                <w:b/>
                <w:sz w:val="18"/>
                <w:szCs w:val="18"/>
                <w:lang w:val="en-GB"/>
              </w:rPr>
            </w:pPr>
            <w:r w:rsidRPr="007E3B73">
              <w:rPr>
                <w:b/>
                <w:sz w:val="18"/>
                <w:szCs w:val="18"/>
                <w:lang w:val="en-GB"/>
              </w:rPr>
              <w:t>2. Capacity to implement policies, legislation, strategies and programs</w:t>
            </w:r>
          </w:p>
        </w:tc>
      </w:tr>
      <w:tr w:rsidR="00787B39" w:rsidRPr="007E3B73" w14:paraId="53BE2895" w14:textId="77777777" w:rsidTr="00EF75FF">
        <w:trPr>
          <w:trHeight w:val="20"/>
        </w:trPr>
        <w:tc>
          <w:tcPr>
            <w:tcW w:w="1271" w:type="dxa"/>
          </w:tcPr>
          <w:p w14:paraId="421FC8F1" w14:textId="77777777" w:rsidR="00787B39" w:rsidRPr="007E3B73" w:rsidRDefault="00787B39" w:rsidP="006756F0">
            <w:pPr>
              <w:rPr>
                <w:sz w:val="18"/>
                <w:szCs w:val="18"/>
                <w:lang w:val="en-GB"/>
              </w:rPr>
            </w:pPr>
            <w:r w:rsidRPr="007E3B73">
              <w:rPr>
                <w:sz w:val="18"/>
                <w:szCs w:val="18"/>
                <w:lang w:val="en-GB"/>
              </w:rPr>
              <w:t>Systemic</w:t>
            </w:r>
          </w:p>
        </w:tc>
        <w:tc>
          <w:tcPr>
            <w:tcW w:w="1701" w:type="dxa"/>
          </w:tcPr>
          <w:p w14:paraId="586CA874" w14:textId="77777777" w:rsidR="00787B39" w:rsidRPr="007E3B73" w:rsidRDefault="00787B39" w:rsidP="006756F0">
            <w:pPr>
              <w:jc w:val="left"/>
              <w:rPr>
                <w:sz w:val="18"/>
                <w:szCs w:val="18"/>
                <w:lang w:val="en-GB"/>
              </w:rPr>
            </w:pPr>
            <w:r w:rsidRPr="007E3B73">
              <w:rPr>
                <w:sz w:val="18"/>
                <w:szCs w:val="18"/>
                <w:lang w:val="en-GB"/>
              </w:rPr>
              <w:t>There are adequate skills for combating poaching and IWT.</w:t>
            </w:r>
          </w:p>
        </w:tc>
        <w:tc>
          <w:tcPr>
            <w:tcW w:w="4394" w:type="dxa"/>
          </w:tcPr>
          <w:p w14:paraId="5B87615A" w14:textId="77777777" w:rsidR="00787B39" w:rsidRPr="007E3B73" w:rsidRDefault="00787B39" w:rsidP="006756F0">
            <w:pPr>
              <w:jc w:val="left"/>
              <w:rPr>
                <w:sz w:val="18"/>
                <w:szCs w:val="18"/>
                <w:lang w:val="en-GB"/>
              </w:rPr>
            </w:pPr>
            <w:r w:rsidRPr="007E3B73">
              <w:rPr>
                <w:sz w:val="18"/>
                <w:szCs w:val="18"/>
                <w:lang w:val="en-GB"/>
              </w:rPr>
              <w:t>0 -- There is a general lack of skills for combating poaching and IWT;</w:t>
            </w:r>
          </w:p>
          <w:p w14:paraId="73AE9328" w14:textId="77777777" w:rsidR="00787B39" w:rsidRPr="007E3B73" w:rsidRDefault="00787B39" w:rsidP="006756F0">
            <w:pPr>
              <w:jc w:val="left"/>
              <w:rPr>
                <w:sz w:val="18"/>
                <w:szCs w:val="18"/>
                <w:lang w:val="en-GB"/>
              </w:rPr>
            </w:pPr>
            <w:r w:rsidRPr="007E3B73">
              <w:rPr>
                <w:sz w:val="18"/>
                <w:szCs w:val="18"/>
                <w:lang w:val="en-GB"/>
              </w:rPr>
              <w:t>1-- Some skills exist but in largely insufficient quantities to guarantee effective anti-poaching and prevention of IWT;</w:t>
            </w:r>
          </w:p>
          <w:p w14:paraId="0B506117" w14:textId="77777777" w:rsidR="00787B39" w:rsidRPr="007E3B73" w:rsidRDefault="00787B39" w:rsidP="006756F0">
            <w:pPr>
              <w:jc w:val="left"/>
              <w:rPr>
                <w:sz w:val="18"/>
                <w:szCs w:val="18"/>
                <w:lang w:val="en-GB"/>
              </w:rPr>
            </w:pPr>
            <w:r w:rsidRPr="007E3B73">
              <w:rPr>
                <w:sz w:val="18"/>
                <w:szCs w:val="18"/>
                <w:lang w:val="en-GB"/>
              </w:rPr>
              <w:t>2 -- Necessary skills for effective anti-poaching and prevention of IWT do exist but are stretched and not easily available;</w:t>
            </w:r>
          </w:p>
          <w:p w14:paraId="25A97710" w14:textId="77777777" w:rsidR="00787B39" w:rsidRPr="007E3B73" w:rsidRDefault="00787B39" w:rsidP="006756F0">
            <w:pPr>
              <w:jc w:val="left"/>
              <w:rPr>
                <w:sz w:val="18"/>
                <w:szCs w:val="18"/>
                <w:lang w:val="en-GB"/>
              </w:rPr>
            </w:pPr>
            <w:r w:rsidRPr="007E3B73">
              <w:rPr>
                <w:sz w:val="18"/>
                <w:szCs w:val="18"/>
                <w:lang w:val="en-GB"/>
              </w:rPr>
              <w:t>3 -- Adequate quantities of the full range of skills necessary for effective anti-poaching and prevention of IWT are easily available</w:t>
            </w:r>
          </w:p>
        </w:tc>
        <w:tc>
          <w:tcPr>
            <w:tcW w:w="1276" w:type="dxa"/>
            <w:vAlign w:val="center"/>
          </w:tcPr>
          <w:p w14:paraId="71497421" w14:textId="77777777" w:rsidR="00787B39" w:rsidRPr="007E3B73" w:rsidRDefault="00787B39" w:rsidP="006756F0">
            <w:pPr>
              <w:jc w:val="center"/>
              <w:rPr>
                <w:b/>
                <w:sz w:val="18"/>
                <w:szCs w:val="18"/>
                <w:lang w:val="en-GB"/>
              </w:rPr>
            </w:pPr>
            <w:r w:rsidRPr="007E3B73">
              <w:rPr>
                <w:b/>
                <w:sz w:val="18"/>
                <w:szCs w:val="18"/>
                <w:lang w:val="en-GB"/>
              </w:rPr>
              <w:t>1</w:t>
            </w:r>
          </w:p>
        </w:tc>
        <w:tc>
          <w:tcPr>
            <w:tcW w:w="4961" w:type="dxa"/>
          </w:tcPr>
          <w:p w14:paraId="29F91598" w14:textId="77777777" w:rsidR="00787B39" w:rsidRPr="007E3B73" w:rsidRDefault="00787B39" w:rsidP="006756F0">
            <w:pPr>
              <w:rPr>
                <w:sz w:val="18"/>
                <w:szCs w:val="18"/>
                <w:lang w:val="en-GB"/>
              </w:rPr>
            </w:pPr>
            <w:r w:rsidRPr="007E3B73">
              <w:rPr>
                <w:sz w:val="18"/>
                <w:szCs w:val="18"/>
                <w:lang w:val="en-GB"/>
              </w:rPr>
              <w:t xml:space="preserve">Currently INBAC has 15 inspectors responsible for combating wildlife crime based in Luanda and 350 rangers in the country’s Protected Areas. This number is very far from enough (less than 20% of number inspectors needed) staff required to fight wildlife crime in the Protected Areas. 150 of inspectors and rangers have been trained at the </w:t>
            </w:r>
            <w:proofErr w:type="spellStart"/>
            <w:r w:rsidRPr="007E3B73">
              <w:rPr>
                <w:sz w:val="18"/>
                <w:szCs w:val="18"/>
                <w:lang w:val="en-GB"/>
              </w:rPr>
              <w:t>Kissama</w:t>
            </w:r>
            <w:proofErr w:type="spellEnd"/>
            <w:r w:rsidRPr="007E3B73">
              <w:rPr>
                <w:sz w:val="18"/>
                <w:szCs w:val="18"/>
                <w:lang w:val="en-GB"/>
              </w:rPr>
              <w:t xml:space="preserve"> NP and have basic level of skills required to fight wildlife crime. However, regular system of repetitive trainings for the INBAC staff and rangers is needed. The INBAC has a Wildlife School in </w:t>
            </w:r>
            <w:proofErr w:type="spellStart"/>
            <w:r w:rsidRPr="007E3B73">
              <w:rPr>
                <w:sz w:val="18"/>
                <w:szCs w:val="18"/>
                <w:lang w:val="en-GB"/>
              </w:rPr>
              <w:t>Menongue</w:t>
            </w:r>
            <w:proofErr w:type="spellEnd"/>
            <w:r w:rsidRPr="007E3B73">
              <w:rPr>
                <w:sz w:val="18"/>
                <w:szCs w:val="18"/>
                <w:lang w:val="en-GB"/>
              </w:rPr>
              <w:t xml:space="preserve"> for capacity building of the wildlife crime law enforcement staff, but the school is not functional yet. All other wildlife crime agencies (ECU, National Police, IDF, Customs) in the country are understaffed and have insufficient capacity to fight illegal wildlife trade. </w:t>
            </w:r>
          </w:p>
        </w:tc>
      </w:tr>
      <w:tr w:rsidR="00787B39" w:rsidRPr="007E3B73" w14:paraId="3D5818A4" w14:textId="77777777" w:rsidTr="00EF75FF">
        <w:trPr>
          <w:trHeight w:val="20"/>
        </w:trPr>
        <w:tc>
          <w:tcPr>
            <w:tcW w:w="1271" w:type="dxa"/>
          </w:tcPr>
          <w:p w14:paraId="4127B718" w14:textId="77777777" w:rsidR="00787B39" w:rsidRPr="007E3B73" w:rsidRDefault="00787B39" w:rsidP="006756F0">
            <w:pPr>
              <w:rPr>
                <w:sz w:val="18"/>
                <w:szCs w:val="18"/>
                <w:lang w:val="en-GB"/>
              </w:rPr>
            </w:pPr>
            <w:r w:rsidRPr="007E3B73">
              <w:rPr>
                <w:sz w:val="18"/>
                <w:szCs w:val="18"/>
                <w:lang w:val="en-GB"/>
              </w:rPr>
              <w:t>Systemic</w:t>
            </w:r>
          </w:p>
        </w:tc>
        <w:tc>
          <w:tcPr>
            <w:tcW w:w="1701" w:type="dxa"/>
          </w:tcPr>
          <w:p w14:paraId="2BA7DAD4" w14:textId="77777777" w:rsidR="00787B39" w:rsidRPr="007E3B73" w:rsidRDefault="00787B39" w:rsidP="006756F0">
            <w:pPr>
              <w:jc w:val="left"/>
              <w:rPr>
                <w:sz w:val="18"/>
                <w:szCs w:val="18"/>
                <w:lang w:val="en-GB"/>
              </w:rPr>
            </w:pPr>
            <w:r w:rsidRPr="007E3B73">
              <w:rPr>
                <w:sz w:val="18"/>
                <w:szCs w:val="18"/>
                <w:lang w:val="en-GB"/>
              </w:rPr>
              <w:t>There is a fully transparent oversight authority for the institutions responsible for combating poaching and IWT.</w:t>
            </w:r>
          </w:p>
        </w:tc>
        <w:tc>
          <w:tcPr>
            <w:tcW w:w="4394" w:type="dxa"/>
          </w:tcPr>
          <w:p w14:paraId="6182B8F3" w14:textId="77777777" w:rsidR="00787B39" w:rsidRPr="007E3B73" w:rsidRDefault="00787B39" w:rsidP="006756F0">
            <w:pPr>
              <w:jc w:val="left"/>
              <w:rPr>
                <w:sz w:val="18"/>
                <w:szCs w:val="18"/>
                <w:lang w:val="en-GB"/>
              </w:rPr>
            </w:pPr>
            <w:r w:rsidRPr="007E3B73">
              <w:rPr>
                <w:sz w:val="18"/>
                <w:szCs w:val="18"/>
                <w:lang w:val="en-GB"/>
              </w:rPr>
              <w:t xml:space="preserve">0 -- There is no oversight at all of institutions responsible for combating poaching and IWT; </w:t>
            </w:r>
          </w:p>
          <w:p w14:paraId="6EFE3C7C" w14:textId="77777777" w:rsidR="00787B39" w:rsidRPr="007E3B73" w:rsidRDefault="00787B39" w:rsidP="006756F0">
            <w:pPr>
              <w:jc w:val="left"/>
              <w:rPr>
                <w:sz w:val="18"/>
                <w:szCs w:val="18"/>
                <w:lang w:val="en-GB"/>
              </w:rPr>
            </w:pPr>
            <w:r w:rsidRPr="007E3B73">
              <w:rPr>
                <w:sz w:val="18"/>
                <w:szCs w:val="18"/>
                <w:lang w:val="en-GB"/>
              </w:rPr>
              <w:t>1 -- There is some oversight, but only indirectly and in a non-transparent manner;</w:t>
            </w:r>
          </w:p>
          <w:p w14:paraId="2A6344B4" w14:textId="77777777" w:rsidR="00787B39" w:rsidRPr="007E3B73" w:rsidRDefault="00787B39" w:rsidP="006756F0">
            <w:pPr>
              <w:jc w:val="left"/>
              <w:rPr>
                <w:sz w:val="18"/>
                <w:szCs w:val="18"/>
                <w:lang w:val="en-GB"/>
              </w:rPr>
            </w:pPr>
            <w:r w:rsidRPr="007E3B73">
              <w:rPr>
                <w:sz w:val="18"/>
                <w:szCs w:val="18"/>
                <w:lang w:val="en-GB"/>
              </w:rPr>
              <w:t>2 -- There is a reasonable oversight mechanism in place providing for regular review but lacks in transparency (e.g. is not independent, or is internalized</w:t>
            </w:r>
            <w:proofErr w:type="gramStart"/>
            <w:r w:rsidRPr="007E3B73">
              <w:rPr>
                <w:sz w:val="18"/>
                <w:szCs w:val="18"/>
                <w:lang w:val="en-GB"/>
              </w:rPr>
              <w:t>) ;</w:t>
            </w:r>
            <w:proofErr w:type="gramEnd"/>
          </w:p>
          <w:p w14:paraId="3D4F7758" w14:textId="77777777" w:rsidR="00787B39" w:rsidRPr="007E3B73" w:rsidRDefault="00787B39" w:rsidP="006756F0">
            <w:pPr>
              <w:jc w:val="left"/>
              <w:rPr>
                <w:sz w:val="18"/>
                <w:szCs w:val="18"/>
                <w:lang w:val="en-GB"/>
              </w:rPr>
            </w:pPr>
            <w:r w:rsidRPr="007E3B73">
              <w:rPr>
                <w:sz w:val="18"/>
                <w:szCs w:val="18"/>
                <w:lang w:val="en-GB"/>
              </w:rPr>
              <w:t>3 -- There is a fully transparent oversight authority responsible for combating poaching and IWT</w:t>
            </w:r>
          </w:p>
        </w:tc>
        <w:tc>
          <w:tcPr>
            <w:tcW w:w="1276" w:type="dxa"/>
            <w:vAlign w:val="center"/>
          </w:tcPr>
          <w:p w14:paraId="2CA24F86" w14:textId="77777777" w:rsidR="00787B39" w:rsidRPr="007E3B73" w:rsidRDefault="00787B39" w:rsidP="006756F0">
            <w:pPr>
              <w:jc w:val="center"/>
              <w:rPr>
                <w:b/>
                <w:sz w:val="18"/>
                <w:szCs w:val="18"/>
                <w:lang w:val="en-GB"/>
              </w:rPr>
            </w:pPr>
            <w:r w:rsidRPr="007E3B73">
              <w:rPr>
                <w:b/>
                <w:sz w:val="18"/>
                <w:szCs w:val="18"/>
                <w:lang w:val="en-GB"/>
              </w:rPr>
              <w:t>2</w:t>
            </w:r>
          </w:p>
        </w:tc>
        <w:tc>
          <w:tcPr>
            <w:tcW w:w="4961" w:type="dxa"/>
          </w:tcPr>
          <w:p w14:paraId="69D19860" w14:textId="77777777" w:rsidR="00787B39" w:rsidRPr="007E3B73" w:rsidRDefault="00787B39" w:rsidP="006756F0">
            <w:pPr>
              <w:rPr>
                <w:sz w:val="18"/>
                <w:szCs w:val="18"/>
                <w:lang w:val="en-GB"/>
              </w:rPr>
            </w:pPr>
            <w:r w:rsidRPr="007E3B73">
              <w:rPr>
                <w:sz w:val="18"/>
                <w:szCs w:val="18"/>
                <w:lang w:val="en-GB"/>
              </w:rPr>
              <w:t xml:space="preserve">The INBAC is oversight by the Ministry of Environment. </w:t>
            </w:r>
            <w:bookmarkStart w:id="173" w:name="_Hlk520129320"/>
            <w:r w:rsidRPr="007E3B73">
              <w:rPr>
                <w:sz w:val="18"/>
                <w:szCs w:val="18"/>
                <w:lang w:val="en-GB"/>
              </w:rPr>
              <w:t>The Department for Human Resources of the INBAC and Ministry of Environment are responsible for the agency performance, but INBAC does not currently have any regular audit or risk committee. INBAC issues an annual report, that is not officially published, but available upon request.</w:t>
            </w:r>
          </w:p>
          <w:bookmarkEnd w:id="173"/>
          <w:p w14:paraId="28CF8CC5" w14:textId="77777777" w:rsidR="00787B39" w:rsidRPr="007E3B73" w:rsidRDefault="00787B39" w:rsidP="006756F0">
            <w:pPr>
              <w:rPr>
                <w:sz w:val="18"/>
                <w:szCs w:val="18"/>
                <w:lang w:val="en-GB"/>
              </w:rPr>
            </w:pPr>
          </w:p>
        </w:tc>
      </w:tr>
      <w:tr w:rsidR="00787B39" w:rsidRPr="007E3B73" w14:paraId="28941AB7" w14:textId="77777777" w:rsidTr="00EF75FF">
        <w:trPr>
          <w:trHeight w:val="20"/>
        </w:trPr>
        <w:tc>
          <w:tcPr>
            <w:tcW w:w="1271" w:type="dxa"/>
          </w:tcPr>
          <w:p w14:paraId="77B61275" w14:textId="77777777" w:rsidR="00787B39" w:rsidRPr="007E3B73" w:rsidRDefault="00787B39" w:rsidP="006756F0">
            <w:pPr>
              <w:rPr>
                <w:sz w:val="18"/>
                <w:szCs w:val="18"/>
                <w:lang w:val="en-GB"/>
              </w:rPr>
            </w:pPr>
            <w:r w:rsidRPr="007E3B73">
              <w:rPr>
                <w:sz w:val="18"/>
                <w:szCs w:val="18"/>
                <w:lang w:val="en-GB"/>
              </w:rPr>
              <w:t>Institutional</w:t>
            </w:r>
          </w:p>
        </w:tc>
        <w:tc>
          <w:tcPr>
            <w:tcW w:w="1701" w:type="dxa"/>
          </w:tcPr>
          <w:p w14:paraId="1EEF0C44" w14:textId="77777777" w:rsidR="00787B39" w:rsidRPr="007E3B73" w:rsidRDefault="00787B39" w:rsidP="006756F0">
            <w:pPr>
              <w:jc w:val="left"/>
              <w:rPr>
                <w:sz w:val="18"/>
                <w:szCs w:val="18"/>
                <w:lang w:val="en-GB"/>
              </w:rPr>
            </w:pPr>
            <w:r w:rsidRPr="007E3B73">
              <w:rPr>
                <w:sz w:val="18"/>
                <w:szCs w:val="18"/>
                <w:lang w:val="en-GB"/>
              </w:rPr>
              <w:t>Institutions responsible for combating poaching and IWT are effectively led.</w:t>
            </w:r>
          </w:p>
        </w:tc>
        <w:tc>
          <w:tcPr>
            <w:tcW w:w="4394" w:type="dxa"/>
            <w:vAlign w:val="center"/>
          </w:tcPr>
          <w:p w14:paraId="53B6469F" w14:textId="77777777" w:rsidR="00787B39" w:rsidRPr="007E3B73" w:rsidRDefault="00787B39" w:rsidP="006756F0">
            <w:pPr>
              <w:jc w:val="left"/>
              <w:rPr>
                <w:sz w:val="18"/>
                <w:szCs w:val="18"/>
                <w:lang w:val="en-GB"/>
              </w:rPr>
            </w:pPr>
            <w:r w:rsidRPr="007E3B73">
              <w:rPr>
                <w:sz w:val="18"/>
                <w:szCs w:val="18"/>
                <w:lang w:val="en-GB"/>
              </w:rPr>
              <w:t xml:space="preserve">0 – Institutions responsible for combating poaching and IWT have a total lack of leadership; </w:t>
            </w:r>
          </w:p>
          <w:p w14:paraId="12C02B44" w14:textId="77777777" w:rsidR="00787B39" w:rsidRPr="007E3B73" w:rsidRDefault="00787B39" w:rsidP="006756F0">
            <w:pPr>
              <w:jc w:val="left"/>
              <w:rPr>
                <w:sz w:val="18"/>
                <w:szCs w:val="18"/>
                <w:lang w:val="en-GB"/>
              </w:rPr>
            </w:pPr>
            <w:r w:rsidRPr="007E3B73">
              <w:rPr>
                <w:sz w:val="18"/>
                <w:szCs w:val="18"/>
                <w:lang w:val="en-GB"/>
              </w:rPr>
              <w:t>1 -- Institutions responsible for combating poaching and IWT exist but leadership is weak and provides little guidance;</w:t>
            </w:r>
          </w:p>
          <w:p w14:paraId="71487996" w14:textId="77777777" w:rsidR="00787B39" w:rsidRPr="007E3B73" w:rsidRDefault="00787B39" w:rsidP="006756F0">
            <w:pPr>
              <w:jc w:val="left"/>
              <w:rPr>
                <w:sz w:val="18"/>
                <w:szCs w:val="18"/>
                <w:lang w:val="en-GB"/>
              </w:rPr>
            </w:pPr>
            <w:r w:rsidRPr="007E3B73">
              <w:rPr>
                <w:sz w:val="18"/>
                <w:szCs w:val="18"/>
                <w:lang w:val="en-GB"/>
              </w:rPr>
              <w:t>2 -- Institutions responsible for combating poaching and IWT have reasonably strong leadership but there is still need for improvement;</w:t>
            </w:r>
          </w:p>
          <w:p w14:paraId="046D5DF1" w14:textId="77777777" w:rsidR="00787B39" w:rsidRPr="007E3B73" w:rsidRDefault="00787B39" w:rsidP="006756F0">
            <w:pPr>
              <w:jc w:val="left"/>
              <w:rPr>
                <w:sz w:val="18"/>
                <w:szCs w:val="18"/>
                <w:lang w:val="en-GB"/>
              </w:rPr>
            </w:pPr>
            <w:r w:rsidRPr="007E3B73">
              <w:rPr>
                <w:sz w:val="18"/>
                <w:szCs w:val="18"/>
                <w:lang w:val="en-GB"/>
              </w:rPr>
              <w:t>3 -- Institutions responsible for combating poaching and IWT are effectively led</w:t>
            </w:r>
          </w:p>
        </w:tc>
        <w:tc>
          <w:tcPr>
            <w:tcW w:w="1276" w:type="dxa"/>
            <w:vAlign w:val="center"/>
          </w:tcPr>
          <w:p w14:paraId="72B99022" w14:textId="77777777" w:rsidR="00787B39" w:rsidRPr="007E3B73" w:rsidRDefault="00787B39" w:rsidP="006756F0">
            <w:pPr>
              <w:jc w:val="center"/>
              <w:rPr>
                <w:b/>
                <w:sz w:val="18"/>
                <w:szCs w:val="18"/>
                <w:lang w:val="en-GB"/>
              </w:rPr>
            </w:pPr>
            <w:r w:rsidRPr="007E3B73">
              <w:rPr>
                <w:b/>
                <w:sz w:val="18"/>
                <w:szCs w:val="18"/>
                <w:lang w:val="en-GB"/>
              </w:rPr>
              <w:t>2</w:t>
            </w:r>
          </w:p>
        </w:tc>
        <w:tc>
          <w:tcPr>
            <w:tcW w:w="4961" w:type="dxa"/>
          </w:tcPr>
          <w:p w14:paraId="53DB6149" w14:textId="77777777" w:rsidR="00787B39" w:rsidRPr="007E3B73" w:rsidRDefault="00787B39" w:rsidP="006756F0">
            <w:pPr>
              <w:rPr>
                <w:sz w:val="18"/>
                <w:szCs w:val="18"/>
                <w:lang w:val="en-GB"/>
              </w:rPr>
            </w:pPr>
            <w:r w:rsidRPr="007E3B73">
              <w:rPr>
                <w:sz w:val="18"/>
                <w:szCs w:val="18"/>
                <w:lang w:val="en-GB"/>
              </w:rPr>
              <w:t xml:space="preserve">INBAC follows the General </w:t>
            </w:r>
            <w:proofErr w:type="spellStart"/>
            <w:r w:rsidRPr="007E3B73">
              <w:rPr>
                <w:sz w:val="18"/>
                <w:szCs w:val="18"/>
                <w:lang w:val="en-GB"/>
              </w:rPr>
              <w:t>Labor</w:t>
            </w:r>
            <w:proofErr w:type="spellEnd"/>
            <w:r w:rsidRPr="007E3B73">
              <w:rPr>
                <w:sz w:val="18"/>
                <w:szCs w:val="18"/>
                <w:lang w:val="en-GB"/>
              </w:rPr>
              <w:t xml:space="preserve"> Law of Angola and the Internal Rules of Conduct. INBAC has an annual performance evaluation and provides opportunities for professional growth of its staff, such as vacancy for students and projects for the staff capacity building.</w:t>
            </w:r>
          </w:p>
          <w:p w14:paraId="22300DF4" w14:textId="77777777" w:rsidR="00787B39" w:rsidRPr="007E3B73" w:rsidRDefault="00787B39" w:rsidP="006756F0">
            <w:pPr>
              <w:rPr>
                <w:color w:val="C00000"/>
                <w:sz w:val="18"/>
                <w:szCs w:val="18"/>
                <w:lang w:val="en-GB"/>
              </w:rPr>
            </w:pPr>
          </w:p>
        </w:tc>
      </w:tr>
      <w:tr w:rsidR="00787B39" w:rsidRPr="007E3B73" w14:paraId="32A3EB91" w14:textId="77777777" w:rsidTr="00EF75FF">
        <w:trPr>
          <w:trHeight w:val="20"/>
        </w:trPr>
        <w:tc>
          <w:tcPr>
            <w:tcW w:w="1271" w:type="dxa"/>
          </w:tcPr>
          <w:p w14:paraId="54D1A67C" w14:textId="77777777" w:rsidR="00787B39" w:rsidRPr="007E3B73" w:rsidRDefault="00787B39" w:rsidP="006756F0">
            <w:pPr>
              <w:rPr>
                <w:sz w:val="18"/>
                <w:szCs w:val="18"/>
                <w:lang w:val="en-GB"/>
              </w:rPr>
            </w:pPr>
            <w:r w:rsidRPr="007E3B73">
              <w:rPr>
                <w:sz w:val="18"/>
                <w:szCs w:val="18"/>
                <w:lang w:val="en-GB"/>
              </w:rPr>
              <w:lastRenderedPageBreak/>
              <w:t>Institutional</w:t>
            </w:r>
          </w:p>
        </w:tc>
        <w:tc>
          <w:tcPr>
            <w:tcW w:w="1701" w:type="dxa"/>
          </w:tcPr>
          <w:p w14:paraId="09ECD23E" w14:textId="77777777" w:rsidR="00787B39" w:rsidRPr="007E3B73" w:rsidRDefault="00787B39" w:rsidP="006756F0">
            <w:pPr>
              <w:jc w:val="left"/>
              <w:rPr>
                <w:sz w:val="18"/>
                <w:szCs w:val="18"/>
                <w:lang w:val="en-GB"/>
              </w:rPr>
            </w:pPr>
            <w:r w:rsidRPr="007E3B73">
              <w:rPr>
                <w:sz w:val="18"/>
                <w:szCs w:val="18"/>
                <w:lang w:val="en-GB"/>
              </w:rPr>
              <w:t>Institutions responsible for combating poaching and IWT have regularly updated, participatorily prepared, comprehensive management plans.</w:t>
            </w:r>
          </w:p>
        </w:tc>
        <w:tc>
          <w:tcPr>
            <w:tcW w:w="4394" w:type="dxa"/>
          </w:tcPr>
          <w:p w14:paraId="5D4A5D47" w14:textId="77777777" w:rsidR="00787B39" w:rsidRPr="007E3B73" w:rsidRDefault="00787B39" w:rsidP="006756F0">
            <w:pPr>
              <w:jc w:val="left"/>
              <w:rPr>
                <w:sz w:val="18"/>
                <w:szCs w:val="18"/>
                <w:lang w:val="en-GB"/>
              </w:rPr>
            </w:pPr>
            <w:r w:rsidRPr="007E3B73">
              <w:rPr>
                <w:sz w:val="18"/>
                <w:szCs w:val="18"/>
                <w:lang w:val="en-GB"/>
              </w:rPr>
              <w:t>0 -- Institutions responsible for combating poaching and IWT have no management plans;</w:t>
            </w:r>
          </w:p>
          <w:p w14:paraId="08E954F2" w14:textId="77777777" w:rsidR="00787B39" w:rsidRPr="007E3B73" w:rsidRDefault="00787B39" w:rsidP="006756F0">
            <w:pPr>
              <w:jc w:val="left"/>
              <w:rPr>
                <w:sz w:val="18"/>
                <w:szCs w:val="18"/>
                <w:lang w:val="en-GB"/>
              </w:rPr>
            </w:pPr>
            <w:r w:rsidRPr="007E3B73">
              <w:rPr>
                <w:sz w:val="18"/>
                <w:szCs w:val="18"/>
                <w:lang w:val="en-GB"/>
              </w:rPr>
              <w:t>1 -- Some institutions responsible for combating poaching and IWT have up-to-date management plans but they are typically not comprehensive and were not participatorily prepared;</w:t>
            </w:r>
          </w:p>
          <w:p w14:paraId="7A6C8DD2" w14:textId="77777777" w:rsidR="00787B39" w:rsidRPr="007E3B73" w:rsidRDefault="00787B39" w:rsidP="006756F0">
            <w:pPr>
              <w:jc w:val="left"/>
              <w:rPr>
                <w:sz w:val="18"/>
                <w:szCs w:val="18"/>
                <w:lang w:val="en-GB"/>
              </w:rPr>
            </w:pPr>
            <w:r w:rsidRPr="007E3B73">
              <w:rPr>
                <w:sz w:val="18"/>
                <w:szCs w:val="18"/>
                <w:lang w:val="en-GB"/>
              </w:rPr>
              <w:t>2 -- Most institutions responsible for combating poaching and IWT have management plans though some are old, not participatorily prepared or are less than comprehensive;</w:t>
            </w:r>
          </w:p>
          <w:p w14:paraId="31899D30" w14:textId="77777777" w:rsidR="00787B39" w:rsidRPr="007E3B73" w:rsidRDefault="00787B39" w:rsidP="006756F0">
            <w:pPr>
              <w:jc w:val="left"/>
              <w:rPr>
                <w:sz w:val="18"/>
                <w:szCs w:val="18"/>
                <w:lang w:val="en-GB"/>
              </w:rPr>
            </w:pPr>
            <w:r w:rsidRPr="007E3B73">
              <w:rPr>
                <w:sz w:val="18"/>
                <w:szCs w:val="18"/>
                <w:lang w:val="en-GB"/>
              </w:rPr>
              <w:t>3 – All institutions responsible for combating poaching and IWT have a regularly updated, participatorily prepared, comprehensive management plans</w:t>
            </w:r>
          </w:p>
        </w:tc>
        <w:tc>
          <w:tcPr>
            <w:tcW w:w="1276" w:type="dxa"/>
            <w:vAlign w:val="center"/>
          </w:tcPr>
          <w:p w14:paraId="0760037F" w14:textId="77777777" w:rsidR="00787B39" w:rsidRPr="007E3B73" w:rsidRDefault="00787B39" w:rsidP="006756F0">
            <w:pPr>
              <w:jc w:val="center"/>
              <w:rPr>
                <w:b/>
                <w:sz w:val="18"/>
                <w:szCs w:val="18"/>
                <w:lang w:val="en-GB"/>
              </w:rPr>
            </w:pPr>
            <w:r w:rsidRPr="007E3B73">
              <w:rPr>
                <w:b/>
                <w:sz w:val="18"/>
                <w:szCs w:val="18"/>
                <w:lang w:val="en-GB"/>
              </w:rPr>
              <w:t>0</w:t>
            </w:r>
          </w:p>
        </w:tc>
        <w:tc>
          <w:tcPr>
            <w:tcW w:w="4961" w:type="dxa"/>
          </w:tcPr>
          <w:p w14:paraId="0972D670" w14:textId="77777777" w:rsidR="00787B39" w:rsidRPr="007E3B73" w:rsidRDefault="00787B39" w:rsidP="006756F0">
            <w:pPr>
              <w:rPr>
                <w:sz w:val="18"/>
                <w:szCs w:val="18"/>
                <w:lang w:val="en-GB"/>
              </w:rPr>
            </w:pPr>
            <w:r w:rsidRPr="007E3B73">
              <w:rPr>
                <w:sz w:val="18"/>
                <w:szCs w:val="18"/>
                <w:lang w:val="en-GB"/>
              </w:rPr>
              <w:t>INBAC does not have a management plan for institutional development and combating of wildlife crime.</w:t>
            </w:r>
          </w:p>
          <w:p w14:paraId="15993C1D" w14:textId="77777777" w:rsidR="00787B39" w:rsidRPr="007E3B73" w:rsidRDefault="00787B39" w:rsidP="006756F0">
            <w:pPr>
              <w:rPr>
                <w:sz w:val="18"/>
                <w:szCs w:val="18"/>
                <w:lang w:val="en-GB"/>
              </w:rPr>
            </w:pPr>
          </w:p>
        </w:tc>
      </w:tr>
      <w:tr w:rsidR="00787B39" w:rsidRPr="007E3B73" w14:paraId="1DB356DF" w14:textId="77777777" w:rsidTr="00EF75FF">
        <w:trPr>
          <w:trHeight w:val="20"/>
        </w:trPr>
        <w:tc>
          <w:tcPr>
            <w:tcW w:w="1271" w:type="dxa"/>
          </w:tcPr>
          <w:p w14:paraId="5590FB02" w14:textId="77777777" w:rsidR="00787B39" w:rsidRPr="007E3B73" w:rsidRDefault="00787B39" w:rsidP="006756F0">
            <w:pPr>
              <w:rPr>
                <w:sz w:val="18"/>
                <w:szCs w:val="18"/>
                <w:lang w:val="en-GB"/>
              </w:rPr>
            </w:pPr>
            <w:r w:rsidRPr="007E3B73">
              <w:rPr>
                <w:sz w:val="18"/>
                <w:szCs w:val="18"/>
                <w:lang w:val="en-GB"/>
              </w:rPr>
              <w:t>Institutional</w:t>
            </w:r>
          </w:p>
        </w:tc>
        <w:tc>
          <w:tcPr>
            <w:tcW w:w="1701" w:type="dxa"/>
          </w:tcPr>
          <w:p w14:paraId="35FA53B1" w14:textId="77777777" w:rsidR="00787B39" w:rsidRPr="007E3B73" w:rsidRDefault="00787B39" w:rsidP="006756F0">
            <w:pPr>
              <w:jc w:val="left"/>
              <w:rPr>
                <w:sz w:val="18"/>
                <w:szCs w:val="18"/>
                <w:lang w:val="en-GB"/>
              </w:rPr>
            </w:pPr>
            <w:r w:rsidRPr="007E3B73">
              <w:rPr>
                <w:sz w:val="18"/>
                <w:szCs w:val="18"/>
                <w:lang w:val="en-GB"/>
              </w:rPr>
              <w:t>Human resources are well qualified and motivated.</w:t>
            </w:r>
          </w:p>
        </w:tc>
        <w:tc>
          <w:tcPr>
            <w:tcW w:w="4394" w:type="dxa"/>
          </w:tcPr>
          <w:p w14:paraId="5F699094" w14:textId="77777777" w:rsidR="00787B39" w:rsidRPr="007E3B73" w:rsidRDefault="00787B39" w:rsidP="006756F0">
            <w:pPr>
              <w:jc w:val="left"/>
              <w:rPr>
                <w:sz w:val="18"/>
                <w:szCs w:val="18"/>
                <w:lang w:val="en-GB"/>
              </w:rPr>
            </w:pPr>
            <w:r w:rsidRPr="007E3B73">
              <w:rPr>
                <w:sz w:val="18"/>
                <w:szCs w:val="18"/>
                <w:lang w:val="en-GB"/>
              </w:rPr>
              <w:t xml:space="preserve">0 -- Human resources are poorly qualified and unmotivated; </w:t>
            </w:r>
          </w:p>
          <w:p w14:paraId="6FDC7174" w14:textId="77777777" w:rsidR="00787B39" w:rsidRPr="007E3B73" w:rsidRDefault="00787B39" w:rsidP="006756F0">
            <w:pPr>
              <w:jc w:val="left"/>
              <w:rPr>
                <w:sz w:val="18"/>
                <w:szCs w:val="18"/>
                <w:lang w:val="en-GB"/>
              </w:rPr>
            </w:pPr>
            <w:r w:rsidRPr="007E3B73">
              <w:rPr>
                <w:sz w:val="18"/>
                <w:szCs w:val="18"/>
                <w:lang w:val="en-GB"/>
              </w:rPr>
              <w:t>1 -- Human resources qualification is spotty, with some well qualified, but many only poorly and in general unmotivated;</w:t>
            </w:r>
          </w:p>
          <w:p w14:paraId="76F95A5C" w14:textId="77777777" w:rsidR="00787B39" w:rsidRPr="007E3B73" w:rsidRDefault="00787B39" w:rsidP="006756F0">
            <w:pPr>
              <w:jc w:val="left"/>
              <w:rPr>
                <w:sz w:val="18"/>
                <w:szCs w:val="18"/>
                <w:lang w:val="en-GB"/>
              </w:rPr>
            </w:pPr>
            <w:r w:rsidRPr="007E3B73">
              <w:rPr>
                <w:sz w:val="18"/>
                <w:szCs w:val="18"/>
                <w:lang w:val="en-GB"/>
              </w:rPr>
              <w:t xml:space="preserve">2 -- HR in general reasonably qualified, but many </w:t>
            </w:r>
            <w:proofErr w:type="gramStart"/>
            <w:r w:rsidRPr="007E3B73">
              <w:rPr>
                <w:sz w:val="18"/>
                <w:szCs w:val="18"/>
                <w:lang w:val="en-GB"/>
              </w:rPr>
              <w:t>lack</w:t>
            </w:r>
            <w:proofErr w:type="gramEnd"/>
            <w:r w:rsidRPr="007E3B73">
              <w:rPr>
                <w:sz w:val="18"/>
                <w:szCs w:val="18"/>
                <w:lang w:val="en-GB"/>
              </w:rPr>
              <w:t xml:space="preserve"> in motivation, or those that are motivated are not sufficiently qualified;</w:t>
            </w:r>
          </w:p>
          <w:p w14:paraId="570C78ED" w14:textId="77777777" w:rsidR="00787B39" w:rsidRPr="007E3B73" w:rsidRDefault="00787B39" w:rsidP="006756F0">
            <w:pPr>
              <w:jc w:val="left"/>
              <w:rPr>
                <w:sz w:val="18"/>
                <w:szCs w:val="18"/>
                <w:lang w:val="en-GB"/>
              </w:rPr>
            </w:pPr>
            <w:r w:rsidRPr="007E3B73">
              <w:rPr>
                <w:sz w:val="18"/>
                <w:szCs w:val="18"/>
                <w:lang w:val="en-GB"/>
              </w:rPr>
              <w:t>3 -- Human resources are well qualified and motivated.</w:t>
            </w:r>
          </w:p>
        </w:tc>
        <w:tc>
          <w:tcPr>
            <w:tcW w:w="1276" w:type="dxa"/>
            <w:vAlign w:val="center"/>
          </w:tcPr>
          <w:p w14:paraId="1487FF88" w14:textId="77777777" w:rsidR="00787B39" w:rsidRPr="007E3B73" w:rsidRDefault="00787B39" w:rsidP="006756F0">
            <w:pPr>
              <w:jc w:val="center"/>
              <w:rPr>
                <w:b/>
                <w:sz w:val="18"/>
                <w:szCs w:val="18"/>
                <w:lang w:val="en-GB"/>
              </w:rPr>
            </w:pPr>
            <w:r w:rsidRPr="007E3B73">
              <w:rPr>
                <w:b/>
                <w:sz w:val="18"/>
                <w:szCs w:val="18"/>
                <w:lang w:val="en-GB"/>
              </w:rPr>
              <w:t>2</w:t>
            </w:r>
          </w:p>
        </w:tc>
        <w:tc>
          <w:tcPr>
            <w:tcW w:w="4961" w:type="dxa"/>
          </w:tcPr>
          <w:p w14:paraId="4062B94E" w14:textId="77777777" w:rsidR="00787B39" w:rsidRPr="007E3B73" w:rsidRDefault="00787B39" w:rsidP="006756F0">
            <w:pPr>
              <w:rPr>
                <w:sz w:val="18"/>
                <w:szCs w:val="18"/>
                <w:lang w:val="en-GB"/>
              </w:rPr>
            </w:pPr>
            <w:r w:rsidRPr="007E3B73">
              <w:rPr>
                <w:sz w:val="18"/>
                <w:szCs w:val="18"/>
                <w:lang w:val="en-GB"/>
              </w:rPr>
              <w:t xml:space="preserve">Currently INBAC has 15 inspectors responsible for combating wildlife crime based in Luanda and 350 rangers in the country’s Protected Areas.  150 of inspectors and rangers have been trained at the </w:t>
            </w:r>
            <w:proofErr w:type="spellStart"/>
            <w:r w:rsidRPr="007E3B73">
              <w:rPr>
                <w:sz w:val="18"/>
                <w:szCs w:val="18"/>
                <w:lang w:val="en-GB"/>
              </w:rPr>
              <w:t>Kissama</w:t>
            </w:r>
            <w:proofErr w:type="spellEnd"/>
            <w:r w:rsidRPr="007E3B73">
              <w:rPr>
                <w:sz w:val="18"/>
                <w:szCs w:val="18"/>
                <w:lang w:val="en-GB"/>
              </w:rPr>
              <w:t xml:space="preserve"> NP and have basic level of skills required to fight wildlife crime. </w:t>
            </w:r>
          </w:p>
          <w:p w14:paraId="266BC851" w14:textId="77777777" w:rsidR="00787B39" w:rsidRPr="007E3B73" w:rsidRDefault="00787B39" w:rsidP="006756F0">
            <w:pPr>
              <w:rPr>
                <w:sz w:val="18"/>
                <w:szCs w:val="18"/>
                <w:lang w:val="en-GB"/>
              </w:rPr>
            </w:pPr>
          </w:p>
          <w:p w14:paraId="0FF0A33F" w14:textId="77777777" w:rsidR="00787B39" w:rsidRPr="007E3B73" w:rsidRDefault="00787B39" w:rsidP="006756F0">
            <w:pPr>
              <w:rPr>
                <w:color w:val="FF0066"/>
                <w:sz w:val="18"/>
                <w:szCs w:val="18"/>
                <w:lang w:val="en-GB"/>
              </w:rPr>
            </w:pPr>
            <w:r w:rsidRPr="007E3B73">
              <w:rPr>
                <w:sz w:val="18"/>
                <w:szCs w:val="18"/>
                <w:lang w:val="en-GB"/>
              </w:rPr>
              <w:t>The motivation of INBAC staff, including rangers, is generally high enough. The average staff salary in the institution is approximately 400 USD, other benefits include social security, paid leave, Christmas bonus. INBAC motivates its staff to achieve higher results by offering subsidies, travels to congresses and conferences, etc.</w:t>
            </w:r>
          </w:p>
        </w:tc>
      </w:tr>
      <w:tr w:rsidR="00787B39" w:rsidRPr="007E3B73" w14:paraId="1D827185" w14:textId="77777777" w:rsidTr="00EF75FF">
        <w:trPr>
          <w:trHeight w:val="20"/>
        </w:trPr>
        <w:tc>
          <w:tcPr>
            <w:tcW w:w="1271" w:type="dxa"/>
          </w:tcPr>
          <w:p w14:paraId="04185838" w14:textId="77777777" w:rsidR="00787B39" w:rsidRPr="007E3B73" w:rsidRDefault="00787B39" w:rsidP="006756F0">
            <w:pPr>
              <w:rPr>
                <w:sz w:val="18"/>
                <w:szCs w:val="18"/>
                <w:lang w:val="en-GB"/>
              </w:rPr>
            </w:pPr>
            <w:r w:rsidRPr="007E3B73">
              <w:rPr>
                <w:sz w:val="18"/>
                <w:szCs w:val="18"/>
                <w:lang w:val="en-GB"/>
              </w:rPr>
              <w:t>Institutional</w:t>
            </w:r>
          </w:p>
        </w:tc>
        <w:tc>
          <w:tcPr>
            <w:tcW w:w="1701" w:type="dxa"/>
          </w:tcPr>
          <w:p w14:paraId="34FD2074" w14:textId="77777777" w:rsidR="00787B39" w:rsidRPr="007E3B73" w:rsidRDefault="00787B39" w:rsidP="006756F0">
            <w:pPr>
              <w:jc w:val="left"/>
              <w:rPr>
                <w:sz w:val="18"/>
                <w:szCs w:val="18"/>
                <w:lang w:val="en-GB"/>
              </w:rPr>
            </w:pPr>
            <w:r w:rsidRPr="007E3B73">
              <w:rPr>
                <w:sz w:val="18"/>
                <w:szCs w:val="18"/>
                <w:lang w:val="en-GB"/>
              </w:rPr>
              <w:t>Management plans for IWT control and wildlife management are implemented in a timely manner effectively achieving their objectives.</w:t>
            </w:r>
          </w:p>
        </w:tc>
        <w:tc>
          <w:tcPr>
            <w:tcW w:w="4394" w:type="dxa"/>
          </w:tcPr>
          <w:p w14:paraId="6DD2E040" w14:textId="77777777" w:rsidR="00787B39" w:rsidRPr="007E3B73" w:rsidRDefault="00787B39" w:rsidP="006756F0">
            <w:pPr>
              <w:jc w:val="left"/>
              <w:rPr>
                <w:sz w:val="18"/>
                <w:szCs w:val="18"/>
                <w:lang w:val="en-GB"/>
              </w:rPr>
            </w:pPr>
            <w:r w:rsidRPr="007E3B73">
              <w:rPr>
                <w:sz w:val="18"/>
                <w:szCs w:val="18"/>
                <w:lang w:val="en-GB"/>
              </w:rPr>
              <w:t xml:space="preserve">0 -- There is very little implementation of management plans; </w:t>
            </w:r>
          </w:p>
          <w:p w14:paraId="4DF1D67C" w14:textId="77777777" w:rsidR="00787B39" w:rsidRPr="007E3B73" w:rsidRDefault="00787B39" w:rsidP="006756F0">
            <w:pPr>
              <w:jc w:val="left"/>
              <w:rPr>
                <w:sz w:val="18"/>
                <w:szCs w:val="18"/>
                <w:lang w:val="en-GB"/>
              </w:rPr>
            </w:pPr>
            <w:r w:rsidRPr="007E3B73">
              <w:rPr>
                <w:sz w:val="18"/>
                <w:szCs w:val="18"/>
                <w:lang w:val="en-GB"/>
              </w:rPr>
              <w:t>1 -- Management plans are poorly implemented and their objectives are rarely met;</w:t>
            </w:r>
          </w:p>
          <w:p w14:paraId="51BE27CA" w14:textId="77777777" w:rsidR="00787B39" w:rsidRPr="007E3B73" w:rsidRDefault="00787B39" w:rsidP="006756F0">
            <w:pPr>
              <w:jc w:val="left"/>
              <w:rPr>
                <w:sz w:val="18"/>
                <w:szCs w:val="18"/>
                <w:lang w:val="en-GB"/>
              </w:rPr>
            </w:pPr>
            <w:r w:rsidRPr="007E3B73">
              <w:rPr>
                <w:sz w:val="18"/>
                <w:szCs w:val="18"/>
                <w:lang w:val="en-GB"/>
              </w:rPr>
              <w:t>2 -- Management plans are usually implemented in a timely manner, though delays typically occur and some objectives are not met;</w:t>
            </w:r>
          </w:p>
          <w:p w14:paraId="07095AEF" w14:textId="77777777" w:rsidR="00787B39" w:rsidRPr="007E3B73" w:rsidRDefault="00787B39" w:rsidP="006756F0">
            <w:pPr>
              <w:jc w:val="left"/>
              <w:rPr>
                <w:sz w:val="18"/>
                <w:szCs w:val="18"/>
                <w:lang w:val="en-GB"/>
              </w:rPr>
            </w:pPr>
            <w:r w:rsidRPr="007E3B73">
              <w:rPr>
                <w:sz w:val="18"/>
                <w:szCs w:val="18"/>
                <w:lang w:val="en-GB"/>
              </w:rPr>
              <w:t>3 -- Management plans are implemented in a timely manner effectively achieving their objectives</w:t>
            </w:r>
          </w:p>
        </w:tc>
        <w:tc>
          <w:tcPr>
            <w:tcW w:w="1276" w:type="dxa"/>
            <w:vAlign w:val="center"/>
          </w:tcPr>
          <w:p w14:paraId="0CF2418B" w14:textId="77777777" w:rsidR="00787B39" w:rsidRPr="007E3B73" w:rsidRDefault="00787B39" w:rsidP="006756F0">
            <w:pPr>
              <w:jc w:val="center"/>
              <w:rPr>
                <w:b/>
                <w:sz w:val="18"/>
                <w:szCs w:val="18"/>
                <w:lang w:val="en-GB"/>
              </w:rPr>
            </w:pPr>
            <w:r w:rsidRPr="007E3B73">
              <w:rPr>
                <w:b/>
                <w:sz w:val="18"/>
                <w:szCs w:val="18"/>
                <w:lang w:val="en-GB"/>
              </w:rPr>
              <w:t>1</w:t>
            </w:r>
          </w:p>
        </w:tc>
        <w:tc>
          <w:tcPr>
            <w:tcW w:w="4961" w:type="dxa"/>
          </w:tcPr>
          <w:p w14:paraId="44C9263F" w14:textId="77777777" w:rsidR="00787B39" w:rsidRPr="007E3B73" w:rsidRDefault="00787B39" w:rsidP="006756F0">
            <w:pPr>
              <w:rPr>
                <w:sz w:val="18"/>
                <w:szCs w:val="18"/>
                <w:lang w:val="en-GB"/>
              </w:rPr>
            </w:pPr>
            <w:r w:rsidRPr="007E3B73">
              <w:rPr>
                <w:sz w:val="18"/>
                <w:szCs w:val="18"/>
                <w:lang w:val="en-GB"/>
              </w:rPr>
              <w:t>INBAC has regular delays in the implementation of Protected Areas Management Plans due to budget limitation, policies and regulations of the Government/MINAMB and the Project Partners.</w:t>
            </w:r>
          </w:p>
          <w:p w14:paraId="73CD13ED" w14:textId="77777777" w:rsidR="00787B39" w:rsidRPr="007E3B73" w:rsidRDefault="00787B39" w:rsidP="006756F0">
            <w:pPr>
              <w:rPr>
                <w:sz w:val="18"/>
                <w:szCs w:val="18"/>
                <w:lang w:val="en-GB"/>
              </w:rPr>
            </w:pPr>
          </w:p>
        </w:tc>
      </w:tr>
      <w:tr w:rsidR="00787B39" w:rsidRPr="007E3B73" w14:paraId="6F1B5C1B" w14:textId="77777777" w:rsidTr="00EF75FF">
        <w:trPr>
          <w:trHeight w:val="20"/>
        </w:trPr>
        <w:tc>
          <w:tcPr>
            <w:tcW w:w="1271" w:type="dxa"/>
          </w:tcPr>
          <w:p w14:paraId="3049D010" w14:textId="77777777" w:rsidR="00787B39" w:rsidRPr="007E3B73" w:rsidRDefault="00787B39" w:rsidP="006756F0">
            <w:pPr>
              <w:rPr>
                <w:sz w:val="18"/>
                <w:szCs w:val="18"/>
                <w:lang w:val="en-GB"/>
              </w:rPr>
            </w:pPr>
            <w:r w:rsidRPr="007E3B73">
              <w:rPr>
                <w:sz w:val="18"/>
                <w:szCs w:val="18"/>
                <w:lang w:val="en-GB"/>
              </w:rPr>
              <w:t>Institutional</w:t>
            </w:r>
          </w:p>
        </w:tc>
        <w:tc>
          <w:tcPr>
            <w:tcW w:w="1701" w:type="dxa"/>
          </w:tcPr>
          <w:p w14:paraId="1ABFBA00" w14:textId="77777777" w:rsidR="00787B39" w:rsidRPr="007E3B73" w:rsidRDefault="00787B39" w:rsidP="006756F0">
            <w:pPr>
              <w:jc w:val="left"/>
              <w:rPr>
                <w:sz w:val="18"/>
                <w:szCs w:val="18"/>
                <w:lang w:val="en-GB"/>
              </w:rPr>
            </w:pPr>
            <w:r w:rsidRPr="007E3B73">
              <w:rPr>
                <w:sz w:val="18"/>
                <w:szCs w:val="18"/>
                <w:lang w:val="en-GB"/>
              </w:rPr>
              <w:t xml:space="preserve">Institutions for combating poaching and IWT are able to adequately mobilize sufficient quantity </w:t>
            </w:r>
            <w:r w:rsidRPr="007E3B73">
              <w:rPr>
                <w:sz w:val="18"/>
                <w:szCs w:val="18"/>
                <w:lang w:val="en-GB"/>
              </w:rPr>
              <w:lastRenderedPageBreak/>
              <w:t>of funding, human and material resources to effectively implement their mandate.</w:t>
            </w:r>
          </w:p>
        </w:tc>
        <w:tc>
          <w:tcPr>
            <w:tcW w:w="4394" w:type="dxa"/>
          </w:tcPr>
          <w:p w14:paraId="484F50B7" w14:textId="77777777" w:rsidR="00787B39" w:rsidRPr="007E3B73" w:rsidRDefault="00787B39" w:rsidP="006756F0">
            <w:pPr>
              <w:jc w:val="left"/>
              <w:rPr>
                <w:sz w:val="18"/>
                <w:szCs w:val="18"/>
                <w:lang w:val="en-GB"/>
              </w:rPr>
            </w:pPr>
            <w:r w:rsidRPr="007E3B73">
              <w:rPr>
                <w:sz w:val="18"/>
                <w:szCs w:val="18"/>
                <w:lang w:val="en-GB"/>
              </w:rPr>
              <w:lastRenderedPageBreak/>
              <w:t>0 -- Institutions responsible for combating poaching and IWT typically are severely underfunded and have no capacity to mobilize sufficient resources;</w:t>
            </w:r>
          </w:p>
          <w:p w14:paraId="25D85798" w14:textId="77777777" w:rsidR="00787B39" w:rsidRPr="007E3B73" w:rsidRDefault="00787B39" w:rsidP="006756F0">
            <w:pPr>
              <w:jc w:val="left"/>
              <w:rPr>
                <w:sz w:val="18"/>
                <w:szCs w:val="18"/>
                <w:lang w:val="en-GB"/>
              </w:rPr>
            </w:pPr>
            <w:r w:rsidRPr="007E3B73">
              <w:rPr>
                <w:sz w:val="18"/>
                <w:szCs w:val="18"/>
                <w:lang w:val="en-GB"/>
              </w:rPr>
              <w:t xml:space="preserve">1 -- Institutions responsible for combating poaching and IWT have some funding and are able to mobilize some </w:t>
            </w:r>
            <w:r w:rsidRPr="007E3B73">
              <w:rPr>
                <w:sz w:val="18"/>
                <w:szCs w:val="18"/>
                <w:lang w:val="en-GB"/>
              </w:rPr>
              <w:lastRenderedPageBreak/>
              <w:t>human and material resources but not enough to effectively implement their mandate;</w:t>
            </w:r>
          </w:p>
          <w:p w14:paraId="77A53742" w14:textId="77777777" w:rsidR="00787B39" w:rsidRPr="007E3B73" w:rsidRDefault="00787B39" w:rsidP="006756F0">
            <w:pPr>
              <w:jc w:val="left"/>
              <w:rPr>
                <w:sz w:val="18"/>
                <w:szCs w:val="18"/>
                <w:lang w:val="en-GB"/>
              </w:rPr>
            </w:pPr>
            <w:r w:rsidRPr="007E3B73">
              <w:rPr>
                <w:sz w:val="18"/>
                <w:szCs w:val="18"/>
                <w:lang w:val="en-GB"/>
              </w:rPr>
              <w:t xml:space="preserve">2 -- Institutions responsible for combating poaching and IWT have reasonable capacity to </w:t>
            </w:r>
            <w:proofErr w:type="gramStart"/>
            <w:r w:rsidRPr="007E3B73">
              <w:rPr>
                <w:sz w:val="18"/>
                <w:szCs w:val="18"/>
                <w:lang w:val="en-GB"/>
              </w:rPr>
              <w:t>mobilize  funding</w:t>
            </w:r>
            <w:proofErr w:type="gramEnd"/>
            <w:r w:rsidRPr="007E3B73">
              <w:rPr>
                <w:sz w:val="18"/>
                <w:szCs w:val="18"/>
                <w:lang w:val="en-GB"/>
              </w:rPr>
              <w:t xml:space="preserve"> or other resources but not always in sufficient quantities for fully effective implementation of their mandate;</w:t>
            </w:r>
          </w:p>
          <w:p w14:paraId="1845E567" w14:textId="77777777" w:rsidR="00787B39" w:rsidRPr="007E3B73" w:rsidRDefault="00787B39" w:rsidP="006756F0">
            <w:pPr>
              <w:jc w:val="left"/>
              <w:rPr>
                <w:sz w:val="18"/>
                <w:szCs w:val="18"/>
                <w:lang w:val="en-GB"/>
              </w:rPr>
            </w:pPr>
            <w:r w:rsidRPr="007E3B73">
              <w:rPr>
                <w:sz w:val="18"/>
                <w:szCs w:val="18"/>
                <w:lang w:val="en-GB"/>
              </w:rPr>
              <w:t>3 -- Institutions responsible for combating poaching and IWT are able to adequately mobilize sufficient quantity of funding, human and material resources to effectively implement their mandate</w:t>
            </w:r>
          </w:p>
        </w:tc>
        <w:tc>
          <w:tcPr>
            <w:tcW w:w="1276" w:type="dxa"/>
            <w:vAlign w:val="center"/>
          </w:tcPr>
          <w:p w14:paraId="4C7E4ECC" w14:textId="77777777" w:rsidR="00787B39" w:rsidRPr="007E3B73" w:rsidRDefault="00787B39" w:rsidP="006756F0">
            <w:pPr>
              <w:jc w:val="center"/>
              <w:rPr>
                <w:b/>
                <w:sz w:val="18"/>
                <w:szCs w:val="18"/>
                <w:lang w:val="en-GB"/>
              </w:rPr>
            </w:pPr>
            <w:r w:rsidRPr="007E3B73">
              <w:rPr>
                <w:b/>
                <w:sz w:val="18"/>
                <w:szCs w:val="18"/>
                <w:lang w:val="en-GB"/>
              </w:rPr>
              <w:lastRenderedPageBreak/>
              <w:t>1</w:t>
            </w:r>
          </w:p>
        </w:tc>
        <w:tc>
          <w:tcPr>
            <w:tcW w:w="4961" w:type="dxa"/>
          </w:tcPr>
          <w:p w14:paraId="24A1D2A9" w14:textId="77777777" w:rsidR="00787B39" w:rsidRPr="007E3B73" w:rsidRDefault="00787B39" w:rsidP="006756F0">
            <w:pPr>
              <w:rPr>
                <w:sz w:val="18"/>
                <w:szCs w:val="18"/>
                <w:lang w:val="en-GB"/>
              </w:rPr>
            </w:pPr>
            <w:r w:rsidRPr="007E3B73">
              <w:rPr>
                <w:sz w:val="18"/>
                <w:szCs w:val="18"/>
                <w:lang w:val="en-GB"/>
              </w:rPr>
              <w:t xml:space="preserve">The INBAC as well as Protected Areas and other wildlife crime law enforcement agencies are chronically underfunded and understaffed in Angola. There is no info about the current budget for wildlife crime law enforcement and wildlife management at the INBAC. INBAC is trying to mobilize additional resources for </w:t>
            </w:r>
            <w:r w:rsidRPr="007E3B73">
              <w:rPr>
                <w:sz w:val="18"/>
                <w:szCs w:val="18"/>
                <w:lang w:val="en-GB"/>
              </w:rPr>
              <w:lastRenderedPageBreak/>
              <w:t xml:space="preserve">wildlife protection and management via partnerships with UNDP, Stop Ivory, Wildlife Impact, Panthera, </w:t>
            </w:r>
            <w:proofErr w:type="spellStart"/>
            <w:r w:rsidRPr="007E3B73">
              <w:rPr>
                <w:sz w:val="18"/>
                <w:szCs w:val="18"/>
                <w:lang w:val="en-GB"/>
              </w:rPr>
              <w:t>KfW</w:t>
            </w:r>
            <w:proofErr w:type="spellEnd"/>
            <w:r w:rsidRPr="007E3B73">
              <w:rPr>
                <w:sz w:val="18"/>
                <w:szCs w:val="18"/>
                <w:lang w:val="en-GB"/>
              </w:rPr>
              <w:t xml:space="preserve">, and private sector. INBAC plans to have no less than 1,500 rangers in the National PAs by 2020. Mobilizing sufficient funds for conservation in Angola is still challenging due to limited presence of international donors in the country. </w:t>
            </w:r>
          </w:p>
        </w:tc>
      </w:tr>
      <w:tr w:rsidR="00787B39" w:rsidRPr="007E3B73" w14:paraId="5F41463F" w14:textId="77777777" w:rsidTr="00EF75FF">
        <w:trPr>
          <w:trHeight w:val="20"/>
        </w:trPr>
        <w:tc>
          <w:tcPr>
            <w:tcW w:w="1271" w:type="dxa"/>
          </w:tcPr>
          <w:p w14:paraId="07A9794A" w14:textId="77777777" w:rsidR="00787B39" w:rsidRPr="007E3B73" w:rsidRDefault="00787B39" w:rsidP="006756F0">
            <w:pPr>
              <w:rPr>
                <w:sz w:val="18"/>
                <w:szCs w:val="18"/>
                <w:lang w:val="en-GB"/>
              </w:rPr>
            </w:pPr>
            <w:r w:rsidRPr="007E3B73">
              <w:rPr>
                <w:sz w:val="18"/>
                <w:szCs w:val="18"/>
                <w:lang w:val="en-GB"/>
              </w:rPr>
              <w:lastRenderedPageBreak/>
              <w:t>Institutional</w:t>
            </w:r>
          </w:p>
        </w:tc>
        <w:tc>
          <w:tcPr>
            <w:tcW w:w="1701" w:type="dxa"/>
          </w:tcPr>
          <w:p w14:paraId="0B9EBA91" w14:textId="77777777" w:rsidR="00787B39" w:rsidRPr="007E3B73" w:rsidRDefault="00787B39" w:rsidP="006756F0">
            <w:pPr>
              <w:jc w:val="left"/>
              <w:rPr>
                <w:sz w:val="18"/>
                <w:szCs w:val="18"/>
                <w:lang w:val="en-GB"/>
              </w:rPr>
            </w:pPr>
            <w:r w:rsidRPr="007E3B73">
              <w:rPr>
                <w:sz w:val="18"/>
                <w:szCs w:val="18"/>
                <w:lang w:val="en-GB"/>
              </w:rPr>
              <w:t>Anti-poaching and IWT prevention are effectively carried out</w:t>
            </w:r>
          </w:p>
        </w:tc>
        <w:tc>
          <w:tcPr>
            <w:tcW w:w="4394" w:type="dxa"/>
          </w:tcPr>
          <w:p w14:paraId="6368065E" w14:textId="77777777" w:rsidR="00787B39" w:rsidRPr="007E3B73" w:rsidRDefault="00787B39" w:rsidP="006756F0">
            <w:pPr>
              <w:jc w:val="left"/>
              <w:rPr>
                <w:sz w:val="18"/>
                <w:szCs w:val="18"/>
                <w:lang w:val="en-GB"/>
              </w:rPr>
            </w:pPr>
            <w:r w:rsidRPr="007E3B73">
              <w:rPr>
                <w:sz w:val="18"/>
                <w:szCs w:val="18"/>
                <w:lang w:val="en-GB"/>
              </w:rPr>
              <w:t xml:space="preserve">0 -- No enforcement of regulations is taking place; </w:t>
            </w:r>
          </w:p>
          <w:p w14:paraId="28C93F1C" w14:textId="77777777" w:rsidR="00787B39" w:rsidRPr="007E3B73" w:rsidRDefault="00787B39" w:rsidP="006756F0">
            <w:pPr>
              <w:jc w:val="left"/>
              <w:rPr>
                <w:sz w:val="18"/>
                <w:szCs w:val="18"/>
                <w:lang w:val="en-GB"/>
              </w:rPr>
            </w:pPr>
            <w:r w:rsidRPr="007E3B73">
              <w:rPr>
                <w:sz w:val="18"/>
                <w:szCs w:val="18"/>
                <w:lang w:val="en-GB"/>
              </w:rPr>
              <w:t>1 -- Some enforcement of regulations but largely ineffective and external threats remain active;</w:t>
            </w:r>
          </w:p>
          <w:p w14:paraId="4B86CB6B" w14:textId="77777777" w:rsidR="00787B39" w:rsidRPr="007E3B73" w:rsidRDefault="00787B39" w:rsidP="006756F0">
            <w:pPr>
              <w:jc w:val="left"/>
              <w:rPr>
                <w:sz w:val="18"/>
                <w:szCs w:val="18"/>
                <w:lang w:val="en-GB"/>
              </w:rPr>
            </w:pPr>
            <w:r w:rsidRPr="007E3B73">
              <w:rPr>
                <w:sz w:val="18"/>
                <w:szCs w:val="18"/>
                <w:lang w:val="en-GB"/>
              </w:rPr>
              <w:t>2 -- Regulations are regularly enforced but are not fully effective and external threats are reduced but not eliminated;</w:t>
            </w:r>
          </w:p>
          <w:p w14:paraId="0D36B532" w14:textId="77777777" w:rsidR="00787B39" w:rsidRPr="007E3B73" w:rsidRDefault="00787B39" w:rsidP="006756F0">
            <w:pPr>
              <w:jc w:val="left"/>
              <w:rPr>
                <w:sz w:val="18"/>
                <w:szCs w:val="18"/>
                <w:lang w:val="en-GB"/>
              </w:rPr>
            </w:pPr>
            <w:r w:rsidRPr="007E3B73">
              <w:rPr>
                <w:sz w:val="18"/>
                <w:szCs w:val="18"/>
                <w:lang w:val="en-GB"/>
              </w:rPr>
              <w:t>3 -- Regulations are highly effectively enforced and all external threats are negated</w:t>
            </w:r>
          </w:p>
        </w:tc>
        <w:tc>
          <w:tcPr>
            <w:tcW w:w="1276" w:type="dxa"/>
            <w:vAlign w:val="center"/>
          </w:tcPr>
          <w:p w14:paraId="06D1F32B" w14:textId="77777777" w:rsidR="00787B39" w:rsidRPr="007E3B73" w:rsidRDefault="00787B39" w:rsidP="006756F0">
            <w:pPr>
              <w:jc w:val="center"/>
              <w:rPr>
                <w:b/>
                <w:sz w:val="18"/>
                <w:szCs w:val="18"/>
                <w:lang w:val="en-GB"/>
              </w:rPr>
            </w:pPr>
            <w:r w:rsidRPr="007E3B73">
              <w:rPr>
                <w:b/>
                <w:sz w:val="18"/>
                <w:szCs w:val="18"/>
                <w:lang w:val="en-GB"/>
              </w:rPr>
              <w:t>1</w:t>
            </w:r>
          </w:p>
        </w:tc>
        <w:tc>
          <w:tcPr>
            <w:tcW w:w="4961" w:type="dxa"/>
          </w:tcPr>
          <w:p w14:paraId="3F6A6E58" w14:textId="77777777" w:rsidR="00787B39" w:rsidRPr="007E3B73" w:rsidRDefault="00787B39" w:rsidP="006756F0">
            <w:pPr>
              <w:rPr>
                <w:sz w:val="18"/>
                <w:szCs w:val="18"/>
                <w:lang w:val="en-GB"/>
              </w:rPr>
            </w:pPr>
            <w:r w:rsidRPr="007E3B73">
              <w:rPr>
                <w:sz w:val="18"/>
                <w:szCs w:val="18"/>
                <w:lang w:val="en-GB"/>
              </w:rPr>
              <w:t xml:space="preserve">Given INBAC and PA staff is severely underfunded and understaffed, wildlife law enforcement in the PAs represents a great challenge. PA rangers lacks important skills, equipment and infrastructure for effective anti-poaching. </w:t>
            </w:r>
            <w:bookmarkStart w:id="174" w:name="_Hlk520123307"/>
          </w:p>
          <w:p w14:paraId="711808DF" w14:textId="77777777" w:rsidR="00787B39" w:rsidRPr="007E3B73" w:rsidRDefault="00787B39" w:rsidP="006756F0">
            <w:pPr>
              <w:rPr>
                <w:sz w:val="18"/>
                <w:szCs w:val="18"/>
                <w:lang w:val="en-GB"/>
              </w:rPr>
            </w:pPr>
          </w:p>
          <w:p w14:paraId="42194A39" w14:textId="77777777" w:rsidR="00787B39" w:rsidRPr="007E3B73" w:rsidRDefault="00787B39" w:rsidP="006756F0">
            <w:pPr>
              <w:rPr>
                <w:sz w:val="18"/>
                <w:szCs w:val="18"/>
                <w:lang w:val="en-GB"/>
              </w:rPr>
            </w:pPr>
            <w:r w:rsidRPr="007E3B73">
              <w:rPr>
                <w:sz w:val="18"/>
                <w:szCs w:val="18"/>
                <w:lang w:val="en-GB"/>
              </w:rPr>
              <w:t xml:space="preserve">In 2017 INBAC’s rangers arrested 57 poachers and confiscated 11 rifles.  </w:t>
            </w:r>
            <w:bookmarkEnd w:id="174"/>
          </w:p>
        </w:tc>
      </w:tr>
      <w:tr w:rsidR="00787B39" w:rsidRPr="007E3B73" w14:paraId="699F7B50" w14:textId="77777777" w:rsidTr="00EF75FF">
        <w:trPr>
          <w:trHeight w:val="20"/>
        </w:trPr>
        <w:tc>
          <w:tcPr>
            <w:tcW w:w="1271" w:type="dxa"/>
          </w:tcPr>
          <w:p w14:paraId="6630BB0C" w14:textId="77777777" w:rsidR="00787B39" w:rsidRPr="007E3B73" w:rsidRDefault="00787B39" w:rsidP="006756F0">
            <w:pPr>
              <w:rPr>
                <w:sz w:val="18"/>
                <w:szCs w:val="18"/>
                <w:lang w:val="en-GB"/>
              </w:rPr>
            </w:pPr>
            <w:r w:rsidRPr="007E3B73">
              <w:rPr>
                <w:sz w:val="18"/>
                <w:szCs w:val="18"/>
                <w:lang w:val="en-GB"/>
              </w:rPr>
              <w:t>Individual</w:t>
            </w:r>
          </w:p>
        </w:tc>
        <w:tc>
          <w:tcPr>
            <w:tcW w:w="1701" w:type="dxa"/>
          </w:tcPr>
          <w:p w14:paraId="7684A53B" w14:textId="77777777" w:rsidR="00787B39" w:rsidRPr="007E3B73" w:rsidRDefault="00787B39" w:rsidP="006756F0">
            <w:pPr>
              <w:jc w:val="left"/>
              <w:rPr>
                <w:sz w:val="18"/>
                <w:szCs w:val="18"/>
                <w:lang w:val="en-GB"/>
              </w:rPr>
            </w:pPr>
            <w:r w:rsidRPr="007E3B73">
              <w:rPr>
                <w:sz w:val="18"/>
                <w:szCs w:val="18"/>
                <w:lang w:val="en-GB"/>
              </w:rPr>
              <w:t>Individuals are able to advance and develop professionally</w:t>
            </w:r>
          </w:p>
        </w:tc>
        <w:tc>
          <w:tcPr>
            <w:tcW w:w="4394" w:type="dxa"/>
            <w:vAlign w:val="center"/>
          </w:tcPr>
          <w:p w14:paraId="59C3BB86" w14:textId="77777777" w:rsidR="00787B39" w:rsidRPr="007E3B73" w:rsidRDefault="00787B39" w:rsidP="006756F0">
            <w:pPr>
              <w:jc w:val="left"/>
              <w:rPr>
                <w:sz w:val="18"/>
                <w:szCs w:val="18"/>
                <w:lang w:val="en-GB"/>
              </w:rPr>
            </w:pPr>
            <w:r w:rsidRPr="007E3B73">
              <w:rPr>
                <w:sz w:val="18"/>
                <w:szCs w:val="18"/>
                <w:lang w:val="en-GB"/>
              </w:rPr>
              <w:t>0 -- No career tracks are developed and no training opportunities are provided;</w:t>
            </w:r>
          </w:p>
          <w:p w14:paraId="44FDDD85" w14:textId="77777777" w:rsidR="00787B39" w:rsidRPr="007E3B73" w:rsidRDefault="00787B39" w:rsidP="006756F0">
            <w:pPr>
              <w:jc w:val="left"/>
              <w:rPr>
                <w:sz w:val="18"/>
                <w:szCs w:val="18"/>
                <w:lang w:val="en-GB"/>
              </w:rPr>
            </w:pPr>
            <w:r w:rsidRPr="007E3B73">
              <w:rPr>
                <w:sz w:val="18"/>
                <w:szCs w:val="18"/>
                <w:lang w:val="en-GB"/>
              </w:rPr>
              <w:t>1 -- Career tracks are weak and training possibilities are few and not managed transparently;</w:t>
            </w:r>
          </w:p>
          <w:p w14:paraId="5A2808FD" w14:textId="77777777" w:rsidR="00787B39" w:rsidRPr="007E3B73" w:rsidRDefault="00787B39" w:rsidP="006756F0">
            <w:pPr>
              <w:jc w:val="left"/>
              <w:rPr>
                <w:sz w:val="18"/>
                <w:szCs w:val="18"/>
                <w:lang w:val="en-GB"/>
              </w:rPr>
            </w:pPr>
            <w:r w:rsidRPr="007E3B73">
              <w:rPr>
                <w:sz w:val="18"/>
                <w:szCs w:val="18"/>
                <w:lang w:val="en-GB"/>
              </w:rPr>
              <w:t>2 -- Clear career tracks developed and training available; HR management however has inadequate performance measurement system;</w:t>
            </w:r>
          </w:p>
          <w:p w14:paraId="4CEDAB4D" w14:textId="77777777" w:rsidR="00787B39" w:rsidRPr="007E3B73" w:rsidRDefault="00787B39" w:rsidP="006756F0">
            <w:pPr>
              <w:jc w:val="left"/>
              <w:rPr>
                <w:sz w:val="18"/>
                <w:szCs w:val="18"/>
                <w:lang w:val="en-GB"/>
              </w:rPr>
            </w:pPr>
            <w:r w:rsidRPr="007E3B73">
              <w:rPr>
                <w:sz w:val="18"/>
                <w:szCs w:val="18"/>
                <w:lang w:val="en-GB"/>
              </w:rPr>
              <w:t>3 -- Individuals are able to advance and develop professionally</w:t>
            </w:r>
          </w:p>
        </w:tc>
        <w:tc>
          <w:tcPr>
            <w:tcW w:w="1276" w:type="dxa"/>
            <w:vAlign w:val="center"/>
          </w:tcPr>
          <w:p w14:paraId="54D17732" w14:textId="77777777" w:rsidR="00787B39" w:rsidRPr="007E3B73" w:rsidRDefault="00787B39" w:rsidP="006756F0">
            <w:pPr>
              <w:jc w:val="center"/>
              <w:rPr>
                <w:b/>
                <w:sz w:val="18"/>
                <w:szCs w:val="18"/>
                <w:lang w:val="en-GB"/>
              </w:rPr>
            </w:pPr>
            <w:r w:rsidRPr="007E3B73">
              <w:rPr>
                <w:b/>
                <w:sz w:val="18"/>
                <w:szCs w:val="18"/>
                <w:lang w:val="en-GB"/>
              </w:rPr>
              <w:t>1</w:t>
            </w:r>
          </w:p>
        </w:tc>
        <w:tc>
          <w:tcPr>
            <w:tcW w:w="4961" w:type="dxa"/>
          </w:tcPr>
          <w:p w14:paraId="02D6AB49" w14:textId="77777777" w:rsidR="00787B39" w:rsidRPr="007E3B73" w:rsidRDefault="00787B39" w:rsidP="006756F0">
            <w:pPr>
              <w:rPr>
                <w:sz w:val="18"/>
                <w:szCs w:val="18"/>
                <w:lang w:val="en-GB"/>
              </w:rPr>
            </w:pPr>
            <w:r w:rsidRPr="007E3B73">
              <w:rPr>
                <w:sz w:val="18"/>
                <w:szCs w:val="18"/>
                <w:lang w:val="en-GB"/>
              </w:rPr>
              <w:t xml:space="preserve">The INBAC has a Wildlife School in </w:t>
            </w:r>
            <w:proofErr w:type="spellStart"/>
            <w:r w:rsidRPr="007E3B73">
              <w:rPr>
                <w:sz w:val="18"/>
                <w:szCs w:val="18"/>
                <w:lang w:val="en-GB"/>
              </w:rPr>
              <w:t>Menongue</w:t>
            </w:r>
            <w:proofErr w:type="spellEnd"/>
            <w:r w:rsidRPr="007E3B73">
              <w:rPr>
                <w:sz w:val="18"/>
                <w:szCs w:val="18"/>
                <w:lang w:val="en-GB"/>
              </w:rPr>
              <w:t xml:space="preserve"> for capacity building of the wildlife crime law enforcement staff, but the school is not functional yet. </w:t>
            </w:r>
          </w:p>
          <w:p w14:paraId="0075B523" w14:textId="77777777" w:rsidR="00787B39" w:rsidRPr="007E3B73" w:rsidRDefault="00787B39" w:rsidP="006756F0">
            <w:pPr>
              <w:rPr>
                <w:sz w:val="18"/>
                <w:szCs w:val="18"/>
                <w:lang w:val="en-GB"/>
              </w:rPr>
            </w:pPr>
            <w:r w:rsidRPr="007E3B73">
              <w:rPr>
                <w:sz w:val="18"/>
                <w:szCs w:val="18"/>
                <w:lang w:val="en-GB"/>
              </w:rPr>
              <w:t>There are no training programmes for INBAC’s staff and rangers. The training activities carried out for INBAC’s personnel are developed using support of externally funded projects.</w:t>
            </w:r>
          </w:p>
          <w:p w14:paraId="3EB2BA3D" w14:textId="77777777" w:rsidR="00787B39" w:rsidRPr="007E3B73" w:rsidRDefault="00787B39" w:rsidP="006756F0">
            <w:pPr>
              <w:rPr>
                <w:sz w:val="18"/>
                <w:szCs w:val="18"/>
                <w:lang w:val="en-GB"/>
              </w:rPr>
            </w:pPr>
          </w:p>
        </w:tc>
      </w:tr>
      <w:tr w:rsidR="00787B39" w:rsidRPr="007E3B73" w14:paraId="073AB288" w14:textId="77777777" w:rsidTr="00EF75FF">
        <w:trPr>
          <w:trHeight w:val="20"/>
        </w:trPr>
        <w:tc>
          <w:tcPr>
            <w:tcW w:w="1271" w:type="dxa"/>
          </w:tcPr>
          <w:p w14:paraId="264A8BE6" w14:textId="77777777" w:rsidR="00787B39" w:rsidRPr="007E3B73" w:rsidRDefault="00787B39" w:rsidP="006756F0">
            <w:pPr>
              <w:rPr>
                <w:sz w:val="18"/>
                <w:szCs w:val="18"/>
                <w:lang w:val="en-GB"/>
              </w:rPr>
            </w:pPr>
            <w:r w:rsidRPr="007E3B73">
              <w:rPr>
                <w:sz w:val="18"/>
                <w:szCs w:val="18"/>
                <w:lang w:val="en-GB"/>
              </w:rPr>
              <w:t>Individual</w:t>
            </w:r>
          </w:p>
        </w:tc>
        <w:tc>
          <w:tcPr>
            <w:tcW w:w="1701" w:type="dxa"/>
          </w:tcPr>
          <w:p w14:paraId="14E5B63F" w14:textId="77777777" w:rsidR="00787B39" w:rsidRPr="007E3B73" w:rsidRDefault="00787B39" w:rsidP="006756F0">
            <w:pPr>
              <w:jc w:val="left"/>
              <w:rPr>
                <w:sz w:val="18"/>
                <w:szCs w:val="18"/>
                <w:lang w:val="en-GB"/>
              </w:rPr>
            </w:pPr>
            <w:r w:rsidRPr="007E3B73">
              <w:rPr>
                <w:sz w:val="18"/>
                <w:szCs w:val="18"/>
                <w:lang w:val="en-GB"/>
              </w:rPr>
              <w:t>Individuals are appropriately skilled for their jobs</w:t>
            </w:r>
          </w:p>
        </w:tc>
        <w:tc>
          <w:tcPr>
            <w:tcW w:w="4394" w:type="dxa"/>
          </w:tcPr>
          <w:p w14:paraId="4B8D517F" w14:textId="77777777" w:rsidR="00787B39" w:rsidRPr="007E3B73" w:rsidRDefault="00787B39" w:rsidP="006756F0">
            <w:pPr>
              <w:jc w:val="left"/>
              <w:rPr>
                <w:sz w:val="18"/>
                <w:szCs w:val="18"/>
                <w:lang w:val="en-GB"/>
              </w:rPr>
            </w:pPr>
            <w:r w:rsidRPr="007E3B73">
              <w:rPr>
                <w:sz w:val="18"/>
                <w:szCs w:val="18"/>
                <w:lang w:val="en-GB"/>
              </w:rPr>
              <w:t>0 -- Skills of individuals do not match job requirements;</w:t>
            </w:r>
          </w:p>
          <w:p w14:paraId="077C6156" w14:textId="77777777" w:rsidR="00787B39" w:rsidRPr="007E3B73" w:rsidRDefault="00787B39" w:rsidP="006756F0">
            <w:pPr>
              <w:jc w:val="left"/>
              <w:rPr>
                <w:sz w:val="18"/>
                <w:szCs w:val="18"/>
                <w:lang w:val="en-GB"/>
              </w:rPr>
            </w:pPr>
            <w:r w:rsidRPr="007E3B73">
              <w:rPr>
                <w:sz w:val="18"/>
                <w:szCs w:val="18"/>
                <w:lang w:val="en-GB"/>
              </w:rPr>
              <w:t>1 -- Individuals have some or poor skills for their jobs;</w:t>
            </w:r>
          </w:p>
          <w:p w14:paraId="49AEDECF" w14:textId="77777777" w:rsidR="00787B39" w:rsidRPr="007E3B73" w:rsidRDefault="00787B39" w:rsidP="006756F0">
            <w:pPr>
              <w:jc w:val="left"/>
              <w:rPr>
                <w:sz w:val="18"/>
                <w:szCs w:val="18"/>
                <w:lang w:val="en-GB"/>
              </w:rPr>
            </w:pPr>
            <w:r w:rsidRPr="007E3B73">
              <w:rPr>
                <w:sz w:val="18"/>
                <w:szCs w:val="18"/>
                <w:lang w:val="en-GB"/>
              </w:rPr>
              <w:t>2 -- Individuals are reasonably skilled but could further improve for optimum match with job requirement;</w:t>
            </w:r>
          </w:p>
          <w:p w14:paraId="54A67860" w14:textId="77777777" w:rsidR="00787B39" w:rsidRPr="007E3B73" w:rsidRDefault="00787B39" w:rsidP="006756F0">
            <w:pPr>
              <w:jc w:val="left"/>
              <w:rPr>
                <w:sz w:val="18"/>
                <w:szCs w:val="18"/>
                <w:lang w:val="en-GB"/>
              </w:rPr>
            </w:pPr>
            <w:r w:rsidRPr="007E3B73">
              <w:rPr>
                <w:sz w:val="18"/>
                <w:szCs w:val="18"/>
                <w:lang w:val="en-GB"/>
              </w:rPr>
              <w:t>3 -- Individuals are appropriately skilled for their jobs</w:t>
            </w:r>
          </w:p>
        </w:tc>
        <w:tc>
          <w:tcPr>
            <w:tcW w:w="1276" w:type="dxa"/>
            <w:vAlign w:val="center"/>
          </w:tcPr>
          <w:p w14:paraId="1164D82A" w14:textId="77777777" w:rsidR="00787B39" w:rsidRPr="007E3B73" w:rsidRDefault="00787B39" w:rsidP="006756F0">
            <w:pPr>
              <w:jc w:val="center"/>
              <w:rPr>
                <w:b/>
                <w:sz w:val="18"/>
                <w:szCs w:val="18"/>
                <w:lang w:val="en-GB"/>
              </w:rPr>
            </w:pPr>
            <w:r w:rsidRPr="007E3B73">
              <w:rPr>
                <w:b/>
                <w:sz w:val="18"/>
                <w:szCs w:val="18"/>
                <w:lang w:val="en-GB"/>
              </w:rPr>
              <w:t>1</w:t>
            </w:r>
          </w:p>
        </w:tc>
        <w:tc>
          <w:tcPr>
            <w:tcW w:w="4961" w:type="dxa"/>
          </w:tcPr>
          <w:p w14:paraId="64C57C34" w14:textId="77777777" w:rsidR="00787B39" w:rsidRPr="007E3B73" w:rsidRDefault="00787B39" w:rsidP="006756F0">
            <w:pPr>
              <w:rPr>
                <w:sz w:val="18"/>
                <w:szCs w:val="18"/>
                <w:lang w:val="en-GB"/>
              </w:rPr>
            </w:pPr>
            <w:r w:rsidRPr="007E3B73">
              <w:rPr>
                <w:sz w:val="18"/>
                <w:szCs w:val="18"/>
                <w:lang w:val="en-GB"/>
              </w:rPr>
              <w:t xml:space="preserve">Only 150 of 350 PA rangers have been trained at the </w:t>
            </w:r>
            <w:proofErr w:type="spellStart"/>
            <w:r w:rsidRPr="007E3B73">
              <w:rPr>
                <w:sz w:val="18"/>
                <w:szCs w:val="18"/>
                <w:lang w:val="en-GB"/>
              </w:rPr>
              <w:t>Kissama</w:t>
            </w:r>
            <w:proofErr w:type="spellEnd"/>
            <w:r w:rsidRPr="007E3B73">
              <w:rPr>
                <w:sz w:val="18"/>
                <w:szCs w:val="18"/>
                <w:lang w:val="en-GB"/>
              </w:rPr>
              <w:t xml:space="preserve"> NP and have basic level of skills required to fight wildlife crime. A system of regular trainings for INBAC staff and other wildlife crime enforcement agencies is needed.</w:t>
            </w:r>
          </w:p>
        </w:tc>
      </w:tr>
      <w:tr w:rsidR="00787B39" w:rsidRPr="007E3B73" w14:paraId="30824C13" w14:textId="77777777" w:rsidTr="00EF75FF">
        <w:trPr>
          <w:trHeight w:val="20"/>
        </w:trPr>
        <w:tc>
          <w:tcPr>
            <w:tcW w:w="13603" w:type="dxa"/>
            <w:gridSpan w:val="5"/>
            <w:shd w:val="clear" w:color="auto" w:fill="EAF1DD"/>
          </w:tcPr>
          <w:p w14:paraId="71DFC480" w14:textId="77777777" w:rsidR="00787B39" w:rsidRPr="007E3B73" w:rsidRDefault="00787B39" w:rsidP="006756F0">
            <w:pPr>
              <w:jc w:val="left"/>
              <w:rPr>
                <w:b/>
                <w:sz w:val="18"/>
                <w:szCs w:val="18"/>
                <w:lang w:val="en-GB"/>
              </w:rPr>
            </w:pPr>
            <w:r w:rsidRPr="007E3B73">
              <w:rPr>
                <w:b/>
                <w:sz w:val="18"/>
                <w:szCs w:val="18"/>
                <w:lang w:val="en-GB"/>
              </w:rPr>
              <w:t>3. Capacity to engage and build consensus among all stakeholders</w:t>
            </w:r>
          </w:p>
        </w:tc>
      </w:tr>
      <w:tr w:rsidR="00787B39" w:rsidRPr="007E3B73" w14:paraId="6B057D9F" w14:textId="77777777" w:rsidTr="00EF75FF">
        <w:trPr>
          <w:trHeight w:val="20"/>
        </w:trPr>
        <w:tc>
          <w:tcPr>
            <w:tcW w:w="1271" w:type="dxa"/>
          </w:tcPr>
          <w:p w14:paraId="11AD4C32" w14:textId="77777777" w:rsidR="00787B39" w:rsidRPr="007E3B73" w:rsidRDefault="00787B39" w:rsidP="006756F0">
            <w:pPr>
              <w:rPr>
                <w:sz w:val="18"/>
                <w:szCs w:val="18"/>
                <w:lang w:val="en-GB"/>
              </w:rPr>
            </w:pPr>
            <w:r w:rsidRPr="007E3B73">
              <w:rPr>
                <w:sz w:val="18"/>
                <w:szCs w:val="18"/>
                <w:lang w:val="en-GB"/>
              </w:rPr>
              <w:t>Systemic</w:t>
            </w:r>
          </w:p>
        </w:tc>
        <w:tc>
          <w:tcPr>
            <w:tcW w:w="1701" w:type="dxa"/>
          </w:tcPr>
          <w:p w14:paraId="4050E518" w14:textId="77777777" w:rsidR="00787B39" w:rsidRPr="007E3B73" w:rsidRDefault="00787B39" w:rsidP="006756F0">
            <w:pPr>
              <w:jc w:val="left"/>
              <w:rPr>
                <w:sz w:val="18"/>
                <w:szCs w:val="18"/>
                <w:lang w:val="en-GB"/>
              </w:rPr>
            </w:pPr>
            <w:r w:rsidRPr="007E3B73">
              <w:rPr>
                <w:sz w:val="18"/>
                <w:szCs w:val="18"/>
                <w:lang w:val="en-GB"/>
              </w:rPr>
              <w:t xml:space="preserve">Institutions for combating poaching and IWT have the political </w:t>
            </w:r>
            <w:r w:rsidRPr="007E3B73">
              <w:rPr>
                <w:sz w:val="18"/>
                <w:szCs w:val="18"/>
                <w:lang w:val="en-GB"/>
              </w:rPr>
              <w:lastRenderedPageBreak/>
              <w:t>commitment they require</w:t>
            </w:r>
          </w:p>
        </w:tc>
        <w:tc>
          <w:tcPr>
            <w:tcW w:w="4394" w:type="dxa"/>
          </w:tcPr>
          <w:p w14:paraId="7A7195C5" w14:textId="77777777" w:rsidR="00787B39" w:rsidRPr="007E3B73" w:rsidRDefault="00787B39" w:rsidP="006756F0">
            <w:pPr>
              <w:jc w:val="left"/>
              <w:rPr>
                <w:sz w:val="18"/>
                <w:szCs w:val="18"/>
                <w:lang w:val="en-GB"/>
              </w:rPr>
            </w:pPr>
            <w:r w:rsidRPr="007E3B73">
              <w:rPr>
                <w:sz w:val="18"/>
                <w:szCs w:val="18"/>
                <w:lang w:val="en-GB"/>
              </w:rPr>
              <w:lastRenderedPageBreak/>
              <w:t>0 -- There is no political will at all, or worse, the prevailing political will runs counter to the interests of institutions;</w:t>
            </w:r>
          </w:p>
          <w:p w14:paraId="728B8E6A" w14:textId="77777777" w:rsidR="00787B39" w:rsidRPr="007E3B73" w:rsidRDefault="00787B39" w:rsidP="006756F0">
            <w:pPr>
              <w:jc w:val="left"/>
              <w:rPr>
                <w:sz w:val="18"/>
                <w:szCs w:val="18"/>
                <w:lang w:val="en-GB"/>
              </w:rPr>
            </w:pPr>
            <w:r w:rsidRPr="007E3B73">
              <w:rPr>
                <w:sz w:val="18"/>
                <w:szCs w:val="18"/>
                <w:lang w:val="en-GB"/>
              </w:rPr>
              <w:lastRenderedPageBreak/>
              <w:t>1 -- Some political will exists, but it is not strong enough to make a difference;</w:t>
            </w:r>
          </w:p>
          <w:p w14:paraId="6EE36F6B" w14:textId="77777777" w:rsidR="00787B39" w:rsidRPr="007E3B73" w:rsidRDefault="00787B39" w:rsidP="006756F0">
            <w:pPr>
              <w:jc w:val="left"/>
              <w:rPr>
                <w:sz w:val="18"/>
                <w:szCs w:val="18"/>
                <w:lang w:val="en-GB"/>
              </w:rPr>
            </w:pPr>
            <w:r w:rsidRPr="007E3B73">
              <w:rPr>
                <w:sz w:val="18"/>
                <w:szCs w:val="18"/>
                <w:lang w:val="en-GB"/>
              </w:rPr>
              <w:t>2 -- Reasonable political will exists, but is not always strong enough to fully support institutions;</w:t>
            </w:r>
          </w:p>
          <w:p w14:paraId="26363FE7" w14:textId="77777777" w:rsidR="00787B39" w:rsidRPr="007E3B73" w:rsidRDefault="00787B39" w:rsidP="006756F0">
            <w:pPr>
              <w:jc w:val="left"/>
              <w:rPr>
                <w:sz w:val="18"/>
                <w:szCs w:val="18"/>
                <w:lang w:val="en-GB"/>
              </w:rPr>
            </w:pPr>
            <w:r w:rsidRPr="007E3B73">
              <w:rPr>
                <w:sz w:val="18"/>
                <w:szCs w:val="18"/>
                <w:lang w:val="en-GB"/>
              </w:rPr>
              <w:t>3 -- There are very high levels of political will to support institutions</w:t>
            </w:r>
          </w:p>
        </w:tc>
        <w:tc>
          <w:tcPr>
            <w:tcW w:w="1276" w:type="dxa"/>
            <w:vAlign w:val="center"/>
          </w:tcPr>
          <w:p w14:paraId="0A3E4747" w14:textId="77777777" w:rsidR="00787B39" w:rsidRPr="007E3B73" w:rsidRDefault="00787B39" w:rsidP="006756F0">
            <w:pPr>
              <w:jc w:val="center"/>
              <w:rPr>
                <w:b/>
                <w:sz w:val="18"/>
                <w:szCs w:val="18"/>
                <w:lang w:val="en-GB"/>
              </w:rPr>
            </w:pPr>
            <w:r w:rsidRPr="007E3B73">
              <w:rPr>
                <w:b/>
                <w:sz w:val="18"/>
                <w:szCs w:val="18"/>
                <w:lang w:val="en-GB"/>
              </w:rPr>
              <w:lastRenderedPageBreak/>
              <w:t>1</w:t>
            </w:r>
          </w:p>
        </w:tc>
        <w:tc>
          <w:tcPr>
            <w:tcW w:w="4961" w:type="dxa"/>
          </w:tcPr>
          <w:p w14:paraId="124137C7" w14:textId="77777777" w:rsidR="00787B39" w:rsidRPr="007E3B73" w:rsidRDefault="00787B39" w:rsidP="006756F0">
            <w:pPr>
              <w:rPr>
                <w:sz w:val="18"/>
                <w:szCs w:val="18"/>
                <w:lang w:val="en-GB"/>
              </w:rPr>
            </w:pPr>
            <w:r w:rsidRPr="007E3B73">
              <w:rPr>
                <w:sz w:val="18"/>
                <w:szCs w:val="18"/>
                <w:lang w:val="en-GB"/>
              </w:rPr>
              <w:t xml:space="preserve">As was stated above, Angola has high government commitments and political agenda to combat wildlife crime, however, the country faces many challenges to actually realize </w:t>
            </w:r>
            <w:proofErr w:type="gramStart"/>
            <w:r w:rsidRPr="007E3B73">
              <w:rPr>
                <w:sz w:val="18"/>
                <w:szCs w:val="18"/>
                <w:lang w:val="en-GB"/>
              </w:rPr>
              <w:t>these commitment</w:t>
            </w:r>
            <w:proofErr w:type="gramEnd"/>
            <w:r w:rsidRPr="007E3B73">
              <w:rPr>
                <w:sz w:val="18"/>
                <w:szCs w:val="18"/>
                <w:lang w:val="en-GB"/>
              </w:rPr>
              <w:t xml:space="preserve"> due to lack of appropriate legislation, sufficient funding, staff, equipment and infrastructure. All of these is true </w:t>
            </w:r>
            <w:r w:rsidRPr="007E3B73">
              <w:rPr>
                <w:sz w:val="18"/>
                <w:szCs w:val="18"/>
                <w:lang w:val="en-GB"/>
              </w:rPr>
              <w:lastRenderedPageBreak/>
              <w:t xml:space="preserve">for INBAC struggling to implement its mandate in conditions of very limited resources and capacity. Much more targeted investments are needed to support appropriate wildlife crime enforcement in and outside of the PAs in the country. </w:t>
            </w:r>
          </w:p>
        </w:tc>
      </w:tr>
      <w:tr w:rsidR="00787B39" w:rsidRPr="007E3B73" w14:paraId="4B6AA0F9" w14:textId="77777777" w:rsidTr="00EF75FF">
        <w:trPr>
          <w:trHeight w:val="20"/>
        </w:trPr>
        <w:tc>
          <w:tcPr>
            <w:tcW w:w="1271" w:type="dxa"/>
          </w:tcPr>
          <w:p w14:paraId="4CB11CAB" w14:textId="77777777" w:rsidR="00787B39" w:rsidRPr="007E3B73" w:rsidRDefault="00787B39" w:rsidP="006756F0">
            <w:pPr>
              <w:rPr>
                <w:sz w:val="18"/>
                <w:szCs w:val="18"/>
                <w:lang w:val="en-GB"/>
              </w:rPr>
            </w:pPr>
            <w:r w:rsidRPr="007E3B73">
              <w:rPr>
                <w:sz w:val="18"/>
                <w:szCs w:val="18"/>
                <w:lang w:val="en-GB"/>
              </w:rPr>
              <w:lastRenderedPageBreak/>
              <w:t>Systemic</w:t>
            </w:r>
          </w:p>
        </w:tc>
        <w:tc>
          <w:tcPr>
            <w:tcW w:w="1701" w:type="dxa"/>
          </w:tcPr>
          <w:p w14:paraId="41A5B924" w14:textId="77777777" w:rsidR="00787B39" w:rsidRPr="007E3B73" w:rsidRDefault="00787B39" w:rsidP="006756F0">
            <w:pPr>
              <w:jc w:val="left"/>
              <w:rPr>
                <w:sz w:val="18"/>
                <w:szCs w:val="18"/>
                <w:lang w:val="en-GB"/>
              </w:rPr>
            </w:pPr>
            <w:r w:rsidRPr="007E3B73">
              <w:rPr>
                <w:sz w:val="18"/>
                <w:szCs w:val="18"/>
                <w:lang w:val="en-GB"/>
              </w:rPr>
              <w:t>Institutions for combating poaching and IWT have the public support they require</w:t>
            </w:r>
          </w:p>
        </w:tc>
        <w:tc>
          <w:tcPr>
            <w:tcW w:w="4394" w:type="dxa"/>
          </w:tcPr>
          <w:p w14:paraId="0DBC7EEF" w14:textId="77777777" w:rsidR="00787B39" w:rsidRPr="007E3B73" w:rsidRDefault="00787B39" w:rsidP="006756F0">
            <w:pPr>
              <w:jc w:val="left"/>
              <w:rPr>
                <w:sz w:val="18"/>
                <w:szCs w:val="18"/>
                <w:lang w:val="en-GB"/>
              </w:rPr>
            </w:pPr>
            <w:r w:rsidRPr="007E3B73">
              <w:rPr>
                <w:sz w:val="18"/>
                <w:szCs w:val="18"/>
                <w:lang w:val="en-GB"/>
              </w:rPr>
              <w:t>0 -- The public has little interest in institutions responsible for combating poaching and IWT and there is no significant lobby for these institutions;</w:t>
            </w:r>
          </w:p>
          <w:p w14:paraId="135E5D09" w14:textId="77777777" w:rsidR="00787B39" w:rsidRPr="007E3B73" w:rsidRDefault="00787B39" w:rsidP="006756F0">
            <w:pPr>
              <w:jc w:val="left"/>
              <w:rPr>
                <w:sz w:val="18"/>
                <w:szCs w:val="18"/>
                <w:lang w:val="en-GB"/>
              </w:rPr>
            </w:pPr>
            <w:r w:rsidRPr="007E3B73">
              <w:rPr>
                <w:sz w:val="18"/>
                <w:szCs w:val="18"/>
                <w:lang w:val="en-GB"/>
              </w:rPr>
              <w:t>1 -- There is limited support for institutions responsible for combating poaching and IWT;</w:t>
            </w:r>
          </w:p>
          <w:p w14:paraId="2623DD51" w14:textId="77777777" w:rsidR="00787B39" w:rsidRPr="007E3B73" w:rsidRDefault="00787B39" w:rsidP="006756F0">
            <w:pPr>
              <w:jc w:val="left"/>
              <w:rPr>
                <w:sz w:val="18"/>
                <w:szCs w:val="18"/>
                <w:lang w:val="en-GB"/>
              </w:rPr>
            </w:pPr>
            <w:r w:rsidRPr="007E3B73">
              <w:rPr>
                <w:sz w:val="18"/>
                <w:szCs w:val="18"/>
                <w:lang w:val="en-GB"/>
              </w:rPr>
              <w:t>2 -- There is general public support for institutions responsible for combating poaching and IWT and there are various lobby groups such as environmental NGO's strongly pushing them;</w:t>
            </w:r>
          </w:p>
          <w:p w14:paraId="48EE24FF" w14:textId="77777777" w:rsidR="00787B39" w:rsidRPr="007E3B73" w:rsidRDefault="00787B39" w:rsidP="006756F0">
            <w:pPr>
              <w:jc w:val="left"/>
              <w:rPr>
                <w:sz w:val="18"/>
                <w:szCs w:val="18"/>
                <w:lang w:val="en-GB"/>
              </w:rPr>
            </w:pPr>
            <w:r w:rsidRPr="007E3B73">
              <w:rPr>
                <w:sz w:val="18"/>
                <w:szCs w:val="18"/>
                <w:lang w:val="en-GB"/>
              </w:rPr>
              <w:t>3 -- There is tremendous public support in the country for institutions responsible for combating poaching and IWT</w:t>
            </w:r>
          </w:p>
        </w:tc>
        <w:tc>
          <w:tcPr>
            <w:tcW w:w="1276" w:type="dxa"/>
            <w:vAlign w:val="center"/>
          </w:tcPr>
          <w:p w14:paraId="730E29CB" w14:textId="77777777" w:rsidR="00787B39" w:rsidRPr="007E3B73" w:rsidRDefault="00787B39" w:rsidP="006756F0">
            <w:pPr>
              <w:jc w:val="center"/>
              <w:rPr>
                <w:b/>
                <w:sz w:val="18"/>
                <w:szCs w:val="18"/>
                <w:lang w:val="en-GB"/>
              </w:rPr>
            </w:pPr>
            <w:r w:rsidRPr="007E3B73">
              <w:rPr>
                <w:b/>
                <w:sz w:val="18"/>
                <w:szCs w:val="18"/>
                <w:lang w:val="en-GB"/>
              </w:rPr>
              <w:t>1</w:t>
            </w:r>
          </w:p>
        </w:tc>
        <w:tc>
          <w:tcPr>
            <w:tcW w:w="4961" w:type="dxa"/>
          </w:tcPr>
          <w:p w14:paraId="016644D0" w14:textId="77777777" w:rsidR="00787B39" w:rsidRPr="007E3B73" w:rsidRDefault="00787B39" w:rsidP="006756F0">
            <w:pPr>
              <w:rPr>
                <w:sz w:val="18"/>
                <w:szCs w:val="18"/>
                <w:lang w:val="en-GB"/>
              </w:rPr>
            </w:pPr>
            <w:r w:rsidRPr="007E3B73">
              <w:rPr>
                <w:sz w:val="18"/>
                <w:szCs w:val="18"/>
                <w:lang w:val="en-GB"/>
              </w:rPr>
              <w:t>There is a very limited public support for wildlife crime law enforcement institutions, including INBAC, in Angola. National NGOs have almost no involvement in the wildlife crime issues and very limited number of International NGOS are actually involved (e.g., Stop Ivory, Wildlife Impact, Panthera, ICCF). Communities living around PAs do not receive any significant benefits from conservation but suffer from HWCs, which in turn has not fostered attitudes that are supportive of conservation practices. No Community-Based Wildlife and Natural Resources Management (CBWM and CBNRM), Local Councils for Protection of Forest and Wildlife, and Community Management Areas defined in the National Policy on Forests, Wildlife and Conservation areas have been established in Angola.  Many local people are involved in unsustainable bushmeat hunting and trade, ineffective slash and burn agriculture, devastating logging and burning of forests for short-term needs.</w:t>
            </w:r>
          </w:p>
        </w:tc>
      </w:tr>
      <w:tr w:rsidR="00787B39" w:rsidRPr="007E3B73" w14:paraId="5BC5636B" w14:textId="77777777" w:rsidTr="00EF75FF">
        <w:trPr>
          <w:trHeight w:val="20"/>
        </w:trPr>
        <w:tc>
          <w:tcPr>
            <w:tcW w:w="1271" w:type="dxa"/>
          </w:tcPr>
          <w:p w14:paraId="54AE6040" w14:textId="77777777" w:rsidR="00787B39" w:rsidRPr="007E3B73" w:rsidRDefault="00787B39" w:rsidP="006756F0">
            <w:pPr>
              <w:rPr>
                <w:sz w:val="18"/>
                <w:szCs w:val="18"/>
                <w:lang w:val="en-GB"/>
              </w:rPr>
            </w:pPr>
            <w:r w:rsidRPr="007E3B73">
              <w:rPr>
                <w:sz w:val="18"/>
                <w:szCs w:val="18"/>
                <w:lang w:val="en-GB"/>
              </w:rPr>
              <w:t>Institutional</w:t>
            </w:r>
          </w:p>
        </w:tc>
        <w:tc>
          <w:tcPr>
            <w:tcW w:w="1701" w:type="dxa"/>
          </w:tcPr>
          <w:p w14:paraId="40AF5CDA" w14:textId="77777777" w:rsidR="00787B39" w:rsidRPr="007E3B73" w:rsidRDefault="00787B39" w:rsidP="006756F0">
            <w:pPr>
              <w:jc w:val="left"/>
              <w:rPr>
                <w:sz w:val="18"/>
                <w:szCs w:val="18"/>
                <w:lang w:val="en-GB"/>
              </w:rPr>
            </w:pPr>
            <w:r w:rsidRPr="007E3B73">
              <w:rPr>
                <w:sz w:val="18"/>
                <w:szCs w:val="18"/>
                <w:lang w:val="en-GB"/>
              </w:rPr>
              <w:t>Institutions responsible for combating poaching and IWT are mission oriented</w:t>
            </w:r>
          </w:p>
        </w:tc>
        <w:tc>
          <w:tcPr>
            <w:tcW w:w="4394" w:type="dxa"/>
          </w:tcPr>
          <w:p w14:paraId="2289FCBA" w14:textId="77777777" w:rsidR="00787B39" w:rsidRPr="007E3B73" w:rsidRDefault="00787B39" w:rsidP="006756F0">
            <w:pPr>
              <w:jc w:val="left"/>
              <w:rPr>
                <w:sz w:val="18"/>
                <w:szCs w:val="18"/>
                <w:lang w:val="en-GB"/>
              </w:rPr>
            </w:pPr>
            <w:r w:rsidRPr="007E3B73">
              <w:rPr>
                <w:sz w:val="18"/>
                <w:szCs w:val="18"/>
                <w:lang w:val="en-GB"/>
              </w:rPr>
              <w:t xml:space="preserve">0 -- Institutional mission not defined; </w:t>
            </w:r>
          </w:p>
          <w:p w14:paraId="22B123C5" w14:textId="77777777" w:rsidR="00787B39" w:rsidRPr="007E3B73" w:rsidRDefault="00787B39" w:rsidP="006756F0">
            <w:pPr>
              <w:jc w:val="left"/>
              <w:rPr>
                <w:sz w:val="18"/>
                <w:szCs w:val="18"/>
                <w:lang w:val="en-GB"/>
              </w:rPr>
            </w:pPr>
            <w:r w:rsidRPr="007E3B73">
              <w:rPr>
                <w:sz w:val="18"/>
                <w:szCs w:val="18"/>
                <w:lang w:val="en-GB"/>
              </w:rPr>
              <w:t>1 -- Institutional mission poorly defined and generally not known and internalized at all levels;</w:t>
            </w:r>
          </w:p>
          <w:p w14:paraId="00B5F8E3" w14:textId="77777777" w:rsidR="00787B39" w:rsidRPr="007E3B73" w:rsidRDefault="00787B39" w:rsidP="006756F0">
            <w:pPr>
              <w:jc w:val="left"/>
              <w:rPr>
                <w:sz w:val="18"/>
                <w:szCs w:val="18"/>
                <w:lang w:val="en-GB"/>
              </w:rPr>
            </w:pPr>
            <w:r w:rsidRPr="007E3B73">
              <w:rPr>
                <w:sz w:val="18"/>
                <w:szCs w:val="18"/>
                <w:lang w:val="en-GB"/>
              </w:rPr>
              <w:t>2 -- Institutional mission well defined and internalized but not fully embraced;</w:t>
            </w:r>
          </w:p>
          <w:p w14:paraId="6019D868" w14:textId="77777777" w:rsidR="00787B39" w:rsidRPr="007E3B73" w:rsidRDefault="00787B39" w:rsidP="006756F0">
            <w:pPr>
              <w:jc w:val="left"/>
              <w:rPr>
                <w:sz w:val="18"/>
                <w:szCs w:val="18"/>
                <w:lang w:val="en-GB"/>
              </w:rPr>
            </w:pPr>
            <w:r w:rsidRPr="007E3B73">
              <w:rPr>
                <w:sz w:val="18"/>
                <w:szCs w:val="18"/>
                <w:lang w:val="en-GB"/>
              </w:rPr>
              <w:t>3 – Institutional missions are fully internalized and embraced</w:t>
            </w:r>
          </w:p>
        </w:tc>
        <w:tc>
          <w:tcPr>
            <w:tcW w:w="1276" w:type="dxa"/>
            <w:vAlign w:val="center"/>
          </w:tcPr>
          <w:p w14:paraId="5A8FF39C" w14:textId="77777777" w:rsidR="00787B39" w:rsidRPr="007E3B73" w:rsidRDefault="00787B39" w:rsidP="006756F0">
            <w:pPr>
              <w:jc w:val="center"/>
              <w:rPr>
                <w:b/>
                <w:sz w:val="18"/>
                <w:szCs w:val="18"/>
                <w:lang w:val="en-GB"/>
              </w:rPr>
            </w:pPr>
            <w:r w:rsidRPr="007E3B73">
              <w:rPr>
                <w:b/>
                <w:sz w:val="18"/>
                <w:szCs w:val="18"/>
                <w:lang w:val="en-GB"/>
              </w:rPr>
              <w:t>1</w:t>
            </w:r>
          </w:p>
        </w:tc>
        <w:tc>
          <w:tcPr>
            <w:tcW w:w="4961" w:type="dxa"/>
          </w:tcPr>
          <w:p w14:paraId="5F818734" w14:textId="77777777" w:rsidR="00787B39" w:rsidRPr="007E3B73" w:rsidRDefault="00787B39" w:rsidP="006756F0">
            <w:pPr>
              <w:rPr>
                <w:sz w:val="18"/>
                <w:szCs w:val="18"/>
                <w:lang w:val="en-GB"/>
              </w:rPr>
            </w:pPr>
            <w:r w:rsidRPr="007E3B73">
              <w:rPr>
                <w:sz w:val="18"/>
                <w:szCs w:val="18"/>
                <w:lang w:val="en-GB"/>
              </w:rPr>
              <w:t xml:space="preserve">INBAC’s mission statement is </w:t>
            </w:r>
            <w:r w:rsidRPr="007E3B73">
              <w:rPr>
                <w:i/>
                <w:sz w:val="18"/>
                <w:szCs w:val="18"/>
                <w:lang w:val="en-GB"/>
              </w:rPr>
              <w:t>to ensure the implementation of the biodiversity conservation policy, determining the conservation status of species, vulnerable ecosystems and ways for their recovery, as well as diversifying the categories of conservation areas in Angola</w:t>
            </w:r>
            <w:r w:rsidRPr="007E3B73">
              <w:rPr>
                <w:sz w:val="18"/>
                <w:szCs w:val="18"/>
                <w:lang w:val="en-GB"/>
              </w:rPr>
              <w:t>. However, it is not clearly present in the organizational communication to public.</w:t>
            </w:r>
          </w:p>
          <w:p w14:paraId="072CC670" w14:textId="77777777" w:rsidR="00787B39" w:rsidRPr="007E3B73" w:rsidRDefault="00787B39" w:rsidP="006756F0">
            <w:pPr>
              <w:rPr>
                <w:sz w:val="18"/>
                <w:szCs w:val="18"/>
                <w:lang w:val="en-GB"/>
              </w:rPr>
            </w:pPr>
            <w:r w:rsidRPr="007E3B73">
              <w:rPr>
                <w:color w:val="FF0000"/>
                <w:sz w:val="18"/>
                <w:szCs w:val="18"/>
                <w:lang w:val="en-GB"/>
              </w:rPr>
              <w:t xml:space="preserve"> </w:t>
            </w:r>
          </w:p>
        </w:tc>
      </w:tr>
      <w:tr w:rsidR="00787B39" w:rsidRPr="007E3B73" w14:paraId="22943866" w14:textId="77777777" w:rsidTr="00EF75FF">
        <w:trPr>
          <w:trHeight w:val="2060"/>
        </w:trPr>
        <w:tc>
          <w:tcPr>
            <w:tcW w:w="1271" w:type="dxa"/>
          </w:tcPr>
          <w:p w14:paraId="3E83EA92" w14:textId="77777777" w:rsidR="00787B39" w:rsidRPr="007E3B73" w:rsidRDefault="00787B39" w:rsidP="006756F0">
            <w:pPr>
              <w:rPr>
                <w:sz w:val="18"/>
                <w:szCs w:val="18"/>
                <w:lang w:val="en-GB"/>
              </w:rPr>
            </w:pPr>
            <w:r w:rsidRPr="007E3B73">
              <w:rPr>
                <w:sz w:val="18"/>
                <w:szCs w:val="18"/>
                <w:lang w:val="en-GB"/>
              </w:rPr>
              <w:t>Institutional</w:t>
            </w:r>
          </w:p>
        </w:tc>
        <w:tc>
          <w:tcPr>
            <w:tcW w:w="1701" w:type="dxa"/>
          </w:tcPr>
          <w:p w14:paraId="65CAAFB0" w14:textId="77777777" w:rsidR="00787B39" w:rsidRPr="007E3B73" w:rsidRDefault="00787B39" w:rsidP="006756F0">
            <w:pPr>
              <w:jc w:val="left"/>
              <w:rPr>
                <w:sz w:val="18"/>
                <w:szCs w:val="18"/>
                <w:lang w:val="en-GB"/>
              </w:rPr>
            </w:pPr>
            <w:r w:rsidRPr="007E3B73">
              <w:rPr>
                <w:sz w:val="18"/>
                <w:szCs w:val="18"/>
                <w:lang w:val="en-GB"/>
              </w:rPr>
              <w:t>institutions responsible for combating poaching and IWT can establish the partnerships needed to achieve their objectives</w:t>
            </w:r>
          </w:p>
        </w:tc>
        <w:tc>
          <w:tcPr>
            <w:tcW w:w="4394" w:type="dxa"/>
          </w:tcPr>
          <w:p w14:paraId="2BC2EC2C" w14:textId="77777777" w:rsidR="00787B39" w:rsidRPr="007E3B73" w:rsidRDefault="00787B39" w:rsidP="006756F0">
            <w:pPr>
              <w:jc w:val="left"/>
              <w:rPr>
                <w:sz w:val="18"/>
                <w:szCs w:val="18"/>
                <w:lang w:val="en-GB"/>
              </w:rPr>
            </w:pPr>
            <w:r w:rsidRPr="007E3B73">
              <w:rPr>
                <w:sz w:val="18"/>
                <w:szCs w:val="18"/>
                <w:lang w:val="en-GB"/>
              </w:rPr>
              <w:t>0 -- Institutions responsible for combating poaching and IWT operate in isolation;</w:t>
            </w:r>
          </w:p>
          <w:p w14:paraId="6FEB29C6" w14:textId="77777777" w:rsidR="00787B39" w:rsidRPr="007E3B73" w:rsidRDefault="00787B39" w:rsidP="006756F0">
            <w:pPr>
              <w:jc w:val="left"/>
              <w:rPr>
                <w:sz w:val="18"/>
                <w:szCs w:val="18"/>
                <w:lang w:val="en-GB"/>
              </w:rPr>
            </w:pPr>
            <w:r w:rsidRPr="007E3B73">
              <w:rPr>
                <w:sz w:val="18"/>
                <w:szCs w:val="18"/>
                <w:lang w:val="en-GB"/>
              </w:rPr>
              <w:t>1 -- Some partnerships in place but significant gaps and existing partnerships achieve little;</w:t>
            </w:r>
          </w:p>
          <w:p w14:paraId="2BAE904F" w14:textId="77777777" w:rsidR="00787B39" w:rsidRPr="007E3B73" w:rsidRDefault="00787B39" w:rsidP="006756F0">
            <w:pPr>
              <w:jc w:val="left"/>
              <w:rPr>
                <w:sz w:val="18"/>
                <w:szCs w:val="18"/>
                <w:lang w:val="en-GB"/>
              </w:rPr>
            </w:pPr>
            <w:r w:rsidRPr="007E3B73">
              <w:rPr>
                <w:sz w:val="18"/>
                <w:szCs w:val="18"/>
                <w:lang w:val="en-GB"/>
              </w:rPr>
              <w:t>2 -- Many partnerships in place with a wide range of agencies, NGOs etc, but there are some gaps, partnerships are not always effective and do not always enable efficient achievement of objectives;</w:t>
            </w:r>
          </w:p>
          <w:p w14:paraId="62E2F872" w14:textId="77777777" w:rsidR="00787B39" w:rsidRPr="007E3B73" w:rsidRDefault="00787B39" w:rsidP="006756F0">
            <w:pPr>
              <w:jc w:val="left"/>
              <w:rPr>
                <w:sz w:val="18"/>
                <w:szCs w:val="18"/>
                <w:lang w:val="en-GB"/>
              </w:rPr>
            </w:pPr>
            <w:r w:rsidRPr="007E3B73">
              <w:rPr>
                <w:sz w:val="18"/>
                <w:szCs w:val="18"/>
                <w:lang w:val="en-GB"/>
              </w:rPr>
              <w:t xml:space="preserve">3 -- Institutions responsible for combating poaching and IWT establish effective partnerships with other agencies </w:t>
            </w:r>
            <w:r w:rsidRPr="007E3B73">
              <w:rPr>
                <w:sz w:val="18"/>
                <w:szCs w:val="18"/>
                <w:lang w:val="en-GB"/>
              </w:rPr>
              <w:lastRenderedPageBreak/>
              <w:t>and institutions, including national and local governments, NGO's and the private sector to enable achievement of objectives in an efficient and effective manner</w:t>
            </w:r>
          </w:p>
        </w:tc>
        <w:tc>
          <w:tcPr>
            <w:tcW w:w="1276" w:type="dxa"/>
            <w:vAlign w:val="center"/>
          </w:tcPr>
          <w:p w14:paraId="38620DC6" w14:textId="77777777" w:rsidR="00787B39" w:rsidRPr="007E3B73" w:rsidRDefault="00787B39" w:rsidP="006756F0">
            <w:pPr>
              <w:jc w:val="center"/>
              <w:rPr>
                <w:b/>
                <w:sz w:val="18"/>
                <w:szCs w:val="18"/>
                <w:lang w:val="en-GB"/>
              </w:rPr>
            </w:pPr>
            <w:r w:rsidRPr="007E3B73">
              <w:rPr>
                <w:b/>
                <w:sz w:val="18"/>
                <w:szCs w:val="18"/>
                <w:lang w:val="en-GB"/>
              </w:rPr>
              <w:lastRenderedPageBreak/>
              <w:t>2</w:t>
            </w:r>
          </w:p>
        </w:tc>
        <w:tc>
          <w:tcPr>
            <w:tcW w:w="4961" w:type="dxa"/>
          </w:tcPr>
          <w:p w14:paraId="24B72F09" w14:textId="77777777" w:rsidR="00787B39" w:rsidRPr="007E3B73" w:rsidRDefault="00787B39" w:rsidP="006756F0">
            <w:pPr>
              <w:rPr>
                <w:sz w:val="18"/>
                <w:szCs w:val="18"/>
                <w:lang w:val="en-GB"/>
              </w:rPr>
            </w:pPr>
            <w:r w:rsidRPr="007E3B73">
              <w:rPr>
                <w:sz w:val="18"/>
                <w:szCs w:val="18"/>
                <w:lang w:val="en-GB"/>
              </w:rPr>
              <w:t xml:space="preserve">INBAC is quite able to build partnerships with other donors and organizations, including UNDP, Stop Ivory, ICCF, Panthera, Wildlife Impact, etc. </w:t>
            </w:r>
            <w:proofErr w:type="gramStart"/>
            <w:r w:rsidRPr="007E3B73">
              <w:rPr>
                <w:sz w:val="18"/>
                <w:szCs w:val="18"/>
                <w:lang w:val="en-GB"/>
              </w:rPr>
              <w:t>Also</w:t>
            </w:r>
            <w:proofErr w:type="gramEnd"/>
            <w:r w:rsidRPr="007E3B73">
              <w:rPr>
                <w:sz w:val="18"/>
                <w:szCs w:val="18"/>
                <w:lang w:val="en-GB"/>
              </w:rPr>
              <w:t xml:space="preserve"> INBAC participate in the </w:t>
            </w:r>
            <w:proofErr w:type="spellStart"/>
            <w:r w:rsidRPr="007E3B73">
              <w:rPr>
                <w:sz w:val="18"/>
                <w:szCs w:val="18"/>
                <w:lang w:val="en-GB"/>
              </w:rPr>
              <w:t>Interministerial</w:t>
            </w:r>
            <w:proofErr w:type="spellEnd"/>
            <w:r w:rsidRPr="007E3B73">
              <w:rPr>
                <w:sz w:val="18"/>
                <w:szCs w:val="18"/>
                <w:lang w:val="en-GB"/>
              </w:rPr>
              <w:t xml:space="preserve"> Commission Against Environmental Crimes and related Wild Fauna and Flora, Technical Committee to Combat Wildlife Crime, and Presidential Programme to restore Black Giant Sable populations. However, much more effective collaboration and higher level of INBAC involvement is needed to achieve positive change in wildlife conservation and management through the collaborative efforts. Currently INBAC and PAs have very limited collaboration with local communities inside and outside the PAs.</w:t>
            </w:r>
          </w:p>
        </w:tc>
      </w:tr>
      <w:tr w:rsidR="00787B39" w:rsidRPr="007E3B73" w14:paraId="6400C059" w14:textId="77777777" w:rsidTr="00EF75FF">
        <w:trPr>
          <w:trHeight w:val="20"/>
        </w:trPr>
        <w:tc>
          <w:tcPr>
            <w:tcW w:w="1271" w:type="dxa"/>
            <w:tcBorders>
              <w:bottom w:val="single" w:sz="4" w:space="0" w:color="auto"/>
            </w:tcBorders>
          </w:tcPr>
          <w:p w14:paraId="2B446983" w14:textId="77777777" w:rsidR="00787B39" w:rsidRPr="007E3B73" w:rsidRDefault="00787B39" w:rsidP="006756F0">
            <w:pPr>
              <w:rPr>
                <w:sz w:val="18"/>
                <w:szCs w:val="18"/>
                <w:lang w:val="en-GB"/>
              </w:rPr>
            </w:pPr>
            <w:r w:rsidRPr="007E3B73">
              <w:rPr>
                <w:sz w:val="18"/>
                <w:szCs w:val="18"/>
                <w:lang w:val="en-GB"/>
              </w:rPr>
              <w:t>Individual</w:t>
            </w:r>
          </w:p>
        </w:tc>
        <w:tc>
          <w:tcPr>
            <w:tcW w:w="1701" w:type="dxa"/>
            <w:tcBorders>
              <w:bottom w:val="single" w:sz="4" w:space="0" w:color="auto"/>
            </w:tcBorders>
          </w:tcPr>
          <w:p w14:paraId="7A9092DD" w14:textId="77777777" w:rsidR="00787B39" w:rsidRPr="007E3B73" w:rsidRDefault="00787B39" w:rsidP="006756F0">
            <w:pPr>
              <w:jc w:val="left"/>
              <w:rPr>
                <w:sz w:val="18"/>
                <w:szCs w:val="18"/>
                <w:lang w:val="en-GB"/>
              </w:rPr>
            </w:pPr>
            <w:r w:rsidRPr="007E3B73">
              <w:rPr>
                <w:sz w:val="18"/>
                <w:szCs w:val="18"/>
                <w:lang w:val="en-GB"/>
              </w:rPr>
              <w:t>Individuals carry appropriate values, integrity and attitudes</w:t>
            </w:r>
          </w:p>
        </w:tc>
        <w:tc>
          <w:tcPr>
            <w:tcW w:w="4394" w:type="dxa"/>
            <w:tcBorders>
              <w:bottom w:val="single" w:sz="4" w:space="0" w:color="auto"/>
            </w:tcBorders>
          </w:tcPr>
          <w:p w14:paraId="175F250B" w14:textId="77777777" w:rsidR="00787B39" w:rsidRPr="007E3B73" w:rsidRDefault="00787B39" w:rsidP="006756F0">
            <w:pPr>
              <w:jc w:val="left"/>
              <w:rPr>
                <w:sz w:val="18"/>
                <w:szCs w:val="18"/>
                <w:lang w:val="en-GB"/>
              </w:rPr>
            </w:pPr>
            <w:r w:rsidRPr="007E3B73">
              <w:rPr>
                <w:sz w:val="18"/>
                <w:szCs w:val="18"/>
                <w:lang w:val="en-GB"/>
              </w:rPr>
              <w:t>0 -- Individuals carry negative attitude;</w:t>
            </w:r>
          </w:p>
          <w:p w14:paraId="381CDB1B" w14:textId="77777777" w:rsidR="00787B39" w:rsidRPr="007E3B73" w:rsidRDefault="00787B39" w:rsidP="006756F0">
            <w:pPr>
              <w:jc w:val="left"/>
              <w:rPr>
                <w:sz w:val="18"/>
                <w:szCs w:val="18"/>
                <w:lang w:val="en-GB"/>
              </w:rPr>
            </w:pPr>
            <w:r w:rsidRPr="007E3B73">
              <w:rPr>
                <w:sz w:val="18"/>
                <w:szCs w:val="18"/>
                <w:lang w:val="en-GB"/>
              </w:rPr>
              <w:t>1 -- Some individuals have notion of appropriate attitudes and display integrity, but most don't;</w:t>
            </w:r>
          </w:p>
          <w:p w14:paraId="460E78EB" w14:textId="77777777" w:rsidR="00787B39" w:rsidRPr="007E3B73" w:rsidRDefault="00787B39" w:rsidP="006756F0">
            <w:pPr>
              <w:jc w:val="left"/>
              <w:rPr>
                <w:sz w:val="18"/>
                <w:szCs w:val="18"/>
                <w:lang w:val="en-GB"/>
              </w:rPr>
            </w:pPr>
            <w:r w:rsidRPr="007E3B73">
              <w:rPr>
                <w:sz w:val="18"/>
                <w:szCs w:val="18"/>
                <w:lang w:val="en-GB"/>
              </w:rPr>
              <w:t>2 -- Many individuals carry appropriate values and integrity, but not all;</w:t>
            </w:r>
          </w:p>
          <w:p w14:paraId="3441AE9B" w14:textId="77777777" w:rsidR="00787B39" w:rsidRPr="007E3B73" w:rsidRDefault="00787B39" w:rsidP="006756F0">
            <w:pPr>
              <w:jc w:val="left"/>
              <w:rPr>
                <w:sz w:val="18"/>
                <w:szCs w:val="18"/>
                <w:lang w:val="en-GB"/>
              </w:rPr>
            </w:pPr>
            <w:r w:rsidRPr="007E3B73">
              <w:rPr>
                <w:sz w:val="18"/>
                <w:szCs w:val="18"/>
                <w:lang w:val="en-GB"/>
              </w:rPr>
              <w:t>3 -- Individuals carry appropriate values, integrity and attitudes</w:t>
            </w:r>
          </w:p>
        </w:tc>
        <w:tc>
          <w:tcPr>
            <w:tcW w:w="1276" w:type="dxa"/>
            <w:tcBorders>
              <w:bottom w:val="single" w:sz="4" w:space="0" w:color="auto"/>
            </w:tcBorders>
            <w:vAlign w:val="center"/>
          </w:tcPr>
          <w:p w14:paraId="56D444FA" w14:textId="77777777" w:rsidR="00787B39" w:rsidRPr="007E3B73" w:rsidRDefault="00787B39" w:rsidP="006756F0">
            <w:pPr>
              <w:jc w:val="center"/>
              <w:rPr>
                <w:b/>
                <w:sz w:val="18"/>
                <w:szCs w:val="18"/>
                <w:lang w:val="en-GB"/>
              </w:rPr>
            </w:pPr>
            <w:r w:rsidRPr="007E3B73">
              <w:rPr>
                <w:b/>
                <w:sz w:val="18"/>
                <w:szCs w:val="18"/>
                <w:lang w:val="en-GB"/>
              </w:rPr>
              <w:t>2</w:t>
            </w:r>
          </w:p>
        </w:tc>
        <w:tc>
          <w:tcPr>
            <w:tcW w:w="4961" w:type="dxa"/>
            <w:tcBorders>
              <w:bottom w:val="single" w:sz="4" w:space="0" w:color="auto"/>
            </w:tcBorders>
            <w:shd w:val="clear" w:color="auto" w:fill="auto"/>
          </w:tcPr>
          <w:p w14:paraId="28670E67" w14:textId="77777777" w:rsidR="00787B39" w:rsidRPr="007E3B73" w:rsidRDefault="00787B39" w:rsidP="006756F0">
            <w:pPr>
              <w:rPr>
                <w:sz w:val="18"/>
                <w:szCs w:val="18"/>
                <w:lang w:val="en-GB"/>
              </w:rPr>
            </w:pPr>
            <w:r w:rsidRPr="007E3B73">
              <w:rPr>
                <w:sz w:val="18"/>
                <w:szCs w:val="18"/>
                <w:lang w:val="en-GB"/>
              </w:rPr>
              <w:t xml:space="preserve">There are no stated core values of the INBAC’s staff. However, many of the staff trying to implement the tasks well despite limited capacity. </w:t>
            </w:r>
          </w:p>
          <w:p w14:paraId="14A04842" w14:textId="77777777" w:rsidR="00787B39" w:rsidRPr="007E3B73" w:rsidRDefault="00787B39" w:rsidP="006756F0">
            <w:pPr>
              <w:rPr>
                <w:sz w:val="18"/>
                <w:szCs w:val="18"/>
                <w:lang w:val="en-GB"/>
              </w:rPr>
            </w:pPr>
          </w:p>
        </w:tc>
      </w:tr>
      <w:tr w:rsidR="00787B39" w:rsidRPr="007E3B73" w14:paraId="2E9C79A4" w14:textId="77777777" w:rsidTr="00EF75FF">
        <w:trPr>
          <w:trHeight w:val="20"/>
        </w:trPr>
        <w:tc>
          <w:tcPr>
            <w:tcW w:w="13603" w:type="dxa"/>
            <w:gridSpan w:val="5"/>
            <w:shd w:val="clear" w:color="auto" w:fill="EAF1DD"/>
          </w:tcPr>
          <w:p w14:paraId="0BE01544" w14:textId="77777777" w:rsidR="00787B39" w:rsidRPr="007E3B73" w:rsidRDefault="00787B39" w:rsidP="006756F0">
            <w:pPr>
              <w:jc w:val="left"/>
              <w:rPr>
                <w:b/>
                <w:sz w:val="18"/>
                <w:szCs w:val="18"/>
                <w:lang w:val="en-GB"/>
              </w:rPr>
            </w:pPr>
            <w:r w:rsidRPr="007E3B73">
              <w:rPr>
                <w:b/>
                <w:sz w:val="18"/>
                <w:szCs w:val="18"/>
                <w:lang w:val="en-GB"/>
              </w:rPr>
              <w:t>4. Capacity to mobilize information and knowledge</w:t>
            </w:r>
          </w:p>
        </w:tc>
      </w:tr>
      <w:tr w:rsidR="00787B39" w:rsidRPr="007E3B73" w14:paraId="1D70F24C" w14:textId="77777777" w:rsidTr="00EF75FF">
        <w:trPr>
          <w:trHeight w:val="20"/>
        </w:trPr>
        <w:tc>
          <w:tcPr>
            <w:tcW w:w="1271" w:type="dxa"/>
          </w:tcPr>
          <w:p w14:paraId="43F35B4D" w14:textId="77777777" w:rsidR="00787B39" w:rsidRPr="007E3B73" w:rsidRDefault="00787B39" w:rsidP="006756F0">
            <w:pPr>
              <w:rPr>
                <w:sz w:val="18"/>
                <w:szCs w:val="18"/>
                <w:lang w:val="en-GB"/>
              </w:rPr>
            </w:pPr>
            <w:r w:rsidRPr="007E3B73">
              <w:rPr>
                <w:sz w:val="18"/>
                <w:szCs w:val="18"/>
                <w:lang w:val="en-GB"/>
              </w:rPr>
              <w:t>Systemic</w:t>
            </w:r>
          </w:p>
        </w:tc>
        <w:tc>
          <w:tcPr>
            <w:tcW w:w="1701" w:type="dxa"/>
          </w:tcPr>
          <w:p w14:paraId="6A0260D4" w14:textId="77777777" w:rsidR="00787B39" w:rsidRPr="007E3B73" w:rsidRDefault="00787B39" w:rsidP="006756F0">
            <w:pPr>
              <w:jc w:val="left"/>
              <w:rPr>
                <w:sz w:val="18"/>
                <w:szCs w:val="18"/>
                <w:lang w:val="en-GB"/>
              </w:rPr>
            </w:pPr>
            <w:r w:rsidRPr="007E3B73">
              <w:rPr>
                <w:sz w:val="18"/>
                <w:szCs w:val="18"/>
                <w:lang w:val="en-GB"/>
              </w:rPr>
              <w:t>Institutions responsible for combating poaching and IWT have the information they need to develop and monitor strategies and action plans for the management of the protected area system and plan everyday activities</w:t>
            </w:r>
          </w:p>
        </w:tc>
        <w:tc>
          <w:tcPr>
            <w:tcW w:w="4394" w:type="dxa"/>
          </w:tcPr>
          <w:p w14:paraId="78498645" w14:textId="77777777" w:rsidR="00787B39" w:rsidRPr="007E3B73" w:rsidRDefault="00787B39" w:rsidP="006756F0">
            <w:pPr>
              <w:jc w:val="left"/>
              <w:rPr>
                <w:sz w:val="18"/>
                <w:szCs w:val="18"/>
                <w:lang w:val="en-GB"/>
              </w:rPr>
            </w:pPr>
            <w:r w:rsidRPr="007E3B73">
              <w:rPr>
                <w:sz w:val="18"/>
                <w:szCs w:val="18"/>
                <w:lang w:val="en-GB"/>
              </w:rPr>
              <w:t xml:space="preserve">0 -- Information is virtually lacking; </w:t>
            </w:r>
          </w:p>
          <w:p w14:paraId="37B0FC6E" w14:textId="77777777" w:rsidR="00787B39" w:rsidRPr="007E3B73" w:rsidRDefault="00787B39" w:rsidP="006756F0">
            <w:pPr>
              <w:jc w:val="left"/>
              <w:rPr>
                <w:sz w:val="18"/>
                <w:szCs w:val="18"/>
                <w:lang w:val="en-GB"/>
              </w:rPr>
            </w:pPr>
            <w:r w:rsidRPr="007E3B73">
              <w:rPr>
                <w:sz w:val="18"/>
                <w:szCs w:val="18"/>
                <w:lang w:val="en-GB"/>
              </w:rPr>
              <w:t>1 -- Some information exists, but is of poor quality, is of limited usefulness, or is very difficult to access;</w:t>
            </w:r>
          </w:p>
          <w:p w14:paraId="1BD0C913" w14:textId="77777777" w:rsidR="00787B39" w:rsidRPr="007E3B73" w:rsidRDefault="00787B39" w:rsidP="006756F0">
            <w:pPr>
              <w:jc w:val="left"/>
              <w:rPr>
                <w:sz w:val="18"/>
                <w:szCs w:val="18"/>
                <w:lang w:val="en-GB"/>
              </w:rPr>
            </w:pPr>
            <w:r w:rsidRPr="007E3B73">
              <w:rPr>
                <w:sz w:val="18"/>
                <w:szCs w:val="18"/>
                <w:lang w:val="en-GB"/>
              </w:rPr>
              <w:t>2 -- Much information is easily available and mostly of good quality, but there remain some gaps in quality, coverage and availability;</w:t>
            </w:r>
          </w:p>
          <w:p w14:paraId="33BEB1D3" w14:textId="77777777" w:rsidR="00787B39" w:rsidRPr="007E3B73" w:rsidRDefault="00787B39" w:rsidP="006756F0">
            <w:pPr>
              <w:jc w:val="left"/>
              <w:rPr>
                <w:sz w:val="18"/>
                <w:szCs w:val="18"/>
                <w:lang w:val="en-GB"/>
              </w:rPr>
            </w:pPr>
            <w:r w:rsidRPr="007E3B73">
              <w:rPr>
                <w:sz w:val="18"/>
                <w:szCs w:val="18"/>
                <w:lang w:val="en-GB"/>
              </w:rPr>
              <w:t>3 -- Institutions responsible for combating poaching and IWT have the information they need to develop and monitor strategies and action plans for the management of the protected area system</w:t>
            </w:r>
          </w:p>
        </w:tc>
        <w:tc>
          <w:tcPr>
            <w:tcW w:w="1276" w:type="dxa"/>
            <w:vAlign w:val="center"/>
          </w:tcPr>
          <w:p w14:paraId="35B8AFEA" w14:textId="77777777" w:rsidR="00787B39" w:rsidRPr="007E3B73" w:rsidRDefault="00787B39" w:rsidP="006756F0">
            <w:pPr>
              <w:jc w:val="center"/>
              <w:rPr>
                <w:b/>
                <w:sz w:val="18"/>
                <w:szCs w:val="18"/>
                <w:lang w:val="en-GB"/>
              </w:rPr>
            </w:pPr>
            <w:r w:rsidRPr="007E3B73">
              <w:rPr>
                <w:b/>
                <w:sz w:val="18"/>
                <w:szCs w:val="18"/>
                <w:lang w:val="en-GB"/>
              </w:rPr>
              <w:t>1</w:t>
            </w:r>
          </w:p>
        </w:tc>
        <w:tc>
          <w:tcPr>
            <w:tcW w:w="4961" w:type="dxa"/>
          </w:tcPr>
          <w:p w14:paraId="094169B2" w14:textId="77777777" w:rsidR="00787B39" w:rsidRPr="007E3B73" w:rsidRDefault="00787B39" w:rsidP="006756F0">
            <w:pPr>
              <w:spacing w:after="0"/>
              <w:ind w:right="-15"/>
              <w:rPr>
                <w:rFonts w:eastAsia="Times New Roman"/>
                <w:bCs/>
                <w:sz w:val="18"/>
                <w:szCs w:val="18"/>
                <w:lang w:val="en-GB"/>
              </w:rPr>
            </w:pPr>
            <w:r w:rsidRPr="007E3B73">
              <w:rPr>
                <w:rFonts w:eastAsia="Times New Roman"/>
                <w:bCs/>
                <w:sz w:val="18"/>
                <w:szCs w:val="18"/>
                <w:lang w:val="en-GB"/>
              </w:rPr>
              <w:t>INBAC does not have expertise in GIS, poaching analysis, wildlife trade, deforestation and forest fires. Information available at INBAC is scattered. There are no regular wildlife counts in the PAs. The reports available are usually produced through pilot projects.</w:t>
            </w:r>
          </w:p>
          <w:p w14:paraId="2D80824B" w14:textId="77777777" w:rsidR="00787B39" w:rsidRPr="007E3B73" w:rsidRDefault="00787B39" w:rsidP="006756F0">
            <w:pPr>
              <w:spacing w:after="0"/>
              <w:ind w:right="-15"/>
              <w:rPr>
                <w:rFonts w:eastAsia="Times New Roman"/>
                <w:bCs/>
                <w:color w:val="FF0066"/>
                <w:sz w:val="18"/>
                <w:szCs w:val="18"/>
                <w:lang w:val="en-GB"/>
              </w:rPr>
            </w:pPr>
          </w:p>
          <w:p w14:paraId="36134CAA" w14:textId="77777777" w:rsidR="00787B39" w:rsidRPr="007E3B73" w:rsidRDefault="00787B39" w:rsidP="006756F0">
            <w:pPr>
              <w:spacing w:after="0"/>
              <w:ind w:right="-15"/>
              <w:rPr>
                <w:rFonts w:eastAsia="Times New Roman"/>
                <w:bCs/>
                <w:sz w:val="18"/>
                <w:szCs w:val="18"/>
                <w:lang w:val="en-GB"/>
              </w:rPr>
            </w:pPr>
          </w:p>
        </w:tc>
      </w:tr>
      <w:tr w:rsidR="00787B39" w:rsidRPr="007E3B73" w14:paraId="4BC0A017" w14:textId="77777777" w:rsidTr="00EF75FF">
        <w:trPr>
          <w:trHeight w:val="20"/>
        </w:trPr>
        <w:tc>
          <w:tcPr>
            <w:tcW w:w="1271" w:type="dxa"/>
            <w:tcBorders>
              <w:bottom w:val="single" w:sz="4" w:space="0" w:color="auto"/>
            </w:tcBorders>
          </w:tcPr>
          <w:p w14:paraId="110C0D9A" w14:textId="77777777" w:rsidR="00787B39" w:rsidRPr="007E3B73" w:rsidRDefault="00787B39" w:rsidP="006756F0">
            <w:pPr>
              <w:rPr>
                <w:sz w:val="18"/>
                <w:szCs w:val="18"/>
                <w:lang w:val="en-GB"/>
              </w:rPr>
            </w:pPr>
            <w:r w:rsidRPr="007E3B73">
              <w:rPr>
                <w:sz w:val="18"/>
                <w:szCs w:val="18"/>
                <w:lang w:val="en-GB"/>
              </w:rPr>
              <w:t>Individual</w:t>
            </w:r>
          </w:p>
        </w:tc>
        <w:tc>
          <w:tcPr>
            <w:tcW w:w="1701" w:type="dxa"/>
            <w:tcBorders>
              <w:bottom w:val="single" w:sz="4" w:space="0" w:color="auto"/>
            </w:tcBorders>
          </w:tcPr>
          <w:p w14:paraId="16728512" w14:textId="77777777" w:rsidR="00787B39" w:rsidRPr="007E3B73" w:rsidRDefault="00787B39" w:rsidP="006756F0">
            <w:pPr>
              <w:jc w:val="left"/>
              <w:rPr>
                <w:sz w:val="18"/>
                <w:szCs w:val="18"/>
                <w:lang w:val="en-GB"/>
              </w:rPr>
            </w:pPr>
            <w:r w:rsidRPr="007E3B73">
              <w:rPr>
                <w:sz w:val="18"/>
                <w:szCs w:val="18"/>
                <w:lang w:val="en-GB"/>
              </w:rPr>
              <w:t>Individuals working with institutions responsible for combating poaching and IWT work effectively together as a team</w:t>
            </w:r>
          </w:p>
        </w:tc>
        <w:tc>
          <w:tcPr>
            <w:tcW w:w="4394" w:type="dxa"/>
            <w:tcBorders>
              <w:bottom w:val="single" w:sz="4" w:space="0" w:color="auto"/>
            </w:tcBorders>
          </w:tcPr>
          <w:p w14:paraId="4267B8E3" w14:textId="77777777" w:rsidR="00787B39" w:rsidRPr="007E3B73" w:rsidRDefault="00787B39" w:rsidP="006756F0">
            <w:pPr>
              <w:jc w:val="left"/>
              <w:rPr>
                <w:sz w:val="18"/>
                <w:szCs w:val="18"/>
                <w:lang w:val="en-GB"/>
              </w:rPr>
            </w:pPr>
            <w:r w:rsidRPr="007E3B73">
              <w:rPr>
                <w:sz w:val="18"/>
                <w:szCs w:val="18"/>
                <w:lang w:val="en-GB"/>
              </w:rPr>
              <w:t xml:space="preserve">0 -- Individuals work in isolation and don't interact; </w:t>
            </w:r>
          </w:p>
          <w:p w14:paraId="202CC2E5" w14:textId="77777777" w:rsidR="00787B39" w:rsidRPr="007E3B73" w:rsidRDefault="00787B39" w:rsidP="006756F0">
            <w:pPr>
              <w:jc w:val="left"/>
              <w:rPr>
                <w:sz w:val="18"/>
                <w:szCs w:val="18"/>
                <w:lang w:val="en-GB"/>
              </w:rPr>
            </w:pPr>
            <w:r w:rsidRPr="007E3B73">
              <w:rPr>
                <w:sz w:val="18"/>
                <w:szCs w:val="18"/>
                <w:lang w:val="en-GB"/>
              </w:rPr>
              <w:t>1 -- Individuals interact in limited way and sometimes in teams but this is rarely effective and functional;</w:t>
            </w:r>
          </w:p>
          <w:p w14:paraId="703D8A47" w14:textId="77777777" w:rsidR="00787B39" w:rsidRPr="007E3B73" w:rsidRDefault="00787B39" w:rsidP="006756F0">
            <w:pPr>
              <w:jc w:val="left"/>
              <w:rPr>
                <w:sz w:val="18"/>
                <w:szCs w:val="18"/>
                <w:lang w:val="en-GB"/>
              </w:rPr>
            </w:pPr>
            <w:r w:rsidRPr="007E3B73">
              <w:rPr>
                <w:sz w:val="18"/>
                <w:szCs w:val="18"/>
                <w:lang w:val="en-GB"/>
              </w:rPr>
              <w:t>2 -- Individuals interact regularly and form teams, but this is not always fully effective or functional;</w:t>
            </w:r>
          </w:p>
          <w:p w14:paraId="03EEC3C0" w14:textId="77777777" w:rsidR="00787B39" w:rsidRPr="007E3B73" w:rsidRDefault="00787B39" w:rsidP="006756F0">
            <w:pPr>
              <w:jc w:val="left"/>
              <w:rPr>
                <w:sz w:val="18"/>
                <w:szCs w:val="18"/>
                <w:lang w:val="en-GB"/>
              </w:rPr>
            </w:pPr>
            <w:r w:rsidRPr="007E3B73">
              <w:rPr>
                <w:sz w:val="18"/>
                <w:szCs w:val="18"/>
                <w:lang w:val="en-GB"/>
              </w:rPr>
              <w:t>3 -- Individuals interact effectively and form functional teams</w:t>
            </w:r>
          </w:p>
        </w:tc>
        <w:tc>
          <w:tcPr>
            <w:tcW w:w="1276" w:type="dxa"/>
            <w:tcBorders>
              <w:bottom w:val="single" w:sz="4" w:space="0" w:color="auto"/>
            </w:tcBorders>
            <w:vAlign w:val="center"/>
          </w:tcPr>
          <w:p w14:paraId="79D85D43" w14:textId="77777777" w:rsidR="00787B39" w:rsidRPr="007E3B73" w:rsidRDefault="00787B39" w:rsidP="006756F0">
            <w:pPr>
              <w:jc w:val="center"/>
              <w:rPr>
                <w:b/>
                <w:sz w:val="18"/>
                <w:szCs w:val="18"/>
                <w:lang w:val="en-GB"/>
              </w:rPr>
            </w:pPr>
            <w:r w:rsidRPr="007E3B73">
              <w:rPr>
                <w:b/>
                <w:sz w:val="18"/>
                <w:szCs w:val="18"/>
                <w:lang w:val="en-GB"/>
              </w:rPr>
              <w:t>2</w:t>
            </w:r>
          </w:p>
        </w:tc>
        <w:tc>
          <w:tcPr>
            <w:tcW w:w="4961" w:type="dxa"/>
            <w:tcBorders>
              <w:bottom w:val="single" w:sz="4" w:space="0" w:color="auto"/>
            </w:tcBorders>
          </w:tcPr>
          <w:p w14:paraId="7C7EBC3C" w14:textId="77777777" w:rsidR="00787B39" w:rsidRPr="007E3B73" w:rsidRDefault="00787B39" w:rsidP="006756F0">
            <w:pPr>
              <w:rPr>
                <w:sz w:val="18"/>
                <w:szCs w:val="18"/>
                <w:lang w:val="en-GB"/>
              </w:rPr>
            </w:pPr>
            <w:r w:rsidRPr="007E3B73">
              <w:rPr>
                <w:sz w:val="18"/>
                <w:szCs w:val="18"/>
                <w:lang w:val="en-GB"/>
              </w:rPr>
              <w:t>INBAC’s staff work in interaction, but hierarchy plays a strong role in the organization, which can sometimes affect direct communication of the staff.</w:t>
            </w:r>
          </w:p>
          <w:p w14:paraId="25085564" w14:textId="77777777" w:rsidR="00787B39" w:rsidRPr="007E3B73" w:rsidRDefault="00787B39" w:rsidP="006756F0">
            <w:pPr>
              <w:rPr>
                <w:sz w:val="18"/>
                <w:szCs w:val="18"/>
                <w:lang w:val="en-GB"/>
              </w:rPr>
            </w:pPr>
          </w:p>
        </w:tc>
      </w:tr>
      <w:tr w:rsidR="00787B39" w:rsidRPr="007E3B73" w14:paraId="6ABCB64F" w14:textId="77777777" w:rsidTr="00EF75FF">
        <w:trPr>
          <w:trHeight w:val="20"/>
        </w:trPr>
        <w:tc>
          <w:tcPr>
            <w:tcW w:w="13603" w:type="dxa"/>
            <w:gridSpan w:val="5"/>
            <w:shd w:val="clear" w:color="auto" w:fill="EAF1DD"/>
          </w:tcPr>
          <w:p w14:paraId="37CA6620" w14:textId="77777777" w:rsidR="00787B39" w:rsidRPr="007E3B73" w:rsidRDefault="00787B39" w:rsidP="006756F0">
            <w:pPr>
              <w:jc w:val="left"/>
              <w:rPr>
                <w:b/>
                <w:sz w:val="18"/>
                <w:szCs w:val="18"/>
                <w:lang w:val="en-GB"/>
              </w:rPr>
            </w:pPr>
            <w:r w:rsidRPr="007E3B73">
              <w:rPr>
                <w:b/>
                <w:sz w:val="18"/>
                <w:szCs w:val="18"/>
                <w:lang w:val="en-GB"/>
              </w:rPr>
              <w:t>5. Capacity to monitor, evaluate, report and learn</w:t>
            </w:r>
          </w:p>
        </w:tc>
      </w:tr>
      <w:tr w:rsidR="00787B39" w:rsidRPr="007E3B73" w14:paraId="33AA11E1" w14:textId="77777777" w:rsidTr="00EF75FF">
        <w:trPr>
          <w:trHeight w:val="20"/>
        </w:trPr>
        <w:tc>
          <w:tcPr>
            <w:tcW w:w="1271" w:type="dxa"/>
          </w:tcPr>
          <w:p w14:paraId="64AAE8FC" w14:textId="77777777" w:rsidR="00787B39" w:rsidRPr="007E3B73" w:rsidRDefault="00787B39" w:rsidP="006756F0">
            <w:pPr>
              <w:rPr>
                <w:sz w:val="18"/>
                <w:szCs w:val="18"/>
                <w:lang w:val="en-GB"/>
              </w:rPr>
            </w:pPr>
            <w:r w:rsidRPr="007E3B73">
              <w:rPr>
                <w:sz w:val="18"/>
                <w:szCs w:val="18"/>
                <w:lang w:val="en-GB"/>
              </w:rPr>
              <w:lastRenderedPageBreak/>
              <w:t>Systemic</w:t>
            </w:r>
          </w:p>
        </w:tc>
        <w:tc>
          <w:tcPr>
            <w:tcW w:w="1701" w:type="dxa"/>
          </w:tcPr>
          <w:p w14:paraId="0BB90828" w14:textId="77777777" w:rsidR="00787B39" w:rsidRPr="007E3B73" w:rsidRDefault="00787B39" w:rsidP="006756F0">
            <w:pPr>
              <w:jc w:val="left"/>
              <w:rPr>
                <w:sz w:val="18"/>
                <w:szCs w:val="18"/>
                <w:lang w:val="en-GB"/>
              </w:rPr>
            </w:pPr>
            <w:r w:rsidRPr="007E3B73">
              <w:rPr>
                <w:sz w:val="18"/>
                <w:szCs w:val="18"/>
                <w:lang w:val="en-GB"/>
              </w:rPr>
              <w:t>Policies for institutions responsible for combating poaching and IWT are continually reviewed and updated</w:t>
            </w:r>
          </w:p>
        </w:tc>
        <w:tc>
          <w:tcPr>
            <w:tcW w:w="4394" w:type="dxa"/>
          </w:tcPr>
          <w:p w14:paraId="547A9CA1" w14:textId="77777777" w:rsidR="00787B39" w:rsidRPr="007E3B73" w:rsidRDefault="00787B39" w:rsidP="006756F0">
            <w:pPr>
              <w:jc w:val="left"/>
              <w:rPr>
                <w:sz w:val="18"/>
                <w:szCs w:val="18"/>
                <w:lang w:val="en-GB"/>
              </w:rPr>
            </w:pPr>
            <w:r w:rsidRPr="007E3B73">
              <w:rPr>
                <w:sz w:val="18"/>
                <w:szCs w:val="18"/>
                <w:lang w:val="en-GB"/>
              </w:rPr>
              <w:t xml:space="preserve">0 -- There is no policy or it is old and not reviewed regularly; </w:t>
            </w:r>
          </w:p>
          <w:p w14:paraId="7ED7ABDE" w14:textId="77777777" w:rsidR="00787B39" w:rsidRPr="007E3B73" w:rsidRDefault="00787B39" w:rsidP="006756F0">
            <w:pPr>
              <w:jc w:val="left"/>
              <w:rPr>
                <w:sz w:val="18"/>
                <w:szCs w:val="18"/>
                <w:lang w:val="en-GB"/>
              </w:rPr>
            </w:pPr>
            <w:r w:rsidRPr="007E3B73">
              <w:rPr>
                <w:sz w:val="18"/>
                <w:szCs w:val="18"/>
                <w:lang w:val="en-GB"/>
              </w:rPr>
              <w:t>1 -- Policy is only reviewed at irregular intervals;</w:t>
            </w:r>
          </w:p>
          <w:p w14:paraId="32E96C9E" w14:textId="77777777" w:rsidR="00787B39" w:rsidRPr="007E3B73" w:rsidRDefault="00787B39" w:rsidP="006756F0">
            <w:pPr>
              <w:jc w:val="left"/>
              <w:rPr>
                <w:sz w:val="18"/>
                <w:szCs w:val="18"/>
                <w:lang w:val="en-GB"/>
              </w:rPr>
            </w:pPr>
            <w:r w:rsidRPr="007E3B73">
              <w:rPr>
                <w:sz w:val="18"/>
                <w:szCs w:val="18"/>
                <w:lang w:val="en-GB"/>
              </w:rPr>
              <w:t>2 -- Policy is reviewed regularly but not annually;</w:t>
            </w:r>
          </w:p>
          <w:p w14:paraId="3FF8C4BD" w14:textId="77777777" w:rsidR="00787B39" w:rsidRPr="007E3B73" w:rsidRDefault="00787B39" w:rsidP="006756F0">
            <w:pPr>
              <w:jc w:val="left"/>
              <w:rPr>
                <w:sz w:val="18"/>
                <w:szCs w:val="18"/>
                <w:lang w:val="en-GB"/>
              </w:rPr>
            </w:pPr>
            <w:r w:rsidRPr="007E3B73">
              <w:rPr>
                <w:sz w:val="18"/>
                <w:szCs w:val="18"/>
                <w:lang w:val="en-GB"/>
              </w:rPr>
              <w:t>3 -- Institutional policy for combating poaching and IWT is reviewed annually</w:t>
            </w:r>
          </w:p>
        </w:tc>
        <w:tc>
          <w:tcPr>
            <w:tcW w:w="1276" w:type="dxa"/>
            <w:vAlign w:val="center"/>
          </w:tcPr>
          <w:p w14:paraId="45A04A3F" w14:textId="77777777" w:rsidR="00787B39" w:rsidRPr="007E3B73" w:rsidRDefault="00787B39" w:rsidP="006756F0">
            <w:pPr>
              <w:jc w:val="center"/>
              <w:rPr>
                <w:b/>
                <w:sz w:val="18"/>
                <w:szCs w:val="18"/>
                <w:lang w:val="en-GB"/>
              </w:rPr>
            </w:pPr>
            <w:r w:rsidRPr="007E3B73">
              <w:rPr>
                <w:b/>
                <w:sz w:val="18"/>
                <w:szCs w:val="18"/>
                <w:lang w:val="en-GB"/>
              </w:rPr>
              <w:t>1</w:t>
            </w:r>
          </w:p>
        </w:tc>
        <w:tc>
          <w:tcPr>
            <w:tcW w:w="4961" w:type="dxa"/>
          </w:tcPr>
          <w:p w14:paraId="314D2695" w14:textId="77777777" w:rsidR="00787B39" w:rsidRPr="007E3B73" w:rsidRDefault="00787B39" w:rsidP="006756F0">
            <w:pPr>
              <w:rPr>
                <w:sz w:val="18"/>
                <w:szCs w:val="18"/>
                <w:lang w:val="en-GB"/>
              </w:rPr>
            </w:pPr>
            <w:r w:rsidRPr="007E3B73">
              <w:rPr>
                <w:sz w:val="18"/>
                <w:szCs w:val="18"/>
                <w:lang w:val="en-GB"/>
              </w:rPr>
              <w:t>INBAC was created in 2010 and its institutional policy was enacted in the same law. INBAC’s institutional policy is being reviewed this year (2018) for the first time after establishment. INBAC has participated in the revision of MINAMB’s institutional policy, which happened at the beginning of 2018.</w:t>
            </w:r>
          </w:p>
          <w:p w14:paraId="77CDF7D8" w14:textId="77777777" w:rsidR="00787B39" w:rsidRPr="007E3B73" w:rsidRDefault="00787B39" w:rsidP="006756F0">
            <w:pPr>
              <w:rPr>
                <w:sz w:val="18"/>
                <w:szCs w:val="18"/>
                <w:lang w:val="en-GB"/>
              </w:rPr>
            </w:pPr>
          </w:p>
        </w:tc>
      </w:tr>
      <w:tr w:rsidR="00787B39" w:rsidRPr="007E3B73" w14:paraId="15E0D205" w14:textId="77777777" w:rsidTr="00EF75FF">
        <w:trPr>
          <w:trHeight w:val="20"/>
        </w:trPr>
        <w:tc>
          <w:tcPr>
            <w:tcW w:w="1271" w:type="dxa"/>
          </w:tcPr>
          <w:p w14:paraId="1E7CBAAF" w14:textId="77777777" w:rsidR="00787B39" w:rsidRPr="007E3B73" w:rsidRDefault="00787B39" w:rsidP="006756F0">
            <w:pPr>
              <w:rPr>
                <w:sz w:val="18"/>
                <w:szCs w:val="18"/>
                <w:lang w:val="en-GB"/>
              </w:rPr>
            </w:pPr>
            <w:r w:rsidRPr="007E3B73">
              <w:rPr>
                <w:sz w:val="18"/>
                <w:szCs w:val="18"/>
                <w:lang w:val="en-GB"/>
              </w:rPr>
              <w:t>Systemic</w:t>
            </w:r>
          </w:p>
        </w:tc>
        <w:tc>
          <w:tcPr>
            <w:tcW w:w="1701" w:type="dxa"/>
          </w:tcPr>
          <w:p w14:paraId="32128C2A" w14:textId="77777777" w:rsidR="00787B39" w:rsidRPr="007E3B73" w:rsidRDefault="00787B39" w:rsidP="006756F0">
            <w:pPr>
              <w:jc w:val="left"/>
              <w:rPr>
                <w:sz w:val="18"/>
                <w:szCs w:val="18"/>
                <w:lang w:val="en-GB"/>
              </w:rPr>
            </w:pPr>
            <w:r w:rsidRPr="007E3B73">
              <w:rPr>
                <w:sz w:val="18"/>
                <w:szCs w:val="18"/>
                <w:lang w:val="en-GB"/>
              </w:rPr>
              <w:t>Society monitors the state of institutions responsible for combating poaching and IWT</w:t>
            </w:r>
          </w:p>
        </w:tc>
        <w:tc>
          <w:tcPr>
            <w:tcW w:w="4394" w:type="dxa"/>
          </w:tcPr>
          <w:p w14:paraId="0C97F0C4" w14:textId="77777777" w:rsidR="00787B39" w:rsidRPr="007E3B73" w:rsidRDefault="00787B39" w:rsidP="006756F0">
            <w:pPr>
              <w:jc w:val="left"/>
              <w:rPr>
                <w:sz w:val="18"/>
                <w:szCs w:val="18"/>
                <w:lang w:val="en-GB"/>
              </w:rPr>
            </w:pPr>
            <w:r w:rsidRPr="007E3B73">
              <w:rPr>
                <w:sz w:val="18"/>
                <w:szCs w:val="18"/>
                <w:lang w:val="en-GB"/>
              </w:rPr>
              <w:t xml:space="preserve">0 -- There is no dialogue at all; </w:t>
            </w:r>
          </w:p>
          <w:p w14:paraId="3BFC49F3" w14:textId="77777777" w:rsidR="00787B39" w:rsidRPr="007E3B73" w:rsidRDefault="00787B39" w:rsidP="006756F0">
            <w:pPr>
              <w:jc w:val="left"/>
              <w:rPr>
                <w:sz w:val="18"/>
                <w:szCs w:val="18"/>
                <w:lang w:val="en-GB"/>
              </w:rPr>
            </w:pPr>
            <w:r w:rsidRPr="007E3B73">
              <w:rPr>
                <w:sz w:val="18"/>
                <w:szCs w:val="18"/>
                <w:lang w:val="en-GB"/>
              </w:rPr>
              <w:t>1 -- There is some dialogue going on, but not in the wider public and restricted to specialized circles;</w:t>
            </w:r>
          </w:p>
          <w:p w14:paraId="58ADB256" w14:textId="77777777" w:rsidR="00787B39" w:rsidRPr="007E3B73" w:rsidRDefault="00787B39" w:rsidP="006756F0">
            <w:pPr>
              <w:jc w:val="left"/>
              <w:rPr>
                <w:sz w:val="18"/>
                <w:szCs w:val="18"/>
                <w:lang w:val="en-GB"/>
              </w:rPr>
            </w:pPr>
            <w:r w:rsidRPr="007E3B73">
              <w:rPr>
                <w:sz w:val="18"/>
                <w:szCs w:val="18"/>
                <w:lang w:val="en-GB"/>
              </w:rPr>
              <w:t>2 -- There is a reasonably open public dialogue going on but certain issues remain taboo;</w:t>
            </w:r>
          </w:p>
          <w:p w14:paraId="1A9F7CE3" w14:textId="77777777" w:rsidR="00787B39" w:rsidRPr="007E3B73" w:rsidRDefault="00787B39" w:rsidP="006756F0">
            <w:pPr>
              <w:jc w:val="left"/>
              <w:rPr>
                <w:sz w:val="18"/>
                <w:szCs w:val="18"/>
                <w:lang w:val="en-GB"/>
              </w:rPr>
            </w:pPr>
            <w:r w:rsidRPr="007E3B73">
              <w:rPr>
                <w:sz w:val="18"/>
                <w:szCs w:val="18"/>
                <w:lang w:val="en-GB"/>
              </w:rPr>
              <w:t>3 -- There is an open and transparent public dialogue about the state of the institutions responsible for combating poaching and IWT</w:t>
            </w:r>
          </w:p>
        </w:tc>
        <w:tc>
          <w:tcPr>
            <w:tcW w:w="1276" w:type="dxa"/>
            <w:vAlign w:val="center"/>
          </w:tcPr>
          <w:p w14:paraId="7386DCAA" w14:textId="77777777" w:rsidR="00787B39" w:rsidRPr="007E3B73" w:rsidRDefault="00787B39" w:rsidP="006756F0">
            <w:pPr>
              <w:jc w:val="center"/>
              <w:rPr>
                <w:b/>
                <w:sz w:val="18"/>
                <w:szCs w:val="18"/>
                <w:lang w:val="en-GB"/>
              </w:rPr>
            </w:pPr>
            <w:r w:rsidRPr="007E3B73">
              <w:rPr>
                <w:b/>
                <w:sz w:val="18"/>
                <w:szCs w:val="18"/>
                <w:lang w:val="en-GB"/>
              </w:rPr>
              <w:t>1</w:t>
            </w:r>
          </w:p>
        </w:tc>
        <w:tc>
          <w:tcPr>
            <w:tcW w:w="4961" w:type="dxa"/>
          </w:tcPr>
          <w:p w14:paraId="17CC5B8C" w14:textId="77777777" w:rsidR="00787B39" w:rsidRPr="007E3B73" w:rsidRDefault="00787B39" w:rsidP="006756F0">
            <w:pPr>
              <w:rPr>
                <w:sz w:val="18"/>
                <w:szCs w:val="18"/>
                <w:lang w:val="en-GB"/>
              </w:rPr>
            </w:pPr>
            <w:r w:rsidRPr="007E3B73">
              <w:rPr>
                <w:sz w:val="18"/>
                <w:szCs w:val="18"/>
                <w:lang w:val="en-GB"/>
              </w:rPr>
              <w:t xml:space="preserve">National and International NGOs, general public and local communities have very little involvement in the monitoring of the INBAC performance in relations to wildlife crime enforcement and wildlife management. Open dialog with public is needed to involve it in the implementation and support of the INBAC’s functions. </w:t>
            </w:r>
          </w:p>
        </w:tc>
      </w:tr>
      <w:tr w:rsidR="00787B39" w:rsidRPr="007E3B73" w14:paraId="3DD15B3D" w14:textId="77777777" w:rsidTr="00EF75FF">
        <w:trPr>
          <w:trHeight w:val="20"/>
        </w:trPr>
        <w:tc>
          <w:tcPr>
            <w:tcW w:w="1271" w:type="dxa"/>
          </w:tcPr>
          <w:p w14:paraId="6CE5BA38" w14:textId="77777777" w:rsidR="00787B39" w:rsidRPr="007E3B73" w:rsidRDefault="00787B39" w:rsidP="006756F0">
            <w:pPr>
              <w:rPr>
                <w:sz w:val="18"/>
                <w:szCs w:val="18"/>
                <w:lang w:val="en-GB"/>
              </w:rPr>
            </w:pPr>
            <w:r w:rsidRPr="007E3B73">
              <w:rPr>
                <w:sz w:val="18"/>
                <w:szCs w:val="18"/>
                <w:lang w:val="en-GB"/>
              </w:rPr>
              <w:t>Institutional</w:t>
            </w:r>
          </w:p>
        </w:tc>
        <w:tc>
          <w:tcPr>
            <w:tcW w:w="1701" w:type="dxa"/>
          </w:tcPr>
          <w:p w14:paraId="4425DD38" w14:textId="77777777" w:rsidR="00787B39" w:rsidRPr="007E3B73" w:rsidRDefault="00787B39" w:rsidP="006756F0">
            <w:pPr>
              <w:jc w:val="left"/>
              <w:rPr>
                <w:sz w:val="18"/>
                <w:szCs w:val="18"/>
                <w:lang w:val="en-GB"/>
              </w:rPr>
            </w:pPr>
            <w:r w:rsidRPr="007E3B73">
              <w:rPr>
                <w:sz w:val="18"/>
                <w:szCs w:val="18"/>
                <w:lang w:val="en-GB"/>
              </w:rPr>
              <w:t>Institutions are highly adaptive, responding effectively and immediately to change</w:t>
            </w:r>
          </w:p>
        </w:tc>
        <w:tc>
          <w:tcPr>
            <w:tcW w:w="4394" w:type="dxa"/>
          </w:tcPr>
          <w:p w14:paraId="7BA49651" w14:textId="77777777" w:rsidR="00787B39" w:rsidRPr="007E3B73" w:rsidRDefault="00787B39" w:rsidP="006756F0">
            <w:pPr>
              <w:jc w:val="left"/>
              <w:rPr>
                <w:sz w:val="18"/>
                <w:szCs w:val="18"/>
                <w:lang w:val="en-GB"/>
              </w:rPr>
            </w:pPr>
            <w:r w:rsidRPr="007E3B73">
              <w:rPr>
                <w:sz w:val="18"/>
                <w:szCs w:val="18"/>
                <w:lang w:val="en-GB"/>
              </w:rPr>
              <w:t xml:space="preserve">0 -- Institutions resist change; </w:t>
            </w:r>
          </w:p>
          <w:p w14:paraId="74278D9F" w14:textId="77777777" w:rsidR="00787B39" w:rsidRPr="007E3B73" w:rsidRDefault="00787B39" w:rsidP="006756F0">
            <w:pPr>
              <w:jc w:val="left"/>
              <w:rPr>
                <w:sz w:val="18"/>
                <w:szCs w:val="18"/>
                <w:lang w:val="en-GB"/>
              </w:rPr>
            </w:pPr>
            <w:r w:rsidRPr="007E3B73">
              <w:rPr>
                <w:sz w:val="18"/>
                <w:szCs w:val="18"/>
                <w:lang w:val="en-GB"/>
              </w:rPr>
              <w:t>1 -- Institutions do change but only very slowly;</w:t>
            </w:r>
          </w:p>
          <w:p w14:paraId="2C70F1B1" w14:textId="77777777" w:rsidR="00787B39" w:rsidRPr="007E3B73" w:rsidRDefault="00787B39" w:rsidP="006756F0">
            <w:pPr>
              <w:jc w:val="left"/>
              <w:rPr>
                <w:sz w:val="18"/>
                <w:szCs w:val="18"/>
                <w:lang w:val="en-GB"/>
              </w:rPr>
            </w:pPr>
            <w:r w:rsidRPr="007E3B73">
              <w:rPr>
                <w:sz w:val="18"/>
                <w:szCs w:val="18"/>
                <w:lang w:val="en-GB"/>
              </w:rPr>
              <w:t>2 -- Institutions tend to adapt in response to change but not always very effectively or with some delay;</w:t>
            </w:r>
          </w:p>
          <w:p w14:paraId="03F4E08E" w14:textId="77777777" w:rsidR="00787B39" w:rsidRPr="007E3B73" w:rsidRDefault="00787B39" w:rsidP="006756F0">
            <w:pPr>
              <w:jc w:val="left"/>
              <w:rPr>
                <w:sz w:val="18"/>
                <w:szCs w:val="18"/>
                <w:lang w:val="en-GB"/>
              </w:rPr>
            </w:pPr>
            <w:r w:rsidRPr="007E3B73">
              <w:rPr>
                <w:sz w:val="18"/>
                <w:szCs w:val="18"/>
                <w:lang w:val="en-GB"/>
              </w:rPr>
              <w:t>3 -- Institutions are highly adaptive, responding effectively and immediately to change</w:t>
            </w:r>
          </w:p>
        </w:tc>
        <w:tc>
          <w:tcPr>
            <w:tcW w:w="1276" w:type="dxa"/>
            <w:vAlign w:val="center"/>
          </w:tcPr>
          <w:p w14:paraId="6457657A" w14:textId="77777777" w:rsidR="00787B39" w:rsidRPr="007E3B73" w:rsidRDefault="00787B39" w:rsidP="006756F0">
            <w:pPr>
              <w:jc w:val="center"/>
              <w:rPr>
                <w:b/>
                <w:sz w:val="18"/>
                <w:szCs w:val="18"/>
                <w:lang w:val="en-GB"/>
              </w:rPr>
            </w:pPr>
            <w:r w:rsidRPr="007E3B73">
              <w:rPr>
                <w:b/>
                <w:sz w:val="18"/>
                <w:szCs w:val="18"/>
                <w:lang w:val="en-GB"/>
              </w:rPr>
              <w:t>1</w:t>
            </w:r>
          </w:p>
        </w:tc>
        <w:tc>
          <w:tcPr>
            <w:tcW w:w="4961" w:type="dxa"/>
          </w:tcPr>
          <w:p w14:paraId="07DCD483" w14:textId="77777777" w:rsidR="00787B39" w:rsidRPr="007E3B73" w:rsidRDefault="00787B39" w:rsidP="006756F0">
            <w:pPr>
              <w:rPr>
                <w:sz w:val="18"/>
                <w:szCs w:val="18"/>
                <w:lang w:val="en-GB"/>
              </w:rPr>
            </w:pPr>
            <w:r w:rsidRPr="007E3B73">
              <w:rPr>
                <w:sz w:val="18"/>
                <w:szCs w:val="18"/>
                <w:lang w:val="en-GB"/>
              </w:rPr>
              <w:t xml:space="preserve">Timely INBAC’s responses to national challenges including wildlife crime issues and wildlife management are complicated by insufficient staff, capacity and funding. Thus, immediate actions in response to the challenge is not possible in majority of cases. However, INBAC is progressing on wildlife crime enforcement and wildlife management issues via cooperation with UNDP, Stop Ivory, ICCF, Panthera and other international actors.  </w:t>
            </w:r>
          </w:p>
        </w:tc>
      </w:tr>
      <w:tr w:rsidR="00787B39" w:rsidRPr="007E3B73" w14:paraId="239A13C4" w14:textId="77777777" w:rsidTr="00EF75FF">
        <w:trPr>
          <w:trHeight w:val="20"/>
        </w:trPr>
        <w:tc>
          <w:tcPr>
            <w:tcW w:w="1271" w:type="dxa"/>
          </w:tcPr>
          <w:p w14:paraId="23A60F19" w14:textId="77777777" w:rsidR="00787B39" w:rsidRPr="007E3B73" w:rsidRDefault="00787B39" w:rsidP="006756F0">
            <w:pPr>
              <w:rPr>
                <w:sz w:val="18"/>
                <w:szCs w:val="18"/>
                <w:lang w:val="en-GB"/>
              </w:rPr>
            </w:pPr>
            <w:r w:rsidRPr="007E3B73">
              <w:rPr>
                <w:sz w:val="18"/>
                <w:szCs w:val="18"/>
                <w:lang w:val="en-GB"/>
              </w:rPr>
              <w:t>Institutional</w:t>
            </w:r>
          </w:p>
        </w:tc>
        <w:tc>
          <w:tcPr>
            <w:tcW w:w="1701" w:type="dxa"/>
          </w:tcPr>
          <w:p w14:paraId="349E070D" w14:textId="77777777" w:rsidR="00787B39" w:rsidRPr="007E3B73" w:rsidRDefault="00787B39" w:rsidP="006756F0">
            <w:pPr>
              <w:jc w:val="left"/>
              <w:rPr>
                <w:sz w:val="18"/>
                <w:szCs w:val="18"/>
                <w:lang w:val="en-GB"/>
              </w:rPr>
            </w:pPr>
            <w:r w:rsidRPr="007E3B73">
              <w:rPr>
                <w:sz w:val="18"/>
                <w:szCs w:val="18"/>
                <w:lang w:val="en-GB"/>
              </w:rPr>
              <w:t>Institutions have effective internal mechanisms for monitoring, evaluation, reporting and learning</w:t>
            </w:r>
          </w:p>
        </w:tc>
        <w:tc>
          <w:tcPr>
            <w:tcW w:w="4394" w:type="dxa"/>
          </w:tcPr>
          <w:p w14:paraId="2D8156D0" w14:textId="77777777" w:rsidR="00787B39" w:rsidRPr="007E3B73" w:rsidRDefault="00787B39" w:rsidP="006756F0">
            <w:pPr>
              <w:jc w:val="left"/>
              <w:rPr>
                <w:sz w:val="18"/>
                <w:szCs w:val="18"/>
                <w:lang w:val="en-GB"/>
              </w:rPr>
            </w:pPr>
            <w:r w:rsidRPr="007E3B73">
              <w:rPr>
                <w:sz w:val="18"/>
                <w:szCs w:val="18"/>
                <w:lang w:val="en-GB"/>
              </w:rPr>
              <w:t xml:space="preserve">0 -- There are no mechanisms for monitoring, evaluation, reporting or learning; </w:t>
            </w:r>
          </w:p>
          <w:p w14:paraId="55EC4247" w14:textId="77777777" w:rsidR="00787B39" w:rsidRPr="007E3B73" w:rsidRDefault="00787B39" w:rsidP="006756F0">
            <w:pPr>
              <w:jc w:val="left"/>
              <w:rPr>
                <w:sz w:val="18"/>
                <w:szCs w:val="18"/>
                <w:lang w:val="en-GB"/>
              </w:rPr>
            </w:pPr>
            <w:r w:rsidRPr="007E3B73">
              <w:rPr>
                <w:sz w:val="18"/>
                <w:szCs w:val="18"/>
                <w:lang w:val="en-GB"/>
              </w:rPr>
              <w:t>1 -- There are some mechanisms for monitoring, evaluation, reporting and learning but they are limited and weak;</w:t>
            </w:r>
          </w:p>
          <w:p w14:paraId="63B77A07" w14:textId="77777777" w:rsidR="00787B39" w:rsidRPr="007E3B73" w:rsidRDefault="00787B39" w:rsidP="006756F0">
            <w:pPr>
              <w:jc w:val="left"/>
              <w:rPr>
                <w:sz w:val="18"/>
                <w:szCs w:val="18"/>
                <w:lang w:val="en-GB"/>
              </w:rPr>
            </w:pPr>
            <w:r w:rsidRPr="007E3B73">
              <w:rPr>
                <w:sz w:val="18"/>
                <w:szCs w:val="18"/>
                <w:lang w:val="en-GB"/>
              </w:rPr>
              <w:t>2 -- Reasonable mechanisms for monitoring, evaluation, reporting and learning are in place but are not as strong or comprehensive as they could be;</w:t>
            </w:r>
          </w:p>
          <w:p w14:paraId="10D14F63" w14:textId="77777777" w:rsidR="00787B39" w:rsidRPr="007E3B73" w:rsidRDefault="00787B39" w:rsidP="006756F0">
            <w:pPr>
              <w:jc w:val="left"/>
              <w:rPr>
                <w:sz w:val="18"/>
                <w:szCs w:val="18"/>
                <w:lang w:val="en-GB"/>
              </w:rPr>
            </w:pPr>
            <w:r w:rsidRPr="007E3B73">
              <w:rPr>
                <w:sz w:val="18"/>
                <w:szCs w:val="18"/>
                <w:lang w:val="en-GB"/>
              </w:rPr>
              <w:t>3 -- Institutions have effective internal mechanisms for monitoring, evaluation, reporting and learning</w:t>
            </w:r>
          </w:p>
        </w:tc>
        <w:tc>
          <w:tcPr>
            <w:tcW w:w="1276" w:type="dxa"/>
            <w:vAlign w:val="center"/>
          </w:tcPr>
          <w:p w14:paraId="48DF5192" w14:textId="77777777" w:rsidR="00787B39" w:rsidRPr="007E3B73" w:rsidRDefault="00787B39" w:rsidP="006756F0">
            <w:pPr>
              <w:jc w:val="center"/>
              <w:rPr>
                <w:b/>
                <w:sz w:val="18"/>
                <w:szCs w:val="18"/>
                <w:lang w:val="en-GB"/>
              </w:rPr>
            </w:pPr>
            <w:r w:rsidRPr="007E3B73">
              <w:rPr>
                <w:b/>
                <w:sz w:val="18"/>
                <w:szCs w:val="18"/>
                <w:lang w:val="en-GB"/>
              </w:rPr>
              <w:t>1</w:t>
            </w:r>
          </w:p>
        </w:tc>
        <w:tc>
          <w:tcPr>
            <w:tcW w:w="4961" w:type="dxa"/>
          </w:tcPr>
          <w:p w14:paraId="3A492841" w14:textId="77777777" w:rsidR="00787B39" w:rsidRPr="007E3B73" w:rsidRDefault="00787B39" w:rsidP="006756F0">
            <w:pPr>
              <w:rPr>
                <w:sz w:val="18"/>
                <w:szCs w:val="18"/>
                <w:lang w:val="en-GB"/>
              </w:rPr>
            </w:pPr>
            <w:r w:rsidRPr="007E3B73">
              <w:rPr>
                <w:sz w:val="18"/>
                <w:szCs w:val="18"/>
                <w:lang w:val="en-GB"/>
              </w:rPr>
              <w:t>The Department for Human Resources of INBAC and Ministry of Environment are responsible for the agency performance, but INBAC does not have any regular audit or risk committee. INBAC issues an annual report that it is available upon request.</w:t>
            </w:r>
          </w:p>
        </w:tc>
      </w:tr>
      <w:tr w:rsidR="00787B39" w:rsidRPr="007E3B73" w14:paraId="784B109A" w14:textId="77777777" w:rsidTr="00EF75FF">
        <w:trPr>
          <w:trHeight w:val="20"/>
        </w:trPr>
        <w:tc>
          <w:tcPr>
            <w:tcW w:w="1271" w:type="dxa"/>
          </w:tcPr>
          <w:p w14:paraId="68F50AFC" w14:textId="77777777" w:rsidR="00787B39" w:rsidRPr="007E3B73" w:rsidRDefault="00787B39" w:rsidP="006756F0">
            <w:pPr>
              <w:rPr>
                <w:sz w:val="18"/>
                <w:szCs w:val="18"/>
                <w:lang w:val="en-GB"/>
              </w:rPr>
            </w:pPr>
            <w:r w:rsidRPr="007E3B73">
              <w:rPr>
                <w:sz w:val="18"/>
                <w:szCs w:val="18"/>
                <w:lang w:val="en-GB"/>
              </w:rPr>
              <w:t>Individual</w:t>
            </w:r>
          </w:p>
        </w:tc>
        <w:tc>
          <w:tcPr>
            <w:tcW w:w="1701" w:type="dxa"/>
          </w:tcPr>
          <w:p w14:paraId="1BB35C03" w14:textId="77777777" w:rsidR="00787B39" w:rsidRPr="007E3B73" w:rsidRDefault="00787B39" w:rsidP="006756F0">
            <w:pPr>
              <w:jc w:val="left"/>
              <w:rPr>
                <w:sz w:val="18"/>
                <w:szCs w:val="18"/>
                <w:lang w:val="en-GB"/>
              </w:rPr>
            </w:pPr>
            <w:r w:rsidRPr="007E3B73">
              <w:rPr>
                <w:sz w:val="18"/>
                <w:szCs w:val="18"/>
                <w:lang w:val="en-GB"/>
              </w:rPr>
              <w:t>Individuals are adaptive and continue to learn</w:t>
            </w:r>
          </w:p>
        </w:tc>
        <w:tc>
          <w:tcPr>
            <w:tcW w:w="4394" w:type="dxa"/>
          </w:tcPr>
          <w:p w14:paraId="4ADD993C" w14:textId="77777777" w:rsidR="00787B39" w:rsidRPr="007E3B73" w:rsidRDefault="00787B39" w:rsidP="006756F0">
            <w:pPr>
              <w:jc w:val="left"/>
              <w:rPr>
                <w:sz w:val="18"/>
                <w:szCs w:val="18"/>
                <w:lang w:val="en-GB"/>
              </w:rPr>
            </w:pPr>
            <w:r w:rsidRPr="007E3B73">
              <w:rPr>
                <w:sz w:val="18"/>
                <w:szCs w:val="18"/>
                <w:lang w:val="en-GB"/>
              </w:rPr>
              <w:t xml:space="preserve">0 -- There is no measurement of performance or adaptive feedback; </w:t>
            </w:r>
          </w:p>
          <w:p w14:paraId="324C6AD7" w14:textId="77777777" w:rsidR="00787B39" w:rsidRPr="007E3B73" w:rsidRDefault="00787B39" w:rsidP="006756F0">
            <w:pPr>
              <w:jc w:val="left"/>
              <w:rPr>
                <w:sz w:val="18"/>
                <w:szCs w:val="18"/>
                <w:lang w:val="en-GB"/>
              </w:rPr>
            </w:pPr>
            <w:r w:rsidRPr="007E3B73">
              <w:rPr>
                <w:sz w:val="18"/>
                <w:szCs w:val="18"/>
                <w:lang w:val="en-GB"/>
              </w:rPr>
              <w:t>1 -- Performance is irregularly and poorly measured and there is little use of feedback;</w:t>
            </w:r>
          </w:p>
          <w:p w14:paraId="38AB7DFE" w14:textId="77777777" w:rsidR="00787B39" w:rsidRPr="007E3B73" w:rsidRDefault="00787B39" w:rsidP="006756F0">
            <w:pPr>
              <w:jc w:val="left"/>
              <w:rPr>
                <w:sz w:val="18"/>
                <w:szCs w:val="18"/>
                <w:lang w:val="en-GB"/>
              </w:rPr>
            </w:pPr>
            <w:r w:rsidRPr="007E3B73">
              <w:rPr>
                <w:sz w:val="18"/>
                <w:szCs w:val="18"/>
                <w:lang w:val="en-GB"/>
              </w:rPr>
              <w:lastRenderedPageBreak/>
              <w:t xml:space="preserve">2 -- There is significant measurement of performance and some feedback but this is not as thorough or comprehensive as it might be; </w:t>
            </w:r>
          </w:p>
          <w:p w14:paraId="260D427B" w14:textId="77777777" w:rsidR="00787B39" w:rsidRPr="007E3B73" w:rsidRDefault="00787B39" w:rsidP="006756F0">
            <w:pPr>
              <w:jc w:val="left"/>
              <w:rPr>
                <w:sz w:val="18"/>
                <w:szCs w:val="18"/>
                <w:lang w:val="en-GB"/>
              </w:rPr>
            </w:pPr>
            <w:r w:rsidRPr="007E3B73">
              <w:rPr>
                <w:sz w:val="18"/>
                <w:szCs w:val="18"/>
                <w:lang w:val="en-GB"/>
              </w:rPr>
              <w:t>3 -- Performance is effectively measured and adaptive feedback utilized</w:t>
            </w:r>
          </w:p>
        </w:tc>
        <w:tc>
          <w:tcPr>
            <w:tcW w:w="1276" w:type="dxa"/>
            <w:vAlign w:val="center"/>
          </w:tcPr>
          <w:p w14:paraId="65BC2DEA" w14:textId="77777777" w:rsidR="00787B39" w:rsidRPr="007E3B73" w:rsidRDefault="00787B39" w:rsidP="006756F0">
            <w:pPr>
              <w:jc w:val="center"/>
              <w:rPr>
                <w:b/>
                <w:sz w:val="18"/>
                <w:szCs w:val="18"/>
                <w:lang w:val="en-GB"/>
              </w:rPr>
            </w:pPr>
            <w:r w:rsidRPr="007E3B73">
              <w:rPr>
                <w:b/>
                <w:sz w:val="18"/>
                <w:szCs w:val="18"/>
                <w:lang w:val="en-GB"/>
              </w:rPr>
              <w:lastRenderedPageBreak/>
              <w:t>1</w:t>
            </w:r>
          </w:p>
        </w:tc>
        <w:tc>
          <w:tcPr>
            <w:tcW w:w="4961" w:type="dxa"/>
          </w:tcPr>
          <w:p w14:paraId="7F3A63EA" w14:textId="77777777" w:rsidR="00787B39" w:rsidRPr="007E3B73" w:rsidRDefault="00787B39" w:rsidP="006756F0">
            <w:pPr>
              <w:rPr>
                <w:sz w:val="18"/>
                <w:szCs w:val="18"/>
                <w:lang w:val="en-GB"/>
              </w:rPr>
            </w:pPr>
            <w:r w:rsidRPr="007E3B73">
              <w:rPr>
                <w:sz w:val="18"/>
                <w:szCs w:val="18"/>
                <w:lang w:val="en-GB"/>
              </w:rPr>
              <w:t>The INBAC has an annual performance evaluation and provides some limited opportunities for professional growth of its staff, such as vacancy for students and projects for capacity building. However, the system to measure individual performance of the institutional staff is not sufficient as well as the system to improve this performance</w:t>
            </w:r>
          </w:p>
          <w:p w14:paraId="7E17F626" w14:textId="77777777" w:rsidR="00787B39" w:rsidRPr="007E3B73" w:rsidRDefault="00787B39" w:rsidP="006756F0">
            <w:pPr>
              <w:rPr>
                <w:sz w:val="18"/>
                <w:szCs w:val="18"/>
                <w:lang w:val="en-GB"/>
              </w:rPr>
            </w:pPr>
          </w:p>
        </w:tc>
      </w:tr>
    </w:tbl>
    <w:p w14:paraId="2149C784" w14:textId="77777777" w:rsidR="00787B39" w:rsidRPr="007E3B73" w:rsidRDefault="00787B39" w:rsidP="00787B39">
      <w:pPr>
        <w:tabs>
          <w:tab w:val="left" w:pos="4755"/>
        </w:tabs>
        <w:rPr>
          <w:szCs w:val="20"/>
          <w:lang w:val="en-GB"/>
        </w:rPr>
      </w:pPr>
    </w:p>
    <w:p w14:paraId="2677E719" w14:textId="77777777" w:rsidR="00787B39" w:rsidRPr="007E3B73" w:rsidRDefault="00787B39" w:rsidP="00787B39">
      <w:pPr>
        <w:rPr>
          <w:lang w:val="en-GB"/>
        </w:rPr>
      </w:pPr>
    </w:p>
    <w:p w14:paraId="60E9833F" w14:textId="77777777" w:rsidR="00787B39" w:rsidRPr="007E3B73" w:rsidRDefault="00787B39" w:rsidP="00787B39">
      <w:pPr>
        <w:rPr>
          <w:lang w:val="en-GB"/>
        </w:rPr>
        <w:sectPr w:rsidR="00787B39" w:rsidRPr="007E3B73" w:rsidSect="00FD6FC3">
          <w:pgSz w:w="15840" w:h="12240" w:orient="landscape"/>
          <w:pgMar w:top="1134" w:right="1134" w:bottom="1134" w:left="1134" w:header="720" w:footer="720" w:gutter="0"/>
          <w:cols w:space="720"/>
          <w:docGrid w:linePitch="360"/>
        </w:sectPr>
      </w:pPr>
    </w:p>
    <w:p w14:paraId="795CE791" w14:textId="77777777" w:rsidR="00787B39" w:rsidRPr="007E3B73" w:rsidRDefault="00787B39" w:rsidP="004C1361">
      <w:pPr>
        <w:pStyle w:val="Heading2"/>
        <w:ind w:left="0"/>
        <w:rPr>
          <w:rFonts w:asciiTheme="minorHAnsi" w:hAnsiTheme="minorHAnsi"/>
          <w:szCs w:val="22"/>
        </w:rPr>
      </w:pPr>
      <w:bookmarkStart w:id="175" w:name="_Toc498416090"/>
      <w:bookmarkStart w:id="176" w:name="_Toc20338178"/>
      <w:bookmarkStart w:id="177" w:name="_Toc34673594"/>
      <w:bookmarkStart w:id="178" w:name="_Hlk497400180"/>
      <w:r w:rsidRPr="007E3B73">
        <w:rPr>
          <w:rFonts w:asciiTheme="minorHAnsi" w:hAnsiTheme="minorHAnsi"/>
          <w:szCs w:val="22"/>
        </w:rPr>
        <w:lastRenderedPageBreak/>
        <w:t>Annex R. ICCWC Indicator Framework Report</w:t>
      </w:r>
      <w:bookmarkEnd w:id="175"/>
      <w:bookmarkEnd w:id="176"/>
      <w:bookmarkEnd w:id="177"/>
    </w:p>
    <w:bookmarkEnd w:id="178"/>
    <w:p w14:paraId="7C2CA427" w14:textId="77777777" w:rsidR="00787B39" w:rsidRPr="007E3B73" w:rsidRDefault="00787B39" w:rsidP="00787B39">
      <w:pPr>
        <w:rPr>
          <w:lang w:val="en-GB"/>
        </w:rPr>
      </w:pPr>
    </w:p>
    <w:p w14:paraId="406AF859" w14:textId="1A3004D5" w:rsidR="00787B39" w:rsidRPr="007E3B73" w:rsidRDefault="00787B39" w:rsidP="009B09FF">
      <w:pPr>
        <w:pStyle w:val="SESPbody"/>
        <w:tabs>
          <w:tab w:val="clear" w:pos="360"/>
        </w:tabs>
        <w:spacing w:before="0" w:after="60" w:line="240" w:lineRule="auto"/>
        <w:rPr>
          <w:rFonts w:eastAsia="SimSun" w:cstheme="minorHAnsi"/>
          <w:lang w:val="en-GB" w:eastAsia="en-US"/>
        </w:rPr>
      </w:pPr>
      <w:r w:rsidRPr="007E3B73">
        <w:rPr>
          <w:rFonts w:eastAsia="SimSun" w:cstheme="minorHAnsi"/>
          <w:lang w:val="en-GB" w:eastAsia="en-US"/>
        </w:rPr>
        <w:t xml:space="preserve">See file </w:t>
      </w:r>
      <w:r w:rsidR="00EB26B8" w:rsidRPr="007E3B73">
        <w:rPr>
          <w:rFonts w:eastAsia="SimSun" w:cstheme="minorHAnsi"/>
          <w:lang w:val="en-GB" w:eastAsia="en-US"/>
        </w:rPr>
        <w:t>PIMS 5993 Angola GEF6 ANNEX R - ICCWC Indicator Framework Report.pdf</w:t>
      </w:r>
    </w:p>
    <w:p w14:paraId="691190CC" w14:textId="77777777" w:rsidR="00EF75FF" w:rsidRPr="007E3B73" w:rsidRDefault="00EF75FF" w:rsidP="009B09FF">
      <w:pPr>
        <w:pStyle w:val="SESPbody"/>
        <w:tabs>
          <w:tab w:val="clear" w:pos="360"/>
        </w:tabs>
        <w:spacing w:before="0" w:after="60" w:line="240" w:lineRule="auto"/>
        <w:rPr>
          <w:rFonts w:eastAsia="SimSun" w:cstheme="minorHAnsi"/>
          <w:lang w:val="en-GB" w:eastAsia="en-US"/>
        </w:rPr>
      </w:pPr>
    </w:p>
    <w:p w14:paraId="7304451D" w14:textId="77777777" w:rsidR="00EF75FF" w:rsidRPr="007E3B73" w:rsidRDefault="00EF75FF" w:rsidP="00787B39">
      <w:pPr>
        <w:pStyle w:val="Heading2"/>
        <w:ind w:left="0"/>
        <w:rPr>
          <w:rFonts w:ascii="Calibri" w:hAnsi="Calibri"/>
          <w:b w:val="0"/>
          <w:bCs w:val="0"/>
          <w:i w:val="0"/>
          <w:iCs w:val="0"/>
          <w:sz w:val="20"/>
          <w:szCs w:val="20"/>
        </w:rPr>
      </w:pPr>
      <w:bookmarkStart w:id="179" w:name="_Toc498416093"/>
    </w:p>
    <w:p w14:paraId="0AE56421" w14:textId="2F1C7D6B" w:rsidR="00787B39" w:rsidRPr="007E3B73" w:rsidRDefault="00787B39" w:rsidP="004C1361">
      <w:pPr>
        <w:pStyle w:val="Heading2"/>
        <w:ind w:left="0"/>
        <w:rPr>
          <w:rFonts w:asciiTheme="minorHAnsi" w:hAnsiTheme="minorHAnsi"/>
          <w:szCs w:val="22"/>
        </w:rPr>
      </w:pPr>
      <w:bookmarkStart w:id="180" w:name="_Toc20338179"/>
      <w:bookmarkStart w:id="181" w:name="_Toc34673595"/>
      <w:r w:rsidRPr="007E3B73">
        <w:rPr>
          <w:rFonts w:asciiTheme="minorHAnsi" w:hAnsiTheme="minorHAnsi"/>
          <w:szCs w:val="22"/>
        </w:rPr>
        <w:t>Annex S. Brief Project Knowledge Management Strategy</w:t>
      </w:r>
      <w:bookmarkEnd w:id="180"/>
      <w:bookmarkEnd w:id="181"/>
    </w:p>
    <w:p w14:paraId="4291D9FF" w14:textId="77777777" w:rsidR="00EF75FF" w:rsidRPr="007E3B73" w:rsidRDefault="00EF75FF" w:rsidP="009B09FF">
      <w:pPr>
        <w:rPr>
          <w:rFonts w:asciiTheme="minorHAnsi" w:hAnsiTheme="minorHAnsi"/>
          <w:sz w:val="20"/>
          <w:szCs w:val="20"/>
          <w:lang w:val="en-GB"/>
        </w:rPr>
      </w:pPr>
    </w:p>
    <w:p w14:paraId="11F852CC" w14:textId="7C96DC64" w:rsidR="00787B39" w:rsidRPr="007E3B73" w:rsidRDefault="00787B39" w:rsidP="00EF75FF">
      <w:pPr>
        <w:spacing w:after="120"/>
        <w:rPr>
          <w:rFonts w:asciiTheme="minorHAnsi" w:hAnsiTheme="minorHAnsi"/>
          <w:b/>
          <w:sz w:val="20"/>
          <w:szCs w:val="20"/>
          <w:lang w:val="en-GB"/>
        </w:rPr>
      </w:pPr>
      <w:r w:rsidRPr="007E3B73">
        <w:rPr>
          <w:rFonts w:asciiTheme="minorHAnsi" w:hAnsiTheme="minorHAnsi"/>
          <w:sz w:val="20"/>
          <w:szCs w:val="20"/>
          <w:lang w:val="en-GB"/>
        </w:rPr>
        <w:t xml:space="preserve">To respond to the growing wildlife crisis and international call for action, the Global Environment Facility (GEF) in June 2015 launched the Global Partnership on Wildlife Conservation and Crime Prevention for Sustainable Development, often called the Global Wildlife Program (GWP). Led by the World Bank, the GWP is a $131 million grant program designed to address wildlife crime across 19 countries in Africa and Asia. The GWP serves as a platform for international coordination, knowledge exchange, and delivering action on the ground. The GWP builds and strengthens partnerships by supporting collaboration amongst national projects, captures and disseminates lessons learned, and coordinates with implementing agencies and international donors to combat IWT globally.  National projects within the GWP form an integral part of a community of practice that promotes the sharing of best practices and technical resources. While this UNDP-GEF project in Angola is not a national project under the GWP, it was designed to contribute to the GWP as much as possible. During project execution, Angola will share </w:t>
      </w:r>
      <w:r w:rsidRPr="007E3B73">
        <w:rPr>
          <w:rFonts w:eastAsia="Calibri"/>
          <w:sz w:val="20"/>
          <w:szCs w:val="20"/>
          <w:lang w:val="en-GB"/>
        </w:rPr>
        <w:t>its</w:t>
      </w:r>
      <w:r w:rsidRPr="007E3B73">
        <w:rPr>
          <w:rFonts w:asciiTheme="minorHAnsi" w:hAnsiTheme="minorHAnsi"/>
          <w:sz w:val="20"/>
          <w:szCs w:val="20"/>
          <w:lang w:val="en-GB"/>
        </w:rPr>
        <w:t xml:space="preserve"> lessons with GWP projects and will have access to the GWP documentation and materials produced during project implementations, virtual- and in-person meetings of relevance to the activities to be carried out in country, especially those on IWT control, PA management, CBWM, and biodiversity conservation mainstreaming in production sector. Angola is committed to engaging with GWP partners in Africa and Asia on joint efforts that will help with the project implementation, including issues related to human wildlife conflict and other technical areas. </w:t>
      </w:r>
    </w:p>
    <w:p w14:paraId="049E9F0A" w14:textId="77777777" w:rsidR="00787B39" w:rsidRPr="007E3B73" w:rsidRDefault="00787B39" w:rsidP="009B09FF">
      <w:pPr>
        <w:spacing w:after="120"/>
        <w:rPr>
          <w:rFonts w:eastAsia="Calibri" w:cs="Calibri"/>
          <w:sz w:val="20"/>
          <w:szCs w:val="20"/>
          <w:lang w:val="en-GB"/>
        </w:rPr>
      </w:pPr>
      <w:r w:rsidRPr="007E3B73">
        <w:rPr>
          <w:rFonts w:eastAsia="Calibri" w:cs="Calibri"/>
          <w:sz w:val="20"/>
          <w:szCs w:val="20"/>
          <w:lang w:val="en-GB"/>
        </w:rPr>
        <w:t>The brief</w:t>
      </w:r>
      <w:r w:rsidRPr="007E3B73">
        <w:rPr>
          <w:rFonts w:eastAsia="Calibri" w:cs="Calibri"/>
          <w:bCs/>
          <w:sz w:val="20"/>
          <w:szCs w:val="20"/>
          <w:lang w:val="en-GB"/>
        </w:rPr>
        <w:t xml:space="preserve"> Knowledge Management (KM) Strategy</w:t>
      </w:r>
      <w:r w:rsidRPr="007E3B73">
        <w:rPr>
          <w:rFonts w:eastAsia="Calibri" w:cs="Calibri"/>
          <w:b/>
          <w:bCs/>
          <w:sz w:val="20"/>
          <w:szCs w:val="20"/>
          <w:lang w:val="en-GB"/>
        </w:rPr>
        <w:t xml:space="preserve"> </w:t>
      </w:r>
      <w:r w:rsidRPr="007E3B73">
        <w:rPr>
          <w:rFonts w:eastAsia="Calibri"/>
          <w:sz w:val="20"/>
          <w:szCs w:val="20"/>
          <w:lang w:val="en-GB"/>
        </w:rPr>
        <w:t>refers to the process of capturing, storing and sharing knowledge so that we can learn lessons from the past and apply them in the future.</w:t>
      </w:r>
      <w:r w:rsidRPr="007E3B73">
        <w:rPr>
          <w:rFonts w:eastAsia="Calibri" w:cs="Calibri"/>
          <w:b/>
          <w:bCs/>
          <w:sz w:val="20"/>
          <w:szCs w:val="20"/>
          <w:lang w:val="en-GB"/>
        </w:rPr>
        <w:t xml:space="preserve"> </w:t>
      </w:r>
      <w:r w:rsidRPr="007E3B73">
        <w:rPr>
          <w:rFonts w:eastAsia="Calibri" w:cs="Calibri"/>
          <w:bCs/>
          <w:sz w:val="20"/>
          <w:szCs w:val="20"/>
          <w:lang w:val="en-GB"/>
        </w:rPr>
        <w:t>It</w:t>
      </w:r>
      <w:r w:rsidRPr="007E3B73">
        <w:rPr>
          <w:rFonts w:eastAsia="Calibri" w:cs="Calibri"/>
          <w:b/>
          <w:bCs/>
          <w:sz w:val="20"/>
          <w:szCs w:val="20"/>
          <w:lang w:val="en-GB"/>
        </w:rPr>
        <w:t xml:space="preserve"> </w:t>
      </w:r>
      <w:r w:rsidRPr="007E3B73">
        <w:rPr>
          <w:rFonts w:eastAsia="Calibri" w:cs="Calibri"/>
          <w:sz w:val="20"/>
          <w:szCs w:val="20"/>
          <w:lang w:val="en-GB"/>
        </w:rPr>
        <w:t xml:space="preserve">is designed to promote awareness towards the project from local to national and global level, for flow of information and exchange of ideas between stakeholders for knowledge management and implementation. </w:t>
      </w:r>
    </w:p>
    <w:p w14:paraId="5447F19D" w14:textId="77777777" w:rsidR="00787B39" w:rsidRPr="007E3B73" w:rsidRDefault="00787B39" w:rsidP="009B09FF">
      <w:pPr>
        <w:spacing w:after="120"/>
        <w:rPr>
          <w:rFonts w:eastAsia="Calibri" w:cs="Calibri"/>
          <w:sz w:val="20"/>
          <w:szCs w:val="20"/>
          <w:lang w:val="en-GB"/>
        </w:rPr>
      </w:pPr>
      <w:r w:rsidRPr="007E3B73">
        <w:rPr>
          <w:rFonts w:eastAsia="Calibri" w:cs="Calibri"/>
          <w:sz w:val="20"/>
          <w:szCs w:val="20"/>
          <w:lang w:val="en-GB"/>
        </w:rPr>
        <w:t>It will also help build visibility and interest towards th</w:t>
      </w:r>
      <w:r w:rsidRPr="007E3B73">
        <w:rPr>
          <w:rFonts w:eastAsia="Times New Roman" w:cs="Cambria"/>
          <w:sz w:val="20"/>
          <w:szCs w:val="20"/>
          <w:lang w:val="en-GB"/>
        </w:rPr>
        <w:t xml:space="preserve">e environmental sustainability in Angola </w:t>
      </w:r>
      <w:r w:rsidRPr="007E3B73">
        <w:rPr>
          <w:rFonts w:eastAsia="Calibri" w:cs="Cambria"/>
          <w:sz w:val="20"/>
          <w:szCs w:val="20"/>
          <w:lang w:val="en-GB"/>
        </w:rPr>
        <w:t xml:space="preserve">conservation needs </w:t>
      </w:r>
      <w:r w:rsidRPr="007E3B73">
        <w:rPr>
          <w:rFonts w:eastAsia="Calibri" w:cs="Calibri"/>
          <w:sz w:val="20"/>
          <w:szCs w:val="20"/>
          <w:lang w:val="en-GB"/>
        </w:rPr>
        <w:t xml:space="preserve">by connecting communities, policy makers, media, research and academic institutes, private sector, NGOs and general public, through a comprehensive program that goes from consultative meetings, to outreach and awareness campaigns, events and talks at local level. </w:t>
      </w:r>
    </w:p>
    <w:p w14:paraId="670CE99A" w14:textId="77777777" w:rsidR="00787B39" w:rsidRPr="007E3B73" w:rsidRDefault="00787B39" w:rsidP="009B09FF">
      <w:pPr>
        <w:spacing w:after="120"/>
        <w:rPr>
          <w:rFonts w:eastAsia="Calibri" w:cs="Calibri"/>
          <w:sz w:val="20"/>
          <w:szCs w:val="20"/>
          <w:lang w:val="en-GB"/>
        </w:rPr>
      </w:pPr>
      <w:r w:rsidRPr="007E3B73">
        <w:rPr>
          <w:rFonts w:eastAsia="Calibri" w:cs="Calibri"/>
          <w:sz w:val="20"/>
          <w:szCs w:val="20"/>
          <w:lang w:val="en-GB"/>
        </w:rPr>
        <w:t xml:space="preserve">The core intent of the communication strategy is to inform the stakeholders and build among them an ownership to the goals of the project i.e. the </w:t>
      </w:r>
      <w:r w:rsidRPr="007E3B73">
        <w:rPr>
          <w:rFonts w:eastAsia="Calibri" w:cs="Cambria"/>
          <w:sz w:val="20"/>
          <w:szCs w:val="20"/>
          <w:lang w:val="en-GB"/>
        </w:rPr>
        <w:t xml:space="preserve">combat of illegal wildlife trade (IWT) and reduction of human-wildlife conflict (HWC) through capacity building of key law enforcement agencies at national and local levels, </w:t>
      </w:r>
      <w:r w:rsidRPr="007E3B73">
        <w:rPr>
          <w:rFonts w:eastAsia="Times New Roman" w:cs="Cambria"/>
          <w:sz w:val="20"/>
          <w:szCs w:val="20"/>
          <w:lang w:val="en-GB"/>
        </w:rPr>
        <w:t>effective management of the</w:t>
      </w:r>
      <w:r w:rsidRPr="007E3B73">
        <w:rPr>
          <w:rFonts w:eastAsia="Calibri" w:cs="Cambria"/>
          <w:sz w:val="20"/>
          <w:szCs w:val="20"/>
          <w:lang w:val="en-GB"/>
        </w:rPr>
        <w:t xml:space="preserve"> two project areas- </w:t>
      </w:r>
      <w:proofErr w:type="spellStart"/>
      <w:r w:rsidRPr="007E3B73">
        <w:rPr>
          <w:rFonts w:eastAsia="Calibri" w:cs="Cambria"/>
          <w:sz w:val="20"/>
          <w:szCs w:val="20"/>
          <w:lang w:val="en-GB"/>
        </w:rPr>
        <w:t>Maiombe</w:t>
      </w:r>
      <w:proofErr w:type="spellEnd"/>
      <w:r w:rsidRPr="007E3B73">
        <w:rPr>
          <w:rFonts w:eastAsia="Calibri" w:cs="Cambria"/>
          <w:sz w:val="20"/>
          <w:szCs w:val="20"/>
          <w:lang w:val="en-GB"/>
        </w:rPr>
        <w:t xml:space="preserve"> NP and </w:t>
      </w:r>
      <w:proofErr w:type="spellStart"/>
      <w:r w:rsidRPr="007E3B73">
        <w:rPr>
          <w:rFonts w:eastAsia="Calibri" w:cs="Cambria"/>
          <w:sz w:val="20"/>
          <w:szCs w:val="20"/>
          <w:lang w:val="en-GB"/>
        </w:rPr>
        <w:t>Luando</w:t>
      </w:r>
      <w:proofErr w:type="spellEnd"/>
      <w:r w:rsidRPr="007E3B73">
        <w:rPr>
          <w:rFonts w:eastAsia="Calibri" w:cs="Cambria"/>
          <w:sz w:val="20"/>
          <w:szCs w:val="20"/>
          <w:lang w:val="en-GB"/>
        </w:rPr>
        <w:t xml:space="preserve"> SNR, and involvement of local communities in CBNRM </w:t>
      </w:r>
      <w:r w:rsidRPr="007E3B73">
        <w:rPr>
          <w:rFonts w:eastAsia="Calibri" w:cs="Calibri"/>
          <w:sz w:val="20"/>
          <w:szCs w:val="20"/>
          <w:lang w:val="en-GB"/>
        </w:rPr>
        <w:t xml:space="preserve">for effective and efficient conservation purposes. The main idea is to put systems in place that facilitate and generate a common vision for the project to ensure its sustainability in the future from its People. </w:t>
      </w:r>
    </w:p>
    <w:p w14:paraId="756AA36A" w14:textId="77777777" w:rsidR="00787B39" w:rsidRPr="007E3B73" w:rsidRDefault="00787B39" w:rsidP="009B09FF">
      <w:pPr>
        <w:spacing w:after="160"/>
        <w:rPr>
          <w:rFonts w:eastAsia="Calibri"/>
          <w:sz w:val="20"/>
          <w:szCs w:val="20"/>
          <w:lang w:val="en-GB"/>
        </w:rPr>
      </w:pPr>
      <w:r w:rsidRPr="007E3B73">
        <w:rPr>
          <w:rFonts w:eastAsia="Calibri"/>
          <w:sz w:val="20"/>
          <w:szCs w:val="20"/>
          <w:lang w:val="en-GB"/>
        </w:rPr>
        <w:t xml:space="preserve">The following are key principles that guide the UNDPs Knowledge management practices in the project framework: </w:t>
      </w:r>
    </w:p>
    <w:p w14:paraId="170C1DFC" w14:textId="77777777" w:rsidR="00787B39" w:rsidRPr="007E3B73" w:rsidRDefault="00787B39" w:rsidP="00154090">
      <w:pPr>
        <w:numPr>
          <w:ilvl w:val="0"/>
          <w:numId w:val="42"/>
        </w:numPr>
        <w:spacing w:after="160"/>
        <w:jc w:val="left"/>
        <w:rPr>
          <w:rFonts w:eastAsia="Calibri"/>
          <w:sz w:val="20"/>
          <w:szCs w:val="20"/>
          <w:lang w:val="en-GB"/>
        </w:rPr>
      </w:pPr>
      <w:r w:rsidRPr="007E3B73">
        <w:rPr>
          <w:rFonts w:eastAsia="Calibri"/>
          <w:sz w:val="20"/>
          <w:szCs w:val="20"/>
          <w:lang w:val="en-GB"/>
        </w:rPr>
        <w:t xml:space="preserve">It is people </w:t>
      </w:r>
      <w:proofErr w:type="spellStart"/>
      <w:r w:rsidRPr="007E3B73">
        <w:rPr>
          <w:rFonts w:eastAsia="Calibri"/>
          <w:sz w:val="20"/>
          <w:szCs w:val="20"/>
          <w:lang w:val="en-GB"/>
        </w:rPr>
        <w:t>centered</w:t>
      </w:r>
      <w:proofErr w:type="spellEnd"/>
      <w:r w:rsidRPr="007E3B73">
        <w:rPr>
          <w:rFonts w:eastAsia="Calibri"/>
          <w:sz w:val="20"/>
          <w:szCs w:val="20"/>
          <w:lang w:val="en-GB"/>
        </w:rPr>
        <w:t xml:space="preserve"> and rather than document </w:t>
      </w:r>
      <w:proofErr w:type="spellStart"/>
      <w:r w:rsidRPr="007E3B73">
        <w:rPr>
          <w:rFonts w:eastAsia="Calibri"/>
          <w:sz w:val="20"/>
          <w:szCs w:val="20"/>
          <w:lang w:val="en-GB"/>
        </w:rPr>
        <w:t>centered</w:t>
      </w:r>
      <w:proofErr w:type="spellEnd"/>
      <w:r w:rsidRPr="007E3B73">
        <w:rPr>
          <w:rFonts w:eastAsia="Calibri"/>
          <w:sz w:val="20"/>
          <w:szCs w:val="20"/>
          <w:lang w:val="en-GB"/>
        </w:rPr>
        <w:t xml:space="preserve"> and processes and technology are used to provide a supporting function; </w:t>
      </w:r>
    </w:p>
    <w:p w14:paraId="46E7056B" w14:textId="77777777" w:rsidR="00787B39" w:rsidRPr="007E3B73" w:rsidRDefault="00787B39" w:rsidP="00154090">
      <w:pPr>
        <w:numPr>
          <w:ilvl w:val="0"/>
          <w:numId w:val="42"/>
        </w:numPr>
        <w:spacing w:after="160"/>
        <w:jc w:val="left"/>
        <w:rPr>
          <w:rFonts w:eastAsia="Calibri"/>
          <w:sz w:val="20"/>
          <w:szCs w:val="20"/>
          <w:lang w:val="en-GB"/>
        </w:rPr>
      </w:pPr>
      <w:r w:rsidRPr="007E3B73">
        <w:rPr>
          <w:rFonts w:eastAsia="Calibri"/>
          <w:sz w:val="20"/>
          <w:szCs w:val="20"/>
          <w:lang w:val="en-GB"/>
        </w:rPr>
        <w:t xml:space="preserve">Knowledge transfer is effective when transmitted within a specific context; </w:t>
      </w:r>
    </w:p>
    <w:p w14:paraId="27C7AE8B" w14:textId="77777777" w:rsidR="00787B39" w:rsidRPr="007E3B73" w:rsidRDefault="00787B39" w:rsidP="00154090">
      <w:pPr>
        <w:numPr>
          <w:ilvl w:val="0"/>
          <w:numId w:val="42"/>
        </w:numPr>
        <w:spacing w:after="160"/>
        <w:jc w:val="left"/>
        <w:rPr>
          <w:rFonts w:eastAsia="Calibri"/>
          <w:sz w:val="20"/>
          <w:szCs w:val="20"/>
          <w:lang w:val="en-GB"/>
        </w:rPr>
      </w:pPr>
      <w:r w:rsidRPr="007E3B73">
        <w:rPr>
          <w:rFonts w:eastAsia="Calibri"/>
          <w:sz w:val="20"/>
          <w:szCs w:val="20"/>
          <w:lang w:val="en-GB"/>
        </w:rPr>
        <w:t>Knowledge is most effectively disseminated when there is an audience;</w:t>
      </w:r>
    </w:p>
    <w:p w14:paraId="327FC7B7" w14:textId="77777777" w:rsidR="00787B39" w:rsidRPr="007E3B73" w:rsidRDefault="00787B39" w:rsidP="00154090">
      <w:pPr>
        <w:numPr>
          <w:ilvl w:val="0"/>
          <w:numId w:val="42"/>
        </w:numPr>
        <w:spacing w:after="160"/>
        <w:jc w:val="left"/>
        <w:rPr>
          <w:rFonts w:eastAsia="Calibri"/>
          <w:sz w:val="20"/>
          <w:szCs w:val="20"/>
          <w:lang w:val="en-GB"/>
        </w:rPr>
      </w:pPr>
      <w:r w:rsidRPr="007E3B73">
        <w:rPr>
          <w:rFonts w:eastAsia="Calibri"/>
          <w:sz w:val="20"/>
          <w:szCs w:val="20"/>
          <w:lang w:val="en-GB"/>
        </w:rPr>
        <w:t>Knowledge management is not for the organization only but ultimately targets the public;</w:t>
      </w:r>
    </w:p>
    <w:p w14:paraId="6B1D7A50" w14:textId="77777777" w:rsidR="00787B39" w:rsidRPr="007E3B73" w:rsidRDefault="00787B39" w:rsidP="00154090">
      <w:pPr>
        <w:numPr>
          <w:ilvl w:val="0"/>
          <w:numId w:val="42"/>
        </w:numPr>
        <w:spacing w:after="160"/>
        <w:jc w:val="left"/>
        <w:rPr>
          <w:rFonts w:eastAsia="Calibri"/>
          <w:sz w:val="20"/>
          <w:szCs w:val="20"/>
          <w:lang w:val="en-GB"/>
        </w:rPr>
      </w:pPr>
      <w:r w:rsidRPr="007E3B73">
        <w:rPr>
          <w:rFonts w:eastAsia="Calibri"/>
          <w:sz w:val="20"/>
          <w:szCs w:val="20"/>
          <w:lang w:val="en-GB"/>
        </w:rPr>
        <w:t xml:space="preserve">KM should be seen as the core value proposition for the organization and not a standalone activity.  </w:t>
      </w:r>
    </w:p>
    <w:p w14:paraId="64EA5029" w14:textId="77777777" w:rsidR="00787B39" w:rsidRPr="007E3B73" w:rsidRDefault="00787B39" w:rsidP="009B09FF">
      <w:pPr>
        <w:spacing w:after="160"/>
        <w:rPr>
          <w:rFonts w:eastAsia="Calibri"/>
          <w:sz w:val="20"/>
          <w:szCs w:val="20"/>
          <w:lang w:val="en-GB"/>
        </w:rPr>
      </w:pPr>
      <w:r w:rsidRPr="007E3B73">
        <w:rPr>
          <w:rFonts w:eastAsia="Calibri"/>
          <w:sz w:val="20"/>
          <w:szCs w:val="20"/>
          <w:lang w:val="en-GB"/>
        </w:rPr>
        <w:t xml:space="preserve">KM strategy will prioritize the six focus areas as outlined in the UNDP’s Knowledge Management Guidelines: </w:t>
      </w:r>
    </w:p>
    <w:p w14:paraId="0C1233E7" w14:textId="77777777" w:rsidR="00787B39" w:rsidRPr="007E3B73" w:rsidRDefault="00787B39" w:rsidP="00154090">
      <w:pPr>
        <w:numPr>
          <w:ilvl w:val="0"/>
          <w:numId w:val="43"/>
        </w:numPr>
        <w:spacing w:after="160"/>
        <w:jc w:val="left"/>
        <w:rPr>
          <w:rFonts w:eastAsia="Calibri"/>
          <w:sz w:val="20"/>
          <w:szCs w:val="20"/>
          <w:lang w:val="en-GB"/>
        </w:rPr>
      </w:pPr>
      <w:r w:rsidRPr="007E3B73">
        <w:rPr>
          <w:rFonts w:eastAsia="Calibri"/>
          <w:sz w:val="20"/>
          <w:szCs w:val="20"/>
          <w:lang w:val="en-GB"/>
        </w:rPr>
        <w:t>Organizational Leaning and Knowledge capture include developing a database that captures the lessons learned and conduct under “Lessons Learned campaigns”.</w:t>
      </w:r>
    </w:p>
    <w:p w14:paraId="315DD3D3" w14:textId="77777777" w:rsidR="00787B39" w:rsidRPr="007E3B73" w:rsidRDefault="00787B39" w:rsidP="00154090">
      <w:pPr>
        <w:numPr>
          <w:ilvl w:val="0"/>
          <w:numId w:val="43"/>
        </w:numPr>
        <w:spacing w:after="160"/>
        <w:jc w:val="left"/>
        <w:rPr>
          <w:rFonts w:eastAsia="Calibri"/>
          <w:sz w:val="20"/>
          <w:szCs w:val="20"/>
          <w:lang w:val="en-GB"/>
        </w:rPr>
      </w:pPr>
      <w:r w:rsidRPr="007E3B73">
        <w:rPr>
          <w:rFonts w:eastAsia="Calibri"/>
          <w:sz w:val="20"/>
          <w:szCs w:val="20"/>
          <w:lang w:val="en-GB"/>
        </w:rPr>
        <w:lastRenderedPageBreak/>
        <w:t xml:space="preserve">Knowledge networking consists in online knowledge sharing using social networks and project website.  </w:t>
      </w:r>
    </w:p>
    <w:p w14:paraId="77941440" w14:textId="77777777" w:rsidR="00787B39" w:rsidRPr="007E3B73" w:rsidRDefault="00787B39" w:rsidP="00154090">
      <w:pPr>
        <w:numPr>
          <w:ilvl w:val="0"/>
          <w:numId w:val="43"/>
        </w:numPr>
        <w:spacing w:after="160"/>
        <w:jc w:val="left"/>
        <w:rPr>
          <w:rFonts w:eastAsia="Calibri"/>
          <w:sz w:val="20"/>
          <w:szCs w:val="20"/>
          <w:lang w:val="en-GB"/>
        </w:rPr>
      </w:pPr>
      <w:r w:rsidRPr="007E3B73">
        <w:rPr>
          <w:rFonts w:eastAsia="Calibri"/>
          <w:sz w:val="20"/>
          <w:szCs w:val="20"/>
          <w:lang w:val="en-GB"/>
        </w:rPr>
        <w:t xml:space="preserve">Openness and public engagement </w:t>
      </w:r>
      <w:proofErr w:type="gramStart"/>
      <w:r w:rsidRPr="007E3B73">
        <w:rPr>
          <w:rFonts w:eastAsia="Calibri"/>
          <w:sz w:val="20"/>
          <w:szCs w:val="20"/>
          <w:lang w:val="en-GB"/>
        </w:rPr>
        <w:t>consists</w:t>
      </w:r>
      <w:proofErr w:type="gramEnd"/>
      <w:r w:rsidRPr="007E3B73">
        <w:rPr>
          <w:rFonts w:eastAsia="Calibri"/>
          <w:sz w:val="20"/>
          <w:szCs w:val="20"/>
          <w:lang w:val="en-GB"/>
        </w:rPr>
        <w:t xml:space="preserve"> of developing blogs to report on project activities, and debates in public forums such as the ones convened by the Mass Public Opinion Institute. </w:t>
      </w:r>
    </w:p>
    <w:p w14:paraId="06D9C9D9" w14:textId="77777777" w:rsidR="00787B39" w:rsidRPr="007E3B73" w:rsidRDefault="00787B39" w:rsidP="00154090">
      <w:pPr>
        <w:numPr>
          <w:ilvl w:val="0"/>
          <w:numId w:val="43"/>
        </w:numPr>
        <w:spacing w:after="160"/>
        <w:jc w:val="left"/>
        <w:rPr>
          <w:rFonts w:eastAsia="Calibri"/>
          <w:sz w:val="20"/>
          <w:szCs w:val="20"/>
          <w:lang w:val="en-GB"/>
        </w:rPr>
      </w:pPr>
      <w:r w:rsidRPr="007E3B73">
        <w:rPr>
          <w:rFonts w:eastAsia="Calibri"/>
          <w:sz w:val="20"/>
          <w:szCs w:val="20"/>
          <w:lang w:val="en-GB"/>
        </w:rPr>
        <w:t xml:space="preserve">South-South Cooperation and External Client-Services (See extended discussion on South-South Cooperation in Expected Results section). </w:t>
      </w:r>
    </w:p>
    <w:p w14:paraId="6C214134" w14:textId="77777777" w:rsidR="00787B39" w:rsidRPr="007E3B73" w:rsidRDefault="00787B39" w:rsidP="00154090">
      <w:pPr>
        <w:numPr>
          <w:ilvl w:val="0"/>
          <w:numId w:val="43"/>
        </w:numPr>
        <w:spacing w:after="160"/>
        <w:jc w:val="left"/>
        <w:rPr>
          <w:rFonts w:eastAsia="Calibri"/>
          <w:sz w:val="20"/>
          <w:szCs w:val="20"/>
          <w:lang w:val="en-GB"/>
        </w:rPr>
      </w:pPr>
      <w:r w:rsidRPr="007E3B73">
        <w:rPr>
          <w:rFonts w:eastAsia="Calibri"/>
          <w:sz w:val="20"/>
          <w:szCs w:val="20"/>
          <w:lang w:val="en-GB"/>
        </w:rPr>
        <w:t xml:space="preserve">Measurement and Incentives, and </w:t>
      </w:r>
    </w:p>
    <w:p w14:paraId="52CF4AA5" w14:textId="77777777" w:rsidR="00787B39" w:rsidRPr="007E3B73" w:rsidRDefault="00787B39" w:rsidP="00154090">
      <w:pPr>
        <w:numPr>
          <w:ilvl w:val="0"/>
          <w:numId w:val="43"/>
        </w:numPr>
        <w:spacing w:after="160"/>
        <w:jc w:val="left"/>
        <w:rPr>
          <w:rFonts w:eastAsia="Calibri"/>
          <w:sz w:val="20"/>
          <w:szCs w:val="20"/>
          <w:lang w:val="en-GB"/>
        </w:rPr>
      </w:pPr>
      <w:r w:rsidRPr="007E3B73">
        <w:rPr>
          <w:rFonts w:eastAsia="Calibri"/>
          <w:sz w:val="20"/>
          <w:szCs w:val="20"/>
          <w:lang w:val="en-GB"/>
        </w:rPr>
        <w:t xml:space="preserve">Talent management. </w:t>
      </w:r>
    </w:p>
    <w:p w14:paraId="756F855D" w14:textId="77777777" w:rsidR="00787B39" w:rsidRPr="007E3B73" w:rsidRDefault="00787B39" w:rsidP="009B09FF">
      <w:pPr>
        <w:spacing w:after="160"/>
        <w:rPr>
          <w:rFonts w:eastAsia="Calibri"/>
          <w:sz w:val="20"/>
          <w:szCs w:val="20"/>
          <w:lang w:val="en-GB"/>
        </w:rPr>
      </w:pPr>
      <w:r w:rsidRPr="007E3B73">
        <w:rPr>
          <w:rFonts w:eastAsia="Calibri"/>
          <w:sz w:val="20"/>
          <w:szCs w:val="20"/>
          <w:lang w:val="en-GB"/>
        </w:rPr>
        <w:t xml:space="preserve">UNDP will integrate the KM into its management processes to ensure that the knowledge products are translated into the deliverables within the work plans. KM thus will be integrated in the following processes: </w:t>
      </w:r>
    </w:p>
    <w:p w14:paraId="525C306D" w14:textId="77777777" w:rsidR="00787B39" w:rsidRPr="007E3B73" w:rsidRDefault="00787B39" w:rsidP="00154090">
      <w:pPr>
        <w:numPr>
          <w:ilvl w:val="0"/>
          <w:numId w:val="44"/>
        </w:numPr>
        <w:spacing w:after="160"/>
        <w:jc w:val="left"/>
        <w:rPr>
          <w:rFonts w:eastAsia="Calibri"/>
          <w:sz w:val="20"/>
          <w:szCs w:val="20"/>
          <w:lang w:val="en-GB"/>
        </w:rPr>
      </w:pPr>
      <w:r w:rsidRPr="007E3B73">
        <w:rPr>
          <w:rFonts w:eastAsia="Calibri"/>
          <w:sz w:val="20"/>
          <w:szCs w:val="20"/>
          <w:lang w:val="en-GB"/>
        </w:rPr>
        <w:t>Human Resources;</w:t>
      </w:r>
    </w:p>
    <w:p w14:paraId="35BAB850" w14:textId="77777777" w:rsidR="00787B39" w:rsidRPr="007E3B73" w:rsidRDefault="00787B39" w:rsidP="00154090">
      <w:pPr>
        <w:numPr>
          <w:ilvl w:val="0"/>
          <w:numId w:val="44"/>
        </w:numPr>
        <w:spacing w:after="160"/>
        <w:jc w:val="left"/>
        <w:rPr>
          <w:rFonts w:eastAsia="Calibri"/>
          <w:sz w:val="20"/>
          <w:szCs w:val="20"/>
          <w:lang w:val="en-GB"/>
        </w:rPr>
      </w:pPr>
      <w:r w:rsidRPr="007E3B73">
        <w:rPr>
          <w:rFonts w:eastAsia="Calibri"/>
          <w:sz w:val="20"/>
          <w:szCs w:val="20"/>
          <w:lang w:val="en-GB"/>
        </w:rPr>
        <w:t xml:space="preserve">Project management; </w:t>
      </w:r>
    </w:p>
    <w:p w14:paraId="573DB26C" w14:textId="77777777" w:rsidR="00787B39" w:rsidRPr="007E3B73" w:rsidRDefault="00787B39" w:rsidP="00154090">
      <w:pPr>
        <w:numPr>
          <w:ilvl w:val="0"/>
          <w:numId w:val="44"/>
        </w:numPr>
        <w:spacing w:after="160"/>
        <w:jc w:val="left"/>
        <w:rPr>
          <w:rFonts w:eastAsia="Calibri"/>
          <w:sz w:val="20"/>
          <w:szCs w:val="20"/>
          <w:lang w:val="en-GB"/>
        </w:rPr>
      </w:pPr>
      <w:r w:rsidRPr="007E3B73">
        <w:rPr>
          <w:rFonts w:eastAsia="Calibri"/>
          <w:sz w:val="20"/>
          <w:szCs w:val="20"/>
          <w:lang w:val="en-GB"/>
        </w:rPr>
        <w:t xml:space="preserve">Finance; </w:t>
      </w:r>
    </w:p>
    <w:p w14:paraId="74F2BF82" w14:textId="77777777" w:rsidR="00787B39" w:rsidRPr="007E3B73" w:rsidRDefault="00787B39" w:rsidP="00154090">
      <w:pPr>
        <w:numPr>
          <w:ilvl w:val="0"/>
          <w:numId w:val="44"/>
        </w:numPr>
        <w:spacing w:after="160"/>
        <w:jc w:val="left"/>
        <w:rPr>
          <w:rFonts w:eastAsia="Calibri"/>
          <w:sz w:val="20"/>
          <w:szCs w:val="20"/>
          <w:lang w:val="en-GB"/>
        </w:rPr>
      </w:pPr>
      <w:r w:rsidRPr="007E3B73">
        <w:rPr>
          <w:rFonts w:eastAsia="Calibri"/>
          <w:sz w:val="20"/>
          <w:szCs w:val="20"/>
          <w:lang w:val="en-GB"/>
        </w:rPr>
        <w:t xml:space="preserve">Communication and Advocacy; and </w:t>
      </w:r>
    </w:p>
    <w:p w14:paraId="1FA9DC1C" w14:textId="77777777" w:rsidR="00787B39" w:rsidRPr="007E3B73" w:rsidRDefault="00787B39" w:rsidP="00154090">
      <w:pPr>
        <w:numPr>
          <w:ilvl w:val="0"/>
          <w:numId w:val="44"/>
        </w:numPr>
        <w:spacing w:after="160"/>
        <w:jc w:val="left"/>
        <w:rPr>
          <w:rFonts w:eastAsia="Calibri"/>
          <w:sz w:val="20"/>
          <w:szCs w:val="20"/>
          <w:lang w:val="en-GB"/>
        </w:rPr>
      </w:pPr>
      <w:r w:rsidRPr="007E3B73">
        <w:rPr>
          <w:rFonts w:eastAsia="Calibri"/>
          <w:sz w:val="20"/>
          <w:szCs w:val="20"/>
          <w:lang w:val="en-GB"/>
        </w:rPr>
        <w:t>Technology development.</w:t>
      </w:r>
    </w:p>
    <w:p w14:paraId="5AF694A1" w14:textId="77777777" w:rsidR="00787B39" w:rsidRPr="007E3B73" w:rsidRDefault="00787B39" w:rsidP="009B09FF">
      <w:pPr>
        <w:spacing w:after="0"/>
        <w:rPr>
          <w:rFonts w:eastAsia="Calibri"/>
          <w:sz w:val="20"/>
          <w:szCs w:val="20"/>
          <w:lang w:val="en-GB"/>
        </w:rPr>
      </w:pPr>
      <w:r w:rsidRPr="007E3B73">
        <w:rPr>
          <w:rFonts w:eastAsia="Calibri"/>
          <w:sz w:val="20"/>
          <w:szCs w:val="20"/>
          <w:lang w:val="en-GB"/>
        </w:rPr>
        <w:t>To systemize and share its lessons and knowledge the project will use different communication means, as follows:</w:t>
      </w:r>
    </w:p>
    <w:p w14:paraId="40B0CD77" w14:textId="77777777" w:rsidR="00787B39" w:rsidRPr="007E3B73" w:rsidRDefault="00787B39" w:rsidP="00154090">
      <w:pPr>
        <w:numPr>
          <w:ilvl w:val="0"/>
          <w:numId w:val="12"/>
        </w:numPr>
        <w:spacing w:before="120" w:after="120"/>
        <w:ind w:left="357" w:hanging="357"/>
        <w:jc w:val="left"/>
        <w:rPr>
          <w:rFonts w:cs="Calibri"/>
          <w:iCs/>
          <w:sz w:val="20"/>
          <w:szCs w:val="20"/>
          <w:lang w:val="en-GB"/>
        </w:rPr>
      </w:pPr>
      <w:r w:rsidRPr="007E3B73">
        <w:rPr>
          <w:rFonts w:cs="Calibri"/>
          <w:iCs/>
          <w:sz w:val="20"/>
          <w:szCs w:val="20"/>
          <w:lang w:val="en-GB"/>
        </w:rPr>
        <w:t>A project web-site with available project reports, publications, press-releases, datasets, draft and final legislative documents, developed management plans, etc.;</w:t>
      </w:r>
    </w:p>
    <w:p w14:paraId="59C71410" w14:textId="77777777" w:rsidR="00787B39" w:rsidRPr="007E3B73" w:rsidRDefault="00787B39" w:rsidP="00154090">
      <w:pPr>
        <w:numPr>
          <w:ilvl w:val="0"/>
          <w:numId w:val="12"/>
        </w:numPr>
        <w:spacing w:before="120" w:after="120"/>
        <w:ind w:left="357" w:hanging="357"/>
        <w:jc w:val="left"/>
        <w:rPr>
          <w:rFonts w:cs="Calibri"/>
          <w:iCs/>
          <w:sz w:val="20"/>
          <w:szCs w:val="20"/>
          <w:lang w:val="en-GB"/>
        </w:rPr>
      </w:pPr>
      <w:r w:rsidRPr="007E3B73">
        <w:rPr>
          <w:rFonts w:cs="Calibri"/>
          <w:iCs/>
          <w:sz w:val="20"/>
          <w:szCs w:val="20"/>
          <w:lang w:val="en-GB"/>
        </w:rPr>
        <w:t xml:space="preserve">Quarterly or </w:t>
      </w:r>
      <w:proofErr w:type="gramStart"/>
      <w:r w:rsidRPr="007E3B73">
        <w:rPr>
          <w:rFonts w:cs="Calibri"/>
          <w:iCs/>
          <w:sz w:val="20"/>
          <w:szCs w:val="20"/>
          <w:lang w:val="en-GB"/>
        </w:rPr>
        <w:t>6 month</w:t>
      </w:r>
      <w:proofErr w:type="gramEnd"/>
      <w:r w:rsidRPr="007E3B73">
        <w:rPr>
          <w:rFonts w:cs="Calibri"/>
          <w:iCs/>
          <w:sz w:val="20"/>
          <w:szCs w:val="20"/>
          <w:lang w:val="en-GB"/>
        </w:rPr>
        <w:t xml:space="preserve"> project information bulletin;</w:t>
      </w:r>
    </w:p>
    <w:p w14:paraId="45598EBE" w14:textId="77777777" w:rsidR="00787B39" w:rsidRPr="007E3B73" w:rsidRDefault="00787B39" w:rsidP="00154090">
      <w:pPr>
        <w:numPr>
          <w:ilvl w:val="0"/>
          <w:numId w:val="12"/>
        </w:numPr>
        <w:spacing w:before="120" w:after="120"/>
        <w:ind w:left="357" w:hanging="357"/>
        <w:jc w:val="left"/>
        <w:rPr>
          <w:rFonts w:cs="Calibri"/>
          <w:iCs/>
          <w:sz w:val="20"/>
          <w:szCs w:val="20"/>
          <w:lang w:val="en-GB"/>
        </w:rPr>
      </w:pPr>
      <w:r w:rsidRPr="007E3B73">
        <w:rPr>
          <w:rFonts w:cs="Calibri"/>
          <w:iCs/>
          <w:sz w:val="20"/>
          <w:szCs w:val="20"/>
          <w:lang w:val="en-GB"/>
        </w:rPr>
        <w:t>Special paper publications, including manuals, guidance, methodologies, etc.;</w:t>
      </w:r>
    </w:p>
    <w:p w14:paraId="17C5DC34" w14:textId="77777777" w:rsidR="00787B39" w:rsidRPr="007E3B73" w:rsidRDefault="00787B39" w:rsidP="00154090">
      <w:pPr>
        <w:numPr>
          <w:ilvl w:val="0"/>
          <w:numId w:val="12"/>
        </w:numPr>
        <w:spacing w:before="120" w:after="120"/>
        <w:ind w:left="357" w:hanging="357"/>
        <w:jc w:val="left"/>
        <w:rPr>
          <w:rFonts w:cs="Calibri"/>
          <w:iCs/>
          <w:sz w:val="20"/>
          <w:szCs w:val="20"/>
          <w:lang w:val="en-GB"/>
        </w:rPr>
      </w:pPr>
      <w:r w:rsidRPr="007E3B73">
        <w:rPr>
          <w:rFonts w:cs="Calibri"/>
          <w:iCs/>
          <w:sz w:val="20"/>
          <w:szCs w:val="20"/>
          <w:lang w:val="en-GB"/>
        </w:rPr>
        <w:t>Publications in mass media, conservation, and scientific journals; and</w:t>
      </w:r>
    </w:p>
    <w:p w14:paraId="1C9D6DD1" w14:textId="77777777" w:rsidR="00787B39" w:rsidRPr="007E3B73" w:rsidRDefault="00787B39" w:rsidP="00154090">
      <w:pPr>
        <w:numPr>
          <w:ilvl w:val="0"/>
          <w:numId w:val="12"/>
        </w:numPr>
        <w:spacing w:before="120" w:after="120"/>
        <w:ind w:left="357" w:hanging="357"/>
        <w:jc w:val="left"/>
        <w:rPr>
          <w:rFonts w:cs="Calibri"/>
          <w:iCs/>
          <w:sz w:val="20"/>
          <w:szCs w:val="20"/>
          <w:lang w:val="en-GB"/>
        </w:rPr>
      </w:pPr>
      <w:r w:rsidRPr="007E3B73">
        <w:rPr>
          <w:sz w:val="20"/>
          <w:szCs w:val="20"/>
          <w:lang w:val="en-GB"/>
        </w:rPr>
        <w:t>Public awareness campaign targeting IWT, bushmeat consumption, HWC and habitat degradation in the project areas;</w:t>
      </w:r>
    </w:p>
    <w:p w14:paraId="5E8AA3DF" w14:textId="77777777" w:rsidR="00787B39" w:rsidRPr="007E3B73" w:rsidRDefault="00787B39" w:rsidP="00154090">
      <w:pPr>
        <w:numPr>
          <w:ilvl w:val="0"/>
          <w:numId w:val="12"/>
        </w:numPr>
        <w:spacing w:before="120" w:after="120"/>
        <w:ind w:left="357" w:hanging="357"/>
        <w:jc w:val="left"/>
        <w:rPr>
          <w:rFonts w:eastAsia="Calibri"/>
          <w:sz w:val="20"/>
          <w:szCs w:val="20"/>
          <w:lang w:val="en-GB"/>
        </w:rPr>
      </w:pPr>
      <w:r w:rsidRPr="007E3B73">
        <w:rPr>
          <w:rFonts w:eastAsia="Calibri"/>
          <w:sz w:val="20"/>
          <w:szCs w:val="20"/>
          <w:lang w:val="en-GB"/>
        </w:rPr>
        <w:t xml:space="preserve">Support of environmental clubs, education camps, school </w:t>
      </w:r>
      <w:proofErr w:type="spellStart"/>
      <w:r w:rsidRPr="007E3B73">
        <w:rPr>
          <w:rFonts w:eastAsia="Calibri"/>
          <w:sz w:val="20"/>
          <w:szCs w:val="20"/>
          <w:lang w:val="en-GB"/>
        </w:rPr>
        <w:t>forestries</w:t>
      </w:r>
      <w:proofErr w:type="spellEnd"/>
      <w:r w:rsidRPr="007E3B73">
        <w:rPr>
          <w:rFonts w:eastAsia="Calibri"/>
          <w:sz w:val="20"/>
          <w:szCs w:val="20"/>
          <w:lang w:val="en-GB"/>
        </w:rPr>
        <w:t xml:space="preserve"> and Climate Smart Gardens for schoolchildren living in the target PAs;</w:t>
      </w:r>
    </w:p>
    <w:p w14:paraId="07BD7DA7" w14:textId="77777777" w:rsidR="00787B39" w:rsidRPr="007E3B73" w:rsidRDefault="00787B39" w:rsidP="00154090">
      <w:pPr>
        <w:numPr>
          <w:ilvl w:val="0"/>
          <w:numId w:val="12"/>
        </w:numPr>
        <w:spacing w:before="120" w:after="120"/>
        <w:ind w:left="357" w:hanging="357"/>
        <w:jc w:val="left"/>
        <w:rPr>
          <w:rFonts w:eastAsia="Calibri"/>
          <w:sz w:val="20"/>
          <w:szCs w:val="20"/>
          <w:lang w:val="en-GB"/>
        </w:rPr>
      </w:pPr>
      <w:r w:rsidRPr="007E3B73">
        <w:rPr>
          <w:rFonts w:eastAsia="Calibri"/>
          <w:sz w:val="20"/>
          <w:szCs w:val="20"/>
          <w:lang w:val="en-GB"/>
        </w:rPr>
        <w:t>Organization of Wildlife Festivals for target communities (e.g. Elephant or Giant Black Sable events) with active involvement of adults and kids;</w:t>
      </w:r>
    </w:p>
    <w:p w14:paraId="0B8A28C4" w14:textId="77777777" w:rsidR="00787B39" w:rsidRPr="007E3B73" w:rsidRDefault="00787B39" w:rsidP="00154090">
      <w:pPr>
        <w:numPr>
          <w:ilvl w:val="0"/>
          <w:numId w:val="12"/>
        </w:numPr>
        <w:spacing w:before="120" w:after="120"/>
        <w:ind w:left="357" w:hanging="357"/>
        <w:jc w:val="left"/>
        <w:rPr>
          <w:rFonts w:eastAsia="Calibri"/>
          <w:sz w:val="20"/>
          <w:szCs w:val="20"/>
          <w:lang w:val="en-GB"/>
        </w:rPr>
      </w:pPr>
      <w:r w:rsidRPr="007E3B73">
        <w:rPr>
          <w:rFonts w:eastAsia="Calibri"/>
          <w:sz w:val="20"/>
          <w:szCs w:val="20"/>
          <w:lang w:val="en-GB"/>
        </w:rPr>
        <w:t>Organization of community and Parks joint sport events (e.g. football games between Park rangers and community members, shooting and specialized ranger competitions, etc.) to build trust, friendship and collaboration for conservation;</w:t>
      </w:r>
    </w:p>
    <w:p w14:paraId="4E4AAA6A" w14:textId="77777777" w:rsidR="00787B39" w:rsidRPr="007E3B73" w:rsidRDefault="00787B39" w:rsidP="00154090">
      <w:pPr>
        <w:numPr>
          <w:ilvl w:val="0"/>
          <w:numId w:val="12"/>
        </w:numPr>
        <w:spacing w:before="120" w:after="120"/>
        <w:ind w:left="357" w:hanging="357"/>
        <w:jc w:val="left"/>
        <w:rPr>
          <w:rFonts w:eastAsia="Calibri"/>
          <w:sz w:val="20"/>
          <w:szCs w:val="20"/>
          <w:lang w:val="en-GB"/>
        </w:rPr>
      </w:pPr>
      <w:r w:rsidRPr="007E3B73">
        <w:rPr>
          <w:rFonts w:eastAsia="Calibri"/>
          <w:sz w:val="20"/>
          <w:szCs w:val="20"/>
          <w:lang w:val="en-GB"/>
        </w:rPr>
        <w:t xml:space="preserve">Publication of brochures and booklets for local communities on criminal and administrative responsibilities and penalties for poaching, wildlife trafficking, illegal logging and mining; </w:t>
      </w:r>
    </w:p>
    <w:p w14:paraId="21787BBA" w14:textId="77777777" w:rsidR="00787B39" w:rsidRPr="007E3B73" w:rsidRDefault="00787B39" w:rsidP="00154090">
      <w:pPr>
        <w:numPr>
          <w:ilvl w:val="0"/>
          <w:numId w:val="12"/>
        </w:numPr>
        <w:spacing w:before="120" w:after="120"/>
        <w:ind w:left="357" w:hanging="357"/>
        <w:jc w:val="left"/>
        <w:rPr>
          <w:rFonts w:eastAsia="Calibri"/>
          <w:sz w:val="20"/>
          <w:szCs w:val="20"/>
          <w:lang w:val="en-GB"/>
        </w:rPr>
      </w:pPr>
      <w:r w:rsidRPr="007E3B73">
        <w:rPr>
          <w:rFonts w:eastAsia="Calibri"/>
          <w:i/>
          <w:sz w:val="20"/>
          <w:szCs w:val="20"/>
          <w:lang w:val="en-GB"/>
        </w:rPr>
        <w:t>Stop Bush Fire</w:t>
      </w:r>
      <w:r w:rsidRPr="007E3B73">
        <w:rPr>
          <w:rFonts w:eastAsia="Calibri"/>
          <w:sz w:val="20"/>
          <w:szCs w:val="20"/>
          <w:lang w:val="en-GB"/>
        </w:rPr>
        <w:t xml:space="preserve"> campaign for local people in the </w:t>
      </w:r>
      <w:proofErr w:type="spellStart"/>
      <w:r w:rsidRPr="007E3B73">
        <w:rPr>
          <w:rFonts w:eastAsia="Calibri"/>
          <w:sz w:val="20"/>
          <w:szCs w:val="20"/>
          <w:lang w:val="en-GB"/>
        </w:rPr>
        <w:t>Luando</w:t>
      </w:r>
      <w:proofErr w:type="spellEnd"/>
      <w:r w:rsidRPr="007E3B73">
        <w:rPr>
          <w:rFonts w:eastAsia="Calibri"/>
          <w:sz w:val="20"/>
          <w:szCs w:val="20"/>
          <w:lang w:val="en-GB"/>
        </w:rPr>
        <w:t xml:space="preserve"> SNR; </w:t>
      </w:r>
    </w:p>
    <w:p w14:paraId="262F5288" w14:textId="77777777" w:rsidR="00787B39" w:rsidRPr="007E3B73" w:rsidRDefault="00787B39" w:rsidP="00154090">
      <w:pPr>
        <w:numPr>
          <w:ilvl w:val="0"/>
          <w:numId w:val="12"/>
        </w:numPr>
        <w:spacing w:before="120" w:after="120"/>
        <w:ind w:left="357" w:hanging="357"/>
        <w:jc w:val="left"/>
        <w:rPr>
          <w:rFonts w:eastAsia="Calibri"/>
          <w:sz w:val="20"/>
          <w:szCs w:val="20"/>
          <w:lang w:val="en-GB"/>
        </w:rPr>
      </w:pPr>
      <w:r w:rsidRPr="007E3B73">
        <w:rPr>
          <w:rFonts w:eastAsia="Calibri"/>
          <w:sz w:val="20"/>
          <w:szCs w:val="20"/>
          <w:lang w:val="en-GB"/>
        </w:rPr>
        <w:t xml:space="preserve">Involvement of </w:t>
      </w:r>
      <w:proofErr w:type="spellStart"/>
      <w:r w:rsidRPr="007E3B73">
        <w:rPr>
          <w:rFonts w:eastAsia="Calibri"/>
          <w:i/>
          <w:sz w:val="20"/>
          <w:szCs w:val="20"/>
          <w:lang w:val="en-GB"/>
        </w:rPr>
        <w:t>palanca</w:t>
      </w:r>
      <w:proofErr w:type="spellEnd"/>
      <w:r w:rsidRPr="007E3B73">
        <w:rPr>
          <w:rFonts w:eastAsia="Calibri"/>
          <w:i/>
          <w:sz w:val="20"/>
          <w:szCs w:val="20"/>
          <w:lang w:val="en-GB"/>
        </w:rPr>
        <w:t xml:space="preserve"> pastors</w:t>
      </w:r>
      <w:r w:rsidRPr="007E3B73">
        <w:rPr>
          <w:rFonts w:eastAsia="Calibri"/>
          <w:sz w:val="20"/>
          <w:szCs w:val="20"/>
          <w:lang w:val="en-GB"/>
        </w:rPr>
        <w:t>, traditional leaders, and chiefs in outreach programmes for local communities on sustainable wildlife and forest use;</w:t>
      </w:r>
    </w:p>
    <w:p w14:paraId="007DFB95" w14:textId="77777777" w:rsidR="00787B39" w:rsidRPr="007E3B73" w:rsidRDefault="00787B39" w:rsidP="00154090">
      <w:pPr>
        <w:numPr>
          <w:ilvl w:val="0"/>
          <w:numId w:val="12"/>
        </w:numPr>
        <w:spacing w:before="120" w:after="120"/>
        <w:ind w:left="357" w:hanging="357"/>
        <w:jc w:val="left"/>
        <w:rPr>
          <w:rFonts w:eastAsia="Calibri"/>
          <w:sz w:val="20"/>
          <w:szCs w:val="20"/>
          <w:lang w:val="en-GB"/>
        </w:rPr>
      </w:pPr>
      <w:r w:rsidRPr="007E3B73">
        <w:rPr>
          <w:rFonts w:eastAsia="Calibri"/>
          <w:sz w:val="20"/>
          <w:szCs w:val="20"/>
          <w:lang w:val="en-GB"/>
        </w:rPr>
        <w:t>Regular publication in local newspapers on the project progress and activities;</w:t>
      </w:r>
    </w:p>
    <w:p w14:paraId="7C29443D" w14:textId="77777777" w:rsidR="00787B39" w:rsidRPr="007E3B73" w:rsidRDefault="00787B39" w:rsidP="00154090">
      <w:pPr>
        <w:numPr>
          <w:ilvl w:val="0"/>
          <w:numId w:val="12"/>
        </w:numPr>
        <w:spacing w:before="120" w:after="120"/>
        <w:ind w:left="357" w:hanging="357"/>
        <w:jc w:val="left"/>
        <w:rPr>
          <w:rFonts w:eastAsia="Calibri"/>
          <w:sz w:val="20"/>
          <w:szCs w:val="20"/>
          <w:lang w:val="en-GB"/>
        </w:rPr>
      </w:pPr>
      <w:r w:rsidRPr="007E3B73">
        <w:rPr>
          <w:rFonts w:eastAsia="Calibri"/>
          <w:i/>
          <w:sz w:val="20"/>
          <w:szCs w:val="20"/>
          <w:lang w:val="en-GB"/>
        </w:rPr>
        <w:t>Nao Como Carne de Casa</w:t>
      </w:r>
      <w:r w:rsidRPr="007E3B73">
        <w:rPr>
          <w:rFonts w:eastAsia="Calibri"/>
          <w:sz w:val="20"/>
          <w:szCs w:val="20"/>
          <w:lang w:val="en-GB"/>
        </w:rPr>
        <w:t xml:space="preserve"> campaign on the national TV with national celebrities, radio and TV translation of interviews with environmental and conservation leaders;</w:t>
      </w:r>
    </w:p>
    <w:p w14:paraId="562BD271" w14:textId="77777777" w:rsidR="00787B39" w:rsidRPr="007E3B73" w:rsidRDefault="00787B39" w:rsidP="00154090">
      <w:pPr>
        <w:numPr>
          <w:ilvl w:val="0"/>
          <w:numId w:val="12"/>
        </w:numPr>
        <w:spacing w:before="120" w:after="120"/>
        <w:ind w:left="357" w:hanging="357"/>
        <w:jc w:val="left"/>
        <w:rPr>
          <w:rFonts w:eastAsia="Calibri"/>
          <w:sz w:val="20"/>
          <w:szCs w:val="20"/>
          <w:lang w:val="en-GB"/>
        </w:rPr>
      </w:pPr>
      <w:r w:rsidRPr="007E3B73">
        <w:rPr>
          <w:rFonts w:eastAsia="Calibri"/>
          <w:sz w:val="20"/>
          <w:szCs w:val="20"/>
          <w:lang w:val="en-GB"/>
        </w:rPr>
        <w:t>Exchange visits to successful community projects to pick up best experience;</w:t>
      </w:r>
    </w:p>
    <w:p w14:paraId="6A352F36" w14:textId="77777777" w:rsidR="00787B39" w:rsidRPr="007E3B73" w:rsidRDefault="00787B39" w:rsidP="00154090">
      <w:pPr>
        <w:numPr>
          <w:ilvl w:val="0"/>
          <w:numId w:val="12"/>
        </w:numPr>
        <w:spacing w:before="120" w:after="120"/>
        <w:ind w:left="357" w:hanging="357"/>
        <w:jc w:val="left"/>
        <w:rPr>
          <w:rFonts w:eastAsia="Calibri"/>
          <w:sz w:val="20"/>
          <w:szCs w:val="20"/>
          <w:lang w:val="en-GB"/>
        </w:rPr>
      </w:pPr>
      <w:r w:rsidRPr="007E3B73">
        <w:rPr>
          <w:rFonts w:eastAsia="Calibri"/>
          <w:sz w:val="20"/>
          <w:szCs w:val="20"/>
          <w:lang w:val="en-GB"/>
        </w:rPr>
        <w:t>Targeted environmental education programme for government officials, including army and police, in the project areas;</w:t>
      </w:r>
    </w:p>
    <w:p w14:paraId="1561159E" w14:textId="77777777" w:rsidR="00787B39" w:rsidRPr="007E3B73" w:rsidRDefault="00787B39" w:rsidP="00154090">
      <w:pPr>
        <w:numPr>
          <w:ilvl w:val="0"/>
          <w:numId w:val="12"/>
        </w:numPr>
        <w:spacing w:before="120" w:after="120"/>
        <w:ind w:left="357" w:hanging="357"/>
        <w:jc w:val="left"/>
        <w:rPr>
          <w:rFonts w:eastAsia="Calibri"/>
          <w:sz w:val="20"/>
          <w:szCs w:val="20"/>
          <w:lang w:val="en-GB"/>
        </w:rPr>
      </w:pPr>
      <w:r w:rsidRPr="007E3B73">
        <w:rPr>
          <w:rFonts w:eastAsia="Calibri"/>
          <w:sz w:val="20"/>
          <w:szCs w:val="20"/>
          <w:lang w:val="en-GB"/>
        </w:rPr>
        <w:lastRenderedPageBreak/>
        <w:t>Focus groups for adults with clear and simple explanations of climate change, deforestation, bush fires and wildlife degradation consequences by leading experts; and</w:t>
      </w:r>
    </w:p>
    <w:p w14:paraId="4887108F" w14:textId="77777777" w:rsidR="00787B39" w:rsidRPr="007E3B73" w:rsidRDefault="00787B39" w:rsidP="00154090">
      <w:pPr>
        <w:numPr>
          <w:ilvl w:val="0"/>
          <w:numId w:val="12"/>
        </w:numPr>
        <w:spacing w:before="120" w:after="120"/>
        <w:ind w:left="357" w:hanging="357"/>
        <w:jc w:val="left"/>
        <w:rPr>
          <w:rFonts w:eastAsia="Calibri"/>
          <w:sz w:val="20"/>
          <w:szCs w:val="20"/>
          <w:lang w:val="en-GB"/>
        </w:rPr>
      </w:pPr>
      <w:r w:rsidRPr="007E3B73">
        <w:rPr>
          <w:rFonts w:eastAsia="Calibri"/>
          <w:sz w:val="20"/>
          <w:szCs w:val="20"/>
          <w:lang w:val="en-GB"/>
        </w:rPr>
        <w:t xml:space="preserve">Integrated theatre groups in communicating conservation information around local communities. </w:t>
      </w:r>
    </w:p>
    <w:p w14:paraId="3D59C500" w14:textId="77777777" w:rsidR="00247333" w:rsidRPr="007E3B73" w:rsidRDefault="00247333">
      <w:pPr>
        <w:spacing w:after="0"/>
        <w:jc w:val="left"/>
        <w:rPr>
          <w:rFonts w:ascii="Cambria" w:hAnsi="Cambria"/>
          <w:b/>
          <w:bCs/>
          <w:i/>
          <w:iCs/>
          <w:sz w:val="28"/>
          <w:szCs w:val="28"/>
          <w:lang w:val="en-GB"/>
        </w:rPr>
      </w:pPr>
      <w:r w:rsidRPr="007E3B73">
        <w:rPr>
          <w:lang w:val="en-GB"/>
        </w:rPr>
        <w:br w:type="page"/>
      </w:r>
    </w:p>
    <w:p w14:paraId="3DFDA73A" w14:textId="52205495" w:rsidR="00787B39" w:rsidRPr="007E3B73" w:rsidRDefault="00787B39" w:rsidP="004C1361">
      <w:pPr>
        <w:pStyle w:val="Heading2"/>
        <w:ind w:left="0"/>
        <w:rPr>
          <w:rFonts w:asciiTheme="minorHAnsi" w:hAnsiTheme="minorHAnsi"/>
          <w:szCs w:val="22"/>
        </w:rPr>
      </w:pPr>
      <w:bookmarkStart w:id="182" w:name="_Toc20338180"/>
      <w:bookmarkStart w:id="183" w:name="_Toc34673596"/>
      <w:r w:rsidRPr="007E3B73">
        <w:rPr>
          <w:rFonts w:asciiTheme="minorHAnsi" w:hAnsiTheme="minorHAnsi"/>
          <w:szCs w:val="22"/>
        </w:rPr>
        <w:lastRenderedPageBreak/>
        <w:t>Annex T. List of stakeholders consulted for the project development</w:t>
      </w:r>
      <w:bookmarkEnd w:id="179"/>
      <w:bookmarkEnd w:id="182"/>
      <w:bookmarkEnd w:id="183"/>
    </w:p>
    <w:p w14:paraId="2FFD25C8" w14:textId="77777777" w:rsidR="00787B39" w:rsidRPr="007E3B73" w:rsidRDefault="00787B39" w:rsidP="00787B39">
      <w:pPr>
        <w:rPr>
          <w:lang w:val="en-GB"/>
        </w:rPr>
      </w:pPr>
    </w:p>
    <w:tbl>
      <w:tblPr>
        <w:tblStyle w:val="TableGrid"/>
        <w:tblW w:w="0" w:type="auto"/>
        <w:tblLayout w:type="fixed"/>
        <w:tblLook w:val="04A0" w:firstRow="1" w:lastRow="0" w:firstColumn="1" w:lastColumn="0" w:noHBand="0" w:noVBand="1"/>
      </w:tblPr>
      <w:tblGrid>
        <w:gridCol w:w="2263"/>
        <w:gridCol w:w="855"/>
        <w:gridCol w:w="2973"/>
        <w:gridCol w:w="3259"/>
      </w:tblGrid>
      <w:tr w:rsidR="00787B39" w:rsidRPr="007E3B73" w14:paraId="05F3180F" w14:textId="77777777" w:rsidTr="000B6803">
        <w:tc>
          <w:tcPr>
            <w:tcW w:w="2263" w:type="dxa"/>
          </w:tcPr>
          <w:p w14:paraId="1D9F2DEB" w14:textId="77777777" w:rsidR="00787B39" w:rsidRPr="007E3B73" w:rsidRDefault="00787B39" w:rsidP="000B6803">
            <w:pPr>
              <w:spacing w:after="0"/>
              <w:jc w:val="left"/>
              <w:rPr>
                <w:b/>
                <w:sz w:val="18"/>
                <w:szCs w:val="18"/>
                <w:lang w:val="en-GB"/>
              </w:rPr>
            </w:pPr>
            <w:r w:rsidRPr="007E3B73">
              <w:rPr>
                <w:b/>
                <w:sz w:val="18"/>
                <w:szCs w:val="18"/>
                <w:lang w:val="en-GB"/>
              </w:rPr>
              <w:t>Name</w:t>
            </w:r>
          </w:p>
        </w:tc>
        <w:tc>
          <w:tcPr>
            <w:tcW w:w="855" w:type="dxa"/>
          </w:tcPr>
          <w:p w14:paraId="7EB1560D" w14:textId="77777777" w:rsidR="00787B39" w:rsidRPr="007E3B73" w:rsidRDefault="00787B39" w:rsidP="000B6803">
            <w:pPr>
              <w:spacing w:after="0"/>
              <w:jc w:val="left"/>
              <w:rPr>
                <w:b/>
                <w:sz w:val="18"/>
                <w:szCs w:val="18"/>
                <w:lang w:val="en-GB"/>
              </w:rPr>
            </w:pPr>
            <w:r w:rsidRPr="007E3B73">
              <w:rPr>
                <w:b/>
                <w:sz w:val="18"/>
                <w:szCs w:val="18"/>
                <w:lang w:val="en-GB"/>
              </w:rPr>
              <w:t>Gender</w:t>
            </w:r>
          </w:p>
        </w:tc>
        <w:tc>
          <w:tcPr>
            <w:tcW w:w="2973" w:type="dxa"/>
          </w:tcPr>
          <w:p w14:paraId="743F2E13" w14:textId="77777777" w:rsidR="00787B39" w:rsidRPr="007E3B73" w:rsidRDefault="00787B39" w:rsidP="000B6803">
            <w:pPr>
              <w:spacing w:after="0"/>
              <w:jc w:val="left"/>
              <w:rPr>
                <w:b/>
                <w:sz w:val="18"/>
                <w:szCs w:val="18"/>
                <w:lang w:val="en-GB"/>
              </w:rPr>
            </w:pPr>
            <w:r w:rsidRPr="007E3B73">
              <w:rPr>
                <w:b/>
                <w:sz w:val="18"/>
                <w:szCs w:val="18"/>
                <w:lang w:val="en-GB"/>
              </w:rPr>
              <w:t>Organization</w:t>
            </w:r>
          </w:p>
        </w:tc>
        <w:tc>
          <w:tcPr>
            <w:tcW w:w="3259" w:type="dxa"/>
          </w:tcPr>
          <w:p w14:paraId="36D78AC2" w14:textId="77777777" w:rsidR="00787B39" w:rsidRPr="007E3B73" w:rsidRDefault="00787B39" w:rsidP="000B6803">
            <w:pPr>
              <w:spacing w:after="0"/>
              <w:jc w:val="left"/>
              <w:rPr>
                <w:b/>
                <w:sz w:val="18"/>
                <w:szCs w:val="18"/>
                <w:lang w:val="en-GB"/>
              </w:rPr>
            </w:pPr>
            <w:r w:rsidRPr="007E3B73">
              <w:rPr>
                <w:b/>
                <w:sz w:val="18"/>
                <w:szCs w:val="18"/>
                <w:lang w:val="en-GB"/>
              </w:rPr>
              <w:t>Contact info</w:t>
            </w:r>
          </w:p>
        </w:tc>
      </w:tr>
      <w:tr w:rsidR="00787B39" w:rsidRPr="007E3B73" w14:paraId="6DDFABD4" w14:textId="77777777" w:rsidTr="000B6803">
        <w:tc>
          <w:tcPr>
            <w:tcW w:w="2263" w:type="dxa"/>
          </w:tcPr>
          <w:p w14:paraId="59EEBA49" w14:textId="77777777" w:rsidR="00787B39" w:rsidRPr="007E3B73" w:rsidRDefault="00787B39" w:rsidP="000B6803">
            <w:pPr>
              <w:spacing w:after="0"/>
              <w:jc w:val="left"/>
              <w:rPr>
                <w:sz w:val="18"/>
                <w:szCs w:val="18"/>
                <w:lang w:val="en-GB"/>
              </w:rPr>
            </w:pPr>
            <w:r w:rsidRPr="007E3B73">
              <w:rPr>
                <w:sz w:val="18"/>
                <w:szCs w:val="18"/>
                <w:lang w:val="en-GB"/>
              </w:rPr>
              <w:t>Susan Lylis</w:t>
            </w:r>
          </w:p>
        </w:tc>
        <w:tc>
          <w:tcPr>
            <w:tcW w:w="855" w:type="dxa"/>
          </w:tcPr>
          <w:p w14:paraId="366D5D42"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1C9F858B" w14:textId="77777777" w:rsidR="00787B39" w:rsidRPr="007E3B73" w:rsidRDefault="00787B39" w:rsidP="000B6803">
            <w:pPr>
              <w:spacing w:after="0"/>
              <w:jc w:val="left"/>
              <w:rPr>
                <w:sz w:val="18"/>
                <w:szCs w:val="18"/>
                <w:lang w:val="en-GB"/>
              </w:rPr>
            </w:pPr>
            <w:r w:rsidRPr="007E3B73">
              <w:rPr>
                <w:sz w:val="18"/>
                <w:szCs w:val="18"/>
                <w:lang w:val="en-GB"/>
              </w:rPr>
              <w:t>ICCF</w:t>
            </w:r>
          </w:p>
        </w:tc>
        <w:tc>
          <w:tcPr>
            <w:tcW w:w="3259" w:type="dxa"/>
          </w:tcPr>
          <w:p w14:paraId="2ED2F3CC" w14:textId="77777777" w:rsidR="00787B39" w:rsidRPr="007E3B73" w:rsidRDefault="00FF53E8" w:rsidP="000B6803">
            <w:pPr>
              <w:spacing w:after="0"/>
              <w:jc w:val="left"/>
              <w:rPr>
                <w:sz w:val="18"/>
                <w:szCs w:val="18"/>
                <w:lang w:val="en-GB"/>
              </w:rPr>
            </w:pPr>
            <w:hyperlink r:id="rId65" w:history="1">
              <w:r w:rsidR="00787B39" w:rsidRPr="007E3B73">
                <w:rPr>
                  <w:rStyle w:val="Hyperlink"/>
                  <w:sz w:val="18"/>
                  <w:szCs w:val="18"/>
                  <w:lang w:val="en-GB"/>
                </w:rPr>
                <w:t>susanlylis@iccfoundation.us</w:t>
              </w:r>
            </w:hyperlink>
            <w:r w:rsidR="00787B39" w:rsidRPr="007E3B73">
              <w:rPr>
                <w:rStyle w:val="Hyperlink"/>
                <w:sz w:val="18"/>
                <w:szCs w:val="18"/>
                <w:lang w:val="en-GB"/>
              </w:rPr>
              <w:t xml:space="preserve"> </w:t>
            </w:r>
            <w:r w:rsidR="00787B39" w:rsidRPr="007E3B73">
              <w:rPr>
                <w:sz w:val="18"/>
                <w:szCs w:val="18"/>
                <w:lang w:val="en-GB"/>
              </w:rPr>
              <w:t xml:space="preserve">  </w:t>
            </w:r>
          </w:p>
        </w:tc>
      </w:tr>
      <w:tr w:rsidR="00787B39" w:rsidRPr="007E3B73" w14:paraId="5662900F" w14:textId="77777777" w:rsidTr="000B6803">
        <w:tc>
          <w:tcPr>
            <w:tcW w:w="2263" w:type="dxa"/>
          </w:tcPr>
          <w:p w14:paraId="38CFD23C" w14:textId="77777777" w:rsidR="00787B39" w:rsidRPr="007E3B73" w:rsidRDefault="00787B39" w:rsidP="000B6803">
            <w:pPr>
              <w:spacing w:after="0"/>
              <w:jc w:val="left"/>
              <w:rPr>
                <w:sz w:val="18"/>
                <w:szCs w:val="18"/>
                <w:lang w:val="en-GB"/>
              </w:rPr>
            </w:pPr>
            <w:r w:rsidRPr="007E3B73">
              <w:rPr>
                <w:sz w:val="18"/>
                <w:szCs w:val="18"/>
                <w:lang w:val="en-GB"/>
              </w:rPr>
              <w:t>Daniel Tanner</w:t>
            </w:r>
          </w:p>
        </w:tc>
        <w:tc>
          <w:tcPr>
            <w:tcW w:w="855" w:type="dxa"/>
          </w:tcPr>
          <w:p w14:paraId="17C12922"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6853AEF4" w14:textId="77777777" w:rsidR="00787B39" w:rsidRPr="007E3B73" w:rsidRDefault="00787B39" w:rsidP="000B6803">
            <w:pPr>
              <w:spacing w:after="0"/>
              <w:jc w:val="left"/>
              <w:rPr>
                <w:sz w:val="18"/>
                <w:szCs w:val="18"/>
                <w:lang w:val="en-GB"/>
              </w:rPr>
            </w:pPr>
            <w:r w:rsidRPr="007E3B73">
              <w:rPr>
                <w:sz w:val="18"/>
                <w:szCs w:val="18"/>
                <w:lang w:val="en-GB"/>
              </w:rPr>
              <w:t>ICCF</w:t>
            </w:r>
          </w:p>
        </w:tc>
        <w:tc>
          <w:tcPr>
            <w:tcW w:w="3259" w:type="dxa"/>
          </w:tcPr>
          <w:p w14:paraId="6D6BA9EB" w14:textId="77777777" w:rsidR="00787B39" w:rsidRPr="007E3B73" w:rsidRDefault="00FF53E8" w:rsidP="000B6803">
            <w:pPr>
              <w:spacing w:after="0"/>
              <w:jc w:val="left"/>
              <w:rPr>
                <w:sz w:val="18"/>
                <w:szCs w:val="18"/>
                <w:lang w:val="en-GB"/>
              </w:rPr>
            </w:pPr>
            <w:hyperlink r:id="rId66" w:history="1">
              <w:r w:rsidR="00787B39" w:rsidRPr="007E3B73">
                <w:rPr>
                  <w:rStyle w:val="Hyperlink"/>
                  <w:sz w:val="18"/>
                  <w:szCs w:val="18"/>
                  <w:lang w:val="en-GB"/>
                </w:rPr>
                <w:t>dtanner@internationalconservation.org</w:t>
              </w:r>
            </w:hyperlink>
            <w:r w:rsidR="00787B39" w:rsidRPr="007E3B73">
              <w:rPr>
                <w:rStyle w:val="Hyperlink"/>
                <w:sz w:val="18"/>
                <w:szCs w:val="18"/>
                <w:lang w:val="en-GB"/>
              </w:rPr>
              <w:t xml:space="preserve"> </w:t>
            </w:r>
            <w:r w:rsidR="00787B39" w:rsidRPr="007E3B73">
              <w:rPr>
                <w:sz w:val="18"/>
                <w:szCs w:val="18"/>
                <w:lang w:val="en-GB"/>
              </w:rPr>
              <w:t xml:space="preserve"> </w:t>
            </w:r>
          </w:p>
        </w:tc>
      </w:tr>
      <w:tr w:rsidR="00787B39" w:rsidRPr="007E3B73" w14:paraId="45D737B8" w14:textId="77777777" w:rsidTr="000B6803">
        <w:tc>
          <w:tcPr>
            <w:tcW w:w="2263" w:type="dxa"/>
          </w:tcPr>
          <w:p w14:paraId="1E3D7AAD" w14:textId="77777777" w:rsidR="00787B39" w:rsidRPr="007E3B73" w:rsidRDefault="00787B39" w:rsidP="000B6803">
            <w:pPr>
              <w:spacing w:after="0"/>
              <w:jc w:val="left"/>
              <w:rPr>
                <w:sz w:val="18"/>
                <w:szCs w:val="18"/>
                <w:lang w:val="en-GB"/>
              </w:rPr>
            </w:pPr>
            <w:r w:rsidRPr="007E3B73">
              <w:rPr>
                <w:sz w:val="18"/>
                <w:szCs w:val="18"/>
                <w:lang w:val="en-GB"/>
              </w:rPr>
              <w:t>Goetz Schroth</w:t>
            </w:r>
          </w:p>
        </w:tc>
        <w:tc>
          <w:tcPr>
            <w:tcW w:w="855" w:type="dxa"/>
          </w:tcPr>
          <w:p w14:paraId="3797EF8D"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5ACDD09C" w14:textId="77777777" w:rsidR="00787B39" w:rsidRPr="007E3B73" w:rsidRDefault="00787B39" w:rsidP="000B6803">
            <w:pPr>
              <w:spacing w:after="0"/>
              <w:jc w:val="left"/>
              <w:rPr>
                <w:sz w:val="18"/>
                <w:szCs w:val="18"/>
                <w:lang w:val="en-GB"/>
              </w:rPr>
            </w:pPr>
            <w:r w:rsidRPr="007E3B73">
              <w:rPr>
                <w:sz w:val="18"/>
                <w:szCs w:val="18"/>
                <w:lang w:val="en-GB"/>
              </w:rPr>
              <w:t>UNDP Angola</w:t>
            </w:r>
          </w:p>
        </w:tc>
        <w:tc>
          <w:tcPr>
            <w:tcW w:w="3259" w:type="dxa"/>
          </w:tcPr>
          <w:p w14:paraId="24C8C917" w14:textId="77777777" w:rsidR="00787B39" w:rsidRPr="007E3B73" w:rsidRDefault="00FF53E8" w:rsidP="000B6803">
            <w:pPr>
              <w:spacing w:after="0"/>
              <w:jc w:val="left"/>
              <w:rPr>
                <w:sz w:val="18"/>
                <w:szCs w:val="18"/>
                <w:lang w:val="en-GB"/>
              </w:rPr>
            </w:pPr>
            <w:hyperlink r:id="rId67" w:history="1">
              <w:r w:rsidR="00787B39" w:rsidRPr="007E3B73">
                <w:rPr>
                  <w:rStyle w:val="Hyperlink"/>
                  <w:sz w:val="18"/>
                  <w:szCs w:val="18"/>
                  <w:lang w:val="en-GB"/>
                </w:rPr>
                <w:t>goetz.schroth@undp.org</w:t>
              </w:r>
            </w:hyperlink>
            <w:r w:rsidR="00787B39" w:rsidRPr="007E3B73">
              <w:rPr>
                <w:sz w:val="18"/>
                <w:szCs w:val="18"/>
                <w:lang w:val="en-GB"/>
              </w:rPr>
              <w:t xml:space="preserve"> </w:t>
            </w:r>
          </w:p>
        </w:tc>
      </w:tr>
      <w:tr w:rsidR="00787B39" w:rsidRPr="007E3B73" w14:paraId="4DC465FE" w14:textId="77777777" w:rsidTr="000B6803">
        <w:tc>
          <w:tcPr>
            <w:tcW w:w="2263" w:type="dxa"/>
          </w:tcPr>
          <w:p w14:paraId="6C8168CE" w14:textId="77777777" w:rsidR="00787B39" w:rsidRPr="007E3B73" w:rsidRDefault="00787B39" w:rsidP="000B6803">
            <w:pPr>
              <w:spacing w:after="0"/>
              <w:jc w:val="left"/>
              <w:rPr>
                <w:sz w:val="18"/>
                <w:szCs w:val="18"/>
                <w:lang w:val="en-GB"/>
              </w:rPr>
            </w:pPr>
            <w:r w:rsidRPr="007E3B73">
              <w:rPr>
                <w:sz w:val="18"/>
                <w:szCs w:val="18"/>
                <w:lang w:val="en-GB"/>
              </w:rPr>
              <w:t xml:space="preserve">Vanessa </w:t>
            </w:r>
            <w:proofErr w:type="spellStart"/>
            <w:r w:rsidRPr="007E3B73">
              <w:rPr>
                <w:sz w:val="18"/>
                <w:szCs w:val="18"/>
                <w:lang w:val="en-GB"/>
              </w:rPr>
              <w:t>Falkowsky</w:t>
            </w:r>
            <w:proofErr w:type="spellEnd"/>
          </w:p>
        </w:tc>
        <w:tc>
          <w:tcPr>
            <w:tcW w:w="855" w:type="dxa"/>
          </w:tcPr>
          <w:p w14:paraId="3B9E944F"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4DAC5CB6" w14:textId="77777777" w:rsidR="00787B39" w:rsidRPr="007E3B73" w:rsidRDefault="00787B39" w:rsidP="000B6803">
            <w:pPr>
              <w:spacing w:after="0"/>
              <w:jc w:val="left"/>
              <w:rPr>
                <w:sz w:val="18"/>
                <w:szCs w:val="18"/>
                <w:lang w:val="en-GB"/>
              </w:rPr>
            </w:pPr>
            <w:r w:rsidRPr="007E3B73">
              <w:rPr>
                <w:sz w:val="18"/>
                <w:szCs w:val="18"/>
                <w:lang w:val="en-GB"/>
              </w:rPr>
              <w:t>UNDP Angola</w:t>
            </w:r>
          </w:p>
        </w:tc>
        <w:tc>
          <w:tcPr>
            <w:tcW w:w="3259" w:type="dxa"/>
          </w:tcPr>
          <w:p w14:paraId="686D8CEE" w14:textId="77777777" w:rsidR="00787B39" w:rsidRPr="007E3B73" w:rsidRDefault="00FF53E8" w:rsidP="000B6803">
            <w:pPr>
              <w:spacing w:after="0"/>
              <w:jc w:val="left"/>
              <w:rPr>
                <w:sz w:val="18"/>
                <w:szCs w:val="18"/>
                <w:lang w:val="en-GB"/>
              </w:rPr>
            </w:pPr>
            <w:hyperlink r:id="rId68" w:history="1">
              <w:r w:rsidR="00787B39" w:rsidRPr="007E3B73">
                <w:rPr>
                  <w:rStyle w:val="Hyperlink"/>
                  <w:sz w:val="18"/>
                  <w:szCs w:val="18"/>
                  <w:lang w:val="en-GB"/>
                </w:rPr>
                <w:t>vanessa.falkowski@undp.org</w:t>
              </w:r>
            </w:hyperlink>
            <w:r w:rsidR="00787B39" w:rsidRPr="007E3B73">
              <w:rPr>
                <w:sz w:val="18"/>
                <w:szCs w:val="18"/>
                <w:lang w:val="en-GB"/>
              </w:rPr>
              <w:t xml:space="preserve"> </w:t>
            </w:r>
          </w:p>
        </w:tc>
      </w:tr>
      <w:tr w:rsidR="00787B39" w:rsidRPr="007E3B73" w14:paraId="1608DD5A" w14:textId="77777777" w:rsidTr="000B6803">
        <w:tc>
          <w:tcPr>
            <w:tcW w:w="2263" w:type="dxa"/>
          </w:tcPr>
          <w:p w14:paraId="0289B1D2" w14:textId="77777777" w:rsidR="00787B39" w:rsidRPr="007E3B73" w:rsidRDefault="00787B39" w:rsidP="000B6803">
            <w:pPr>
              <w:spacing w:after="0"/>
              <w:jc w:val="left"/>
              <w:rPr>
                <w:sz w:val="18"/>
                <w:szCs w:val="18"/>
                <w:lang w:val="en-GB"/>
              </w:rPr>
            </w:pPr>
            <w:r w:rsidRPr="007E3B73">
              <w:rPr>
                <w:sz w:val="18"/>
                <w:szCs w:val="18"/>
                <w:lang w:val="en-GB"/>
              </w:rPr>
              <w:t>Javier Montano</w:t>
            </w:r>
          </w:p>
        </w:tc>
        <w:tc>
          <w:tcPr>
            <w:tcW w:w="855" w:type="dxa"/>
          </w:tcPr>
          <w:p w14:paraId="77777205"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3C5E1484" w14:textId="77777777" w:rsidR="00787B39" w:rsidRPr="007E3B73" w:rsidRDefault="00787B39" w:rsidP="000B6803">
            <w:pPr>
              <w:spacing w:after="0"/>
              <w:jc w:val="left"/>
              <w:rPr>
                <w:sz w:val="18"/>
                <w:szCs w:val="18"/>
                <w:lang w:val="en-GB"/>
              </w:rPr>
            </w:pPr>
            <w:r w:rsidRPr="007E3B73">
              <w:rPr>
                <w:sz w:val="18"/>
                <w:szCs w:val="18"/>
                <w:lang w:val="en-GB"/>
              </w:rPr>
              <w:t>UNODC Kenya</w:t>
            </w:r>
          </w:p>
        </w:tc>
        <w:tc>
          <w:tcPr>
            <w:tcW w:w="3259" w:type="dxa"/>
          </w:tcPr>
          <w:p w14:paraId="0045EFB0" w14:textId="77777777" w:rsidR="00787B39" w:rsidRPr="007E3B73" w:rsidRDefault="00FF53E8" w:rsidP="000B6803">
            <w:pPr>
              <w:spacing w:after="0"/>
              <w:jc w:val="left"/>
              <w:rPr>
                <w:sz w:val="18"/>
                <w:szCs w:val="18"/>
                <w:lang w:val="en-GB"/>
              </w:rPr>
            </w:pPr>
            <w:hyperlink r:id="rId69" w:history="1">
              <w:r w:rsidR="00787B39" w:rsidRPr="007E3B73">
                <w:rPr>
                  <w:rStyle w:val="Hyperlink"/>
                  <w:sz w:val="18"/>
                  <w:szCs w:val="18"/>
                  <w:lang w:val="en-GB"/>
                </w:rPr>
                <w:t>javier.montano@unodc.org</w:t>
              </w:r>
            </w:hyperlink>
            <w:r w:rsidR="00787B39" w:rsidRPr="007E3B73">
              <w:rPr>
                <w:sz w:val="18"/>
                <w:szCs w:val="18"/>
                <w:lang w:val="en-GB"/>
              </w:rPr>
              <w:t xml:space="preserve"> </w:t>
            </w:r>
          </w:p>
        </w:tc>
      </w:tr>
      <w:tr w:rsidR="00787B39" w:rsidRPr="007E3B73" w14:paraId="7CC694B3" w14:textId="77777777" w:rsidTr="000B6803">
        <w:tc>
          <w:tcPr>
            <w:tcW w:w="2263" w:type="dxa"/>
          </w:tcPr>
          <w:p w14:paraId="6D2071D4" w14:textId="77777777" w:rsidR="00787B39" w:rsidRPr="007E3B73" w:rsidRDefault="00787B39" w:rsidP="000B6803">
            <w:pPr>
              <w:spacing w:after="0"/>
              <w:jc w:val="left"/>
              <w:rPr>
                <w:sz w:val="18"/>
                <w:szCs w:val="18"/>
                <w:lang w:val="en-GB"/>
              </w:rPr>
            </w:pPr>
            <w:r w:rsidRPr="007E3B73">
              <w:rPr>
                <w:sz w:val="18"/>
                <w:szCs w:val="18"/>
                <w:lang w:val="en-GB"/>
              </w:rPr>
              <w:t xml:space="preserve">Manuela </w:t>
            </w:r>
            <w:proofErr w:type="spellStart"/>
            <w:r w:rsidRPr="007E3B73">
              <w:rPr>
                <w:sz w:val="18"/>
                <w:szCs w:val="18"/>
                <w:lang w:val="en-GB"/>
              </w:rPr>
              <w:t>Matzinger</w:t>
            </w:r>
            <w:proofErr w:type="spellEnd"/>
          </w:p>
        </w:tc>
        <w:tc>
          <w:tcPr>
            <w:tcW w:w="855" w:type="dxa"/>
          </w:tcPr>
          <w:p w14:paraId="10BBB9B3"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0CCFD26F" w14:textId="77777777" w:rsidR="00787B39" w:rsidRPr="007E3B73" w:rsidRDefault="00787B39" w:rsidP="000B6803">
            <w:pPr>
              <w:spacing w:after="0"/>
              <w:jc w:val="left"/>
              <w:rPr>
                <w:sz w:val="18"/>
                <w:szCs w:val="18"/>
                <w:lang w:val="en-GB"/>
              </w:rPr>
            </w:pPr>
            <w:r w:rsidRPr="007E3B73">
              <w:rPr>
                <w:sz w:val="18"/>
                <w:szCs w:val="18"/>
                <w:lang w:val="en-GB"/>
              </w:rPr>
              <w:t>UNODC Kenya</w:t>
            </w:r>
          </w:p>
        </w:tc>
        <w:tc>
          <w:tcPr>
            <w:tcW w:w="3259" w:type="dxa"/>
          </w:tcPr>
          <w:p w14:paraId="1BC8ADF7" w14:textId="77777777" w:rsidR="00787B39" w:rsidRPr="007E3B73" w:rsidRDefault="00FF53E8" w:rsidP="000B6803">
            <w:pPr>
              <w:spacing w:after="0"/>
              <w:jc w:val="left"/>
              <w:rPr>
                <w:sz w:val="18"/>
                <w:szCs w:val="18"/>
                <w:lang w:val="en-GB"/>
              </w:rPr>
            </w:pPr>
            <w:hyperlink r:id="rId70" w:history="1">
              <w:r w:rsidR="00787B39" w:rsidRPr="007E3B73">
                <w:rPr>
                  <w:rStyle w:val="Hyperlink"/>
                  <w:sz w:val="18"/>
                  <w:szCs w:val="18"/>
                  <w:lang w:val="en-GB"/>
                </w:rPr>
                <w:t>manuela.matzinger@un.org</w:t>
              </w:r>
            </w:hyperlink>
            <w:r w:rsidR="00787B39" w:rsidRPr="007E3B73">
              <w:rPr>
                <w:sz w:val="18"/>
                <w:szCs w:val="18"/>
                <w:lang w:val="en-GB"/>
              </w:rPr>
              <w:t xml:space="preserve"> </w:t>
            </w:r>
          </w:p>
        </w:tc>
      </w:tr>
      <w:tr w:rsidR="00787B39" w:rsidRPr="007E3B73" w14:paraId="2AACB0DD" w14:textId="77777777" w:rsidTr="000B6803">
        <w:tc>
          <w:tcPr>
            <w:tcW w:w="2263" w:type="dxa"/>
          </w:tcPr>
          <w:p w14:paraId="69438B2A" w14:textId="77777777" w:rsidR="00787B39" w:rsidRPr="007E3B73" w:rsidRDefault="00787B39" w:rsidP="000B6803">
            <w:pPr>
              <w:spacing w:after="0"/>
              <w:jc w:val="left"/>
              <w:rPr>
                <w:sz w:val="18"/>
                <w:szCs w:val="18"/>
                <w:lang w:val="en-GB"/>
              </w:rPr>
            </w:pPr>
            <w:r w:rsidRPr="007E3B73">
              <w:rPr>
                <w:sz w:val="18"/>
                <w:szCs w:val="18"/>
                <w:lang w:val="en-GB"/>
              </w:rPr>
              <w:t>Nils Meyer</w:t>
            </w:r>
          </w:p>
        </w:tc>
        <w:tc>
          <w:tcPr>
            <w:tcW w:w="855" w:type="dxa"/>
          </w:tcPr>
          <w:p w14:paraId="5F3EB913"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044F008C" w14:textId="77777777" w:rsidR="00787B39" w:rsidRPr="007E3B73" w:rsidRDefault="00787B39" w:rsidP="000B6803">
            <w:pPr>
              <w:spacing w:after="0"/>
              <w:jc w:val="left"/>
              <w:rPr>
                <w:sz w:val="18"/>
                <w:szCs w:val="18"/>
                <w:lang w:val="en-GB"/>
              </w:rPr>
            </w:pPr>
            <w:proofErr w:type="spellStart"/>
            <w:r w:rsidRPr="007E3B73">
              <w:rPr>
                <w:sz w:val="18"/>
                <w:szCs w:val="18"/>
                <w:lang w:val="en-GB"/>
              </w:rPr>
              <w:t>KfW</w:t>
            </w:r>
            <w:proofErr w:type="spellEnd"/>
          </w:p>
        </w:tc>
        <w:tc>
          <w:tcPr>
            <w:tcW w:w="3259" w:type="dxa"/>
          </w:tcPr>
          <w:p w14:paraId="65D4AAE3" w14:textId="77777777" w:rsidR="00787B39" w:rsidRPr="007E3B73" w:rsidRDefault="00FF53E8" w:rsidP="000B6803">
            <w:pPr>
              <w:spacing w:after="0"/>
              <w:jc w:val="left"/>
              <w:rPr>
                <w:sz w:val="18"/>
                <w:szCs w:val="18"/>
                <w:lang w:val="en-GB"/>
              </w:rPr>
            </w:pPr>
            <w:hyperlink r:id="rId71" w:history="1">
              <w:r w:rsidR="00787B39" w:rsidRPr="007E3B73">
                <w:rPr>
                  <w:rStyle w:val="Hyperlink"/>
                  <w:sz w:val="18"/>
                  <w:szCs w:val="18"/>
                  <w:lang w:val="en-GB"/>
                </w:rPr>
                <w:t>Nils.Meyer@kfw.de</w:t>
              </w:r>
            </w:hyperlink>
            <w:r w:rsidR="00787B39" w:rsidRPr="007E3B73">
              <w:rPr>
                <w:sz w:val="18"/>
                <w:szCs w:val="18"/>
                <w:lang w:val="en-GB"/>
              </w:rPr>
              <w:t xml:space="preserve">  </w:t>
            </w:r>
          </w:p>
        </w:tc>
      </w:tr>
      <w:tr w:rsidR="00787B39" w:rsidRPr="007E3B73" w14:paraId="68316789" w14:textId="77777777" w:rsidTr="000B6803">
        <w:tc>
          <w:tcPr>
            <w:tcW w:w="2263" w:type="dxa"/>
          </w:tcPr>
          <w:p w14:paraId="3E09E56D" w14:textId="77777777" w:rsidR="00787B39" w:rsidRPr="007E3B73" w:rsidRDefault="00787B39" w:rsidP="000B6803">
            <w:pPr>
              <w:spacing w:after="0"/>
              <w:jc w:val="left"/>
              <w:rPr>
                <w:sz w:val="18"/>
                <w:szCs w:val="18"/>
                <w:lang w:val="en-GB"/>
              </w:rPr>
            </w:pPr>
            <w:r w:rsidRPr="007E3B73">
              <w:rPr>
                <w:sz w:val="18"/>
                <w:szCs w:val="18"/>
                <w:lang w:val="en-GB"/>
              </w:rPr>
              <w:t>Alexander Rhodes</w:t>
            </w:r>
          </w:p>
        </w:tc>
        <w:tc>
          <w:tcPr>
            <w:tcW w:w="855" w:type="dxa"/>
          </w:tcPr>
          <w:p w14:paraId="1CB369F4"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29F489F0" w14:textId="77777777" w:rsidR="00787B39" w:rsidRPr="007E3B73" w:rsidRDefault="00787B39" w:rsidP="000B6803">
            <w:pPr>
              <w:spacing w:after="0"/>
              <w:jc w:val="left"/>
              <w:rPr>
                <w:sz w:val="18"/>
                <w:szCs w:val="18"/>
                <w:lang w:val="en-GB"/>
              </w:rPr>
            </w:pPr>
            <w:r w:rsidRPr="007E3B73">
              <w:rPr>
                <w:sz w:val="18"/>
                <w:szCs w:val="18"/>
                <w:lang w:val="en-GB"/>
              </w:rPr>
              <w:t>Stop Ivory</w:t>
            </w:r>
          </w:p>
        </w:tc>
        <w:tc>
          <w:tcPr>
            <w:tcW w:w="3259" w:type="dxa"/>
          </w:tcPr>
          <w:p w14:paraId="255C7CED" w14:textId="77777777" w:rsidR="00787B39" w:rsidRPr="007E3B73" w:rsidRDefault="00FF53E8" w:rsidP="000B6803">
            <w:pPr>
              <w:spacing w:after="0"/>
              <w:jc w:val="left"/>
              <w:rPr>
                <w:sz w:val="18"/>
                <w:szCs w:val="18"/>
                <w:lang w:val="en-GB"/>
              </w:rPr>
            </w:pPr>
            <w:hyperlink r:id="rId72" w:history="1">
              <w:r w:rsidR="00787B39" w:rsidRPr="007E3B73">
                <w:rPr>
                  <w:rStyle w:val="Hyperlink"/>
                  <w:sz w:val="18"/>
                  <w:szCs w:val="18"/>
                  <w:lang w:val="en-GB"/>
                </w:rPr>
                <w:t>Alexander.Rhodes@Mishcon.com</w:t>
              </w:r>
            </w:hyperlink>
            <w:r w:rsidR="00787B39" w:rsidRPr="007E3B73">
              <w:rPr>
                <w:sz w:val="18"/>
                <w:szCs w:val="18"/>
                <w:lang w:val="en-GB"/>
              </w:rPr>
              <w:t xml:space="preserve"> </w:t>
            </w:r>
          </w:p>
        </w:tc>
      </w:tr>
      <w:tr w:rsidR="00787B39" w:rsidRPr="007E3B73" w14:paraId="013EEB31" w14:textId="77777777" w:rsidTr="000B6803">
        <w:tc>
          <w:tcPr>
            <w:tcW w:w="2263" w:type="dxa"/>
          </w:tcPr>
          <w:p w14:paraId="4A5DF1FF" w14:textId="77777777" w:rsidR="00787B39" w:rsidRPr="007E3B73" w:rsidRDefault="00787B39" w:rsidP="000B6803">
            <w:pPr>
              <w:spacing w:after="0"/>
              <w:jc w:val="left"/>
              <w:rPr>
                <w:sz w:val="18"/>
                <w:szCs w:val="18"/>
                <w:lang w:val="en-GB"/>
              </w:rPr>
            </w:pPr>
            <w:r w:rsidRPr="007E3B73">
              <w:rPr>
                <w:sz w:val="18"/>
                <w:szCs w:val="18"/>
                <w:lang w:val="en-GB"/>
              </w:rPr>
              <w:t>Keith Roberts</w:t>
            </w:r>
          </w:p>
        </w:tc>
        <w:tc>
          <w:tcPr>
            <w:tcW w:w="855" w:type="dxa"/>
          </w:tcPr>
          <w:p w14:paraId="1119ADD0"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212DC6CD" w14:textId="77777777" w:rsidR="00787B39" w:rsidRPr="007E3B73" w:rsidRDefault="00787B39" w:rsidP="000B6803">
            <w:pPr>
              <w:spacing w:after="0"/>
              <w:jc w:val="left"/>
              <w:rPr>
                <w:sz w:val="18"/>
                <w:szCs w:val="18"/>
                <w:lang w:val="en-GB"/>
              </w:rPr>
            </w:pPr>
            <w:r w:rsidRPr="007E3B73">
              <w:rPr>
                <w:sz w:val="18"/>
                <w:szCs w:val="18"/>
                <w:lang w:val="en-GB"/>
              </w:rPr>
              <w:t>EIA</w:t>
            </w:r>
          </w:p>
        </w:tc>
        <w:tc>
          <w:tcPr>
            <w:tcW w:w="3259" w:type="dxa"/>
          </w:tcPr>
          <w:p w14:paraId="74306FD3" w14:textId="77777777" w:rsidR="00787B39" w:rsidRPr="007E3B73" w:rsidRDefault="00FF53E8" w:rsidP="000B6803">
            <w:pPr>
              <w:spacing w:after="0"/>
              <w:jc w:val="left"/>
              <w:rPr>
                <w:sz w:val="18"/>
                <w:szCs w:val="18"/>
                <w:lang w:val="en-GB"/>
              </w:rPr>
            </w:pPr>
            <w:hyperlink r:id="rId73" w:history="1">
              <w:r w:rsidR="00787B39" w:rsidRPr="007E3B73">
                <w:rPr>
                  <w:rStyle w:val="Hyperlink"/>
                  <w:sz w:val="18"/>
                  <w:szCs w:val="18"/>
                  <w:lang w:val="en-GB"/>
                </w:rPr>
                <w:t>kroberts@conservation.org</w:t>
              </w:r>
            </w:hyperlink>
            <w:r w:rsidR="00787B39" w:rsidRPr="007E3B73">
              <w:rPr>
                <w:sz w:val="18"/>
                <w:szCs w:val="18"/>
                <w:lang w:val="en-GB"/>
              </w:rPr>
              <w:t xml:space="preserve"> </w:t>
            </w:r>
          </w:p>
        </w:tc>
      </w:tr>
      <w:tr w:rsidR="00787B39" w:rsidRPr="007E3B73" w14:paraId="05E26617" w14:textId="77777777" w:rsidTr="000B6803">
        <w:tc>
          <w:tcPr>
            <w:tcW w:w="2263" w:type="dxa"/>
          </w:tcPr>
          <w:p w14:paraId="65D15BE3" w14:textId="77777777" w:rsidR="00787B39" w:rsidRPr="007E3B73" w:rsidRDefault="00787B39" w:rsidP="000B6803">
            <w:pPr>
              <w:spacing w:after="0"/>
              <w:jc w:val="left"/>
              <w:rPr>
                <w:sz w:val="18"/>
                <w:szCs w:val="18"/>
                <w:lang w:val="en-GB"/>
              </w:rPr>
            </w:pPr>
            <w:r w:rsidRPr="007E3B73">
              <w:rPr>
                <w:sz w:val="18"/>
                <w:szCs w:val="18"/>
                <w:lang w:val="en-GB"/>
              </w:rPr>
              <w:t>Shruti Suresh</w:t>
            </w:r>
          </w:p>
        </w:tc>
        <w:tc>
          <w:tcPr>
            <w:tcW w:w="855" w:type="dxa"/>
          </w:tcPr>
          <w:p w14:paraId="2BBF104C"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5BE10A13" w14:textId="77777777" w:rsidR="00787B39" w:rsidRPr="007E3B73" w:rsidRDefault="00787B39" w:rsidP="000B6803">
            <w:pPr>
              <w:spacing w:after="0"/>
              <w:jc w:val="left"/>
              <w:rPr>
                <w:sz w:val="18"/>
                <w:szCs w:val="18"/>
                <w:lang w:val="en-GB"/>
              </w:rPr>
            </w:pPr>
            <w:r w:rsidRPr="007E3B73">
              <w:rPr>
                <w:sz w:val="18"/>
                <w:szCs w:val="18"/>
                <w:lang w:val="en-GB"/>
              </w:rPr>
              <w:t>EIA</w:t>
            </w:r>
          </w:p>
        </w:tc>
        <w:tc>
          <w:tcPr>
            <w:tcW w:w="3259" w:type="dxa"/>
          </w:tcPr>
          <w:p w14:paraId="634C6C44" w14:textId="77777777" w:rsidR="00787B39" w:rsidRPr="007E3B73" w:rsidRDefault="00FF53E8" w:rsidP="000B6803">
            <w:pPr>
              <w:spacing w:after="0"/>
              <w:jc w:val="left"/>
              <w:rPr>
                <w:sz w:val="18"/>
                <w:szCs w:val="18"/>
                <w:lang w:val="en-GB"/>
              </w:rPr>
            </w:pPr>
            <w:hyperlink r:id="rId74" w:history="1">
              <w:r w:rsidR="00787B39" w:rsidRPr="007E3B73">
                <w:rPr>
                  <w:rStyle w:val="Hyperlink"/>
                  <w:sz w:val="18"/>
                  <w:szCs w:val="18"/>
                  <w:lang w:val="en-GB"/>
                </w:rPr>
                <w:t>ShrutiSuresh@eia-international.org</w:t>
              </w:r>
            </w:hyperlink>
            <w:r w:rsidR="00787B39" w:rsidRPr="007E3B73">
              <w:rPr>
                <w:sz w:val="18"/>
                <w:szCs w:val="18"/>
                <w:lang w:val="en-GB"/>
              </w:rPr>
              <w:t xml:space="preserve"> </w:t>
            </w:r>
          </w:p>
        </w:tc>
      </w:tr>
      <w:tr w:rsidR="00787B39" w:rsidRPr="007E3B73" w14:paraId="494B5F4D" w14:textId="77777777" w:rsidTr="000B6803">
        <w:tc>
          <w:tcPr>
            <w:tcW w:w="2263" w:type="dxa"/>
          </w:tcPr>
          <w:p w14:paraId="59733DB8" w14:textId="77777777" w:rsidR="00787B39" w:rsidRPr="007E3B73" w:rsidRDefault="00787B39" w:rsidP="000B6803">
            <w:pPr>
              <w:spacing w:after="0"/>
              <w:jc w:val="left"/>
              <w:rPr>
                <w:sz w:val="18"/>
                <w:szCs w:val="18"/>
                <w:lang w:val="en-GB"/>
              </w:rPr>
            </w:pPr>
            <w:r w:rsidRPr="007E3B73">
              <w:rPr>
                <w:sz w:val="18"/>
                <w:szCs w:val="18"/>
                <w:lang w:val="en-GB"/>
              </w:rPr>
              <w:t>Mary Rice</w:t>
            </w:r>
          </w:p>
        </w:tc>
        <w:tc>
          <w:tcPr>
            <w:tcW w:w="855" w:type="dxa"/>
          </w:tcPr>
          <w:p w14:paraId="3513B2FB"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4FC619AE" w14:textId="77777777" w:rsidR="00787B39" w:rsidRPr="007E3B73" w:rsidRDefault="00787B39" w:rsidP="000B6803">
            <w:pPr>
              <w:spacing w:after="0"/>
              <w:jc w:val="left"/>
              <w:rPr>
                <w:sz w:val="18"/>
                <w:szCs w:val="18"/>
                <w:lang w:val="en-GB"/>
              </w:rPr>
            </w:pPr>
            <w:r w:rsidRPr="007E3B73">
              <w:rPr>
                <w:sz w:val="18"/>
                <w:szCs w:val="18"/>
                <w:lang w:val="en-GB"/>
              </w:rPr>
              <w:t>EIA</w:t>
            </w:r>
          </w:p>
        </w:tc>
        <w:tc>
          <w:tcPr>
            <w:tcW w:w="3259" w:type="dxa"/>
          </w:tcPr>
          <w:p w14:paraId="7DD40186" w14:textId="77777777" w:rsidR="00787B39" w:rsidRPr="007E3B73" w:rsidRDefault="00FF53E8" w:rsidP="000B6803">
            <w:pPr>
              <w:spacing w:after="0"/>
              <w:jc w:val="left"/>
              <w:rPr>
                <w:sz w:val="18"/>
                <w:szCs w:val="18"/>
                <w:lang w:val="en-GB"/>
              </w:rPr>
            </w:pPr>
            <w:hyperlink r:id="rId75" w:history="1">
              <w:r w:rsidR="00787B39" w:rsidRPr="007E3B73">
                <w:rPr>
                  <w:rStyle w:val="Hyperlink"/>
                  <w:sz w:val="18"/>
                  <w:szCs w:val="18"/>
                  <w:lang w:val="en-GB"/>
                </w:rPr>
                <w:t>MaryRice@eia-international.org</w:t>
              </w:r>
            </w:hyperlink>
            <w:r w:rsidR="00787B39" w:rsidRPr="007E3B73">
              <w:rPr>
                <w:sz w:val="18"/>
                <w:szCs w:val="18"/>
                <w:lang w:val="en-GB"/>
              </w:rPr>
              <w:t xml:space="preserve"> </w:t>
            </w:r>
          </w:p>
        </w:tc>
      </w:tr>
      <w:tr w:rsidR="00787B39" w:rsidRPr="007E3B73" w14:paraId="298F3596" w14:textId="77777777" w:rsidTr="000B6803">
        <w:tc>
          <w:tcPr>
            <w:tcW w:w="2263" w:type="dxa"/>
          </w:tcPr>
          <w:p w14:paraId="6B93DCEB" w14:textId="77777777" w:rsidR="00787B39" w:rsidRPr="007E3B73" w:rsidRDefault="00787B39" w:rsidP="000B6803">
            <w:pPr>
              <w:spacing w:after="0"/>
              <w:jc w:val="left"/>
              <w:rPr>
                <w:sz w:val="18"/>
                <w:szCs w:val="18"/>
                <w:lang w:val="en-GB"/>
              </w:rPr>
            </w:pPr>
            <w:r w:rsidRPr="007E3B73">
              <w:rPr>
                <w:sz w:val="18"/>
                <w:szCs w:val="18"/>
                <w:lang w:val="en-GB"/>
              </w:rPr>
              <w:t>Andrew Parker</w:t>
            </w:r>
          </w:p>
        </w:tc>
        <w:tc>
          <w:tcPr>
            <w:tcW w:w="855" w:type="dxa"/>
          </w:tcPr>
          <w:p w14:paraId="228F1C4F"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673DBCC4" w14:textId="77777777" w:rsidR="00787B39" w:rsidRPr="007E3B73" w:rsidRDefault="00787B39" w:rsidP="000B6803">
            <w:pPr>
              <w:spacing w:after="0"/>
              <w:jc w:val="left"/>
              <w:rPr>
                <w:sz w:val="18"/>
                <w:szCs w:val="18"/>
                <w:lang w:val="en-GB"/>
              </w:rPr>
            </w:pPr>
            <w:r w:rsidRPr="007E3B73">
              <w:rPr>
                <w:sz w:val="18"/>
                <w:szCs w:val="18"/>
                <w:lang w:val="en-GB"/>
              </w:rPr>
              <w:t>African Parks</w:t>
            </w:r>
          </w:p>
        </w:tc>
        <w:tc>
          <w:tcPr>
            <w:tcW w:w="3259" w:type="dxa"/>
          </w:tcPr>
          <w:p w14:paraId="467FA2A4" w14:textId="77777777" w:rsidR="00787B39" w:rsidRPr="007E3B73" w:rsidRDefault="00FF53E8" w:rsidP="000B6803">
            <w:pPr>
              <w:spacing w:after="0"/>
              <w:jc w:val="left"/>
              <w:rPr>
                <w:sz w:val="18"/>
                <w:szCs w:val="18"/>
                <w:lang w:val="en-GB"/>
              </w:rPr>
            </w:pPr>
            <w:hyperlink r:id="rId76" w:history="1">
              <w:r w:rsidR="00787B39" w:rsidRPr="007E3B73">
                <w:rPr>
                  <w:rStyle w:val="Hyperlink"/>
                  <w:sz w:val="18"/>
                  <w:szCs w:val="18"/>
                  <w:lang w:val="en-GB"/>
                </w:rPr>
                <w:t>andrewp@africanparks.org</w:t>
              </w:r>
            </w:hyperlink>
            <w:r w:rsidR="00787B39" w:rsidRPr="007E3B73">
              <w:rPr>
                <w:sz w:val="18"/>
                <w:szCs w:val="18"/>
                <w:lang w:val="en-GB"/>
              </w:rPr>
              <w:t xml:space="preserve"> </w:t>
            </w:r>
          </w:p>
        </w:tc>
      </w:tr>
      <w:tr w:rsidR="00787B39" w:rsidRPr="007E3B73" w14:paraId="6461DD38" w14:textId="77777777" w:rsidTr="000B6803">
        <w:tc>
          <w:tcPr>
            <w:tcW w:w="2263" w:type="dxa"/>
          </w:tcPr>
          <w:p w14:paraId="76078452" w14:textId="77777777" w:rsidR="00787B39" w:rsidRPr="007E3B73" w:rsidRDefault="00787B39" w:rsidP="000B6803">
            <w:pPr>
              <w:spacing w:after="0"/>
              <w:jc w:val="left"/>
              <w:rPr>
                <w:sz w:val="18"/>
                <w:szCs w:val="18"/>
                <w:lang w:val="en-GB"/>
              </w:rPr>
            </w:pPr>
            <w:proofErr w:type="spellStart"/>
            <w:r w:rsidRPr="007E3B73">
              <w:rPr>
                <w:sz w:val="18"/>
                <w:szCs w:val="18"/>
                <w:lang w:val="en-GB"/>
              </w:rPr>
              <w:t>Shamini</w:t>
            </w:r>
            <w:proofErr w:type="spellEnd"/>
            <w:r w:rsidRPr="007E3B73">
              <w:rPr>
                <w:sz w:val="18"/>
                <w:szCs w:val="18"/>
                <w:lang w:val="en-GB"/>
              </w:rPr>
              <w:t xml:space="preserve"> </w:t>
            </w:r>
            <w:proofErr w:type="spellStart"/>
            <w:r w:rsidRPr="007E3B73">
              <w:rPr>
                <w:sz w:val="18"/>
                <w:szCs w:val="18"/>
                <w:lang w:val="en-GB"/>
              </w:rPr>
              <w:t>Jayanathan</w:t>
            </w:r>
            <w:proofErr w:type="spellEnd"/>
          </w:p>
        </w:tc>
        <w:tc>
          <w:tcPr>
            <w:tcW w:w="855" w:type="dxa"/>
          </w:tcPr>
          <w:p w14:paraId="196C2CE9"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6603A881" w14:textId="77777777" w:rsidR="00787B39" w:rsidRPr="007E3B73" w:rsidRDefault="00787B39" w:rsidP="000B6803">
            <w:pPr>
              <w:spacing w:after="0"/>
              <w:jc w:val="left"/>
              <w:rPr>
                <w:sz w:val="18"/>
                <w:szCs w:val="18"/>
                <w:lang w:val="en-GB"/>
              </w:rPr>
            </w:pPr>
            <w:r w:rsidRPr="007E3B73">
              <w:rPr>
                <w:sz w:val="18"/>
                <w:szCs w:val="18"/>
                <w:lang w:val="en-GB"/>
              </w:rPr>
              <w:t>Space for Giants</w:t>
            </w:r>
          </w:p>
        </w:tc>
        <w:tc>
          <w:tcPr>
            <w:tcW w:w="3259" w:type="dxa"/>
          </w:tcPr>
          <w:p w14:paraId="3564501B" w14:textId="77777777" w:rsidR="00787B39" w:rsidRPr="007E3B73" w:rsidRDefault="00FF53E8" w:rsidP="000B6803">
            <w:pPr>
              <w:spacing w:after="0"/>
              <w:jc w:val="left"/>
              <w:rPr>
                <w:sz w:val="18"/>
                <w:szCs w:val="18"/>
                <w:lang w:val="en-GB"/>
              </w:rPr>
            </w:pPr>
            <w:hyperlink r:id="rId77" w:history="1">
              <w:r w:rsidR="00787B39" w:rsidRPr="007E3B73">
                <w:rPr>
                  <w:rStyle w:val="Hyperlink"/>
                  <w:sz w:val="18"/>
                  <w:szCs w:val="18"/>
                  <w:lang w:val="en-GB"/>
                </w:rPr>
                <w:t>shamini@spaceforgiants.org</w:t>
              </w:r>
            </w:hyperlink>
            <w:r w:rsidR="00787B39" w:rsidRPr="007E3B73">
              <w:rPr>
                <w:sz w:val="18"/>
                <w:szCs w:val="18"/>
                <w:lang w:val="en-GB"/>
              </w:rPr>
              <w:t xml:space="preserve"> </w:t>
            </w:r>
          </w:p>
        </w:tc>
      </w:tr>
      <w:tr w:rsidR="00787B39" w:rsidRPr="007E3B73" w14:paraId="270D1430" w14:textId="77777777" w:rsidTr="000B6803">
        <w:tc>
          <w:tcPr>
            <w:tcW w:w="2263" w:type="dxa"/>
          </w:tcPr>
          <w:p w14:paraId="19709D24" w14:textId="77777777" w:rsidR="00787B39" w:rsidRPr="007E3B73" w:rsidRDefault="00787B39" w:rsidP="000B6803">
            <w:pPr>
              <w:spacing w:after="0"/>
              <w:jc w:val="left"/>
              <w:rPr>
                <w:sz w:val="18"/>
                <w:szCs w:val="18"/>
                <w:lang w:val="en-GB"/>
              </w:rPr>
            </w:pPr>
            <w:r w:rsidRPr="007E3B73">
              <w:rPr>
                <w:sz w:val="18"/>
                <w:szCs w:val="18"/>
                <w:lang w:val="en-GB"/>
              </w:rPr>
              <w:t>Steve Boyes</w:t>
            </w:r>
          </w:p>
        </w:tc>
        <w:tc>
          <w:tcPr>
            <w:tcW w:w="855" w:type="dxa"/>
          </w:tcPr>
          <w:p w14:paraId="104921DB"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60A495BD" w14:textId="77777777" w:rsidR="00787B39" w:rsidRPr="007E3B73" w:rsidRDefault="00787B39" w:rsidP="000B6803">
            <w:pPr>
              <w:spacing w:after="0"/>
              <w:jc w:val="left"/>
              <w:rPr>
                <w:sz w:val="18"/>
                <w:szCs w:val="18"/>
                <w:lang w:val="en-GB"/>
              </w:rPr>
            </w:pPr>
            <w:proofErr w:type="spellStart"/>
            <w:r w:rsidRPr="007E3B73">
              <w:rPr>
                <w:sz w:val="18"/>
                <w:szCs w:val="18"/>
                <w:lang w:val="en-GB"/>
              </w:rPr>
              <w:t>Okawango</w:t>
            </w:r>
            <w:proofErr w:type="spellEnd"/>
            <w:r w:rsidRPr="007E3B73">
              <w:rPr>
                <w:sz w:val="18"/>
                <w:szCs w:val="18"/>
                <w:lang w:val="en-GB"/>
              </w:rPr>
              <w:t xml:space="preserve"> Wilderness Project</w:t>
            </w:r>
          </w:p>
        </w:tc>
        <w:tc>
          <w:tcPr>
            <w:tcW w:w="3259" w:type="dxa"/>
          </w:tcPr>
          <w:p w14:paraId="251162EE" w14:textId="77777777" w:rsidR="00787B39" w:rsidRPr="007E3B73" w:rsidRDefault="00FF53E8" w:rsidP="000B6803">
            <w:pPr>
              <w:spacing w:after="0"/>
              <w:jc w:val="left"/>
              <w:rPr>
                <w:sz w:val="18"/>
                <w:szCs w:val="18"/>
                <w:lang w:val="en-GB"/>
              </w:rPr>
            </w:pPr>
            <w:hyperlink r:id="rId78" w:history="1">
              <w:r w:rsidR="00787B39" w:rsidRPr="007E3B73">
                <w:rPr>
                  <w:rStyle w:val="Hyperlink"/>
                  <w:sz w:val="18"/>
                  <w:szCs w:val="18"/>
                  <w:lang w:val="en-GB"/>
                </w:rPr>
                <w:t>steve@wildbirdtrust.com</w:t>
              </w:r>
            </w:hyperlink>
            <w:r w:rsidR="00787B39" w:rsidRPr="007E3B73">
              <w:rPr>
                <w:sz w:val="18"/>
                <w:szCs w:val="18"/>
                <w:lang w:val="en-GB"/>
              </w:rPr>
              <w:t xml:space="preserve"> </w:t>
            </w:r>
          </w:p>
        </w:tc>
      </w:tr>
      <w:tr w:rsidR="00787B39" w:rsidRPr="007E3B73" w14:paraId="1E2A45EC" w14:textId="77777777" w:rsidTr="000B6803">
        <w:tc>
          <w:tcPr>
            <w:tcW w:w="2263" w:type="dxa"/>
          </w:tcPr>
          <w:p w14:paraId="3BCC331B" w14:textId="77777777" w:rsidR="00787B39" w:rsidRPr="007E3B73" w:rsidRDefault="00787B39" w:rsidP="000B6803">
            <w:pPr>
              <w:spacing w:after="0"/>
              <w:jc w:val="left"/>
              <w:rPr>
                <w:sz w:val="18"/>
                <w:szCs w:val="18"/>
                <w:lang w:val="en-GB"/>
              </w:rPr>
            </w:pPr>
            <w:proofErr w:type="spellStart"/>
            <w:r w:rsidRPr="007E3B73">
              <w:rPr>
                <w:sz w:val="18"/>
                <w:szCs w:val="18"/>
                <w:lang w:val="en-GB"/>
              </w:rPr>
              <w:t>Jimmiel</w:t>
            </w:r>
            <w:proofErr w:type="spellEnd"/>
            <w:r w:rsidRPr="007E3B73">
              <w:rPr>
                <w:sz w:val="18"/>
                <w:szCs w:val="18"/>
                <w:lang w:val="en-GB"/>
              </w:rPr>
              <w:t xml:space="preserve"> </w:t>
            </w:r>
            <w:proofErr w:type="spellStart"/>
            <w:r w:rsidRPr="007E3B73">
              <w:rPr>
                <w:sz w:val="18"/>
                <w:szCs w:val="18"/>
                <w:lang w:val="en-GB"/>
              </w:rPr>
              <w:t>Mandima</w:t>
            </w:r>
            <w:proofErr w:type="spellEnd"/>
          </w:p>
        </w:tc>
        <w:tc>
          <w:tcPr>
            <w:tcW w:w="855" w:type="dxa"/>
          </w:tcPr>
          <w:p w14:paraId="23D15918"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3153AFBB" w14:textId="77777777" w:rsidR="00787B39" w:rsidRPr="007E3B73" w:rsidRDefault="00787B39" w:rsidP="000B6803">
            <w:pPr>
              <w:spacing w:after="0"/>
              <w:jc w:val="left"/>
              <w:rPr>
                <w:sz w:val="18"/>
                <w:szCs w:val="18"/>
                <w:lang w:val="en-GB"/>
              </w:rPr>
            </w:pPr>
            <w:r w:rsidRPr="007E3B73">
              <w:rPr>
                <w:sz w:val="18"/>
                <w:szCs w:val="18"/>
                <w:lang w:val="en-GB"/>
              </w:rPr>
              <w:t>AWF</w:t>
            </w:r>
          </w:p>
        </w:tc>
        <w:tc>
          <w:tcPr>
            <w:tcW w:w="3259" w:type="dxa"/>
          </w:tcPr>
          <w:p w14:paraId="728973BE" w14:textId="77777777" w:rsidR="00787B39" w:rsidRPr="007E3B73" w:rsidRDefault="00FF53E8" w:rsidP="000B6803">
            <w:pPr>
              <w:spacing w:after="0"/>
              <w:jc w:val="left"/>
              <w:rPr>
                <w:sz w:val="18"/>
                <w:szCs w:val="18"/>
                <w:lang w:val="en-GB"/>
              </w:rPr>
            </w:pPr>
            <w:hyperlink r:id="rId79" w:history="1">
              <w:r w:rsidR="00787B39" w:rsidRPr="007E3B73">
                <w:rPr>
                  <w:rStyle w:val="Hyperlink"/>
                  <w:sz w:val="18"/>
                  <w:szCs w:val="18"/>
                  <w:lang w:val="en-GB"/>
                </w:rPr>
                <w:t>jmandima@awf.org</w:t>
              </w:r>
            </w:hyperlink>
            <w:r w:rsidR="00787B39" w:rsidRPr="007E3B73">
              <w:rPr>
                <w:sz w:val="18"/>
                <w:szCs w:val="18"/>
                <w:lang w:val="en-GB"/>
              </w:rPr>
              <w:t xml:space="preserve"> </w:t>
            </w:r>
          </w:p>
        </w:tc>
      </w:tr>
      <w:tr w:rsidR="00787B39" w:rsidRPr="007E3B73" w14:paraId="380CC280" w14:textId="77777777" w:rsidTr="000B6803">
        <w:tc>
          <w:tcPr>
            <w:tcW w:w="2263" w:type="dxa"/>
          </w:tcPr>
          <w:p w14:paraId="56C938FD" w14:textId="77777777" w:rsidR="00787B39" w:rsidRPr="007E3B73" w:rsidRDefault="00787B39" w:rsidP="000B6803">
            <w:pPr>
              <w:spacing w:after="0"/>
              <w:jc w:val="left"/>
              <w:rPr>
                <w:sz w:val="18"/>
                <w:szCs w:val="18"/>
                <w:lang w:val="en-GB"/>
              </w:rPr>
            </w:pPr>
            <w:r w:rsidRPr="007E3B73">
              <w:rPr>
                <w:sz w:val="18"/>
                <w:szCs w:val="18"/>
                <w:lang w:val="en-GB"/>
              </w:rPr>
              <w:t>Chris Weaver</w:t>
            </w:r>
          </w:p>
        </w:tc>
        <w:tc>
          <w:tcPr>
            <w:tcW w:w="855" w:type="dxa"/>
          </w:tcPr>
          <w:p w14:paraId="009C1BFA"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7FEA0608" w14:textId="77777777" w:rsidR="00787B39" w:rsidRPr="007E3B73" w:rsidRDefault="00787B39" w:rsidP="000B6803">
            <w:pPr>
              <w:spacing w:after="0"/>
              <w:jc w:val="left"/>
              <w:rPr>
                <w:sz w:val="18"/>
                <w:szCs w:val="18"/>
                <w:lang w:val="en-GB"/>
              </w:rPr>
            </w:pPr>
            <w:r w:rsidRPr="007E3B73">
              <w:rPr>
                <w:sz w:val="18"/>
                <w:szCs w:val="18"/>
                <w:lang w:val="en-GB"/>
              </w:rPr>
              <w:t>WWF-Namibia</w:t>
            </w:r>
          </w:p>
        </w:tc>
        <w:tc>
          <w:tcPr>
            <w:tcW w:w="3259" w:type="dxa"/>
          </w:tcPr>
          <w:p w14:paraId="4FF6544C" w14:textId="77777777" w:rsidR="00787B39" w:rsidRPr="007E3B73" w:rsidRDefault="00FF53E8" w:rsidP="000B6803">
            <w:pPr>
              <w:spacing w:after="0"/>
              <w:jc w:val="left"/>
              <w:rPr>
                <w:sz w:val="18"/>
                <w:szCs w:val="18"/>
                <w:lang w:val="en-GB"/>
              </w:rPr>
            </w:pPr>
            <w:hyperlink r:id="rId80" w:history="1">
              <w:r w:rsidR="00787B39" w:rsidRPr="007E3B73">
                <w:rPr>
                  <w:rStyle w:val="Hyperlink"/>
                  <w:sz w:val="18"/>
                  <w:szCs w:val="18"/>
                  <w:lang w:val="en-GB"/>
                </w:rPr>
                <w:t>cweaver@wwf.na</w:t>
              </w:r>
            </w:hyperlink>
            <w:r w:rsidR="00787B39" w:rsidRPr="007E3B73">
              <w:rPr>
                <w:sz w:val="18"/>
                <w:szCs w:val="18"/>
                <w:lang w:val="en-GB"/>
              </w:rPr>
              <w:t xml:space="preserve"> </w:t>
            </w:r>
          </w:p>
        </w:tc>
      </w:tr>
      <w:tr w:rsidR="00787B39" w:rsidRPr="007E3B73" w14:paraId="43FD2929" w14:textId="77777777" w:rsidTr="000B6803">
        <w:tc>
          <w:tcPr>
            <w:tcW w:w="2263" w:type="dxa"/>
          </w:tcPr>
          <w:p w14:paraId="5C8E68A3" w14:textId="77777777" w:rsidR="00787B39" w:rsidRPr="007E3B73" w:rsidRDefault="00787B39" w:rsidP="000B6803">
            <w:pPr>
              <w:spacing w:after="0"/>
              <w:jc w:val="left"/>
              <w:rPr>
                <w:sz w:val="18"/>
                <w:szCs w:val="18"/>
                <w:lang w:val="en-GB"/>
              </w:rPr>
            </w:pPr>
            <w:r w:rsidRPr="007E3B73">
              <w:rPr>
                <w:sz w:val="18"/>
                <w:szCs w:val="18"/>
                <w:lang w:val="en-GB"/>
              </w:rPr>
              <w:t>Holly Dublin</w:t>
            </w:r>
          </w:p>
        </w:tc>
        <w:tc>
          <w:tcPr>
            <w:tcW w:w="855" w:type="dxa"/>
          </w:tcPr>
          <w:p w14:paraId="5E5121A2"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69843DAF" w14:textId="77777777" w:rsidR="00787B39" w:rsidRPr="007E3B73" w:rsidRDefault="00787B39" w:rsidP="000B6803">
            <w:pPr>
              <w:spacing w:after="0"/>
              <w:jc w:val="left"/>
              <w:rPr>
                <w:sz w:val="18"/>
                <w:szCs w:val="18"/>
                <w:lang w:val="en-GB"/>
              </w:rPr>
            </w:pPr>
            <w:r w:rsidRPr="007E3B73">
              <w:rPr>
                <w:sz w:val="18"/>
                <w:szCs w:val="18"/>
                <w:lang w:val="en-GB"/>
              </w:rPr>
              <w:t>IUCN</w:t>
            </w:r>
          </w:p>
        </w:tc>
        <w:tc>
          <w:tcPr>
            <w:tcW w:w="3259" w:type="dxa"/>
          </w:tcPr>
          <w:p w14:paraId="113F49C1" w14:textId="77777777" w:rsidR="00787B39" w:rsidRPr="007E3B73" w:rsidRDefault="00FF53E8" w:rsidP="000B6803">
            <w:pPr>
              <w:spacing w:after="0"/>
              <w:jc w:val="left"/>
              <w:rPr>
                <w:sz w:val="18"/>
                <w:szCs w:val="18"/>
                <w:lang w:val="en-GB"/>
              </w:rPr>
            </w:pPr>
            <w:hyperlink r:id="rId81" w:history="1">
              <w:r w:rsidR="00787B39" w:rsidRPr="007E3B73">
                <w:rPr>
                  <w:rStyle w:val="Hyperlink"/>
                  <w:sz w:val="18"/>
                  <w:szCs w:val="18"/>
                  <w:lang w:val="en-GB"/>
                </w:rPr>
                <w:t>holly.dublin@gmail.com</w:t>
              </w:r>
            </w:hyperlink>
            <w:r w:rsidR="00787B39" w:rsidRPr="007E3B73">
              <w:rPr>
                <w:sz w:val="18"/>
                <w:szCs w:val="18"/>
                <w:lang w:val="en-GB"/>
              </w:rPr>
              <w:t xml:space="preserve"> </w:t>
            </w:r>
          </w:p>
        </w:tc>
      </w:tr>
      <w:tr w:rsidR="00787B39" w:rsidRPr="007E3B73" w14:paraId="2B95AA18" w14:textId="77777777" w:rsidTr="000B6803">
        <w:tc>
          <w:tcPr>
            <w:tcW w:w="2263" w:type="dxa"/>
          </w:tcPr>
          <w:p w14:paraId="6220DEA3" w14:textId="77777777" w:rsidR="00787B39" w:rsidRPr="007E3B73" w:rsidRDefault="00787B39" w:rsidP="000B6803">
            <w:pPr>
              <w:spacing w:after="0"/>
              <w:jc w:val="left"/>
              <w:rPr>
                <w:sz w:val="18"/>
                <w:szCs w:val="18"/>
                <w:lang w:val="en-GB"/>
              </w:rPr>
            </w:pPr>
            <w:r w:rsidRPr="007E3B73">
              <w:rPr>
                <w:sz w:val="18"/>
                <w:szCs w:val="18"/>
                <w:lang w:val="en-GB"/>
              </w:rPr>
              <w:t xml:space="preserve">Lilian </w:t>
            </w:r>
            <w:proofErr w:type="spellStart"/>
            <w:r w:rsidRPr="007E3B73">
              <w:rPr>
                <w:sz w:val="18"/>
                <w:szCs w:val="18"/>
                <w:lang w:val="en-GB"/>
              </w:rPr>
              <w:t>Pintea</w:t>
            </w:r>
            <w:proofErr w:type="spellEnd"/>
          </w:p>
        </w:tc>
        <w:tc>
          <w:tcPr>
            <w:tcW w:w="855" w:type="dxa"/>
          </w:tcPr>
          <w:p w14:paraId="2209FDC4"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745906EA" w14:textId="77777777" w:rsidR="00787B39" w:rsidRPr="007E3B73" w:rsidRDefault="00787B39" w:rsidP="000B6803">
            <w:pPr>
              <w:spacing w:after="0"/>
              <w:jc w:val="left"/>
              <w:rPr>
                <w:sz w:val="18"/>
                <w:szCs w:val="18"/>
                <w:lang w:val="en-GB"/>
              </w:rPr>
            </w:pPr>
            <w:r w:rsidRPr="007E3B73">
              <w:rPr>
                <w:sz w:val="18"/>
                <w:szCs w:val="18"/>
                <w:lang w:val="en-GB"/>
              </w:rPr>
              <w:t>Jane Goodall Institute</w:t>
            </w:r>
          </w:p>
        </w:tc>
        <w:tc>
          <w:tcPr>
            <w:tcW w:w="3259" w:type="dxa"/>
          </w:tcPr>
          <w:p w14:paraId="166B407D" w14:textId="77777777" w:rsidR="00787B39" w:rsidRPr="007E3B73" w:rsidRDefault="00FF53E8" w:rsidP="000B6803">
            <w:pPr>
              <w:spacing w:after="0"/>
              <w:jc w:val="left"/>
              <w:rPr>
                <w:sz w:val="18"/>
                <w:szCs w:val="18"/>
                <w:lang w:val="en-GB"/>
              </w:rPr>
            </w:pPr>
            <w:hyperlink r:id="rId82" w:history="1">
              <w:r w:rsidR="00787B39" w:rsidRPr="007E3B73">
                <w:rPr>
                  <w:rStyle w:val="Hyperlink"/>
                  <w:sz w:val="18"/>
                  <w:szCs w:val="18"/>
                  <w:lang w:val="en-GB"/>
                </w:rPr>
                <w:t>lpintea@janegoodall.org</w:t>
              </w:r>
            </w:hyperlink>
            <w:r w:rsidR="00787B39" w:rsidRPr="007E3B73">
              <w:rPr>
                <w:sz w:val="18"/>
                <w:szCs w:val="18"/>
                <w:lang w:val="en-GB"/>
              </w:rPr>
              <w:t xml:space="preserve"> </w:t>
            </w:r>
          </w:p>
        </w:tc>
      </w:tr>
      <w:tr w:rsidR="00787B39" w:rsidRPr="007E3B73" w14:paraId="0B16D726" w14:textId="77777777" w:rsidTr="000B6803">
        <w:tc>
          <w:tcPr>
            <w:tcW w:w="2263" w:type="dxa"/>
          </w:tcPr>
          <w:p w14:paraId="27AB146A" w14:textId="77777777" w:rsidR="00787B39" w:rsidRPr="007E3B73" w:rsidRDefault="00787B39" w:rsidP="000B6803">
            <w:pPr>
              <w:spacing w:after="0"/>
              <w:jc w:val="left"/>
              <w:rPr>
                <w:sz w:val="18"/>
                <w:szCs w:val="18"/>
                <w:lang w:val="en-GB"/>
              </w:rPr>
            </w:pPr>
            <w:r w:rsidRPr="007E3B73">
              <w:rPr>
                <w:sz w:val="18"/>
                <w:szCs w:val="18"/>
                <w:lang w:val="en-GB"/>
              </w:rPr>
              <w:t xml:space="preserve">Hugo </w:t>
            </w:r>
            <w:proofErr w:type="spellStart"/>
            <w:r w:rsidRPr="007E3B73">
              <w:rPr>
                <w:sz w:val="18"/>
                <w:szCs w:val="18"/>
                <w:lang w:val="en-GB"/>
              </w:rPr>
              <w:t>Jachmann</w:t>
            </w:r>
            <w:proofErr w:type="spellEnd"/>
            <w:r w:rsidRPr="007E3B73">
              <w:rPr>
                <w:sz w:val="18"/>
                <w:szCs w:val="18"/>
                <w:lang w:val="en-GB"/>
              </w:rPr>
              <w:t xml:space="preserve"> </w:t>
            </w:r>
          </w:p>
        </w:tc>
        <w:tc>
          <w:tcPr>
            <w:tcW w:w="855" w:type="dxa"/>
          </w:tcPr>
          <w:p w14:paraId="693AFB1A" w14:textId="77777777" w:rsidR="00787B39" w:rsidRPr="007E3B73" w:rsidRDefault="00787B39" w:rsidP="000B6803">
            <w:pPr>
              <w:spacing w:after="0"/>
              <w:jc w:val="left"/>
              <w:rPr>
                <w:sz w:val="18"/>
                <w:szCs w:val="18"/>
                <w:lang w:val="en-GB"/>
              </w:rPr>
            </w:pPr>
            <w:r w:rsidRPr="007E3B73">
              <w:rPr>
                <w:sz w:val="18"/>
                <w:szCs w:val="18"/>
                <w:lang w:val="en-GB"/>
              </w:rPr>
              <w:t xml:space="preserve">M </w:t>
            </w:r>
          </w:p>
        </w:tc>
        <w:tc>
          <w:tcPr>
            <w:tcW w:w="2973" w:type="dxa"/>
          </w:tcPr>
          <w:p w14:paraId="16BFF10F" w14:textId="77777777" w:rsidR="00787B39" w:rsidRPr="007E3B73" w:rsidRDefault="00787B39" w:rsidP="000B6803">
            <w:pPr>
              <w:spacing w:after="0"/>
              <w:jc w:val="left"/>
              <w:rPr>
                <w:sz w:val="18"/>
                <w:szCs w:val="18"/>
                <w:lang w:val="en-GB"/>
              </w:rPr>
            </w:pPr>
            <w:r w:rsidRPr="007E3B73">
              <w:rPr>
                <w:sz w:val="18"/>
                <w:szCs w:val="18"/>
                <w:lang w:val="en-GB"/>
              </w:rPr>
              <w:t>EPI</w:t>
            </w:r>
          </w:p>
        </w:tc>
        <w:tc>
          <w:tcPr>
            <w:tcW w:w="3259" w:type="dxa"/>
          </w:tcPr>
          <w:p w14:paraId="5C8F9368" w14:textId="77777777" w:rsidR="00787B39" w:rsidRPr="007E3B73" w:rsidRDefault="00FF53E8" w:rsidP="000B6803">
            <w:pPr>
              <w:spacing w:after="0"/>
              <w:jc w:val="left"/>
              <w:rPr>
                <w:sz w:val="18"/>
                <w:szCs w:val="18"/>
                <w:lang w:val="en-GB"/>
              </w:rPr>
            </w:pPr>
            <w:hyperlink r:id="rId83" w:history="1">
              <w:r w:rsidR="00787B39" w:rsidRPr="007E3B73">
                <w:rPr>
                  <w:rStyle w:val="Hyperlink"/>
                  <w:sz w:val="18"/>
                  <w:szCs w:val="18"/>
                  <w:lang w:val="en-GB"/>
                </w:rPr>
                <w:t>hjachmann@elephantprotectioninitiative.org</w:t>
              </w:r>
            </w:hyperlink>
            <w:r w:rsidR="00787B39" w:rsidRPr="007E3B73">
              <w:rPr>
                <w:sz w:val="18"/>
                <w:szCs w:val="18"/>
                <w:lang w:val="en-GB"/>
              </w:rPr>
              <w:t xml:space="preserve"> </w:t>
            </w:r>
          </w:p>
        </w:tc>
      </w:tr>
      <w:tr w:rsidR="00787B39" w:rsidRPr="007E3B73" w14:paraId="20FB3E8D" w14:textId="77777777" w:rsidTr="000B6803">
        <w:tc>
          <w:tcPr>
            <w:tcW w:w="2263" w:type="dxa"/>
          </w:tcPr>
          <w:p w14:paraId="06488288" w14:textId="77777777" w:rsidR="00787B39" w:rsidRPr="007E3B73" w:rsidRDefault="00787B39" w:rsidP="000B6803">
            <w:pPr>
              <w:spacing w:after="0"/>
              <w:jc w:val="left"/>
              <w:rPr>
                <w:sz w:val="18"/>
                <w:szCs w:val="18"/>
                <w:lang w:val="en-GB"/>
              </w:rPr>
            </w:pPr>
            <w:r w:rsidRPr="007E3B73">
              <w:rPr>
                <w:sz w:val="18"/>
                <w:szCs w:val="18"/>
                <w:lang w:val="en-GB"/>
              </w:rPr>
              <w:t>Chris Thouless</w:t>
            </w:r>
          </w:p>
        </w:tc>
        <w:tc>
          <w:tcPr>
            <w:tcW w:w="855" w:type="dxa"/>
          </w:tcPr>
          <w:p w14:paraId="26C457F3"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556ED620" w14:textId="77777777" w:rsidR="00787B39" w:rsidRPr="007E3B73" w:rsidRDefault="00787B39" w:rsidP="000B6803">
            <w:pPr>
              <w:spacing w:after="0"/>
              <w:jc w:val="left"/>
              <w:rPr>
                <w:sz w:val="18"/>
                <w:szCs w:val="18"/>
                <w:lang w:val="en-GB"/>
              </w:rPr>
            </w:pPr>
            <w:r w:rsidRPr="007E3B73">
              <w:rPr>
                <w:sz w:val="18"/>
                <w:szCs w:val="18"/>
                <w:lang w:val="en-GB"/>
              </w:rPr>
              <w:t>Save the Elephants</w:t>
            </w:r>
          </w:p>
        </w:tc>
        <w:tc>
          <w:tcPr>
            <w:tcW w:w="3259" w:type="dxa"/>
          </w:tcPr>
          <w:p w14:paraId="18196318" w14:textId="77777777" w:rsidR="00787B39" w:rsidRPr="007E3B73" w:rsidRDefault="00FF53E8" w:rsidP="000B6803">
            <w:pPr>
              <w:spacing w:after="0"/>
              <w:jc w:val="left"/>
              <w:rPr>
                <w:sz w:val="18"/>
                <w:szCs w:val="18"/>
                <w:lang w:val="en-GB"/>
              </w:rPr>
            </w:pPr>
            <w:hyperlink r:id="rId84" w:history="1">
              <w:r w:rsidR="00787B39" w:rsidRPr="007E3B73">
                <w:rPr>
                  <w:rStyle w:val="Hyperlink"/>
                  <w:sz w:val="18"/>
                  <w:szCs w:val="18"/>
                  <w:lang w:val="en-GB"/>
                </w:rPr>
                <w:t>thouless@savetheelephants.org</w:t>
              </w:r>
            </w:hyperlink>
            <w:r w:rsidR="00787B39" w:rsidRPr="007E3B73">
              <w:rPr>
                <w:sz w:val="18"/>
                <w:szCs w:val="18"/>
                <w:lang w:val="en-GB"/>
              </w:rPr>
              <w:t xml:space="preserve"> </w:t>
            </w:r>
          </w:p>
        </w:tc>
      </w:tr>
      <w:tr w:rsidR="00787B39" w:rsidRPr="007E3B73" w14:paraId="4089AE18" w14:textId="77777777" w:rsidTr="000B6803">
        <w:tc>
          <w:tcPr>
            <w:tcW w:w="2263" w:type="dxa"/>
          </w:tcPr>
          <w:p w14:paraId="619B6EDA" w14:textId="77777777" w:rsidR="00787B39" w:rsidRPr="007E3B73" w:rsidRDefault="00787B39" w:rsidP="000B6803">
            <w:pPr>
              <w:spacing w:after="0"/>
              <w:jc w:val="left"/>
              <w:rPr>
                <w:sz w:val="18"/>
                <w:szCs w:val="18"/>
                <w:lang w:val="en-GB"/>
              </w:rPr>
            </w:pPr>
            <w:r w:rsidRPr="007E3B73">
              <w:rPr>
                <w:sz w:val="18"/>
                <w:szCs w:val="18"/>
                <w:lang w:val="en-GB"/>
              </w:rPr>
              <w:t xml:space="preserve">Sophie Ledger </w:t>
            </w:r>
          </w:p>
        </w:tc>
        <w:tc>
          <w:tcPr>
            <w:tcW w:w="855" w:type="dxa"/>
          </w:tcPr>
          <w:p w14:paraId="22F893EA"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354F2F02" w14:textId="77777777" w:rsidR="00787B39" w:rsidRPr="007E3B73" w:rsidRDefault="00787B39" w:rsidP="000B6803">
            <w:pPr>
              <w:spacing w:after="0"/>
              <w:jc w:val="left"/>
              <w:rPr>
                <w:sz w:val="18"/>
                <w:szCs w:val="18"/>
                <w:lang w:val="en-GB"/>
              </w:rPr>
            </w:pPr>
            <w:r w:rsidRPr="007E3B73">
              <w:rPr>
                <w:sz w:val="18"/>
                <w:szCs w:val="18"/>
                <w:lang w:val="en-GB"/>
              </w:rPr>
              <w:t>Stop Ivory</w:t>
            </w:r>
          </w:p>
        </w:tc>
        <w:tc>
          <w:tcPr>
            <w:tcW w:w="3259" w:type="dxa"/>
          </w:tcPr>
          <w:p w14:paraId="39CB1FA4" w14:textId="77777777" w:rsidR="00787B39" w:rsidRPr="007E3B73" w:rsidRDefault="00FF53E8" w:rsidP="000B6803">
            <w:pPr>
              <w:spacing w:after="0"/>
              <w:jc w:val="left"/>
              <w:rPr>
                <w:sz w:val="18"/>
                <w:szCs w:val="18"/>
                <w:lang w:val="en-GB"/>
              </w:rPr>
            </w:pPr>
            <w:hyperlink r:id="rId85" w:history="1">
              <w:r w:rsidR="00787B39" w:rsidRPr="007E3B73">
                <w:rPr>
                  <w:rStyle w:val="Hyperlink"/>
                  <w:sz w:val="18"/>
                  <w:szCs w:val="18"/>
                  <w:lang w:val="en-GB"/>
                </w:rPr>
                <w:t>sophie.ledger@stopivory.org</w:t>
              </w:r>
            </w:hyperlink>
            <w:r w:rsidR="00787B39" w:rsidRPr="007E3B73">
              <w:rPr>
                <w:sz w:val="18"/>
                <w:szCs w:val="18"/>
                <w:lang w:val="en-GB"/>
              </w:rPr>
              <w:t xml:space="preserve"> </w:t>
            </w:r>
          </w:p>
        </w:tc>
      </w:tr>
      <w:tr w:rsidR="00787B39" w:rsidRPr="007E3B73" w14:paraId="664795BE" w14:textId="77777777" w:rsidTr="000B6803">
        <w:tc>
          <w:tcPr>
            <w:tcW w:w="2263" w:type="dxa"/>
          </w:tcPr>
          <w:p w14:paraId="7CE8AE8C" w14:textId="77777777" w:rsidR="00787B39" w:rsidRPr="007E3B73" w:rsidRDefault="00787B39" w:rsidP="000B6803">
            <w:pPr>
              <w:spacing w:after="0"/>
              <w:jc w:val="left"/>
              <w:rPr>
                <w:sz w:val="18"/>
                <w:szCs w:val="18"/>
                <w:lang w:val="en-GB"/>
              </w:rPr>
            </w:pPr>
            <w:r w:rsidRPr="007E3B73">
              <w:rPr>
                <w:sz w:val="18"/>
                <w:szCs w:val="18"/>
                <w:lang w:val="en-GB"/>
              </w:rPr>
              <w:t xml:space="preserve">Danilo </w:t>
            </w:r>
            <w:proofErr w:type="spellStart"/>
            <w:r w:rsidRPr="007E3B73">
              <w:rPr>
                <w:sz w:val="18"/>
                <w:szCs w:val="18"/>
                <w:lang w:val="en-GB"/>
              </w:rPr>
              <w:t>Barbero</w:t>
            </w:r>
            <w:proofErr w:type="spellEnd"/>
          </w:p>
        </w:tc>
        <w:tc>
          <w:tcPr>
            <w:tcW w:w="855" w:type="dxa"/>
          </w:tcPr>
          <w:p w14:paraId="057D3D47"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30A48F8E" w14:textId="77777777" w:rsidR="00787B39" w:rsidRPr="007E3B73" w:rsidRDefault="00787B39" w:rsidP="000B6803">
            <w:pPr>
              <w:spacing w:after="0"/>
              <w:jc w:val="left"/>
              <w:rPr>
                <w:sz w:val="18"/>
                <w:szCs w:val="18"/>
                <w:lang w:val="en-GB"/>
              </w:rPr>
            </w:pPr>
            <w:r w:rsidRPr="007E3B73">
              <w:rPr>
                <w:sz w:val="18"/>
                <w:szCs w:val="18"/>
                <w:lang w:val="en-GB"/>
              </w:rPr>
              <w:t>Delegation of the EU in Angola</w:t>
            </w:r>
          </w:p>
        </w:tc>
        <w:tc>
          <w:tcPr>
            <w:tcW w:w="3259" w:type="dxa"/>
          </w:tcPr>
          <w:p w14:paraId="34240E5B" w14:textId="77777777" w:rsidR="00787B39" w:rsidRPr="007E3B73" w:rsidRDefault="00787B39" w:rsidP="000B6803">
            <w:pPr>
              <w:spacing w:after="0"/>
              <w:jc w:val="left"/>
              <w:rPr>
                <w:rStyle w:val="Hyperlink"/>
                <w:sz w:val="18"/>
                <w:szCs w:val="18"/>
                <w:lang w:val="en-GB"/>
              </w:rPr>
            </w:pPr>
            <w:r w:rsidRPr="007E3B73">
              <w:rPr>
                <w:rStyle w:val="Hyperlink"/>
                <w:sz w:val="18"/>
                <w:szCs w:val="18"/>
                <w:lang w:val="en-GB"/>
              </w:rPr>
              <w:t>danilo.barbero@eeas.europa.eu</w:t>
            </w:r>
          </w:p>
        </w:tc>
      </w:tr>
      <w:tr w:rsidR="00787B39" w:rsidRPr="007E3B73" w14:paraId="1B078A1F" w14:textId="77777777" w:rsidTr="000B6803">
        <w:tc>
          <w:tcPr>
            <w:tcW w:w="2263" w:type="dxa"/>
          </w:tcPr>
          <w:p w14:paraId="63488E4F" w14:textId="77777777" w:rsidR="00787B39" w:rsidRPr="007E3B73" w:rsidRDefault="00787B39" w:rsidP="000B6803">
            <w:pPr>
              <w:spacing w:after="0"/>
              <w:jc w:val="left"/>
              <w:rPr>
                <w:sz w:val="18"/>
                <w:szCs w:val="18"/>
                <w:lang w:val="en-GB"/>
              </w:rPr>
            </w:pPr>
            <w:r w:rsidRPr="007E3B73">
              <w:rPr>
                <w:sz w:val="18"/>
                <w:szCs w:val="18"/>
                <w:lang w:val="en-GB"/>
              </w:rPr>
              <w:t xml:space="preserve">Fiona </w:t>
            </w:r>
            <w:proofErr w:type="spellStart"/>
            <w:r w:rsidRPr="007E3B73">
              <w:rPr>
                <w:sz w:val="18"/>
                <w:szCs w:val="18"/>
                <w:lang w:val="en-GB"/>
              </w:rPr>
              <w:t>Maisels</w:t>
            </w:r>
            <w:proofErr w:type="spellEnd"/>
            <w:r w:rsidRPr="007E3B73">
              <w:rPr>
                <w:sz w:val="18"/>
                <w:szCs w:val="18"/>
                <w:lang w:val="en-GB"/>
              </w:rPr>
              <w:t xml:space="preserve"> </w:t>
            </w:r>
          </w:p>
        </w:tc>
        <w:tc>
          <w:tcPr>
            <w:tcW w:w="855" w:type="dxa"/>
          </w:tcPr>
          <w:p w14:paraId="7188694D"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193CB1CD" w14:textId="77777777" w:rsidR="00787B39" w:rsidRPr="007E3B73" w:rsidRDefault="00787B39" w:rsidP="000B6803">
            <w:pPr>
              <w:spacing w:after="0"/>
              <w:jc w:val="left"/>
              <w:rPr>
                <w:sz w:val="18"/>
                <w:szCs w:val="18"/>
                <w:lang w:val="en-GB"/>
              </w:rPr>
            </w:pPr>
            <w:r w:rsidRPr="007E3B73">
              <w:rPr>
                <w:sz w:val="18"/>
                <w:szCs w:val="18"/>
                <w:lang w:val="en-GB"/>
              </w:rPr>
              <w:t>WCS-Congo</w:t>
            </w:r>
          </w:p>
        </w:tc>
        <w:tc>
          <w:tcPr>
            <w:tcW w:w="3259" w:type="dxa"/>
          </w:tcPr>
          <w:p w14:paraId="487DBEA5" w14:textId="77777777" w:rsidR="00787B39" w:rsidRPr="007E3B73" w:rsidRDefault="00FF53E8" w:rsidP="000B6803">
            <w:pPr>
              <w:spacing w:after="0"/>
              <w:jc w:val="left"/>
              <w:rPr>
                <w:rStyle w:val="Hyperlink"/>
                <w:sz w:val="18"/>
                <w:szCs w:val="18"/>
                <w:lang w:val="en-GB"/>
              </w:rPr>
            </w:pPr>
            <w:hyperlink r:id="rId86" w:history="1">
              <w:r w:rsidR="00787B39" w:rsidRPr="007E3B73">
                <w:rPr>
                  <w:rStyle w:val="Hyperlink"/>
                  <w:sz w:val="18"/>
                  <w:szCs w:val="18"/>
                  <w:lang w:val="en-GB"/>
                </w:rPr>
                <w:t>fmaisels@wcs.org</w:t>
              </w:r>
            </w:hyperlink>
            <w:r w:rsidR="00787B39" w:rsidRPr="007E3B73">
              <w:rPr>
                <w:sz w:val="18"/>
                <w:szCs w:val="18"/>
                <w:lang w:val="en-GB"/>
              </w:rPr>
              <w:t xml:space="preserve"> </w:t>
            </w:r>
          </w:p>
        </w:tc>
      </w:tr>
      <w:tr w:rsidR="00787B39" w:rsidRPr="007E3B73" w14:paraId="2AC793B7" w14:textId="77777777" w:rsidTr="000B6803">
        <w:tc>
          <w:tcPr>
            <w:tcW w:w="2263" w:type="dxa"/>
          </w:tcPr>
          <w:p w14:paraId="0B4A9A5C" w14:textId="77777777" w:rsidR="00787B39" w:rsidRPr="007E3B73" w:rsidRDefault="00787B39" w:rsidP="000B6803">
            <w:pPr>
              <w:spacing w:after="0"/>
              <w:jc w:val="left"/>
              <w:rPr>
                <w:sz w:val="18"/>
                <w:szCs w:val="18"/>
                <w:lang w:val="en-GB"/>
              </w:rPr>
            </w:pPr>
            <w:r w:rsidRPr="007E3B73">
              <w:rPr>
                <w:sz w:val="18"/>
                <w:szCs w:val="18"/>
                <w:lang w:val="en-GB"/>
              </w:rPr>
              <w:t xml:space="preserve">Ashley Vosper </w:t>
            </w:r>
          </w:p>
        </w:tc>
        <w:tc>
          <w:tcPr>
            <w:tcW w:w="855" w:type="dxa"/>
          </w:tcPr>
          <w:p w14:paraId="48107FC2"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3C020221" w14:textId="77777777" w:rsidR="00787B39" w:rsidRPr="007E3B73" w:rsidRDefault="00787B39" w:rsidP="000B6803">
            <w:pPr>
              <w:spacing w:after="0"/>
              <w:jc w:val="left"/>
              <w:rPr>
                <w:sz w:val="18"/>
                <w:szCs w:val="18"/>
                <w:lang w:val="en-GB"/>
              </w:rPr>
            </w:pPr>
            <w:r w:rsidRPr="007E3B73">
              <w:rPr>
                <w:sz w:val="18"/>
                <w:szCs w:val="18"/>
                <w:lang w:val="en-GB"/>
              </w:rPr>
              <w:t>Independent consultant on wildlife surveys</w:t>
            </w:r>
          </w:p>
        </w:tc>
        <w:tc>
          <w:tcPr>
            <w:tcW w:w="3259" w:type="dxa"/>
          </w:tcPr>
          <w:p w14:paraId="34187EDC" w14:textId="77777777" w:rsidR="00787B39" w:rsidRPr="007E3B73" w:rsidRDefault="00FF53E8" w:rsidP="000B6803">
            <w:pPr>
              <w:spacing w:after="0"/>
              <w:jc w:val="left"/>
              <w:rPr>
                <w:sz w:val="18"/>
                <w:szCs w:val="18"/>
                <w:lang w:val="en-GB"/>
              </w:rPr>
            </w:pPr>
            <w:hyperlink r:id="rId87" w:history="1">
              <w:r w:rsidR="00787B39" w:rsidRPr="007E3B73">
                <w:rPr>
                  <w:rStyle w:val="Hyperlink"/>
                  <w:sz w:val="18"/>
                  <w:szCs w:val="18"/>
                  <w:lang w:val="en-GB"/>
                </w:rPr>
                <w:t>ashley.vosper@gmail.com</w:t>
              </w:r>
            </w:hyperlink>
            <w:r w:rsidR="00787B39" w:rsidRPr="007E3B73">
              <w:rPr>
                <w:sz w:val="18"/>
                <w:szCs w:val="18"/>
                <w:lang w:val="en-GB"/>
              </w:rPr>
              <w:t xml:space="preserve"> </w:t>
            </w:r>
          </w:p>
        </w:tc>
      </w:tr>
      <w:tr w:rsidR="00787B39" w:rsidRPr="007E3B73" w14:paraId="6F8E8B95" w14:textId="77777777" w:rsidTr="000B6803">
        <w:tc>
          <w:tcPr>
            <w:tcW w:w="2263" w:type="dxa"/>
          </w:tcPr>
          <w:p w14:paraId="457AAC7F" w14:textId="77777777" w:rsidR="00787B39" w:rsidRPr="007E3B73" w:rsidRDefault="00787B39" w:rsidP="000B6803">
            <w:pPr>
              <w:spacing w:after="0"/>
              <w:jc w:val="left"/>
              <w:rPr>
                <w:sz w:val="18"/>
                <w:szCs w:val="18"/>
                <w:lang w:val="en-GB"/>
              </w:rPr>
            </w:pPr>
            <w:r w:rsidRPr="007E3B73">
              <w:rPr>
                <w:sz w:val="18"/>
                <w:szCs w:val="18"/>
                <w:lang w:val="en-GB"/>
              </w:rPr>
              <w:t xml:space="preserve">Samantha Strindberg </w:t>
            </w:r>
          </w:p>
        </w:tc>
        <w:tc>
          <w:tcPr>
            <w:tcW w:w="855" w:type="dxa"/>
          </w:tcPr>
          <w:p w14:paraId="0E3855E3"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22439F76" w14:textId="77777777" w:rsidR="00787B39" w:rsidRPr="007E3B73" w:rsidRDefault="00787B39" w:rsidP="000B6803">
            <w:pPr>
              <w:spacing w:after="0"/>
              <w:jc w:val="left"/>
              <w:rPr>
                <w:sz w:val="18"/>
                <w:szCs w:val="18"/>
                <w:lang w:val="en-GB"/>
              </w:rPr>
            </w:pPr>
            <w:r w:rsidRPr="007E3B73">
              <w:rPr>
                <w:sz w:val="18"/>
                <w:szCs w:val="18"/>
                <w:lang w:val="en-GB"/>
              </w:rPr>
              <w:t>WCS</w:t>
            </w:r>
          </w:p>
        </w:tc>
        <w:tc>
          <w:tcPr>
            <w:tcW w:w="3259" w:type="dxa"/>
          </w:tcPr>
          <w:p w14:paraId="17493BF9" w14:textId="77777777" w:rsidR="00787B39" w:rsidRPr="007E3B73" w:rsidRDefault="00FF53E8" w:rsidP="000B6803">
            <w:pPr>
              <w:spacing w:after="0"/>
              <w:jc w:val="left"/>
              <w:rPr>
                <w:sz w:val="18"/>
                <w:szCs w:val="18"/>
                <w:lang w:val="en-GB"/>
              </w:rPr>
            </w:pPr>
            <w:hyperlink r:id="rId88" w:history="1">
              <w:r w:rsidR="00787B39" w:rsidRPr="007E3B73">
                <w:rPr>
                  <w:rStyle w:val="Hyperlink"/>
                  <w:sz w:val="18"/>
                  <w:szCs w:val="18"/>
                  <w:lang w:val="en-GB"/>
                </w:rPr>
                <w:t>sstrindberg@wcs.org</w:t>
              </w:r>
            </w:hyperlink>
            <w:r w:rsidR="00787B39" w:rsidRPr="007E3B73">
              <w:rPr>
                <w:sz w:val="18"/>
                <w:szCs w:val="18"/>
                <w:lang w:val="en-GB"/>
              </w:rPr>
              <w:t xml:space="preserve"> </w:t>
            </w:r>
          </w:p>
        </w:tc>
      </w:tr>
      <w:tr w:rsidR="00787B39" w:rsidRPr="007E3B73" w14:paraId="1CCE2CC4" w14:textId="77777777" w:rsidTr="000B6803">
        <w:tc>
          <w:tcPr>
            <w:tcW w:w="2263" w:type="dxa"/>
          </w:tcPr>
          <w:p w14:paraId="4A8DC1F3" w14:textId="77777777" w:rsidR="00787B39" w:rsidRPr="007E3B73" w:rsidRDefault="00787B39" w:rsidP="000B6803">
            <w:pPr>
              <w:spacing w:after="0"/>
              <w:jc w:val="left"/>
              <w:rPr>
                <w:sz w:val="18"/>
                <w:szCs w:val="18"/>
                <w:lang w:val="en-GB"/>
              </w:rPr>
            </w:pPr>
            <w:r w:rsidRPr="007E3B73">
              <w:rPr>
                <w:sz w:val="18"/>
                <w:szCs w:val="18"/>
                <w:lang w:val="en-GB"/>
              </w:rPr>
              <w:t xml:space="preserve">Emma Stokes </w:t>
            </w:r>
          </w:p>
        </w:tc>
        <w:tc>
          <w:tcPr>
            <w:tcW w:w="855" w:type="dxa"/>
          </w:tcPr>
          <w:p w14:paraId="3B5653A1"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79D324D9" w14:textId="77777777" w:rsidR="00787B39" w:rsidRPr="007E3B73" w:rsidRDefault="00787B39" w:rsidP="000B6803">
            <w:pPr>
              <w:spacing w:after="0"/>
              <w:jc w:val="left"/>
              <w:rPr>
                <w:sz w:val="18"/>
                <w:szCs w:val="18"/>
                <w:lang w:val="en-GB"/>
              </w:rPr>
            </w:pPr>
            <w:r w:rsidRPr="007E3B73">
              <w:rPr>
                <w:sz w:val="18"/>
                <w:szCs w:val="18"/>
                <w:lang w:val="en-GB"/>
              </w:rPr>
              <w:t>WCS Africa Programme</w:t>
            </w:r>
          </w:p>
        </w:tc>
        <w:tc>
          <w:tcPr>
            <w:tcW w:w="3259" w:type="dxa"/>
          </w:tcPr>
          <w:p w14:paraId="34397F1C" w14:textId="77777777" w:rsidR="00787B39" w:rsidRPr="007E3B73" w:rsidRDefault="00FF53E8" w:rsidP="000B6803">
            <w:pPr>
              <w:spacing w:after="0"/>
              <w:jc w:val="left"/>
              <w:rPr>
                <w:sz w:val="18"/>
                <w:szCs w:val="18"/>
                <w:lang w:val="en-GB"/>
              </w:rPr>
            </w:pPr>
            <w:hyperlink r:id="rId89" w:history="1">
              <w:r w:rsidR="00787B39" w:rsidRPr="007E3B73">
                <w:rPr>
                  <w:rStyle w:val="Hyperlink"/>
                  <w:sz w:val="18"/>
                  <w:szCs w:val="18"/>
                  <w:lang w:val="en-GB"/>
                </w:rPr>
                <w:t>estokes@wcs.org</w:t>
              </w:r>
            </w:hyperlink>
            <w:r w:rsidR="00787B39" w:rsidRPr="007E3B73">
              <w:rPr>
                <w:sz w:val="18"/>
                <w:szCs w:val="18"/>
                <w:lang w:val="en-GB"/>
              </w:rPr>
              <w:t xml:space="preserve"> </w:t>
            </w:r>
          </w:p>
        </w:tc>
      </w:tr>
      <w:tr w:rsidR="00787B39" w:rsidRPr="007E3B73" w14:paraId="2DD1D7AA" w14:textId="77777777" w:rsidTr="000B6803">
        <w:tc>
          <w:tcPr>
            <w:tcW w:w="2263" w:type="dxa"/>
          </w:tcPr>
          <w:p w14:paraId="2C981BA5" w14:textId="77777777" w:rsidR="00787B39" w:rsidRPr="007E3B73" w:rsidRDefault="00787B39" w:rsidP="000B6803">
            <w:pPr>
              <w:spacing w:after="0"/>
              <w:jc w:val="left"/>
              <w:rPr>
                <w:sz w:val="18"/>
                <w:szCs w:val="18"/>
                <w:lang w:val="en-GB"/>
              </w:rPr>
            </w:pPr>
            <w:r w:rsidRPr="007E3B73">
              <w:rPr>
                <w:sz w:val="18"/>
                <w:szCs w:val="18"/>
                <w:lang w:val="en-GB"/>
              </w:rPr>
              <w:t xml:space="preserve">Erica Liman </w:t>
            </w:r>
          </w:p>
        </w:tc>
        <w:tc>
          <w:tcPr>
            <w:tcW w:w="855" w:type="dxa"/>
          </w:tcPr>
          <w:p w14:paraId="62694482"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7B761893" w14:textId="77777777" w:rsidR="00787B39" w:rsidRPr="007E3B73" w:rsidRDefault="00787B39" w:rsidP="000B6803">
            <w:pPr>
              <w:spacing w:after="0"/>
              <w:jc w:val="left"/>
              <w:rPr>
                <w:sz w:val="18"/>
                <w:szCs w:val="18"/>
                <w:lang w:val="en-GB"/>
              </w:rPr>
            </w:pPr>
            <w:r w:rsidRPr="007E3B73">
              <w:rPr>
                <w:sz w:val="18"/>
                <w:szCs w:val="18"/>
                <w:lang w:val="en-GB"/>
              </w:rPr>
              <w:t>IELP</w:t>
            </w:r>
          </w:p>
        </w:tc>
        <w:tc>
          <w:tcPr>
            <w:tcW w:w="3259" w:type="dxa"/>
          </w:tcPr>
          <w:p w14:paraId="7C99A813" w14:textId="77777777" w:rsidR="00787B39" w:rsidRPr="007E3B73" w:rsidRDefault="00FF53E8" w:rsidP="000B6803">
            <w:pPr>
              <w:spacing w:after="0"/>
              <w:jc w:val="left"/>
              <w:rPr>
                <w:sz w:val="18"/>
                <w:szCs w:val="18"/>
                <w:lang w:val="en-GB"/>
              </w:rPr>
            </w:pPr>
            <w:hyperlink r:id="rId90" w:history="1">
              <w:r w:rsidR="00787B39" w:rsidRPr="007E3B73">
                <w:rPr>
                  <w:rStyle w:val="Hyperlink"/>
                  <w:sz w:val="18"/>
                  <w:szCs w:val="18"/>
                  <w:lang w:val="en-GB"/>
                </w:rPr>
                <w:t>erica.j.lyman@gmail.com</w:t>
              </w:r>
            </w:hyperlink>
            <w:r w:rsidR="00787B39" w:rsidRPr="007E3B73">
              <w:rPr>
                <w:sz w:val="18"/>
                <w:szCs w:val="18"/>
                <w:lang w:val="en-GB"/>
              </w:rPr>
              <w:t xml:space="preserve"> </w:t>
            </w:r>
          </w:p>
        </w:tc>
      </w:tr>
      <w:tr w:rsidR="00787B39" w:rsidRPr="007E3B73" w14:paraId="29A1F808" w14:textId="77777777" w:rsidTr="000B6803">
        <w:tc>
          <w:tcPr>
            <w:tcW w:w="2263" w:type="dxa"/>
          </w:tcPr>
          <w:p w14:paraId="664B6AD9" w14:textId="77777777" w:rsidR="00787B39" w:rsidRPr="007E3B73" w:rsidRDefault="00787B39" w:rsidP="000B6803">
            <w:pPr>
              <w:spacing w:after="0"/>
              <w:jc w:val="left"/>
              <w:rPr>
                <w:sz w:val="18"/>
                <w:szCs w:val="18"/>
                <w:lang w:val="en-GB"/>
              </w:rPr>
            </w:pPr>
            <w:r w:rsidRPr="007E3B73">
              <w:rPr>
                <w:sz w:val="18"/>
                <w:szCs w:val="18"/>
                <w:lang w:val="en-GB"/>
              </w:rPr>
              <w:t xml:space="preserve">Lumiere Jean-Felix </w:t>
            </w:r>
            <w:proofErr w:type="spellStart"/>
            <w:r w:rsidRPr="007E3B73">
              <w:rPr>
                <w:sz w:val="18"/>
                <w:szCs w:val="18"/>
                <w:lang w:val="en-GB"/>
              </w:rPr>
              <w:t>Issang</w:t>
            </w:r>
            <w:proofErr w:type="spellEnd"/>
          </w:p>
        </w:tc>
        <w:tc>
          <w:tcPr>
            <w:tcW w:w="855" w:type="dxa"/>
          </w:tcPr>
          <w:p w14:paraId="764EFBB8"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4F1BA978" w14:textId="77777777" w:rsidR="00787B39" w:rsidRPr="007E3B73" w:rsidRDefault="00787B39" w:rsidP="000B6803">
            <w:pPr>
              <w:spacing w:after="0"/>
              <w:jc w:val="left"/>
              <w:rPr>
                <w:sz w:val="18"/>
                <w:szCs w:val="18"/>
                <w:lang w:val="en-GB"/>
              </w:rPr>
            </w:pPr>
            <w:r w:rsidRPr="007E3B73">
              <w:rPr>
                <w:sz w:val="18"/>
                <w:szCs w:val="18"/>
                <w:lang w:val="en-GB"/>
              </w:rPr>
              <w:t>UNDP-Congo</w:t>
            </w:r>
          </w:p>
        </w:tc>
        <w:tc>
          <w:tcPr>
            <w:tcW w:w="3259" w:type="dxa"/>
          </w:tcPr>
          <w:p w14:paraId="73414286" w14:textId="77777777" w:rsidR="00787B39" w:rsidRPr="007E3B73" w:rsidRDefault="00FF53E8" w:rsidP="000B6803">
            <w:pPr>
              <w:spacing w:after="0"/>
              <w:jc w:val="left"/>
              <w:rPr>
                <w:sz w:val="18"/>
                <w:szCs w:val="18"/>
                <w:lang w:val="en-GB"/>
              </w:rPr>
            </w:pPr>
            <w:hyperlink r:id="rId91" w:history="1">
              <w:r w:rsidR="00787B39" w:rsidRPr="007E3B73">
                <w:rPr>
                  <w:rStyle w:val="Hyperlink"/>
                  <w:sz w:val="18"/>
                  <w:szCs w:val="18"/>
                  <w:lang w:val="en-GB"/>
                </w:rPr>
                <w:t>jean-felix.issang@undp.org</w:t>
              </w:r>
            </w:hyperlink>
            <w:r w:rsidR="00787B39" w:rsidRPr="007E3B73">
              <w:rPr>
                <w:sz w:val="18"/>
                <w:szCs w:val="18"/>
                <w:lang w:val="en-GB"/>
              </w:rPr>
              <w:t xml:space="preserve"> </w:t>
            </w:r>
          </w:p>
        </w:tc>
      </w:tr>
      <w:tr w:rsidR="00787B39" w:rsidRPr="007E3B73" w14:paraId="3659AC81" w14:textId="77777777" w:rsidTr="000B6803">
        <w:tc>
          <w:tcPr>
            <w:tcW w:w="2263" w:type="dxa"/>
          </w:tcPr>
          <w:p w14:paraId="45B50D5E" w14:textId="77777777" w:rsidR="00787B39" w:rsidRPr="007E3B73" w:rsidRDefault="00787B39" w:rsidP="000B6803">
            <w:pPr>
              <w:spacing w:after="0"/>
              <w:jc w:val="left"/>
              <w:rPr>
                <w:sz w:val="18"/>
                <w:szCs w:val="18"/>
                <w:lang w:val="en-GB"/>
              </w:rPr>
            </w:pPr>
            <w:r w:rsidRPr="007E3B73">
              <w:rPr>
                <w:sz w:val="18"/>
                <w:szCs w:val="18"/>
                <w:lang w:val="en-GB"/>
              </w:rPr>
              <w:t>Jessie Mee</w:t>
            </w:r>
          </w:p>
        </w:tc>
        <w:tc>
          <w:tcPr>
            <w:tcW w:w="855" w:type="dxa"/>
          </w:tcPr>
          <w:p w14:paraId="4DCEAD68"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0CDF5BF5" w14:textId="77777777" w:rsidR="00787B39" w:rsidRPr="007E3B73" w:rsidRDefault="00787B39" w:rsidP="000B6803">
            <w:pPr>
              <w:spacing w:after="0"/>
              <w:jc w:val="left"/>
              <w:rPr>
                <w:sz w:val="18"/>
                <w:szCs w:val="18"/>
                <w:lang w:val="en-GB"/>
              </w:rPr>
            </w:pPr>
            <w:r w:rsidRPr="007E3B73">
              <w:rPr>
                <w:sz w:val="18"/>
                <w:szCs w:val="18"/>
                <w:lang w:val="en-GB"/>
              </w:rPr>
              <w:t>UNDP RBM Specialist</w:t>
            </w:r>
          </w:p>
        </w:tc>
        <w:tc>
          <w:tcPr>
            <w:tcW w:w="3259" w:type="dxa"/>
          </w:tcPr>
          <w:p w14:paraId="6FD76C11" w14:textId="77777777" w:rsidR="00787B39" w:rsidRPr="007E3B73" w:rsidRDefault="00FF53E8" w:rsidP="000B6803">
            <w:pPr>
              <w:spacing w:after="0"/>
              <w:jc w:val="left"/>
              <w:rPr>
                <w:sz w:val="18"/>
                <w:szCs w:val="18"/>
                <w:lang w:val="en-GB"/>
              </w:rPr>
            </w:pPr>
            <w:hyperlink r:id="rId92" w:history="1">
              <w:r w:rsidR="00787B39" w:rsidRPr="007E3B73">
                <w:rPr>
                  <w:rStyle w:val="Hyperlink"/>
                  <w:sz w:val="18"/>
                  <w:szCs w:val="18"/>
                  <w:lang w:val="en-GB"/>
                </w:rPr>
                <w:t>jessie.mee@undp.org</w:t>
              </w:r>
            </w:hyperlink>
            <w:r w:rsidR="00787B39" w:rsidRPr="007E3B73">
              <w:rPr>
                <w:sz w:val="18"/>
                <w:szCs w:val="18"/>
                <w:lang w:val="en-GB"/>
              </w:rPr>
              <w:t xml:space="preserve"> </w:t>
            </w:r>
          </w:p>
        </w:tc>
      </w:tr>
      <w:tr w:rsidR="00787B39" w:rsidRPr="007E3B73" w14:paraId="429A30D9" w14:textId="77777777" w:rsidTr="000B6803">
        <w:tc>
          <w:tcPr>
            <w:tcW w:w="2263" w:type="dxa"/>
          </w:tcPr>
          <w:p w14:paraId="293BB319" w14:textId="77777777" w:rsidR="00787B39" w:rsidRPr="007E3B73" w:rsidRDefault="00787B39" w:rsidP="000B6803">
            <w:pPr>
              <w:spacing w:after="0"/>
              <w:jc w:val="left"/>
              <w:rPr>
                <w:sz w:val="18"/>
                <w:szCs w:val="18"/>
                <w:lang w:val="en-GB"/>
              </w:rPr>
            </w:pPr>
            <w:r w:rsidRPr="007E3B73">
              <w:rPr>
                <w:sz w:val="18"/>
                <w:szCs w:val="18"/>
                <w:lang w:val="en-GB"/>
              </w:rPr>
              <w:t xml:space="preserve">Julie Sherman </w:t>
            </w:r>
          </w:p>
        </w:tc>
        <w:tc>
          <w:tcPr>
            <w:tcW w:w="855" w:type="dxa"/>
          </w:tcPr>
          <w:p w14:paraId="72527E93"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61CECBF4" w14:textId="77777777" w:rsidR="00787B39" w:rsidRPr="007E3B73" w:rsidRDefault="00787B39" w:rsidP="000B6803">
            <w:pPr>
              <w:spacing w:after="0"/>
              <w:jc w:val="left"/>
              <w:rPr>
                <w:sz w:val="18"/>
                <w:szCs w:val="18"/>
                <w:lang w:val="en-GB"/>
              </w:rPr>
            </w:pPr>
            <w:r w:rsidRPr="007E3B73">
              <w:rPr>
                <w:sz w:val="18"/>
                <w:szCs w:val="18"/>
                <w:lang w:val="en-GB"/>
              </w:rPr>
              <w:t>Wildlife Impact</w:t>
            </w:r>
          </w:p>
        </w:tc>
        <w:tc>
          <w:tcPr>
            <w:tcW w:w="3259" w:type="dxa"/>
          </w:tcPr>
          <w:p w14:paraId="557347E6" w14:textId="77777777" w:rsidR="00787B39" w:rsidRPr="007E3B73" w:rsidRDefault="00FF53E8" w:rsidP="000B6803">
            <w:pPr>
              <w:spacing w:after="0"/>
              <w:jc w:val="left"/>
              <w:rPr>
                <w:sz w:val="18"/>
                <w:szCs w:val="18"/>
                <w:lang w:val="en-GB"/>
              </w:rPr>
            </w:pPr>
            <w:hyperlink r:id="rId93" w:history="1">
              <w:r w:rsidR="00787B39" w:rsidRPr="007E3B73">
                <w:rPr>
                  <w:rStyle w:val="Hyperlink"/>
                  <w:sz w:val="18"/>
                  <w:szCs w:val="18"/>
                  <w:lang w:val="en-GB"/>
                </w:rPr>
                <w:t>julie@wildlifeimpact.org</w:t>
              </w:r>
            </w:hyperlink>
            <w:r w:rsidR="00787B39" w:rsidRPr="007E3B73">
              <w:rPr>
                <w:sz w:val="18"/>
                <w:szCs w:val="18"/>
                <w:lang w:val="en-GB"/>
              </w:rPr>
              <w:t xml:space="preserve"> </w:t>
            </w:r>
          </w:p>
        </w:tc>
      </w:tr>
      <w:tr w:rsidR="00787B39" w:rsidRPr="007E3B73" w14:paraId="5995C3F7" w14:textId="77777777" w:rsidTr="000B6803">
        <w:tc>
          <w:tcPr>
            <w:tcW w:w="2263" w:type="dxa"/>
          </w:tcPr>
          <w:p w14:paraId="3050DD0F" w14:textId="77777777" w:rsidR="00787B39" w:rsidRPr="007E3B73" w:rsidRDefault="00787B39" w:rsidP="000B6803">
            <w:pPr>
              <w:spacing w:after="0"/>
              <w:jc w:val="left"/>
              <w:rPr>
                <w:sz w:val="18"/>
                <w:szCs w:val="18"/>
                <w:lang w:val="en-GB"/>
              </w:rPr>
            </w:pPr>
            <w:r w:rsidRPr="007E3B73">
              <w:rPr>
                <w:sz w:val="18"/>
                <w:szCs w:val="18"/>
                <w:lang w:val="en-GB"/>
              </w:rPr>
              <w:t>Vladimir Russo</w:t>
            </w:r>
          </w:p>
        </w:tc>
        <w:tc>
          <w:tcPr>
            <w:tcW w:w="855" w:type="dxa"/>
          </w:tcPr>
          <w:p w14:paraId="293D5554"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30FF38EE" w14:textId="77777777" w:rsidR="00787B39" w:rsidRPr="007E3B73" w:rsidRDefault="00787B39" w:rsidP="000B6803">
            <w:pPr>
              <w:spacing w:after="0"/>
              <w:jc w:val="left"/>
              <w:rPr>
                <w:sz w:val="18"/>
                <w:szCs w:val="18"/>
                <w:lang w:val="en-GB"/>
              </w:rPr>
            </w:pPr>
            <w:proofErr w:type="spellStart"/>
            <w:r w:rsidRPr="007E3B73">
              <w:rPr>
                <w:sz w:val="18"/>
                <w:szCs w:val="18"/>
                <w:lang w:val="en-GB"/>
              </w:rPr>
              <w:t>Kissama</w:t>
            </w:r>
            <w:proofErr w:type="spellEnd"/>
            <w:r w:rsidRPr="007E3B73">
              <w:rPr>
                <w:sz w:val="18"/>
                <w:szCs w:val="18"/>
                <w:lang w:val="en-GB"/>
              </w:rPr>
              <w:t xml:space="preserve"> Foundation</w:t>
            </w:r>
          </w:p>
        </w:tc>
        <w:tc>
          <w:tcPr>
            <w:tcW w:w="3259" w:type="dxa"/>
          </w:tcPr>
          <w:p w14:paraId="4A37CBE4" w14:textId="77777777" w:rsidR="00787B39" w:rsidRPr="007E3B73" w:rsidRDefault="00FF53E8" w:rsidP="000B6803">
            <w:pPr>
              <w:spacing w:after="0"/>
              <w:jc w:val="left"/>
              <w:rPr>
                <w:sz w:val="18"/>
                <w:szCs w:val="18"/>
                <w:lang w:val="en-GB"/>
              </w:rPr>
            </w:pPr>
            <w:hyperlink r:id="rId94" w:history="1">
              <w:r w:rsidR="00787B39" w:rsidRPr="007E3B73">
                <w:rPr>
                  <w:rStyle w:val="Hyperlink"/>
                  <w:sz w:val="18"/>
                  <w:szCs w:val="18"/>
                  <w:lang w:val="en-GB"/>
                </w:rPr>
                <w:t>vladyrusso@gmail.com</w:t>
              </w:r>
            </w:hyperlink>
            <w:r w:rsidR="00787B39" w:rsidRPr="007E3B73">
              <w:rPr>
                <w:sz w:val="18"/>
                <w:szCs w:val="18"/>
                <w:lang w:val="en-GB"/>
              </w:rPr>
              <w:t xml:space="preserve"> </w:t>
            </w:r>
          </w:p>
        </w:tc>
      </w:tr>
      <w:tr w:rsidR="00787B39" w:rsidRPr="007E3B73" w14:paraId="5386BA03" w14:textId="77777777" w:rsidTr="000B6803">
        <w:tc>
          <w:tcPr>
            <w:tcW w:w="2263" w:type="dxa"/>
          </w:tcPr>
          <w:p w14:paraId="618BC846" w14:textId="77777777" w:rsidR="00787B39" w:rsidRPr="007E3B73" w:rsidRDefault="00787B39" w:rsidP="000B6803">
            <w:pPr>
              <w:spacing w:after="0"/>
              <w:jc w:val="left"/>
              <w:rPr>
                <w:sz w:val="18"/>
                <w:szCs w:val="18"/>
                <w:lang w:val="en-GB"/>
              </w:rPr>
            </w:pPr>
            <w:r w:rsidRPr="007E3B73">
              <w:rPr>
                <w:sz w:val="18"/>
                <w:szCs w:val="18"/>
                <w:lang w:val="en-GB"/>
              </w:rPr>
              <w:t>Pedro vaz Pinto</w:t>
            </w:r>
          </w:p>
        </w:tc>
        <w:tc>
          <w:tcPr>
            <w:tcW w:w="855" w:type="dxa"/>
          </w:tcPr>
          <w:p w14:paraId="4A8F14B3"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6E19E6C0" w14:textId="77777777" w:rsidR="00787B39" w:rsidRPr="007E3B73" w:rsidRDefault="00787B39" w:rsidP="000B6803">
            <w:pPr>
              <w:spacing w:after="0"/>
              <w:jc w:val="left"/>
              <w:rPr>
                <w:sz w:val="18"/>
                <w:szCs w:val="18"/>
                <w:lang w:val="en-GB"/>
              </w:rPr>
            </w:pPr>
            <w:r w:rsidRPr="007E3B73">
              <w:rPr>
                <w:sz w:val="18"/>
                <w:szCs w:val="18"/>
                <w:lang w:val="en-GB"/>
              </w:rPr>
              <w:t>Presidential Programme for Black Giant Sable</w:t>
            </w:r>
          </w:p>
        </w:tc>
        <w:tc>
          <w:tcPr>
            <w:tcW w:w="3259" w:type="dxa"/>
          </w:tcPr>
          <w:p w14:paraId="72B637C7" w14:textId="77777777" w:rsidR="00787B39" w:rsidRPr="007E3B73" w:rsidRDefault="00FF53E8" w:rsidP="000B6803">
            <w:pPr>
              <w:spacing w:after="0"/>
              <w:jc w:val="left"/>
              <w:rPr>
                <w:sz w:val="18"/>
                <w:szCs w:val="18"/>
                <w:lang w:val="en-GB"/>
              </w:rPr>
            </w:pPr>
            <w:hyperlink r:id="rId95" w:history="1">
              <w:r w:rsidR="00787B39" w:rsidRPr="007E3B73">
                <w:rPr>
                  <w:rStyle w:val="Hyperlink"/>
                  <w:sz w:val="18"/>
                  <w:szCs w:val="18"/>
                  <w:lang w:val="en-GB"/>
                </w:rPr>
                <w:t>pedrovazpinto@gmail.com</w:t>
              </w:r>
            </w:hyperlink>
            <w:r w:rsidR="00787B39" w:rsidRPr="007E3B73">
              <w:rPr>
                <w:sz w:val="18"/>
                <w:szCs w:val="18"/>
                <w:lang w:val="en-GB"/>
              </w:rPr>
              <w:t xml:space="preserve"> </w:t>
            </w:r>
          </w:p>
        </w:tc>
      </w:tr>
      <w:tr w:rsidR="00787B39" w:rsidRPr="007E3B73" w14:paraId="76B52F0D" w14:textId="77777777" w:rsidTr="000B6803">
        <w:tc>
          <w:tcPr>
            <w:tcW w:w="2263" w:type="dxa"/>
          </w:tcPr>
          <w:p w14:paraId="729AF481" w14:textId="77777777" w:rsidR="00787B39" w:rsidRPr="007E3B73" w:rsidRDefault="00787B39" w:rsidP="000B6803">
            <w:pPr>
              <w:spacing w:after="0"/>
              <w:jc w:val="left"/>
              <w:rPr>
                <w:sz w:val="18"/>
                <w:szCs w:val="18"/>
                <w:lang w:val="en-GB"/>
              </w:rPr>
            </w:pPr>
            <w:r w:rsidRPr="007E3B73">
              <w:rPr>
                <w:sz w:val="18"/>
                <w:szCs w:val="18"/>
                <w:lang w:val="en-GB"/>
              </w:rPr>
              <w:t xml:space="preserve">Ed Humphrey </w:t>
            </w:r>
          </w:p>
        </w:tc>
        <w:tc>
          <w:tcPr>
            <w:tcW w:w="855" w:type="dxa"/>
          </w:tcPr>
          <w:p w14:paraId="3DA2FCE3"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30CC6C67" w14:textId="77777777" w:rsidR="00787B39" w:rsidRPr="007E3B73" w:rsidRDefault="00787B39" w:rsidP="000B6803">
            <w:pPr>
              <w:spacing w:after="0"/>
              <w:jc w:val="left"/>
              <w:rPr>
                <w:sz w:val="18"/>
                <w:szCs w:val="18"/>
                <w:lang w:val="en-GB"/>
              </w:rPr>
            </w:pPr>
            <w:r w:rsidRPr="007E3B73">
              <w:rPr>
                <w:sz w:val="18"/>
                <w:szCs w:val="18"/>
                <w:lang w:val="en-GB"/>
              </w:rPr>
              <w:t>KAZA TFCA Secretariat</w:t>
            </w:r>
          </w:p>
        </w:tc>
        <w:tc>
          <w:tcPr>
            <w:tcW w:w="3259" w:type="dxa"/>
          </w:tcPr>
          <w:p w14:paraId="2D678063" w14:textId="77777777" w:rsidR="00787B39" w:rsidRPr="007E3B73" w:rsidRDefault="00FF53E8" w:rsidP="000B6803">
            <w:pPr>
              <w:spacing w:after="0"/>
              <w:jc w:val="left"/>
              <w:rPr>
                <w:sz w:val="18"/>
                <w:szCs w:val="18"/>
                <w:lang w:val="en-GB"/>
              </w:rPr>
            </w:pPr>
            <w:hyperlink r:id="rId96" w:history="1">
              <w:r w:rsidR="00787B39" w:rsidRPr="007E3B73">
                <w:rPr>
                  <w:rStyle w:val="Hyperlink"/>
                  <w:sz w:val="18"/>
                  <w:szCs w:val="18"/>
                  <w:lang w:val="en-GB"/>
                </w:rPr>
                <w:t>ed.humphrey@kavangozambezi.org</w:t>
              </w:r>
            </w:hyperlink>
            <w:r w:rsidR="00787B39" w:rsidRPr="007E3B73">
              <w:rPr>
                <w:sz w:val="18"/>
                <w:szCs w:val="18"/>
                <w:lang w:val="en-GB"/>
              </w:rPr>
              <w:t xml:space="preserve"> </w:t>
            </w:r>
          </w:p>
        </w:tc>
      </w:tr>
      <w:tr w:rsidR="00787B39" w:rsidRPr="007E3B73" w14:paraId="4A39E1A7" w14:textId="77777777" w:rsidTr="000B6803">
        <w:tc>
          <w:tcPr>
            <w:tcW w:w="2263" w:type="dxa"/>
          </w:tcPr>
          <w:p w14:paraId="1FDB04CE" w14:textId="77777777" w:rsidR="00787B39" w:rsidRPr="007E3B73" w:rsidRDefault="00787B39" w:rsidP="000B6803">
            <w:pPr>
              <w:spacing w:after="0"/>
              <w:jc w:val="left"/>
              <w:rPr>
                <w:sz w:val="18"/>
                <w:szCs w:val="18"/>
                <w:lang w:val="en-GB"/>
              </w:rPr>
            </w:pPr>
            <w:r w:rsidRPr="007E3B73">
              <w:rPr>
                <w:sz w:val="18"/>
                <w:szCs w:val="18"/>
                <w:lang w:val="en-GB"/>
              </w:rPr>
              <w:t xml:space="preserve">Martin </w:t>
            </w:r>
            <w:proofErr w:type="spellStart"/>
            <w:r w:rsidRPr="007E3B73">
              <w:rPr>
                <w:sz w:val="18"/>
                <w:szCs w:val="18"/>
                <w:lang w:val="en-GB"/>
              </w:rPr>
              <w:t>Ewi</w:t>
            </w:r>
            <w:proofErr w:type="spellEnd"/>
            <w:r w:rsidRPr="007E3B73">
              <w:rPr>
                <w:sz w:val="18"/>
                <w:szCs w:val="18"/>
                <w:lang w:val="en-GB"/>
              </w:rPr>
              <w:t xml:space="preserve"> </w:t>
            </w:r>
          </w:p>
        </w:tc>
        <w:tc>
          <w:tcPr>
            <w:tcW w:w="855" w:type="dxa"/>
          </w:tcPr>
          <w:p w14:paraId="305408B6"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22DEF899" w14:textId="77777777" w:rsidR="00787B39" w:rsidRPr="007E3B73" w:rsidRDefault="00787B39" w:rsidP="000B6803">
            <w:pPr>
              <w:spacing w:after="0"/>
              <w:jc w:val="left"/>
              <w:rPr>
                <w:sz w:val="18"/>
                <w:szCs w:val="18"/>
                <w:lang w:val="en-GB"/>
              </w:rPr>
            </w:pPr>
            <w:r w:rsidRPr="007E3B73">
              <w:rPr>
                <w:sz w:val="18"/>
                <w:szCs w:val="18"/>
                <w:lang w:val="en-GB"/>
              </w:rPr>
              <w:t>ENACT</w:t>
            </w:r>
          </w:p>
        </w:tc>
        <w:tc>
          <w:tcPr>
            <w:tcW w:w="3259" w:type="dxa"/>
          </w:tcPr>
          <w:p w14:paraId="5EF3CE30" w14:textId="77777777" w:rsidR="00787B39" w:rsidRPr="007E3B73" w:rsidRDefault="00FF53E8" w:rsidP="000B6803">
            <w:pPr>
              <w:spacing w:after="0"/>
              <w:jc w:val="left"/>
              <w:rPr>
                <w:sz w:val="18"/>
                <w:szCs w:val="18"/>
                <w:lang w:val="en-GB"/>
              </w:rPr>
            </w:pPr>
            <w:hyperlink r:id="rId97" w:history="1">
              <w:r w:rsidR="00787B39" w:rsidRPr="007E3B73">
                <w:rPr>
                  <w:rStyle w:val="Hyperlink"/>
                  <w:sz w:val="18"/>
                  <w:szCs w:val="18"/>
                  <w:lang w:val="en-GB"/>
                </w:rPr>
                <w:t>mewi@issafrica.org</w:t>
              </w:r>
            </w:hyperlink>
            <w:r w:rsidR="00787B39" w:rsidRPr="007E3B73">
              <w:rPr>
                <w:sz w:val="18"/>
                <w:szCs w:val="18"/>
                <w:lang w:val="en-GB"/>
              </w:rPr>
              <w:t xml:space="preserve"> </w:t>
            </w:r>
          </w:p>
        </w:tc>
      </w:tr>
      <w:tr w:rsidR="00787B39" w:rsidRPr="007E3B73" w14:paraId="25A5D624" w14:textId="77777777" w:rsidTr="000B6803">
        <w:tc>
          <w:tcPr>
            <w:tcW w:w="2263" w:type="dxa"/>
          </w:tcPr>
          <w:p w14:paraId="299291D2" w14:textId="77777777" w:rsidR="00787B39" w:rsidRPr="007E3B73" w:rsidRDefault="00787B39" w:rsidP="000B6803">
            <w:pPr>
              <w:spacing w:after="0"/>
              <w:jc w:val="left"/>
              <w:rPr>
                <w:sz w:val="18"/>
                <w:szCs w:val="18"/>
                <w:lang w:val="en-GB"/>
              </w:rPr>
            </w:pPr>
            <w:r w:rsidRPr="007E3B73">
              <w:rPr>
                <w:sz w:val="18"/>
                <w:szCs w:val="18"/>
                <w:lang w:val="en-GB"/>
              </w:rPr>
              <w:t xml:space="preserve">Agnes </w:t>
            </w:r>
            <w:proofErr w:type="spellStart"/>
            <w:r w:rsidRPr="007E3B73">
              <w:rPr>
                <w:sz w:val="18"/>
                <w:szCs w:val="18"/>
                <w:lang w:val="en-GB"/>
              </w:rPr>
              <w:t>Ebo'o</w:t>
            </w:r>
            <w:proofErr w:type="spellEnd"/>
            <w:r w:rsidRPr="007E3B73">
              <w:rPr>
                <w:sz w:val="18"/>
                <w:szCs w:val="18"/>
                <w:lang w:val="en-GB"/>
              </w:rPr>
              <w:t xml:space="preserve"> </w:t>
            </w:r>
          </w:p>
        </w:tc>
        <w:tc>
          <w:tcPr>
            <w:tcW w:w="855" w:type="dxa"/>
          </w:tcPr>
          <w:p w14:paraId="76F0EA12"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1350AB01" w14:textId="77777777" w:rsidR="00787B39" w:rsidRPr="007E3B73" w:rsidRDefault="00787B39" w:rsidP="000B6803">
            <w:pPr>
              <w:spacing w:after="0"/>
              <w:jc w:val="left"/>
              <w:rPr>
                <w:sz w:val="18"/>
                <w:szCs w:val="18"/>
                <w:lang w:val="en-GB"/>
              </w:rPr>
            </w:pPr>
            <w:r w:rsidRPr="007E3B73">
              <w:rPr>
                <w:sz w:val="18"/>
                <w:szCs w:val="18"/>
                <w:lang w:val="en-GB"/>
              </w:rPr>
              <w:t>ENACT</w:t>
            </w:r>
          </w:p>
        </w:tc>
        <w:tc>
          <w:tcPr>
            <w:tcW w:w="3259" w:type="dxa"/>
          </w:tcPr>
          <w:p w14:paraId="18BCFF96" w14:textId="77777777" w:rsidR="00787B39" w:rsidRPr="007E3B73" w:rsidRDefault="00FF53E8" w:rsidP="000B6803">
            <w:pPr>
              <w:spacing w:after="0"/>
              <w:jc w:val="left"/>
              <w:rPr>
                <w:sz w:val="18"/>
                <w:szCs w:val="18"/>
                <w:lang w:val="en-GB"/>
              </w:rPr>
            </w:pPr>
            <w:hyperlink r:id="rId98" w:history="1">
              <w:r w:rsidR="00787B39" w:rsidRPr="007E3B73">
                <w:rPr>
                  <w:rStyle w:val="Hyperlink"/>
                  <w:sz w:val="18"/>
                  <w:szCs w:val="18"/>
                  <w:lang w:val="en-GB"/>
                </w:rPr>
                <w:t>aeboo@issafrica.org</w:t>
              </w:r>
            </w:hyperlink>
            <w:r w:rsidR="00787B39" w:rsidRPr="007E3B73">
              <w:rPr>
                <w:sz w:val="18"/>
                <w:szCs w:val="18"/>
                <w:lang w:val="en-GB"/>
              </w:rPr>
              <w:t xml:space="preserve"> </w:t>
            </w:r>
          </w:p>
        </w:tc>
      </w:tr>
      <w:tr w:rsidR="00787B39" w:rsidRPr="007E3B73" w14:paraId="01749326" w14:textId="77777777" w:rsidTr="000B6803">
        <w:tc>
          <w:tcPr>
            <w:tcW w:w="2263" w:type="dxa"/>
          </w:tcPr>
          <w:p w14:paraId="6614E2D7" w14:textId="77777777" w:rsidR="00787B39" w:rsidRPr="007E3B73" w:rsidRDefault="00787B39" w:rsidP="000B6803">
            <w:pPr>
              <w:spacing w:after="0"/>
              <w:jc w:val="left"/>
              <w:rPr>
                <w:sz w:val="18"/>
                <w:szCs w:val="18"/>
                <w:lang w:val="en-GB"/>
              </w:rPr>
            </w:pPr>
            <w:r w:rsidRPr="007E3B73">
              <w:rPr>
                <w:sz w:val="18"/>
                <w:szCs w:val="18"/>
                <w:lang w:val="en-GB"/>
              </w:rPr>
              <w:t xml:space="preserve">Deo </w:t>
            </w:r>
            <w:proofErr w:type="spellStart"/>
            <w:r w:rsidRPr="007E3B73">
              <w:rPr>
                <w:sz w:val="18"/>
                <w:szCs w:val="18"/>
                <w:lang w:val="en-GB"/>
              </w:rPr>
              <w:t>Gumba</w:t>
            </w:r>
            <w:proofErr w:type="spellEnd"/>
            <w:r w:rsidRPr="007E3B73">
              <w:rPr>
                <w:sz w:val="18"/>
                <w:szCs w:val="18"/>
                <w:lang w:val="en-GB"/>
              </w:rPr>
              <w:t xml:space="preserve"> </w:t>
            </w:r>
          </w:p>
        </w:tc>
        <w:tc>
          <w:tcPr>
            <w:tcW w:w="855" w:type="dxa"/>
          </w:tcPr>
          <w:p w14:paraId="4A4F420C"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5DA5AE6F" w14:textId="77777777" w:rsidR="00787B39" w:rsidRPr="007E3B73" w:rsidRDefault="00787B39" w:rsidP="000B6803">
            <w:pPr>
              <w:spacing w:after="0"/>
              <w:jc w:val="left"/>
              <w:rPr>
                <w:sz w:val="18"/>
                <w:szCs w:val="18"/>
                <w:lang w:val="en-GB"/>
              </w:rPr>
            </w:pPr>
            <w:r w:rsidRPr="007E3B73">
              <w:rPr>
                <w:sz w:val="18"/>
                <w:szCs w:val="18"/>
                <w:lang w:val="en-GB"/>
              </w:rPr>
              <w:t>ENACT</w:t>
            </w:r>
          </w:p>
        </w:tc>
        <w:tc>
          <w:tcPr>
            <w:tcW w:w="3259" w:type="dxa"/>
          </w:tcPr>
          <w:p w14:paraId="3821BDA1" w14:textId="77777777" w:rsidR="00787B39" w:rsidRPr="007E3B73" w:rsidRDefault="00FF53E8" w:rsidP="000B6803">
            <w:pPr>
              <w:spacing w:after="0"/>
              <w:jc w:val="left"/>
              <w:rPr>
                <w:sz w:val="18"/>
                <w:szCs w:val="18"/>
                <w:lang w:val="en-GB"/>
              </w:rPr>
            </w:pPr>
            <w:hyperlink r:id="rId99" w:history="1">
              <w:r w:rsidR="00787B39" w:rsidRPr="007E3B73">
                <w:rPr>
                  <w:rStyle w:val="Hyperlink"/>
                  <w:sz w:val="18"/>
                  <w:szCs w:val="18"/>
                  <w:lang w:val="en-GB"/>
                </w:rPr>
                <w:t>dgumba@issafrica.org</w:t>
              </w:r>
            </w:hyperlink>
            <w:r w:rsidR="00787B39" w:rsidRPr="007E3B73">
              <w:rPr>
                <w:sz w:val="18"/>
                <w:szCs w:val="18"/>
                <w:lang w:val="en-GB"/>
              </w:rPr>
              <w:t xml:space="preserve"> </w:t>
            </w:r>
          </w:p>
        </w:tc>
      </w:tr>
      <w:tr w:rsidR="00787B39" w:rsidRPr="007E3B73" w14:paraId="63BA8308" w14:textId="77777777" w:rsidTr="000B6803">
        <w:tc>
          <w:tcPr>
            <w:tcW w:w="2263" w:type="dxa"/>
          </w:tcPr>
          <w:p w14:paraId="703DBB1F" w14:textId="77777777" w:rsidR="00787B39" w:rsidRPr="007E3B73" w:rsidRDefault="00787B39" w:rsidP="000B6803">
            <w:pPr>
              <w:spacing w:after="0"/>
              <w:jc w:val="left"/>
              <w:rPr>
                <w:sz w:val="18"/>
                <w:szCs w:val="18"/>
                <w:lang w:val="en-GB"/>
              </w:rPr>
            </w:pPr>
            <w:r w:rsidRPr="007E3B73">
              <w:rPr>
                <w:sz w:val="18"/>
                <w:szCs w:val="18"/>
                <w:lang w:val="en-GB"/>
              </w:rPr>
              <w:t xml:space="preserve">Peter Newland </w:t>
            </w:r>
          </w:p>
        </w:tc>
        <w:tc>
          <w:tcPr>
            <w:tcW w:w="855" w:type="dxa"/>
          </w:tcPr>
          <w:p w14:paraId="0B407573"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42E66C0F" w14:textId="77777777" w:rsidR="00787B39" w:rsidRPr="007E3B73" w:rsidRDefault="00787B39" w:rsidP="000B6803">
            <w:pPr>
              <w:spacing w:after="0"/>
              <w:jc w:val="left"/>
              <w:rPr>
                <w:sz w:val="18"/>
                <w:szCs w:val="18"/>
                <w:lang w:val="en-GB"/>
              </w:rPr>
            </w:pPr>
            <w:r w:rsidRPr="007E3B73">
              <w:rPr>
                <w:sz w:val="18"/>
                <w:szCs w:val="18"/>
                <w:lang w:val="en-GB"/>
              </w:rPr>
              <w:t>51 Degrees</w:t>
            </w:r>
          </w:p>
        </w:tc>
        <w:tc>
          <w:tcPr>
            <w:tcW w:w="3259" w:type="dxa"/>
          </w:tcPr>
          <w:p w14:paraId="1CCC4688" w14:textId="77777777" w:rsidR="00787B39" w:rsidRPr="007E3B73" w:rsidRDefault="00FF53E8" w:rsidP="000B6803">
            <w:pPr>
              <w:spacing w:after="0"/>
              <w:jc w:val="left"/>
              <w:rPr>
                <w:sz w:val="18"/>
                <w:szCs w:val="18"/>
                <w:lang w:val="en-GB"/>
              </w:rPr>
            </w:pPr>
            <w:hyperlink r:id="rId100" w:history="1">
              <w:r w:rsidR="00787B39" w:rsidRPr="007E3B73">
                <w:rPr>
                  <w:rStyle w:val="Hyperlink"/>
                  <w:sz w:val="18"/>
                  <w:szCs w:val="18"/>
                  <w:lang w:val="en-GB"/>
                </w:rPr>
                <w:t>pete@51degreesltd.com</w:t>
              </w:r>
            </w:hyperlink>
            <w:r w:rsidR="00787B39" w:rsidRPr="007E3B73">
              <w:rPr>
                <w:sz w:val="18"/>
                <w:szCs w:val="18"/>
                <w:lang w:val="en-GB"/>
              </w:rPr>
              <w:t xml:space="preserve"> </w:t>
            </w:r>
          </w:p>
        </w:tc>
      </w:tr>
      <w:tr w:rsidR="00787B39" w:rsidRPr="007E3B73" w14:paraId="118D9E1F" w14:textId="77777777" w:rsidTr="000B6803">
        <w:tc>
          <w:tcPr>
            <w:tcW w:w="2263" w:type="dxa"/>
          </w:tcPr>
          <w:p w14:paraId="0541A985" w14:textId="77777777" w:rsidR="00787B39" w:rsidRPr="007E3B73" w:rsidRDefault="00787B39" w:rsidP="000B6803">
            <w:pPr>
              <w:spacing w:after="0"/>
              <w:jc w:val="left"/>
              <w:rPr>
                <w:sz w:val="18"/>
                <w:szCs w:val="18"/>
                <w:lang w:val="en-GB"/>
              </w:rPr>
            </w:pPr>
            <w:r w:rsidRPr="007E3B73">
              <w:rPr>
                <w:sz w:val="18"/>
                <w:szCs w:val="18"/>
                <w:lang w:val="en-GB"/>
              </w:rPr>
              <w:t xml:space="preserve">Andrew </w:t>
            </w:r>
            <w:proofErr w:type="spellStart"/>
            <w:r w:rsidRPr="007E3B73">
              <w:rPr>
                <w:sz w:val="18"/>
                <w:szCs w:val="18"/>
                <w:lang w:val="en-GB"/>
              </w:rPr>
              <w:t>Batian</w:t>
            </w:r>
            <w:proofErr w:type="spellEnd"/>
            <w:r w:rsidRPr="007E3B73">
              <w:rPr>
                <w:sz w:val="18"/>
                <w:szCs w:val="18"/>
                <w:lang w:val="en-GB"/>
              </w:rPr>
              <w:t xml:space="preserve"> Craig </w:t>
            </w:r>
          </w:p>
        </w:tc>
        <w:tc>
          <w:tcPr>
            <w:tcW w:w="855" w:type="dxa"/>
          </w:tcPr>
          <w:p w14:paraId="4310FE1A"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7DF0FA6B" w14:textId="77777777" w:rsidR="00787B39" w:rsidRPr="007E3B73" w:rsidRDefault="00787B39" w:rsidP="000B6803">
            <w:pPr>
              <w:spacing w:after="0"/>
              <w:jc w:val="left"/>
              <w:rPr>
                <w:sz w:val="18"/>
                <w:szCs w:val="18"/>
                <w:lang w:val="en-GB"/>
              </w:rPr>
            </w:pPr>
            <w:r w:rsidRPr="007E3B73">
              <w:rPr>
                <w:sz w:val="18"/>
                <w:szCs w:val="18"/>
                <w:lang w:val="en-GB"/>
              </w:rPr>
              <w:t>51 Degrees</w:t>
            </w:r>
          </w:p>
        </w:tc>
        <w:tc>
          <w:tcPr>
            <w:tcW w:w="3259" w:type="dxa"/>
          </w:tcPr>
          <w:p w14:paraId="20C3C5F2" w14:textId="77777777" w:rsidR="00787B39" w:rsidRPr="007E3B73" w:rsidRDefault="00FF53E8" w:rsidP="000B6803">
            <w:pPr>
              <w:spacing w:after="0"/>
              <w:jc w:val="left"/>
              <w:rPr>
                <w:sz w:val="18"/>
                <w:szCs w:val="18"/>
                <w:lang w:val="en-GB"/>
              </w:rPr>
            </w:pPr>
            <w:hyperlink r:id="rId101" w:history="1">
              <w:r w:rsidR="00787B39" w:rsidRPr="007E3B73">
                <w:rPr>
                  <w:rStyle w:val="Hyperlink"/>
                  <w:sz w:val="18"/>
                  <w:szCs w:val="18"/>
                  <w:lang w:val="en-GB"/>
                </w:rPr>
                <w:t>batian@51degreesltd.com</w:t>
              </w:r>
            </w:hyperlink>
            <w:r w:rsidR="00787B39" w:rsidRPr="007E3B73">
              <w:rPr>
                <w:sz w:val="18"/>
                <w:szCs w:val="18"/>
                <w:lang w:val="en-GB"/>
              </w:rPr>
              <w:t xml:space="preserve"> </w:t>
            </w:r>
          </w:p>
        </w:tc>
      </w:tr>
      <w:tr w:rsidR="00787B39" w:rsidRPr="007E3B73" w14:paraId="2B1440AA" w14:textId="77777777" w:rsidTr="000B6803">
        <w:tc>
          <w:tcPr>
            <w:tcW w:w="2263" w:type="dxa"/>
          </w:tcPr>
          <w:p w14:paraId="00F7D080" w14:textId="77777777" w:rsidR="00787B39" w:rsidRPr="007E3B73" w:rsidRDefault="00787B39" w:rsidP="000B6803">
            <w:pPr>
              <w:spacing w:after="0"/>
              <w:jc w:val="left"/>
              <w:rPr>
                <w:sz w:val="18"/>
                <w:szCs w:val="18"/>
                <w:lang w:val="en-GB"/>
              </w:rPr>
            </w:pPr>
            <w:r w:rsidRPr="007E3B73">
              <w:rPr>
                <w:sz w:val="18"/>
                <w:szCs w:val="18"/>
                <w:lang w:val="en-GB"/>
              </w:rPr>
              <w:t xml:space="preserve">Barry Cork </w:t>
            </w:r>
          </w:p>
        </w:tc>
        <w:tc>
          <w:tcPr>
            <w:tcW w:w="855" w:type="dxa"/>
          </w:tcPr>
          <w:p w14:paraId="3E066BAF"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175DE05C" w14:textId="77777777" w:rsidR="00787B39" w:rsidRPr="007E3B73" w:rsidRDefault="00787B39" w:rsidP="000B6803">
            <w:pPr>
              <w:spacing w:after="0"/>
              <w:jc w:val="left"/>
              <w:rPr>
                <w:sz w:val="18"/>
                <w:szCs w:val="18"/>
                <w:lang w:val="en-GB"/>
              </w:rPr>
            </w:pPr>
            <w:r w:rsidRPr="007E3B73">
              <w:rPr>
                <w:sz w:val="18"/>
                <w:szCs w:val="18"/>
                <w:lang w:val="en-GB"/>
              </w:rPr>
              <w:t>51 Degrees</w:t>
            </w:r>
          </w:p>
        </w:tc>
        <w:tc>
          <w:tcPr>
            <w:tcW w:w="3259" w:type="dxa"/>
          </w:tcPr>
          <w:p w14:paraId="0774E8D1" w14:textId="77777777" w:rsidR="00787B39" w:rsidRPr="007E3B73" w:rsidRDefault="00FF53E8" w:rsidP="000B6803">
            <w:pPr>
              <w:spacing w:after="0"/>
              <w:jc w:val="left"/>
              <w:rPr>
                <w:sz w:val="18"/>
                <w:szCs w:val="18"/>
                <w:lang w:val="en-GB"/>
              </w:rPr>
            </w:pPr>
            <w:hyperlink r:id="rId102" w:history="1">
              <w:r w:rsidR="00787B39" w:rsidRPr="007E3B73">
                <w:rPr>
                  <w:rStyle w:val="Hyperlink"/>
                  <w:sz w:val="18"/>
                  <w:szCs w:val="18"/>
                  <w:lang w:val="en-GB"/>
                </w:rPr>
                <w:t>barry@51degreesltd.com</w:t>
              </w:r>
            </w:hyperlink>
            <w:r w:rsidR="00787B39" w:rsidRPr="007E3B73">
              <w:rPr>
                <w:sz w:val="18"/>
                <w:szCs w:val="18"/>
                <w:lang w:val="en-GB"/>
              </w:rPr>
              <w:t xml:space="preserve"> </w:t>
            </w:r>
          </w:p>
        </w:tc>
      </w:tr>
      <w:tr w:rsidR="00787B39" w:rsidRPr="007E3B73" w14:paraId="5718D357" w14:textId="77777777" w:rsidTr="000B6803">
        <w:tc>
          <w:tcPr>
            <w:tcW w:w="2263" w:type="dxa"/>
          </w:tcPr>
          <w:p w14:paraId="43019013" w14:textId="77777777" w:rsidR="00787B39" w:rsidRPr="007E3B73" w:rsidRDefault="00787B39" w:rsidP="000B6803">
            <w:pPr>
              <w:spacing w:after="0"/>
              <w:jc w:val="left"/>
              <w:rPr>
                <w:sz w:val="18"/>
                <w:szCs w:val="18"/>
                <w:lang w:val="en-GB"/>
              </w:rPr>
            </w:pPr>
            <w:r w:rsidRPr="007E3B73">
              <w:rPr>
                <w:sz w:val="18"/>
                <w:szCs w:val="18"/>
                <w:lang w:val="en-GB"/>
              </w:rPr>
              <w:t xml:space="preserve">Pedro Simone </w:t>
            </w:r>
          </w:p>
        </w:tc>
        <w:tc>
          <w:tcPr>
            <w:tcW w:w="855" w:type="dxa"/>
          </w:tcPr>
          <w:p w14:paraId="2E010C55"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7942F423" w14:textId="77777777" w:rsidR="00787B39" w:rsidRPr="007E3B73" w:rsidRDefault="00787B39" w:rsidP="000B6803">
            <w:pPr>
              <w:spacing w:after="0"/>
              <w:jc w:val="left"/>
              <w:rPr>
                <w:sz w:val="18"/>
                <w:szCs w:val="18"/>
                <w:lang w:val="en-GB"/>
              </w:rPr>
            </w:pPr>
            <w:r w:rsidRPr="007E3B73">
              <w:rPr>
                <w:sz w:val="18"/>
                <w:szCs w:val="18"/>
                <w:lang w:val="en-GB"/>
              </w:rPr>
              <w:t>AfDB</w:t>
            </w:r>
          </w:p>
        </w:tc>
        <w:tc>
          <w:tcPr>
            <w:tcW w:w="3259" w:type="dxa"/>
          </w:tcPr>
          <w:p w14:paraId="189CEC10" w14:textId="77777777" w:rsidR="00787B39" w:rsidRPr="007E3B73" w:rsidRDefault="00FF53E8" w:rsidP="000B6803">
            <w:pPr>
              <w:spacing w:after="0"/>
              <w:jc w:val="left"/>
              <w:rPr>
                <w:sz w:val="18"/>
                <w:szCs w:val="18"/>
                <w:lang w:val="en-GB"/>
              </w:rPr>
            </w:pPr>
            <w:hyperlink r:id="rId103" w:history="1">
              <w:r w:rsidR="00787B39" w:rsidRPr="007E3B73">
                <w:rPr>
                  <w:rStyle w:val="Hyperlink"/>
                  <w:sz w:val="18"/>
                  <w:szCs w:val="18"/>
                  <w:lang w:val="en-GB"/>
                </w:rPr>
                <w:t>p.simone@afdb.org</w:t>
              </w:r>
            </w:hyperlink>
            <w:r w:rsidR="00787B39" w:rsidRPr="007E3B73">
              <w:rPr>
                <w:sz w:val="18"/>
                <w:szCs w:val="18"/>
                <w:lang w:val="en-GB"/>
              </w:rPr>
              <w:t xml:space="preserve"> </w:t>
            </w:r>
          </w:p>
        </w:tc>
      </w:tr>
      <w:tr w:rsidR="00787B39" w:rsidRPr="007E3B73" w14:paraId="122E40B6" w14:textId="77777777" w:rsidTr="000B6803">
        <w:tc>
          <w:tcPr>
            <w:tcW w:w="2263" w:type="dxa"/>
          </w:tcPr>
          <w:p w14:paraId="6E708CEA" w14:textId="77777777" w:rsidR="00787B39" w:rsidRPr="007E3B73" w:rsidRDefault="00787B39" w:rsidP="000B6803">
            <w:pPr>
              <w:spacing w:after="0"/>
              <w:jc w:val="left"/>
              <w:rPr>
                <w:sz w:val="18"/>
                <w:szCs w:val="18"/>
                <w:lang w:val="en-GB"/>
              </w:rPr>
            </w:pPr>
            <w:r w:rsidRPr="007E3B73">
              <w:rPr>
                <w:sz w:val="18"/>
                <w:szCs w:val="18"/>
                <w:lang w:val="en-GB"/>
              </w:rPr>
              <w:t>Clare Ward</w:t>
            </w:r>
          </w:p>
        </w:tc>
        <w:tc>
          <w:tcPr>
            <w:tcW w:w="855" w:type="dxa"/>
          </w:tcPr>
          <w:p w14:paraId="6EDAE4D1"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5E8910D9" w14:textId="77777777" w:rsidR="00787B39" w:rsidRPr="007E3B73" w:rsidRDefault="00787B39" w:rsidP="000B6803">
            <w:pPr>
              <w:spacing w:after="0"/>
              <w:jc w:val="left"/>
              <w:rPr>
                <w:sz w:val="18"/>
                <w:szCs w:val="18"/>
                <w:lang w:val="en-GB"/>
              </w:rPr>
            </w:pPr>
            <w:r w:rsidRPr="007E3B73">
              <w:rPr>
                <w:sz w:val="18"/>
                <w:szCs w:val="18"/>
                <w:lang w:val="en-GB"/>
              </w:rPr>
              <w:t>ADPP</w:t>
            </w:r>
          </w:p>
        </w:tc>
        <w:tc>
          <w:tcPr>
            <w:tcW w:w="3259" w:type="dxa"/>
          </w:tcPr>
          <w:p w14:paraId="4B583677" w14:textId="77777777" w:rsidR="00787B39" w:rsidRPr="007E3B73" w:rsidRDefault="00FF53E8" w:rsidP="000B6803">
            <w:pPr>
              <w:spacing w:after="0"/>
              <w:jc w:val="left"/>
              <w:rPr>
                <w:sz w:val="18"/>
                <w:szCs w:val="18"/>
                <w:lang w:val="en-GB"/>
              </w:rPr>
            </w:pPr>
            <w:hyperlink r:id="rId104" w:history="1">
              <w:r w:rsidR="00787B39" w:rsidRPr="007E3B73">
                <w:rPr>
                  <w:rStyle w:val="Hyperlink"/>
                  <w:sz w:val="18"/>
                  <w:szCs w:val="18"/>
                  <w:lang w:val="en-GB"/>
                </w:rPr>
                <w:t>clare.ward@adpp-angola.org</w:t>
              </w:r>
            </w:hyperlink>
            <w:r w:rsidR="00787B39" w:rsidRPr="007E3B73">
              <w:rPr>
                <w:sz w:val="18"/>
                <w:szCs w:val="18"/>
                <w:lang w:val="en-GB"/>
              </w:rPr>
              <w:t xml:space="preserve"> </w:t>
            </w:r>
          </w:p>
        </w:tc>
      </w:tr>
      <w:tr w:rsidR="00787B39" w:rsidRPr="007E3B73" w14:paraId="7D25671A" w14:textId="77777777" w:rsidTr="000B6803">
        <w:tc>
          <w:tcPr>
            <w:tcW w:w="2263" w:type="dxa"/>
          </w:tcPr>
          <w:p w14:paraId="1375328D" w14:textId="77777777" w:rsidR="00787B39" w:rsidRPr="007E3B73" w:rsidRDefault="00787B39" w:rsidP="000B6803">
            <w:pPr>
              <w:spacing w:after="0"/>
              <w:jc w:val="left"/>
              <w:rPr>
                <w:sz w:val="18"/>
                <w:szCs w:val="18"/>
                <w:lang w:val="en-GB"/>
              </w:rPr>
            </w:pPr>
            <w:proofErr w:type="spellStart"/>
            <w:r w:rsidRPr="007E3B73">
              <w:rPr>
                <w:sz w:val="18"/>
                <w:szCs w:val="18"/>
                <w:lang w:val="en-GB"/>
              </w:rPr>
              <w:t>Anke</w:t>
            </w:r>
            <w:proofErr w:type="spellEnd"/>
            <w:r w:rsidRPr="007E3B73">
              <w:rPr>
                <w:sz w:val="18"/>
                <w:szCs w:val="18"/>
                <w:lang w:val="en-GB"/>
              </w:rPr>
              <w:t xml:space="preserve"> </w:t>
            </w:r>
            <w:proofErr w:type="spellStart"/>
            <w:r w:rsidRPr="007E3B73">
              <w:rPr>
                <w:sz w:val="18"/>
                <w:szCs w:val="18"/>
                <w:lang w:val="en-GB"/>
              </w:rPr>
              <w:t>Voorhoeve</w:t>
            </w:r>
            <w:proofErr w:type="spellEnd"/>
          </w:p>
        </w:tc>
        <w:tc>
          <w:tcPr>
            <w:tcW w:w="855" w:type="dxa"/>
          </w:tcPr>
          <w:p w14:paraId="12211A0D"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1AF11B7F" w14:textId="77777777" w:rsidR="00787B39" w:rsidRPr="007E3B73" w:rsidRDefault="00787B39" w:rsidP="000B6803">
            <w:pPr>
              <w:spacing w:after="0"/>
              <w:jc w:val="left"/>
              <w:rPr>
                <w:sz w:val="18"/>
                <w:szCs w:val="18"/>
                <w:lang w:val="en-GB"/>
              </w:rPr>
            </w:pPr>
            <w:r w:rsidRPr="007E3B73">
              <w:rPr>
                <w:sz w:val="18"/>
                <w:szCs w:val="18"/>
                <w:lang w:val="en-GB"/>
              </w:rPr>
              <w:t>ADPP</w:t>
            </w:r>
          </w:p>
        </w:tc>
        <w:tc>
          <w:tcPr>
            <w:tcW w:w="3259" w:type="dxa"/>
          </w:tcPr>
          <w:p w14:paraId="2EB8A883" w14:textId="77777777" w:rsidR="00787B39" w:rsidRPr="007E3B73" w:rsidRDefault="00FF53E8" w:rsidP="000B6803">
            <w:pPr>
              <w:spacing w:after="0"/>
              <w:jc w:val="left"/>
              <w:rPr>
                <w:sz w:val="18"/>
                <w:szCs w:val="18"/>
                <w:lang w:val="en-GB"/>
              </w:rPr>
            </w:pPr>
            <w:hyperlink r:id="rId105" w:history="1">
              <w:r w:rsidR="00787B39" w:rsidRPr="007E3B73">
                <w:rPr>
                  <w:rStyle w:val="Hyperlink"/>
                  <w:sz w:val="18"/>
                  <w:szCs w:val="18"/>
                  <w:lang w:val="en-GB"/>
                </w:rPr>
                <w:t>anke.voorhoeve@adpp-angola.org</w:t>
              </w:r>
            </w:hyperlink>
            <w:r w:rsidR="00787B39" w:rsidRPr="007E3B73">
              <w:rPr>
                <w:sz w:val="18"/>
                <w:szCs w:val="18"/>
                <w:lang w:val="en-GB"/>
              </w:rPr>
              <w:t xml:space="preserve"> </w:t>
            </w:r>
          </w:p>
        </w:tc>
      </w:tr>
      <w:tr w:rsidR="00787B39" w:rsidRPr="007E3B73" w14:paraId="21609F35" w14:textId="77777777" w:rsidTr="000B6803">
        <w:tc>
          <w:tcPr>
            <w:tcW w:w="2263" w:type="dxa"/>
          </w:tcPr>
          <w:p w14:paraId="1EF15585" w14:textId="77777777" w:rsidR="00787B39" w:rsidRPr="007E3B73" w:rsidRDefault="00787B39" w:rsidP="000B6803">
            <w:pPr>
              <w:spacing w:after="0"/>
              <w:jc w:val="left"/>
              <w:rPr>
                <w:sz w:val="18"/>
                <w:szCs w:val="18"/>
                <w:lang w:val="en-GB"/>
              </w:rPr>
            </w:pPr>
            <w:proofErr w:type="spellStart"/>
            <w:r w:rsidRPr="007E3B73">
              <w:rPr>
                <w:sz w:val="18"/>
                <w:szCs w:val="18"/>
                <w:lang w:val="en-GB"/>
              </w:rPr>
              <w:t>Mustaque</w:t>
            </w:r>
            <w:proofErr w:type="spellEnd"/>
            <w:r w:rsidRPr="007E3B73">
              <w:rPr>
                <w:sz w:val="18"/>
                <w:szCs w:val="18"/>
                <w:lang w:val="en-GB"/>
              </w:rPr>
              <w:t xml:space="preserve"> Ahmed</w:t>
            </w:r>
          </w:p>
        </w:tc>
        <w:tc>
          <w:tcPr>
            <w:tcW w:w="855" w:type="dxa"/>
          </w:tcPr>
          <w:p w14:paraId="2B6A9992"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3392501B" w14:textId="77777777" w:rsidR="00787B39" w:rsidRPr="007E3B73" w:rsidRDefault="00787B39" w:rsidP="000B6803">
            <w:pPr>
              <w:spacing w:after="0"/>
              <w:jc w:val="left"/>
              <w:rPr>
                <w:sz w:val="18"/>
                <w:szCs w:val="18"/>
                <w:lang w:val="en-GB"/>
              </w:rPr>
            </w:pPr>
            <w:r w:rsidRPr="007E3B73">
              <w:rPr>
                <w:sz w:val="18"/>
                <w:szCs w:val="18"/>
                <w:lang w:val="en-GB"/>
              </w:rPr>
              <w:t>ADPP</w:t>
            </w:r>
          </w:p>
        </w:tc>
        <w:tc>
          <w:tcPr>
            <w:tcW w:w="3259" w:type="dxa"/>
          </w:tcPr>
          <w:p w14:paraId="0F17DC07" w14:textId="77777777" w:rsidR="00787B39" w:rsidRPr="007E3B73" w:rsidRDefault="00FF53E8" w:rsidP="000B6803">
            <w:pPr>
              <w:spacing w:after="0"/>
              <w:jc w:val="left"/>
              <w:rPr>
                <w:sz w:val="18"/>
                <w:szCs w:val="18"/>
                <w:lang w:val="en-GB"/>
              </w:rPr>
            </w:pPr>
            <w:hyperlink r:id="rId106" w:history="1">
              <w:r w:rsidR="00787B39" w:rsidRPr="007E3B73">
                <w:rPr>
                  <w:rStyle w:val="Hyperlink"/>
                  <w:sz w:val="18"/>
                  <w:szCs w:val="18"/>
                  <w:lang w:val="en-GB"/>
                </w:rPr>
                <w:t>mustaque.ahmed@adpp-angola.org</w:t>
              </w:r>
            </w:hyperlink>
            <w:r w:rsidR="00787B39" w:rsidRPr="007E3B73">
              <w:rPr>
                <w:sz w:val="18"/>
                <w:szCs w:val="18"/>
                <w:lang w:val="en-GB"/>
              </w:rPr>
              <w:t xml:space="preserve"> </w:t>
            </w:r>
          </w:p>
        </w:tc>
      </w:tr>
      <w:tr w:rsidR="00787B39" w:rsidRPr="007E3B73" w14:paraId="164630A3" w14:textId="77777777" w:rsidTr="000B6803">
        <w:tc>
          <w:tcPr>
            <w:tcW w:w="2263" w:type="dxa"/>
          </w:tcPr>
          <w:p w14:paraId="12C8839B" w14:textId="77777777" w:rsidR="00787B39" w:rsidRPr="007E3B73" w:rsidRDefault="00787B39" w:rsidP="000B6803">
            <w:pPr>
              <w:spacing w:after="0"/>
              <w:jc w:val="left"/>
              <w:rPr>
                <w:sz w:val="18"/>
                <w:szCs w:val="18"/>
                <w:lang w:val="en-GB"/>
              </w:rPr>
            </w:pPr>
            <w:proofErr w:type="spellStart"/>
            <w:r w:rsidRPr="007E3B73">
              <w:rPr>
                <w:sz w:val="18"/>
                <w:szCs w:val="18"/>
                <w:lang w:val="en-GB"/>
              </w:rPr>
              <w:t>Anastacio</w:t>
            </w:r>
            <w:proofErr w:type="spellEnd"/>
            <w:r w:rsidRPr="007E3B73">
              <w:rPr>
                <w:sz w:val="18"/>
                <w:szCs w:val="18"/>
                <w:lang w:val="en-GB"/>
              </w:rPr>
              <w:t xml:space="preserve"> Goncalves</w:t>
            </w:r>
          </w:p>
        </w:tc>
        <w:tc>
          <w:tcPr>
            <w:tcW w:w="855" w:type="dxa"/>
          </w:tcPr>
          <w:p w14:paraId="316D927F"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5399ED06" w14:textId="77777777" w:rsidR="00787B39" w:rsidRPr="007E3B73" w:rsidRDefault="00787B39" w:rsidP="000B6803">
            <w:pPr>
              <w:spacing w:after="0"/>
              <w:jc w:val="left"/>
              <w:rPr>
                <w:sz w:val="18"/>
                <w:szCs w:val="18"/>
                <w:lang w:val="en-GB"/>
              </w:rPr>
            </w:pPr>
            <w:r w:rsidRPr="007E3B73">
              <w:rPr>
                <w:sz w:val="18"/>
                <w:szCs w:val="18"/>
                <w:lang w:val="en-GB"/>
              </w:rPr>
              <w:t>FAO</w:t>
            </w:r>
          </w:p>
        </w:tc>
        <w:tc>
          <w:tcPr>
            <w:tcW w:w="3259" w:type="dxa"/>
          </w:tcPr>
          <w:p w14:paraId="5326E5AE" w14:textId="77777777" w:rsidR="00787B39" w:rsidRPr="007E3B73" w:rsidRDefault="00FF53E8" w:rsidP="000B6803">
            <w:pPr>
              <w:spacing w:after="0"/>
              <w:jc w:val="left"/>
              <w:rPr>
                <w:sz w:val="18"/>
                <w:szCs w:val="18"/>
                <w:lang w:val="en-GB"/>
              </w:rPr>
            </w:pPr>
            <w:hyperlink r:id="rId107" w:history="1">
              <w:r w:rsidR="00787B39" w:rsidRPr="007E3B73">
                <w:rPr>
                  <w:rStyle w:val="Hyperlink"/>
                  <w:sz w:val="18"/>
                  <w:szCs w:val="18"/>
                  <w:lang w:val="en-GB"/>
                </w:rPr>
                <w:t>anastacio.goncalves@fao.org</w:t>
              </w:r>
            </w:hyperlink>
            <w:r w:rsidR="00787B39" w:rsidRPr="007E3B73">
              <w:rPr>
                <w:sz w:val="18"/>
                <w:szCs w:val="18"/>
                <w:lang w:val="en-GB"/>
              </w:rPr>
              <w:t xml:space="preserve"> </w:t>
            </w:r>
          </w:p>
        </w:tc>
      </w:tr>
      <w:tr w:rsidR="00787B39" w:rsidRPr="007E3B73" w14:paraId="573E23D6" w14:textId="77777777" w:rsidTr="000B6803">
        <w:tc>
          <w:tcPr>
            <w:tcW w:w="2263" w:type="dxa"/>
          </w:tcPr>
          <w:p w14:paraId="1DC48A53" w14:textId="77777777" w:rsidR="00787B39" w:rsidRPr="007E3B73" w:rsidRDefault="00787B39" w:rsidP="000B6803">
            <w:pPr>
              <w:spacing w:after="0"/>
              <w:jc w:val="left"/>
              <w:rPr>
                <w:sz w:val="18"/>
                <w:szCs w:val="18"/>
                <w:lang w:val="en-GB"/>
              </w:rPr>
            </w:pPr>
            <w:proofErr w:type="spellStart"/>
            <w:r w:rsidRPr="007E3B73">
              <w:rPr>
                <w:sz w:val="18"/>
                <w:szCs w:val="18"/>
                <w:lang w:val="en-GB"/>
              </w:rPr>
              <w:t>Txaran</w:t>
            </w:r>
            <w:proofErr w:type="spellEnd"/>
            <w:r w:rsidRPr="007E3B73">
              <w:rPr>
                <w:sz w:val="18"/>
                <w:szCs w:val="18"/>
                <w:lang w:val="en-GB"/>
              </w:rPr>
              <w:t xml:space="preserve"> </w:t>
            </w:r>
            <w:proofErr w:type="spellStart"/>
            <w:r w:rsidRPr="007E3B73">
              <w:rPr>
                <w:sz w:val="18"/>
                <w:szCs w:val="18"/>
                <w:lang w:val="en-GB"/>
              </w:rPr>
              <w:t>Basterrechea</w:t>
            </w:r>
            <w:proofErr w:type="spellEnd"/>
          </w:p>
        </w:tc>
        <w:tc>
          <w:tcPr>
            <w:tcW w:w="855" w:type="dxa"/>
          </w:tcPr>
          <w:p w14:paraId="17FB52F8"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1FAAAC24" w14:textId="77777777" w:rsidR="00787B39" w:rsidRPr="007E3B73" w:rsidRDefault="00787B39" w:rsidP="000B6803">
            <w:pPr>
              <w:spacing w:after="0"/>
              <w:jc w:val="left"/>
              <w:rPr>
                <w:sz w:val="18"/>
                <w:szCs w:val="18"/>
                <w:lang w:val="en-GB"/>
              </w:rPr>
            </w:pPr>
            <w:r w:rsidRPr="007E3B73">
              <w:rPr>
                <w:sz w:val="18"/>
                <w:szCs w:val="18"/>
                <w:lang w:val="en-GB"/>
              </w:rPr>
              <w:t>FAO</w:t>
            </w:r>
          </w:p>
        </w:tc>
        <w:tc>
          <w:tcPr>
            <w:tcW w:w="3259" w:type="dxa"/>
          </w:tcPr>
          <w:p w14:paraId="719AB5D2" w14:textId="77777777" w:rsidR="00787B39" w:rsidRPr="007E3B73" w:rsidRDefault="00FF53E8" w:rsidP="000B6803">
            <w:pPr>
              <w:spacing w:after="0"/>
              <w:jc w:val="left"/>
              <w:rPr>
                <w:sz w:val="18"/>
                <w:szCs w:val="18"/>
                <w:lang w:val="en-GB"/>
              </w:rPr>
            </w:pPr>
            <w:hyperlink r:id="rId108" w:history="1">
              <w:r w:rsidR="00787B39" w:rsidRPr="007E3B73">
                <w:rPr>
                  <w:rStyle w:val="Hyperlink"/>
                  <w:sz w:val="18"/>
                  <w:szCs w:val="18"/>
                  <w:lang w:val="en-GB"/>
                </w:rPr>
                <w:t>txaran.basterrechea@fao.org</w:t>
              </w:r>
            </w:hyperlink>
            <w:r w:rsidR="00787B39" w:rsidRPr="007E3B73">
              <w:rPr>
                <w:sz w:val="18"/>
                <w:szCs w:val="18"/>
                <w:lang w:val="en-GB"/>
              </w:rPr>
              <w:t xml:space="preserve"> </w:t>
            </w:r>
          </w:p>
        </w:tc>
      </w:tr>
      <w:tr w:rsidR="00787B39" w:rsidRPr="007E3B73" w14:paraId="37A3DD6E" w14:textId="77777777" w:rsidTr="000B6803">
        <w:tc>
          <w:tcPr>
            <w:tcW w:w="2263" w:type="dxa"/>
          </w:tcPr>
          <w:p w14:paraId="05F1ADF9" w14:textId="77777777" w:rsidR="00787B39" w:rsidRPr="007E3B73" w:rsidRDefault="00787B39" w:rsidP="000B6803">
            <w:pPr>
              <w:spacing w:after="0"/>
              <w:jc w:val="left"/>
              <w:rPr>
                <w:sz w:val="18"/>
                <w:szCs w:val="18"/>
                <w:lang w:val="en-GB"/>
              </w:rPr>
            </w:pPr>
            <w:r w:rsidRPr="007E3B73">
              <w:rPr>
                <w:sz w:val="18"/>
                <w:szCs w:val="18"/>
                <w:lang w:val="en-GB"/>
              </w:rPr>
              <w:t xml:space="preserve">Afonso Zola </w:t>
            </w:r>
          </w:p>
        </w:tc>
        <w:tc>
          <w:tcPr>
            <w:tcW w:w="855" w:type="dxa"/>
          </w:tcPr>
          <w:p w14:paraId="23ABEC25"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158F143F" w14:textId="77777777" w:rsidR="00787B39" w:rsidRPr="007E3B73" w:rsidRDefault="00787B39" w:rsidP="000B6803">
            <w:pPr>
              <w:spacing w:after="0"/>
              <w:jc w:val="left"/>
              <w:rPr>
                <w:sz w:val="18"/>
                <w:szCs w:val="18"/>
                <w:lang w:val="en-GB"/>
              </w:rPr>
            </w:pPr>
            <w:r w:rsidRPr="007E3B73">
              <w:rPr>
                <w:sz w:val="18"/>
                <w:szCs w:val="18"/>
                <w:lang w:val="en-GB"/>
              </w:rPr>
              <w:t>FAO</w:t>
            </w:r>
          </w:p>
        </w:tc>
        <w:tc>
          <w:tcPr>
            <w:tcW w:w="3259" w:type="dxa"/>
          </w:tcPr>
          <w:p w14:paraId="2D086F55" w14:textId="77777777" w:rsidR="00787B39" w:rsidRPr="007E3B73" w:rsidRDefault="00FF53E8" w:rsidP="000B6803">
            <w:pPr>
              <w:spacing w:after="0"/>
              <w:jc w:val="left"/>
              <w:rPr>
                <w:sz w:val="18"/>
                <w:szCs w:val="18"/>
                <w:lang w:val="en-GB"/>
              </w:rPr>
            </w:pPr>
            <w:hyperlink r:id="rId109" w:history="1">
              <w:r w:rsidR="00787B39" w:rsidRPr="007E3B73">
                <w:rPr>
                  <w:rStyle w:val="Hyperlink"/>
                  <w:sz w:val="18"/>
                  <w:szCs w:val="18"/>
                  <w:lang w:val="en-GB"/>
                </w:rPr>
                <w:t>Afonso.Zola@fao.org</w:t>
              </w:r>
            </w:hyperlink>
            <w:r w:rsidR="00787B39" w:rsidRPr="007E3B73">
              <w:rPr>
                <w:sz w:val="18"/>
                <w:szCs w:val="18"/>
                <w:lang w:val="en-GB"/>
              </w:rPr>
              <w:t xml:space="preserve"> </w:t>
            </w:r>
          </w:p>
        </w:tc>
      </w:tr>
      <w:tr w:rsidR="00787B39" w:rsidRPr="007E3B73" w14:paraId="714B97B0" w14:textId="77777777" w:rsidTr="000B6803">
        <w:tc>
          <w:tcPr>
            <w:tcW w:w="2263" w:type="dxa"/>
          </w:tcPr>
          <w:p w14:paraId="24729EBA" w14:textId="77777777" w:rsidR="00787B39" w:rsidRPr="007E3B73" w:rsidRDefault="00787B39" w:rsidP="000B6803">
            <w:pPr>
              <w:spacing w:after="0"/>
              <w:jc w:val="left"/>
              <w:rPr>
                <w:sz w:val="18"/>
                <w:szCs w:val="18"/>
                <w:lang w:val="en-GB"/>
              </w:rPr>
            </w:pPr>
            <w:r w:rsidRPr="007E3B73">
              <w:rPr>
                <w:sz w:val="18"/>
                <w:szCs w:val="18"/>
                <w:lang w:val="en-GB"/>
              </w:rPr>
              <w:t xml:space="preserve">Gerson Hurtado </w:t>
            </w:r>
            <w:proofErr w:type="spellStart"/>
            <w:r w:rsidRPr="007E3B73">
              <w:rPr>
                <w:sz w:val="18"/>
                <w:szCs w:val="18"/>
                <w:lang w:val="en-GB"/>
              </w:rPr>
              <w:t>Bergeth</w:t>
            </w:r>
            <w:proofErr w:type="spellEnd"/>
            <w:r w:rsidRPr="007E3B73">
              <w:rPr>
                <w:sz w:val="18"/>
                <w:szCs w:val="18"/>
                <w:lang w:val="en-GB"/>
              </w:rPr>
              <w:t xml:space="preserve"> </w:t>
            </w:r>
          </w:p>
        </w:tc>
        <w:tc>
          <w:tcPr>
            <w:tcW w:w="855" w:type="dxa"/>
          </w:tcPr>
          <w:p w14:paraId="5C401046"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20BD2AF1" w14:textId="77777777" w:rsidR="00787B39" w:rsidRPr="007E3B73" w:rsidRDefault="00787B39" w:rsidP="000B6803">
            <w:pPr>
              <w:spacing w:after="0"/>
              <w:jc w:val="left"/>
              <w:rPr>
                <w:sz w:val="18"/>
                <w:szCs w:val="18"/>
                <w:lang w:val="en-GB"/>
              </w:rPr>
            </w:pPr>
            <w:r w:rsidRPr="007E3B73">
              <w:rPr>
                <w:sz w:val="18"/>
                <w:szCs w:val="18"/>
                <w:lang w:val="en-GB"/>
              </w:rPr>
              <w:t>UNODC, Border Management Programme</w:t>
            </w:r>
          </w:p>
        </w:tc>
        <w:tc>
          <w:tcPr>
            <w:tcW w:w="3259" w:type="dxa"/>
          </w:tcPr>
          <w:p w14:paraId="14252D67" w14:textId="77777777" w:rsidR="00787B39" w:rsidRPr="007E3B73" w:rsidRDefault="00FF53E8" w:rsidP="000B6803">
            <w:pPr>
              <w:spacing w:after="0"/>
              <w:jc w:val="left"/>
              <w:rPr>
                <w:sz w:val="18"/>
                <w:szCs w:val="18"/>
                <w:lang w:val="en-GB"/>
              </w:rPr>
            </w:pPr>
            <w:hyperlink r:id="rId110" w:history="1">
              <w:r w:rsidR="00787B39" w:rsidRPr="007E3B73">
                <w:rPr>
                  <w:rStyle w:val="Hyperlink"/>
                  <w:sz w:val="18"/>
                  <w:szCs w:val="18"/>
                  <w:lang w:val="en-GB"/>
                </w:rPr>
                <w:t>gerson.bergeth@un.org</w:t>
              </w:r>
            </w:hyperlink>
            <w:r w:rsidR="00787B39" w:rsidRPr="007E3B73">
              <w:rPr>
                <w:sz w:val="18"/>
                <w:szCs w:val="18"/>
                <w:lang w:val="en-GB"/>
              </w:rPr>
              <w:t xml:space="preserve"> </w:t>
            </w:r>
          </w:p>
        </w:tc>
      </w:tr>
      <w:tr w:rsidR="00787B39" w:rsidRPr="007E3B73" w14:paraId="67A58464" w14:textId="77777777" w:rsidTr="000B6803">
        <w:tc>
          <w:tcPr>
            <w:tcW w:w="2263" w:type="dxa"/>
          </w:tcPr>
          <w:p w14:paraId="7C0741E1" w14:textId="77777777" w:rsidR="00787B39" w:rsidRPr="007E3B73" w:rsidRDefault="00787B39" w:rsidP="000B6803">
            <w:pPr>
              <w:spacing w:after="0"/>
              <w:jc w:val="left"/>
              <w:rPr>
                <w:sz w:val="18"/>
                <w:szCs w:val="18"/>
                <w:lang w:val="en-GB"/>
              </w:rPr>
            </w:pPr>
            <w:r w:rsidRPr="007E3B73">
              <w:rPr>
                <w:rFonts w:cs="Calibri"/>
                <w:sz w:val="18"/>
                <w:szCs w:val="18"/>
                <w:lang w:val="en-GB"/>
              </w:rPr>
              <w:t xml:space="preserve">Maria </w:t>
            </w:r>
            <w:proofErr w:type="spellStart"/>
            <w:r w:rsidRPr="007E3B73">
              <w:rPr>
                <w:rFonts w:cs="Calibri"/>
                <w:sz w:val="18"/>
                <w:szCs w:val="18"/>
                <w:lang w:val="en-GB"/>
              </w:rPr>
              <w:t>Lôa</w:t>
            </w:r>
            <w:proofErr w:type="spellEnd"/>
          </w:p>
        </w:tc>
        <w:tc>
          <w:tcPr>
            <w:tcW w:w="855" w:type="dxa"/>
          </w:tcPr>
          <w:p w14:paraId="3D775A30"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26CBAA3F" w14:textId="77777777" w:rsidR="00787B39" w:rsidRPr="007E3B73" w:rsidRDefault="00787B39" w:rsidP="000B6803">
            <w:pPr>
              <w:spacing w:after="0"/>
              <w:jc w:val="left"/>
              <w:rPr>
                <w:sz w:val="18"/>
                <w:szCs w:val="18"/>
                <w:lang w:val="en-GB"/>
              </w:rPr>
            </w:pPr>
            <w:r w:rsidRPr="007E3B73">
              <w:rPr>
                <w:rFonts w:cs="Calibri"/>
                <w:sz w:val="18"/>
                <w:szCs w:val="18"/>
                <w:lang w:val="en-GB"/>
              </w:rPr>
              <w:t>Ministry of Environment /INBAC</w:t>
            </w:r>
          </w:p>
        </w:tc>
        <w:tc>
          <w:tcPr>
            <w:tcW w:w="3259" w:type="dxa"/>
          </w:tcPr>
          <w:p w14:paraId="6E4EFF50" w14:textId="77777777" w:rsidR="00787B39" w:rsidRPr="007E3B73" w:rsidRDefault="00FF53E8" w:rsidP="000B6803">
            <w:pPr>
              <w:spacing w:after="0"/>
              <w:jc w:val="left"/>
              <w:rPr>
                <w:sz w:val="18"/>
                <w:szCs w:val="18"/>
                <w:lang w:val="en-GB"/>
              </w:rPr>
            </w:pPr>
            <w:hyperlink r:id="rId111" w:history="1">
              <w:r w:rsidR="00787B39" w:rsidRPr="007E3B73">
                <w:rPr>
                  <w:rStyle w:val="Hyperlink"/>
                  <w:rFonts w:cs="Calibri"/>
                  <w:sz w:val="18"/>
                  <w:szCs w:val="18"/>
                  <w:lang w:val="en-GB"/>
                </w:rPr>
                <w:t>Marialoa2004@yahoo.com.br</w:t>
              </w:r>
            </w:hyperlink>
          </w:p>
        </w:tc>
      </w:tr>
      <w:tr w:rsidR="00787B39" w:rsidRPr="007E3B73" w14:paraId="77A2E221" w14:textId="77777777" w:rsidTr="000B6803">
        <w:tc>
          <w:tcPr>
            <w:tcW w:w="2263" w:type="dxa"/>
          </w:tcPr>
          <w:p w14:paraId="53D4D28F" w14:textId="77777777" w:rsidR="00787B39" w:rsidRPr="007E3B73" w:rsidRDefault="00787B39" w:rsidP="000B6803">
            <w:pPr>
              <w:spacing w:after="0"/>
              <w:jc w:val="left"/>
              <w:rPr>
                <w:sz w:val="18"/>
                <w:szCs w:val="18"/>
                <w:lang w:val="en-GB"/>
              </w:rPr>
            </w:pPr>
            <w:r w:rsidRPr="007E3B73">
              <w:rPr>
                <w:rFonts w:cs="Calibri"/>
                <w:sz w:val="18"/>
                <w:szCs w:val="18"/>
                <w:lang w:val="en-GB"/>
              </w:rPr>
              <w:t xml:space="preserve">Marta Alexandre </w:t>
            </w:r>
            <w:proofErr w:type="spellStart"/>
            <w:r w:rsidRPr="007E3B73">
              <w:rPr>
                <w:rFonts w:cs="Calibri"/>
                <w:sz w:val="18"/>
                <w:szCs w:val="18"/>
                <w:lang w:val="en-GB"/>
              </w:rPr>
              <w:t>Zumbo</w:t>
            </w:r>
            <w:proofErr w:type="spellEnd"/>
          </w:p>
        </w:tc>
        <w:tc>
          <w:tcPr>
            <w:tcW w:w="855" w:type="dxa"/>
          </w:tcPr>
          <w:p w14:paraId="269E96CF"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2D0C5B64" w14:textId="77777777" w:rsidR="00787B39" w:rsidRPr="007E3B73" w:rsidRDefault="00787B39" w:rsidP="000B6803">
            <w:pPr>
              <w:spacing w:after="0"/>
              <w:jc w:val="left"/>
              <w:rPr>
                <w:sz w:val="18"/>
                <w:szCs w:val="18"/>
                <w:lang w:val="en-GB"/>
              </w:rPr>
            </w:pPr>
            <w:r w:rsidRPr="007E3B73">
              <w:rPr>
                <w:rFonts w:cs="Calibri"/>
                <w:sz w:val="18"/>
                <w:szCs w:val="18"/>
                <w:lang w:val="en-GB"/>
              </w:rPr>
              <w:t>Ministry of Environment /INBAC</w:t>
            </w:r>
          </w:p>
        </w:tc>
        <w:tc>
          <w:tcPr>
            <w:tcW w:w="3259" w:type="dxa"/>
          </w:tcPr>
          <w:p w14:paraId="4E1ADD26" w14:textId="77777777" w:rsidR="00787B39" w:rsidRPr="007E3B73" w:rsidRDefault="00787B39" w:rsidP="000B6803">
            <w:pPr>
              <w:spacing w:after="0"/>
              <w:jc w:val="left"/>
              <w:rPr>
                <w:sz w:val="18"/>
                <w:szCs w:val="18"/>
                <w:lang w:val="en-GB"/>
              </w:rPr>
            </w:pPr>
            <w:r w:rsidRPr="007E3B73">
              <w:rPr>
                <w:rFonts w:cs="Calibri"/>
                <w:sz w:val="18"/>
                <w:szCs w:val="18"/>
                <w:lang w:val="en-GB"/>
              </w:rPr>
              <w:t>mnsambalex@gmail.com</w:t>
            </w:r>
          </w:p>
        </w:tc>
      </w:tr>
      <w:tr w:rsidR="00787B39" w:rsidRPr="007E3B73" w14:paraId="0EE9A954" w14:textId="77777777" w:rsidTr="000B6803">
        <w:tc>
          <w:tcPr>
            <w:tcW w:w="2263" w:type="dxa"/>
          </w:tcPr>
          <w:p w14:paraId="3EC9F856" w14:textId="77777777" w:rsidR="00787B39" w:rsidRPr="007E3B73" w:rsidRDefault="00787B39" w:rsidP="000B6803">
            <w:pPr>
              <w:spacing w:after="0"/>
              <w:jc w:val="left"/>
              <w:rPr>
                <w:sz w:val="18"/>
                <w:szCs w:val="18"/>
                <w:lang w:val="en-GB"/>
              </w:rPr>
            </w:pPr>
            <w:r w:rsidRPr="007E3B73">
              <w:rPr>
                <w:rFonts w:cs="Calibri"/>
                <w:sz w:val="18"/>
                <w:szCs w:val="18"/>
                <w:lang w:val="en-GB"/>
              </w:rPr>
              <w:t>Mikhail Paltsyn</w:t>
            </w:r>
          </w:p>
        </w:tc>
        <w:tc>
          <w:tcPr>
            <w:tcW w:w="855" w:type="dxa"/>
          </w:tcPr>
          <w:p w14:paraId="6548C7E4"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34296F10" w14:textId="77777777" w:rsidR="00787B39" w:rsidRPr="007E3B73" w:rsidRDefault="00787B39" w:rsidP="000B6803">
            <w:pPr>
              <w:spacing w:after="0"/>
              <w:jc w:val="left"/>
              <w:rPr>
                <w:sz w:val="18"/>
                <w:szCs w:val="18"/>
                <w:lang w:val="en-GB"/>
              </w:rPr>
            </w:pPr>
            <w:r w:rsidRPr="007E3B73">
              <w:rPr>
                <w:sz w:val="18"/>
                <w:szCs w:val="18"/>
                <w:lang w:val="en-GB"/>
              </w:rPr>
              <w:t>Consultant/ UNDP Angola</w:t>
            </w:r>
          </w:p>
        </w:tc>
        <w:tc>
          <w:tcPr>
            <w:tcW w:w="3259" w:type="dxa"/>
          </w:tcPr>
          <w:p w14:paraId="34968E9B" w14:textId="77777777" w:rsidR="00787B39" w:rsidRPr="007E3B73" w:rsidRDefault="00787B39" w:rsidP="000B6803">
            <w:pPr>
              <w:spacing w:after="0"/>
              <w:jc w:val="left"/>
              <w:rPr>
                <w:sz w:val="18"/>
                <w:szCs w:val="18"/>
                <w:lang w:val="en-GB"/>
              </w:rPr>
            </w:pPr>
            <w:r w:rsidRPr="007E3B73">
              <w:rPr>
                <w:rFonts w:cs="Calibri"/>
                <w:sz w:val="18"/>
                <w:szCs w:val="18"/>
                <w:lang w:val="en-GB"/>
              </w:rPr>
              <w:t>paltsyn@mail.ru</w:t>
            </w:r>
          </w:p>
        </w:tc>
      </w:tr>
      <w:tr w:rsidR="00787B39" w:rsidRPr="007E3B73" w14:paraId="74118DB6" w14:textId="77777777" w:rsidTr="000B6803">
        <w:tc>
          <w:tcPr>
            <w:tcW w:w="2263" w:type="dxa"/>
          </w:tcPr>
          <w:p w14:paraId="3511A6E6" w14:textId="77777777" w:rsidR="00787B39" w:rsidRPr="007E3B73" w:rsidRDefault="00787B39" w:rsidP="000B6803">
            <w:pPr>
              <w:spacing w:after="0"/>
              <w:jc w:val="left"/>
              <w:rPr>
                <w:sz w:val="18"/>
                <w:szCs w:val="18"/>
                <w:lang w:val="en-GB"/>
              </w:rPr>
            </w:pPr>
            <w:r w:rsidRPr="007E3B73">
              <w:rPr>
                <w:rFonts w:cs="Calibri"/>
                <w:sz w:val="18"/>
                <w:szCs w:val="18"/>
                <w:lang w:val="en-GB"/>
              </w:rPr>
              <w:lastRenderedPageBreak/>
              <w:t>Henrik Fredborg Larsen</w:t>
            </w:r>
          </w:p>
        </w:tc>
        <w:tc>
          <w:tcPr>
            <w:tcW w:w="855" w:type="dxa"/>
          </w:tcPr>
          <w:p w14:paraId="013CA5EB"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0EB5CC1D" w14:textId="77777777" w:rsidR="00787B39" w:rsidRPr="007E3B73" w:rsidRDefault="00787B39" w:rsidP="000B6803">
            <w:pPr>
              <w:spacing w:after="0"/>
              <w:jc w:val="left"/>
              <w:rPr>
                <w:sz w:val="18"/>
                <w:szCs w:val="18"/>
                <w:lang w:val="en-GB"/>
              </w:rPr>
            </w:pPr>
            <w:r w:rsidRPr="007E3B73">
              <w:rPr>
                <w:sz w:val="18"/>
                <w:szCs w:val="18"/>
                <w:lang w:val="en-GB"/>
              </w:rPr>
              <w:t>UNDP Angola</w:t>
            </w:r>
          </w:p>
        </w:tc>
        <w:tc>
          <w:tcPr>
            <w:tcW w:w="3259" w:type="dxa"/>
          </w:tcPr>
          <w:p w14:paraId="6F6440A9" w14:textId="77777777" w:rsidR="00787B39" w:rsidRPr="007E3B73" w:rsidRDefault="00787B39" w:rsidP="000B6803">
            <w:pPr>
              <w:spacing w:after="0"/>
              <w:jc w:val="left"/>
              <w:rPr>
                <w:sz w:val="18"/>
                <w:szCs w:val="18"/>
                <w:lang w:val="en-GB"/>
              </w:rPr>
            </w:pPr>
            <w:r w:rsidRPr="007E3B73">
              <w:rPr>
                <w:rFonts w:cs="Calibri"/>
                <w:sz w:val="18"/>
                <w:szCs w:val="18"/>
                <w:lang w:val="en-GB"/>
              </w:rPr>
              <w:t>Henrik.larsen@undp.org</w:t>
            </w:r>
          </w:p>
        </w:tc>
      </w:tr>
      <w:tr w:rsidR="00787B39" w:rsidRPr="007E3B73" w14:paraId="3EE604C0" w14:textId="77777777" w:rsidTr="000B6803">
        <w:tc>
          <w:tcPr>
            <w:tcW w:w="2263" w:type="dxa"/>
          </w:tcPr>
          <w:p w14:paraId="60768084" w14:textId="77777777" w:rsidR="00787B39" w:rsidRPr="007E3B73" w:rsidRDefault="00787B39" w:rsidP="000B6803">
            <w:pPr>
              <w:spacing w:after="0"/>
              <w:jc w:val="left"/>
              <w:rPr>
                <w:sz w:val="18"/>
                <w:szCs w:val="18"/>
                <w:lang w:val="en-GB"/>
              </w:rPr>
            </w:pPr>
            <w:r w:rsidRPr="007E3B73">
              <w:rPr>
                <w:rFonts w:cs="Calibri"/>
                <w:sz w:val="18"/>
                <w:szCs w:val="18"/>
                <w:lang w:val="en-GB"/>
              </w:rPr>
              <w:t>Daniel Tanner</w:t>
            </w:r>
          </w:p>
        </w:tc>
        <w:tc>
          <w:tcPr>
            <w:tcW w:w="855" w:type="dxa"/>
          </w:tcPr>
          <w:p w14:paraId="3D2D3C78"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0B758C62" w14:textId="77777777" w:rsidR="00787B39" w:rsidRPr="007E3B73" w:rsidRDefault="00787B39" w:rsidP="000B6803">
            <w:pPr>
              <w:spacing w:after="0"/>
              <w:jc w:val="left"/>
              <w:rPr>
                <w:sz w:val="18"/>
                <w:szCs w:val="18"/>
                <w:lang w:val="en-GB"/>
              </w:rPr>
            </w:pPr>
            <w:r w:rsidRPr="007E3B73">
              <w:rPr>
                <w:rFonts w:cs="Calibri"/>
                <w:sz w:val="18"/>
                <w:szCs w:val="18"/>
                <w:lang w:val="en-GB"/>
              </w:rPr>
              <w:t>International Conservation Caucus Foundation</w:t>
            </w:r>
          </w:p>
        </w:tc>
        <w:tc>
          <w:tcPr>
            <w:tcW w:w="3259" w:type="dxa"/>
          </w:tcPr>
          <w:p w14:paraId="37973556" w14:textId="77777777" w:rsidR="00787B39" w:rsidRPr="007E3B73" w:rsidRDefault="00787B39" w:rsidP="000B6803">
            <w:pPr>
              <w:spacing w:after="0"/>
              <w:jc w:val="left"/>
              <w:rPr>
                <w:sz w:val="18"/>
                <w:szCs w:val="18"/>
                <w:lang w:val="en-GB"/>
              </w:rPr>
            </w:pPr>
            <w:r w:rsidRPr="007E3B73">
              <w:rPr>
                <w:rFonts w:cs="Calibri"/>
                <w:sz w:val="18"/>
                <w:szCs w:val="18"/>
                <w:lang w:val="en-GB"/>
              </w:rPr>
              <w:t>dtanner@internationalconservation.org</w:t>
            </w:r>
          </w:p>
        </w:tc>
      </w:tr>
      <w:tr w:rsidR="00787B39" w:rsidRPr="007E3B73" w14:paraId="31B2DD1F" w14:textId="77777777" w:rsidTr="000B6803">
        <w:tc>
          <w:tcPr>
            <w:tcW w:w="2263" w:type="dxa"/>
          </w:tcPr>
          <w:p w14:paraId="195111CB" w14:textId="77777777" w:rsidR="00787B39" w:rsidRPr="007E3B73" w:rsidRDefault="00787B39" w:rsidP="000B6803">
            <w:pPr>
              <w:spacing w:after="0"/>
              <w:jc w:val="left"/>
              <w:rPr>
                <w:sz w:val="18"/>
                <w:szCs w:val="18"/>
                <w:lang w:val="en-GB"/>
              </w:rPr>
            </w:pPr>
            <w:proofErr w:type="spellStart"/>
            <w:r w:rsidRPr="007E3B73">
              <w:rPr>
                <w:rFonts w:cs="Calibri"/>
                <w:sz w:val="18"/>
                <w:szCs w:val="18"/>
                <w:lang w:val="en-GB"/>
              </w:rPr>
              <w:t>Evaristo</w:t>
            </w:r>
            <w:proofErr w:type="spellEnd"/>
            <w:r w:rsidRPr="007E3B73">
              <w:rPr>
                <w:rFonts w:cs="Calibri"/>
                <w:sz w:val="18"/>
                <w:szCs w:val="18"/>
                <w:lang w:val="en-GB"/>
              </w:rPr>
              <w:t xml:space="preserve"> Jorge Tavares</w:t>
            </w:r>
          </w:p>
        </w:tc>
        <w:tc>
          <w:tcPr>
            <w:tcW w:w="855" w:type="dxa"/>
          </w:tcPr>
          <w:p w14:paraId="56245CA1"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4C027C0E" w14:textId="77777777" w:rsidR="00787B39" w:rsidRPr="007E3B73" w:rsidRDefault="00787B39" w:rsidP="000B6803">
            <w:pPr>
              <w:spacing w:after="0"/>
              <w:jc w:val="left"/>
              <w:rPr>
                <w:sz w:val="18"/>
                <w:szCs w:val="18"/>
                <w:lang w:val="en-GB"/>
              </w:rPr>
            </w:pPr>
            <w:r w:rsidRPr="007E3B73">
              <w:rPr>
                <w:rFonts w:cs="Calibri"/>
                <w:sz w:val="18"/>
                <w:szCs w:val="18"/>
                <w:lang w:val="en-GB"/>
              </w:rPr>
              <w:t>AJUDECA</w:t>
            </w:r>
          </w:p>
        </w:tc>
        <w:tc>
          <w:tcPr>
            <w:tcW w:w="3259" w:type="dxa"/>
          </w:tcPr>
          <w:p w14:paraId="165E10B0" w14:textId="77777777" w:rsidR="00787B39" w:rsidRPr="007E3B73" w:rsidRDefault="00787B39" w:rsidP="000B6803">
            <w:pPr>
              <w:spacing w:after="0"/>
              <w:jc w:val="left"/>
              <w:rPr>
                <w:sz w:val="18"/>
                <w:szCs w:val="18"/>
                <w:lang w:val="en-GB"/>
              </w:rPr>
            </w:pPr>
            <w:r w:rsidRPr="007E3B73">
              <w:rPr>
                <w:rFonts w:cs="Calibri"/>
                <w:sz w:val="18"/>
                <w:szCs w:val="18"/>
                <w:lang w:val="en-GB"/>
              </w:rPr>
              <w:t>ajudecanacional@yahoo.com.br</w:t>
            </w:r>
          </w:p>
        </w:tc>
      </w:tr>
      <w:tr w:rsidR="00787B39" w:rsidRPr="007E3B73" w14:paraId="797861FE" w14:textId="77777777" w:rsidTr="000B6803">
        <w:tc>
          <w:tcPr>
            <w:tcW w:w="2263" w:type="dxa"/>
          </w:tcPr>
          <w:p w14:paraId="35D9B60B" w14:textId="77777777" w:rsidR="00787B39" w:rsidRPr="007E3B73" w:rsidRDefault="00787B39" w:rsidP="000B6803">
            <w:pPr>
              <w:spacing w:after="0"/>
              <w:jc w:val="left"/>
              <w:rPr>
                <w:sz w:val="18"/>
                <w:szCs w:val="18"/>
                <w:lang w:val="en-GB"/>
              </w:rPr>
            </w:pPr>
            <w:proofErr w:type="spellStart"/>
            <w:r w:rsidRPr="007E3B73">
              <w:rPr>
                <w:rFonts w:cs="Calibri"/>
                <w:sz w:val="18"/>
                <w:szCs w:val="18"/>
                <w:lang w:val="en-GB"/>
              </w:rPr>
              <w:t>Mbo</w:t>
            </w:r>
            <w:proofErr w:type="spellEnd"/>
            <w:r w:rsidRPr="007E3B73">
              <w:rPr>
                <w:rFonts w:cs="Calibri"/>
                <w:sz w:val="18"/>
                <w:szCs w:val="18"/>
                <w:lang w:val="en-GB"/>
              </w:rPr>
              <w:t xml:space="preserve"> João </w:t>
            </w:r>
            <w:proofErr w:type="spellStart"/>
            <w:r w:rsidRPr="007E3B73">
              <w:rPr>
                <w:rFonts w:cs="Calibri"/>
                <w:sz w:val="18"/>
                <w:szCs w:val="18"/>
                <w:lang w:val="en-GB"/>
              </w:rPr>
              <w:t>Domingos</w:t>
            </w:r>
            <w:proofErr w:type="spellEnd"/>
          </w:p>
        </w:tc>
        <w:tc>
          <w:tcPr>
            <w:tcW w:w="855" w:type="dxa"/>
          </w:tcPr>
          <w:p w14:paraId="7C299E48"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63AA2BA3" w14:textId="77777777" w:rsidR="00787B39" w:rsidRPr="007E3B73" w:rsidRDefault="00787B39" w:rsidP="000B6803">
            <w:pPr>
              <w:spacing w:after="0"/>
              <w:jc w:val="left"/>
              <w:rPr>
                <w:sz w:val="18"/>
                <w:szCs w:val="18"/>
                <w:lang w:val="en-GB"/>
              </w:rPr>
            </w:pPr>
            <w:r w:rsidRPr="007E3B73">
              <w:rPr>
                <w:sz w:val="18"/>
                <w:szCs w:val="18"/>
                <w:lang w:val="en-GB"/>
              </w:rPr>
              <w:t>MBAKITA</w:t>
            </w:r>
          </w:p>
        </w:tc>
        <w:tc>
          <w:tcPr>
            <w:tcW w:w="3259" w:type="dxa"/>
          </w:tcPr>
          <w:p w14:paraId="1258F33F" w14:textId="77777777" w:rsidR="00787B39" w:rsidRPr="007E3B73" w:rsidRDefault="00787B39" w:rsidP="000B6803">
            <w:pPr>
              <w:spacing w:after="0"/>
              <w:jc w:val="left"/>
              <w:rPr>
                <w:sz w:val="18"/>
                <w:szCs w:val="18"/>
                <w:lang w:val="en-GB"/>
              </w:rPr>
            </w:pPr>
            <w:r w:rsidRPr="007E3B73">
              <w:rPr>
                <w:rFonts w:cs="Calibri"/>
                <w:sz w:val="18"/>
                <w:szCs w:val="18"/>
                <w:lang w:val="en-GB"/>
              </w:rPr>
              <w:t>Mbojoao2@hotmail.com</w:t>
            </w:r>
          </w:p>
        </w:tc>
      </w:tr>
      <w:tr w:rsidR="00787B39" w:rsidRPr="007E3B73" w14:paraId="00434B01" w14:textId="77777777" w:rsidTr="000B6803">
        <w:tc>
          <w:tcPr>
            <w:tcW w:w="2263" w:type="dxa"/>
          </w:tcPr>
          <w:p w14:paraId="1A5450A0" w14:textId="77777777" w:rsidR="00787B39" w:rsidRPr="007E3B73" w:rsidRDefault="00787B39" w:rsidP="000B6803">
            <w:pPr>
              <w:spacing w:after="0"/>
              <w:jc w:val="left"/>
              <w:rPr>
                <w:sz w:val="18"/>
                <w:szCs w:val="18"/>
                <w:lang w:val="en-GB"/>
              </w:rPr>
            </w:pPr>
            <w:r w:rsidRPr="007E3B73">
              <w:rPr>
                <w:rFonts w:cs="Calibri"/>
                <w:sz w:val="18"/>
                <w:szCs w:val="18"/>
                <w:lang w:val="en-GB"/>
              </w:rPr>
              <w:t xml:space="preserve">Verónica </w:t>
            </w:r>
            <w:proofErr w:type="spellStart"/>
            <w:r w:rsidRPr="007E3B73">
              <w:rPr>
                <w:rFonts w:cs="Calibri"/>
                <w:sz w:val="18"/>
                <w:szCs w:val="18"/>
                <w:lang w:val="en-GB"/>
              </w:rPr>
              <w:t>Pais</w:t>
            </w:r>
            <w:proofErr w:type="spellEnd"/>
          </w:p>
        </w:tc>
        <w:tc>
          <w:tcPr>
            <w:tcW w:w="855" w:type="dxa"/>
          </w:tcPr>
          <w:p w14:paraId="2FA5CDA3"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06CEB2F2" w14:textId="77777777" w:rsidR="00787B39" w:rsidRPr="007E3B73" w:rsidRDefault="00787B39" w:rsidP="000B6803">
            <w:pPr>
              <w:spacing w:after="0"/>
              <w:jc w:val="left"/>
              <w:rPr>
                <w:sz w:val="18"/>
                <w:szCs w:val="18"/>
                <w:lang w:val="en-GB"/>
              </w:rPr>
            </w:pPr>
            <w:r w:rsidRPr="007E3B73">
              <w:rPr>
                <w:sz w:val="18"/>
                <w:szCs w:val="18"/>
                <w:lang w:val="en-GB"/>
              </w:rPr>
              <w:t>Consultant/ UNDP Angola</w:t>
            </w:r>
          </w:p>
        </w:tc>
        <w:tc>
          <w:tcPr>
            <w:tcW w:w="3259" w:type="dxa"/>
          </w:tcPr>
          <w:p w14:paraId="42B3A164" w14:textId="77777777" w:rsidR="00787B39" w:rsidRPr="007E3B73" w:rsidRDefault="00FF53E8" w:rsidP="000B6803">
            <w:pPr>
              <w:spacing w:after="0"/>
              <w:jc w:val="left"/>
              <w:rPr>
                <w:sz w:val="18"/>
                <w:szCs w:val="18"/>
                <w:lang w:val="en-GB"/>
              </w:rPr>
            </w:pPr>
            <w:hyperlink r:id="rId112" w:history="1">
              <w:r w:rsidR="00787B39" w:rsidRPr="007E3B73">
                <w:rPr>
                  <w:rStyle w:val="Hyperlink"/>
                  <w:rFonts w:cs="Calibri"/>
                  <w:sz w:val="18"/>
                  <w:szCs w:val="18"/>
                  <w:lang w:val="en-GB"/>
                </w:rPr>
                <w:t>veronikapais@gmail.com</w:t>
              </w:r>
            </w:hyperlink>
          </w:p>
        </w:tc>
      </w:tr>
      <w:tr w:rsidR="00787B39" w:rsidRPr="007E3B73" w14:paraId="60427604" w14:textId="77777777" w:rsidTr="000B6803">
        <w:tc>
          <w:tcPr>
            <w:tcW w:w="2263" w:type="dxa"/>
          </w:tcPr>
          <w:p w14:paraId="30A11864" w14:textId="77777777" w:rsidR="00787B39" w:rsidRPr="007E3B73" w:rsidRDefault="00787B39" w:rsidP="000B6803">
            <w:pPr>
              <w:spacing w:after="0"/>
              <w:jc w:val="left"/>
              <w:rPr>
                <w:sz w:val="18"/>
                <w:szCs w:val="18"/>
                <w:lang w:val="en-GB"/>
              </w:rPr>
            </w:pPr>
            <w:r w:rsidRPr="007E3B73">
              <w:rPr>
                <w:rFonts w:cs="Calibri"/>
                <w:sz w:val="18"/>
                <w:szCs w:val="18"/>
                <w:lang w:val="en-GB"/>
              </w:rPr>
              <w:t>Avelina Lopes</w:t>
            </w:r>
          </w:p>
        </w:tc>
        <w:tc>
          <w:tcPr>
            <w:tcW w:w="855" w:type="dxa"/>
          </w:tcPr>
          <w:p w14:paraId="2F31828E"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196A5BBA" w14:textId="77777777" w:rsidR="00787B39" w:rsidRPr="007E3B73" w:rsidRDefault="00787B39" w:rsidP="000B6803">
            <w:pPr>
              <w:spacing w:after="0"/>
              <w:jc w:val="left"/>
              <w:rPr>
                <w:sz w:val="18"/>
                <w:szCs w:val="18"/>
                <w:lang w:val="en-GB"/>
              </w:rPr>
            </w:pPr>
            <w:r w:rsidRPr="007E3B73">
              <w:rPr>
                <w:sz w:val="18"/>
                <w:szCs w:val="18"/>
                <w:lang w:val="en-GB"/>
              </w:rPr>
              <w:t>UNDP Angola</w:t>
            </w:r>
          </w:p>
        </w:tc>
        <w:tc>
          <w:tcPr>
            <w:tcW w:w="3259" w:type="dxa"/>
          </w:tcPr>
          <w:p w14:paraId="204DB5C1" w14:textId="77777777" w:rsidR="00787B39" w:rsidRPr="007E3B73" w:rsidRDefault="00FF53E8" w:rsidP="000B6803">
            <w:pPr>
              <w:spacing w:after="0"/>
              <w:jc w:val="left"/>
              <w:rPr>
                <w:sz w:val="18"/>
                <w:szCs w:val="18"/>
                <w:lang w:val="en-GB"/>
              </w:rPr>
            </w:pPr>
            <w:hyperlink r:id="rId113" w:history="1">
              <w:r w:rsidR="00787B39" w:rsidRPr="007E3B73">
                <w:rPr>
                  <w:rStyle w:val="Hyperlink"/>
                  <w:rFonts w:cs="Calibri"/>
                  <w:sz w:val="18"/>
                  <w:szCs w:val="18"/>
                  <w:lang w:val="en-GB"/>
                </w:rPr>
                <w:t>Avelina.lopes@undp.org</w:t>
              </w:r>
            </w:hyperlink>
          </w:p>
        </w:tc>
      </w:tr>
      <w:tr w:rsidR="00787B39" w:rsidRPr="007E3B73" w14:paraId="07E56E15" w14:textId="77777777" w:rsidTr="000B6803">
        <w:tc>
          <w:tcPr>
            <w:tcW w:w="2263" w:type="dxa"/>
          </w:tcPr>
          <w:p w14:paraId="70B66D8A" w14:textId="77777777" w:rsidR="00787B39" w:rsidRPr="007E3B73" w:rsidRDefault="00787B39" w:rsidP="000B6803">
            <w:pPr>
              <w:spacing w:after="0"/>
              <w:jc w:val="left"/>
              <w:rPr>
                <w:sz w:val="18"/>
                <w:szCs w:val="18"/>
                <w:lang w:val="en-GB"/>
              </w:rPr>
            </w:pPr>
            <w:r w:rsidRPr="007E3B73">
              <w:rPr>
                <w:rFonts w:cs="Calibri"/>
                <w:sz w:val="18"/>
                <w:szCs w:val="18"/>
                <w:lang w:val="en-GB"/>
              </w:rPr>
              <w:t>Edna Azevedo</w:t>
            </w:r>
          </w:p>
        </w:tc>
        <w:tc>
          <w:tcPr>
            <w:tcW w:w="855" w:type="dxa"/>
          </w:tcPr>
          <w:p w14:paraId="21952B2A"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72A5B09D" w14:textId="77777777" w:rsidR="00787B39" w:rsidRPr="007E3B73" w:rsidRDefault="00787B39" w:rsidP="000B6803">
            <w:pPr>
              <w:spacing w:after="0"/>
              <w:jc w:val="left"/>
              <w:rPr>
                <w:sz w:val="18"/>
                <w:szCs w:val="18"/>
                <w:lang w:val="en-GB"/>
              </w:rPr>
            </w:pPr>
            <w:proofErr w:type="spellStart"/>
            <w:r w:rsidRPr="007E3B73">
              <w:rPr>
                <w:rFonts w:cs="Calibri"/>
                <w:sz w:val="18"/>
                <w:szCs w:val="18"/>
                <w:lang w:val="en-GB"/>
              </w:rPr>
              <w:t>Fundação</w:t>
            </w:r>
            <w:proofErr w:type="spellEnd"/>
            <w:r w:rsidRPr="007E3B73">
              <w:rPr>
                <w:rFonts w:cs="Calibri"/>
                <w:sz w:val="18"/>
                <w:szCs w:val="18"/>
                <w:lang w:val="en-GB"/>
              </w:rPr>
              <w:t xml:space="preserve"> </w:t>
            </w:r>
            <w:proofErr w:type="spellStart"/>
            <w:r w:rsidRPr="007E3B73">
              <w:rPr>
                <w:rFonts w:cs="Calibri"/>
                <w:sz w:val="18"/>
                <w:szCs w:val="18"/>
                <w:lang w:val="en-GB"/>
              </w:rPr>
              <w:t>Kissama</w:t>
            </w:r>
            <w:proofErr w:type="spellEnd"/>
          </w:p>
        </w:tc>
        <w:tc>
          <w:tcPr>
            <w:tcW w:w="3259" w:type="dxa"/>
          </w:tcPr>
          <w:p w14:paraId="59756661" w14:textId="77777777" w:rsidR="00787B39" w:rsidRPr="007E3B73" w:rsidRDefault="00FF53E8" w:rsidP="000B6803">
            <w:pPr>
              <w:spacing w:after="0"/>
              <w:jc w:val="left"/>
              <w:rPr>
                <w:sz w:val="18"/>
                <w:szCs w:val="18"/>
                <w:lang w:val="en-GB"/>
              </w:rPr>
            </w:pPr>
            <w:hyperlink r:id="rId114" w:history="1">
              <w:r w:rsidR="00787B39" w:rsidRPr="007E3B73">
                <w:rPr>
                  <w:rStyle w:val="Hyperlink"/>
                  <w:rFonts w:cs="Calibri"/>
                  <w:sz w:val="18"/>
                  <w:szCs w:val="18"/>
                  <w:lang w:val="en-GB"/>
                </w:rPr>
                <w:t>Ednaazevedo06@gmail.com</w:t>
              </w:r>
            </w:hyperlink>
          </w:p>
        </w:tc>
      </w:tr>
      <w:tr w:rsidR="00787B39" w:rsidRPr="007E3B73" w14:paraId="4B6DE043" w14:textId="77777777" w:rsidTr="000B6803">
        <w:tc>
          <w:tcPr>
            <w:tcW w:w="2263" w:type="dxa"/>
          </w:tcPr>
          <w:p w14:paraId="07BCE31D" w14:textId="77777777" w:rsidR="00787B39" w:rsidRPr="007E3B73" w:rsidRDefault="00787B39" w:rsidP="000B6803">
            <w:pPr>
              <w:spacing w:after="0"/>
              <w:jc w:val="left"/>
              <w:rPr>
                <w:sz w:val="18"/>
                <w:szCs w:val="18"/>
                <w:lang w:val="en-GB"/>
              </w:rPr>
            </w:pPr>
            <w:proofErr w:type="spellStart"/>
            <w:r w:rsidRPr="007E3B73">
              <w:rPr>
                <w:rFonts w:cs="Calibri"/>
                <w:sz w:val="18"/>
                <w:szCs w:val="18"/>
                <w:lang w:val="en-GB"/>
              </w:rPr>
              <w:t>Célsia</w:t>
            </w:r>
            <w:proofErr w:type="spellEnd"/>
            <w:r w:rsidRPr="007E3B73">
              <w:rPr>
                <w:rFonts w:cs="Calibri"/>
                <w:sz w:val="18"/>
                <w:szCs w:val="18"/>
                <w:lang w:val="en-GB"/>
              </w:rPr>
              <w:t xml:space="preserve"> Isabel da Gama </w:t>
            </w:r>
            <w:proofErr w:type="spellStart"/>
            <w:r w:rsidRPr="007E3B73">
              <w:rPr>
                <w:rFonts w:cs="Calibri"/>
                <w:sz w:val="18"/>
                <w:szCs w:val="18"/>
                <w:lang w:val="en-GB"/>
              </w:rPr>
              <w:t>Africano</w:t>
            </w:r>
            <w:proofErr w:type="spellEnd"/>
          </w:p>
        </w:tc>
        <w:tc>
          <w:tcPr>
            <w:tcW w:w="855" w:type="dxa"/>
          </w:tcPr>
          <w:p w14:paraId="74618DF3"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5D8F88E1" w14:textId="77777777" w:rsidR="00787B39" w:rsidRPr="007E3B73" w:rsidRDefault="00787B39" w:rsidP="000B6803">
            <w:pPr>
              <w:spacing w:after="0"/>
              <w:jc w:val="left"/>
              <w:rPr>
                <w:sz w:val="18"/>
                <w:szCs w:val="18"/>
                <w:lang w:val="en-GB"/>
              </w:rPr>
            </w:pPr>
            <w:r w:rsidRPr="007E3B73">
              <w:rPr>
                <w:rFonts w:cs="Calibri"/>
                <w:sz w:val="18"/>
                <w:szCs w:val="18"/>
                <w:lang w:val="en-GB"/>
              </w:rPr>
              <w:t>Ministry of Environment/ INBAC</w:t>
            </w:r>
          </w:p>
        </w:tc>
        <w:tc>
          <w:tcPr>
            <w:tcW w:w="3259" w:type="dxa"/>
          </w:tcPr>
          <w:p w14:paraId="66830544" w14:textId="77777777" w:rsidR="00787B39" w:rsidRPr="007E3B73" w:rsidRDefault="00FF53E8" w:rsidP="000B6803">
            <w:pPr>
              <w:spacing w:after="0"/>
              <w:jc w:val="left"/>
              <w:rPr>
                <w:sz w:val="18"/>
                <w:szCs w:val="18"/>
                <w:lang w:val="en-GB"/>
              </w:rPr>
            </w:pPr>
            <w:hyperlink r:id="rId115" w:history="1">
              <w:r w:rsidR="00787B39" w:rsidRPr="007E3B73">
                <w:rPr>
                  <w:rStyle w:val="Hyperlink"/>
                  <w:rFonts w:cs="Calibri"/>
                  <w:sz w:val="18"/>
                  <w:szCs w:val="18"/>
                  <w:lang w:val="en-GB"/>
                </w:rPr>
                <w:t>celsiagama@hotmail.com</w:t>
              </w:r>
            </w:hyperlink>
          </w:p>
        </w:tc>
      </w:tr>
      <w:tr w:rsidR="00787B39" w:rsidRPr="007E3B73" w14:paraId="33EEBFCC" w14:textId="77777777" w:rsidTr="000B6803">
        <w:tc>
          <w:tcPr>
            <w:tcW w:w="2263" w:type="dxa"/>
          </w:tcPr>
          <w:p w14:paraId="51414D05" w14:textId="77777777" w:rsidR="00787B39" w:rsidRPr="007E3B73" w:rsidRDefault="00787B39" w:rsidP="000B6803">
            <w:pPr>
              <w:spacing w:after="0"/>
              <w:jc w:val="left"/>
              <w:rPr>
                <w:sz w:val="18"/>
                <w:szCs w:val="18"/>
                <w:lang w:val="en-GB"/>
              </w:rPr>
            </w:pPr>
            <w:proofErr w:type="spellStart"/>
            <w:r w:rsidRPr="007E3B73">
              <w:rPr>
                <w:rFonts w:cs="Calibri"/>
                <w:sz w:val="18"/>
                <w:szCs w:val="18"/>
                <w:lang w:val="en-GB"/>
              </w:rPr>
              <w:t>Hilária</w:t>
            </w:r>
            <w:proofErr w:type="spellEnd"/>
            <w:r w:rsidRPr="007E3B73">
              <w:rPr>
                <w:rFonts w:cs="Calibri"/>
                <w:sz w:val="18"/>
                <w:szCs w:val="18"/>
                <w:lang w:val="en-GB"/>
              </w:rPr>
              <w:t xml:space="preserve"> </w:t>
            </w:r>
            <w:proofErr w:type="spellStart"/>
            <w:r w:rsidRPr="007E3B73">
              <w:rPr>
                <w:rFonts w:cs="Calibri"/>
                <w:sz w:val="18"/>
                <w:szCs w:val="18"/>
                <w:lang w:val="en-GB"/>
              </w:rPr>
              <w:t>Valério</w:t>
            </w:r>
            <w:proofErr w:type="spellEnd"/>
          </w:p>
        </w:tc>
        <w:tc>
          <w:tcPr>
            <w:tcW w:w="855" w:type="dxa"/>
          </w:tcPr>
          <w:p w14:paraId="51349B1F"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6A2FDA16" w14:textId="77777777" w:rsidR="00787B39" w:rsidRPr="007E3B73" w:rsidRDefault="00787B39" w:rsidP="000B6803">
            <w:pPr>
              <w:spacing w:after="0"/>
              <w:jc w:val="left"/>
              <w:rPr>
                <w:sz w:val="18"/>
                <w:szCs w:val="18"/>
                <w:lang w:val="en-GB"/>
              </w:rPr>
            </w:pPr>
            <w:r w:rsidRPr="007E3B73">
              <w:rPr>
                <w:rFonts w:cs="Calibri"/>
                <w:sz w:val="18"/>
                <w:szCs w:val="18"/>
                <w:lang w:val="en-GB"/>
              </w:rPr>
              <w:t>Ministry of Environment/ INBAC</w:t>
            </w:r>
          </w:p>
        </w:tc>
        <w:tc>
          <w:tcPr>
            <w:tcW w:w="3259" w:type="dxa"/>
          </w:tcPr>
          <w:p w14:paraId="48CE786D" w14:textId="77777777" w:rsidR="00787B39" w:rsidRPr="007E3B73" w:rsidRDefault="00787B39" w:rsidP="000B6803">
            <w:pPr>
              <w:spacing w:after="0"/>
              <w:jc w:val="left"/>
              <w:rPr>
                <w:sz w:val="18"/>
                <w:szCs w:val="18"/>
                <w:lang w:val="en-GB"/>
              </w:rPr>
            </w:pPr>
            <w:r w:rsidRPr="007E3B73">
              <w:rPr>
                <w:rFonts w:cs="Calibri"/>
                <w:sz w:val="18"/>
                <w:szCs w:val="18"/>
                <w:lang w:val="en-GB"/>
              </w:rPr>
              <w:t>hilamachado@hotmail.com</w:t>
            </w:r>
          </w:p>
        </w:tc>
      </w:tr>
      <w:tr w:rsidR="00787B39" w:rsidRPr="007E3B73" w14:paraId="7147EEF9" w14:textId="77777777" w:rsidTr="000B6803">
        <w:tc>
          <w:tcPr>
            <w:tcW w:w="2263" w:type="dxa"/>
          </w:tcPr>
          <w:p w14:paraId="6940B28C" w14:textId="77777777" w:rsidR="00787B39" w:rsidRPr="007E3B73" w:rsidRDefault="00787B39" w:rsidP="000B6803">
            <w:pPr>
              <w:spacing w:after="0"/>
              <w:jc w:val="left"/>
              <w:rPr>
                <w:sz w:val="18"/>
                <w:szCs w:val="18"/>
                <w:lang w:val="en-GB"/>
              </w:rPr>
            </w:pPr>
            <w:r w:rsidRPr="007E3B73">
              <w:rPr>
                <w:rFonts w:cs="Calibri"/>
                <w:sz w:val="18"/>
                <w:szCs w:val="18"/>
                <w:lang w:val="en-GB"/>
              </w:rPr>
              <w:t xml:space="preserve">Victor </w:t>
            </w:r>
            <w:proofErr w:type="spellStart"/>
            <w:r w:rsidRPr="007E3B73">
              <w:rPr>
                <w:rFonts w:cs="Calibri"/>
                <w:sz w:val="18"/>
                <w:szCs w:val="18"/>
                <w:lang w:val="en-GB"/>
              </w:rPr>
              <w:t>Paca</w:t>
            </w:r>
            <w:proofErr w:type="spellEnd"/>
          </w:p>
        </w:tc>
        <w:tc>
          <w:tcPr>
            <w:tcW w:w="855" w:type="dxa"/>
          </w:tcPr>
          <w:p w14:paraId="720EA2F6"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368EAC1B" w14:textId="77777777" w:rsidR="00787B39" w:rsidRPr="007E3B73" w:rsidRDefault="00787B39" w:rsidP="000B6803">
            <w:pPr>
              <w:spacing w:after="0"/>
              <w:jc w:val="left"/>
              <w:rPr>
                <w:sz w:val="18"/>
                <w:szCs w:val="18"/>
                <w:lang w:val="en-GB"/>
              </w:rPr>
            </w:pPr>
            <w:r w:rsidRPr="007E3B73">
              <w:rPr>
                <w:rFonts w:cs="Calibri"/>
                <w:sz w:val="18"/>
                <w:szCs w:val="18"/>
                <w:lang w:val="en-GB"/>
              </w:rPr>
              <w:t>Ministry of Environment/ INBAC</w:t>
            </w:r>
          </w:p>
        </w:tc>
        <w:tc>
          <w:tcPr>
            <w:tcW w:w="3259" w:type="dxa"/>
          </w:tcPr>
          <w:p w14:paraId="1A6D61A6" w14:textId="77777777" w:rsidR="00787B39" w:rsidRPr="007E3B73" w:rsidRDefault="00787B39" w:rsidP="000B6803">
            <w:pPr>
              <w:spacing w:after="0"/>
              <w:jc w:val="left"/>
              <w:rPr>
                <w:sz w:val="18"/>
                <w:szCs w:val="18"/>
                <w:lang w:val="en-GB"/>
              </w:rPr>
            </w:pPr>
            <w:r w:rsidRPr="007E3B73">
              <w:rPr>
                <w:rFonts w:cs="Calibri"/>
                <w:sz w:val="18"/>
                <w:szCs w:val="18"/>
                <w:lang w:val="en-GB"/>
              </w:rPr>
              <w:t>victorpacasvictor@gmail.com</w:t>
            </w:r>
          </w:p>
        </w:tc>
      </w:tr>
      <w:tr w:rsidR="00787B39" w:rsidRPr="007E3B73" w14:paraId="14A92B8E" w14:textId="77777777" w:rsidTr="000B6803">
        <w:tc>
          <w:tcPr>
            <w:tcW w:w="2263" w:type="dxa"/>
          </w:tcPr>
          <w:p w14:paraId="6FA7C635" w14:textId="77777777" w:rsidR="00787B39" w:rsidRPr="007E3B73" w:rsidRDefault="00787B39" w:rsidP="000B6803">
            <w:pPr>
              <w:spacing w:after="0"/>
              <w:jc w:val="left"/>
              <w:rPr>
                <w:sz w:val="18"/>
                <w:szCs w:val="18"/>
                <w:lang w:val="en-GB"/>
              </w:rPr>
            </w:pPr>
            <w:r w:rsidRPr="007E3B73">
              <w:rPr>
                <w:rFonts w:cs="Calibri"/>
                <w:sz w:val="18"/>
                <w:szCs w:val="18"/>
                <w:lang w:val="en-GB"/>
              </w:rPr>
              <w:t xml:space="preserve">José </w:t>
            </w:r>
            <w:proofErr w:type="spellStart"/>
            <w:r w:rsidRPr="007E3B73">
              <w:rPr>
                <w:rFonts w:cs="Calibri"/>
                <w:sz w:val="18"/>
                <w:szCs w:val="18"/>
                <w:lang w:val="en-GB"/>
              </w:rPr>
              <w:t>Novais</w:t>
            </w:r>
            <w:proofErr w:type="spellEnd"/>
            <w:r w:rsidRPr="007E3B73">
              <w:rPr>
                <w:rFonts w:cs="Calibri"/>
                <w:sz w:val="18"/>
                <w:szCs w:val="18"/>
                <w:lang w:val="en-GB"/>
              </w:rPr>
              <w:t xml:space="preserve"> Felix</w:t>
            </w:r>
          </w:p>
        </w:tc>
        <w:tc>
          <w:tcPr>
            <w:tcW w:w="855" w:type="dxa"/>
          </w:tcPr>
          <w:p w14:paraId="126BD3EC"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4DADB12B" w14:textId="77777777" w:rsidR="00787B39" w:rsidRPr="007E3B73" w:rsidRDefault="00787B39" w:rsidP="000B6803">
            <w:pPr>
              <w:spacing w:after="0"/>
              <w:jc w:val="left"/>
              <w:rPr>
                <w:sz w:val="18"/>
                <w:szCs w:val="18"/>
                <w:lang w:val="en-GB"/>
              </w:rPr>
            </w:pPr>
            <w:r w:rsidRPr="007E3B73">
              <w:rPr>
                <w:sz w:val="18"/>
                <w:szCs w:val="18"/>
                <w:lang w:val="en-GB"/>
              </w:rPr>
              <w:t>UNDP Angola</w:t>
            </w:r>
          </w:p>
        </w:tc>
        <w:tc>
          <w:tcPr>
            <w:tcW w:w="3259" w:type="dxa"/>
          </w:tcPr>
          <w:p w14:paraId="1B728D73" w14:textId="77777777" w:rsidR="00787B39" w:rsidRPr="007E3B73" w:rsidRDefault="00787B39" w:rsidP="000B6803">
            <w:pPr>
              <w:spacing w:after="0"/>
              <w:jc w:val="left"/>
              <w:rPr>
                <w:sz w:val="18"/>
                <w:szCs w:val="18"/>
                <w:lang w:val="en-GB"/>
              </w:rPr>
            </w:pPr>
            <w:r w:rsidRPr="007E3B73">
              <w:rPr>
                <w:rFonts w:cs="Calibri"/>
                <w:sz w:val="18"/>
                <w:szCs w:val="18"/>
                <w:lang w:val="en-GB"/>
              </w:rPr>
              <w:t>Jose.felix@undp.org</w:t>
            </w:r>
          </w:p>
        </w:tc>
      </w:tr>
      <w:tr w:rsidR="00787B39" w:rsidRPr="007E3B73" w14:paraId="06477511" w14:textId="77777777" w:rsidTr="000B6803">
        <w:tc>
          <w:tcPr>
            <w:tcW w:w="2263" w:type="dxa"/>
          </w:tcPr>
          <w:p w14:paraId="38F89198" w14:textId="77777777" w:rsidR="00787B39" w:rsidRPr="007E3B73" w:rsidRDefault="00787B39" w:rsidP="000B6803">
            <w:pPr>
              <w:spacing w:after="0"/>
              <w:jc w:val="left"/>
              <w:rPr>
                <w:sz w:val="18"/>
                <w:szCs w:val="18"/>
                <w:lang w:val="en-GB"/>
              </w:rPr>
            </w:pPr>
            <w:r w:rsidRPr="007E3B73">
              <w:rPr>
                <w:rFonts w:cs="Calibri"/>
                <w:sz w:val="18"/>
                <w:szCs w:val="18"/>
                <w:lang w:val="en-GB"/>
              </w:rPr>
              <w:t>Tamar Ron</w:t>
            </w:r>
          </w:p>
        </w:tc>
        <w:tc>
          <w:tcPr>
            <w:tcW w:w="855" w:type="dxa"/>
          </w:tcPr>
          <w:p w14:paraId="32F65819"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2F9E95CB" w14:textId="77777777" w:rsidR="00787B39" w:rsidRPr="007E3B73" w:rsidRDefault="00787B39" w:rsidP="000B6803">
            <w:pPr>
              <w:spacing w:after="0"/>
              <w:jc w:val="left"/>
              <w:rPr>
                <w:sz w:val="18"/>
                <w:szCs w:val="18"/>
                <w:lang w:val="en-GB"/>
              </w:rPr>
            </w:pPr>
            <w:r w:rsidRPr="007E3B73">
              <w:rPr>
                <w:sz w:val="18"/>
                <w:szCs w:val="18"/>
                <w:lang w:val="en-GB"/>
              </w:rPr>
              <w:t>Consultant/ UNDP Angola</w:t>
            </w:r>
          </w:p>
        </w:tc>
        <w:tc>
          <w:tcPr>
            <w:tcW w:w="3259" w:type="dxa"/>
          </w:tcPr>
          <w:p w14:paraId="71E556FF" w14:textId="77777777" w:rsidR="00787B39" w:rsidRPr="007E3B73" w:rsidRDefault="00787B39" w:rsidP="000B6803">
            <w:pPr>
              <w:spacing w:after="0"/>
              <w:jc w:val="left"/>
              <w:rPr>
                <w:sz w:val="18"/>
                <w:szCs w:val="18"/>
                <w:lang w:val="en-GB"/>
              </w:rPr>
            </w:pPr>
            <w:r w:rsidRPr="007E3B73">
              <w:rPr>
                <w:rFonts w:cs="Calibri"/>
                <w:sz w:val="18"/>
                <w:szCs w:val="18"/>
                <w:lang w:val="en-GB"/>
              </w:rPr>
              <w:t>tamarron@bezeqint.net</w:t>
            </w:r>
          </w:p>
        </w:tc>
      </w:tr>
      <w:tr w:rsidR="00787B39" w:rsidRPr="007E3B73" w14:paraId="6B744F49" w14:textId="77777777" w:rsidTr="000B6803">
        <w:tc>
          <w:tcPr>
            <w:tcW w:w="2263" w:type="dxa"/>
          </w:tcPr>
          <w:p w14:paraId="7E62CD89" w14:textId="77777777" w:rsidR="00787B39" w:rsidRPr="007E3B73" w:rsidRDefault="00787B39" w:rsidP="000B6803">
            <w:pPr>
              <w:spacing w:after="0"/>
              <w:jc w:val="left"/>
              <w:rPr>
                <w:sz w:val="18"/>
                <w:szCs w:val="18"/>
                <w:lang w:val="en-GB"/>
              </w:rPr>
            </w:pPr>
            <w:proofErr w:type="spellStart"/>
            <w:r w:rsidRPr="007E3B73">
              <w:rPr>
                <w:rFonts w:cs="Calibri"/>
                <w:sz w:val="18"/>
                <w:szCs w:val="18"/>
                <w:lang w:val="en-GB"/>
              </w:rPr>
              <w:t>Pascoal</w:t>
            </w:r>
            <w:proofErr w:type="spellEnd"/>
            <w:r w:rsidRPr="007E3B73">
              <w:rPr>
                <w:rFonts w:cs="Calibri"/>
                <w:sz w:val="18"/>
                <w:szCs w:val="18"/>
                <w:lang w:val="en-GB"/>
              </w:rPr>
              <w:t xml:space="preserve"> </w:t>
            </w:r>
            <w:proofErr w:type="spellStart"/>
            <w:r w:rsidRPr="007E3B73">
              <w:rPr>
                <w:rFonts w:cs="Calibri"/>
                <w:sz w:val="18"/>
                <w:szCs w:val="18"/>
                <w:lang w:val="en-GB"/>
              </w:rPr>
              <w:t>Baptistiny</w:t>
            </w:r>
            <w:proofErr w:type="spellEnd"/>
          </w:p>
        </w:tc>
        <w:tc>
          <w:tcPr>
            <w:tcW w:w="855" w:type="dxa"/>
          </w:tcPr>
          <w:p w14:paraId="2F740219"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10814058" w14:textId="77777777" w:rsidR="00787B39" w:rsidRPr="007E3B73" w:rsidRDefault="00787B39" w:rsidP="000B6803">
            <w:pPr>
              <w:spacing w:after="0"/>
              <w:jc w:val="left"/>
              <w:rPr>
                <w:sz w:val="18"/>
                <w:szCs w:val="18"/>
                <w:lang w:val="en-GB"/>
              </w:rPr>
            </w:pPr>
            <w:r w:rsidRPr="007E3B73">
              <w:rPr>
                <w:rFonts w:cs="Calibri"/>
                <w:sz w:val="18"/>
                <w:szCs w:val="18"/>
                <w:lang w:val="en-GB"/>
              </w:rPr>
              <w:t>MBAKITA</w:t>
            </w:r>
          </w:p>
        </w:tc>
        <w:tc>
          <w:tcPr>
            <w:tcW w:w="3259" w:type="dxa"/>
          </w:tcPr>
          <w:p w14:paraId="498E197B" w14:textId="77777777" w:rsidR="00787B39" w:rsidRPr="007E3B73" w:rsidRDefault="00787B39" w:rsidP="000B6803">
            <w:pPr>
              <w:spacing w:after="0"/>
              <w:jc w:val="left"/>
              <w:rPr>
                <w:sz w:val="18"/>
                <w:szCs w:val="18"/>
                <w:lang w:val="en-GB"/>
              </w:rPr>
            </w:pPr>
            <w:r w:rsidRPr="007E3B73">
              <w:rPr>
                <w:rFonts w:cs="Calibri"/>
                <w:sz w:val="18"/>
                <w:szCs w:val="18"/>
                <w:lang w:val="en-GB"/>
              </w:rPr>
              <w:t>mbakitaangola@hotmail.com</w:t>
            </w:r>
          </w:p>
        </w:tc>
      </w:tr>
      <w:tr w:rsidR="00787B39" w:rsidRPr="007E3B73" w14:paraId="27F349D6" w14:textId="77777777" w:rsidTr="000B6803">
        <w:tc>
          <w:tcPr>
            <w:tcW w:w="2263" w:type="dxa"/>
          </w:tcPr>
          <w:p w14:paraId="681287EC" w14:textId="77777777" w:rsidR="00787B39" w:rsidRPr="007E3B73" w:rsidRDefault="00787B39" w:rsidP="000B6803">
            <w:pPr>
              <w:spacing w:after="0"/>
              <w:jc w:val="left"/>
              <w:rPr>
                <w:sz w:val="18"/>
                <w:szCs w:val="18"/>
                <w:lang w:val="en-GB"/>
              </w:rPr>
            </w:pPr>
            <w:r w:rsidRPr="007E3B73">
              <w:rPr>
                <w:rFonts w:cs="Calibri"/>
                <w:sz w:val="18"/>
                <w:szCs w:val="18"/>
                <w:lang w:val="en-GB"/>
              </w:rPr>
              <w:t>Nascimento Antonio</w:t>
            </w:r>
          </w:p>
        </w:tc>
        <w:tc>
          <w:tcPr>
            <w:tcW w:w="855" w:type="dxa"/>
          </w:tcPr>
          <w:p w14:paraId="29F551DC"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435238B1" w14:textId="77777777" w:rsidR="00787B39" w:rsidRPr="007E3B73" w:rsidRDefault="00787B39" w:rsidP="000B6803">
            <w:pPr>
              <w:spacing w:after="0"/>
              <w:jc w:val="left"/>
              <w:rPr>
                <w:sz w:val="18"/>
                <w:szCs w:val="18"/>
                <w:lang w:val="en-GB"/>
              </w:rPr>
            </w:pPr>
            <w:r w:rsidRPr="007E3B73">
              <w:rPr>
                <w:rFonts w:cs="Calibri"/>
                <w:sz w:val="18"/>
                <w:szCs w:val="18"/>
                <w:lang w:val="en-GB"/>
              </w:rPr>
              <w:t>Ministry of Environment/ National Direction of Biodiversity</w:t>
            </w:r>
          </w:p>
        </w:tc>
        <w:tc>
          <w:tcPr>
            <w:tcW w:w="3259" w:type="dxa"/>
          </w:tcPr>
          <w:p w14:paraId="4455BAFD" w14:textId="77777777" w:rsidR="00787B39" w:rsidRPr="007E3B73" w:rsidRDefault="00787B39" w:rsidP="000B6803">
            <w:pPr>
              <w:spacing w:after="0"/>
              <w:jc w:val="left"/>
              <w:rPr>
                <w:sz w:val="18"/>
                <w:szCs w:val="18"/>
                <w:lang w:val="en-GB"/>
              </w:rPr>
            </w:pPr>
            <w:r w:rsidRPr="007E3B73">
              <w:rPr>
                <w:rFonts w:cs="Calibri"/>
                <w:sz w:val="18"/>
                <w:szCs w:val="18"/>
                <w:lang w:val="en-GB"/>
              </w:rPr>
              <w:t>Kidima.nascimento@yahoo.co.uk</w:t>
            </w:r>
          </w:p>
        </w:tc>
      </w:tr>
      <w:tr w:rsidR="00787B39" w:rsidRPr="007E3B73" w14:paraId="1D97C9A2" w14:textId="77777777" w:rsidTr="000B6803">
        <w:tc>
          <w:tcPr>
            <w:tcW w:w="2263" w:type="dxa"/>
          </w:tcPr>
          <w:p w14:paraId="3B646CFC" w14:textId="77777777" w:rsidR="00787B39" w:rsidRPr="007E3B73" w:rsidRDefault="00787B39" w:rsidP="000B6803">
            <w:pPr>
              <w:spacing w:after="0"/>
              <w:jc w:val="left"/>
              <w:rPr>
                <w:sz w:val="18"/>
                <w:szCs w:val="18"/>
                <w:lang w:val="en-GB"/>
              </w:rPr>
            </w:pPr>
            <w:r w:rsidRPr="007E3B73">
              <w:rPr>
                <w:rFonts w:cs="Calibri"/>
                <w:sz w:val="18"/>
                <w:szCs w:val="18"/>
                <w:lang w:val="en-GB"/>
              </w:rPr>
              <w:t xml:space="preserve">Zacarias Castro </w:t>
            </w:r>
            <w:proofErr w:type="spellStart"/>
            <w:r w:rsidRPr="007E3B73">
              <w:rPr>
                <w:rFonts w:cs="Calibri"/>
                <w:sz w:val="18"/>
                <w:szCs w:val="18"/>
                <w:lang w:val="en-GB"/>
              </w:rPr>
              <w:t>Selalo</w:t>
            </w:r>
            <w:proofErr w:type="spellEnd"/>
          </w:p>
        </w:tc>
        <w:tc>
          <w:tcPr>
            <w:tcW w:w="855" w:type="dxa"/>
          </w:tcPr>
          <w:p w14:paraId="16B5DC03"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59C6181C" w14:textId="77777777" w:rsidR="00787B39" w:rsidRPr="007E3B73" w:rsidRDefault="00787B39" w:rsidP="000B6803">
            <w:pPr>
              <w:spacing w:after="0"/>
              <w:jc w:val="left"/>
              <w:rPr>
                <w:sz w:val="18"/>
                <w:szCs w:val="18"/>
                <w:lang w:val="en-GB"/>
              </w:rPr>
            </w:pPr>
            <w:r w:rsidRPr="007E3B73">
              <w:rPr>
                <w:rFonts w:cs="Calibri"/>
                <w:sz w:val="18"/>
                <w:szCs w:val="18"/>
                <w:lang w:val="en-GB"/>
              </w:rPr>
              <w:t>Attorney General of the Republic</w:t>
            </w:r>
          </w:p>
        </w:tc>
        <w:tc>
          <w:tcPr>
            <w:tcW w:w="3259" w:type="dxa"/>
          </w:tcPr>
          <w:p w14:paraId="1F97CCC8" w14:textId="77777777" w:rsidR="00787B39" w:rsidRPr="007E3B73" w:rsidRDefault="00787B39" w:rsidP="000B6803">
            <w:pPr>
              <w:spacing w:after="0"/>
              <w:jc w:val="left"/>
              <w:rPr>
                <w:sz w:val="18"/>
                <w:szCs w:val="18"/>
                <w:lang w:val="en-GB"/>
              </w:rPr>
            </w:pPr>
            <w:r w:rsidRPr="007E3B73">
              <w:rPr>
                <w:rFonts w:cs="Calibri"/>
                <w:sz w:val="18"/>
                <w:szCs w:val="18"/>
                <w:lang w:val="en-GB"/>
              </w:rPr>
              <w:t>zacariasselalo@gmail.com</w:t>
            </w:r>
          </w:p>
        </w:tc>
      </w:tr>
      <w:tr w:rsidR="00787B39" w:rsidRPr="007E3B73" w14:paraId="0AF26E9D" w14:textId="77777777" w:rsidTr="000B6803">
        <w:tc>
          <w:tcPr>
            <w:tcW w:w="2263" w:type="dxa"/>
          </w:tcPr>
          <w:p w14:paraId="631F0F6F" w14:textId="77777777" w:rsidR="00787B39" w:rsidRPr="007E3B73" w:rsidRDefault="00787B39" w:rsidP="000B6803">
            <w:pPr>
              <w:spacing w:after="0"/>
              <w:jc w:val="left"/>
              <w:rPr>
                <w:sz w:val="18"/>
                <w:szCs w:val="18"/>
                <w:lang w:val="en-GB"/>
              </w:rPr>
            </w:pPr>
            <w:r w:rsidRPr="007E3B73">
              <w:rPr>
                <w:rFonts w:cs="Calibri"/>
                <w:sz w:val="18"/>
                <w:szCs w:val="18"/>
                <w:lang w:val="en-GB"/>
              </w:rPr>
              <w:t xml:space="preserve">José Antonio </w:t>
            </w:r>
            <w:proofErr w:type="spellStart"/>
            <w:r w:rsidRPr="007E3B73">
              <w:rPr>
                <w:rFonts w:cs="Calibri"/>
                <w:sz w:val="18"/>
                <w:szCs w:val="18"/>
                <w:lang w:val="en-GB"/>
              </w:rPr>
              <w:t>Dianguesso</w:t>
            </w:r>
            <w:proofErr w:type="spellEnd"/>
          </w:p>
        </w:tc>
        <w:tc>
          <w:tcPr>
            <w:tcW w:w="855" w:type="dxa"/>
          </w:tcPr>
          <w:p w14:paraId="39A00F62"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4C7AF852" w14:textId="77777777" w:rsidR="00787B39" w:rsidRPr="007E3B73" w:rsidRDefault="00787B39" w:rsidP="000B6803">
            <w:pPr>
              <w:spacing w:after="0"/>
              <w:jc w:val="left"/>
              <w:rPr>
                <w:sz w:val="18"/>
                <w:szCs w:val="18"/>
                <w:lang w:val="en-GB"/>
              </w:rPr>
            </w:pPr>
            <w:r w:rsidRPr="007E3B73">
              <w:rPr>
                <w:rFonts w:cs="Calibri"/>
                <w:sz w:val="18"/>
                <w:szCs w:val="18"/>
                <w:lang w:val="en-GB"/>
              </w:rPr>
              <w:t>Ministry of Environment/ INBAC</w:t>
            </w:r>
          </w:p>
        </w:tc>
        <w:tc>
          <w:tcPr>
            <w:tcW w:w="3259" w:type="dxa"/>
          </w:tcPr>
          <w:p w14:paraId="249533D6" w14:textId="77777777" w:rsidR="00787B39" w:rsidRPr="007E3B73" w:rsidRDefault="00787B39" w:rsidP="000B6803">
            <w:pPr>
              <w:spacing w:after="0"/>
              <w:jc w:val="left"/>
              <w:rPr>
                <w:sz w:val="18"/>
                <w:szCs w:val="18"/>
                <w:lang w:val="en-GB"/>
              </w:rPr>
            </w:pPr>
            <w:r w:rsidRPr="007E3B73">
              <w:rPr>
                <w:rFonts w:cs="Calibri"/>
                <w:sz w:val="18"/>
                <w:szCs w:val="18"/>
                <w:lang w:val="en-GB"/>
              </w:rPr>
              <w:t>Jose.dianguesso@hotmail.com</w:t>
            </w:r>
          </w:p>
        </w:tc>
      </w:tr>
      <w:tr w:rsidR="00787B39" w:rsidRPr="007E3B73" w14:paraId="45127AC6" w14:textId="77777777" w:rsidTr="000B6803">
        <w:tc>
          <w:tcPr>
            <w:tcW w:w="2263" w:type="dxa"/>
          </w:tcPr>
          <w:p w14:paraId="118A36A8" w14:textId="77777777" w:rsidR="00787B39" w:rsidRPr="007E3B73" w:rsidRDefault="00787B39" w:rsidP="000B6803">
            <w:pPr>
              <w:spacing w:after="0"/>
              <w:jc w:val="left"/>
              <w:rPr>
                <w:sz w:val="18"/>
                <w:szCs w:val="18"/>
                <w:lang w:val="en-GB"/>
              </w:rPr>
            </w:pPr>
            <w:r w:rsidRPr="007E3B73">
              <w:rPr>
                <w:rFonts w:cs="Calibri"/>
                <w:sz w:val="18"/>
                <w:szCs w:val="18"/>
                <w:lang w:val="en-GB"/>
              </w:rPr>
              <w:t>Filomena Pereira Mateus</w:t>
            </w:r>
          </w:p>
        </w:tc>
        <w:tc>
          <w:tcPr>
            <w:tcW w:w="855" w:type="dxa"/>
          </w:tcPr>
          <w:p w14:paraId="7E5F98A7"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347045C4" w14:textId="77777777" w:rsidR="00787B39" w:rsidRPr="007E3B73" w:rsidRDefault="00787B39" w:rsidP="000B6803">
            <w:pPr>
              <w:spacing w:after="0"/>
              <w:jc w:val="left"/>
              <w:rPr>
                <w:sz w:val="18"/>
                <w:szCs w:val="18"/>
                <w:lang w:val="en-GB"/>
              </w:rPr>
            </w:pPr>
            <w:r w:rsidRPr="007E3B73">
              <w:rPr>
                <w:rFonts w:cs="Calibri"/>
                <w:sz w:val="18"/>
                <w:szCs w:val="18"/>
                <w:lang w:val="en-GB"/>
              </w:rPr>
              <w:t xml:space="preserve">University Agostinho Neto </w:t>
            </w:r>
            <w:proofErr w:type="gramStart"/>
            <w:r w:rsidRPr="007E3B73">
              <w:rPr>
                <w:rFonts w:cs="Calibri"/>
                <w:sz w:val="18"/>
                <w:szCs w:val="18"/>
                <w:lang w:val="en-GB"/>
              </w:rPr>
              <w:t>-  Faculty</w:t>
            </w:r>
            <w:proofErr w:type="gramEnd"/>
            <w:r w:rsidRPr="007E3B73">
              <w:rPr>
                <w:rFonts w:cs="Calibri"/>
                <w:sz w:val="18"/>
                <w:szCs w:val="18"/>
                <w:lang w:val="en-GB"/>
              </w:rPr>
              <w:t xml:space="preserve"> of Biology</w:t>
            </w:r>
          </w:p>
        </w:tc>
        <w:tc>
          <w:tcPr>
            <w:tcW w:w="3259" w:type="dxa"/>
          </w:tcPr>
          <w:p w14:paraId="523136DC" w14:textId="77777777" w:rsidR="00787B39" w:rsidRPr="007E3B73" w:rsidRDefault="00787B39" w:rsidP="000B6803">
            <w:pPr>
              <w:spacing w:after="0"/>
              <w:jc w:val="left"/>
              <w:rPr>
                <w:sz w:val="18"/>
                <w:szCs w:val="18"/>
                <w:lang w:val="en-GB"/>
              </w:rPr>
            </w:pPr>
            <w:r w:rsidRPr="007E3B73">
              <w:rPr>
                <w:rFonts w:cs="Calibri"/>
                <w:sz w:val="18"/>
                <w:szCs w:val="18"/>
                <w:lang w:val="en-GB"/>
              </w:rPr>
              <w:t>mavuapereira@yahoo.com.br</w:t>
            </w:r>
          </w:p>
        </w:tc>
      </w:tr>
      <w:tr w:rsidR="00787B39" w:rsidRPr="007E3B73" w14:paraId="65C30BC7" w14:textId="77777777" w:rsidTr="000B6803">
        <w:tc>
          <w:tcPr>
            <w:tcW w:w="2263" w:type="dxa"/>
          </w:tcPr>
          <w:p w14:paraId="70FCEA80" w14:textId="77777777" w:rsidR="00787B39" w:rsidRPr="007E3B73" w:rsidRDefault="00787B39" w:rsidP="000B6803">
            <w:pPr>
              <w:spacing w:after="0"/>
              <w:jc w:val="left"/>
              <w:rPr>
                <w:sz w:val="18"/>
                <w:szCs w:val="18"/>
                <w:lang w:val="en-GB"/>
              </w:rPr>
            </w:pPr>
            <w:r w:rsidRPr="007E3B73">
              <w:rPr>
                <w:rFonts w:cs="Calibri"/>
                <w:sz w:val="18"/>
                <w:szCs w:val="18"/>
                <w:lang w:val="en-GB"/>
              </w:rPr>
              <w:t xml:space="preserve">Albertina </w:t>
            </w:r>
            <w:proofErr w:type="spellStart"/>
            <w:r w:rsidRPr="007E3B73">
              <w:rPr>
                <w:rFonts w:cs="Calibri"/>
                <w:sz w:val="18"/>
                <w:szCs w:val="18"/>
                <w:lang w:val="en-GB"/>
              </w:rPr>
              <w:t>Nzuzi</w:t>
            </w:r>
            <w:proofErr w:type="spellEnd"/>
          </w:p>
        </w:tc>
        <w:tc>
          <w:tcPr>
            <w:tcW w:w="855" w:type="dxa"/>
          </w:tcPr>
          <w:p w14:paraId="31BD11E8"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3D64D037" w14:textId="77777777" w:rsidR="00787B39" w:rsidRPr="007E3B73" w:rsidRDefault="00787B39" w:rsidP="000B6803">
            <w:pPr>
              <w:spacing w:after="0"/>
              <w:jc w:val="left"/>
              <w:rPr>
                <w:sz w:val="18"/>
                <w:szCs w:val="18"/>
                <w:lang w:val="en-GB"/>
              </w:rPr>
            </w:pPr>
            <w:r w:rsidRPr="007E3B73">
              <w:rPr>
                <w:rFonts w:cs="Calibri"/>
                <w:sz w:val="18"/>
                <w:szCs w:val="18"/>
                <w:lang w:val="en-GB"/>
              </w:rPr>
              <w:t xml:space="preserve">Ministry </w:t>
            </w:r>
            <w:proofErr w:type="gramStart"/>
            <w:r w:rsidRPr="007E3B73">
              <w:rPr>
                <w:rFonts w:cs="Calibri"/>
                <w:sz w:val="18"/>
                <w:szCs w:val="18"/>
                <w:lang w:val="en-GB"/>
              </w:rPr>
              <w:t>of  Environment</w:t>
            </w:r>
            <w:proofErr w:type="gramEnd"/>
            <w:r w:rsidRPr="007E3B73">
              <w:rPr>
                <w:rFonts w:cs="Calibri"/>
                <w:sz w:val="18"/>
                <w:szCs w:val="18"/>
                <w:lang w:val="en-GB"/>
              </w:rPr>
              <w:t>/ CITES Focal Point</w:t>
            </w:r>
          </w:p>
        </w:tc>
        <w:tc>
          <w:tcPr>
            <w:tcW w:w="3259" w:type="dxa"/>
          </w:tcPr>
          <w:p w14:paraId="5F94AD23" w14:textId="77777777" w:rsidR="00787B39" w:rsidRPr="007E3B73" w:rsidRDefault="00787B39" w:rsidP="000B6803">
            <w:pPr>
              <w:spacing w:after="0"/>
              <w:jc w:val="left"/>
              <w:rPr>
                <w:sz w:val="18"/>
                <w:szCs w:val="18"/>
                <w:lang w:val="en-GB"/>
              </w:rPr>
            </w:pPr>
            <w:r w:rsidRPr="007E3B73">
              <w:rPr>
                <w:rFonts w:cs="Calibri"/>
                <w:sz w:val="18"/>
                <w:szCs w:val="18"/>
                <w:lang w:val="en-GB"/>
              </w:rPr>
              <w:t>wetekakalando@gmail.com</w:t>
            </w:r>
          </w:p>
        </w:tc>
      </w:tr>
      <w:tr w:rsidR="00787B39" w:rsidRPr="007E3B73" w14:paraId="74931675" w14:textId="77777777" w:rsidTr="000B6803">
        <w:tc>
          <w:tcPr>
            <w:tcW w:w="2263" w:type="dxa"/>
          </w:tcPr>
          <w:p w14:paraId="06A7B8FF" w14:textId="77777777" w:rsidR="00787B39" w:rsidRPr="007E3B73" w:rsidRDefault="00787B39" w:rsidP="000B6803">
            <w:pPr>
              <w:spacing w:after="0"/>
              <w:jc w:val="left"/>
              <w:rPr>
                <w:sz w:val="18"/>
                <w:szCs w:val="18"/>
                <w:lang w:val="en-GB"/>
              </w:rPr>
            </w:pPr>
            <w:r w:rsidRPr="007E3B73">
              <w:rPr>
                <w:rFonts w:cs="Calibri"/>
                <w:sz w:val="18"/>
                <w:szCs w:val="18"/>
                <w:lang w:val="en-GB"/>
              </w:rPr>
              <w:t>Angelo Bernardo António</w:t>
            </w:r>
          </w:p>
        </w:tc>
        <w:tc>
          <w:tcPr>
            <w:tcW w:w="855" w:type="dxa"/>
          </w:tcPr>
          <w:p w14:paraId="6B70D119"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62128A57" w14:textId="77777777" w:rsidR="00787B39" w:rsidRPr="007E3B73" w:rsidRDefault="00787B39" w:rsidP="000B6803">
            <w:pPr>
              <w:spacing w:after="0"/>
              <w:jc w:val="left"/>
              <w:rPr>
                <w:sz w:val="18"/>
                <w:szCs w:val="18"/>
                <w:lang w:val="en-GB"/>
              </w:rPr>
            </w:pPr>
            <w:r w:rsidRPr="007E3B73">
              <w:rPr>
                <w:rFonts w:cs="Calibri"/>
                <w:sz w:val="18"/>
                <w:szCs w:val="18"/>
                <w:lang w:val="en-GB"/>
              </w:rPr>
              <w:t>Ministry of Environment/ INBAC</w:t>
            </w:r>
          </w:p>
        </w:tc>
        <w:tc>
          <w:tcPr>
            <w:tcW w:w="3259" w:type="dxa"/>
          </w:tcPr>
          <w:p w14:paraId="7C5218EC" w14:textId="77777777" w:rsidR="00787B39" w:rsidRPr="007E3B73" w:rsidRDefault="00787B39" w:rsidP="000B6803">
            <w:pPr>
              <w:spacing w:after="0"/>
              <w:jc w:val="left"/>
              <w:rPr>
                <w:sz w:val="18"/>
                <w:szCs w:val="18"/>
                <w:lang w:val="en-GB"/>
              </w:rPr>
            </w:pPr>
            <w:r w:rsidRPr="007E3B73">
              <w:rPr>
                <w:rFonts w:cs="Calibri"/>
                <w:sz w:val="18"/>
                <w:szCs w:val="18"/>
                <w:lang w:val="en-GB"/>
              </w:rPr>
              <w:t>angebernant@gmail.com</w:t>
            </w:r>
          </w:p>
        </w:tc>
      </w:tr>
      <w:tr w:rsidR="00787B39" w:rsidRPr="007E3B73" w14:paraId="321D577B" w14:textId="77777777" w:rsidTr="000B6803">
        <w:tc>
          <w:tcPr>
            <w:tcW w:w="2263" w:type="dxa"/>
          </w:tcPr>
          <w:p w14:paraId="49D1891B" w14:textId="77777777" w:rsidR="00787B39" w:rsidRPr="007E3B73" w:rsidRDefault="00787B39" w:rsidP="000B6803">
            <w:pPr>
              <w:spacing w:after="0"/>
              <w:jc w:val="left"/>
              <w:rPr>
                <w:sz w:val="18"/>
                <w:szCs w:val="18"/>
                <w:lang w:val="en-GB"/>
              </w:rPr>
            </w:pPr>
            <w:r w:rsidRPr="007E3B73">
              <w:rPr>
                <w:rFonts w:cs="Calibri"/>
                <w:sz w:val="18"/>
                <w:szCs w:val="18"/>
                <w:lang w:val="en-GB"/>
              </w:rPr>
              <w:t>António José</w:t>
            </w:r>
          </w:p>
        </w:tc>
        <w:tc>
          <w:tcPr>
            <w:tcW w:w="855" w:type="dxa"/>
          </w:tcPr>
          <w:p w14:paraId="06859B5E"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4EA60E5C" w14:textId="77777777" w:rsidR="00787B39" w:rsidRPr="007E3B73" w:rsidRDefault="00787B39" w:rsidP="000B6803">
            <w:pPr>
              <w:spacing w:after="0"/>
              <w:jc w:val="left"/>
              <w:rPr>
                <w:sz w:val="18"/>
                <w:szCs w:val="18"/>
                <w:lang w:val="en-GB"/>
              </w:rPr>
            </w:pPr>
            <w:r w:rsidRPr="007E3B73">
              <w:rPr>
                <w:sz w:val="18"/>
                <w:szCs w:val="18"/>
                <w:lang w:val="en-GB"/>
              </w:rPr>
              <w:t>Environment Crimes Unit</w:t>
            </w:r>
          </w:p>
        </w:tc>
        <w:tc>
          <w:tcPr>
            <w:tcW w:w="3259" w:type="dxa"/>
          </w:tcPr>
          <w:p w14:paraId="5381B583" w14:textId="77777777" w:rsidR="00787B39" w:rsidRPr="007E3B73" w:rsidRDefault="00787B39" w:rsidP="000B6803">
            <w:pPr>
              <w:spacing w:after="0"/>
              <w:jc w:val="left"/>
              <w:rPr>
                <w:sz w:val="18"/>
                <w:szCs w:val="18"/>
                <w:lang w:val="en-GB"/>
              </w:rPr>
            </w:pPr>
            <w:r w:rsidRPr="007E3B73">
              <w:rPr>
                <w:rFonts w:cs="Calibri"/>
                <w:sz w:val="18"/>
                <w:szCs w:val="18"/>
                <w:lang w:val="en-GB"/>
              </w:rPr>
              <w:t>923086551</w:t>
            </w:r>
          </w:p>
        </w:tc>
      </w:tr>
      <w:tr w:rsidR="00787B39" w:rsidRPr="007E3B73" w14:paraId="53C61F11" w14:textId="77777777" w:rsidTr="000B6803">
        <w:tc>
          <w:tcPr>
            <w:tcW w:w="2263" w:type="dxa"/>
          </w:tcPr>
          <w:p w14:paraId="2AB1CAF3" w14:textId="77777777" w:rsidR="00787B39" w:rsidRPr="007E3B73" w:rsidRDefault="00787B39" w:rsidP="000B6803">
            <w:pPr>
              <w:spacing w:after="0"/>
              <w:jc w:val="left"/>
              <w:rPr>
                <w:sz w:val="18"/>
                <w:szCs w:val="18"/>
                <w:lang w:val="en-GB"/>
              </w:rPr>
            </w:pPr>
            <w:r w:rsidRPr="007E3B73">
              <w:rPr>
                <w:rFonts w:cs="Calibri"/>
                <w:sz w:val="18"/>
                <w:szCs w:val="18"/>
                <w:lang w:val="en-GB"/>
              </w:rPr>
              <w:t xml:space="preserve">Waldemar José dos Santos Van </w:t>
            </w:r>
            <w:proofErr w:type="spellStart"/>
            <w:r w:rsidRPr="007E3B73">
              <w:rPr>
                <w:rFonts w:cs="Calibri"/>
                <w:sz w:val="18"/>
                <w:szCs w:val="18"/>
                <w:lang w:val="en-GB"/>
              </w:rPr>
              <w:t>Dúnem</w:t>
            </w:r>
            <w:proofErr w:type="spellEnd"/>
          </w:p>
        </w:tc>
        <w:tc>
          <w:tcPr>
            <w:tcW w:w="855" w:type="dxa"/>
          </w:tcPr>
          <w:p w14:paraId="01C387C6"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453C72F2" w14:textId="77777777" w:rsidR="00787B39" w:rsidRPr="007E3B73" w:rsidRDefault="00787B39" w:rsidP="000B6803">
            <w:pPr>
              <w:spacing w:after="0"/>
              <w:jc w:val="left"/>
              <w:rPr>
                <w:sz w:val="18"/>
                <w:szCs w:val="18"/>
                <w:lang w:val="en-GB"/>
              </w:rPr>
            </w:pPr>
            <w:r w:rsidRPr="007E3B73">
              <w:rPr>
                <w:sz w:val="18"/>
                <w:szCs w:val="18"/>
                <w:lang w:val="en-GB"/>
              </w:rPr>
              <w:t>Angolan Institute for Roads</w:t>
            </w:r>
          </w:p>
        </w:tc>
        <w:tc>
          <w:tcPr>
            <w:tcW w:w="3259" w:type="dxa"/>
          </w:tcPr>
          <w:p w14:paraId="3B129AB7" w14:textId="77777777" w:rsidR="00787B39" w:rsidRPr="007E3B73" w:rsidRDefault="00787B39" w:rsidP="000B6803">
            <w:pPr>
              <w:spacing w:after="0"/>
              <w:jc w:val="left"/>
              <w:rPr>
                <w:sz w:val="18"/>
                <w:szCs w:val="18"/>
                <w:lang w:val="en-GB"/>
              </w:rPr>
            </w:pPr>
            <w:r w:rsidRPr="007E3B73">
              <w:rPr>
                <w:sz w:val="18"/>
                <w:szCs w:val="18"/>
                <w:lang w:val="en-GB"/>
              </w:rPr>
              <w:t>-</w:t>
            </w:r>
          </w:p>
        </w:tc>
      </w:tr>
      <w:tr w:rsidR="00787B39" w:rsidRPr="007E3B73" w14:paraId="48583D73" w14:textId="77777777" w:rsidTr="000B6803">
        <w:tc>
          <w:tcPr>
            <w:tcW w:w="2263" w:type="dxa"/>
          </w:tcPr>
          <w:p w14:paraId="72A2BF0A" w14:textId="77777777" w:rsidR="00787B39" w:rsidRPr="007E3B73" w:rsidRDefault="00787B39" w:rsidP="000B6803">
            <w:pPr>
              <w:spacing w:after="0"/>
              <w:jc w:val="left"/>
              <w:rPr>
                <w:sz w:val="18"/>
                <w:szCs w:val="18"/>
                <w:lang w:val="en-GB"/>
              </w:rPr>
            </w:pPr>
            <w:proofErr w:type="spellStart"/>
            <w:r w:rsidRPr="007E3B73">
              <w:rPr>
                <w:rFonts w:cs="Calibri"/>
                <w:sz w:val="18"/>
                <w:szCs w:val="18"/>
                <w:lang w:val="en-GB"/>
              </w:rPr>
              <w:t>Flávia</w:t>
            </w:r>
            <w:proofErr w:type="spellEnd"/>
            <w:r w:rsidRPr="007E3B73">
              <w:rPr>
                <w:rFonts w:cs="Calibri"/>
                <w:sz w:val="18"/>
                <w:szCs w:val="18"/>
                <w:lang w:val="en-GB"/>
              </w:rPr>
              <w:t xml:space="preserve"> Silva</w:t>
            </w:r>
          </w:p>
        </w:tc>
        <w:tc>
          <w:tcPr>
            <w:tcW w:w="855" w:type="dxa"/>
          </w:tcPr>
          <w:p w14:paraId="6887EA1A"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412CD0DF" w14:textId="77777777" w:rsidR="00787B39" w:rsidRPr="007E3B73" w:rsidRDefault="00787B39" w:rsidP="000B6803">
            <w:pPr>
              <w:spacing w:after="0"/>
              <w:jc w:val="left"/>
              <w:rPr>
                <w:sz w:val="18"/>
                <w:szCs w:val="18"/>
                <w:lang w:val="en-GB"/>
              </w:rPr>
            </w:pPr>
            <w:r w:rsidRPr="007E3B73">
              <w:rPr>
                <w:rFonts w:cs="Calibri"/>
                <w:sz w:val="18"/>
                <w:szCs w:val="18"/>
                <w:lang w:val="en-GB"/>
              </w:rPr>
              <w:t>Ministry of Industry</w:t>
            </w:r>
          </w:p>
        </w:tc>
        <w:tc>
          <w:tcPr>
            <w:tcW w:w="3259" w:type="dxa"/>
          </w:tcPr>
          <w:p w14:paraId="6F55C44A" w14:textId="77777777" w:rsidR="00787B39" w:rsidRPr="007E3B73" w:rsidRDefault="00787B39" w:rsidP="000B6803">
            <w:pPr>
              <w:spacing w:after="0"/>
              <w:jc w:val="left"/>
              <w:rPr>
                <w:sz w:val="18"/>
                <w:szCs w:val="18"/>
                <w:lang w:val="en-GB"/>
              </w:rPr>
            </w:pPr>
            <w:r w:rsidRPr="007E3B73">
              <w:rPr>
                <w:rFonts w:cs="Calibri"/>
                <w:sz w:val="18"/>
                <w:szCs w:val="18"/>
                <w:lang w:val="en-GB"/>
              </w:rPr>
              <w:t>mhamhi@hotmail.com</w:t>
            </w:r>
          </w:p>
        </w:tc>
      </w:tr>
      <w:tr w:rsidR="00787B39" w:rsidRPr="007E3B73" w14:paraId="5B1EE6C4" w14:textId="77777777" w:rsidTr="000B6803">
        <w:tc>
          <w:tcPr>
            <w:tcW w:w="2263" w:type="dxa"/>
          </w:tcPr>
          <w:p w14:paraId="7C3A3446" w14:textId="77777777" w:rsidR="00787B39" w:rsidRPr="007E3B73" w:rsidRDefault="00787B39" w:rsidP="000B6803">
            <w:pPr>
              <w:spacing w:after="0"/>
              <w:jc w:val="left"/>
              <w:rPr>
                <w:sz w:val="18"/>
                <w:szCs w:val="18"/>
                <w:lang w:val="en-GB"/>
              </w:rPr>
            </w:pPr>
            <w:r w:rsidRPr="007E3B73">
              <w:rPr>
                <w:sz w:val="18"/>
                <w:szCs w:val="18"/>
                <w:lang w:val="en-GB"/>
              </w:rPr>
              <w:t>José Rodrigues</w:t>
            </w:r>
          </w:p>
        </w:tc>
        <w:tc>
          <w:tcPr>
            <w:tcW w:w="855" w:type="dxa"/>
          </w:tcPr>
          <w:p w14:paraId="5FF456EA"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3BB74805" w14:textId="77777777" w:rsidR="00787B39" w:rsidRPr="007E3B73" w:rsidRDefault="00787B39" w:rsidP="000B6803">
            <w:pPr>
              <w:spacing w:after="0"/>
              <w:jc w:val="left"/>
              <w:rPr>
                <w:sz w:val="18"/>
                <w:szCs w:val="18"/>
                <w:lang w:val="en-GB"/>
              </w:rPr>
            </w:pPr>
            <w:r w:rsidRPr="007E3B73">
              <w:rPr>
                <w:rFonts w:cs="Calibri"/>
                <w:sz w:val="18"/>
                <w:szCs w:val="18"/>
                <w:lang w:val="en-GB"/>
              </w:rPr>
              <w:t>Environment Crimes Unit</w:t>
            </w:r>
          </w:p>
        </w:tc>
        <w:tc>
          <w:tcPr>
            <w:tcW w:w="3259" w:type="dxa"/>
          </w:tcPr>
          <w:p w14:paraId="0152A8B5" w14:textId="77777777" w:rsidR="00787B39" w:rsidRPr="007E3B73" w:rsidRDefault="00787B39" w:rsidP="000B6803">
            <w:pPr>
              <w:spacing w:after="0"/>
              <w:jc w:val="left"/>
              <w:rPr>
                <w:sz w:val="18"/>
                <w:szCs w:val="18"/>
                <w:lang w:val="en-GB"/>
              </w:rPr>
            </w:pPr>
            <w:r w:rsidRPr="007E3B73">
              <w:rPr>
                <w:rFonts w:cs="Calibri"/>
                <w:sz w:val="18"/>
                <w:szCs w:val="18"/>
                <w:lang w:val="en-GB"/>
              </w:rPr>
              <w:t>Ambiente128@gmail.com</w:t>
            </w:r>
          </w:p>
        </w:tc>
      </w:tr>
      <w:tr w:rsidR="00787B39" w:rsidRPr="007E3B73" w14:paraId="65266D3D" w14:textId="77777777" w:rsidTr="000B6803">
        <w:tc>
          <w:tcPr>
            <w:tcW w:w="2263" w:type="dxa"/>
          </w:tcPr>
          <w:p w14:paraId="4B87E431" w14:textId="77777777" w:rsidR="00787B39" w:rsidRPr="007E3B73" w:rsidRDefault="00787B39" w:rsidP="000B6803">
            <w:pPr>
              <w:spacing w:after="0"/>
              <w:jc w:val="left"/>
              <w:rPr>
                <w:sz w:val="18"/>
                <w:szCs w:val="18"/>
                <w:lang w:val="en-GB"/>
              </w:rPr>
            </w:pPr>
            <w:r w:rsidRPr="007E3B73">
              <w:rPr>
                <w:rFonts w:cs="Calibri"/>
                <w:sz w:val="18"/>
                <w:szCs w:val="18"/>
                <w:lang w:val="en-GB"/>
              </w:rPr>
              <w:t>Sango de Sá</w:t>
            </w:r>
          </w:p>
        </w:tc>
        <w:tc>
          <w:tcPr>
            <w:tcW w:w="855" w:type="dxa"/>
          </w:tcPr>
          <w:p w14:paraId="3749FBD3"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2C4EA731" w14:textId="77777777" w:rsidR="00787B39" w:rsidRPr="007E3B73" w:rsidRDefault="00787B39" w:rsidP="000B6803">
            <w:pPr>
              <w:spacing w:after="0"/>
              <w:jc w:val="left"/>
              <w:rPr>
                <w:sz w:val="18"/>
                <w:szCs w:val="18"/>
                <w:lang w:val="en-GB"/>
              </w:rPr>
            </w:pPr>
            <w:r w:rsidRPr="007E3B73">
              <w:rPr>
                <w:rFonts w:cs="Calibri"/>
                <w:sz w:val="18"/>
                <w:szCs w:val="18"/>
                <w:lang w:val="en-GB"/>
              </w:rPr>
              <w:t>Ministry of Environment/ INBAC</w:t>
            </w:r>
          </w:p>
        </w:tc>
        <w:tc>
          <w:tcPr>
            <w:tcW w:w="3259" w:type="dxa"/>
          </w:tcPr>
          <w:p w14:paraId="6070DEF6" w14:textId="77777777" w:rsidR="00787B39" w:rsidRPr="007E3B73" w:rsidRDefault="00787B39" w:rsidP="000B6803">
            <w:pPr>
              <w:spacing w:after="0"/>
              <w:jc w:val="left"/>
              <w:rPr>
                <w:sz w:val="18"/>
                <w:szCs w:val="18"/>
                <w:lang w:val="en-GB"/>
              </w:rPr>
            </w:pPr>
            <w:r w:rsidRPr="007E3B73">
              <w:rPr>
                <w:rFonts w:cs="Calibri"/>
                <w:sz w:val="18"/>
                <w:szCs w:val="18"/>
                <w:lang w:val="en-GB"/>
              </w:rPr>
              <w:t>Bigsango11@gmail.com</w:t>
            </w:r>
          </w:p>
        </w:tc>
      </w:tr>
      <w:tr w:rsidR="00787B39" w:rsidRPr="007E3B73" w14:paraId="02D5190E" w14:textId="77777777" w:rsidTr="000B6803">
        <w:tc>
          <w:tcPr>
            <w:tcW w:w="2263" w:type="dxa"/>
          </w:tcPr>
          <w:p w14:paraId="0E39B041" w14:textId="77777777" w:rsidR="00787B39" w:rsidRPr="007E3B73" w:rsidRDefault="00787B39" w:rsidP="000B6803">
            <w:pPr>
              <w:spacing w:after="0"/>
              <w:jc w:val="left"/>
              <w:rPr>
                <w:sz w:val="18"/>
                <w:szCs w:val="18"/>
                <w:lang w:val="en-GB"/>
              </w:rPr>
            </w:pPr>
            <w:r w:rsidRPr="007E3B73">
              <w:rPr>
                <w:rFonts w:cs="Calibri"/>
                <w:sz w:val="18"/>
                <w:szCs w:val="18"/>
                <w:lang w:val="en-GB"/>
              </w:rPr>
              <w:t xml:space="preserve">Maria da C. </w:t>
            </w:r>
            <w:proofErr w:type="spellStart"/>
            <w:r w:rsidRPr="007E3B73">
              <w:rPr>
                <w:rFonts w:cs="Calibri"/>
                <w:sz w:val="18"/>
                <w:szCs w:val="18"/>
                <w:lang w:val="en-GB"/>
              </w:rPr>
              <w:t>Pascoal</w:t>
            </w:r>
            <w:proofErr w:type="spellEnd"/>
          </w:p>
        </w:tc>
        <w:tc>
          <w:tcPr>
            <w:tcW w:w="855" w:type="dxa"/>
          </w:tcPr>
          <w:p w14:paraId="562B6117"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59388107" w14:textId="77777777" w:rsidR="00787B39" w:rsidRPr="007E3B73" w:rsidRDefault="00787B39" w:rsidP="000B6803">
            <w:pPr>
              <w:spacing w:after="0"/>
              <w:jc w:val="left"/>
              <w:rPr>
                <w:sz w:val="18"/>
                <w:szCs w:val="18"/>
                <w:lang w:val="en-GB"/>
              </w:rPr>
            </w:pPr>
            <w:r w:rsidRPr="007E3B73">
              <w:rPr>
                <w:rFonts w:cs="Calibri"/>
                <w:sz w:val="18"/>
                <w:szCs w:val="18"/>
                <w:lang w:val="en-GB"/>
              </w:rPr>
              <w:t>Ministry of Environment</w:t>
            </w:r>
          </w:p>
        </w:tc>
        <w:tc>
          <w:tcPr>
            <w:tcW w:w="3259" w:type="dxa"/>
          </w:tcPr>
          <w:p w14:paraId="67BAC2EE" w14:textId="77777777" w:rsidR="00787B39" w:rsidRPr="007E3B73" w:rsidRDefault="00787B39" w:rsidP="000B6803">
            <w:pPr>
              <w:spacing w:after="0"/>
              <w:jc w:val="left"/>
              <w:rPr>
                <w:sz w:val="18"/>
                <w:szCs w:val="18"/>
                <w:lang w:val="en-GB"/>
              </w:rPr>
            </w:pPr>
            <w:r w:rsidRPr="007E3B73">
              <w:rPr>
                <w:rFonts w:cs="Calibri"/>
                <w:sz w:val="18"/>
                <w:szCs w:val="18"/>
                <w:lang w:val="en-GB"/>
              </w:rPr>
              <w:t>Mariakissdua2018@hotmail.com</w:t>
            </w:r>
          </w:p>
        </w:tc>
      </w:tr>
      <w:tr w:rsidR="00787B39" w:rsidRPr="007E3B73" w14:paraId="01AE3854" w14:textId="77777777" w:rsidTr="000B6803">
        <w:tc>
          <w:tcPr>
            <w:tcW w:w="2263" w:type="dxa"/>
          </w:tcPr>
          <w:p w14:paraId="442ED37A" w14:textId="77777777" w:rsidR="00787B39" w:rsidRPr="007E3B73" w:rsidRDefault="00787B39" w:rsidP="000B6803">
            <w:pPr>
              <w:spacing w:after="0"/>
              <w:jc w:val="left"/>
              <w:rPr>
                <w:sz w:val="18"/>
                <w:szCs w:val="18"/>
                <w:lang w:val="en-GB"/>
              </w:rPr>
            </w:pPr>
            <w:r w:rsidRPr="007E3B73">
              <w:rPr>
                <w:rFonts w:cs="Calibri"/>
                <w:sz w:val="18"/>
                <w:szCs w:val="18"/>
                <w:lang w:val="en-GB"/>
              </w:rPr>
              <w:t xml:space="preserve">Paulo </w:t>
            </w:r>
            <w:proofErr w:type="spellStart"/>
            <w:r w:rsidRPr="007E3B73">
              <w:rPr>
                <w:rFonts w:cs="Calibri"/>
                <w:sz w:val="18"/>
                <w:szCs w:val="18"/>
                <w:lang w:val="en-GB"/>
              </w:rPr>
              <w:t>Miteculo</w:t>
            </w:r>
            <w:proofErr w:type="spellEnd"/>
          </w:p>
        </w:tc>
        <w:tc>
          <w:tcPr>
            <w:tcW w:w="855" w:type="dxa"/>
          </w:tcPr>
          <w:p w14:paraId="5373BB4D"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19E54A7F" w14:textId="77777777" w:rsidR="00787B39" w:rsidRPr="007E3B73" w:rsidRDefault="00787B39" w:rsidP="000B6803">
            <w:pPr>
              <w:spacing w:after="0"/>
              <w:jc w:val="left"/>
              <w:rPr>
                <w:sz w:val="18"/>
                <w:szCs w:val="18"/>
                <w:lang w:val="en-GB"/>
              </w:rPr>
            </w:pPr>
            <w:r w:rsidRPr="007E3B73">
              <w:rPr>
                <w:rFonts w:cs="Calibri"/>
                <w:sz w:val="18"/>
                <w:szCs w:val="18"/>
                <w:lang w:val="en-GB"/>
              </w:rPr>
              <w:t>Environment Crimes Unit</w:t>
            </w:r>
          </w:p>
        </w:tc>
        <w:tc>
          <w:tcPr>
            <w:tcW w:w="3259" w:type="dxa"/>
          </w:tcPr>
          <w:p w14:paraId="0C67B598" w14:textId="77777777" w:rsidR="00787B39" w:rsidRPr="007E3B73" w:rsidRDefault="00787B39" w:rsidP="000B6803">
            <w:pPr>
              <w:spacing w:after="0"/>
              <w:jc w:val="left"/>
              <w:rPr>
                <w:sz w:val="18"/>
                <w:szCs w:val="18"/>
                <w:lang w:val="en-GB"/>
              </w:rPr>
            </w:pPr>
            <w:r w:rsidRPr="007E3B73">
              <w:rPr>
                <w:rFonts w:cs="Calibri"/>
                <w:sz w:val="18"/>
                <w:szCs w:val="18"/>
                <w:lang w:val="en-GB"/>
              </w:rPr>
              <w:t>924137878</w:t>
            </w:r>
          </w:p>
        </w:tc>
      </w:tr>
      <w:tr w:rsidR="00787B39" w:rsidRPr="007E3B73" w14:paraId="28F8EA41" w14:textId="77777777" w:rsidTr="000B6803">
        <w:tc>
          <w:tcPr>
            <w:tcW w:w="2263" w:type="dxa"/>
          </w:tcPr>
          <w:p w14:paraId="13B39329" w14:textId="77777777" w:rsidR="00787B39" w:rsidRPr="007E3B73" w:rsidRDefault="00787B39" w:rsidP="000B6803">
            <w:pPr>
              <w:spacing w:after="0"/>
              <w:jc w:val="left"/>
              <w:rPr>
                <w:sz w:val="18"/>
                <w:szCs w:val="18"/>
                <w:lang w:val="en-GB"/>
              </w:rPr>
            </w:pPr>
            <w:proofErr w:type="spellStart"/>
            <w:r w:rsidRPr="007E3B73">
              <w:rPr>
                <w:rFonts w:cs="Calibri"/>
                <w:sz w:val="18"/>
                <w:szCs w:val="18"/>
                <w:lang w:val="en-GB"/>
              </w:rPr>
              <w:t>Domingos</w:t>
            </w:r>
            <w:proofErr w:type="spellEnd"/>
            <w:r w:rsidRPr="007E3B73">
              <w:rPr>
                <w:rFonts w:cs="Calibri"/>
                <w:sz w:val="18"/>
                <w:szCs w:val="18"/>
                <w:lang w:val="en-GB"/>
              </w:rPr>
              <w:t xml:space="preserve"> </w:t>
            </w:r>
            <w:proofErr w:type="spellStart"/>
            <w:r w:rsidRPr="007E3B73">
              <w:rPr>
                <w:rFonts w:cs="Calibri"/>
                <w:sz w:val="18"/>
                <w:szCs w:val="18"/>
                <w:lang w:val="en-GB"/>
              </w:rPr>
              <w:t>Ndjundo</w:t>
            </w:r>
            <w:proofErr w:type="spellEnd"/>
          </w:p>
        </w:tc>
        <w:tc>
          <w:tcPr>
            <w:tcW w:w="855" w:type="dxa"/>
          </w:tcPr>
          <w:p w14:paraId="6B21388D"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748373F4" w14:textId="77777777" w:rsidR="00787B39" w:rsidRPr="007E3B73" w:rsidRDefault="00787B39" w:rsidP="000B6803">
            <w:pPr>
              <w:spacing w:after="0"/>
              <w:jc w:val="left"/>
              <w:rPr>
                <w:sz w:val="18"/>
                <w:szCs w:val="18"/>
                <w:lang w:val="en-GB"/>
              </w:rPr>
            </w:pPr>
            <w:r w:rsidRPr="007E3B73">
              <w:rPr>
                <w:rFonts w:cs="Calibri"/>
                <w:sz w:val="18"/>
                <w:szCs w:val="18"/>
                <w:lang w:val="en-GB"/>
              </w:rPr>
              <w:t>Ministry of Environment/ INBAC</w:t>
            </w:r>
          </w:p>
        </w:tc>
        <w:tc>
          <w:tcPr>
            <w:tcW w:w="3259" w:type="dxa"/>
          </w:tcPr>
          <w:p w14:paraId="720445DB" w14:textId="77777777" w:rsidR="00787B39" w:rsidRPr="007E3B73" w:rsidRDefault="00FF53E8" w:rsidP="000B6803">
            <w:pPr>
              <w:spacing w:after="0"/>
              <w:jc w:val="left"/>
              <w:rPr>
                <w:sz w:val="18"/>
                <w:szCs w:val="18"/>
                <w:lang w:val="en-GB"/>
              </w:rPr>
            </w:pPr>
            <w:hyperlink r:id="rId116" w:history="1">
              <w:r w:rsidR="00787B39" w:rsidRPr="007E3B73">
                <w:rPr>
                  <w:rStyle w:val="Hyperlink"/>
                  <w:rFonts w:cs="Calibri"/>
                  <w:sz w:val="18"/>
                  <w:szCs w:val="18"/>
                  <w:lang w:val="en-GB"/>
                </w:rPr>
                <w:t>vascoinbac@gmail.com</w:t>
              </w:r>
            </w:hyperlink>
          </w:p>
        </w:tc>
      </w:tr>
      <w:tr w:rsidR="00787B39" w:rsidRPr="007E3B73" w14:paraId="60F6E553" w14:textId="77777777" w:rsidTr="000B6803">
        <w:tc>
          <w:tcPr>
            <w:tcW w:w="2263" w:type="dxa"/>
          </w:tcPr>
          <w:p w14:paraId="703F97A7" w14:textId="77777777" w:rsidR="00787B39" w:rsidRPr="007E3B73" w:rsidRDefault="00787B39" w:rsidP="000B6803">
            <w:pPr>
              <w:spacing w:after="0"/>
              <w:jc w:val="left"/>
              <w:rPr>
                <w:sz w:val="18"/>
                <w:szCs w:val="18"/>
                <w:lang w:val="en-GB"/>
              </w:rPr>
            </w:pPr>
            <w:r w:rsidRPr="007E3B73">
              <w:rPr>
                <w:rFonts w:cs="Calibri"/>
                <w:sz w:val="18"/>
                <w:szCs w:val="18"/>
                <w:lang w:val="en-GB"/>
              </w:rPr>
              <w:t xml:space="preserve">Júlio </w:t>
            </w:r>
            <w:proofErr w:type="spellStart"/>
            <w:r w:rsidRPr="007E3B73">
              <w:rPr>
                <w:rFonts w:cs="Calibri"/>
                <w:sz w:val="18"/>
                <w:szCs w:val="18"/>
                <w:lang w:val="en-GB"/>
              </w:rPr>
              <w:t>Sebastião</w:t>
            </w:r>
            <w:proofErr w:type="spellEnd"/>
            <w:r w:rsidRPr="007E3B73">
              <w:rPr>
                <w:rFonts w:cs="Calibri"/>
                <w:sz w:val="18"/>
                <w:szCs w:val="18"/>
                <w:lang w:val="en-GB"/>
              </w:rPr>
              <w:t xml:space="preserve"> Matias</w:t>
            </w:r>
          </w:p>
        </w:tc>
        <w:tc>
          <w:tcPr>
            <w:tcW w:w="855" w:type="dxa"/>
          </w:tcPr>
          <w:p w14:paraId="52A9CBEA"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5700BFBA" w14:textId="77777777" w:rsidR="00787B39" w:rsidRPr="007E3B73" w:rsidRDefault="00787B39" w:rsidP="000B6803">
            <w:pPr>
              <w:spacing w:after="0"/>
              <w:jc w:val="left"/>
              <w:rPr>
                <w:sz w:val="18"/>
                <w:szCs w:val="18"/>
                <w:lang w:val="en-GB"/>
              </w:rPr>
            </w:pPr>
            <w:r w:rsidRPr="007E3B73">
              <w:rPr>
                <w:rFonts w:cs="Calibri"/>
                <w:sz w:val="18"/>
                <w:szCs w:val="18"/>
                <w:lang w:val="en-GB"/>
              </w:rPr>
              <w:t>Civil society</w:t>
            </w:r>
          </w:p>
        </w:tc>
        <w:tc>
          <w:tcPr>
            <w:tcW w:w="3259" w:type="dxa"/>
          </w:tcPr>
          <w:p w14:paraId="52C815BD" w14:textId="77777777" w:rsidR="00787B39" w:rsidRPr="007E3B73" w:rsidRDefault="00787B39" w:rsidP="000B6803">
            <w:pPr>
              <w:spacing w:after="0"/>
              <w:jc w:val="left"/>
              <w:rPr>
                <w:sz w:val="18"/>
                <w:szCs w:val="18"/>
                <w:lang w:val="en-GB"/>
              </w:rPr>
            </w:pPr>
            <w:r w:rsidRPr="007E3B73">
              <w:rPr>
                <w:rFonts w:cs="Calibri"/>
                <w:sz w:val="18"/>
                <w:szCs w:val="18"/>
                <w:lang w:val="en-GB"/>
              </w:rPr>
              <w:t>juliosebastiaosabadomatias@gmail.com</w:t>
            </w:r>
          </w:p>
        </w:tc>
      </w:tr>
      <w:tr w:rsidR="00787B39" w:rsidRPr="007E3B73" w14:paraId="6B129A83" w14:textId="77777777" w:rsidTr="000B6803">
        <w:tc>
          <w:tcPr>
            <w:tcW w:w="2263" w:type="dxa"/>
          </w:tcPr>
          <w:p w14:paraId="7AC8900B" w14:textId="77777777" w:rsidR="00787B39" w:rsidRPr="007E3B73" w:rsidRDefault="00787B39" w:rsidP="000B6803">
            <w:pPr>
              <w:spacing w:after="0"/>
              <w:jc w:val="left"/>
              <w:rPr>
                <w:sz w:val="18"/>
                <w:szCs w:val="18"/>
                <w:lang w:val="en-GB"/>
              </w:rPr>
            </w:pPr>
            <w:r w:rsidRPr="007E3B73">
              <w:rPr>
                <w:rFonts w:cs="Calibri"/>
                <w:sz w:val="18"/>
                <w:szCs w:val="18"/>
                <w:lang w:val="en-GB"/>
              </w:rPr>
              <w:t>José Silva</w:t>
            </w:r>
          </w:p>
        </w:tc>
        <w:tc>
          <w:tcPr>
            <w:tcW w:w="855" w:type="dxa"/>
          </w:tcPr>
          <w:p w14:paraId="7B4AEF9A"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04D6DFA9" w14:textId="77777777" w:rsidR="00787B39" w:rsidRPr="007E3B73" w:rsidRDefault="00787B39" w:rsidP="000B6803">
            <w:pPr>
              <w:spacing w:after="0"/>
              <w:jc w:val="left"/>
              <w:rPr>
                <w:sz w:val="18"/>
                <w:szCs w:val="18"/>
                <w:lang w:val="en-GB"/>
              </w:rPr>
            </w:pPr>
            <w:r w:rsidRPr="007E3B73">
              <w:rPr>
                <w:rFonts w:cs="Calibri"/>
                <w:sz w:val="18"/>
                <w:szCs w:val="18"/>
                <w:lang w:val="en-GB"/>
              </w:rPr>
              <w:t>Angolan Ecological Youth (JEA)</w:t>
            </w:r>
          </w:p>
        </w:tc>
        <w:tc>
          <w:tcPr>
            <w:tcW w:w="3259" w:type="dxa"/>
          </w:tcPr>
          <w:p w14:paraId="424EFB7C" w14:textId="77777777" w:rsidR="00787B39" w:rsidRPr="007E3B73" w:rsidRDefault="00787B39" w:rsidP="000B6803">
            <w:pPr>
              <w:spacing w:after="0"/>
              <w:jc w:val="left"/>
              <w:rPr>
                <w:sz w:val="18"/>
                <w:szCs w:val="18"/>
                <w:lang w:val="en-GB"/>
              </w:rPr>
            </w:pPr>
            <w:r w:rsidRPr="007E3B73">
              <w:rPr>
                <w:rFonts w:cs="Calibri"/>
                <w:sz w:val="18"/>
                <w:szCs w:val="18"/>
                <w:lang w:val="en-GB"/>
              </w:rPr>
              <w:t>zsambiente@gmail.com</w:t>
            </w:r>
          </w:p>
        </w:tc>
      </w:tr>
      <w:tr w:rsidR="00787B39" w:rsidRPr="007E3B73" w14:paraId="66276191" w14:textId="77777777" w:rsidTr="000B6803">
        <w:tc>
          <w:tcPr>
            <w:tcW w:w="2263" w:type="dxa"/>
          </w:tcPr>
          <w:p w14:paraId="43BE84F5" w14:textId="77777777" w:rsidR="00787B39" w:rsidRPr="007E3B73" w:rsidRDefault="00787B39" w:rsidP="000B6803">
            <w:pPr>
              <w:spacing w:after="0"/>
              <w:jc w:val="left"/>
              <w:rPr>
                <w:sz w:val="18"/>
                <w:szCs w:val="18"/>
                <w:lang w:val="en-GB"/>
              </w:rPr>
            </w:pPr>
            <w:proofErr w:type="spellStart"/>
            <w:r w:rsidRPr="007E3B73">
              <w:rPr>
                <w:sz w:val="18"/>
                <w:szCs w:val="18"/>
                <w:lang w:val="en-GB"/>
              </w:rPr>
              <w:t>Donana</w:t>
            </w:r>
            <w:proofErr w:type="spellEnd"/>
            <w:r w:rsidRPr="007E3B73">
              <w:rPr>
                <w:sz w:val="18"/>
                <w:szCs w:val="18"/>
                <w:lang w:val="en-GB"/>
              </w:rPr>
              <w:t xml:space="preserve"> João da S. Filho</w:t>
            </w:r>
          </w:p>
        </w:tc>
        <w:tc>
          <w:tcPr>
            <w:tcW w:w="855" w:type="dxa"/>
          </w:tcPr>
          <w:p w14:paraId="7EFF7E19"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2A956FC8" w14:textId="77777777" w:rsidR="00787B39" w:rsidRPr="007E3B73" w:rsidRDefault="00787B39" w:rsidP="000B6803">
            <w:pPr>
              <w:spacing w:after="0"/>
              <w:jc w:val="left"/>
              <w:rPr>
                <w:sz w:val="18"/>
                <w:szCs w:val="18"/>
                <w:lang w:val="en-GB"/>
              </w:rPr>
            </w:pPr>
            <w:r w:rsidRPr="007E3B73">
              <w:rPr>
                <w:sz w:val="18"/>
                <w:szCs w:val="18"/>
                <w:lang w:val="en-GB"/>
              </w:rPr>
              <w:t xml:space="preserve">Communal Administration of </w:t>
            </w:r>
            <w:proofErr w:type="spellStart"/>
            <w:r w:rsidRPr="007E3B73">
              <w:rPr>
                <w:sz w:val="18"/>
                <w:szCs w:val="18"/>
                <w:lang w:val="en-GB"/>
              </w:rPr>
              <w:t>Cerca</w:t>
            </w:r>
            <w:proofErr w:type="spellEnd"/>
          </w:p>
        </w:tc>
        <w:tc>
          <w:tcPr>
            <w:tcW w:w="3259" w:type="dxa"/>
          </w:tcPr>
          <w:p w14:paraId="41EE184F" w14:textId="77777777" w:rsidR="00787B39" w:rsidRPr="007E3B73" w:rsidRDefault="00787B39" w:rsidP="000B6803">
            <w:pPr>
              <w:spacing w:after="0"/>
              <w:jc w:val="left"/>
              <w:rPr>
                <w:sz w:val="18"/>
                <w:szCs w:val="18"/>
                <w:lang w:val="en-GB"/>
              </w:rPr>
            </w:pPr>
            <w:r w:rsidRPr="007E3B73">
              <w:rPr>
                <w:sz w:val="18"/>
                <w:szCs w:val="18"/>
                <w:lang w:val="en-GB"/>
              </w:rPr>
              <w:t>923020421</w:t>
            </w:r>
          </w:p>
        </w:tc>
      </w:tr>
      <w:tr w:rsidR="00787B39" w:rsidRPr="007E3B73" w14:paraId="3BC48F5C" w14:textId="77777777" w:rsidTr="000B6803">
        <w:tc>
          <w:tcPr>
            <w:tcW w:w="2263" w:type="dxa"/>
          </w:tcPr>
          <w:p w14:paraId="0FD6F3D6" w14:textId="77777777" w:rsidR="00787B39" w:rsidRPr="007E3B73" w:rsidRDefault="00787B39" w:rsidP="000B6803">
            <w:pPr>
              <w:spacing w:after="0"/>
              <w:jc w:val="left"/>
              <w:rPr>
                <w:sz w:val="18"/>
                <w:szCs w:val="18"/>
                <w:lang w:val="en-GB"/>
              </w:rPr>
            </w:pPr>
            <w:r w:rsidRPr="007E3B73">
              <w:rPr>
                <w:sz w:val="18"/>
                <w:szCs w:val="18"/>
                <w:lang w:val="en-GB"/>
              </w:rPr>
              <w:t>Afonso Manuel Domingos</w:t>
            </w:r>
          </w:p>
        </w:tc>
        <w:tc>
          <w:tcPr>
            <w:tcW w:w="855" w:type="dxa"/>
          </w:tcPr>
          <w:p w14:paraId="44550B65"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0DA2F371" w14:textId="77777777" w:rsidR="00787B39" w:rsidRPr="007E3B73" w:rsidRDefault="00787B39" w:rsidP="000B6803">
            <w:pPr>
              <w:spacing w:after="0"/>
              <w:jc w:val="left"/>
              <w:rPr>
                <w:sz w:val="18"/>
                <w:szCs w:val="18"/>
                <w:lang w:val="en-GB"/>
              </w:rPr>
            </w:pPr>
            <w:r w:rsidRPr="007E3B73">
              <w:rPr>
                <w:sz w:val="18"/>
                <w:szCs w:val="18"/>
                <w:lang w:val="en-GB"/>
              </w:rPr>
              <w:t xml:space="preserve">Communal Administration of </w:t>
            </w:r>
            <w:proofErr w:type="spellStart"/>
            <w:r w:rsidRPr="007E3B73">
              <w:rPr>
                <w:sz w:val="18"/>
                <w:szCs w:val="18"/>
                <w:lang w:val="en-GB"/>
              </w:rPr>
              <w:t>Cerca</w:t>
            </w:r>
            <w:proofErr w:type="spellEnd"/>
          </w:p>
        </w:tc>
        <w:tc>
          <w:tcPr>
            <w:tcW w:w="3259" w:type="dxa"/>
          </w:tcPr>
          <w:p w14:paraId="3F61F00C" w14:textId="77777777" w:rsidR="00787B39" w:rsidRPr="007E3B73" w:rsidRDefault="00787B39" w:rsidP="000B6803">
            <w:pPr>
              <w:spacing w:after="0"/>
              <w:jc w:val="left"/>
              <w:rPr>
                <w:sz w:val="18"/>
                <w:szCs w:val="18"/>
                <w:lang w:val="en-GB"/>
              </w:rPr>
            </w:pPr>
            <w:r w:rsidRPr="007E3B73">
              <w:rPr>
                <w:sz w:val="18"/>
                <w:szCs w:val="18"/>
                <w:lang w:val="en-GB"/>
              </w:rPr>
              <w:t xml:space="preserve">943035101/ </w:t>
            </w:r>
            <w:hyperlink r:id="rId117" w:history="1">
              <w:r w:rsidRPr="007E3B73">
                <w:rPr>
                  <w:rStyle w:val="Hyperlink"/>
                  <w:sz w:val="18"/>
                  <w:szCs w:val="18"/>
                  <w:lang w:val="en-GB"/>
                </w:rPr>
                <w:t>afonso.domingos.1980@gmail.com</w:t>
              </w:r>
            </w:hyperlink>
          </w:p>
          <w:p w14:paraId="2B42C677" w14:textId="77777777" w:rsidR="00787B39" w:rsidRPr="007E3B73" w:rsidRDefault="00787B39" w:rsidP="000B6803">
            <w:pPr>
              <w:spacing w:after="0"/>
              <w:jc w:val="left"/>
              <w:rPr>
                <w:sz w:val="18"/>
                <w:szCs w:val="18"/>
                <w:lang w:val="en-GB"/>
              </w:rPr>
            </w:pPr>
          </w:p>
        </w:tc>
      </w:tr>
      <w:tr w:rsidR="00787B39" w:rsidRPr="007E3B73" w14:paraId="05699693" w14:textId="77777777" w:rsidTr="000B6803">
        <w:tc>
          <w:tcPr>
            <w:tcW w:w="2263" w:type="dxa"/>
          </w:tcPr>
          <w:p w14:paraId="7EBC84E0" w14:textId="77777777" w:rsidR="00787B39" w:rsidRPr="007E3B73" w:rsidRDefault="00787B39" w:rsidP="000B6803">
            <w:pPr>
              <w:spacing w:after="0"/>
              <w:jc w:val="left"/>
              <w:rPr>
                <w:sz w:val="18"/>
                <w:szCs w:val="18"/>
                <w:lang w:val="en-GB"/>
              </w:rPr>
            </w:pPr>
            <w:r w:rsidRPr="007E3B73">
              <w:rPr>
                <w:sz w:val="18"/>
                <w:szCs w:val="18"/>
                <w:lang w:val="en-GB"/>
              </w:rPr>
              <w:t>António Zacarias Manuel</w:t>
            </w:r>
          </w:p>
        </w:tc>
        <w:tc>
          <w:tcPr>
            <w:tcW w:w="855" w:type="dxa"/>
          </w:tcPr>
          <w:p w14:paraId="21427804"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0E030800" w14:textId="77777777" w:rsidR="00787B39" w:rsidRPr="007E3B73" w:rsidRDefault="00787B39" w:rsidP="000B6803">
            <w:pPr>
              <w:spacing w:after="0"/>
              <w:jc w:val="left"/>
              <w:rPr>
                <w:sz w:val="18"/>
                <w:szCs w:val="18"/>
                <w:lang w:val="en-GB"/>
              </w:rPr>
            </w:pPr>
            <w:r w:rsidRPr="007E3B73">
              <w:rPr>
                <w:sz w:val="18"/>
                <w:szCs w:val="18"/>
                <w:lang w:val="en-GB"/>
              </w:rPr>
              <w:t xml:space="preserve">Communal Administration of </w:t>
            </w:r>
            <w:proofErr w:type="spellStart"/>
            <w:r w:rsidRPr="007E3B73">
              <w:rPr>
                <w:sz w:val="18"/>
                <w:szCs w:val="18"/>
                <w:lang w:val="en-GB"/>
              </w:rPr>
              <w:t>Cerca</w:t>
            </w:r>
            <w:proofErr w:type="spellEnd"/>
          </w:p>
        </w:tc>
        <w:tc>
          <w:tcPr>
            <w:tcW w:w="3259" w:type="dxa"/>
          </w:tcPr>
          <w:p w14:paraId="2556939C" w14:textId="77777777" w:rsidR="00787B39" w:rsidRPr="007E3B73" w:rsidRDefault="00787B39" w:rsidP="000B6803">
            <w:pPr>
              <w:spacing w:after="0"/>
              <w:jc w:val="left"/>
              <w:rPr>
                <w:sz w:val="18"/>
                <w:szCs w:val="18"/>
                <w:lang w:val="en-GB"/>
              </w:rPr>
            </w:pPr>
            <w:r w:rsidRPr="007E3B73">
              <w:rPr>
                <w:sz w:val="18"/>
                <w:szCs w:val="18"/>
                <w:lang w:val="en-GB"/>
              </w:rPr>
              <w:t>928796672</w:t>
            </w:r>
          </w:p>
        </w:tc>
      </w:tr>
      <w:tr w:rsidR="00787B39" w:rsidRPr="007E3B73" w14:paraId="327A86F1" w14:textId="77777777" w:rsidTr="000B6803">
        <w:tc>
          <w:tcPr>
            <w:tcW w:w="2263" w:type="dxa"/>
          </w:tcPr>
          <w:p w14:paraId="3EC24325" w14:textId="77777777" w:rsidR="00787B39" w:rsidRPr="007E3B73" w:rsidRDefault="00787B39" w:rsidP="000B6803">
            <w:pPr>
              <w:spacing w:after="0"/>
              <w:jc w:val="left"/>
              <w:rPr>
                <w:sz w:val="18"/>
                <w:szCs w:val="18"/>
                <w:lang w:val="en-GB"/>
              </w:rPr>
            </w:pPr>
            <w:proofErr w:type="spellStart"/>
            <w:r w:rsidRPr="007E3B73">
              <w:rPr>
                <w:sz w:val="18"/>
                <w:szCs w:val="18"/>
                <w:lang w:val="en-GB"/>
              </w:rPr>
              <w:t>Nicolau</w:t>
            </w:r>
            <w:proofErr w:type="spellEnd"/>
            <w:r w:rsidRPr="007E3B73">
              <w:rPr>
                <w:sz w:val="18"/>
                <w:szCs w:val="18"/>
                <w:lang w:val="en-GB"/>
              </w:rPr>
              <w:t xml:space="preserve"> Rodrigues de Oliveira</w:t>
            </w:r>
          </w:p>
        </w:tc>
        <w:tc>
          <w:tcPr>
            <w:tcW w:w="855" w:type="dxa"/>
          </w:tcPr>
          <w:p w14:paraId="3D96AFB1"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58DEFD8E" w14:textId="77777777" w:rsidR="00787B39" w:rsidRPr="007E3B73" w:rsidRDefault="00787B39" w:rsidP="000B6803">
            <w:pPr>
              <w:spacing w:after="0"/>
              <w:jc w:val="left"/>
              <w:rPr>
                <w:sz w:val="18"/>
                <w:szCs w:val="18"/>
                <w:lang w:val="en-GB"/>
              </w:rPr>
            </w:pPr>
            <w:r w:rsidRPr="007E3B73">
              <w:rPr>
                <w:sz w:val="18"/>
                <w:szCs w:val="18"/>
                <w:lang w:val="en-GB"/>
              </w:rPr>
              <w:t xml:space="preserve">Communal Administration of </w:t>
            </w:r>
            <w:proofErr w:type="spellStart"/>
            <w:r w:rsidRPr="007E3B73">
              <w:rPr>
                <w:sz w:val="18"/>
                <w:szCs w:val="18"/>
                <w:lang w:val="en-GB"/>
              </w:rPr>
              <w:t>Cerca</w:t>
            </w:r>
            <w:proofErr w:type="spellEnd"/>
          </w:p>
        </w:tc>
        <w:tc>
          <w:tcPr>
            <w:tcW w:w="3259" w:type="dxa"/>
          </w:tcPr>
          <w:p w14:paraId="7DB20BC5" w14:textId="77777777" w:rsidR="00787B39" w:rsidRPr="007E3B73" w:rsidRDefault="00787B39" w:rsidP="000B6803">
            <w:pPr>
              <w:spacing w:after="0"/>
              <w:jc w:val="left"/>
              <w:rPr>
                <w:sz w:val="18"/>
                <w:szCs w:val="18"/>
                <w:lang w:val="en-GB"/>
              </w:rPr>
            </w:pPr>
            <w:r w:rsidRPr="007E3B73">
              <w:rPr>
                <w:sz w:val="18"/>
                <w:szCs w:val="18"/>
                <w:lang w:val="en-GB"/>
              </w:rPr>
              <w:t>928827597</w:t>
            </w:r>
          </w:p>
        </w:tc>
      </w:tr>
      <w:tr w:rsidR="00787B39" w:rsidRPr="007E3B73" w14:paraId="08C51FAD" w14:textId="77777777" w:rsidTr="000B6803">
        <w:tc>
          <w:tcPr>
            <w:tcW w:w="2263" w:type="dxa"/>
          </w:tcPr>
          <w:p w14:paraId="2197A77D" w14:textId="77777777" w:rsidR="00787B39" w:rsidRPr="007E3B73" w:rsidRDefault="00787B39" w:rsidP="000B6803">
            <w:pPr>
              <w:spacing w:after="0"/>
              <w:jc w:val="left"/>
              <w:rPr>
                <w:sz w:val="18"/>
                <w:szCs w:val="18"/>
                <w:lang w:val="en-GB"/>
              </w:rPr>
            </w:pPr>
            <w:r w:rsidRPr="007E3B73">
              <w:rPr>
                <w:sz w:val="18"/>
                <w:szCs w:val="18"/>
                <w:lang w:val="en-GB"/>
              </w:rPr>
              <w:t xml:space="preserve">Salvador Bartolomeu </w:t>
            </w:r>
            <w:proofErr w:type="spellStart"/>
            <w:r w:rsidRPr="007E3B73">
              <w:rPr>
                <w:sz w:val="18"/>
                <w:szCs w:val="18"/>
                <w:lang w:val="en-GB"/>
              </w:rPr>
              <w:t>Jerónimo</w:t>
            </w:r>
            <w:proofErr w:type="spellEnd"/>
          </w:p>
        </w:tc>
        <w:tc>
          <w:tcPr>
            <w:tcW w:w="855" w:type="dxa"/>
          </w:tcPr>
          <w:p w14:paraId="52013B61"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144FD155" w14:textId="77777777" w:rsidR="00787B39" w:rsidRPr="007E3B73" w:rsidRDefault="00787B39" w:rsidP="000B6803">
            <w:pPr>
              <w:spacing w:after="0"/>
              <w:jc w:val="left"/>
              <w:rPr>
                <w:sz w:val="18"/>
                <w:szCs w:val="18"/>
                <w:lang w:val="en-GB"/>
              </w:rPr>
            </w:pPr>
            <w:r w:rsidRPr="007E3B73">
              <w:rPr>
                <w:sz w:val="18"/>
                <w:szCs w:val="18"/>
                <w:lang w:val="en-GB"/>
              </w:rPr>
              <w:t xml:space="preserve">Communal Administration of </w:t>
            </w:r>
            <w:proofErr w:type="spellStart"/>
            <w:r w:rsidRPr="007E3B73">
              <w:rPr>
                <w:sz w:val="18"/>
                <w:szCs w:val="18"/>
                <w:lang w:val="en-GB"/>
              </w:rPr>
              <w:t>Cerca</w:t>
            </w:r>
            <w:proofErr w:type="spellEnd"/>
          </w:p>
        </w:tc>
        <w:tc>
          <w:tcPr>
            <w:tcW w:w="3259" w:type="dxa"/>
          </w:tcPr>
          <w:p w14:paraId="551E5C3B" w14:textId="77777777" w:rsidR="00787B39" w:rsidRPr="007E3B73" w:rsidRDefault="00787B39" w:rsidP="000B6803">
            <w:pPr>
              <w:spacing w:after="0"/>
              <w:jc w:val="left"/>
              <w:rPr>
                <w:sz w:val="18"/>
                <w:szCs w:val="18"/>
                <w:lang w:val="en-GB"/>
              </w:rPr>
            </w:pPr>
            <w:r w:rsidRPr="007E3B73">
              <w:rPr>
                <w:sz w:val="18"/>
                <w:szCs w:val="18"/>
                <w:lang w:val="en-GB"/>
              </w:rPr>
              <w:t>926757309</w:t>
            </w:r>
          </w:p>
        </w:tc>
      </w:tr>
      <w:tr w:rsidR="00787B39" w:rsidRPr="007E3B73" w14:paraId="75B3D3D0" w14:textId="77777777" w:rsidTr="000B6803">
        <w:tc>
          <w:tcPr>
            <w:tcW w:w="2263" w:type="dxa"/>
          </w:tcPr>
          <w:p w14:paraId="0D5CD3F7" w14:textId="77777777" w:rsidR="00787B39" w:rsidRPr="007E3B73" w:rsidRDefault="00787B39" w:rsidP="000B6803">
            <w:pPr>
              <w:spacing w:after="0"/>
              <w:jc w:val="left"/>
              <w:rPr>
                <w:sz w:val="18"/>
                <w:szCs w:val="18"/>
                <w:lang w:val="en-GB"/>
              </w:rPr>
            </w:pPr>
            <w:r w:rsidRPr="007E3B73">
              <w:rPr>
                <w:sz w:val="18"/>
                <w:szCs w:val="18"/>
                <w:lang w:val="en-GB"/>
              </w:rPr>
              <w:t xml:space="preserve">Antonio </w:t>
            </w:r>
            <w:proofErr w:type="spellStart"/>
            <w:r w:rsidRPr="007E3B73">
              <w:rPr>
                <w:sz w:val="18"/>
                <w:szCs w:val="18"/>
                <w:lang w:val="en-GB"/>
              </w:rPr>
              <w:t>Magalhães</w:t>
            </w:r>
            <w:proofErr w:type="spellEnd"/>
          </w:p>
        </w:tc>
        <w:tc>
          <w:tcPr>
            <w:tcW w:w="855" w:type="dxa"/>
          </w:tcPr>
          <w:p w14:paraId="3D3C7356"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53218474" w14:textId="77777777" w:rsidR="00787B39" w:rsidRPr="007E3B73" w:rsidRDefault="00787B39" w:rsidP="000B6803">
            <w:pPr>
              <w:spacing w:after="0"/>
              <w:jc w:val="left"/>
              <w:rPr>
                <w:sz w:val="18"/>
                <w:szCs w:val="18"/>
                <w:lang w:val="en-GB"/>
              </w:rPr>
            </w:pPr>
            <w:r w:rsidRPr="007E3B73">
              <w:rPr>
                <w:sz w:val="18"/>
                <w:szCs w:val="18"/>
                <w:lang w:val="en-GB"/>
              </w:rPr>
              <w:t xml:space="preserve">Municipal Administration of </w:t>
            </w:r>
            <w:proofErr w:type="spellStart"/>
            <w:r w:rsidRPr="007E3B73">
              <w:rPr>
                <w:sz w:val="18"/>
                <w:szCs w:val="18"/>
                <w:lang w:val="en-GB"/>
              </w:rPr>
              <w:t>Luquembo</w:t>
            </w:r>
            <w:proofErr w:type="spellEnd"/>
          </w:p>
        </w:tc>
        <w:tc>
          <w:tcPr>
            <w:tcW w:w="3259" w:type="dxa"/>
          </w:tcPr>
          <w:p w14:paraId="47E34AA7" w14:textId="77777777" w:rsidR="00787B39" w:rsidRPr="007E3B73" w:rsidRDefault="00787B39" w:rsidP="000B6803">
            <w:pPr>
              <w:spacing w:after="0"/>
              <w:jc w:val="left"/>
              <w:rPr>
                <w:sz w:val="18"/>
                <w:szCs w:val="18"/>
                <w:lang w:val="en-GB"/>
              </w:rPr>
            </w:pPr>
            <w:r w:rsidRPr="007E3B73">
              <w:rPr>
                <w:sz w:val="18"/>
                <w:szCs w:val="18"/>
                <w:lang w:val="en-GB"/>
              </w:rPr>
              <w:t>921317122</w:t>
            </w:r>
          </w:p>
        </w:tc>
      </w:tr>
      <w:tr w:rsidR="00787B39" w:rsidRPr="007E3B73" w14:paraId="658D2F05" w14:textId="77777777" w:rsidTr="000B6803">
        <w:tc>
          <w:tcPr>
            <w:tcW w:w="2263" w:type="dxa"/>
          </w:tcPr>
          <w:p w14:paraId="0ED1C907" w14:textId="77777777" w:rsidR="00787B39" w:rsidRPr="007E3B73" w:rsidRDefault="00787B39" w:rsidP="000B6803">
            <w:pPr>
              <w:spacing w:after="0"/>
              <w:jc w:val="left"/>
              <w:rPr>
                <w:sz w:val="18"/>
                <w:szCs w:val="18"/>
                <w:lang w:val="en-GB"/>
              </w:rPr>
            </w:pPr>
            <w:r w:rsidRPr="007E3B73">
              <w:rPr>
                <w:sz w:val="18"/>
                <w:szCs w:val="18"/>
                <w:lang w:val="en-GB"/>
              </w:rPr>
              <w:t xml:space="preserve">Albano </w:t>
            </w:r>
            <w:proofErr w:type="spellStart"/>
            <w:r w:rsidRPr="007E3B73">
              <w:rPr>
                <w:sz w:val="18"/>
                <w:szCs w:val="18"/>
                <w:lang w:val="en-GB"/>
              </w:rPr>
              <w:t>Babanga</w:t>
            </w:r>
            <w:proofErr w:type="spellEnd"/>
          </w:p>
        </w:tc>
        <w:tc>
          <w:tcPr>
            <w:tcW w:w="855" w:type="dxa"/>
          </w:tcPr>
          <w:p w14:paraId="2119CBC4"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75AAD6D9" w14:textId="77777777" w:rsidR="00787B39" w:rsidRPr="007E3B73" w:rsidRDefault="00787B39" w:rsidP="000B6803">
            <w:pPr>
              <w:spacing w:after="0"/>
              <w:jc w:val="left"/>
              <w:rPr>
                <w:sz w:val="18"/>
                <w:szCs w:val="18"/>
                <w:lang w:val="en-GB"/>
              </w:rPr>
            </w:pPr>
            <w:r w:rsidRPr="007E3B73">
              <w:rPr>
                <w:sz w:val="18"/>
                <w:szCs w:val="18"/>
                <w:lang w:val="en-GB"/>
              </w:rPr>
              <w:t xml:space="preserve">Municipal Administration of </w:t>
            </w:r>
            <w:proofErr w:type="spellStart"/>
            <w:r w:rsidRPr="007E3B73">
              <w:rPr>
                <w:sz w:val="18"/>
                <w:szCs w:val="18"/>
                <w:lang w:val="en-GB"/>
              </w:rPr>
              <w:t>Luquembo</w:t>
            </w:r>
            <w:proofErr w:type="spellEnd"/>
          </w:p>
        </w:tc>
        <w:tc>
          <w:tcPr>
            <w:tcW w:w="3259" w:type="dxa"/>
          </w:tcPr>
          <w:p w14:paraId="360128F6" w14:textId="77777777" w:rsidR="00787B39" w:rsidRPr="007E3B73" w:rsidRDefault="00787B39" w:rsidP="000B6803">
            <w:pPr>
              <w:spacing w:after="0"/>
              <w:jc w:val="left"/>
              <w:rPr>
                <w:sz w:val="18"/>
                <w:szCs w:val="18"/>
                <w:lang w:val="en-GB"/>
              </w:rPr>
            </w:pPr>
            <w:r w:rsidRPr="007E3B73">
              <w:rPr>
                <w:sz w:val="18"/>
                <w:szCs w:val="18"/>
                <w:lang w:val="en-GB"/>
              </w:rPr>
              <w:t>927445673</w:t>
            </w:r>
          </w:p>
        </w:tc>
      </w:tr>
      <w:tr w:rsidR="00787B39" w:rsidRPr="007E3B73" w14:paraId="5E913B1D" w14:textId="77777777" w:rsidTr="000B6803">
        <w:tc>
          <w:tcPr>
            <w:tcW w:w="2263" w:type="dxa"/>
          </w:tcPr>
          <w:p w14:paraId="7451C1DB" w14:textId="77777777" w:rsidR="00787B39" w:rsidRPr="007E3B73" w:rsidRDefault="00787B39" w:rsidP="000B6803">
            <w:pPr>
              <w:spacing w:after="0"/>
              <w:jc w:val="left"/>
              <w:rPr>
                <w:sz w:val="18"/>
                <w:szCs w:val="18"/>
                <w:lang w:val="en-GB"/>
              </w:rPr>
            </w:pPr>
            <w:r w:rsidRPr="007E3B73">
              <w:rPr>
                <w:sz w:val="18"/>
                <w:szCs w:val="18"/>
                <w:lang w:val="en-GB"/>
              </w:rPr>
              <w:t xml:space="preserve">Ernesto </w:t>
            </w:r>
            <w:proofErr w:type="spellStart"/>
            <w:r w:rsidRPr="007E3B73">
              <w:rPr>
                <w:sz w:val="18"/>
                <w:szCs w:val="18"/>
                <w:lang w:val="en-GB"/>
              </w:rPr>
              <w:t>Cufele</w:t>
            </w:r>
            <w:proofErr w:type="spellEnd"/>
            <w:r w:rsidRPr="007E3B73">
              <w:rPr>
                <w:sz w:val="18"/>
                <w:szCs w:val="18"/>
                <w:lang w:val="en-GB"/>
              </w:rPr>
              <w:t xml:space="preserve"> </w:t>
            </w:r>
            <w:proofErr w:type="spellStart"/>
            <w:r w:rsidRPr="007E3B73">
              <w:rPr>
                <w:sz w:val="18"/>
                <w:szCs w:val="18"/>
                <w:lang w:val="en-GB"/>
              </w:rPr>
              <w:t>Chapuco</w:t>
            </w:r>
            <w:proofErr w:type="spellEnd"/>
          </w:p>
        </w:tc>
        <w:tc>
          <w:tcPr>
            <w:tcW w:w="855" w:type="dxa"/>
          </w:tcPr>
          <w:p w14:paraId="7F86F61A"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779C33E9" w14:textId="77777777" w:rsidR="00787B39" w:rsidRPr="007E3B73" w:rsidRDefault="00787B39" w:rsidP="000B6803">
            <w:pPr>
              <w:spacing w:after="0"/>
              <w:jc w:val="left"/>
              <w:rPr>
                <w:sz w:val="18"/>
                <w:szCs w:val="18"/>
                <w:lang w:val="en-GB"/>
              </w:rPr>
            </w:pPr>
            <w:r w:rsidRPr="007E3B73">
              <w:rPr>
                <w:sz w:val="18"/>
                <w:szCs w:val="18"/>
                <w:lang w:val="en-GB"/>
              </w:rPr>
              <w:t xml:space="preserve">Municipal Administration of </w:t>
            </w:r>
            <w:proofErr w:type="spellStart"/>
            <w:r w:rsidRPr="007E3B73">
              <w:rPr>
                <w:sz w:val="18"/>
                <w:szCs w:val="18"/>
                <w:lang w:val="en-GB"/>
              </w:rPr>
              <w:t>Luquembo</w:t>
            </w:r>
            <w:proofErr w:type="spellEnd"/>
          </w:p>
        </w:tc>
        <w:tc>
          <w:tcPr>
            <w:tcW w:w="3259" w:type="dxa"/>
          </w:tcPr>
          <w:p w14:paraId="3E806436" w14:textId="77777777" w:rsidR="00787B39" w:rsidRPr="007E3B73" w:rsidRDefault="00787B39" w:rsidP="000B6803">
            <w:pPr>
              <w:spacing w:after="0"/>
              <w:jc w:val="left"/>
              <w:rPr>
                <w:sz w:val="18"/>
                <w:szCs w:val="18"/>
                <w:lang w:val="en-GB"/>
              </w:rPr>
            </w:pPr>
            <w:r w:rsidRPr="007E3B73">
              <w:rPr>
                <w:sz w:val="18"/>
                <w:szCs w:val="18"/>
                <w:lang w:val="en-GB"/>
              </w:rPr>
              <w:t>925665557</w:t>
            </w:r>
          </w:p>
        </w:tc>
      </w:tr>
      <w:tr w:rsidR="00787B39" w:rsidRPr="007E3B73" w14:paraId="7C46DCF8" w14:textId="77777777" w:rsidTr="000B6803">
        <w:tc>
          <w:tcPr>
            <w:tcW w:w="2263" w:type="dxa"/>
          </w:tcPr>
          <w:p w14:paraId="0495BD07" w14:textId="77777777" w:rsidR="00787B39" w:rsidRPr="007E3B73" w:rsidRDefault="00787B39" w:rsidP="000B6803">
            <w:pPr>
              <w:spacing w:after="0"/>
              <w:jc w:val="left"/>
              <w:rPr>
                <w:sz w:val="18"/>
                <w:szCs w:val="18"/>
                <w:lang w:val="en-GB"/>
              </w:rPr>
            </w:pPr>
            <w:r w:rsidRPr="007E3B73">
              <w:rPr>
                <w:sz w:val="18"/>
                <w:szCs w:val="18"/>
                <w:lang w:val="en-GB"/>
              </w:rPr>
              <w:t>Tiago Tomás</w:t>
            </w:r>
          </w:p>
        </w:tc>
        <w:tc>
          <w:tcPr>
            <w:tcW w:w="855" w:type="dxa"/>
          </w:tcPr>
          <w:p w14:paraId="7F8161D2"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2192C2E8" w14:textId="77777777" w:rsidR="00787B39" w:rsidRPr="007E3B73" w:rsidRDefault="00787B39" w:rsidP="000B6803">
            <w:pPr>
              <w:spacing w:after="0"/>
              <w:jc w:val="left"/>
              <w:rPr>
                <w:sz w:val="18"/>
                <w:szCs w:val="18"/>
                <w:lang w:val="en-GB"/>
              </w:rPr>
            </w:pPr>
            <w:r w:rsidRPr="007E3B73">
              <w:rPr>
                <w:sz w:val="18"/>
                <w:szCs w:val="18"/>
                <w:lang w:val="en-GB"/>
              </w:rPr>
              <w:t xml:space="preserve">Communal Administration of </w:t>
            </w:r>
            <w:proofErr w:type="spellStart"/>
            <w:r w:rsidRPr="007E3B73">
              <w:rPr>
                <w:sz w:val="18"/>
                <w:szCs w:val="18"/>
                <w:lang w:val="en-GB"/>
              </w:rPr>
              <w:t>Kunga</w:t>
            </w:r>
            <w:proofErr w:type="spellEnd"/>
            <w:r w:rsidRPr="007E3B73">
              <w:rPr>
                <w:sz w:val="18"/>
                <w:szCs w:val="18"/>
                <w:lang w:val="en-GB"/>
              </w:rPr>
              <w:t xml:space="preserve"> </w:t>
            </w:r>
            <w:proofErr w:type="spellStart"/>
            <w:r w:rsidRPr="007E3B73">
              <w:rPr>
                <w:sz w:val="18"/>
                <w:szCs w:val="18"/>
                <w:lang w:val="en-GB"/>
              </w:rPr>
              <w:t>Palanca</w:t>
            </w:r>
            <w:proofErr w:type="spellEnd"/>
          </w:p>
        </w:tc>
        <w:tc>
          <w:tcPr>
            <w:tcW w:w="3259" w:type="dxa"/>
          </w:tcPr>
          <w:p w14:paraId="164BFD73" w14:textId="77777777" w:rsidR="00787B39" w:rsidRPr="007E3B73" w:rsidRDefault="00787B39" w:rsidP="000B6803">
            <w:pPr>
              <w:spacing w:after="0"/>
              <w:jc w:val="left"/>
              <w:rPr>
                <w:sz w:val="18"/>
                <w:szCs w:val="18"/>
                <w:lang w:val="en-GB"/>
              </w:rPr>
            </w:pPr>
            <w:r w:rsidRPr="007E3B73">
              <w:rPr>
                <w:sz w:val="18"/>
                <w:szCs w:val="18"/>
                <w:lang w:val="en-GB"/>
              </w:rPr>
              <w:t>943529520</w:t>
            </w:r>
          </w:p>
        </w:tc>
      </w:tr>
      <w:tr w:rsidR="00787B39" w:rsidRPr="007E3B73" w14:paraId="4366AC7D" w14:textId="77777777" w:rsidTr="000B6803">
        <w:tc>
          <w:tcPr>
            <w:tcW w:w="2263" w:type="dxa"/>
          </w:tcPr>
          <w:p w14:paraId="45981F23" w14:textId="77777777" w:rsidR="00787B39" w:rsidRPr="007E3B73" w:rsidRDefault="00787B39" w:rsidP="000B6803">
            <w:pPr>
              <w:spacing w:after="0"/>
              <w:jc w:val="left"/>
              <w:rPr>
                <w:sz w:val="18"/>
                <w:szCs w:val="18"/>
                <w:lang w:val="en-GB"/>
              </w:rPr>
            </w:pPr>
            <w:r w:rsidRPr="007E3B73">
              <w:rPr>
                <w:sz w:val="18"/>
                <w:szCs w:val="18"/>
                <w:lang w:val="en-GB"/>
              </w:rPr>
              <w:t>Garcia Antonio</w:t>
            </w:r>
          </w:p>
        </w:tc>
        <w:tc>
          <w:tcPr>
            <w:tcW w:w="855" w:type="dxa"/>
          </w:tcPr>
          <w:p w14:paraId="77EF6418"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35DFD984" w14:textId="77777777" w:rsidR="00787B39" w:rsidRPr="007E3B73" w:rsidRDefault="00787B39" w:rsidP="000B6803">
            <w:pPr>
              <w:spacing w:after="0"/>
              <w:jc w:val="left"/>
              <w:rPr>
                <w:sz w:val="18"/>
                <w:szCs w:val="18"/>
                <w:lang w:val="en-GB"/>
              </w:rPr>
            </w:pPr>
            <w:r w:rsidRPr="007E3B73">
              <w:rPr>
                <w:sz w:val="18"/>
                <w:szCs w:val="18"/>
                <w:lang w:val="en-GB"/>
              </w:rPr>
              <w:t>National Police</w:t>
            </w:r>
          </w:p>
        </w:tc>
        <w:tc>
          <w:tcPr>
            <w:tcW w:w="3259" w:type="dxa"/>
          </w:tcPr>
          <w:p w14:paraId="67A86CE6" w14:textId="77777777" w:rsidR="00787B39" w:rsidRPr="007E3B73" w:rsidRDefault="00787B39" w:rsidP="000B6803">
            <w:pPr>
              <w:spacing w:after="0"/>
              <w:jc w:val="left"/>
              <w:rPr>
                <w:sz w:val="18"/>
                <w:szCs w:val="18"/>
                <w:lang w:val="en-GB"/>
              </w:rPr>
            </w:pPr>
            <w:r w:rsidRPr="007E3B73">
              <w:rPr>
                <w:sz w:val="18"/>
                <w:szCs w:val="18"/>
                <w:lang w:val="en-GB"/>
              </w:rPr>
              <w:t>931174483</w:t>
            </w:r>
          </w:p>
        </w:tc>
      </w:tr>
      <w:tr w:rsidR="00787B39" w:rsidRPr="007E3B73" w14:paraId="308F7DAF" w14:textId="77777777" w:rsidTr="000B6803">
        <w:tc>
          <w:tcPr>
            <w:tcW w:w="2263" w:type="dxa"/>
          </w:tcPr>
          <w:p w14:paraId="54F417B1" w14:textId="77777777" w:rsidR="00787B39" w:rsidRPr="007E3B73" w:rsidRDefault="00787B39" w:rsidP="000B6803">
            <w:pPr>
              <w:spacing w:after="0"/>
              <w:jc w:val="left"/>
              <w:rPr>
                <w:sz w:val="18"/>
                <w:szCs w:val="18"/>
                <w:lang w:val="en-GB"/>
              </w:rPr>
            </w:pPr>
            <w:r w:rsidRPr="007E3B73">
              <w:rPr>
                <w:sz w:val="18"/>
                <w:szCs w:val="18"/>
                <w:lang w:val="en-GB"/>
              </w:rPr>
              <w:t xml:space="preserve">Abreu Manuel </w:t>
            </w:r>
            <w:proofErr w:type="spellStart"/>
            <w:r w:rsidRPr="007E3B73">
              <w:rPr>
                <w:sz w:val="18"/>
                <w:szCs w:val="18"/>
                <w:lang w:val="en-GB"/>
              </w:rPr>
              <w:t>Mussumba</w:t>
            </w:r>
            <w:proofErr w:type="spellEnd"/>
          </w:p>
        </w:tc>
        <w:tc>
          <w:tcPr>
            <w:tcW w:w="855" w:type="dxa"/>
          </w:tcPr>
          <w:p w14:paraId="333DCACD"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6499EAB8" w14:textId="77777777" w:rsidR="00787B39" w:rsidRPr="007E3B73" w:rsidRDefault="00787B39" w:rsidP="000B6803">
            <w:pPr>
              <w:spacing w:after="0"/>
              <w:jc w:val="left"/>
              <w:rPr>
                <w:sz w:val="18"/>
                <w:szCs w:val="18"/>
                <w:lang w:val="en-GB"/>
              </w:rPr>
            </w:pPr>
            <w:r w:rsidRPr="007E3B73">
              <w:rPr>
                <w:sz w:val="18"/>
                <w:szCs w:val="18"/>
                <w:lang w:val="en-GB"/>
              </w:rPr>
              <w:t xml:space="preserve">Communal administration of </w:t>
            </w:r>
            <w:proofErr w:type="spellStart"/>
            <w:r w:rsidRPr="007E3B73">
              <w:rPr>
                <w:sz w:val="18"/>
                <w:szCs w:val="18"/>
                <w:lang w:val="en-GB"/>
              </w:rPr>
              <w:t>Quimbango</w:t>
            </w:r>
            <w:proofErr w:type="spellEnd"/>
          </w:p>
        </w:tc>
        <w:tc>
          <w:tcPr>
            <w:tcW w:w="3259" w:type="dxa"/>
          </w:tcPr>
          <w:p w14:paraId="7FCE8349" w14:textId="77777777" w:rsidR="00787B39" w:rsidRPr="007E3B73" w:rsidRDefault="00787B39" w:rsidP="000B6803">
            <w:pPr>
              <w:spacing w:after="0"/>
              <w:jc w:val="left"/>
              <w:rPr>
                <w:sz w:val="18"/>
                <w:szCs w:val="18"/>
                <w:lang w:val="en-GB"/>
              </w:rPr>
            </w:pPr>
            <w:r w:rsidRPr="007E3B73">
              <w:rPr>
                <w:sz w:val="18"/>
                <w:szCs w:val="18"/>
                <w:lang w:val="en-GB"/>
              </w:rPr>
              <w:t>947522019</w:t>
            </w:r>
          </w:p>
        </w:tc>
      </w:tr>
      <w:tr w:rsidR="00787B39" w:rsidRPr="007E3B73" w14:paraId="13C0492F" w14:textId="77777777" w:rsidTr="000B6803">
        <w:tc>
          <w:tcPr>
            <w:tcW w:w="2263" w:type="dxa"/>
          </w:tcPr>
          <w:p w14:paraId="0BD56749" w14:textId="77777777" w:rsidR="00787B39" w:rsidRPr="007E3B73" w:rsidRDefault="00787B39" w:rsidP="000B6803">
            <w:pPr>
              <w:spacing w:after="0"/>
              <w:jc w:val="left"/>
              <w:rPr>
                <w:sz w:val="18"/>
                <w:szCs w:val="18"/>
                <w:lang w:val="en-GB"/>
              </w:rPr>
            </w:pPr>
            <w:r w:rsidRPr="007E3B73">
              <w:rPr>
                <w:sz w:val="18"/>
                <w:szCs w:val="18"/>
                <w:lang w:val="en-GB"/>
              </w:rPr>
              <w:t>Pedro Afonso</w:t>
            </w:r>
          </w:p>
        </w:tc>
        <w:tc>
          <w:tcPr>
            <w:tcW w:w="855" w:type="dxa"/>
          </w:tcPr>
          <w:p w14:paraId="14E824A7"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28D2D8EF" w14:textId="77777777" w:rsidR="00787B39" w:rsidRPr="007E3B73" w:rsidRDefault="00787B39" w:rsidP="000B6803">
            <w:pPr>
              <w:spacing w:after="0"/>
              <w:jc w:val="left"/>
              <w:rPr>
                <w:sz w:val="18"/>
                <w:szCs w:val="18"/>
                <w:lang w:val="en-GB"/>
              </w:rPr>
            </w:pPr>
            <w:r w:rsidRPr="007E3B73">
              <w:rPr>
                <w:sz w:val="18"/>
                <w:szCs w:val="18"/>
                <w:lang w:val="en-GB"/>
              </w:rPr>
              <w:t xml:space="preserve">Communal Administration of </w:t>
            </w:r>
            <w:proofErr w:type="spellStart"/>
            <w:r w:rsidRPr="007E3B73">
              <w:rPr>
                <w:sz w:val="18"/>
                <w:szCs w:val="18"/>
                <w:lang w:val="en-GB"/>
              </w:rPr>
              <w:t>Capunda</w:t>
            </w:r>
            <w:proofErr w:type="spellEnd"/>
          </w:p>
        </w:tc>
        <w:tc>
          <w:tcPr>
            <w:tcW w:w="3259" w:type="dxa"/>
          </w:tcPr>
          <w:p w14:paraId="3BD9207E" w14:textId="77777777" w:rsidR="00787B39" w:rsidRPr="007E3B73" w:rsidRDefault="00787B39" w:rsidP="000B6803">
            <w:pPr>
              <w:spacing w:after="0"/>
              <w:jc w:val="left"/>
              <w:rPr>
                <w:sz w:val="18"/>
                <w:szCs w:val="18"/>
                <w:lang w:val="en-GB"/>
              </w:rPr>
            </w:pPr>
            <w:r w:rsidRPr="007E3B73">
              <w:rPr>
                <w:sz w:val="18"/>
                <w:szCs w:val="18"/>
                <w:lang w:val="en-GB"/>
              </w:rPr>
              <w:t>931821471/ 921645335/ 222697786</w:t>
            </w:r>
          </w:p>
        </w:tc>
      </w:tr>
      <w:tr w:rsidR="00787B39" w:rsidRPr="007E3B73" w14:paraId="7929C65D" w14:textId="77777777" w:rsidTr="000B6803">
        <w:tc>
          <w:tcPr>
            <w:tcW w:w="2263" w:type="dxa"/>
          </w:tcPr>
          <w:p w14:paraId="52C44785" w14:textId="77777777" w:rsidR="00787B39" w:rsidRPr="007E3B73" w:rsidRDefault="00787B39" w:rsidP="000B6803">
            <w:pPr>
              <w:spacing w:after="0"/>
              <w:jc w:val="left"/>
              <w:rPr>
                <w:sz w:val="18"/>
                <w:szCs w:val="18"/>
                <w:lang w:val="en-GB"/>
              </w:rPr>
            </w:pPr>
            <w:proofErr w:type="spellStart"/>
            <w:r w:rsidRPr="007E3B73">
              <w:rPr>
                <w:sz w:val="18"/>
                <w:szCs w:val="18"/>
                <w:lang w:val="en-GB"/>
              </w:rPr>
              <w:t>Baião</w:t>
            </w:r>
            <w:proofErr w:type="spellEnd"/>
            <w:r w:rsidRPr="007E3B73">
              <w:rPr>
                <w:sz w:val="18"/>
                <w:szCs w:val="18"/>
                <w:lang w:val="en-GB"/>
              </w:rPr>
              <w:t xml:space="preserve"> António </w:t>
            </w:r>
            <w:proofErr w:type="spellStart"/>
            <w:r w:rsidRPr="007E3B73">
              <w:rPr>
                <w:sz w:val="18"/>
                <w:szCs w:val="18"/>
                <w:lang w:val="en-GB"/>
              </w:rPr>
              <w:t>Baião</w:t>
            </w:r>
            <w:proofErr w:type="spellEnd"/>
          </w:p>
        </w:tc>
        <w:tc>
          <w:tcPr>
            <w:tcW w:w="855" w:type="dxa"/>
          </w:tcPr>
          <w:p w14:paraId="4EF8A30A"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33939BC9" w14:textId="77777777" w:rsidR="00787B39" w:rsidRPr="007E3B73" w:rsidRDefault="00787B39" w:rsidP="000B6803">
            <w:pPr>
              <w:spacing w:after="0"/>
              <w:jc w:val="left"/>
              <w:rPr>
                <w:sz w:val="18"/>
                <w:szCs w:val="18"/>
                <w:lang w:val="en-GB"/>
              </w:rPr>
            </w:pPr>
            <w:r w:rsidRPr="007E3B73">
              <w:rPr>
                <w:sz w:val="18"/>
                <w:szCs w:val="18"/>
                <w:lang w:val="en-GB"/>
              </w:rPr>
              <w:t xml:space="preserve">Communal Administration of </w:t>
            </w:r>
            <w:proofErr w:type="spellStart"/>
            <w:r w:rsidRPr="007E3B73">
              <w:rPr>
                <w:sz w:val="18"/>
                <w:szCs w:val="18"/>
                <w:lang w:val="en-GB"/>
              </w:rPr>
              <w:t>Capunda</w:t>
            </w:r>
            <w:proofErr w:type="spellEnd"/>
          </w:p>
        </w:tc>
        <w:tc>
          <w:tcPr>
            <w:tcW w:w="3259" w:type="dxa"/>
          </w:tcPr>
          <w:p w14:paraId="40CC501A" w14:textId="77777777" w:rsidR="00787B39" w:rsidRPr="007E3B73" w:rsidRDefault="00787B39" w:rsidP="000B6803">
            <w:pPr>
              <w:spacing w:after="0"/>
              <w:jc w:val="left"/>
              <w:rPr>
                <w:sz w:val="18"/>
                <w:szCs w:val="18"/>
                <w:lang w:val="en-GB"/>
              </w:rPr>
            </w:pPr>
            <w:r w:rsidRPr="007E3B73">
              <w:rPr>
                <w:sz w:val="18"/>
                <w:szCs w:val="18"/>
                <w:lang w:val="en-GB"/>
              </w:rPr>
              <w:t>929866932/ 222697787</w:t>
            </w:r>
          </w:p>
        </w:tc>
      </w:tr>
      <w:tr w:rsidR="00787B39" w:rsidRPr="007E3B73" w14:paraId="05ABADED" w14:textId="77777777" w:rsidTr="000B6803">
        <w:tc>
          <w:tcPr>
            <w:tcW w:w="2263" w:type="dxa"/>
          </w:tcPr>
          <w:p w14:paraId="52ABE495" w14:textId="77777777" w:rsidR="00787B39" w:rsidRPr="007E3B73" w:rsidRDefault="00787B39" w:rsidP="000B6803">
            <w:pPr>
              <w:spacing w:after="0"/>
              <w:jc w:val="left"/>
              <w:rPr>
                <w:sz w:val="18"/>
                <w:szCs w:val="18"/>
                <w:lang w:val="en-GB"/>
              </w:rPr>
            </w:pPr>
            <w:r w:rsidRPr="007E3B73">
              <w:rPr>
                <w:sz w:val="18"/>
                <w:szCs w:val="18"/>
                <w:lang w:val="en-GB"/>
              </w:rPr>
              <w:lastRenderedPageBreak/>
              <w:t>Feliciano da Piedade</w:t>
            </w:r>
          </w:p>
        </w:tc>
        <w:tc>
          <w:tcPr>
            <w:tcW w:w="855" w:type="dxa"/>
          </w:tcPr>
          <w:p w14:paraId="276CF947"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1AA3E7C5" w14:textId="77777777" w:rsidR="00787B39" w:rsidRPr="007E3B73" w:rsidRDefault="00787B39" w:rsidP="000B6803">
            <w:pPr>
              <w:spacing w:after="0"/>
              <w:jc w:val="left"/>
              <w:rPr>
                <w:sz w:val="18"/>
                <w:szCs w:val="18"/>
                <w:lang w:val="en-GB"/>
              </w:rPr>
            </w:pPr>
            <w:r w:rsidRPr="007E3B73">
              <w:rPr>
                <w:sz w:val="18"/>
                <w:szCs w:val="18"/>
                <w:lang w:val="en-GB"/>
              </w:rPr>
              <w:t xml:space="preserve">Communal Administration of </w:t>
            </w:r>
            <w:proofErr w:type="spellStart"/>
            <w:r w:rsidRPr="007E3B73">
              <w:rPr>
                <w:sz w:val="18"/>
                <w:szCs w:val="18"/>
                <w:lang w:val="en-GB"/>
              </w:rPr>
              <w:t>Capunda</w:t>
            </w:r>
            <w:proofErr w:type="spellEnd"/>
          </w:p>
        </w:tc>
        <w:tc>
          <w:tcPr>
            <w:tcW w:w="3259" w:type="dxa"/>
          </w:tcPr>
          <w:p w14:paraId="1CFF3547" w14:textId="77777777" w:rsidR="00787B39" w:rsidRPr="007E3B73" w:rsidRDefault="00787B39" w:rsidP="000B6803">
            <w:pPr>
              <w:spacing w:after="0"/>
              <w:jc w:val="left"/>
              <w:rPr>
                <w:sz w:val="18"/>
                <w:szCs w:val="18"/>
                <w:lang w:val="en-GB"/>
              </w:rPr>
            </w:pPr>
            <w:r w:rsidRPr="007E3B73">
              <w:rPr>
                <w:sz w:val="18"/>
                <w:szCs w:val="18"/>
                <w:lang w:val="en-GB"/>
              </w:rPr>
              <w:t>930251014</w:t>
            </w:r>
          </w:p>
        </w:tc>
      </w:tr>
      <w:tr w:rsidR="00787B39" w:rsidRPr="007E3B73" w14:paraId="606500CA" w14:textId="77777777" w:rsidTr="000B6803">
        <w:tc>
          <w:tcPr>
            <w:tcW w:w="2263" w:type="dxa"/>
          </w:tcPr>
          <w:p w14:paraId="263C1B5D" w14:textId="77777777" w:rsidR="00787B39" w:rsidRPr="007E3B73" w:rsidRDefault="00787B39" w:rsidP="000B6803">
            <w:pPr>
              <w:spacing w:after="0"/>
              <w:jc w:val="left"/>
              <w:rPr>
                <w:sz w:val="18"/>
                <w:szCs w:val="18"/>
                <w:lang w:val="en-GB"/>
              </w:rPr>
            </w:pPr>
            <w:r w:rsidRPr="007E3B73">
              <w:rPr>
                <w:sz w:val="18"/>
                <w:szCs w:val="18"/>
                <w:lang w:val="en-GB"/>
              </w:rPr>
              <w:t xml:space="preserve">Rufino Franco </w:t>
            </w:r>
            <w:proofErr w:type="spellStart"/>
            <w:r w:rsidRPr="007E3B73">
              <w:rPr>
                <w:sz w:val="18"/>
                <w:szCs w:val="18"/>
                <w:lang w:val="en-GB"/>
              </w:rPr>
              <w:t>Capopo</w:t>
            </w:r>
            <w:proofErr w:type="spellEnd"/>
          </w:p>
        </w:tc>
        <w:tc>
          <w:tcPr>
            <w:tcW w:w="855" w:type="dxa"/>
          </w:tcPr>
          <w:p w14:paraId="6AF29673"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7782A78B" w14:textId="77777777" w:rsidR="00787B39" w:rsidRPr="007E3B73" w:rsidRDefault="00787B39" w:rsidP="000B6803">
            <w:pPr>
              <w:spacing w:after="0"/>
              <w:jc w:val="left"/>
              <w:rPr>
                <w:sz w:val="18"/>
                <w:szCs w:val="18"/>
                <w:lang w:val="en-GB"/>
              </w:rPr>
            </w:pPr>
            <w:r w:rsidRPr="007E3B73">
              <w:rPr>
                <w:sz w:val="18"/>
                <w:szCs w:val="18"/>
                <w:lang w:val="en-GB"/>
              </w:rPr>
              <w:t xml:space="preserve">Communal Administration of </w:t>
            </w:r>
            <w:proofErr w:type="spellStart"/>
            <w:r w:rsidRPr="007E3B73">
              <w:rPr>
                <w:sz w:val="18"/>
                <w:szCs w:val="18"/>
                <w:lang w:val="en-GB"/>
              </w:rPr>
              <w:t>Capunda</w:t>
            </w:r>
            <w:proofErr w:type="spellEnd"/>
          </w:p>
        </w:tc>
        <w:tc>
          <w:tcPr>
            <w:tcW w:w="3259" w:type="dxa"/>
          </w:tcPr>
          <w:p w14:paraId="6A6283BE" w14:textId="77777777" w:rsidR="00787B39" w:rsidRPr="007E3B73" w:rsidRDefault="00787B39" w:rsidP="000B6803">
            <w:pPr>
              <w:spacing w:after="0"/>
              <w:jc w:val="left"/>
              <w:rPr>
                <w:sz w:val="18"/>
                <w:szCs w:val="18"/>
                <w:lang w:val="en-GB"/>
              </w:rPr>
            </w:pPr>
            <w:r w:rsidRPr="007E3B73">
              <w:rPr>
                <w:sz w:val="18"/>
                <w:szCs w:val="18"/>
                <w:lang w:val="en-GB"/>
              </w:rPr>
              <w:t>930698763</w:t>
            </w:r>
          </w:p>
        </w:tc>
      </w:tr>
      <w:tr w:rsidR="00787B39" w:rsidRPr="007E3B73" w14:paraId="51F8BBF9" w14:textId="77777777" w:rsidTr="000B6803">
        <w:tc>
          <w:tcPr>
            <w:tcW w:w="2263" w:type="dxa"/>
          </w:tcPr>
          <w:p w14:paraId="1DDC2D63" w14:textId="77777777" w:rsidR="00787B39" w:rsidRPr="007E3B73" w:rsidRDefault="00787B39" w:rsidP="000B6803">
            <w:pPr>
              <w:spacing w:after="0"/>
              <w:jc w:val="left"/>
              <w:rPr>
                <w:sz w:val="18"/>
                <w:szCs w:val="18"/>
                <w:lang w:val="en-GB"/>
              </w:rPr>
            </w:pPr>
            <w:proofErr w:type="spellStart"/>
            <w:r w:rsidRPr="007E3B73">
              <w:rPr>
                <w:sz w:val="18"/>
                <w:szCs w:val="18"/>
                <w:lang w:val="en-GB"/>
              </w:rPr>
              <w:t>Antónia</w:t>
            </w:r>
            <w:proofErr w:type="spellEnd"/>
            <w:r w:rsidRPr="007E3B73">
              <w:rPr>
                <w:sz w:val="18"/>
                <w:szCs w:val="18"/>
                <w:lang w:val="en-GB"/>
              </w:rPr>
              <w:t xml:space="preserve"> Pedro</w:t>
            </w:r>
          </w:p>
        </w:tc>
        <w:tc>
          <w:tcPr>
            <w:tcW w:w="855" w:type="dxa"/>
          </w:tcPr>
          <w:p w14:paraId="22C5E6F0"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1D3952F7" w14:textId="77777777" w:rsidR="00787B39" w:rsidRPr="007E3B73" w:rsidRDefault="00787B39" w:rsidP="000B6803">
            <w:pPr>
              <w:spacing w:after="0"/>
              <w:jc w:val="left"/>
              <w:rPr>
                <w:sz w:val="18"/>
                <w:szCs w:val="18"/>
                <w:lang w:val="en-GB"/>
              </w:rPr>
            </w:pPr>
            <w:r w:rsidRPr="007E3B73">
              <w:rPr>
                <w:sz w:val="18"/>
                <w:szCs w:val="18"/>
                <w:lang w:val="en-GB"/>
              </w:rPr>
              <w:t xml:space="preserve">Commune of </w:t>
            </w:r>
            <w:proofErr w:type="spellStart"/>
            <w:r w:rsidRPr="007E3B73">
              <w:rPr>
                <w:sz w:val="18"/>
                <w:szCs w:val="18"/>
                <w:lang w:val="en-GB"/>
              </w:rPr>
              <w:t>Capunda</w:t>
            </w:r>
            <w:proofErr w:type="spellEnd"/>
          </w:p>
        </w:tc>
        <w:tc>
          <w:tcPr>
            <w:tcW w:w="3259" w:type="dxa"/>
          </w:tcPr>
          <w:p w14:paraId="3B309609" w14:textId="77777777" w:rsidR="00787B39" w:rsidRPr="007E3B73" w:rsidRDefault="00787B39" w:rsidP="000B6803">
            <w:pPr>
              <w:spacing w:after="0"/>
              <w:jc w:val="left"/>
              <w:rPr>
                <w:sz w:val="18"/>
                <w:szCs w:val="18"/>
                <w:lang w:val="en-GB"/>
              </w:rPr>
            </w:pPr>
            <w:r w:rsidRPr="007E3B73">
              <w:rPr>
                <w:sz w:val="18"/>
                <w:szCs w:val="18"/>
                <w:lang w:val="en-GB"/>
              </w:rPr>
              <w:t>-</w:t>
            </w:r>
          </w:p>
        </w:tc>
      </w:tr>
      <w:tr w:rsidR="00787B39" w:rsidRPr="007E3B73" w14:paraId="619F413B" w14:textId="77777777" w:rsidTr="000B6803">
        <w:tc>
          <w:tcPr>
            <w:tcW w:w="2263" w:type="dxa"/>
          </w:tcPr>
          <w:p w14:paraId="4E501E17" w14:textId="77777777" w:rsidR="00787B39" w:rsidRPr="007E3B73" w:rsidRDefault="00787B39" w:rsidP="000B6803">
            <w:pPr>
              <w:spacing w:after="0"/>
              <w:jc w:val="left"/>
              <w:rPr>
                <w:sz w:val="18"/>
                <w:szCs w:val="18"/>
                <w:lang w:val="en-GB"/>
              </w:rPr>
            </w:pPr>
            <w:r w:rsidRPr="007E3B73">
              <w:rPr>
                <w:sz w:val="18"/>
                <w:szCs w:val="18"/>
                <w:lang w:val="en-GB"/>
              </w:rPr>
              <w:t xml:space="preserve">Anita </w:t>
            </w:r>
            <w:proofErr w:type="spellStart"/>
            <w:r w:rsidRPr="007E3B73">
              <w:rPr>
                <w:sz w:val="18"/>
                <w:szCs w:val="18"/>
                <w:lang w:val="en-GB"/>
              </w:rPr>
              <w:t>Sociano</w:t>
            </w:r>
            <w:proofErr w:type="spellEnd"/>
            <w:r w:rsidRPr="007E3B73">
              <w:rPr>
                <w:sz w:val="18"/>
                <w:szCs w:val="18"/>
                <w:lang w:val="en-GB"/>
              </w:rPr>
              <w:t xml:space="preserve"> </w:t>
            </w:r>
            <w:proofErr w:type="spellStart"/>
            <w:r w:rsidRPr="007E3B73">
              <w:rPr>
                <w:sz w:val="18"/>
                <w:szCs w:val="18"/>
                <w:lang w:val="en-GB"/>
              </w:rPr>
              <w:t>Gazamba</w:t>
            </w:r>
            <w:proofErr w:type="spellEnd"/>
          </w:p>
        </w:tc>
        <w:tc>
          <w:tcPr>
            <w:tcW w:w="855" w:type="dxa"/>
          </w:tcPr>
          <w:p w14:paraId="729F4200"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62B3FE8C" w14:textId="77777777" w:rsidR="00787B39" w:rsidRPr="007E3B73" w:rsidRDefault="00787B39" w:rsidP="000B6803">
            <w:pPr>
              <w:spacing w:after="0"/>
              <w:jc w:val="left"/>
              <w:rPr>
                <w:sz w:val="18"/>
                <w:szCs w:val="18"/>
                <w:lang w:val="en-GB"/>
              </w:rPr>
            </w:pPr>
            <w:r w:rsidRPr="007E3B73">
              <w:rPr>
                <w:sz w:val="18"/>
                <w:szCs w:val="18"/>
                <w:lang w:val="en-GB"/>
              </w:rPr>
              <w:t xml:space="preserve">Commune of </w:t>
            </w:r>
            <w:proofErr w:type="spellStart"/>
            <w:r w:rsidRPr="007E3B73">
              <w:rPr>
                <w:sz w:val="18"/>
                <w:szCs w:val="18"/>
                <w:lang w:val="en-GB"/>
              </w:rPr>
              <w:t>Capunda</w:t>
            </w:r>
            <w:proofErr w:type="spellEnd"/>
          </w:p>
        </w:tc>
        <w:tc>
          <w:tcPr>
            <w:tcW w:w="3259" w:type="dxa"/>
          </w:tcPr>
          <w:p w14:paraId="2E392723" w14:textId="77777777" w:rsidR="00787B39" w:rsidRPr="007E3B73" w:rsidRDefault="00787B39" w:rsidP="000B6803">
            <w:pPr>
              <w:spacing w:after="0"/>
              <w:jc w:val="left"/>
              <w:rPr>
                <w:sz w:val="18"/>
                <w:szCs w:val="18"/>
                <w:lang w:val="en-GB"/>
              </w:rPr>
            </w:pPr>
            <w:r w:rsidRPr="007E3B73">
              <w:rPr>
                <w:sz w:val="18"/>
                <w:szCs w:val="18"/>
                <w:lang w:val="en-GB"/>
              </w:rPr>
              <w:t>-</w:t>
            </w:r>
          </w:p>
        </w:tc>
      </w:tr>
      <w:tr w:rsidR="00787B39" w:rsidRPr="007E3B73" w14:paraId="678BAD5D" w14:textId="77777777" w:rsidTr="000B6803">
        <w:tc>
          <w:tcPr>
            <w:tcW w:w="2263" w:type="dxa"/>
          </w:tcPr>
          <w:p w14:paraId="35965445" w14:textId="77777777" w:rsidR="00787B39" w:rsidRPr="007E3B73" w:rsidRDefault="00787B39" w:rsidP="000B6803">
            <w:pPr>
              <w:spacing w:after="0"/>
              <w:jc w:val="left"/>
              <w:rPr>
                <w:sz w:val="18"/>
                <w:szCs w:val="18"/>
                <w:lang w:val="en-GB"/>
              </w:rPr>
            </w:pPr>
            <w:r w:rsidRPr="007E3B73">
              <w:rPr>
                <w:sz w:val="18"/>
                <w:szCs w:val="18"/>
                <w:lang w:val="en-GB"/>
              </w:rPr>
              <w:t xml:space="preserve">Walter da </w:t>
            </w:r>
            <w:proofErr w:type="spellStart"/>
            <w:r w:rsidRPr="007E3B73">
              <w:rPr>
                <w:sz w:val="18"/>
                <w:szCs w:val="18"/>
                <w:lang w:val="en-GB"/>
              </w:rPr>
              <w:t>Glória</w:t>
            </w:r>
            <w:proofErr w:type="spellEnd"/>
            <w:r w:rsidRPr="007E3B73">
              <w:rPr>
                <w:sz w:val="18"/>
                <w:szCs w:val="18"/>
                <w:lang w:val="en-GB"/>
              </w:rPr>
              <w:t xml:space="preserve"> P. </w:t>
            </w:r>
            <w:proofErr w:type="spellStart"/>
            <w:r w:rsidRPr="007E3B73">
              <w:rPr>
                <w:sz w:val="18"/>
                <w:szCs w:val="18"/>
                <w:lang w:val="en-GB"/>
              </w:rPr>
              <w:t>Demba</w:t>
            </w:r>
            <w:proofErr w:type="spellEnd"/>
          </w:p>
        </w:tc>
        <w:tc>
          <w:tcPr>
            <w:tcW w:w="855" w:type="dxa"/>
          </w:tcPr>
          <w:p w14:paraId="632B9AC1"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1ADCC717" w14:textId="77777777" w:rsidR="00787B39" w:rsidRPr="007E3B73" w:rsidRDefault="00787B39" w:rsidP="000B6803">
            <w:pPr>
              <w:spacing w:after="0"/>
              <w:jc w:val="left"/>
              <w:rPr>
                <w:sz w:val="18"/>
                <w:szCs w:val="18"/>
                <w:lang w:val="en-GB"/>
              </w:rPr>
            </w:pPr>
            <w:r w:rsidRPr="007E3B73">
              <w:rPr>
                <w:sz w:val="18"/>
                <w:szCs w:val="18"/>
                <w:lang w:val="en-GB"/>
              </w:rPr>
              <w:t>Provincial Direction of Agriculture – Cuanza Norte</w:t>
            </w:r>
          </w:p>
        </w:tc>
        <w:tc>
          <w:tcPr>
            <w:tcW w:w="3259" w:type="dxa"/>
          </w:tcPr>
          <w:p w14:paraId="22CE8331" w14:textId="77777777" w:rsidR="00787B39" w:rsidRPr="007E3B73" w:rsidRDefault="00FF53E8" w:rsidP="000B6803">
            <w:pPr>
              <w:spacing w:after="0"/>
              <w:jc w:val="left"/>
              <w:rPr>
                <w:sz w:val="18"/>
                <w:szCs w:val="18"/>
                <w:lang w:val="en-GB"/>
              </w:rPr>
            </w:pPr>
            <w:hyperlink r:id="rId118" w:history="1">
              <w:r w:rsidR="00787B39" w:rsidRPr="007E3B73">
                <w:rPr>
                  <w:rStyle w:val="Hyperlink"/>
                  <w:sz w:val="18"/>
                  <w:szCs w:val="18"/>
                  <w:lang w:val="en-GB"/>
                </w:rPr>
                <w:t>walterdemba@yahoo.com.br</w:t>
              </w:r>
            </w:hyperlink>
          </w:p>
        </w:tc>
      </w:tr>
      <w:tr w:rsidR="00787B39" w:rsidRPr="007E3B73" w14:paraId="61774CB9" w14:textId="77777777" w:rsidTr="000B6803">
        <w:tc>
          <w:tcPr>
            <w:tcW w:w="2263" w:type="dxa"/>
          </w:tcPr>
          <w:p w14:paraId="7486BC52" w14:textId="77777777" w:rsidR="00787B39" w:rsidRPr="007E3B73" w:rsidRDefault="00787B39" w:rsidP="000B6803">
            <w:pPr>
              <w:spacing w:after="0"/>
              <w:jc w:val="left"/>
              <w:rPr>
                <w:sz w:val="18"/>
                <w:szCs w:val="18"/>
                <w:lang w:val="en-GB"/>
              </w:rPr>
            </w:pPr>
            <w:r w:rsidRPr="007E3B73">
              <w:rPr>
                <w:sz w:val="18"/>
                <w:szCs w:val="18"/>
                <w:lang w:val="en-GB"/>
              </w:rPr>
              <w:t>José Mateus Augusto</w:t>
            </w:r>
          </w:p>
        </w:tc>
        <w:tc>
          <w:tcPr>
            <w:tcW w:w="855" w:type="dxa"/>
          </w:tcPr>
          <w:p w14:paraId="6FF3996F"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6F523D12" w14:textId="77777777" w:rsidR="00787B39" w:rsidRPr="007E3B73" w:rsidRDefault="00787B39" w:rsidP="000B6803">
            <w:pPr>
              <w:spacing w:after="0"/>
              <w:jc w:val="left"/>
              <w:rPr>
                <w:sz w:val="18"/>
                <w:szCs w:val="18"/>
                <w:lang w:val="en-GB"/>
              </w:rPr>
            </w:pPr>
            <w:r w:rsidRPr="007E3B73">
              <w:rPr>
                <w:sz w:val="18"/>
                <w:szCs w:val="18"/>
                <w:lang w:val="en-GB"/>
              </w:rPr>
              <w:t>Provincial Direction of Agriculture – Cuanza Norte</w:t>
            </w:r>
          </w:p>
        </w:tc>
        <w:tc>
          <w:tcPr>
            <w:tcW w:w="3259" w:type="dxa"/>
          </w:tcPr>
          <w:p w14:paraId="40FDBE38" w14:textId="77777777" w:rsidR="00787B39" w:rsidRPr="007E3B73" w:rsidRDefault="00787B39" w:rsidP="000B6803">
            <w:pPr>
              <w:spacing w:after="0"/>
              <w:jc w:val="left"/>
              <w:rPr>
                <w:sz w:val="18"/>
                <w:szCs w:val="18"/>
                <w:lang w:val="en-GB"/>
              </w:rPr>
            </w:pPr>
            <w:r w:rsidRPr="007E3B73">
              <w:rPr>
                <w:sz w:val="18"/>
                <w:szCs w:val="18"/>
                <w:lang w:val="en-GB"/>
              </w:rPr>
              <w:t>Josemmateus2016@gmail.com</w:t>
            </w:r>
          </w:p>
        </w:tc>
      </w:tr>
      <w:tr w:rsidR="00787B39" w:rsidRPr="007E3B73" w14:paraId="335463DA" w14:textId="77777777" w:rsidTr="000B6803">
        <w:tc>
          <w:tcPr>
            <w:tcW w:w="2263" w:type="dxa"/>
          </w:tcPr>
          <w:p w14:paraId="38C74201" w14:textId="77777777" w:rsidR="00787B39" w:rsidRPr="007E3B73" w:rsidRDefault="00787B39" w:rsidP="000B6803">
            <w:pPr>
              <w:spacing w:after="0"/>
              <w:jc w:val="left"/>
              <w:rPr>
                <w:sz w:val="18"/>
                <w:szCs w:val="18"/>
                <w:lang w:val="en-GB"/>
              </w:rPr>
            </w:pPr>
            <w:proofErr w:type="spellStart"/>
            <w:r w:rsidRPr="007E3B73">
              <w:rPr>
                <w:sz w:val="18"/>
                <w:szCs w:val="18"/>
                <w:lang w:val="en-GB"/>
              </w:rPr>
              <w:t>Wasewa</w:t>
            </w:r>
            <w:proofErr w:type="spellEnd"/>
            <w:r w:rsidRPr="007E3B73">
              <w:rPr>
                <w:sz w:val="18"/>
                <w:szCs w:val="18"/>
                <w:lang w:val="en-GB"/>
              </w:rPr>
              <w:t xml:space="preserve"> </w:t>
            </w:r>
            <w:proofErr w:type="spellStart"/>
            <w:r w:rsidRPr="007E3B73">
              <w:rPr>
                <w:sz w:val="18"/>
                <w:szCs w:val="18"/>
                <w:lang w:val="en-GB"/>
              </w:rPr>
              <w:t>Ndolumingu</w:t>
            </w:r>
            <w:proofErr w:type="spellEnd"/>
          </w:p>
        </w:tc>
        <w:tc>
          <w:tcPr>
            <w:tcW w:w="855" w:type="dxa"/>
          </w:tcPr>
          <w:p w14:paraId="4F3BF050"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497EFFA2" w14:textId="77777777" w:rsidR="00787B39" w:rsidRPr="007E3B73" w:rsidRDefault="00787B39" w:rsidP="000B6803">
            <w:pPr>
              <w:spacing w:after="0"/>
              <w:jc w:val="left"/>
              <w:rPr>
                <w:sz w:val="18"/>
                <w:szCs w:val="18"/>
                <w:lang w:val="en-GB"/>
              </w:rPr>
            </w:pPr>
            <w:r w:rsidRPr="007E3B73">
              <w:rPr>
                <w:sz w:val="18"/>
                <w:szCs w:val="18"/>
                <w:lang w:val="en-GB"/>
              </w:rPr>
              <w:t>Provincial Direction of Agriculture – Cuanza Norte</w:t>
            </w:r>
          </w:p>
        </w:tc>
        <w:tc>
          <w:tcPr>
            <w:tcW w:w="3259" w:type="dxa"/>
          </w:tcPr>
          <w:p w14:paraId="2821CA23" w14:textId="77777777" w:rsidR="00787B39" w:rsidRPr="007E3B73" w:rsidRDefault="00FF53E8" w:rsidP="000B6803">
            <w:pPr>
              <w:spacing w:after="0"/>
              <w:jc w:val="left"/>
              <w:rPr>
                <w:sz w:val="18"/>
                <w:szCs w:val="18"/>
                <w:lang w:val="en-GB"/>
              </w:rPr>
            </w:pPr>
            <w:hyperlink r:id="rId119" w:history="1">
              <w:r w:rsidR="00787B39" w:rsidRPr="007E3B73">
                <w:rPr>
                  <w:rStyle w:val="Hyperlink"/>
                  <w:sz w:val="18"/>
                  <w:szCs w:val="18"/>
                  <w:lang w:val="en-GB"/>
                </w:rPr>
                <w:t>wasewa@yahoo.fr</w:t>
              </w:r>
            </w:hyperlink>
          </w:p>
        </w:tc>
      </w:tr>
      <w:tr w:rsidR="00787B39" w:rsidRPr="007E3B73" w14:paraId="160C81D1" w14:textId="77777777" w:rsidTr="000B6803">
        <w:tc>
          <w:tcPr>
            <w:tcW w:w="2263" w:type="dxa"/>
          </w:tcPr>
          <w:p w14:paraId="47877272" w14:textId="77777777" w:rsidR="00787B39" w:rsidRPr="007E3B73" w:rsidRDefault="00787B39" w:rsidP="000B6803">
            <w:pPr>
              <w:spacing w:after="0"/>
              <w:jc w:val="left"/>
              <w:rPr>
                <w:sz w:val="18"/>
                <w:szCs w:val="18"/>
                <w:lang w:val="en-GB"/>
              </w:rPr>
            </w:pPr>
            <w:r w:rsidRPr="007E3B73">
              <w:rPr>
                <w:sz w:val="18"/>
                <w:szCs w:val="18"/>
                <w:lang w:val="en-GB"/>
              </w:rPr>
              <w:t>Armando Sousa</w:t>
            </w:r>
          </w:p>
        </w:tc>
        <w:tc>
          <w:tcPr>
            <w:tcW w:w="855" w:type="dxa"/>
          </w:tcPr>
          <w:p w14:paraId="323E477F"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1A49A2F0" w14:textId="77777777" w:rsidR="00787B39" w:rsidRPr="007E3B73" w:rsidRDefault="00787B39" w:rsidP="000B6803">
            <w:pPr>
              <w:spacing w:after="0"/>
              <w:jc w:val="left"/>
              <w:rPr>
                <w:sz w:val="18"/>
                <w:szCs w:val="18"/>
                <w:lang w:val="en-GB"/>
              </w:rPr>
            </w:pPr>
            <w:r w:rsidRPr="007E3B73">
              <w:rPr>
                <w:sz w:val="18"/>
                <w:szCs w:val="18"/>
                <w:lang w:val="en-GB"/>
              </w:rPr>
              <w:t>Provincial Direction of Agriculture – Cuanza Norte</w:t>
            </w:r>
          </w:p>
        </w:tc>
        <w:tc>
          <w:tcPr>
            <w:tcW w:w="3259" w:type="dxa"/>
          </w:tcPr>
          <w:p w14:paraId="15FC95D3" w14:textId="77777777" w:rsidR="00787B39" w:rsidRPr="007E3B73" w:rsidRDefault="00787B39" w:rsidP="000B6803">
            <w:pPr>
              <w:spacing w:after="0"/>
              <w:jc w:val="left"/>
              <w:rPr>
                <w:sz w:val="18"/>
                <w:szCs w:val="18"/>
                <w:lang w:val="en-GB"/>
              </w:rPr>
            </w:pPr>
            <w:r w:rsidRPr="007E3B73">
              <w:rPr>
                <w:sz w:val="18"/>
                <w:szCs w:val="18"/>
                <w:lang w:val="en-GB"/>
              </w:rPr>
              <w:t>923716106</w:t>
            </w:r>
          </w:p>
        </w:tc>
      </w:tr>
      <w:tr w:rsidR="00787B39" w:rsidRPr="007E3B73" w14:paraId="696E6A1B" w14:textId="77777777" w:rsidTr="000B6803">
        <w:tc>
          <w:tcPr>
            <w:tcW w:w="2263" w:type="dxa"/>
          </w:tcPr>
          <w:p w14:paraId="78DCF14F" w14:textId="77777777" w:rsidR="00787B39" w:rsidRPr="007E3B73" w:rsidRDefault="00787B39" w:rsidP="000B6803">
            <w:pPr>
              <w:spacing w:after="0"/>
              <w:jc w:val="left"/>
              <w:rPr>
                <w:sz w:val="18"/>
                <w:szCs w:val="18"/>
                <w:lang w:val="en-GB"/>
              </w:rPr>
            </w:pPr>
            <w:proofErr w:type="spellStart"/>
            <w:r w:rsidRPr="007E3B73">
              <w:rPr>
                <w:sz w:val="18"/>
                <w:szCs w:val="18"/>
                <w:lang w:val="en-GB"/>
              </w:rPr>
              <w:t>Ndomba</w:t>
            </w:r>
            <w:proofErr w:type="spellEnd"/>
            <w:r w:rsidRPr="007E3B73">
              <w:rPr>
                <w:sz w:val="18"/>
                <w:szCs w:val="18"/>
                <w:lang w:val="en-GB"/>
              </w:rPr>
              <w:t xml:space="preserve"> </w:t>
            </w:r>
            <w:proofErr w:type="spellStart"/>
            <w:r w:rsidRPr="007E3B73">
              <w:rPr>
                <w:sz w:val="18"/>
                <w:szCs w:val="18"/>
                <w:lang w:val="en-GB"/>
              </w:rPr>
              <w:t>Meyi</w:t>
            </w:r>
            <w:proofErr w:type="spellEnd"/>
            <w:r w:rsidRPr="007E3B73">
              <w:rPr>
                <w:sz w:val="18"/>
                <w:szCs w:val="18"/>
                <w:lang w:val="en-GB"/>
              </w:rPr>
              <w:t xml:space="preserve"> Antonio</w:t>
            </w:r>
          </w:p>
        </w:tc>
        <w:tc>
          <w:tcPr>
            <w:tcW w:w="855" w:type="dxa"/>
          </w:tcPr>
          <w:p w14:paraId="4F22615A"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74FDAB0F" w14:textId="77777777" w:rsidR="00787B39" w:rsidRPr="007E3B73" w:rsidRDefault="00787B39" w:rsidP="000B6803">
            <w:pPr>
              <w:spacing w:after="0"/>
              <w:jc w:val="left"/>
              <w:rPr>
                <w:sz w:val="18"/>
                <w:szCs w:val="18"/>
                <w:lang w:val="en-GB"/>
              </w:rPr>
            </w:pPr>
            <w:r w:rsidRPr="007E3B73">
              <w:rPr>
                <w:sz w:val="18"/>
                <w:szCs w:val="18"/>
                <w:lang w:val="en-GB"/>
              </w:rPr>
              <w:t>Provincial Direction of Agriculture – Cuanza Norte</w:t>
            </w:r>
          </w:p>
        </w:tc>
        <w:tc>
          <w:tcPr>
            <w:tcW w:w="3259" w:type="dxa"/>
          </w:tcPr>
          <w:p w14:paraId="429857D5" w14:textId="77777777" w:rsidR="00787B39" w:rsidRPr="007E3B73" w:rsidRDefault="00787B39" w:rsidP="000B6803">
            <w:pPr>
              <w:spacing w:after="0"/>
              <w:jc w:val="left"/>
              <w:rPr>
                <w:sz w:val="18"/>
                <w:szCs w:val="18"/>
                <w:lang w:val="en-GB"/>
              </w:rPr>
            </w:pPr>
            <w:r w:rsidRPr="007E3B73">
              <w:rPr>
                <w:sz w:val="18"/>
                <w:szCs w:val="18"/>
                <w:lang w:val="en-GB"/>
              </w:rPr>
              <w:t>941260330</w:t>
            </w:r>
          </w:p>
        </w:tc>
      </w:tr>
      <w:tr w:rsidR="00787B39" w:rsidRPr="007E3B73" w14:paraId="79FEA87F" w14:textId="77777777" w:rsidTr="000B6803">
        <w:tc>
          <w:tcPr>
            <w:tcW w:w="2263" w:type="dxa"/>
          </w:tcPr>
          <w:p w14:paraId="4BE984F2" w14:textId="77777777" w:rsidR="00787B39" w:rsidRPr="007E3B73" w:rsidRDefault="00787B39" w:rsidP="000B6803">
            <w:pPr>
              <w:spacing w:after="0"/>
              <w:jc w:val="left"/>
              <w:rPr>
                <w:sz w:val="18"/>
                <w:szCs w:val="18"/>
                <w:lang w:val="en-GB"/>
              </w:rPr>
            </w:pPr>
            <w:proofErr w:type="spellStart"/>
            <w:r w:rsidRPr="007E3B73">
              <w:rPr>
                <w:sz w:val="18"/>
                <w:szCs w:val="18"/>
                <w:lang w:val="en-GB"/>
              </w:rPr>
              <w:t>Armindo</w:t>
            </w:r>
            <w:proofErr w:type="spellEnd"/>
            <w:r w:rsidRPr="007E3B73">
              <w:rPr>
                <w:sz w:val="18"/>
                <w:szCs w:val="18"/>
                <w:lang w:val="en-GB"/>
              </w:rPr>
              <w:t xml:space="preserve"> Manuel João </w:t>
            </w:r>
            <w:proofErr w:type="spellStart"/>
            <w:r w:rsidRPr="007E3B73">
              <w:rPr>
                <w:sz w:val="18"/>
                <w:szCs w:val="18"/>
                <w:lang w:val="en-GB"/>
              </w:rPr>
              <w:t>Domingos</w:t>
            </w:r>
            <w:proofErr w:type="spellEnd"/>
          </w:p>
        </w:tc>
        <w:tc>
          <w:tcPr>
            <w:tcW w:w="855" w:type="dxa"/>
          </w:tcPr>
          <w:p w14:paraId="589E0A69"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42023776" w14:textId="77777777" w:rsidR="00787B39" w:rsidRPr="007E3B73" w:rsidRDefault="00787B39" w:rsidP="000B6803">
            <w:pPr>
              <w:spacing w:after="0"/>
              <w:jc w:val="left"/>
              <w:rPr>
                <w:sz w:val="18"/>
                <w:szCs w:val="18"/>
                <w:lang w:val="en-GB"/>
              </w:rPr>
            </w:pPr>
            <w:r w:rsidRPr="007E3B73">
              <w:rPr>
                <w:sz w:val="18"/>
                <w:szCs w:val="18"/>
                <w:lang w:val="en-GB"/>
              </w:rPr>
              <w:t>Forest Development Institute – Cuanza Norte</w:t>
            </w:r>
          </w:p>
        </w:tc>
        <w:tc>
          <w:tcPr>
            <w:tcW w:w="3259" w:type="dxa"/>
          </w:tcPr>
          <w:p w14:paraId="6A16711F" w14:textId="77777777" w:rsidR="00787B39" w:rsidRPr="007E3B73" w:rsidRDefault="00787B39" w:rsidP="000B6803">
            <w:pPr>
              <w:spacing w:after="0"/>
              <w:jc w:val="left"/>
              <w:rPr>
                <w:sz w:val="18"/>
                <w:szCs w:val="18"/>
                <w:lang w:val="en-GB"/>
              </w:rPr>
            </w:pPr>
            <w:r w:rsidRPr="007E3B73">
              <w:rPr>
                <w:sz w:val="18"/>
                <w:szCs w:val="18"/>
                <w:lang w:val="en-GB"/>
              </w:rPr>
              <w:t>930699949</w:t>
            </w:r>
          </w:p>
        </w:tc>
      </w:tr>
      <w:tr w:rsidR="00787B39" w:rsidRPr="007E3B73" w14:paraId="43441ED2" w14:textId="77777777" w:rsidTr="000B6803">
        <w:tc>
          <w:tcPr>
            <w:tcW w:w="2263" w:type="dxa"/>
          </w:tcPr>
          <w:p w14:paraId="3993021A" w14:textId="77777777" w:rsidR="00787B39" w:rsidRPr="007E3B73" w:rsidRDefault="00787B39" w:rsidP="000B6803">
            <w:pPr>
              <w:spacing w:after="0"/>
              <w:jc w:val="left"/>
              <w:rPr>
                <w:sz w:val="18"/>
                <w:szCs w:val="18"/>
                <w:lang w:val="en-GB"/>
              </w:rPr>
            </w:pPr>
            <w:proofErr w:type="spellStart"/>
            <w:r w:rsidRPr="007E3B73">
              <w:rPr>
                <w:sz w:val="18"/>
                <w:szCs w:val="18"/>
                <w:lang w:val="en-GB"/>
              </w:rPr>
              <w:t>Santinho</w:t>
            </w:r>
            <w:proofErr w:type="spellEnd"/>
            <w:r w:rsidRPr="007E3B73">
              <w:rPr>
                <w:sz w:val="18"/>
                <w:szCs w:val="18"/>
                <w:lang w:val="en-GB"/>
              </w:rPr>
              <w:t xml:space="preserve"> </w:t>
            </w:r>
            <w:proofErr w:type="spellStart"/>
            <w:r w:rsidRPr="007E3B73">
              <w:rPr>
                <w:sz w:val="18"/>
                <w:szCs w:val="18"/>
                <w:lang w:val="en-GB"/>
              </w:rPr>
              <w:t>Figueira</w:t>
            </w:r>
            <w:proofErr w:type="spellEnd"/>
          </w:p>
        </w:tc>
        <w:tc>
          <w:tcPr>
            <w:tcW w:w="855" w:type="dxa"/>
          </w:tcPr>
          <w:p w14:paraId="57C483EC"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2905E4D4" w14:textId="77777777" w:rsidR="00787B39" w:rsidRPr="007E3B73" w:rsidRDefault="00787B39" w:rsidP="000B6803">
            <w:pPr>
              <w:spacing w:after="0"/>
              <w:jc w:val="left"/>
              <w:rPr>
                <w:sz w:val="18"/>
                <w:szCs w:val="18"/>
                <w:lang w:val="en-GB"/>
              </w:rPr>
            </w:pPr>
            <w:r w:rsidRPr="007E3B73">
              <w:rPr>
                <w:sz w:val="18"/>
                <w:szCs w:val="18"/>
                <w:lang w:val="en-GB"/>
              </w:rPr>
              <w:t>FAS</w:t>
            </w:r>
          </w:p>
        </w:tc>
        <w:tc>
          <w:tcPr>
            <w:tcW w:w="3259" w:type="dxa"/>
          </w:tcPr>
          <w:p w14:paraId="622868AA" w14:textId="77777777" w:rsidR="00787B39" w:rsidRPr="007E3B73" w:rsidRDefault="00FF53E8" w:rsidP="000B6803">
            <w:pPr>
              <w:spacing w:after="0"/>
              <w:jc w:val="left"/>
              <w:rPr>
                <w:sz w:val="18"/>
                <w:szCs w:val="18"/>
                <w:lang w:val="en-GB"/>
              </w:rPr>
            </w:pPr>
            <w:hyperlink r:id="rId120" w:history="1">
              <w:r w:rsidR="00787B39" w:rsidRPr="007E3B73">
                <w:rPr>
                  <w:rStyle w:val="Hyperlink"/>
                  <w:rFonts w:cstheme="minorHAnsi"/>
                  <w:sz w:val="18"/>
                  <w:szCs w:val="18"/>
                  <w:lang w:val="en-GB"/>
                </w:rPr>
                <w:t>figueirasantinho@gmail.com</w:t>
              </w:r>
            </w:hyperlink>
          </w:p>
        </w:tc>
      </w:tr>
      <w:tr w:rsidR="00787B39" w:rsidRPr="007E3B73" w14:paraId="6BD91AA0" w14:textId="77777777" w:rsidTr="000B6803">
        <w:tc>
          <w:tcPr>
            <w:tcW w:w="2263" w:type="dxa"/>
          </w:tcPr>
          <w:p w14:paraId="275F28B2" w14:textId="77777777" w:rsidR="00787B39" w:rsidRPr="007E3B73" w:rsidRDefault="00787B39" w:rsidP="000B6803">
            <w:pPr>
              <w:spacing w:after="0"/>
              <w:jc w:val="left"/>
              <w:rPr>
                <w:sz w:val="18"/>
                <w:szCs w:val="18"/>
                <w:lang w:val="en-GB"/>
              </w:rPr>
            </w:pPr>
            <w:r w:rsidRPr="007E3B73">
              <w:rPr>
                <w:sz w:val="18"/>
                <w:szCs w:val="18"/>
                <w:lang w:val="en-GB"/>
              </w:rPr>
              <w:t xml:space="preserve">Daniel </w:t>
            </w:r>
            <w:proofErr w:type="spellStart"/>
            <w:r w:rsidRPr="007E3B73">
              <w:rPr>
                <w:sz w:val="18"/>
                <w:szCs w:val="18"/>
                <w:lang w:val="en-GB"/>
              </w:rPr>
              <w:t>Miji</w:t>
            </w:r>
            <w:proofErr w:type="spellEnd"/>
            <w:r w:rsidRPr="007E3B73">
              <w:rPr>
                <w:sz w:val="18"/>
                <w:szCs w:val="18"/>
                <w:lang w:val="en-GB"/>
              </w:rPr>
              <w:t xml:space="preserve"> </w:t>
            </w:r>
            <w:proofErr w:type="spellStart"/>
            <w:r w:rsidRPr="007E3B73">
              <w:rPr>
                <w:sz w:val="18"/>
                <w:szCs w:val="18"/>
                <w:lang w:val="en-GB"/>
              </w:rPr>
              <w:t>Mujinga</w:t>
            </w:r>
            <w:proofErr w:type="spellEnd"/>
          </w:p>
        </w:tc>
        <w:tc>
          <w:tcPr>
            <w:tcW w:w="855" w:type="dxa"/>
          </w:tcPr>
          <w:p w14:paraId="08A8F64E"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54FDC64E" w14:textId="77777777" w:rsidR="00787B39" w:rsidRPr="007E3B73" w:rsidRDefault="00787B39" w:rsidP="000B6803">
            <w:pPr>
              <w:spacing w:after="0"/>
              <w:jc w:val="left"/>
              <w:rPr>
                <w:sz w:val="18"/>
                <w:szCs w:val="18"/>
                <w:lang w:val="en-GB"/>
              </w:rPr>
            </w:pPr>
            <w:r w:rsidRPr="007E3B73">
              <w:rPr>
                <w:sz w:val="18"/>
                <w:szCs w:val="18"/>
                <w:lang w:val="en-GB"/>
              </w:rPr>
              <w:t>FAS</w:t>
            </w:r>
          </w:p>
        </w:tc>
        <w:tc>
          <w:tcPr>
            <w:tcW w:w="3259" w:type="dxa"/>
          </w:tcPr>
          <w:p w14:paraId="26AD927A" w14:textId="77777777" w:rsidR="00787B39" w:rsidRPr="007E3B73" w:rsidRDefault="00FF53E8" w:rsidP="000B6803">
            <w:pPr>
              <w:spacing w:after="0"/>
              <w:jc w:val="left"/>
              <w:rPr>
                <w:sz w:val="18"/>
                <w:szCs w:val="18"/>
                <w:lang w:val="en-GB"/>
              </w:rPr>
            </w:pPr>
            <w:hyperlink r:id="rId121" w:history="1">
              <w:r w:rsidR="00787B39" w:rsidRPr="007E3B73">
                <w:rPr>
                  <w:rStyle w:val="Hyperlink"/>
                  <w:rFonts w:cstheme="minorHAnsi"/>
                  <w:sz w:val="18"/>
                  <w:szCs w:val="18"/>
                  <w:lang w:val="en-GB"/>
                </w:rPr>
                <w:t>dmiji@fas.co.ao</w:t>
              </w:r>
            </w:hyperlink>
          </w:p>
        </w:tc>
      </w:tr>
      <w:tr w:rsidR="00787B39" w:rsidRPr="007E3B73" w14:paraId="74AF4326" w14:textId="77777777" w:rsidTr="000B6803">
        <w:tc>
          <w:tcPr>
            <w:tcW w:w="2263" w:type="dxa"/>
          </w:tcPr>
          <w:p w14:paraId="02DF50D5" w14:textId="77777777" w:rsidR="00787B39" w:rsidRPr="007E3B73" w:rsidRDefault="00787B39" w:rsidP="000B6803">
            <w:pPr>
              <w:spacing w:after="0"/>
              <w:jc w:val="left"/>
              <w:rPr>
                <w:sz w:val="18"/>
                <w:szCs w:val="18"/>
                <w:lang w:val="en-GB"/>
              </w:rPr>
            </w:pPr>
            <w:proofErr w:type="spellStart"/>
            <w:r w:rsidRPr="007E3B73">
              <w:rPr>
                <w:sz w:val="18"/>
                <w:szCs w:val="18"/>
                <w:lang w:val="en-GB"/>
              </w:rPr>
              <w:t>Anastacio</w:t>
            </w:r>
            <w:proofErr w:type="spellEnd"/>
            <w:r w:rsidRPr="007E3B73">
              <w:rPr>
                <w:sz w:val="18"/>
                <w:szCs w:val="18"/>
                <w:lang w:val="en-GB"/>
              </w:rPr>
              <w:t xml:space="preserve"> Gonçalves</w:t>
            </w:r>
          </w:p>
        </w:tc>
        <w:tc>
          <w:tcPr>
            <w:tcW w:w="855" w:type="dxa"/>
          </w:tcPr>
          <w:p w14:paraId="4C2CB3A6"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69F4D0F4" w14:textId="77777777" w:rsidR="00787B39" w:rsidRPr="007E3B73" w:rsidRDefault="00787B39" w:rsidP="000B6803">
            <w:pPr>
              <w:spacing w:after="0"/>
              <w:jc w:val="left"/>
              <w:rPr>
                <w:sz w:val="18"/>
                <w:szCs w:val="18"/>
                <w:lang w:val="en-GB"/>
              </w:rPr>
            </w:pPr>
            <w:r w:rsidRPr="007E3B73">
              <w:rPr>
                <w:sz w:val="18"/>
                <w:szCs w:val="18"/>
                <w:lang w:val="en-GB"/>
              </w:rPr>
              <w:t>FAO</w:t>
            </w:r>
          </w:p>
        </w:tc>
        <w:tc>
          <w:tcPr>
            <w:tcW w:w="3259" w:type="dxa"/>
          </w:tcPr>
          <w:p w14:paraId="700115D3" w14:textId="77777777" w:rsidR="00787B39" w:rsidRPr="007E3B73" w:rsidRDefault="00FF53E8" w:rsidP="000B6803">
            <w:pPr>
              <w:spacing w:after="0"/>
              <w:jc w:val="left"/>
              <w:rPr>
                <w:sz w:val="18"/>
                <w:szCs w:val="18"/>
                <w:lang w:val="en-GB"/>
              </w:rPr>
            </w:pPr>
            <w:hyperlink r:id="rId122" w:history="1">
              <w:r w:rsidR="00787B39" w:rsidRPr="007E3B73">
                <w:rPr>
                  <w:rStyle w:val="Hyperlink"/>
                  <w:rFonts w:cstheme="minorHAnsi"/>
                  <w:sz w:val="18"/>
                  <w:szCs w:val="18"/>
                  <w:lang w:val="en-GB"/>
                </w:rPr>
                <w:t>Anastacio.goncalves@fao.org</w:t>
              </w:r>
            </w:hyperlink>
          </w:p>
        </w:tc>
      </w:tr>
      <w:tr w:rsidR="00787B39" w:rsidRPr="007E3B73" w14:paraId="174C0681" w14:textId="77777777" w:rsidTr="000B6803">
        <w:tc>
          <w:tcPr>
            <w:tcW w:w="2263" w:type="dxa"/>
          </w:tcPr>
          <w:p w14:paraId="02B0009E" w14:textId="77777777" w:rsidR="00787B39" w:rsidRPr="007E3B73" w:rsidRDefault="00787B39" w:rsidP="000B6803">
            <w:pPr>
              <w:spacing w:after="0"/>
              <w:jc w:val="left"/>
              <w:rPr>
                <w:sz w:val="18"/>
                <w:szCs w:val="18"/>
                <w:lang w:val="en-GB"/>
              </w:rPr>
            </w:pPr>
            <w:r w:rsidRPr="007E3B73">
              <w:rPr>
                <w:sz w:val="18"/>
                <w:szCs w:val="18"/>
                <w:lang w:val="en-GB"/>
              </w:rPr>
              <w:t>Afonso Zola</w:t>
            </w:r>
          </w:p>
        </w:tc>
        <w:tc>
          <w:tcPr>
            <w:tcW w:w="855" w:type="dxa"/>
          </w:tcPr>
          <w:p w14:paraId="351471F5"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6C64A58F" w14:textId="77777777" w:rsidR="00787B39" w:rsidRPr="007E3B73" w:rsidRDefault="00787B39" w:rsidP="000B6803">
            <w:pPr>
              <w:spacing w:after="0"/>
              <w:jc w:val="left"/>
              <w:rPr>
                <w:sz w:val="18"/>
                <w:szCs w:val="18"/>
                <w:lang w:val="en-GB"/>
              </w:rPr>
            </w:pPr>
            <w:r w:rsidRPr="007E3B73">
              <w:rPr>
                <w:sz w:val="18"/>
                <w:szCs w:val="18"/>
                <w:lang w:val="en-GB"/>
              </w:rPr>
              <w:t>FAO</w:t>
            </w:r>
          </w:p>
        </w:tc>
        <w:tc>
          <w:tcPr>
            <w:tcW w:w="3259" w:type="dxa"/>
          </w:tcPr>
          <w:p w14:paraId="6C3062D2" w14:textId="77777777" w:rsidR="00787B39" w:rsidRPr="007E3B73" w:rsidRDefault="00FF53E8" w:rsidP="000B6803">
            <w:pPr>
              <w:spacing w:after="0"/>
              <w:jc w:val="left"/>
              <w:rPr>
                <w:sz w:val="18"/>
                <w:szCs w:val="18"/>
                <w:lang w:val="en-GB"/>
              </w:rPr>
            </w:pPr>
            <w:hyperlink r:id="rId123" w:history="1">
              <w:r w:rsidR="00787B39" w:rsidRPr="007E3B73">
                <w:rPr>
                  <w:rStyle w:val="Hyperlink"/>
                  <w:rFonts w:cstheme="minorHAnsi"/>
                  <w:sz w:val="18"/>
                  <w:szCs w:val="18"/>
                  <w:lang w:val="en-GB"/>
                </w:rPr>
                <w:t>Afonso.zola@fao.org</w:t>
              </w:r>
            </w:hyperlink>
          </w:p>
        </w:tc>
      </w:tr>
      <w:tr w:rsidR="00787B39" w:rsidRPr="007E3B73" w14:paraId="22B8A1FE" w14:textId="77777777" w:rsidTr="000B6803">
        <w:tc>
          <w:tcPr>
            <w:tcW w:w="2263" w:type="dxa"/>
          </w:tcPr>
          <w:p w14:paraId="5AA25236" w14:textId="77777777" w:rsidR="00787B39" w:rsidRPr="007E3B73" w:rsidRDefault="00787B39" w:rsidP="000B6803">
            <w:pPr>
              <w:spacing w:after="0"/>
              <w:jc w:val="left"/>
              <w:rPr>
                <w:sz w:val="18"/>
                <w:szCs w:val="18"/>
                <w:lang w:val="en-GB"/>
              </w:rPr>
            </w:pPr>
            <w:proofErr w:type="spellStart"/>
            <w:r w:rsidRPr="007E3B73">
              <w:rPr>
                <w:sz w:val="18"/>
                <w:szCs w:val="18"/>
                <w:lang w:val="en-GB"/>
              </w:rPr>
              <w:t>Txaran</w:t>
            </w:r>
            <w:proofErr w:type="spellEnd"/>
            <w:r w:rsidRPr="007E3B73">
              <w:rPr>
                <w:sz w:val="18"/>
                <w:szCs w:val="18"/>
                <w:lang w:val="en-GB"/>
              </w:rPr>
              <w:t xml:space="preserve"> </w:t>
            </w:r>
            <w:proofErr w:type="spellStart"/>
            <w:r w:rsidRPr="007E3B73">
              <w:rPr>
                <w:sz w:val="18"/>
                <w:szCs w:val="18"/>
                <w:lang w:val="en-GB"/>
              </w:rPr>
              <w:t>Basterrechea</w:t>
            </w:r>
            <w:proofErr w:type="spellEnd"/>
          </w:p>
        </w:tc>
        <w:tc>
          <w:tcPr>
            <w:tcW w:w="855" w:type="dxa"/>
          </w:tcPr>
          <w:p w14:paraId="2038C92C"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3D8A5182" w14:textId="77777777" w:rsidR="00787B39" w:rsidRPr="007E3B73" w:rsidRDefault="00787B39" w:rsidP="000B6803">
            <w:pPr>
              <w:spacing w:after="0"/>
              <w:jc w:val="left"/>
              <w:rPr>
                <w:sz w:val="18"/>
                <w:szCs w:val="18"/>
                <w:lang w:val="en-GB"/>
              </w:rPr>
            </w:pPr>
            <w:r w:rsidRPr="007E3B73">
              <w:rPr>
                <w:sz w:val="18"/>
                <w:szCs w:val="18"/>
                <w:lang w:val="en-GB"/>
              </w:rPr>
              <w:t>FAO</w:t>
            </w:r>
          </w:p>
        </w:tc>
        <w:tc>
          <w:tcPr>
            <w:tcW w:w="3259" w:type="dxa"/>
          </w:tcPr>
          <w:p w14:paraId="7E65CEBA" w14:textId="77777777" w:rsidR="00787B39" w:rsidRPr="007E3B73" w:rsidRDefault="00FF53E8" w:rsidP="000B6803">
            <w:pPr>
              <w:spacing w:after="0"/>
              <w:jc w:val="left"/>
              <w:rPr>
                <w:sz w:val="18"/>
                <w:szCs w:val="18"/>
                <w:lang w:val="en-GB"/>
              </w:rPr>
            </w:pPr>
            <w:hyperlink r:id="rId124" w:history="1">
              <w:r w:rsidR="00787B39" w:rsidRPr="007E3B73">
                <w:rPr>
                  <w:rStyle w:val="Hyperlink"/>
                  <w:rFonts w:cstheme="minorHAnsi"/>
                  <w:sz w:val="18"/>
                  <w:szCs w:val="18"/>
                  <w:lang w:val="en-GB"/>
                </w:rPr>
                <w:t>Txaran.basterrechea@fao.org</w:t>
              </w:r>
            </w:hyperlink>
          </w:p>
        </w:tc>
      </w:tr>
      <w:tr w:rsidR="00787B39" w:rsidRPr="007E3B73" w14:paraId="57997D60" w14:textId="77777777" w:rsidTr="000B6803">
        <w:tc>
          <w:tcPr>
            <w:tcW w:w="2263" w:type="dxa"/>
          </w:tcPr>
          <w:p w14:paraId="202B60D2" w14:textId="77777777" w:rsidR="00787B39" w:rsidRPr="007E3B73" w:rsidRDefault="00787B39" w:rsidP="000B6803">
            <w:pPr>
              <w:spacing w:after="0"/>
              <w:jc w:val="left"/>
              <w:rPr>
                <w:sz w:val="18"/>
                <w:szCs w:val="18"/>
                <w:lang w:val="en-GB"/>
              </w:rPr>
            </w:pPr>
            <w:proofErr w:type="spellStart"/>
            <w:r w:rsidRPr="007E3B73">
              <w:rPr>
                <w:sz w:val="18"/>
                <w:szCs w:val="18"/>
                <w:lang w:val="en-GB"/>
              </w:rPr>
              <w:t>Mustaque</w:t>
            </w:r>
            <w:proofErr w:type="spellEnd"/>
            <w:r w:rsidRPr="007E3B73">
              <w:rPr>
                <w:sz w:val="18"/>
                <w:szCs w:val="18"/>
                <w:lang w:val="en-GB"/>
              </w:rPr>
              <w:t xml:space="preserve"> Ahmed</w:t>
            </w:r>
          </w:p>
        </w:tc>
        <w:tc>
          <w:tcPr>
            <w:tcW w:w="855" w:type="dxa"/>
          </w:tcPr>
          <w:p w14:paraId="3B2E2012"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73912CD3" w14:textId="77777777" w:rsidR="00787B39" w:rsidRPr="007E3B73" w:rsidRDefault="00787B39" w:rsidP="000B6803">
            <w:pPr>
              <w:spacing w:after="0"/>
              <w:jc w:val="left"/>
              <w:rPr>
                <w:sz w:val="18"/>
                <w:szCs w:val="18"/>
                <w:lang w:val="en-GB"/>
              </w:rPr>
            </w:pPr>
            <w:r w:rsidRPr="007E3B73">
              <w:rPr>
                <w:sz w:val="18"/>
                <w:szCs w:val="18"/>
                <w:lang w:val="en-GB"/>
              </w:rPr>
              <w:t>ADPP</w:t>
            </w:r>
          </w:p>
        </w:tc>
        <w:tc>
          <w:tcPr>
            <w:tcW w:w="3259" w:type="dxa"/>
          </w:tcPr>
          <w:p w14:paraId="23719623" w14:textId="77777777" w:rsidR="00787B39" w:rsidRPr="007E3B73" w:rsidRDefault="00FF53E8" w:rsidP="000B6803">
            <w:pPr>
              <w:spacing w:after="0"/>
              <w:jc w:val="left"/>
              <w:rPr>
                <w:sz w:val="18"/>
                <w:szCs w:val="18"/>
                <w:lang w:val="en-GB"/>
              </w:rPr>
            </w:pPr>
            <w:hyperlink r:id="rId125" w:history="1">
              <w:r w:rsidR="00787B39" w:rsidRPr="007E3B73">
                <w:rPr>
                  <w:rStyle w:val="Hyperlink"/>
                  <w:rFonts w:cstheme="minorHAnsi"/>
                  <w:sz w:val="18"/>
                  <w:szCs w:val="18"/>
                  <w:lang w:val="en-GB"/>
                </w:rPr>
                <w:t>Mustaque.ahmed@adpp.angola.org</w:t>
              </w:r>
            </w:hyperlink>
          </w:p>
        </w:tc>
      </w:tr>
      <w:tr w:rsidR="00787B39" w:rsidRPr="007E3B73" w14:paraId="1D68CDFB" w14:textId="77777777" w:rsidTr="000B6803">
        <w:tc>
          <w:tcPr>
            <w:tcW w:w="2263" w:type="dxa"/>
          </w:tcPr>
          <w:p w14:paraId="366BC2B6" w14:textId="77777777" w:rsidR="00787B39" w:rsidRPr="007E3B73" w:rsidRDefault="00787B39" w:rsidP="000B6803">
            <w:pPr>
              <w:spacing w:after="0"/>
              <w:jc w:val="left"/>
              <w:rPr>
                <w:sz w:val="18"/>
                <w:szCs w:val="18"/>
                <w:lang w:val="en-GB"/>
              </w:rPr>
            </w:pPr>
            <w:r w:rsidRPr="007E3B73">
              <w:rPr>
                <w:sz w:val="18"/>
                <w:szCs w:val="18"/>
                <w:lang w:val="en-GB"/>
              </w:rPr>
              <w:t>Clare Ward</w:t>
            </w:r>
          </w:p>
        </w:tc>
        <w:tc>
          <w:tcPr>
            <w:tcW w:w="855" w:type="dxa"/>
          </w:tcPr>
          <w:p w14:paraId="5F199D1A"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74ACD83E" w14:textId="77777777" w:rsidR="00787B39" w:rsidRPr="007E3B73" w:rsidRDefault="00787B39" w:rsidP="000B6803">
            <w:pPr>
              <w:spacing w:after="0"/>
              <w:jc w:val="left"/>
              <w:rPr>
                <w:sz w:val="18"/>
                <w:szCs w:val="18"/>
                <w:lang w:val="en-GB"/>
              </w:rPr>
            </w:pPr>
            <w:r w:rsidRPr="007E3B73">
              <w:rPr>
                <w:sz w:val="18"/>
                <w:szCs w:val="18"/>
                <w:lang w:val="en-GB"/>
              </w:rPr>
              <w:t>ADPP</w:t>
            </w:r>
          </w:p>
        </w:tc>
        <w:tc>
          <w:tcPr>
            <w:tcW w:w="3259" w:type="dxa"/>
          </w:tcPr>
          <w:p w14:paraId="25F0AEA6" w14:textId="77777777" w:rsidR="00787B39" w:rsidRPr="007E3B73" w:rsidRDefault="00FF53E8" w:rsidP="000B6803">
            <w:pPr>
              <w:spacing w:after="0"/>
              <w:jc w:val="left"/>
              <w:rPr>
                <w:sz w:val="18"/>
                <w:szCs w:val="18"/>
                <w:lang w:val="en-GB"/>
              </w:rPr>
            </w:pPr>
            <w:hyperlink r:id="rId126" w:history="1">
              <w:r w:rsidR="00787B39" w:rsidRPr="007E3B73">
                <w:rPr>
                  <w:rStyle w:val="Hyperlink"/>
                  <w:rFonts w:cstheme="minorHAnsi"/>
                  <w:sz w:val="18"/>
                  <w:szCs w:val="18"/>
                  <w:lang w:val="en-GB"/>
                </w:rPr>
                <w:t>Clare.ward@adpp.angola.org</w:t>
              </w:r>
            </w:hyperlink>
          </w:p>
        </w:tc>
      </w:tr>
      <w:tr w:rsidR="00787B39" w:rsidRPr="007E3B73" w14:paraId="4FDC45EC" w14:textId="77777777" w:rsidTr="000B6803">
        <w:tc>
          <w:tcPr>
            <w:tcW w:w="2263" w:type="dxa"/>
          </w:tcPr>
          <w:p w14:paraId="58B2C816" w14:textId="77777777" w:rsidR="00787B39" w:rsidRPr="007E3B73" w:rsidRDefault="00787B39" w:rsidP="000B6803">
            <w:pPr>
              <w:spacing w:after="0"/>
              <w:jc w:val="left"/>
              <w:rPr>
                <w:sz w:val="18"/>
                <w:szCs w:val="18"/>
                <w:lang w:val="en-GB"/>
              </w:rPr>
            </w:pPr>
            <w:proofErr w:type="spellStart"/>
            <w:r w:rsidRPr="007E3B73">
              <w:rPr>
                <w:sz w:val="18"/>
                <w:szCs w:val="18"/>
                <w:lang w:val="en-GB"/>
              </w:rPr>
              <w:t>Anke</w:t>
            </w:r>
            <w:proofErr w:type="spellEnd"/>
            <w:r w:rsidRPr="007E3B73">
              <w:rPr>
                <w:sz w:val="18"/>
                <w:szCs w:val="18"/>
                <w:lang w:val="en-GB"/>
              </w:rPr>
              <w:t xml:space="preserve"> </w:t>
            </w:r>
            <w:proofErr w:type="spellStart"/>
            <w:r w:rsidRPr="007E3B73">
              <w:rPr>
                <w:sz w:val="18"/>
                <w:szCs w:val="18"/>
                <w:lang w:val="en-GB"/>
              </w:rPr>
              <w:t>Voorhoeve</w:t>
            </w:r>
            <w:proofErr w:type="spellEnd"/>
          </w:p>
        </w:tc>
        <w:tc>
          <w:tcPr>
            <w:tcW w:w="855" w:type="dxa"/>
          </w:tcPr>
          <w:p w14:paraId="5DB2CCC8"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2F66F7DD" w14:textId="77777777" w:rsidR="00787B39" w:rsidRPr="007E3B73" w:rsidRDefault="00787B39" w:rsidP="000B6803">
            <w:pPr>
              <w:spacing w:after="0"/>
              <w:jc w:val="left"/>
              <w:rPr>
                <w:sz w:val="18"/>
                <w:szCs w:val="18"/>
                <w:lang w:val="en-GB"/>
              </w:rPr>
            </w:pPr>
            <w:r w:rsidRPr="007E3B73">
              <w:rPr>
                <w:sz w:val="18"/>
                <w:szCs w:val="18"/>
                <w:lang w:val="en-GB"/>
              </w:rPr>
              <w:t>ADPP</w:t>
            </w:r>
          </w:p>
        </w:tc>
        <w:tc>
          <w:tcPr>
            <w:tcW w:w="3259" w:type="dxa"/>
          </w:tcPr>
          <w:p w14:paraId="1C3F9FA5" w14:textId="77777777" w:rsidR="00787B39" w:rsidRPr="007E3B73" w:rsidRDefault="00787B39" w:rsidP="000B6803">
            <w:pPr>
              <w:spacing w:after="0"/>
              <w:jc w:val="left"/>
              <w:rPr>
                <w:sz w:val="18"/>
                <w:szCs w:val="18"/>
                <w:lang w:val="en-GB"/>
              </w:rPr>
            </w:pPr>
            <w:r w:rsidRPr="007E3B73">
              <w:rPr>
                <w:sz w:val="18"/>
                <w:szCs w:val="18"/>
                <w:lang w:val="en-GB"/>
              </w:rPr>
              <w:t>Anke.voohoeve@adpp.angola.org</w:t>
            </w:r>
          </w:p>
        </w:tc>
      </w:tr>
      <w:tr w:rsidR="00787B39" w:rsidRPr="007E3B73" w14:paraId="3E253E15" w14:textId="77777777" w:rsidTr="000B6803">
        <w:tc>
          <w:tcPr>
            <w:tcW w:w="2263" w:type="dxa"/>
          </w:tcPr>
          <w:p w14:paraId="5073456D" w14:textId="77777777" w:rsidR="00787B39" w:rsidRPr="007E3B73" w:rsidRDefault="00787B39" w:rsidP="000B6803">
            <w:pPr>
              <w:spacing w:after="0"/>
              <w:jc w:val="left"/>
              <w:rPr>
                <w:sz w:val="18"/>
                <w:szCs w:val="18"/>
                <w:lang w:val="en-GB"/>
              </w:rPr>
            </w:pPr>
            <w:proofErr w:type="spellStart"/>
            <w:r w:rsidRPr="007E3B73">
              <w:rPr>
                <w:sz w:val="18"/>
                <w:szCs w:val="18"/>
                <w:lang w:val="en-GB"/>
              </w:rPr>
              <w:t>Aristófales</w:t>
            </w:r>
            <w:proofErr w:type="spellEnd"/>
            <w:r w:rsidRPr="007E3B73">
              <w:rPr>
                <w:sz w:val="18"/>
                <w:szCs w:val="18"/>
                <w:lang w:val="en-GB"/>
              </w:rPr>
              <w:t xml:space="preserve"> Pontes</w:t>
            </w:r>
          </w:p>
        </w:tc>
        <w:tc>
          <w:tcPr>
            <w:tcW w:w="855" w:type="dxa"/>
          </w:tcPr>
          <w:p w14:paraId="713B4681"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0A0CAFE3" w14:textId="77777777" w:rsidR="00787B39" w:rsidRPr="007E3B73" w:rsidRDefault="00787B39" w:rsidP="000B6803">
            <w:pPr>
              <w:spacing w:after="0"/>
              <w:jc w:val="left"/>
              <w:rPr>
                <w:sz w:val="18"/>
                <w:szCs w:val="18"/>
                <w:lang w:val="en-GB"/>
              </w:rPr>
            </w:pPr>
            <w:r w:rsidRPr="007E3B73">
              <w:rPr>
                <w:sz w:val="18"/>
                <w:szCs w:val="18"/>
                <w:lang w:val="en-GB"/>
              </w:rPr>
              <w:t>INBAC</w:t>
            </w:r>
          </w:p>
        </w:tc>
        <w:tc>
          <w:tcPr>
            <w:tcW w:w="3259" w:type="dxa"/>
          </w:tcPr>
          <w:p w14:paraId="23C45608" w14:textId="77777777" w:rsidR="00787B39" w:rsidRPr="007E3B73" w:rsidRDefault="00787B39" w:rsidP="000B6803">
            <w:pPr>
              <w:spacing w:after="0"/>
              <w:jc w:val="left"/>
              <w:rPr>
                <w:sz w:val="18"/>
                <w:szCs w:val="18"/>
                <w:lang w:val="en-GB"/>
              </w:rPr>
            </w:pPr>
            <w:r w:rsidRPr="007E3B73">
              <w:rPr>
                <w:sz w:val="18"/>
                <w:szCs w:val="18"/>
                <w:lang w:val="en-GB"/>
              </w:rPr>
              <w:t>Arisebac40@hotmail.com</w:t>
            </w:r>
          </w:p>
        </w:tc>
      </w:tr>
      <w:tr w:rsidR="00787B39" w:rsidRPr="007E3B73" w14:paraId="4A1640A4" w14:textId="77777777" w:rsidTr="000B6803">
        <w:tc>
          <w:tcPr>
            <w:tcW w:w="2263" w:type="dxa"/>
          </w:tcPr>
          <w:p w14:paraId="35CB88EA" w14:textId="77777777" w:rsidR="00787B39" w:rsidRPr="007E3B73" w:rsidRDefault="00787B39" w:rsidP="000B6803">
            <w:pPr>
              <w:spacing w:after="0"/>
              <w:jc w:val="left"/>
              <w:rPr>
                <w:sz w:val="18"/>
                <w:szCs w:val="18"/>
                <w:lang w:val="en-GB"/>
              </w:rPr>
            </w:pPr>
            <w:r w:rsidRPr="007E3B73">
              <w:rPr>
                <w:sz w:val="18"/>
                <w:szCs w:val="18"/>
                <w:lang w:val="en-GB"/>
              </w:rPr>
              <w:t xml:space="preserve">Albertina </w:t>
            </w:r>
            <w:proofErr w:type="spellStart"/>
            <w:r w:rsidRPr="007E3B73">
              <w:rPr>
                <w:sz w:val="18"/>
                <w:szCs w:val="18"/>
                <w:lang w:val="en-GB"/>
              </w:rPr>
              <w:t>Nzuzi</w:t>
            </w:r>
            <w:proofErr w:type="spellEnd"/>
          </w:p>
        </w:tc>
        <w:tc>
          <w:tcPr>
            <w:tcW w:w="855" w:type="dxa"/>
          </w:tcPr>
          <w:p w14:paraId="5C505851"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1158F711" w14:textId="77777777" w:rsidR="00787B39" w:rsidRPr="007E3B73" w:rsidRDefault="00787B39" w:rsidP="000B6803">
            <w:pPr>
              <w:spacing w:after="0"/>
              <w:jc w:val="left"/>
              <w:rPr>
                <w:sz w:val="18"/>
                <w:szCs w:val="18"/>
                <w:lang w:val="en-GB"/>
              </w:rPr>
            </w:pPr>
            <w:r w:rsidRPr="007E3B73">
              <w:rPr>
                <w:sz w:val="18"/>
                <w:szCs w:val="18"/>
                <w:lang w:val="en-GB"/>
              </w:rPr>
              <w:t xml:space="preserve">Ministry </w:t>
            </w:r>
            <w:proofErr w:type="gramStart"/>
            <w:r w:rsidRPr="007E3B73">
              <w:rPr>
                <w:sz w:val="18"/>
                <w:szCs w:val="18"/>
                <w:lang w:val="en-GB"/>
              </w:rPr>
              <w:t>of  Environment</w:t>
            </w:r>
            <w:proofErr w:type="gramEnd"/>
            <w:r w:rsidRPr="007E3B73">
              <w:rPr>
                <w:sz w:val="18"/>
                <w:szCs w:val="18"/>
                <w:lang w:val="en-GB"/>
              </w:rPr>
              <w:t>/ CITES Focal Point</w:t>
            </w:r>
          </w:p>
        </w:tc>
        <w:tc>
          <w:tcPr>
            <w:tcW w:w="3259" w:type="dxa"/>
          </w:tcPr>
          <w:p w14:paraId="1D0B0046" w14:textId="77777777" w:rsidR="00787B39" w:rsidRPr="007E3B73" w:rsidRDefault="00787B39" w:rsidP="000B6803">
            <w:pPr>
              <w:spacing w:after="0"/>
              <w:jc w:val="left"/>
              <w:rPr>
                <w:sz w:val="18"/>
                <w:szCs w:val="18"/>
                <w:lang w:val="en-GB"/>
              </w:rPr>
            </w:pPr>
            <w:r w:rsidRPr="007E3B73">
              <w:rPr>
                <w:sz w:val="18"/>
                <w:szCs w:val="18"/>
                <w:lang w:val="en-GB"/>
              </w:rPr>
              <w:t>wetekakalando@gmail.com</w:t>
            </w:r>
          </w:p>
        </w:tc>
      </w:tr>
      <w:tr w:rsidR="00787B39" w:rsidRPr="007E3B73" w14:paraId="49647E24" w14:textId="77777777" w:rsidTr="000B6803">
        <w:tc>
          <w:tcPr>
            <w:tcW w:w="2263" w:type="dxa"/>
          </w:tcPr>
          <w:p w14:paraId="52BAAACB" w14:textId="77777777" w:rsidR="00787B39" w:rsidRPr="007E3B73" w:rsidRDefault="00787B39" w:rsidP="000B6803">
            <w:pPr>
              <w:spacing w:after="0"/>
              <w:jc w:val="left"/>
              <w:rPr>
                <w:sz w:val="18"/>
                <w:szCs w:val="18"/>
                <w:lang w:val="en-GB"/>
              </w:rPr>
            </w:pPr>
            <w:r w:rsidRPr="007E3B73">
              <w:rPr>
                <w:sz w:val="18"/>
                <w:szCs w:val="18"/>
                <w:lang w:val="en-GB"/>
              </w:rPr>
              <w:t>Sango de Sá</w:t>
            </w:r>
          </w:p>
        </w:tc>
        <w:tc>
          <w:tcPr>
            <w:tcW w:w="855" w:type="dxa"/>
          </w:tcPr>
          <w:p w14:paraId="5E371811"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02A33AB7" w14:textId="77777777" w:rsidR="00787B39" w:rsidRPr="007E3B73" w:rsidRDefault="00787B39" w:rsidP="000B6803">
            <w:pPr>
              <w:spacing w:after="0"/>
              <w:jc w:val="left"/>
              <w:rPr>
                <w:sz w:val="18"/>
                <w:szCs w:val="18"/>
                <w:lang w:val="en-GB"/>
              </w:rPr>
            </w:pPr>
            <w:r w:rsidRPr="007E3B73">
              <w:rPr>
                <w:sz w:val="18"/>
                <w:szCs w:val="18"/>
                <w:lang w:val="en-GB"/>
              </w:rPr>
              <w:t>Ministry of Environment/ INBAC</w:t>
            </w:r>
          </w:p>
        </w:tc>
        <w:tc>
          <w:tcPr>
            <w:tcW w:w="3259" w:type="dxa"/>
          </w:tcPr>
          <w:p w14:paraId="4B103F98" w14:textId="77777777" w:rsidR="00787B39" w:rsidRPr="007E3B73" w:rsidRDefault="00787B39" w:rsidP="000B6803">
            <w:pPr>
              <w:spacing w:after="0"/>
              <w:jc w:val="left"/>
              <w:rPr>
                <w:sz w:val="18"/>
                <w:szCs w:val="18"/>
                <w:lang w:val="en-GB"/>
              </w:rPr>
            </w:pPr>
            <w:r w:rsidRPr="007E3B73">
              <w:rPr>
                <w:sz w:val="18"/>
                <w:szCs w:val="18"/>
                <w:lang w:val="en-GB"/>
              </w:rPr>
              <w:t>Bigsango11@gmail.com</w:t>
            </w:r>
          </w:p>
        </w:tc>
      </w:tr>
      <w:tr w:rsidR="00787B39" w:rsidRPr="007E3B73" w14:paraId="4CEADB90" w14:textId="77777777" w:rsidTr="000B6803">
        <w:tc>
          <w:tcPr>
            <w:tcW w:w="2263" w:type="dxa"/>
          </w:tcPr>
          <w:p w14:paraId="2F480658" w14:textId="77777777" w:rsidR="00787B39" w:rsidRPr="007E3B73" w:rsidRDefault="00787B39" w:rsidP="000B6803">
            <w:pPr>
              <w:spacing w:after="0"/>
              <w:jc w:val="left"/>
              <w:rPr>
                <w:sz w:val="18"/>
                <w:szCs w:val="18"/>
                <w:lang w:val="en-GB"/>
              </w:rPr>
            </w:pPr>
            <w:proofErr w:type="spellStart"/>
            <w:r w:rsidRPr="007E3B73">
              <w:rPr>
                <w:sz w:val="18"/>
                <w:szCs w:val="18"/>
                <w:lang w:val="en-GB"/>
              </w:rPr>
              <w:t>Hilária</w:t>
            </w:r>
            <w:proofErr w:type="spellEnd"/>
            <w:r w:rsidRPr="007E3B73">
              <w:rPr>
                <w:sz w:val="18"/>
                <w:szCs w:val="18"/>
                <w:lang w:val="en-GB"/>
              </w:rPr>
              <w:t xml:space="preserve"> </w:t>
            </w:r>
            <w:proofErr w:type="spellStart"/>
            <w:r w:rsidRPr="007E3B73">
              <w:rPr>
                <w:sz w:val="18"/>
                <w:szCs w:val="18"/>
                <w:lang w:val="en-GB"/>
              </w:rPr>
              <w:t>Valério</w:t>
            </w:r>
            <w:proofErr w:type="spellEnd"/>
          </w:p>
        </w:tc>
        <w:tc>
          <w:tcPr>
            <w:tcW w:w="855" w:type="dxa"/>
          </w:tcPr>
          <w:p w14:paraId="79281A95"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1290C450" w14:textId="77777777" w:rsidR="00787B39" w:rsidRPr="007E3B73" w:rsidRDefault="00787B39" w:rsidP="000B6803">
            <w:pPr>
              <w:spacing w:after="0"/>
              <w:jc w:val="left"/>
              <w:rPr>
                <w:sz w:val="18"/>
                <w:szCs w:val="18"/>
                <w:lang w:val="en-GB"/>
              </w:rPr>
            </w:pPr>
            <w:r w:rsidRPr="007E3B73">
              <w:rPr>
                <w:sz w:val="18"/>
                <w:szCs w:val="18"/>
                <w:lang w:val="en-GB"/>
              </w:rPr>
              <w:t>INBAC/MINAMB</w:t>
            </w:r>
          </w:p>
        </w:tc>
        <w:tc>
          <w:tcPr>
            <w:tcW w:w="3259" w:type="dxa"/>
          </w:tcPr>
          <w:p w14:paraId="56C7E00B" w14:textId="77777777" w:rsidR="00787B39" w:rsidRPr="007E3B73" w:rsidRDefault="00FF53E8" w:rsidP="000B6803">
            <w:pPr>
              <w:spacing w:after="0"/>
              <w:jc w:val="left"/>
              <w:rPr>
                <w:sz w:val="18"/>
                <w:szCs w:val="18"/>
                <w:lang w:val="en-GB"/>
              </w:rPr>
            </w:pPr>
            <w:hyperlink r:id="rId127" w:history="1">
              <w:r w:rsidR="00787B39" w:rsidRPr="007E3B73">
                <w:rPr>
                  <w:rStyle w:val="Hyperlink"/>
                  <w:rFonts w:cstheme="minorHAnsi"/>
                  <w:sz w:val="18"/>
                  <w:szCs w:val="18"/>
                  <w:lang w:val="en-GB"/>
                </w:rPr>
                <w:t>hilamachado@hotmail.com</w:t>
              </w:r>
            </w:hyperlink>
          </w:p>
        </w:tc>
      </w:tr>
      <w:tr w:rsidR="00787B39" w:rsidRPr="007E3B73" w14:paraId="69DD7074" w14:textId="77777777" w:rsidTr="000B6803">
        <w:tc>
          <w:tcPr>
            <w:tcW w:w="2263" w:type="dxa"/>
          </w:tcPr>
          <w:p w14:paraId="68F60DC9" w14:textId="77777777" w:rsidR="00787B39" w:rsidRPr="007E3B73" w:rsidRDefault="00787B39" w:rsidP="000B6803">
            <w:pPr>
              <w:spacing w:after="0"/>
              <w:jc w:val="left"/>
              <w:rPr>
                <w:sz w:val="18"/>
                <w:szCs w:val="18"/>
                <w:lang w:val="en-GB"/>
              </w:rPr>
            </w:pPr>
            <w:proofErr w:type="spellStart"/>
            <w:r w:rsidRPr="007E3B73">
              <w:rPr>
                <w:sz w:val="18"/>
                <w:szCs w:val="18"/>
                <w:lang w:val="en-GB"/>
              </w:rPr>
              <w:t>Célsia</w:t>
            </w:r>
            <w:proofErr w:type="spellEnd"/>
            <w:r w:rsidRPr="007E3B73">
              <w:rPr>
                <w:sz w:val="18"/>
                <w:szCs w:val="18"/>
                <w:lang w:val="en-GB"/>
              </w:rPr>
              <w:t xml:space="preserve"> </w:t>
            </w:r>
            <w:proofErr w:type="spellStart"/>
            <w:r w:rsidRPr="007E3B73">
              <w:rPr>
                <w:sz w:val="18"/>
                <w:szCs w:val="18"/>
                <w:lang w:val="en-GB"/>
              </w:rPr>
              <w:t>Africano</w:t>
            </w:r>
            <w:proofErr w:type="spellEnd"/>
          </w:p>
        </w:tc>
        <w:tc>
          <w:tcPr>
            <w:tcW w:w="855" w:type="dxa"/>
          </w:tcPr>
          <w:p w14:paraId="427BB621"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1F06EF39" w14:textId="77777777" w:rsidR="00787B39" w:rsidRPr="007E3B73" w:rsidRDefault="00787B39" w:rsidP="000B6803">
            <w:pPr>
              <w:spacing w:after="0"/>
              <w:jc w:val="left"/>
              <w:rPr>
                <w:sz w:val="18"/>
                <w:szCs w:val="18"/>
                <w:lang w:val="en-GB"/>
              </w:rPr>
            </w:pPr>
            <w:r w:rsidRPr="007E3B73">
              <w:rPr>
                <w:sz w:val="18"/>
                <w:szCs w:val="18"/>
                <w:lang w:val="en-GB"/>
              </w:rPr>
              <w:t>INBAC/MINAMB</w:t>
            </w:r>
          </w:p>
        </w:tc>
        <w:tc>
          <w:tcPr>
            <w:tcW w:w="3259" w:type="dxa"/>
          </w:tcPr>
          <w:p w14:paraId="68143260" w14:textId="77777777" w:rsidR="00787B39" w:rsidRPr="007E3B73" w:rsidRDefault="00FF53E8" w:rsidP="000B6803">
            <w:pPr>
              <w:spacing w:after="0"/>
              <w:jc w:val="left"/>
              <w:rPr>
                <w:sz w:val="18"/>
                <w:szCs w:val="18"/>
                <w:lang w:val="en-GB"/>
              </w:rPr>
            </w:pPr>
            <w:hyperlink r:id="rId128" w:history="1">
              <w:r w:rsidR="00787B39" w:rsidRPr="007E3B73">
                <w:rPr>
                  <w:rStyle w:val="Hyperlink"/>
                  <w:rFonts w:cstheme="minorHAnsi"/>
                  <w:sz w:val="18"/>
                  <w:szCs w:val="18"/>
                  <w:lang w:val="en-GB"/>
                </w:rPr>
                <w:t>celsiagoma@hotmail.com</w:t>
              </w:r>
            </w:hyperlink>
          </w:p>
        </w:tc>
      </w:tr>
      <w:tr w:rsidR="00787B39" w:rsidRPr="007E3B73" w14:paraId="7058D426" w14:textId="77777777" w:rsidTr="000B6803">
        <w:tc>
          <w:tcPr>
            <w:tcW w:w="2263" w:type="dxa"/>
          </w:tcPr>
          <w:p w14:paraId="6F2FFB56" w14:textId="77777777" w:rsidR="00787B39" w:rsidRPr="007E3B73" w:rsidRDefault="00787B39" w:rsidP="000B6803">
            <w:pPr>
              <w:spacing w:after="0"/>
              <w:jc w:val="left"/>
              <w:rPr>
                <w:sz w:val="18"/>
                <w:szCs w:val="18"/>
                <w:lang w:val="en-GB"/>
              </w:rPr>
            </w:pPr>
            <w:proofErr w:type="spellStart"/>
            <w:r w:rsidRPr="007E3B73">
              <w:rPr>
                <w:sz w:val="18"/>
                <w:szCs w:val="18"/>
                <w:lang w:val="en-GB"/>
              </w:rPr>
              <w:t>Olívio</w:t>
            </w:r>
            <w:proofErr w:type="spellEnd"/>
            <w:r w:rsidRPr="007E3B73">
              <w:rPr>
                <w:sz w:val="18"/>
                <w:szCs w:val="18"/>
                <w:lang w:val="en-GB"/>
              </w:rPr>
              <w:t xml:space="preserve"> Panda</w:t>
            </w:r>
          </w:p>
        </w:tc>
        <w:tc>
          <w:tcPr>
            <w:tcW w:w="855" w:type="dxa"/>
          </w:tcPr>
          <w:p w14:paraId="1ECA1359"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4954EF9C" w14:textId="77777777" w:rsidR="00787B39" w:rsidRPr="007E3B73" w:rsidRDefault="00787B39" w:rsidP="000B6803">
            <w:pPr>
              <w:spacing w:after="0"/>
              <w:jc w:val="left"/>
              <w:rPr>
                <w:sz w:val="18"/>
                <w:szCs w:val="18"/>
                <w:lang w:val="en-GB"/>
              </w:rPr>
            </w:pPr>
            <w:proofErr w:type="spellStart"/>
            <w:r w:rsidRPr="007E3B73">
              <w:rPr>
                <w:sz w:val="18"/>
                <w:szCs w:val="18"/>
                <w:lang w:val="en-GB"/>
              </w:rPr>
              <w:t>Maiombe</w:t>
            </w:r>
            <w:proofErr w:type="spellEnd"/>
            <w:r w:rsidRPr="007E3B73">
              <w:rPr>
                <w:sz w:val="18"/>
                <w:szCs w:val="18"/>
                <w:lang w:val="en-GB"/>
              </w:rPr>
              <w:t>/MINAMB</w:t>
            </w:r>
          </w:p>
        </w:tc>
        <w:tc>
          <w:tcPr>
            <w:tcW w:w="3259" w:type="dxa"/>
          </w:tcPr>
          <w:p w14:paraId="5A7908F0" w14:textId="77777777" w:rsidR="00787B39" w:rsidRPr="007E3B73" w:rsidRDefault="00787B39" w:rsidP="000B6803">
            <w:pPr>
              <w:spacing w:after="0"/>
              <w:jc w:val="left"/>
              <w:rPr>
                <w:sz w:val="18"/>
                <w:szCs w:val="18"/>
                <w:lang w:val="en-GB"/>
              </w:rPr>
            </w:pPr>
            <w:r w:rsidRPr="007E3B73">
              <w:rPr>
                <w:sz w:val="18"/>
                <w:szCs w:val="18"/>
                <w:lang w:val="en-GB"/>
              </w:rPr>
              <w:t>op_panda82@hotmail.com</w:t>
            </w:r>
          </w:p>
        </w:tc>
      </w:tr>
      <w:tr w:rsidR="00787B39" w:rsidRPr="007E3B73" w14:paraId="71BD009D" w14:textId="77777777" w:rsidTr="000B6803">
        <w:tc>
          <w:tcPr>
            <w:tcW w:w="2263" w:type="dxa"/>
          </w:tcPr>
          <w:p w14:paraId="1ACFA467" w14:textId="77777777" w:rsidR="00787B39" w:rsidRPr="007E3B73" w:rsidRDefault="00787B39" w:rsidP="000B6803">
            <w:pPr>
              <w:spacing w:after="0"/>
              <w:jc w:val="left"/>
              <w:rPr>
                <w:sz w:val="18"/>
                <w:szCs w:val="18"/>
                <w:lang w:val="en-GB"/>
              </w:rPr>
            </w:pPr>
            <w:r w:rsidRPr="007E3B73">
              <w:rPr>
                <w:sz w:val="18"/>
                <w:szCs w:val="18"/>
                <w:lang w:val="en-GB"/>
              </w:rPr>
              <w:t>Pedro Simone</w:t>
            </w:r>
          </w:p>
        </w:tc>
        <w:tc>
          <w:tcPr>
            <w:tcW w:w="855" w:type="dxa"/>
          </w:tcPr>
          <w:p w14:paraId="2AE2BACB"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5724BA23" w14:textId="77777777" w:rsidR="00787B39" w:rsidRPr="007E3B73" w:rsidRDefault="00787B39" w:rsidP="000B6803">
            <w:pPr>
              <w:spacing w:after="0"/>
              <w:jc w:val="left"/>
              <w:rPr>
                <w:sz w:val="18"/>
                <w:szCs w:val="18"/>
                <w:lang w:val="en-GB"/>
              </w:rPr>
            </w:pPr>
            <w:r w:rsidRPr="007E3B73">
              <w:rPr>
                <w:sz w:val="18"/>
                <w:szCs w:val="18"/>
                <w:lang w:val="en-GB"/>
              </w:rPr>
              <w:t>African Development Bank</w:t>
            </w:r>
          </w:p>
        </w:tc>
        <w:tc>
          <w:tcPr>
            <w:tcW w:w="3259" w:type="dxa"/>
          </w:tcPr>
          <w:p w14:paraId="3705B9FD" w14:textId="77777777" w:rsidR="00787B39" w:rsidRPr="007E3B73" w:rsidRDefault="00787B39" w:rsidP="000B6803">
            <w:pPr>
              <w:spacing w:after="0"/>
              <w:jc w:val="left"/>
              <w:rPr>
                <w:sz w:val="18"/>
                <w:szCs w:val="18"/>
                <w:lang w:val="en-GB"/>
              </w:rPr>
            </w:pPr>
            <w:r w:rsidRPr="007E3B73">
              <w:rPr>
                <w:rStyle w:val="gi"/>
                <w:sz w:val="18"/>
                <w:szCs w:val="18"/>
                <w:lang w:val="en-GB"/>
              </w:rPr>
              <w:t>P.SIMONE@afdb.org</w:t>
            </w:r>
          </w:p>
        </w:tc>
      </w:tr>
      <w:tr w:rsidR="00787B39" w:rsidRPr="007E3B73" w14:paraId="65FF6A06" w14:textId="77777777" w:rsidTr="000B6803">
        <w:tc>
          <w:tcPr>
            <w:tcW w:w="2263" w:type="dxa"/>
          </w:tcPr>
          <w:p w14:paraId="7ACD81D7" w14:textId="77777777" w:rsidR="00787B39" w:rsidRPr="007E3B73" w:rsidRDefault="00787B39" w:rsidP="000B6803">
            <w:pPr>
              <w:spacing w:after="0"/>
              <w:jc w:val="left"/>
              <w:rPr>
                <w:sz w:val="18"/>
                <w:szCs w:val="18"/>
                <w:lang w:val="en-GB"/>
              </w:rPr>
            </w:pPr>
            <w:proofErr w:type="spellStart"/>
            <w:r w:rsidRPr="007E3B73">
              <w:rPr>
                <w:sz w:val="18"/>
                <w:szCs w:val="18"/>
                <w:lang w:val="en-GB"/>
              </w:rPr>
              <w:t>Juliano</w:t>
            </w:r>
            <w:proofErr w:type="spellEnd"/>
            <w:r w:rsidRPr="007E3B73">
              <w:rPr>
                <w:sz w:val="18"/>
                <w:szCs w:val="18"/>
                <w:lang w:val="en-GB"/>
              </w:rPr>
              <w:t xml:space="preserve"> Capita</w:t>
            </w:r>
          </w:p>
        </w:tc>
        <w:tc>
          <w:tcPr>
            <w:tcW w:w="855" w:type="dxa"/>
          </w:tcPr>
          <w:p w14:paraId="38FB0A38"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11C3DC97" w14:textId="77777777" w:rsidR="00787B39" w:rsidRPr="007E3B73" w:rsidRDefault="00787B39" w:rsidP="000B6803">
            <w:pPr>
              <w:spacing w:after="0"/>
              <w:jc w:val="left"/>
              <w:rPr>
                <w:sz w:val="18"/>
                <w:szCs w:val="18"/>
                <w:lang w:val="en-GB"/>
              </w:rPr>
            </w:pPr>
            <w:r w:rsidRPr="007E3B73">
              <w:rPr>
                <w:rFonts w:eastAsiaTheme="minorEastAsia"/>
                <w:sz w:val="18"/>
                <w:szCs w:val="18"/>
                <w:lang w:val="en-GB" w:eastAsia="ja-JP"/>
              </w:rPr>
              <w:t>Provincial Secretary for Territory, Urban Planning and Environment</w:t>
            </w:r>
          </w:p>
        </w:tc>
        <w:tc>
          <w:tcPr>
            <w:tcW w:w="3259" w:type="dxa"/>
          </w:tcPr>
          <w:p w14:paraId="21F242F5" w14:textId="77777777" w:rsidR="00787B39" w:rsidRPr="007E3B73" w:rsidRDefault="00787B39" w:rsidP="000B6803">
            <w:pPr>
              <w:spacing w:after="0"/>
              <w:jc w:val="left"/>
              <w:rPr>
                <w:sz w:val="18"/>
                <w:szCs w:val="18"/>
                <w:lang w:val="en-GB"/>
              </w:rPr>
            </w:pPr>
            <w:r w:rsidRPr="007E3B73">
              <w:rPr>
                <w:sz w:val="18"/>
                <w:szCs w:val="18"/>
                <w:lang w:val="en-GB"/>
              </w:rPr>
              <w:t>Jcapita2015@gmail.com</w:t>
            </w:r>
          </w:p>
        </w:tc>
      </w:tr>
      <w:tr w:rsidR="00787B39" w:rsidRPr="007E3B73" w14:paraId="4CBFA5F4" w14:textId="77777777" w:rsidTr="000B6803">
        <w:tc>
          <w:tcPr>
            <w:tcW w:w="2263" w:type="dxa"/>
          </w:tcPr>
          <w:p w14:paraId="12934ACA" w14:textId="77777777" w:rsidR="00787B39" w:rsidRPr="007E3B73" w:rsidRDefault="00787B39" w:rsidP="000B6803">
            <w:pPr>
              <w:spacing w:after="0"/>
              <w:jc w:val="left"/>
              <w:rPr>
                <w:sz w:val="18"/>
                <w:szCs w:val="18"/>
                <w:lang w:val="en-GB"/>
              </w:rPr>
            </w:pPr>
            <w:r w:rsidRPr="007E3B73">
              <w:rPr>
                <w:sz w:val="18"/>
                <w:szCs w:val="18"/>
                <w:lang w:val="en-GB"/>
              </w:rPr>
              <w:t>Hernani Geovany de Oliveira</w:t>
            </w:r>
          </w:p>
        </w:tc>
        <w:tc>
          <w:tcPr>
            <w:tcW w:w="855" w:type="dxa"/>
          </w:tcPr>
          <w:p w14:paraId="37A8DC5C"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641A7901" w14:textId="77777777" w:rsidR="00787B39" w:rsidRPr="007E3B73" w:rsidRDefault="00787B39" w:rsidP="000B6803">
            <w:pPr>
              <w:spacing w:after="0"/>
              <w:jc w:val="left"/>
              <w:rPr>
                <w:sz w:val="18"/>
                <w:szCs w:val="18"/>
                <w:lang w:val="en-GB"/>
              </w:rPr>
            </w:pPr>
            <w:r w:rsidRPr="007E3B73">
              <w:rPr>
                <w:sz w:val="18"/>
                <w:szCs w:val="18"/>
                <w:lang w:val="en-GB"/>
              </w:rPr>
              <w:t>National Direction for Biodiversity</w:t>
            </w:r>
          </w:p>
        </w:tc>
        <w:tc>
          <w:tcPr>
            <w:tcW w:w="3259" w:type="dxa"/>
          </w:tcPr>
          <w:p w14:paraId="66A1156B" w14:textId="77777777" w:rsidR="00787B39" w:rsidRPr="007E3B73" w:rsidRDefault="00FF53E8" w:rsidP="000B6803">
            <w:pPr>
              <w:spacing w:after="0"/>
              <w:jc w:val="left"/>
              <w:rPr>
                <w:sz w:val="18"/>
                <w:szCs w:val="18"/>
                <w:lang w:val="en-GB"/>
              </w:rPr>
            </w:pPr>
            <w:hyperlink r:id="rId129" w:history="1">
              <w:r w:rsidR="00787B39" w:rsidRPr="007E3B73">
                <w:rPr>
                  <w:rStyle w:val="Hyperlink"/>
                  <w:sz w:val="18"/>
                  <w:szCs w:val="18"/>
                  <w:lang w:val="en-GB"/>
                </w:rPr>
                <w:t>Hern.any23@hotmail.com</w:t>
              </w:r>
            </w:hyperlink>
          </w:p>
        </w:tc>
      </w:tr>
      <w:tr w:rsidR="00787B39" w:rsidRPr="007E3B73" w14:paraId="6630D0AB" w14:textId="77777777" w:rsidTr="000B6803">
        <w:tc>
          <w:tcPr>
            <w:tcW w:w="2263" w:type="dxa"/>
          </w:tcPr>
          <w:p w14:paraId="6F4E53AF" w14:textId="77777777" w:rsidR="00787B39" w:rsidRPr="007E3B73" w:rsidRDefault="00787B39" w:rsidP="000B6803">
            <w:pPr>
              <w:spacing w:after="0"/>
              <w:jc w:val="left"/>
              <w:rPr>
                <w:sz w:val="18"/>
                <w:szCs w:val="18"/>
                <w:lang w:val="en-GB"/>
              </w:rPr>
            </w:pPr>
            <w:r w:rsidRPr="007E3B73">
              <w:rPr>
                <w:sz w:val="18"/>
                <w:szCs w:val="18"/>
                <w:lang w:val="en-GB"/>
              </w:rPr>
              <w:t xml:space="preserve">Daniel Tati </w:t>
            </w:r>
            <w:proofErr w:type="spellStart"/>
            <w:r w:rsidRPr="007E3B73">
              <w:rPr>
                <w:sz w:val="18"/>
                <w:szCs w:val="18"/>
                <w:lang w:val="en-GB"/>
              </w:rPr>
              <w:t>Luemba</w:t>
            </w:r>
            <w:proofErr w:type="spellEnd"/>
          </w:p>
        </w:tc>
        <w:tc>
          <w:tcPr>
            <w:tcW w:w="855" w:type="dxa"/>
          </w:tcPr>
          <w:p w14:paraId="2AED5CCF"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6F0E2AF7" w14:textId="77777777" w:rsidR="00787B39" w:rsidRPr="007E3B73" w:rsidRDefault="00787B39" w:rsidP="000B6803">
            <w:pPr>
              <w:spacing w:after="0"/>
              <w:jc w:val="left"/>
              <w:rPr>
                <w:sz w:val="18"/>
                <w:szCs w:val="18"/>
                <w:lang w:val="en-GB"/>
              </w:rPr>
            </w:pPr>
            <w:r w:rsidRPr="007E3B73">
              <w:rPr>
                <w:rFonts w:eastAsiaTheme="minorEastAsia"/>
                <w:sz w:val="18"/>
                <w:szCs w:val="18"/>
                <w:lang w:val="en-GB" w:eastAsia="ja-JP"/>
              </w:rPr>
              <w:t>Provincial Secretary for Territory, Urban Planning and Environment</w:t>
            </w:r>
          </w:p>
        </w:tc>
        <w:tc>
          <w:tcPr>
            <w:tcW w:w="3259" w:type="dxa"/>
          </w:tcPr>
          <w:p w14:paraId="0D9347A9" w14:textId="77777777" w:rsidR="00787B39" w:rsidRPr="007E3B73" w:rsidRDefault="00787B39" w:rsidP="000B6803">
            <w:pPr>
              <w:spacing w:after="0"/>
              <w:jc w:val="left"/>
              <w:rPr>
                <w:sz w:val="18"/>
                <w:szCs w:val="18"/>
                <w:lang w:val="en-GB"/>
              </w:rPr>
            </w:pPr>
            <w:r w:rsidRPr="007E3B73">
              <w:rPr>
                <w:sz w:val="18"/>
                <w:szCs w:val="18"/>
                <w:lang w:val="en-GB"/>
              </w:rPr>
              <w:t>dtatiluemba@gmail.com</w:t>
            </w:r>
          </w:p>
        </w:tc>
      </w:tr>
      <w:tr w:rsidR="00787B39" w:rsidRPr="007E3B73" w14:paraId="7F223FD7" w14:textId="77777777" w:rsidTr="000B6803">
        <w:tc>
          <w:tcPr>
            <w:tcW w:w="2263" w:type="dxa"/>
          </w:tcPr>
          <w:p w14:paraId="79C22BC0" w14:textId="77777777" w:rsidR="00787B39" w:rsidRPr="007E3B73" w:rsidRDefault="00787B39" w:rsidP="000B6803">
            <w:pPr>
              <w:spacing w:after="0"/>
              <w:jc w:val="left"/>
              <w:rPr>
                <w:sz w:val="18"/>
                <w:szCs w:val="18"/>
                <w:lang w:val="en-GB"/>
              </w:rPr>
            </w:pPr>
            <w:r w:rsidRPr="007E3B73">
              <w:rPr>
                <w:sz w:val="18"/>
                <w:szCs w:val="18"/>
                <w:lang w:val="en-GB"/>
              </w:rPr>
              <w:t xml:space="preserve">José Maria </w:t>
            </w:r>
            <w:proofErr w:type="spellStart"/>
            <w:r w:rsidRPr="007E3B73">
              <w:rPr>
                <w:sz w:val="18"/>
                <w:szCs w:val="18"/>
                <w:lang w:val="en-GB"/>
              </w:rPr>
              <w:t>Bizi</w:t>
            </w:r>
            <w:proofErr w:type="spellEnd"/>
          </w:p>
        </w:tc>
        <w:tc>
          <w:tcPr>
            <w:tcW w:w="855" w:type="dxa"/>
          </w:tcPr>
          <w:p w14:paraId="291559B7"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331F89CA" w14:textId="77777777" w:rsidR="00787B39" w:rsidRPr="007E3B73" w:rsidRDefault="00787B39" w:rsidP="000B6803">
            <w:pPr>
              <w:spacing w:after="0"/>
              <w:jc w:val="left"/>
              <w:rPr>
                <w:sz w:val="18"/>
                <w:szCs w:val="18"/>
                <w:lang w:val="en-GB"/>
              </w:rPr>
            </w:pPr>
            <w:proofErr w:type="spellStart"/>
            <w:r w:rsidRPr="007E3B73">
              <w:rPr>
                <w:sz w:val="18"/>
                <w:szCs w:val="18"/>
                <w:lang w:val="en-GB"/>
              </w:rPr>
              <w:t>Maiombe</w:t>
            </w:r>
            <w:proofErr w:type="spellEnd"/>
            <w:r w:rsidRPr="007E3B73">
              <w:rPr>
                <w:sz w:val="18"/>
                <w:szCs w:val="18"/>
                <w:lang w:val="en-GB"/>
              </w:rPr>
              <w:t xml:space="preserve"> National Park /INBAC</w:t>
            </w:r>
          </w:p>
        </w:tc>
        <w:tc>
          <w:tcPr>
            <w:tcW w:w="3259" w:type="dxa"/>
          </w:tcPr>
          <w:p w14:paraId="5BF5C8B9" w14:textId="77777777" w:rsidR="00787B39" w:rsidRPr="007E3B73" w:rsidRDefault="00FF53E8" w:rsidP="000B6803">
            <w:pPr>
              <w:spacing w:after="0"/>
              <w:jc w:val="left"/>
              <w:rPr>
                <w:sz w:val="18"/>
                <w:szCs w:val="18"/>
                <w:lang w:val="en-GB"/>
              </w:rPr>
            </w:pPr>
            <w:hyperlink r:id="rId130" w:history="1">
              <w:r w:rsidR="00787B39" w:rsidRPr="007E3B73">
                <w:rPr>
                  <w:rStyle w:val="Hyperlink"/>
                  <w:sz w:val="18"/>
                  <w:szCs w:val="18"/>
                  <w:lang w:val="en-GB"/>
                </w:rPr>
                <w:t>bizijose@yahoo.com.br</w:t>
              </w:r>
            </w:hyperlink>
          </w:p>
        </w:tc>
      </w:tr>
      <w:tr w:rsidR="00787B39" w:rsidRPr="007E3B73" w14:paraId="01BAC989" w14:textId="77777777" w:rsidTr="000B6803">
        <w:tc>
          <w:tcPr>
            <w:tcW w:w="2263" w:type="dxa"/>
          </w:tcPr>
          <w:p w14:paraId="5FF804C1" w14:textId="77777777" w:rsidR="00787B39" w:rsidRPr="007E3B73" w:rsidRDefault="00787B39" w:rsidP="000B6803">
            <w:pPr>
              <w:spacing w:after="0"/>
              <w:jc w:val="left"/>
              <w:rPr>
                <w:sz w:val="18"/>
                <w:szCs w:val="18"/>
                <w:lang w:val="en-GB"/>
              </w:rPr>
            </w:pPr>
            <w:r w:rsidRPr="007E3B73">
              <w:rPr>
                <w:sz w:val="18"/>
                <w:szCs w:val="18"/>
                <w:lang w:val="en-GB"/>
              </w:rPr>
              <w:t xml:space="preserve">Zacarias </w:t>
            </w:r>
            <w:proofErr w:type="spellStart"/>
            <w:r w:rsidRPr="007E3B73">
              <w:rPr>
                <w:sz w:val="18"/>
                <w:szCs w:val="18"/>
                <w:lang w:val="en-GB"/>
              </w:rPr>
              <w:t>Cubola</w:t>
            </w:r>
            <w:proofErr w:type="spellEnd"/>
            <w:r w:rsidRPr="007E3B73">
              <w:rPr>
                <w:sz w:val="18"/>
                <w:szCs w:val="18"/>
                <w:lang w:val="en-GB"/>
              </w:rPr>
              <w:t xml:space="preserve"> Gomes</w:t>
            </w:r>
          </w:p>
        </w:tc>
        <w:tc>
          <w:tcPr>
            <w:tcW w:w="855" w:type="dxa"/>
          </w:tcPr>
          <w:p w14:paraId="48DB3E73"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1DF78F8E" w14:textId="77777777" w:rsidR="00787B39" w:rsidRPr="007E3B73" w:rsidRDefault="00787B39" w:rsidP="000B6803">
            <w:pPr>
              <w:spacing w:after="0"/>
              <w:jc w:val="left"/>
              <w:rPr>
                <w:sz w:val="18"/>
                <w:szCs w:val="18"/>
                <w:lang w:val="en-GB"/>
              </w:rPr>
            </w:pPr>
            <w:proofErr w:type="spellStart"/>
            <w:r w:rsidRPr="007E3B73">
              <w:rPr>
                <w:sz w:val="18"/>
                <w:szCs w:val="18"/>
                <w:lang w:val="en-GB"/>
              </w:rPr>
              <w:t>Maiombe</w:t>
            </w:r>
            <w:proofErr w:type="spellEnd"/>
            <w:r w:rsidRPr="007E3B73">
              <w:rPr>
                <w:sz w:val="18"/>
                <w:szCs w:val="18"/>
                <w:lang w:val="en-GB"/>
              </w:rPr>
              <w:t xml:space="preserve"> National Park/ INBAC</w:t>
            </w:r>
          </w:p>
        </w:tc>
        <w:tc>
          <w:tcPr>
            <w:tcW w:w="3259" w:type="dxa"/>
          </w:tcPr>
          <w:p w14:paraId="3D4B02E4" w14:textId="77777777" w:rsidR="00787B39" w:rsidRPr="007E3B73" w:rsidRDefault="00787B39" w:rsidP="000B6803">
            <w:pPr>
              <w:spacing w:after="0"/>
              <w:jc w:val="left"/>
              <w:rPr>
                <w:sz w:val="18"/>
                <w:szCs w:val="18"/>
                <w:lang w:val="en-GB"/>
              </w:rPr>
            </w:pPr>
            <w:r w:rsidRPr="007E3B73">
              <w:rPr>
                <w:sz w:val="18"/>
                <w:szCs w:val="18"/>
                <w:lang w:val="en-GB"/>
              </w:rPr>
              <w:t>924005923</w:t>
            </w:r>
          </w:p>
        </w:tc>
      </w:tr>
      <w:tr w:rsidR="00787B39" w:rsidRPr="007E3B73" w14:paraId="4D215912" w14:textId="77777777" w:rsidTr="000B6803">
        <w:tc>
          <w:tcPr>
            <w:tcW w:w="2263" w:type="dxa"/>
          </w:tcPr>
          <w:p w14:paraId="75D2450A" w14:textId="77777777" w:rsidR="00787B39" w:rsidRPr="007E3B73" w:rsidRDefault="00787B39" w:rsidP="000B6803">
            <w:pPr>
              <w:spacing w:after="0"/>
              <w:jc w:val="left"/>
              <w:rPr>
                <w:sz w:val="18"/>
                <w:szCs w:val="18"/>
                <w:lang w:val="en-GB"/>
              </w:rPr>
            </w:pPr>
            <w:proofErr w:type="spellStart"/>
            <w:r w:rsidRPr="007E3B73">
              <w:rPr>
                <w:sz w:val="18"/>
                <w:szCs w:val="18"/>
                <w:lang w:val="en-GB"/>
              </w:rPr>
              <w:t>Chiquinho</w:t>
            </w:r>
            <w:proofErr w:type="spellEnd"/>
            <w:r w:rsidRPr="007E3B73">
              <w:rPr>
                <w:sz w:val="18"/>
                <w:szCs w:val="18"/>
                <w:lang w:val="en-GB"/>
              </w:rPr>
              <w:t xml:space="preserve"> Bernardo </w:t>
            </w:r>
            <w:proofErr w:type="spellStart"/>
            <w:r w:rsidRPr="007E3B73">
              <w:rPr>
                <w:sz w:val="18"/>
                <w:szCs w:val="18"/>
                <w:lang w:val="en-GB"/>
              </w:rPr>
              <w:t>Guimbi</w:t>
            </w:r>
            <w:proofErr w:type="spellEnd"/>
          </w:p>
        </w:tc>
        <w:tc>
          <w:tcPr>
            <w:tcW w:w="855" w:type="dxa"/>
          </w:tcPr>
          <w:p w14:paraId="1EAF7A49"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4CF3116B" w14:textId="77777777" w:rsidR="00787B39" w:rsidRPr="007E3B73" w:rsidRDefault="00787B39" w:rsidP="000B6803">
            <w:pPr>
              <w:spacing w:after="0"/>
              <w:jc w:val="left"/>
              <w:rPr>
                <w:sz w:val="18"/>
                <w:szCs w:val="18"/>
                <w:lang w:val="en-GB"/>
              </w:rPr>
            </w:pPr>
            <w:proofErr w:type="spellStart"/>
            <w:r w:rsidRPr="007E3B73">
              <w:rPr>
                <w:sz w:val="18"/>
                <w:szCs w:val="18"/>
                <w:lang w:val="en-GB"/>
              </w:rPr>
              <w:t>Maiombe</w:t>
            </w:r>
            <w:proofErr w:type="spellEnd"/>
            <w:r w:rsidRPr="007E3B73">
              <w:rPr>
                <w:sz w:val="18"/>
                <w:szCs w:val="18"/>
                <w:lang w:val="en-GB"/>
              </w:rPr>
              <w:t xml:space="preserve"> National Park/ INBAC</w:t>
            </w:r>
          </w:p>
        </w:tc>
        <w:tc>
          <w:tcPr>
            <w:tcW w:w="3259" w:type="dxa"/>
          </w:tcPr>
          <w:p w14:paraId="23F019FA" w14:textId="77777777" w:rsidR="00787B39" w:rsidRPr="007E3B73" w:rsidRDefault="00787B39" w:rsidP="000B6803">
            <w:pPr>
              <w:spacing w:after="0"/>
              <w:jc w:val="left"/>
              <w:rPr>
                <w:sz w:val="18"/>
                <w:szCs w:val="18"/>
                <w:lang w:val="en-GB"/>
              </w:rPr>
            </w:pPr>
            <w:r w:rsidRPr="007E3B73">
              <w:rPr>
                <w:sz w:val="18"/>
                <w:szCs w:val="18"/>
                <w:lang w:val="en-GB"/>
              </w:rPr>
              <w:t>921326917</w:t>
            </w:r>
          </w:p>
        </w:tc>
      </w:tr>
      <w:tr w:rsidR="00787B39" w:rsidRPr="007E3B73" w14:paraId="4AB14641" w14:textId="77777777" w:rsidTr="000B6803">
        <w:tc>
          <w:tcPr>
            <w:tcW w:w="2263" w:type="dxa"/>
          </w:tcPr>
          <w:p w14:paraId="1362EBCC" w14:textId="77777777" w:rsidR="00787B39" w:rsidRPr="007E3B73" w:rsidRDefault="00787B39" w:rsidP="000B6803">
            <w:pPr>
              <w:spacing w:after="0"/>
              <w:jc w:val="left"/>
              <w:rPr>
                <w:sz w:val="18"/>
                <w:szCs w:val="18"/>
                <w:lang w:val="en-GB"/>
              </w:rPr>
            </w:pPr>
            <w:proofErr w:type="spellStart"/>
            <w:r w:rsidRPr="007E3B73">
              <w:rPr>
                <w:sz w:val="18"/>
                <w:szCs w:val="18"/>
                <w:lang w:val="en-GB"/>
              </w:rPr>
              <w:t>Serafim</w:t>
            </w:r>
            <w:proofErr w:type="spellEnd"/>
            <w:r w:rsidRPr="007E3B73">
              <w:rPr>
                <w:sz w:val="18"/>
                <w:szCs w:val="18"/>
                <w:lang w:val="en-GB"/>
              </w:rPr>
              <w:t xml:space="preserve"> </w:t>
            </w:r>
            <w:proofErr w:type="spellStart"/>
            <w:r w:rsidRPr="007E3B73">
              <w:rPr>
                <w:sz w:val="18"/>
                <w:szCs w:val="18"/>
                <w:lang w:val="en-GB"/>
              </w:rPr>
              <w:t>Sema</w:t>
            </w:r>
            <w:proofErr w:type="spellEnd"/>
          </w:p>
        </w:tc>
        <w:tc>
          <w:tcPr>
            <w:tcW w:w="855" w:type="dxa"/>
          </w:tcPr>
          <w:p w14:paraId="54FCA5EF"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7B769DD5" w14:textId="77777777" w:rsidR="00787B39" w:rsidRPr="007E3B73" w:rsidRDefault="00787B39" w:rsidP="000B6803">
            <w:pPr>
              <w:spacing w:after="0"/>
              <w:jc w:val="left"/>
              <w:rPr>
                <w:sz w:val="18"/>
                <w:szCs w:val="18"/>
                <w:lang w:val="en-GB"/>
              </w:rPr>
            </w:pPr>
            <w:r w:rsidRPr="007E3B73">
              <w:rPr>
                <w:sz w:val="18"/>
                <w:szCs w:val="18"/>
                <w:lang w:val="en-GB"/>
              </w:rPr>
              <w:t>Municipal Administration of Belize</w:t>
            </w:r>
          </w:p>
        </w:tc>
        <w:tc>
          <w:tcPr>
            <w:tcW w:w="3259" w:type="dxa"/>
          </w:tcPr>
          <w:p w14:paraId="1091F6AF" w14:textId="77777777" w:rsidR="00787B39" w:rsidRPr="007E3B73" w:rsidRDefault="00787B39" w:rsidP="000B6803">
            <w:pPr>
              <w:spacing w:after="0"/>
              <w:jc w:val="left"/>
              <w:rPr>
                <w:sz w:val="18"/>
                <w:szCs w:val="18"/>
                <w:lang w:val="en-GB"/>
              </w:rPr>
            </w:pPr>
            <w:r w:rsidRPr="007E3B73">
              <w:rPr>
                <w:sz w:val="18"/>
                <w:szCs w:val="18"/>
                <w:lang w:val="en-GB"/>
              </w:rPr>
              <w:t>92232379</w:t>
            </w:r>
          </w:p>
        </w:tc>
      </w:tr>
      <w:tr w:rsidR="00787B39" w:rsidRPr="007E3B73" w14:paraId="6CE1421A" w14:textId="77777777" w:rsidTr="000B6803">
        <w:tc>
          <w:tcPr>
            <w:tcW w:w="2263" w:type="dxa"/>
          </w:tcPr>
          <w:p w14:paraId="0DE10BAD" w14:textId="77777777" w:rsidR="00787B39" w:rsidRPr="007E3B73" w:rsidRDefault="00787B39" w:rsidP="000B6803">
            <w:pPr>
              <w:spacing w:after="0"/>
              <w:jc w:val="left"/>
              <w:rPr>
                <w:sz w:val="18"/>
                <w:szCs w:val="18"/>
                <w:lang w:val="en-GB"/>
              </w:rPr>
            </w:pPr>
            <w:proofErr w:type="spellStart"/>
            <w:r w:rsidRPr="007E3B73">
              <w:rPr>
                <w:sz w:val="18"/>
                <w:szCs w:val="18"/>
                <w:lang w:val="en-GB"/>
              </w:rPr>
              <w:t>Adão</w:t>
            </w:r>
            <w:proofErr w:type="spellEnd"/>
            <w:r w:rsidRPr="007E3B73">
              <w:rPr>
                <w:sz w:val="18"/>
                <w:szCs w:val="18"/>
                <w:lang w:val="en-GB"/>
              </w:rPr>
              <w:t xml:space="preserve"> </w:t>
            </w:r>
            <w:proofErr w:type="spellStart"/>
            <w:r w:rsidRPr="007E3B73">
              <w:rPr>
                <w:sz w:val="18"/>
                <w:szCs w:val="18"/>
                <w:lang w:val="en-GB"/>
              </w:rPr>
              <w:t>Domingos</w:t>
            </w:r>
            <w:proofErr w:type="spellEnd"/>
            <w:r w:rsidRPr="007E3B73">
              <w:rPr>
                <w:sz w:val="18"/>
                <w:szCs w:val="18"/>
                <w:lang w:val="en-GB"/>
              </w:rPr>
              <w:t xml:space="preserve"> </w:t>
            </w:r>
            <w:proofErr w:type="spellStart"/>
            <w:r w:rsidRPr="007E3B73">
              <w:rPr>
                <w:sz w:val="18"/>
                <w:szCs w:val="18"/>
                <w:lang w:val="en-GB"/>
              </w:rPr>
              <w:t>Neto</w:t>
            </w:r>
            <w:proofErr w:type="spellEnd"/>
          </w:p>
        </w:tc>
        <w:tc>
          <w:tcPr>
            <w:tcW w:w="855" w:type="dxa"/>
          </w:tcPr>
          <w:p w14:paraId="0D899A15"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72E8CDE0" w14:textId="77777777" w:rsidR="00787B39" w:rsidRPr="007E3B73" w:rsidRDefault="00787B39" w:rsidP="000B6803">
            <w:pPr>
              <w:spacing w:after="0"/>
              <w:jc w:val="left"/>
              <w:rPr>
                <w:sz w:val="18"/>
                <w:szCs w:val="18"/>
                <w:lang w:val="en-GB"/>
              </w:rPr>
            </w:pPr>
            <w:r w:rsidRPr="007E3B73">
              <w:rPr>
                <w:sz w:val="18"/>
                <w:szCs w:val="18"/>
                <w:lang w:val="en-GB"/>
              </w:rPr>
              <w:t>Border Police</w:t>
            </w:r>
          </w:p>
        </w:tc>
        <w:tc>
          <w:tcPr>
            <w:tcW w:w="3259" w:type="dxa"/>
          </w:tcPr>
          <w:p w14:paraId="682EF7B1" w14:textId="77777777" w:rsidR="00787B39" w:rsidRPr="007E3B73" w:rsidRDefault="00787B39" w:rsidP="000B6803">
            <w:pPr>
              <w:spacing w:after="0"/>
              <w:jc w:val="left"/>
              <w:rPr>
                <w:sz w:val="18"/>
                <w:szCs w:val="18"/>
                <w:lang w:val="en-GB"/>
              </w:rPr>
            </w:pPr>
            <w:r w:rsidRPr="007E3B73">
              <w:rPr>
                <w:sz w:val="18"/>
                <w:szCs w:val="18"/>
                <w:lang w:val="en-GB"/>
              </w:rPr>
              <w:t>922992892</w:t>
            </w:r>
          </w:p>
        </w:tc>
      </w:tr>
      <w:tr w:rsidR="00787B39" w:rsidRPr="007E3B73" w14:paraId="267ECCD5" w14:textId="77777777" w:rsidTr="000B6803">
        <w:tc>
          <w:tcPr>
            <w:tcW w:w="2263" w:type="dxa"/>
          </w:tcPr>
          <w:p w14:paraId="18B1C281" w14:textId="77777777" w:rsidR="00787B39" w:rsidRPr="007E3B73" w:rsidRDefault="00787B39" w:rsidP="000B6803">
            <w:pPr>
              <w:spacing w:after="0"/>
              <w:jc w:val="left"/>
              <w:rPr>
                <w:sz w:val="18"/>
                <w:szCs w:val="18"/>
                <w:lang w:val="en-GB"/>
              </w:rPr>
            </w:pPr>
            <w:proofErr w:type="spellStart"/>
            <w:r w:rsidRPr="007E3B73">
              <w:rPr>
                <w:sz w:val="18"/>
                <w:szCs w:val="18"/>
                <w:lang w:val="en-GB"/>
              </w:rPr>
              <w:t>Casimiro</w:t>
            </w:r>
            <w:proofErr w:type="spellEnd"/>
            <w:r w:rsidRPr="007E3B73">
              <w:rPr>
                <w:sz w:val="18"/>
                <w:szCs w:val="18"/>
                <w:lang w:val="en-GB"/>
              </w:rPr>
              <w:t xml:space="preserve"> </w:t>
            </w:r>
            <w:proofErr w:type="spellStart"/>
            <w:r w:rsidRPr="007E3B73">
              <w:rPr>
                <w:sz w:val="18"/>
                <w:szCs w:val="18"/>
                <w:lang w:val="en-GB"/>
              </w:rPr>
              <w:t>Novais</w:t>
            </w:r>
            <w:proofErr w:type="spellEnd"/>
          </w:p>
        </w:tc>
        <w:tc>
          <w:tcPr>
            <w:tcW w:w="855" w:type="dxa"/>
          </w:tcPr>
          <w:p w14:paraId="767F876E"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157B8C7C" w14:textId="77777777" w:rsidR="00787B39" w:rsidRPr="007E3B73" w:rsidRDefault="00787B39" w:rsidP="000B6803">
            <w:pPr>
              <w:spacing w:after="0"/>
              <w:jc w:val="left"/>
              <w:rPr>
                <w:sz w:val="18"/>
                <w:szCs w:val="18"/>
                <w:lang w:val="en-GB"/>
              </w:rPr>
            </w:pPr>
            <w:r w:rsidRPr="007E3B73">
              <w:rPr>
                <w:sz w:val="18"/>
                <w:szCs w:val="18"/>
                <w:lang w:val="en-GB"/>
              </w:rPr>
              <w:t>National Police</w:t>
            </w:r>
          </w:p>
        </w:tc>
        <w:tc>
          <w:tcPr>
            <w:tcW w:w="3259" w:type="dxa"/>
          </w:tcPr>
          <w:p w14:paraId="3FC93EE6" w14:textId="77777777" w:rsidR="00787B39" w:rsidRPr="007E3B73" w:rsidRDefault="00787B39" w:rsidP="000B6803">
            <w:pPr>
              <w:spacing w:after="0"/>
              <w:jc w:val="left"/>
              <w:rPr>
                <w:sz w:val="18"/>
                <w:szCs w:val="18"/>
                <w:lang w:val="en-GB"/>
              </w:rPr>
            </w:pPr>
            <w:r w:rsidRPr="007E3B73">
              <w:rPr>
                <w:sz w:val="18"/>
                <w:szCs w:val="18"/>
                <w:lang w:val="en-GB"/>
              </w:rPr>
              <w:t>946787277</w:t>
            </w:r>
          </w:p>
        </w:tc>
      </w:tr>
      <w:tr w:rsidR="00787B39" w:rsidRPr="007E3B73" w14:paraId="524AAFB3" w14:textId="77777777" w:rsidTr="000B6803">
        <w:tc>
          <w:tcPr>
            <w:tcW w:w="2263" w:type="dxa"/>
          </w:tcPr>
          <w:p w14:paraId="6984C199" w14:textId="77777777" w:rsidR="00787B39" w:rsidRPr="007E3B73" w:rsidRDefault="00787B39" w:rsidP="000B6803">
            <w:pPr>
              <w:spacing w:after="0"/>
              <w:jc w:val="left"/>
              <w:rPr>
                <w:sz w:val="18"/>
                <w:szCs w:val="18"/>
                <w:lang w:val="en-GB"/>
              </w:rPr>
            </w:pPr>
            <w:r w:rsidRPr="007E3B73">
              <w:rPr>
                <w:sz w:val="18"/>
                <w:szCs w:val="18"/>
                <w:lang w:val="en-GB"/>
              </w:rPr>
              <w:t xml:space="preserve">Júlio </w:t>
            </w:r>
            <w:proofErr w:type="spellStart"/>
            <w:r w:rsidRPr="007E3B73">
              <w:rPr>
                <w:sz w:val="18"/>
                <w:szCs w:val="18"/>
                <w:lang w:val="en-GB"/>
              </w:rPr>
              <w:t>Ducosto</w:t>
            </w:r>
            <w:proofErr w:type="spellEnd"/>
          </w:p>
        </w:tc>
        <w:tc>
          <w:tcPr>
            <w:tcW w:w="855" w:type="dxa"/>
          </w:tcPr>
          <w:p w14:paraId="2503E998"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22252BFC" w14:textId="77777777" w:rsidR="00787B39" w:rsidRPr="007E3B73" w:rsidRDefault="00787B39" w:rsidP="000B6803">
            <w:pPr>
              <w:spacing w:after="0"/>
              <w:jc w:val="left"/>
              <w:rPr>
                <w:sz w:val="18"/>
                <w:szCs w:val="18"/>
                <w:lang w:val="en-GB"/>
              </w:rPr>
            </w:pPr>
            <w:r w:rsidRPr="007E3B73">
              <w:rPr>
                <w:sz w:val="18"/>
                <w:szCs w:val="18"/>
                <w:lang w:val="en-GB"/>
              </w:rPr>
              <w:t>Army</w:t>
            </w:r>
          </w:p>
        </w:tc>
        <w:tc>
          <w:tcPr>
            <w:tcW w:w="3259" w:type="dxa"/>
          </w:tcPr>
          <w:p w14:paraId="07152C21" w14:textId="77777777" w:rsidR="00787B39" w:rsidRPr="007E3B73" w:rsidRDefault="00787B39" w:rsidP="000B6803">
            <w:pPr>
              <w:spacing w:after="0"/>
              <w:jc w:val="left"/>
              <w:rPr>
                <w:sz w:val="18"/>
                <w:szCs w:val="18"/>
                <w:lang w:val="en-GB"/>
              </w:rPr>
            </w:pPr>
            <w:r w:rsidRPr="007E3B73">
              <w:rPr>
                <w:sz w:val="18"/>
                <w:szCs w:val="18"/>
                <w:lang w:val="en-GB"/>
              </w:rPr>
              <w:t>929425291</w:t>
            </w:r>
          </w:p>
        </w:tc>
      </w:tr>
      <w:tr w:rsidR="00787B39" w:rsidRPr="007E3B73" w14:paraId="0CCE7C66" w14:textId="77777777" w:rsidTr="000B6803">
        <w:tc>
          <w:tcPr>
            <w:tcW w:w="2263" w:type="dxa"/>
          </w:tcPr>
          <w:p w14:paraId="16434B55" w14:textId="77777777" w:rsidR="00787B39" w:rsidRPr="007E3B73" w:rsidRDefault="00787B39" w:rsidP="000B6803">
            <w:pPr>
              <w:spacing w:after="0"/>
              <w:jc w:val="left"/>
              <w:rPr>
                <w:sz w:val="18"/>
                <w:szCs w:val="18"/>
                <w:lang w:val="en-GB"/>
              </w:rPr>
            </w:pPr>
            <w:r w:rsidRPr="007E3B73">
              <w:rPr>
                <w:sz w:val="18"/>
                <w:szCs w:val="18"/>
                <w:lang w:val="en-GB"/>
              </w:rPr>
              <w:t xml:space="preserve">Paulo </w:t>
            </w:r>
            <w:proofErr w:type="spellStart"/>
            <w:r w:rsidRPr="007E3B73">
              <w:rPr>
                <w:sz w:val="18"/>
                <w:szCs w:val="18"/>
                <w:lang w:val="en-GB"/>
              </w:rPr>
              <w:t>Matiala</w:t>
            </w:r>
            <w:proofErr w:type="spellEnd"/>
          </w:p>
        </w:tc>
        <w:tc>
          <w:tcPr>
            <w:tcW w:w="855" w:type="dxa"/>
          </w:tcPr>
          <w:p w14:paraId="2EADC589"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5B7FE173" w14:textId="77777777" w:rsidR="00787B39" w:rsidRPr="007E3B73" w:rsidRDefault="00787B39" w:rsidP="000B6803">
            <w:pPr>
              <w:spacing w:after="0"/>
              <w:jc w:val="left"/>
              <w:rPr>
                <w:sz w:val="18"/>
                <w:szCs w:val="18"/>
                <w:lang w:val="en-GB"/>
              </w:rPr>
            </w:pPr>
            <w:proofErr w:type="spellStart"/>
            <w:r w:rsidRPr="007E3B73">
              <w:rPr>
                <w:sz w:val="18"/>
                <w:szCs w:val="18"/>
                <w:lang w:val="en-GB"/>
              </w:rPr>
              <w:t>Regedoria</w:t>
            </w:r>
            <w:proofErr w:type="spellEnd"/>
            <w:r w:rsidRPr="007E3B73">
              <w:rPr>
                <w:sz w:val="18"/>
                <w:szCs w:val="18"/>
                <w:lang w:val="en-GB"/>
              </w:rPr>
              <w:t xml:space="preserve"> </w:t>
            </w:r>
            <w:proofErr w:type="spellStart"/>
            <w:r w:rsidRPr="007E3B73">
              <w:rPr>
                <w:sz w:val="18"/>
                <w:szCs w:val="18"/>
                <w:lang w:val="en-GB"/>
              </w:rPr>
              <w:t>Bulo</w:t>
            </w:r>
            <w:proofErr w:type="spellEnd"/>
          </w:p>
        </w:tc>
        <w:tc>
          <w:tcPr>
            <w:tcW w:w="3259" w:type="dxa"/>
          </w:tcPr>
          <w:p w14:paraId="53F8D9F5" w14:textId="77777777" w:rsidR="00787B39" w:rsidRPr="007E3B73" w:rsidRDefault="00787B39" w:rsidP="000B6803">
            <w:pPr>
              <w:spacing w:after="0"/>
              <w:jc w:val="left"/>
              <w:rPr>
                <w:sz w:val="18"/>
                <w:szCs w:val="18"/>
                <w:lang w:val="en-GB"/>
              </w:rPr>
            </w:pPr>
            <w:r w:rsidRPr="007E3B73">
              <w:rPr>
                <w:sz w:val="18"/>
                <w:szCs w:val="18"/>
                <w:lang w:val="en-GB"/>
              </w:rPr>
              <w:t>996989813</w:t>
            </w:r>
          </w:p>
        </w:tc>
      </w:tr>
      <w:tr w:rsidR="00787B39" w:rsidRPr="007E3B73" w14:paraId="7C4788CF" w14:textId="77777777" w:rsidTr="000B6803">
        <w:tc>
          <w:tcPr>
            <w:tcW w:w="2263" w:type="dxa"/>
          </w:tcPr>
          <w:p w14:paraId="68871A36" w14:textId="77777777" w:rsidR="00787B39" w:rsidRPr="007E3B73" w:rsidRDefault="00787B39" w:rsidP="000B6803">
            <w:pPr>
              <w:spacing w:after="0"/>
              <w:jc w:val="left"/>
              <w:rPr>
                <w:sz w:val="18"/>
                <w:szCs w:val="18"/>
                <w:lang w:val="en-GB"/>
              </w:rPr>
            </w:pPr>
            <w:r w:rsidRPr="007E3B73">
              <w:rPr>
                <w:sz w:val="18"/>
                <w:szCs w:val="18"/>
                <w:lang w:val="en-GB"/>
              </w:rPr>
              <w:t xml:space="preserve">Celestino </w:t>
            </w:r>
            <w:proofErr w:type="spellStart"/>
            <w:r w:rsidRPr="007E3B73">
              <w:rPr>
                <w:sz w:val="18"/>
                <w:szCs w:val="18"/>
                <w:lang w:val="en-GB"/>
              </w:rPr>
              <w:t>Macaia</w:t>
            </w:r>
            <w:proofErr w:type="spellEnd"/>
          </w:p>
        </w:tc>
        <w:tc>
          <w:tcPr>
            <w:tcW w:w="855" w:type="dxa"/>
          </w:tcPr>
          <w:p w14:paraId="22057C8F"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478845DA" w14:textId="77777777" w:rsidR="00787B39" w:rsidRPr="007E3B73" w:rsidRDefault="00787B39" w:rsidP="000B6803">
            <w:pPr>
              <w:spacing w:after="0"/>
              <w:jc w:val="left"/>
              <w:rPr>
                <w:sz w:val="18"/>
                <w:szCs w:val="18"/>
                <w:lang w:val="en-GB"/>
              </w:rPr>
            </w:pPr>
            <w:r w:rsidRPr="007E3B73">
              <w:rPr>
                <w:sz w:val="18"/>
                <w:szCs w:val="18"/>
                <w:lang w:val="en-GB"/>
              </w:rPr>
              <w:t xml:space="preserve">Communal Administration of </w:t>
            </w:r>
            <w:proofErr w:type="spellStart"/>
            <w:r w:rsidRPr="007E3B73">
              <w:rPr>
                <w:sz w:val="18"/>
                <w:szCs w:val="18"/>
                <w:lang w:val="en-GB"/>
              </w:rPr>
              <w:t>Miconje</w:t>
            </w:r>
            <w:proofErr w:type="spellEnd"/>
          </w:p>
        </w:tc>
        <w:tc>
          <w:tcPr>
            <w:tcW w:w="3259" w:type="dxa"/>
          </w:tcPr>
          <w:p w14:paraId="51EC961C" w14:textId="77777777" w:rsidR="00787B39" w:rsidRPr="007E3B73" w:rsidRDefault="00787B39" w:rsidP="000B6803">
            <w:pPr>
              <w:spacing w:after="0"/>
              <w:jc w:val="left"/>
              <w:rPr>
                <w:sz w:val="18"/>
                <w:szCs w:val="18"/>
                <w:lang w:val="en-GB"/>
              </w:rPr>
            </w:pPr>
            <w:r w:rsidRPr="007E3B73">
              <w:rPr>
                <w:sz w:val="18"/>
                <w:szCs w:val="18"/>
                <w:lang w:val="en-GB"/>
              </w:rPr>
              <w:t>935777506</w:t>
            </w:r>
          </w:p>
        </w:tc>
      </w:tr>
      <w:tr w:rsidR="00787B39" w:rsidRPr="007E3B73" w14:paraId="062F5FB0" w14:textId="77777777" w:rsidTr="000B6803">
        <w:tc>
          <w:tcPr>
            <w:tcW w:w="2263" w:type="dxa"/>
          </w:tcPr>
          <w:p w14:paraId="5F5868D4" w14:textId="77777777" w:rsidR="00787B39" w:rsidRPr="007E3B73" w:rsidRDefault="00787B39" w:rsidP="000B6803">
            <w:pPr>
              <w:spacing w:after="0"/>
              <w:jc w:val="left"/>
              <w:rPr>
                <w:sz w:val="18"/>
                <w:szCs w:val="18"/>
                <w:lang w:val="en-GB"/>
              </w:rPr>
            </w:pPr>
            <w:r w:rsidRPr="007E3B73">
              <w:rPr>
                <w:sz w:val="18"/>
                <w:szCs w:val="18"/>
                <w:lang w:val="en-GB"/>
              </w:rPr>
              <w:t xml:space="preserve">Abel </w:t>
            </w:r>
            <w:proofErr w:type="spellStart"/>
            <w:r w:rsidRPr="007E3B73">
              <w:rPr>
                <w:sz w:val="18"/>
                <w:szCs w:val="18"/>
                <w:lang w:val="en-GB"/>
              </w:rPr>
              <w:t>Ndungui</w:t>
            </w:r>
            <w:proofErr w:type="spellEnd"/>
            <w:r w:rsidRPr="007E3B73">
              <w:rPr>
                <w:sz w:val="18"/>
                <w:szCs w:val="18"/>
                <w:lang w:val="en-GB"/>
              </w:rPr>
              <w:t xml:space="preserve"> Gomes</w:t>
            </w:r>
          </w:p>
        </w:tc>
        <w:tc>
          <w:tcPr>
            <w:tcW w:w="855" w:type="dxa"/>
          </w:tcPr>
          <w:p w14:paraId="5DBA8221"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571F0228" w14:textId="77777777" w:rsidR="00787B39" w:rsidRPr="007E3B73" w:rsidRDefault="00787B39" w:rsidP="000B6803">
            <w:pPr>
              <w:spacing w:after="0"/>
              <w:jc w:val="left"/>
              <w:rPr>
                <w:sz w:val="18"/>
                <w:szCs w:val="18"/>
                <w:lang w:val="en-GB"/>
              </w:rPr>
            </w:pPr>
            <w:proofErr w:type="spellStart"/>
            <w:r w:rsidRPr="007E3B73">
              <w:rPr>
                <w:sz w:val="18"/>
                <w:szCs w:val="18"/>
                <w:lang w:val="en-GB"/>
              </w:rPr>
              <w:t>Regedoria</w:t>
            </w:r>
            <w:proofErr w:type="spellEnd"/>
            <w:r w:rsidRPr="007E3B73">
              <w:rPr>
                <w:sz w:val="18"/>
                <w:szCs w:val="18"/>
                <w:lang w:val="en-GB"/>
              </w:rPr>
              <w:t xml:space="preserve"> </w:t>
            </w:r>
            <w:proofErr w:type="spellStart"/>
            <w:r w:rsidRPr="007E3B73">
              <w:rPr>
                <w:sz w:val="18"/>
                <w:szCs w:val="18"/>
                <w:lang w:val="en-GB"/>
              </w:rPr>
              <w:t>Bulo</w:t>
            </w:r>
            <w:proofErr w:type="spellEnd"/>
          </w:p>
        </w:tc>
        <w:tc>
          <w:tcPr>
            <w:tcW w:w="3259" w:type="dxa"/>
          </w:tcPr>
          <w:p w14:paraId="5BA28E06" w14:textId="77777777" w:rsidR="00787B39" w:rsidRPr="007E3B73" w:rsidRDefault="00787B39" w:rsidP="000B6803">
            <w:pPr>
              <w:spacing w:after="0"/>
              <w:jc w:val="left"/>
              <w:rPr>
                <w:sz w:val="18"/>
                <w:szCs w:val="18"/>
                <w:lang w:val="en-GB"/>
              </w:rPr>
            </w:pPr>
            <w:r w:rsidRPr="007E3B73">
              <w:rPr>
                <w:sz w:val="18"/>
                <w:szCs w:val="18"/>
                <w:lang w:val="en-GB"/>
              </w:rPr>
              <w:t>946355757</w:t>
            </w:r>
          </w:p>
        </w:tc>
      </w:tr>
      <w:tr w:rsidR="00787B39" w:rsidRPr="007E3B73" w14:paraId="124ADA70" w14:textId="77777777" w:rsidTr="000B6803">
        <w:tc>
          <w:tcPr>
            <w:tcW w:w="2263" w:type="dxa"/>
          </w:tcPr>
          <w:p w14:paraId="62769ECE" w14:textId="77777777" w:rsidR="00787B39" w:rsidRPr="007E3B73" w:rsidRDefault="00787B39" w:rsidP="000B6803">
            <w:pPr>
              <w:spacing w:after="0"/>
              <w:jc w:val="left"/>
              <w:rPr>
                <w:sz w:val="18"/>
                <w:szCs w:val="18"/>
                <w:lang w:val="en-GB"/>
              </w:rPr>
            </w:pPr>
            <w:r w:rsidRPr="007E3B73">
              <w:rPr>
                <w:sz w:val="18"/>
                <w:szCs w:val="18"/>
                <w:lang w:val="en-GB"/>
              </w:rPr>
              <w:t xml:space="preserve">Joaquim Victor </w:t>
            </w:r>
            <w:proofErr w:type="spellStart"/>
            <w:r w:rsidRPr="007E3B73">
              <w:rPr>
                <w:sz w:val="18"/>
                <w:szCs w:val="18"/>
                <w:lang w:val="en-GB"/>
              </w:rPr>
              <w:t>Toco</w:t>
            </w:r>
            <w:proofErr w:type="spellEnd"/>
          </w:p>
        </w:tc>
        <w:tc>
          <w:tcPr>
            <w:tcW w:w="855" w:type="dxa"/>
          </w:tcPr>
          <w:p w14:paraId="7BB723B1"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3BE13BDB" w14:textId="77777777" w:rsidR="00787B39" w:rsidRPr="007E3B73" w:rsidRDefault="00787B39" w:rsidP="000B6803">
            <w:pPr>
              <w:spacing w:after="0"/>
              <w:jc w:val="left"/>
              <w:rPr>
                <w:sz w:val="18"/>
                <w:szCs w:val="18"/>
                <w:lang w:val="en-GB"/>
              </w:rPr>
            </w:pPr>
            <w:proofErr w:type="spellStart"/>
            <w:r w:rsidRPr="007E3B73">
              <w:rPr>
                <w:sz w:val="18"/>
                <w:szCs w:val="18"/>
                <w:lang w:val="en-GB"/>
              </w:rPr>
              <w:t>Regedoria</w:t>
            </w:r>
            <w:proofErr w:type="spellEnd"/>
            <w:r w:rsidRPr="007E3B73">
              <w:rPr>
                <w:sz w:val="18"/>
                <w:szCs w:val="18"/>
                <w:lang w:val="en-GB"/>
              </w:rPr>
              <w:t xml:space="preserve"> </w:t>
            </w:r>
            <w:proofErr w:type="spellStart"/>
            <w:r w:rsidRPr="007E3B73">
              <w:rPr>
                <w:sz w:val="18"/>
                <w:szCs w:val="18"/>
                <w:lang w:val="en-GB"/>
              </w:rPr>
              <w:t>Tsango</w:t>
            </w:r>
            <w:proofErr w:type="spellEnd"/>
            <w:r w:rsidRPr="007E3B73">
              <w:rPr>
                <w:sz w:val="18"/>
                <w:szCs w:val="18"/>
                <w:lang w:val="en-GB"/>
              </w:rPr>
              <w:t xml:space="preserve"> Bata</w:t>
            </w:r>
          </w:p>
        </w:tc>
        <w:tc>
          <w:tcPr>
            <w:tcW w:w="3259" w:type="dxa"/>
          </w:tcPr>
          <w:p w14:paraId="4AC21274" w14:textId="77777777" w:rsidR="00787B39" w:rsidRPr="007E3B73" w:rsidRDefault="00787B39" w:rsidP="000B6803">
            <w:pPr>
              <w:spacing w:after="0"/>
              <w:jc w:val="left"/>
              <w:rPr>
                <w:sz w:val="18"/>
                <w:szCs w:val="18"/>
                <w:lang w:val="en-GB"/>
              </w:rPr>
            </w:pPr>
            <w:r w:rsidRPr="007E3B73">
              <w:rPr>
                <w:sz w:val="18"/>
                <w:szCs w:val="18"/>
                <w:lang w:val="en-GB"/>
              </w:rPr>
              <w:t>949817993</w:t>
            </w:r>
          </w:p>
        </w:tc>
      </w:tr>
      <w:tr w:rsidR="00787B39" w:rsidRPr="007E3B73" w14:paraId="36A0EBD6" w14:textId="77777777" w:rsidTr="000B6803">
        <w:tc>
          <w:tcPr>
            <w:tcW w:w="2263" w:type="dxa"/>
          </w:tcPr>
          <w:p w14:paraId="5CAABC8C" w14:textId="77777777" w:rsidR="00787B39" w:rsidRPr="007E3B73" w:rsidRDefault="00787B39" w:rsidP="000B6803">
            <w:pPr>
              <w:spacing w:after="0"/>
              <w:jc w:val="left"/>
              <w:rPr>
                <w:sz w:val="18"/>
                <w:szCs w:val="18"/>
                <w:lang w:val="en-GB"/>
              </w:rPr>
            </w:pPr>
            <w:proofErr w:type="spellStart"/>
            <w:r w:rsidRPr="007E3B73">
              <w:rPr>
                <w:sz w:val="18"/>
                <w:szCs w:val="18"/>
                <w:lang w:val="en-GB"/>
              </w:rPr>
              <w:t>Enoqui</w:t>
            </w:r>
            <w:proofErr w:type="spellEnd"/>
            <w:r w:rsidRPr="007E3B73">
              <w:rPr>
                <w:sz w:val="18"/>
                <w:szCs w:val="18"/>
                <w:lang w:val="en-GB"/>
              </w:rPr>
              <w:t xml:space="preserve"> </w:t>
            </w:r>
            <w:proofErr w:type="spellStart"/>
            <w:r w:rsidRPr="007E3B73">
              <w:rPr>
                <w:sz w:val="18"/>
                <w:szCs w:val="18"/>
                <w:lang w:val="en-GB"/>
              </w:rPr>
              <w:t>Zom</w:t>
            </w:r>
            <w:proofErr w:type="spellEnd"/>
          </w:p>
        </w:tc>
        <w:tc>
          <w:tcPr>
            <w:tcW w:w="855" w:type="dxa"/>
          </w:tcPr>
          <w:p w14:paraId="1D103A1A"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1291B8DC" w14:textId="77777777" w:rsidR="00787B39" w:rsidRPr="007E3B73" w:rsidRDefault="00787B39" w:rsidP="000B6803">
            <w:pPr>
              <w:spacing w:after="0"/>
              <w:jc w:val="left"/>
              <w:rPr>
                <w:sz w:val="18"/>
                <w:szCs w:val="18"/>
                <w:lang w:val="en-GB"/>
              </w:rPr>
            </w:pPr>
            <w:proofErr w:type="spellStart"/>
            <w:r w:rsidRPr="007E3B73">
              <w:rPr>
                <w:sz w:val="18"/>
                <w:szCs w:val="18"/>
                <w:lang w:val="en-GB"/>
              </w:rPr>
              <w:t>Regedoria</w:t>
            </w:r>
            <w:proofErr w:type="spellEnd"/>
            <w:r w:rsidRPr="007E3B73">
              <w:rPr>
                <w:sz w:val="18"/>
                <w:szCs w:val="18"/>
                <w:lang w:val="en-GB"/>
              </w:rPr>
              <w:t xml:space="preserve"> </w:t>
            </w:r>
            <w:proofErr w:type="spellStart"/>
            <w:r w:rsidRPr="007E3B73">
              <w:rPr>
                <w:sz w:val="18"/>
                <w:szCs w:val="18"/>
                <w:lang w:val="en-GB"/>
              </w:rPr>
              <w:t>Tsango</w:t>
            </w:r>
            <w:proofErr w:type="spellEnd"/>
            <w:r w:rsidRPr="007E3B73">
              <w:rPr>
                <w:sz w:val="18"/>
                <w:szCs w:val="18"/>
                <w:lang w:val="en-GB"/>
              </w:rPr>
              <w:t xml:space="preserve"> Bata</w:t>
            </w:r>
          </w:p>
        </w:tc>
        <w:tc>
          <w:tcPr>
            <w:tcW w:w="3259" w:type="dxa"/>
          </w:tcPr>
          <w:p w14:paraId="7B6D9959" w14:textId="77777777" w:rsidR="00787B39" w:rsidRPr="007E3B73" w:rsidRDefault="00787B39" w:rsidP="000B6803">
            <w:pPr>
              <w:spacing w:after="0"/>
              <w:jc w:val="left"/>
              <w:rPr>
                <w:sz w:val="18"/>
                <w:szCs w:val="18"/>
                <w:lang w:val="en-GB"/>
              </w:rPr>
            </w:pPr>
            <w:r w:rsidRPr="007E3B73">
              <w:rPr>
                <w:sz w:val="18"/>
                <w:szCs w:val="18"/>
                <w:lang w:val="en-GB"/>
              </w:rPr>
              <w:t>936749075</w:t>
            </w:r>
          </w:p>
        </w:tc>
      </w:tr>
      <w:tr w:rsidR="00787B39" w:rsidRPr="007E3B73" w14:paraId="25A681D5" w14:textId="77777777" w:rsidTr="000B6803">
        <w:tc>
          <w:tcPr>
            <w:tcW w:w="2263" w:type="dxa"/>
          </w:tcPr>
          <w:p w14:paraId="568437FF" w14:textId="77777777" w:rsidR="00787B39" w:rsidRPr="007E3B73" w:rsidRDefault="00787B39" w:rsidP="000B6803">
            <w:pPr>
              <w:spacing w:after="0"/>
              <w:jc w:val="left"/>
              <w:rPr>
                <w:sz w:val="18"/>
                <w:szCs w:val="18"/>
                <w:lang w:val="en-GB"/>
              </w:rPr>
            </w:pPr>
            <w:r w:rsidRPr="007E3B73">
              <w:rPr>
                <w:sz w:val="18"/>
                <w:szCs w:val="18"/>
                <w:lang w:val="en-GB"/>
              </w:rPr>
              <w:t xml:space="preserve">Fernando </w:t>
            </w:r>
            <w:proofErr w:type="spellStart"/>
            <w:r w:rsidRPr="007E3B73">
              <w:rPr>
                <w:sz w:val="18"/>
                <w:szCs w:val="18"/>
                <w:lang w:val="en-GB"/>
              </w:rPr>
              <w:t>Milando</w:t>
            </w:r>
            <w:proofErr w:type="spellEnd"/>
          </w:p>
        </w:tc>
        <w:tc>
          <w:tcPr>
            <w:tcW w:w="855" w:type="dxa"/>
          </w:tcPr>
          <w:p w14:paraId="296527E0"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28B787FB" w14:textId="77777777" w:rsidR="00787B39" w:rsidRPr="007E3B73" w:rsidRDefault="00787B39" w:rsidP="000B6803">
            <w:pPr>
              <w:spacing w:after="0"/>
              <w:jc w:val="left"/>
              <w:rPr>
                <w:sz w:val="18"/>
                <w:szCs w:val="18"/>
                <w:lang w:val="en-GB"/>
              </w:rPr>
            </w:pPr>
            <w:proofErr w:type="spellStart"/>
            <w:r w:rsidRPr="007E3B73">
              <w:rPr>
                <w:sz w:val="18"/>
                <w:szCs w:val="18"/>
                <w:lang w:val="en-GB"/>
              </w:rPr>
              <w:t>Regedoria</w:t>
            </w:r>
            <w:proofErr w:type="spellEnd"/>
            <w:r w:rsidRPr="007E3B73">
              <w:rPr>
                <w:sz w:val="18"/>
                <w:szCs w:val="18"/>
                <w:lang w:val="en-GB"/>
              </w:rPr>
              <w:t xml:space="preserve"> </w:t>
            </w:r>
            <w:proofErr w:type="spellStart"/>
            <w:r w:rsidRPr="007E3B73">
              <w:rPr>
                <w:sz w:val="18"/>
                <w:szCs w:val="18"/>
                <w:lang w:val="en-GB"/>
              </w:rPr>
              <w:t>Tsango</w:t>
            </w:r>
            <w:proofErr w:type="spellEnd"/>
            <w:r w:rsidRPr="007E3B73">
              <w:rPr>
                <w:sz w:val="18"/>
                <w:szCs w:val="18"/>
                <w:lang w:val="en-GB"/>
              </w:rPr>
              <w:t xml:space="preserve"> Bata</w:t>
            </w:r>
          </w:p>
        </w:tc>
        <w:tc>
          <w:tcPr>
            <w:tcW w:w="3259" w:type="dxa"/>
          </w:tcPr>
          <w:p w14:paraId="23E8663A" w14:textId="77777777" w:rsidR="00787B39" w:rsidRPr="007E3B73" w:rsidRDefault="00787B39" w:rsidP="000B6803">
            <w:pPr>
              <w:spacing w:after="0"/>
              <w:jc w:val="left"/>
              <w:rPr>
                <w:sz w:val="18"/>
                <w:szCs w:val="18"/>
                <w:lang w:val="en-GB"/>
              </w:rPr>
            </w:pPr>
            <w:r w:rsidRPr="007E3B73">
              <w:rPr>
                <w:sz w:val="18"/>
                <w:szCs w:val="18"/>
                <w:lang w:val="en-GB"/>
              </w:rPr>
              <w:t>946456486</w:t>
            </w:r>
          </w:p>
        </w:tc>
      </w:tr>
      <w:tr w:rsidR="00787B39" w:rsidRPr="007E3B73" w14:paraId="7B7E8B6A" w14:textId="77777777" w:rsidTr="000B6803">
        <w:tc>
          <w:tcPr>
            <w:tcW w:w="2263" w:type="dxa"/>
          </w:tcPr>
          <w:p w14:paraId="7FCF9C25" w14:textId="77777777" w:rsidR="00787B39" w:rsidRPr="007E3B73" w:rsidRDefault="00787B39" w:rsidP="000B6803">
            <w:pPr>
              <w:spacing w:after="0"/>
              <w:jc w:val="left"/>
              <w:rPr>
                <w:sz w:val="18"/>
                <w:szCs w:val="18"/>
                <w:lang w:val="en-GB"/>
              </w:rPr>
            </w:pPr>
            <w:r w:rsidRPr="007E3B73">
              <w:rPr>
                <w:sz w:val="18"/>
                <w:szCs w:val="18"/>
                <w:lang w:val="en-GB"/>
              </w:rPr>
              <w:t>Manuel Agostinho</w:t>
            </w:r>
          </w:p>
        </w:tc>
        <w:tc>
          <w:tcPr>
            <w:tcW w:w="855" w:type="dxa"/>
          </w:tcPr>
          <w:p w14:paraId="5AA63A7D"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361EC1C6" w14:textId="77777777" w:rsidR="00787B39" w:rsidRPr="007E3B73" w:rsidRDefault="00787B39" w:rsidP="000B6803">
            <w:pPr>
              <w:spacing w:after="0"/>
              <w:jc w:val="left"/>
              <w:rPr>
                <w:sz w:val="18"/>
                <w:szCs w:val="18"/>
                <w:lang w:val="en-GB"/>
              </w:rPr>
            </w:pPr>
            <w:proofErr w:type="spellStart"/>
            <w:r w:rsidRPr="007E3B73">
              <w:rPr>
                <w:sz w:val="18"/>
                <w:szCs w:val="18"/>
                <w:lang w:val="en-GB"/>
              </w:rPr>
              <w:t>Regodoria</w:t>
            </w:r>
            <w:proofErr w:type="spellEnd"/>
            <w:r w:rsidRPr="007E3B73">
              <w:rPr>
                <w:sz w:val="18"/>
                <w:szCs w:val="18"/>
                <w:lang w:val="en-GB"/>
              </w:rPr>
              <w:t xml:space="preserve"> </w:t>
            </w:r>
            <w:proofErr w:type="spellStart"/>
            <w:r w:rsidRPr="007E3B73">
              <w:rPr>
                <w:sz w:val="18"/>
                <w:szCs w:val="18"/>
                <w:lang w:val="en-GB"/>
              </w:rPr>
              <w:t>Tsango</w:t>
            </w:r>
            <w:proofErr w:type="spellEnd"/>
            <w:r w:rsidRPr="007E3B73">
              <w:rPr>
                <w:sz w:val="18"/>
                <w:szCs w:val="18"/>
                <w:lang w:val="en-GB"/>
              </w:rPr>
              <w:t xml:space="preserve"> Bata</w:t>
            </w:r>
          </w:p>
        </w:tc>
        <w:tc>
          <w:tcPr>
            <w:tcW w:w="3259" w:type="dxa"/>
          </w:tcPr>
          <w:p w14:paraId="54FCA624" w14:textId="77777777" w:rsidR="00787B39" w:rsidRPr="007E3B73" w:rsidRDefault="00787B39" w:rsidP="000B6803">
            <w:pPr>
              <w:spacing w:after="0"/>
              <w:jc w:val="left"/>
              <w:rPr>
                <w:sz w:val="18"/>
                <w:szCs w:val="18"/>
                <w:lang w:val="en-GB"/>
              </w:rPr>
            </w:pPr>
          </w:p>
        </w:tc>
      </w:tr>
      <w:tr w:rsidR="00787B39" w:rsidRPr="007E3B73" w14:paraId="725664D6" w14:textId="77777777" w:rsidTr="000B6803">
        <w:tc>
          <w:tcPr>
            <w:tcW w:w="2263" w:type="dxa"/>
          </w:tcPr>
          <w:p w14:paraId="40B767A1" w14:textId="77777777" w:rsidR="00787B39" w:rsidRPr="007E3B73" w:rsidRDefault="00787B39" w:rsidP="000B6803">
            <w:pPr>
              <w:spacing w:after="0"/>
              <w:jc w:val="left"/>
              <w:rPr>
                <w:sz w:val="18"/>
                <w:szCs w:val="18"/>
                <w:lang w:val="en-GB"/>
              </w:rPr>
            </w:pPr>
            <w:r w:rsidRPr="007E3B73">
              <w:rPr>
                <w:sz w:val="18"/>
                <w:szCs w:val="18"/>
                <w:lang w:val="en-GB"/>
              </w:rPr>
              <w:t>Pedro Garcia</w:t>
            </w:r>
          </w:p>
        </w:tc>
        <w:tc>
          <w:tcPr>
            <w:tcW w:w="855" w:type="dxa"/>
          </w:tcPr>
          <w:p w14:paraId="570F6AB9"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057E0FE1" w14:textId="77777777" w:rsidR="00787B39" w:rsidRPr="007E3B73" w:rsidRDefault="00787B39" w:rsidP="000B6803">
            <w:pPr>
              <w:spacing w:after="0"/>
              <w:jc w:val="left"/>
              <w:rPr>
                <w:sz w:val="18"/>
                <w:szCs w:val="18"/>
                <w:lang w:val="en-GB"/>
              </w:rPr>
            </w:pPr>
            <w:r w:rsidRPr="007E3B73">
              <w:rPr>
                <w:sz w:val="18"/>
                <w:szCs w:val="18"/>
                <w:lang w:val="en-GB"/>
              </w:rPr>
              <w:t xml:space="preserve">Bata </w:t>
            </w:r>
            <w:proofErr w:type="spellStart"/>
            <w:r w:rsidRPr="007E3B73">
              <w:rPr>
                <w:sz w:val="18"/>
                <w:szCs w:val="18"/>
                <w:lang w:val="en-GB"/>
              </w:rPr>
              <w:t>Maba</w:t>
            </w:r>
            <w:proofErr w:type="spellEnd"/>
          </w:p>
        </w:tc>
        <w:tc>
          <w:tcPr>
            <w:tcW w:w="3259" w:type="dxa"/>
          </w:tcPr>
          <w:p w14:paraId="5033E7F4" w14:textId="77777777" w:rsidR="00787B39" w:rsidRPr="007E3B73" w:rsidRDefault="00787B39" w:rsidP="000B6803">
            <w:pPr>
              <w:spacing w:after="0"/>
              <w:jc w:val="left"/>
              <w:rPr>
                <w:sz w:val="18"/>
                <w:szCs w:val="18"/>
                <w:lang w:val="en-GB"/>
              </w:rPr>
            </w:pPr>
          </w:p>
        </w:tc>
      </w:tr>
      <w:tr w:rsidR="00787B39" w:rsidRPr="007E3B73" w14:paraId="5E1FB9CA" w14:textId="77777777" w:rsidTr="000B6803">
        <w:tc>
          <w:tcPr>
            <w:tcW w:w="2263" w:type="dxa"/>
          </w:tcPr>
          <w:p w14:paraId="776766D7" w14:textId="77777777" w:rsidR="00787B39" w:rsidRPr="007E3B73" w:rsidRDefault="00787B39" w:rsidP="000B6803">
            <w:pPr>
              <w:spacing w:after="0"/>
              <w:jc w:val="left"/>
              <w:rPr>
                <w:sz w:val="18"/>
                <w:szCs w:val="18"/>
                <w:lang w:val="en-GB"/>
              </w:rPr>
            </w:pPr>
            <w:r w:rsidRPr="007E3B73">
              <w:rPr>
                <w:sz w:val="18"/>
                <w:szCs w:val="18"/>
                <w:lang w:val="en-GB"/>
              </w:rPr>
              <w:t xml:space="preserve">Mateus Cipriano </w:t>
            </w:r>
            <w:proofErr w:type="spellStart"/>
            <w:r w:rsidRPr="007E3B73">
              <w:rPr>
                <w:sz w:val="18"/>
                <w:szCs w:val="18"/>
                <w:lang w:val="en-GB"/>
              </w:rPr>
              <w:t>Guimbi</w:t>
            </w:r>
            <w:proofErr w:type="spellEnd"/>
          </w:p>
        </w:tc>
        <w:tc>
          <w:tcPr>
            <w:tcW w:w="855" w:type="dxa"/>
          </w:tcPr>
          <w:p w14:paraId="54E1451C"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61251883" w14:textId="77777777" w:rsidR="00787B39" w:rsidRPr="007E3B73" w:rsidRDefault="00787B39" w:rsidP="000B6803">
            <w:pPr>
              <w:spacing w:after="0"/>
              <w:jc w:val="left"/>
              <w:rPr>
                <w:sz w:val="18"/>
                <w:szCs w:val="18"/>
                <w:lang w:val="en-GB"/>
              </w:rPr>
            </w:pPr>
            <w:proofErr w:type="spellStart"/>
            <w:r w:rsidRPr="007E3B73">
              <w:rPr>
                <w:sz w:val="18"/>
                <w:szCs w:val="18"/>
                <w:lang w:val="en-GB"/>
              </w:rPr>
              <w:t>Regedoria</w:t>
            </w:r>
            <w:proofErr w:type="spellEnd"/>
            <w:r w:rsidRPr="007E3B73">
              <w:rPr>
                <w:sz w:val="18"/>
                <w:szCs w:val="18"/>
                <w:lang w:val="en-GB"/>
              </w:rPr>
              <w:t xml:space="preserve"> </w:t>
            </w:r>
            <w:proofErr w:type="spellStart"/>
            <w:r w:rsidRPr="007E3B73">
              <w:rPr>
                <w:sz w:val="18"/>
                <w:szCs w:val="18"/>
                <w:lang w:val="en-GB"/>
              </w:rPr>
              <w:t>Zala</w:t>
            </w:r>
            <w:proofErr w:type="spellEnd"/>
            <w:r w:rsidRPr="007E3B73">
              <w:rPr>
                <w:sz w:val="18"/>
                <w:szCs w:val="18"/>
                <w:lang w:val="en-GB"/>
              </w:rPr>
              <w:t xml:space="preserve"> de </w:t>
            </w:r>
            <w:proofErr w:type="spellStart"/>
            <w:r w:rsidRPr="007E3B73">
              <w:rPr>
                <w:sz w:val="18"/>
                <w:szCs w:val="18"/>
                <w:lang w:val="en-GB"/>
              </w:rPr>
              <w:t>Baixo</w:t>
            </w:r>
            <w:proofErr w:type="spellEnd"/>
          </w:p>
        </w:tc>
        <w:tc>
          <w:tcPr>
            <w:tcW w:w="3259" w:type="dxa"/>
          </w:tcPr>
          <w:p w14:paraId="672A5585" w14:textId="77777777" w:rsidR="00787B39" w:rsidRPr="007E3B73" w:rsidRDefault="00787B39" w:rsidP="000B6803">
            <w:pPr>
              <w:spacing w:after="0"/>
              <w:jc w:val="left"/>
              <w:rPr>
                <w:sz w:val="18"/>
                <w:szCs w:val="18"/>
                <w:lang w:val="en-GB"/>
              </w:rPr>
            </w:pPr>
            <w:r w:rsidRPr="007E3B73">
              <w:rPr>
                <w:sz w:val="18"/>
                <w:szCs w:val="18"/>
                <w:lang w:val="en-GB"/>
              </w:rPr>
              <w:t>926009801</w:t>
            </w:r>
          </w:p>
        </w:tc>
      </w:tr>
      <w:tr w:rsidR="00787B39" w:rsidRPr="007E3B73" w14:paraId="2E356C90" w14:textId="77777777" w:rsidTr="000B6803">
        <w:tc>
          <w:tcPr>
            <w:tcW w:w="2263" w:type="dxa"/>
          </w:tcPr>
          <w:p w14:paraId="0227587F" w14:textId="77777777" w:rsidR="00787B39" w:rsidRPr="007E3B73" w:rsidRDefault="00787B39" w:rsidP="000B6803">
            <w:pPr>
              <w:spacing w:after="0"/>
              <w:jc w:val="left"/>
              <w:rPr>
                <w:sz w:val="18"/>
                <w:szCs w:val="18"/>
                <w:lang w:val="en-GB"/>
              </w:rPr>
            </w:pPr>
            <w:r w:rsidRPr="007E3B73">
              <w:rPr>
                <w:sz w:val="18"/>
                <w:szCs w:val="18"/>
                <w:lang w:val="en-GB"/>
              </w:rPr>
              <w:t xml:space="preserve">Pedro </w:t>
            </w:r>
            <w:proofErr w:type="spellStart"/>
            <w:r w:rsidRPr="007E3B73">
              <w:rPr>
                <w:sz w:val="18"/>
                <w:szCs w:val="18"/>
                <w:lang w:val="en-GB"/>
              </w:rPr>
              <w:t>Zom</w:t>
            </w:r>
            <w:proofErr w:type="spellEnd"/>
          </w:p>
        </w:tc>
        <w:tc>
          <w:tcPr>
            <w:tcW w:w="855" w:type="dxa"/>
          </w:tcPr>
          <w:p w14:paraId="3A7AB902"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11185667" w14:textId="77777777" w:rsidR="00787B39" w:rsidRPr="007E3B73" w:rsidRDefault="00787B39" w:rsidP="000B6803">
            <w:pPr>
              <w:spacing w:after="0"/>
              <w:jc w:val="left"/>
              <w:rPr>
                <w:sz w:val="18"/>
                <w:szCs w:val="18"/>
                <w:lang w:val="en-GB"/>
              </w:rPr>
            </w:pPr>
            <w:r w:rsidRPr="007E3B73">
              <w:rPr>
                <w:sz w:val="18"/>
                <w:szCs w:val="18"/>
                <w:lang w:val="en-GB"/>
              </w:rPr>
              <w:t>National Police</w:t>
            </w:r>
          </w:p>
        </w:tc>
        <w:tc>
          <w:tcPr>
            <w:tcW w:w="3259" w:type="dxa"/>
          </w:tcPr>
          <w:p w14:paraId="6DB75B46" w14:textId="77777777" w:rsidR="00787B39" w:rsidRPr="007E3B73" w:rsidRDefault="00787B39" w:rsidP="000B6803">
            <w:pPr>
              <w:spacing w:after="0"/>
              <w:jc w:val="left"/>
              <w:rPr>
                <w:sz w:val="18"/>
                <w:szCs w:val="18"/>
                <w:lang w:val="en-GB"/>
              </w:rPr>
            </w:pPr>
            <w:r w:rsidRPr="007E3B73">
              <w:rPr>
                <w:sz w:val="18"/>
                <w:szCs w:val="18"/>
                <w:lang w:val="en-GB"/>
              </w:rPr>
              <w:t>934118828</w:t>
            </w:r>
          </w:p>
        </w:tc>
      </w:tr>
      <w:tr w:rsidR="00787B39" w:rsidRPr="007E3B73" w14:paraId="2BFB1A65" w14:textId="77777777" w:rsidTr="000B6803">
        <w:tc>
          <w:tcPr>
            <w:tcW w:w="2263" w:type="dxa"/>
          </w:tcPr>
          <w:p w14:paraId="5292ABF3" w14:textId="77777777" w:rsidR="00787B39" w:rsidRPr="007E3B73" w:rsidRDefault="00787B39" w:rsidP="000B6803">
            <w:pPr>
              <w:spacing w:after="0"/>
              <w:jc w:val="left"/>
              <w:rPr>
                <w:sz w:val="18"/>
                <w:szCs w:val="18"/>
                <w:lang w:val="en-GB"/>
              </w:rPr>
            </w:pPr>
            <w:r w:rsidRPr="007E3B73">
              <w:rPr>
                <w:sz w:val="18"/>
                <w:szCs w:val="18"/>
                <w:lang w:val="en-GB"/>
              </w:rPr>
              <w:t xml:space="preserve">Edmundo </w:t>
            </w:r>
            <w:proofErr w:type="spellStart"/>
            <w:r w:rsidRPr="007E3B73">
              <w:rPr>
                <w:sz w:val="18"/>
                <w:szCs w:val="18"/>
                <w:lang w:val="en-GB"/>
              </w:rPr>
              <w:t>Bilendo</w:t>
            </w:r>
            <w:proofErr w:type="spellEnd"/>
            <w:r w:rsidRPr="007E3B73">
              <w:rPr>
                <w:sz w:val="18"/>
                <w:szCs w:val="18"/>
                <w:lang w:val="en-GB"/>
              </w:rPr>
              <w:t xml:space="preserve"> </w:t>
            </w:r>
            <w:proofErr w:type="spellStart"/>
            <w:r w:rsidRPr="007E3B73">
              <w:rPr>
                <w:sz w:val="18"/>
                <w:szCs w:val="18"/>
                <w:lang w:val="en-GB"/>
              </w:rPr>
              <w:t>Somo</w:t>
            </w:r>
            <w:proofErr w:type="spellEnd"/>
          </w:p>
        </w:tc>
        <w:tc>
          <w:tcPr>
            <w:tcW w:w="855" w:type="dxa"/>
          </w:tcPr>
          <w:p w14:paraId="5FDB68BC"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7F4DDDDE" w14:textId="77777777" w:rsidR="00787B39" w:rsidRPr="007E3B73" w:rsidRDefault="00787B39" w:rsidP="000B6803">
            <w:pPr>
              <w:spacing w:after="0"/>
              <w:jc w:val="left"/>
              <w:rPr>
                <w:sz w:val="18"/>
                <w:szCs w:val="18"/>
                <w:lang w:val="en-GB"/>
              </w:rPr>
            </w:pPr>
            <w:r w:rsidRPr="007E3B73">
              <w:rPr>
                <w:sz w:val="18"/>
                <w:szCs w:val="18"/>
                <w:lang w:val="en-GB"/>
              </w:rPr>
              <w:t>National Police</w:t>
            </w:r>
          </w:p>
        </w:tc>
        <w:tc>
          <w:tcPr>
            <w:tcW w:w="3259" w:type="dxa"/>
          </w:tcPr>
          <w:p w14:paraId="69458B3A" w14:textId="77777777" w:rsidR="00787B39" w:rsidRPr="007E3B73" w:rsidRDefault="00787B39" w:rsidP="000B6803">
            <w:pPr>
              <w:spacing w:after="0"/>
              <w:jc w:val="left"/>
              <w:rPr>
                <w:sz w:val="18"/>
                <w:szCs w:val="18"/>
                <w:lang w:val="en-GB"/>
              </w:rPr>
            </w:pPr>
            <w:r w:rsidRPr="007E3B73">
              <w:rPr>
                <w:sz w:val="18"/>
                <w:szCs w:val="18"/>
                <w:lang w:val="en-GB"/>
              </w:rPr>
              <w:t>930251169</w:t>
            </w:r>
          </w:p>
        </w:tc>
      </w:tr>
      <w:tr w:rsidR="00787B39" w:rsidRPr="007E3B73" w14:paraId="0D4ABD22" w14:textId="77777777" w:rsidTr="000B6803">
        <w:tc>
          <w:tcPr>
            <w:tcW w:w="2263" w:type="dxa"/>
          </w:tcPr>
          <w:p w14:paraId="5B3064DD" w14:textId="77777777" w:rsidR="00787B39" w:rsidRPr="007E3B73" w:rsidRDefault="00787B39" w:rsidP="000B6803">
            <w:pPr>
              <w:spacing w:after="0"/>
              <w:jc w:val="left"/>
              <w:rPr>
                <w:sz w:val="18"/>
                <w:szCs w:val="18"/>
                <w:lang w:val="en-GB"/>
              </w:rPr>
            </w:pPr>
            <w:r w:rsidRPr="007E3B73">
              <w:rPr>
                <w:sz w:val="18"/>
                <w:szCs w:val="18"/>
                <w:lang w:val="en-GB"/>
              </w:rPr>
              <w:t>Angelino Afonso</w:t>
            </w:r>
          </w:p>
        </w:tc>
        <w:tc>
          <w:tcPr>
            <w:tcW w:w="855" w:type="dxa"/>
          </w:tcPr>
          <w:p w14:paraId="6A9A59C2"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3E7261C3" w14:textId="77777777" w:rsidR="00787B39" w:rsidRPr="007E3B73" w:rsidRDefault="00787B39" w:rsidP="000B6803">
            <w:pPr>
              <w:spacing w:after="0"/>
              <w:jc w:val="left"/>
              <w:rPr>
                <w:sz w:val="18"/>
                <w:szCs w:val="18"/>
                <w:lang w:val="en-GB"/>
              </w:rPr>
            </w:pPr>
            <w:r w:rsidRPr="007E3B73">
              <w:rPr>
                <w:sz w:val="18"/>
                <w:szCs w:val="18"/>
                <w:lang w:val="en-GB"/>
              </w:rPr>
              <w:t>National Police</w:t>
            </w:r>
          </w:p>
        </w:tc>
        <w:tc>
          <w:tcPr>
            <w:tcW w:w="3259" w:type="dxa"/>
          </w:tcPr>
          <w:p w14:paraId="451D3A19" w14:textId="77777777" w:rsidR="00787B39" w:rsidRPr="007E3B73" w:rsidRDefault="00787B39" w:rsidP="000B6803">
            <w:pPr>
              <w:spacing w:after="0"/>
              <w:jc w:val="left"/>
              <w:rPr>
                <w:sz w:val="18"/>
                <w:szCs w:val="18"/>
                <w:lang w:val="en-GB"/>
              </w:rPr>
            </w:pPr>
          </w:p>
        </w:tc>
      </w:tr>
      <w:tr w:rsidR="00787B39" w:rsidRPr="007E3B73" w14:paraId="527B03C1" w14:textId="77777777" w:rsidTr="000B6803">
        <w:tc>
          <w:tcPr>
            <w:tcW w:w="2263" w:type="dxa"/>
          </w:tcPr>
          <w:p w14:paraId="074671FC" w14:textId="77777777" w:rsidR="00787B39" w:rsidRPr="007E3B73" w:rsidRDefault="00787B39" w:rsidP="000B6803">
            <w:pPr>
              <w:spacing w:after="0"/>
              <w:jc w:val="left"/>
              <w:rPr>
                <w:sz w:val="18"/>
                <w:szCs w:val="18"/>
                <w:lang w:val="en-GB"/>
              </w:rPr>
            </w:pPr>
            <w:r w:rsidRPr="007E3B73">
              <w:rPr>
                <w:sz w:val="18"/>
                <w:szCs w:val="18"/>
                <w:lang w:val="en-GB"/>
              </w:rPr>
              <w:lastRenderedPageBreak/>
              <w:t xml:space="preserve">Oscar </w:t>
            </w:r>
            <w:proofErr w:type="spellStart"/>
            <w:r w:rsidRPr="007E3B73">
              <w:rPr>
                <w:sz w:val="18"/>
                <w:szCs w:val="18"/>
                <w:lang w:val="en-GB"/>
              </w:rPr>
              <w:t>Vinquissa</w:t>
            </w:r>
            <w:proofErr w:type="spellEnd"/>
          </w:p>
        </w:tc>
        <w:tc>
          <w:tcPr>
            <w:tcW w:w="855" w:type="dxa"/>
          </w:tcPr>
          <w:p w14:paraId="348F7F9A"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001F137C" w14:textId="77777777" w:rsidR="00787B39" w:rsidRPr="007E3B73" w:rsidRDefault="00787B39" w:rsidP="000B6803">
            <w:pPr>
              <w:spacing w:after="0"/>
              <w:jc w:val="left"/>
              <w:rPr>
                <w:sz w:val="18"/>
                <w:szCs w:val="18"/>
                <w:lang w:val="en-GB"/>
              </w:rPr>
            </w:pPr>
            <w:r w:rsidRPr="007E3B73">
              <w:rPr>
                <w:sz w:val="18"/>
                <w:szCs w:val="18"/>
                <w:lang w:val="en-GB"/>
              </w:rPr>
              <w:t>National Police</w:t>
            </w:r>
          </w:p>
        </w:tc>
        <w:tc>
          <w:tcPr>
            <w:tcW w:w="3259" w:type="dxa"/>
          </w:tcPr>
          <w:p w14:paraId="433B3C09" w14:textId="77777777" w:rsidR="00787B39" w:rsidRPr="007E3B73" w:rsidRDefault="00787B39" w:rsidP="000B6803">
            <w:pPr>
              <w:spacing w:after="0"/>
              <w:jc w:val="left"/>
              <w:rPr>
                <w:sz w:val="18"/>
                <w:szCs w:val="18"/>
                <w:lang w:val="en-GB"/>
              </w:rPr>
            </w:pPr>
            <w:r w:rsidRPr="007E3B73">
              <w:rPr>
                <w:sz w:val="18"/>
                <w:szCs w:val="18"/>
                <w:lang w:val="en-GB"/>
              </w:rPr>
              <w:t>937639428</w:t>
            </w:r>
          </w:p>
        </w:tc>
      </w:tr>
      <w:tr w:rsidR="00787B39" w:rsidRPr="007E3B73" w14:paraId="0F062CB8" w14:textId="77777777" w:rsidTr="000B6803">
        <w:tc>
          <w:tcPr>
            <w:tcW w:w="2263" w:type="dxa"/>
          </w:tcPr>
          <w:p w14:paraId="544BED36" w14:textId="77777777" w:rsidR="00787B39" w:rsidRPr="007E3B73" w:rsidRDefault="00787B39" w:rsidP="000B6803">
            <w:pPr>
              <w:spacing w:after="0"/>
              <w:jc w:val="left"/>
              <w:rPr>
                <w:sz w:val="18"/>
                <w:szCs w:val="18"/>
                <w:lang w:val="en-GB"/>
              </w:rPr>
            </w:pPr>
            <w:r w:rsidRPr="007E3B73">
              <w:rPr>
                <w:sz w:val="18"/>
                <w:szCs w:val="18"/>
                <w:lang w:val="en-GB"/>
              </w:rPr>
              <w:t xml:space="preserve">Alberto </w:t>
            </w:r>
            <w:proofErr w:type="spellStart"/>
            <w:r w:rsidRPr="007E3B73">
              <w:rPr>
                <w:sz w:val="18"/>
                <w:szCs w:val="18"/>
                <w:lang w:val="en-GB"/>
              </w:rPr>
              <w:t>Quibinda</w:t>
            </w:r>
            <w:proofErr w:type="spellEnd"/>
          </w:p>
        </w:tc>
        <w:tc>
          <w:tcPr>
            <w:tcW w:w="855" w:type="dxa"/>
          </w:tcPr>
          <w:p w14:paraId="7FD8123F"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1F40EEBA" w14:textId="77777777" w:rsidR="00787B39" w:rsidRPr="007E3B73" w:rsidRDefault="00787B39" w:rsidP="000B6803">
            <w:pPr>
              <w:spacing w:after="0"/>
              <w:jc w:val="left"/>
              <w:rPr>
                <w:sz w:val="18"/>
                <w:szCs w:val="18"/>
                <w:lang w:val="en-GB"/>
              </w:rPr>
            </w:pPr>
            <w:r w:rsidRPr="007E3B73">
              <w:rPr>
                <w:sz w:val="18"/>
                <w:szCs w:val="18"/>
                <w:lang w:val="en-GB"/>
              </w:rPr>
              <w:t>National Police</w:t>
            </w:r>
          </w:p>
        </w:tc>
        <w:tc>
          <w:tcPr>
            <w:tcW w:w="3259" w:type="dxa"/>
          </w:tcPr>
          <w:p w14:paraId="19132885" w14:textId="77777777" w:rsidR="00787B39" w:rsidRPr="007E3B73" w:rsidRDefault="00787B39" w:rsidP="000B6803">
            <w:pPr>
              <w:spacing w:after="0"/>
              <w:jc w:val="left"/>
              <w:rPr>
                <w:sz w:val="18"/>
                <w:szCs w:val="18"/>
                <w:lang w:val="en-GB"/>
              </w:rPr>
            </w:pPr>
            <w:r w:rsidRPr="007E3B73">
              <w:rPr>
                <w:sz w:val="18"/>
                <w:szCs w:val="18"/>
                <w:lang w:val="en-GB"/>
              </w:rPr>
              <w:t>939735805</w:t>
            </w:r>
          </w:p>
        </w:tc>
      </w:tr>
      <w:tr w:rsidR="00787B39" w:rsidRPr="007E3B73" w14:paraId="474FEB4A" w14:textId="77777777" w:rsidTr="000B6803">
        <w:tc>
          <w:tcPr>
            <w:tcW w:w="2263" w:type="dxa"/>
          </w:tcPr>
          <w:p w14:paraId="7AEE3D5F" w14:textId="77777777" w:rsidR="00787B39" w:rsidRPr="007E3B73" w:rsidRDefault="00787B39" w:rsidP="000B6803">
            <w:pPr>
              <w:spacing w:after="0"/>
              <w:jc w:val="left"/>
              <w:rPr>
                <w:sz w:val="18"/>
                <w:szCs w:val="18"/>
                <w:lang w:val="en-GB"/>
              </w:rPr>
            </w:pPr>
            <w:r w:rsidRPr="007E3B73">
              <w:rPr>
                <w:sz w:val="18"/>
                <w:szCs w:val="18"/>
                <w:lang w:val="en-GB"/>
              </w:rPr>
              <w:t xml:space="preserve">Alexandre </w:t>
            </w:r>
            <w:proofErr w:type="spellStart"/>
            <w:r w:rsidRPr="007E3B73">
              <w:rPr>
                <w:sz w:val="18"/>
                <w:szCs w:val="18"/>
                <w:lang w:val="en-GB"/>
              </w:rPr>
              <w:t>Zelo</w:t>
            </w:r>
            <w:proofErr w:type="spellEnd"/>
          </w:p>
        </w:tc>
        <w:tc>
          <w:tcPr>
            <w:tcW w:w="855" w:type="dxa"/>
          </w:tcPr>
          <w:p w14:paraId="20B55E00"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68E3DC78" w14:textId="77777777" w:rsidR="00787B39" w:rsidRPr="007E3B73" w:rsidRDefault="00787B39" w:rsidP="000B6803">
            <w:pPr>
              <w:spacing w:after="0"/>
              <w:jc w:val="left"/>
              <w:rPr>
                <w:sz w:val="18"/>
                <w:szCs w:val="18"/>
                <w:lang w:val="en-GB"/>
              </w:rPr>
            </w:pPr>
            <w:proofErr w:type="spellStart"/>
            <w:r w:rsidRPr="007E3B73">
              <w:rPr>
                <w:sz w:val="18"/>
                <w:szCs w:val="18"/>
                <w:lang w:val="en-GB"/>
              </w:rPr>
              <w:t>Buco</w:t>
            </w:r>
            <w:proofErr w:type="spellEnd"/>
            <w:r w:rsidRPr="007E3B73">
              <w:rPr>
                <w:sz w:val="18"/>
                <w:szCs w:val="18"/>
                <w:lang w:val="en-GB"/>
              </w:rPr>
              <w:t xml:space="preserve"> </w:t>
            </w:r>
            <w:proofErr w:type="spellStart"/>
            <w:r w:rsidRPr="007E3B73">
              <w:rPr>
                <w:sz w:val="18"/>
                <w:szCs w:val="18"/>
                <w:lang w:val="en-GB"/>
              </w:rPr>
              <w:t>Zau</w:t>
            </w:r>
            <w:proofErr w:type="spellEnd"/>
            <w:r w:rsidRPr="007E3B73">
              <w:rPr>
                <w:sz w:val="18"/>
                <w:szCs w:val="18"/>
                <w:lang w:val="en-GB"/>
              </w:rPr>
              <w:t xml:space="preserve"> Municipal Administration</w:t>
            </w:r>
          </w:p>
        </w:tc>
        <w:tc>
          <w:tcPr>
            <w:tcW w:w="3259" w:type="dxa"/>
          </w:tcPr>
          <w:p w14:paraId="088DE9D3" w14:textId="77777777" w:rsidR="00787B39" w:rsidRPr="007E3B73" w:rsidRDefault="00787B39" w:rsidP="000B6803">
            <w:pPr>
              <w:spacing w:after="0"/>
              <w:jc w:val="left"/>
              <w:rPr>
                <w:sz w:val="18"/>
                <w:szCs w:val="18"/>
                <w:lang w:val="en-GB"/>
              </w:rPr>
            </w:pPr>
            <w:r w:rsidRPr="007E3B73">
              <w:rPr>
                <w:sz w:val="18"/>
                <w:szCs w:val="18"/>
                <w:lang w:val="en-GB"/>
              </w:rPr>
              <w:t>948210886</w:t>
            </w:r>
          </w:p>
        </w:tc>
      </w:tr>
      <w:tr w:rsidR="00787B39" w:rsidRPr="007E3B73" w14:paraId="4630AF56" w14:textId="77777777" w:rsidTr="000B6803">
        <w:tc>
          <w:tcPr>
            <w:tcW w:w="2263" w:type="dxa"/>
          </w:tcPr>
          <w:p w14:paraId="60025318" w14:textId="77777777" w:rsidR="00787B39" w:rsidRPr="007E3B73" w:rsidRDefault="00787B39" w:rsidP="000B6803">
            <w:pPr>
              <w:spacing w:after="0"/>
              <w:jc w:val="left"/>
              <w:rPr>
                <w:sz w:val="18"/>
                <w:szCs w:val="18"/>
                <w:lang w:val="en-GB"/>
              </w:rPr>
            </w:pPr>
            <w:proofErr w:type="spellStart"/>
            <w:r w:rsidRPr="007E3B73">
              <w:rPr>
                <w:sz w:val="18"/>
                <w:szCs w:val="18"/>
                <w:lang w:val="en-GB"/>
              </w:rPr>
              <w:t>Estanislau</w:t>
            </w:r>
            <w:proofErr w:type="spellEnd"/>
            <w:r w:rsidRPr="007E3B73">
              <w:rPr>
                <w:sz w:val="18"/>
                <w:szCs w:val="18"/>
                <w:lang w:val="en-GB"/>
              </w:rPr>
              <w:t xml:space="preserve"> </w:t>
            </w:r>
            <w:proofErr w:type="spellStart"/>
            <w:r w:rsidRPr="007E3B73">
              <w:rPr>
                <w:sz w:val="18"/>
                <w:szCs w:val="18"/>
                <w:lang w:val="en-GB"/>
              </w:rPr>
              <w:t>Kianga</w:t>
            </w:r>
            <w:proofErr w:type="spellEnd"/>
            <w:r w:rsidRPr="007E3B73">
              <w:rPr>
                <w:sz w:val="18"/>
                <w:szCs w:val="18"/>
                <w:lang w:val="en-GB"/>
              </w:rPr>
              <w:t xml:space="preserve"> João</w:t>
            </w:r>
          </w:p>
        </w:tc>
        <w:tc>
          <w:tcPr>
            <w:tcW w:w="855" w:type="dxa"/>
          </w:tcPr>
          <w:p w14:paraId="543A980F"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66E85735" w14:textId="77777777" w:rsidR="00787B39" w:rsidRPr="007E3B73" w:rsidRDefault="00787B39" w:rsidP="000B6803">
            <w:pPr>
              <w:spacing w:after="0"/>
              <w:jc w:val="left"/>
              <w:rPr>
                <w:sz w:val="18"/>
                <w:szCs w:val="18"/>
                <w:lang w:val="en-GB"/>
              </w:rPr>
            </w:pPr>
            <w:r w:rsidRPr="007E3B73">
              <w:rPr>
                <w:sz w:val="18"/>
                <w:szCs w:val="18"/>
                <w:lang w:val="en-GB"/>
              </w:rPr>
              <w:t>National Police</w:t>
            </w:r>
          </w:p>
        </w:tc>
        <w:tc>
          <w:tcPr>
            <w:tcW w:w="3259" w:type="dxa"/>
          </w:tcPr>
          <w:p w14:paraId="7A666B56" w14:textId="77777777" w:rsidR="00787B39" w:rsidRPr="007E3B73" w:rsidRDefault="00787B39" w:rsidP="000B6803">
            <w:pPr>
              <w:spacing w:after="0"/>
              <w:jc w:val="left"/>
              <w:rPr>
                <w:sz w:val="18"/>
                <w:szCs w:val="18"/>
                <w:lang w:val="en-GB"/>
              </w:rPr>
            </w:pPr>
            <w:r w:rsidRPr="007E3B73">
              <w:rPr>
                <w:sz w:val="18"/>
                <w:szCs w:val="18"/>
                <w:lang w:val="en-GB"/>
              </w:rPr>
              <w:t>943872599</w:t>
            </w:r>
          </w:p>
        </w:tc>
      </w:tr>
      <w:tr w:rsidR="00787B39" w:rsidRPr="007E3B73" w14:paraId="24EB0B67" w14:textId="77777777" w:rsidTr="000B6803">
        <w:tc>
          <w:tcPr>
            <w:tcW w:w="2263" w:type="dxa"/>
          </w:tcPr>
          <w:p w14:paraId="54C36210" w14:textId="77777777" w:rsidR="00787B39" w:rsidRPr="007E3B73" w:rsidRDefault="00787B39" w:rsidP="000B6803">
            <w:pPr>
              <w:spacing w:after="0"/>
              <w:jc w:val="left"/>
              <w:rPr>
                <w:sz w:val="18"/>
                <w:szCs w:val="18"/>
                <w:lang w:val="en-GB"/>
              </w:rPr>
            </w:pPr>
            <w:r w:rsidRPr="007E3B73">
              <w:rPr>
                <w:sz w:val="18"/>
                <w:szCs w:val="18"/>
                <w:lang w:val="en-GB"/>
              </w:rPr>
              <w:t xml:space="preserve">José </w:t>
            </w:r>
            <w:proofErr w:type="spellStart"/>
            <w:r w:rsidRPr="007E3B73">
              <w:rPr>
                <w:sz w:val="18"/>
                <w:szCs w:val="18"/>
                <w:lang w:val="en-GB"/>
              </w:rPr>
              <w:t>Macaia</w:t>
            </w:r>
            <w:proofErr w:type="spellEnd"/>
            <w:r w:rsidRPr="007E3B73">
              <w:rPr>
                <w:sz w:val="18"/>
                <w:szCs w:val="18"/>
                <w:lang w:val="en-GB"/>
              </w:rPr>
              <w:t xml:space="preserve"> Capita </w:t>
            </w:r>
            <w:proofErr w:type="spellStart"/>
            <w:r w:rsidRPr="007E3B73">
              <w:rPr>
                <w:sz w:val="18"/>
                <w:szCs w:val="18"/>
                <w:lang w:val="en-GB"/>
              </w:rPr>
              <w:t>Muanda</w:t>
            </w:r>
            <w:proofErr w:type="spellEnd"/>
          </w:p>
        </w:tc>
        <w:tc>
          <w:tcPr>
            <w:tcW w:w="855" w:type="dxa"/>
          </w:tcPr>
          <w:p w14:paraId="6695E843" w14:textId="77777777" w:rsidR="00787B39" w:rsidRPr="007E3B73" w:rsidRDefault="00787B39" w:rsidP="000B6803">
            <w:pPr>
              <w:spacing w:after="0"/>
              <w:jc w:val="left"/>
              <w:rPr>
                <w:sz w:val="18"/>
                <w:szCs w:val="18"/>
                <w:lang w:val="en-GB"/>
              </w:rPr>
            </w:pPr>
            <w:r w:rsidRPr="007E3B73">
              <w:rPr>
                <w:sz w:val="18"/>
                <w:szCs w:val="18"/>
                <w:lang w:val="en-GB"/>
              </w:rPr>
              <w:t xml:space="preserve">M </w:t>
            </w:r>
          </w:p>
        </w:tc>
        <w:tc>
          <w:tcPr>
            <w:tcW w:w="2973" w:type="dxa"/>
          </w:tcPr>
          <w:p w14:paraId="1FFC3420" w14:textId="77777777" w:rsidR="00787B39" w:rsidRPr="007E3B73" w:rsidRDefault="00787B39" w:rsidP="000B6803">
            <w:pPr>
              <w:spacing w:after="0"/>
              <w:jc w:val="left"/>
              <w:rPr>
                <w:sz w:val="18"/>
                <w:szCs w:val="18"/>
                <w:lang w:val="en-GB"/>
              </w:rPr>
            </w:pPr>
            <w:r w:rsidRPr="007E3B73">
              <w:rPr>
                <w:sz w:val="18"/>
                <w:szCs w:val="18"/>
                <w:lang w:val="en-GB"/>
              </w:rPr>
              <w:t>National Police</w:t>
            </w:r>
          </w:p>
        </w:tc>
        <w:tc>
          <w:tcPr>
            <w:tcW w:w="3259" w:type="dxa"/>
          </w:tcPr>
          <w:p w14:paraId="296864AD" w14:textId="77777777" w:rsidR="00787B39" w:rsidRPr="007E3B73" w:rsidRDefault="00787B39" w:rsidP="000B6803">
            <w:pPr>
              <w:spacing w:after="0"/>
              <w:jc w:val="left"/>
              <w:rPr>
                <w:sz w:val="18"/>
                <w:szCs w:val="18"/>
                <w:lang w:val="en-GB"/>
              </w:rPr>
            </w:pPr>
            <w:r w:rsidRPr="007E3B73">
              <w:rPr>
                <w:sz w:val="18"/>
                <w:szCs w:val="18"/>
                <w:lang w:val="en-GB"/>
              </w:rPr>
              <w:t>929299540</w:t>
            </w:r>
          </w:p>
        </w:tc>
      </w:tr>
      <w:tr w:rsidR="00787B39" w:rsidRPr="007E3B73" w14:paraId="54BF9907" w14:textId="77777777" w:rsidTr="000B6803">
        <w:tc>
          <w:tcPr>
            <w:tcW w:w="2263" w:type="dxa"/>
          </w:tcPr>
          <w:p w14:paraId="68213DFD" w14:textId="77777777" w:rsidR="00787B39" w:rsidRPr="007E3B73" w:rsidRDefault="00787B39" w:rsidP="000B6803">
            <w:pPr>
              <w:spacing w:after="0"/>
              <w:jc w:val="left"/>
              <w:rPr>
                <w:sz w:val="18"/>
                <w:szCs w:val="18"/>
                <w:lang w:val="en-GB"/>
              </w:rPr>
            </w:pPr>
            <w:proofErr w:type="spellStart"/>
            <w:r w:rsidRPr="007E3B73">
              <w:rPr>
                <w:sz w:val="18"/>
                <w:szCs w:val="18"/>
                <w:lang w:val="en-GB"/>
              </w:rPr>
              <w:t>Simão</w:t>
            </w:r>
            <w:proofErr w:type="spellEnd"/>
            <w:r w:rsidRPr="007E3B73">
              <w:rPr>
                <w:sz w:val="18"/>
                <w:szCs w:val="18"/>
                <w:lang w:val="en-GB"/>
              </w:rPr>
              <w:t xml:space="preserve"> </w:t>
            </w:r>
            <w:proofErr w:type="spellStart"/>
            <w:r w:rsidRPr="007E3B73">
              <w:rPr>
                <w:sz w:val="18"/>
                <w:szCs w:val="18"/>
                <w:lang w:val="en-GB"/>
              </w:rPr>
              <w:t>Mavungo</w:t>
            </w:r>
            <w:proofErr w:type="spellEnd"/>
            <w:r w:rsidRPr="007E3B73">
              <w:rPr>
                <w:sz w:val="18"/>
                <w:szCs w:val="18"/>
                <w:lang w:val="en-GB"/>
              </w:rPr>
              <w:t xml:space="preserve"> Filo</w:t>
            </w:r>
          </w:p>
        </w:tc>
        <w:tc>
          <w:tcPr>
            <w:tcW w:w="855" w:type="dxa"/>
          </w:tcPr>
          <w:p w14:paraId="5E540F5D"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59DE57AC" w14:textId="77777777" w:rsidR="00787B39" w:rsidRPr="007E3B73" w:rsidRDefault="00787B39" w:rsidP="000B6803">
            <w:pPr>
              <w:spacing w:after="0"/>
              <w:jc w:val="left"/>
              <w:rPr>
                <w:sz w:val="18"/>
                <w:szCs w:val="18"/>
                <w:lang w:val="en-GB"/>
              </w:rPr>
            </w:pPr>
            <w:r w:rsidRPr="007E3B73">
              <w:rPr>
                <w:sz w:val="18"/>
                <w:szCs w:val="18"/>
                <w:lang w:val="en-GB"/>
              </w:rPr>
              <w:t>National Police</w:t>
            </w:r>
          </w:p>
        </w:tc>
        <w:tc>
          <w:tcPr>
            <w:tcW w:w="3259" w:type="dxa"/>
          </w:tcPr>
          <w:p w14:paraId="41D6491C" w14:textId="77777777" w:rsidR="00787B39" w:rsidRPr="007E3B73" w:rsidRDefault="00787B39" w:rsidP="000B6803">
            <w:pPr>
              <w:spacing w:after="0"/>
              <w:jc w:val="left"/>
              <w:rPr>
                <w:sz w:val="18"/>
                <w:szCs w:val="18"/>
                <w:lang w:val="en-GB"/>
              </w:rPr>
            </w:pPr>
            <w:r w:rsidRPr="007E3B73">
              <w:rPr>
                <w:sz w:val="18"/>
                <w:szCs w:val="18"/>
                <w:lang w:val="en-GB"/>
              </w:rPr>
              <w:t>946735619</w:t>
            </w:r>
          </w:p>
        </w:tc>
      </w:tr>
      <w:tr w:rsidR="00787B39" w:rsidRPr="007E3B73" w14:paraId="16FB5FC6" w14:textId="77777777" w:rsidTr="000B6803">
        <w:tc>
          <w:tcPr>
            <w:tcW w:w="2263" w:type="dxa"/>
          </w:tcPr>
          <w:p w14:paraId="555E83EC" w14:textId="77777777" w:rsidR="00787B39" w:rsidRPr="007E3B73" w:rsidRDefault="00787B39" w:rsidP="000B6803">
            <w:pPr>
              <w:spacing w:after="0"/>
              <w:jc w:val="left"/>
              <w:rPr>
                <w:sz w:val="18"/>
                <w:szCs w:val="18"/>
                <w:lang w:val="en-GB"/>
              </w:rPr>
            </w:pPr>
            <w:r w:rsidRPr="007E3B73">
              <w:rPr>
                <w:sz w:val="18"/>
                <w:szCs w:val="18"/>
                <w:lang w:val="en-GB"/>
              </w:rPr>
              <w:t xml:space="preserve">Fernando Antonio </w:t>
            </w:r>
            <w:proofErr w:type="spellStart"/>
            <w:r w:rsidRPr="007E3B73">
              <w:rPr>
                <w:sz w:val="18"/>
                <w:szCs w:val="18"/>
                <w:lang w:val="en-GB"/>
              </w:rPr>
              <w:t>Guiba</w:t>
            </w:r>
            <w:proofErr w:type="spellEnd"/>
            <w:r w:rsidRPr="007E3B73">
              <w:rPr>
                <w:sz w:val="18"/>
                <w:szCs w:val="18"/>
                <w:lang w:val="en-GB"/>
              </w:rPr>
              <w:t xml:space="preserve"> </w:t>
            </w:r>
            <w:proofErr w:type="spellStart"/>
            <w:r w:rsidRPr="007E3B73">
              <w:rPr>
                <w:sz w:val="18"/>
                <w:szCs w:val="18"/>
                <w:lang w:val="en-GB"/>
              </w:rPr>
              <w:t>Cuicu</w:t>
            </w:r>
            <w:proofErr w:type="spellEnd"/>
          </w:p>
        </w:tc>
        <w:tc>
          <w:tcPr>
            <w:tcW w:w="855" w:type="dxa"/>
          </w:tcPr>
          <w:p w14:paraId="25F7E188"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3193EE5B" w14:textId="77777777" w:rsidR="00787B39" w:rsidRPr="007E3B73" w:rsidRDefault="00787B39" w:rsidP="000B6803">
            <w:pPr>
              <w:spacing w:after="0"/>
              <w:jc w:val="left"/>
              <w:rPr>
                <w:sz w:val="18"/>
                <w:szCs w:val="18"/>
                <w:lang w:val="en-GB"/>
              </w:rPr>
            </w:pPr>
            <w:r w:rsidRPr="007E3B73">
              <w:rPr>
                <w:sz w:val="18"/>
                <w:szCs w:val="18"/>
                <w:lang w:val="en-GB"/>
              </w:rPr>
              <w:t>National Police</w:t>
            </w:r>
          </w:p>
        </w:tc>
        <w:tc>
          <w:tcPr>
            <w:tcW w:w="3259" w:type="dxa"/>
          </w:tcPr>
          <w:p w14:paraId="132BEBA2" w14:textId="77777777" w:rsidR="00787B39" w:rsidRPr="007E3B73" w:rsidRDefault="00787B39" w:rsidP="000B6803">
            <w:pPr>
              <w:spacing w:after="0"/>
              <w:jc w:val="left"/>
              <w:rPr>
                <w:sz w:val="18"/>
                <w:szCs w:val="18"/>
                <w:lang w:val="en-GB"/>
              </w:rPr>
            </w:pPr>
            <w:r w:rsidRPr="007E3B73">
              <w:rPr>
                <w:sz w:val="18"/>
                <w:szCs w:val="18"/>
                <w:lang w:val="en-GB"/>
              </w:rPr>
              <w:t>924391408</w:t>
            </w:r>
          </w:p>
        </w:tc>
      </w:tr>
      <w:tr w:rsidR="00787B39" w:rsidRPr="007E3B73" w14:paraId="1719D1BA" w14:textId="77777777" w:rsidTr="000B6803">
        <w:tc>
          <w:tcPr>
            <w:tcW w:w="2263" w:type="dxa"/>
          </w:tcPr>
          <w:p w14:paraId="4495F211" w14:textId="77777777" w:rsidR="00787B39" w:rsidRPr="007E3B73" w:rsidRDefault="00787B39" w:rsidP="000B6803">
            <w:pPr>
              <w:spacing w:after="0"/>
              <w:jc w:val="left"/>
              <w:rPr>
                <w:sz w:val="18"/>
                <w:szCs w:val="18"/>
                <w:lang w:val="en-GB"/>
              </w:rPr>
            </w:pPr>
            <w:proofErr w:type="spellStart"/>
            <w:r w:rsidRPr="007E3B73">
              <w:rPr>
                <w:sz w:val="18"/>
                <w:szCs w:val="18"/>
                <w:lang w:val="en-GB"/>
              </w:rPr>
              <w:t>Donatien</w:t>
            </w:r>
            <w:proofErr w:type="spellEnd"/>
            <w:r w:rsidRPr="007E3B73">
              <w:rPr>
                <w:sz w:val="18"/>
                <w:szCs w:val="18"/>
                <w:lang w:val="en-GB"/>
              </w:rPr>
              <w:t xml:space="preserve"> </w:t>
            </w:r>
            <w:proofErr w:type="spellStart"/>
            <w:r w:rsidRPr="007E3B73">
              <w:rPr>
                <w:sz w:val="18"/>
                <w:szCs w:val="18"/>
                <w:lang w:val="en-GB"/>
              </w:rPr>
              <w:t>Quimbi</w:t>
            </w:r>
            <w:proofErr w:type="spellEnd"/>
            <w:r w:rsidRPr="007E3B73">
              <w:rPr>
                <w:sz w:val="18"/>
                <w:szCs w:val="18"/>
                <w:lang w:val="en-GB"/>
              </w:rPr>
              <w:t xml:space="preserve"> </w:t>
            </w:r>
            <w:proofErr w:type="spellStart"/>
            <w:r w:rsidRPr="007E3B73">
              <w:rPr>
                <w:sz w:val="18"/>
                <w:szCs w:val="18"/>
                <w:lang w:val="en-GB"/>
              </w:rPr>
              <w:t>Damba</w:t>
            </w:r>
            <w:proofErr w:type="spellEnd"/>
          </w:p>
        </w:tc>
        <w:tc>
          <w:tcPr>
            <w:tcW w:w="855" w:type="dxa"/>
          </w:tcPr>
          <w:p w14:paraId="4774466D"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52BE8BAE" w14:textId="77777777" w:rsidR="00787B39" w:rsidRPr="007E3B73" w:rsidRDefault="00787B39" w:rsidP="000B6803">
            <w:pPr>
              <w:spacing w:after="0"/>
              <w:jc w:val="left"/>
              <w:rPr>
                <w:sz w:val="18"/>
                <w:szCs w:val="18"/>
                <w:lang w:val="en-GB"/>
              </w:rPr>
            </w:pPr>
            <w:r w:rsidRPr="007E3B73">
              <w:rPr>
                <w:sz w:val="18"/>
                <w:szCs w:val="18"/>
                <w:lang w:val="en-GB"/>
              </w:rPr>
              <w:t>National Police</w:t>
            </w:r>
          </w:p>
        </w:tc>
        <w:tc>
          <w:tcPr>
            <w:tcW w:w="3259" w:type="dxa"/>
          </w:tcPr>
          <w:p w14:paraId="73016202" w14:textId="77777777" w:rsidR="00787B39" w:rsidRPr="007E3B73" w:rsidRDefault="00787B39" w:rsidP="000B6803">
            <w:pPr>
              <w:spacing w:after="0"/>
              <w:jc w:val="left"/>
              <w:rPr>
                <w:sz w:val="18"/>
                <w:szCs w:val="18"/>
                <w:lang w:val="en-GB"/>
              </w:rPr>
            </w:pPr>
            <w:r w:rsidRPr="007E3B73">
              <w:rPr>
                <w:sz w:val="18"/>
                <w:szCs w:val="18"/>
                <w:lang w:val="en-GB"/>
              </w:rPr>
              <w:t>946789539</w:t>
            </w:r>
          </w:p>
        </w:tc>
      </w:tr>
      <w:tr w:rsidR="00787B39" w:rsidRPr="007E3B73" w14:paraId="20A590D2" w14:textId="77777777" w:rsidTr="000B6803">
        <w:tc>
          <w:tcPr>
            <w:tcW w:w="2263" w:type="dxa"/>
          </w:tcPr>
          <w:p w14:paraId="548F8EBB" w14:textId="77777777" w:rsidR="00787B39" w:rsidRPr="007E3B73" w:rsidRDefault="00787B39" w:rsidP="000B6803">
            <w:pPr>
              <w:spacing w:after="0"/>
              <w:jc w:val="left"/>
              <w:rPr>
                <w:sz w:val="18"/>
                <w:szCs w:val="18"/>
                <w:lang w:val="en-GB"/>
              </w:rPr>
            </w:pPr>
            <w:r w:rsidRPr="007E3B73">
              <w:rPr>
                <w:sz w:val="18"/>
                <w:szCs w:val="18"/>
                <w:lang w:val="en-GB"/>
              </w:rPr>
              <w:t xml:space="preserve">João António </w:t>
            </w:r>
            <w:proofErr w:type="spellStart"/>
            <w:r w:rsidRPr="007E3B73">
              <w:rPr>
                <w:sz w:val="18"/>
                <w:szCs w:val="18"/>
                <w:lang w:val="en-GB"/>
              </w:rPr>
              <w:t>Bumba</w:t>
            </w:r>
            <w:proofErr w:type="spellEnd"/>
          </w:p>
        </w:tc>
        <w:tc>
          <w:tcPr>
            <w:tcW w:w="855" w:type="dxa"/>
          </w:tcPr>
          <w:p w14:paraId="226384AF"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5EE604DD" w14:textId="77777777" w:rsidR="00787B39" w:rsidRPr="007E3B73" w:rsidRDefault="00787B39" w:rsidP="000B6803">
            <w:pPr>
              <w:spacing w:after="0"/>
              <w:jc w:val="left"/>
              <w:rPr>
                <w:sz w:val="18"/>
                <w:szCs w:val="18"/>
                <w:lang w:val="en-GB"/>
              </w:rPr>
            </w:pPr>
            <w:r w:rsidRPr="007E3B73">
              <w:rPr>
                <w:sz w:val="18"/>
                <w:szCs w:val="18"/>
                <w:lang w:val="en-GB"/>
              </w:rPr>
              <w:t>National Police</w:t>
            </w:r>
          </w:p>
        </w:tc>
        <w:tc>
          <w:tcPr>
            <w:tcW w:w="3259" w:type="dxa"/>
          </w:tcPr>
          <w:p w14:paraId="39558394" w14:textId="77777777" w:rsidR="00787B39" w:rsidRPr="007E3B73" w:rsidRDefault="00787B39" w:rsidP="000B6803">
            <w:pPr>
              <w:spacing w:after="0"/>
              <w:jc w:val="left"/>
              <w:rPr>
                <w:sz w:val="18"/>
                <w:szCs w:val="18"/>
                <w:lang w:val="en-GB"/>
              </w:rPr>
            </w:pPr>
            <w:r w:rsidRPr="007E3B73">
              <w:rPr>
                <w:sz w:val="18"/>
                <w:szCs w:val="18"/>
                <w:lang w:val="en-GB"/>
              </w:rPr>
              <w:t>921761134</w:t>
            </w:r>
          </w:p>
        </w:tc>
      </w:tr>
      <w:tr w:rsidR="00787B39" w:rsidRPr="007E3B73" w14:paraId="560387CA" w14:textId="77777777" w:rsidTr="000B6803">
        <w:tc>
          <w:tcPr>
            <w:tcW w:w="2263" w:type="dxa"/>
          </w:tcPr>
          <w:p w14:paraId="0AB189C8" w14:textId="77777777" w:rsidR="00787B39" w:rsidRPr="007E3B73" w:rsidRDefault="00787B39" w:rsidP="000B6803">
            <w:pPr>
              <w:spacing w:after="0"/>
              <w:jc w:val="left"/>
              <w:rPr>
                <w:sz w:val="18"/>
                <w:szCs w:val="18"/>
                <w:lang w:val="en-GB"/>
              </w:rPr>
            </w:pPr>
            <w:proofErr w:type="spellStart"/>
            <w:r w:rsidRPr="007E3B73">
              <w:rPr>
                <w:sz w:val="18"/>
                <w:szCs w:val="18"/>
                <w:lang w:val="en-GB"/>
              </w:rPr>
              <w:t>Lourenço</w:t>
            </w:r>
            <w:proofErr w:type="spellEnd"/>
            <w:r w:rsidRPr="007E3B73">
              <w:rPr>
                <w:sz w:val="18"/>
                <w:szCs w:val="18"/>
                <w:lang w:val="en-GB"/>
              </w:rPr>
              <w:t xml:space="preserve"> Vicente </w:t>
            </w:r>
            <w:proofErr w:type="spellStart"/>
            <w:r w:rsidRPr="007E3B73">
              <w:rPr>
                <w:sz w:val="18"/>
                <w:szCs w:val="18"/>
                <w:lang w:val="en-GB"/>
              </w:rPr>
              <w:t>Bueia</w:t>
            </w:r>
            <w:proofErr w:type="spellEnd"/>
            <w:r w:rsidRPr="007E3B73">
              <w:rPr>
                <w:sz w:val="18"/>
                <w:szCs w:val="18"/>
                <w:lang w:val="en-GB"/>
              </w:rPr>
              <w:t xml:space="preserve"> </w:t>
            </w:r>
            <w:proofErr w:type="spellStart"/>
            <w:r w:rsidRPr="007E3B73">
              <w:rPr>
                <w:sz w:val="18"/>
                <w:szCs w:val="18"/>
                <w:lang w:val="en-GB"/>
              </w:rPr>
              <w:t>Mboca</w:t>
            </w:r>
            <w:proofErr w:type="spellEnd"/>
          </w:p>
        </w:tc>
        <w:tc>
          <w:tcPr>
            <w:tcW w:w="855" w:type="dxa"/>
          </w:tcPr>
          <w:p w14:paraId="57FF67B1"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7C39C751" w14:textId="77777777" w:rsidR="00787B39" w:rsidRPr="007E3B73" w:rsidRDefault="00787B39" w:rsidP="000B6803">
            <w:pPr>
              <w:spacing w:after="0"/>
              <w:jc w:val="left"/>
              <w:rPr>
                <w:sz w:val="18"/>
                <w:szCs w:val="18"/>
                <w:lang w:val="en-GB"/>
              </w:rPr>
            </w:pPr>
            <w:r w:rsidRPr="007E3B73">
              <w:rPr>
                <w:sz w:val="18"/>
                <w:szCs w:val="18"/>
                <w:lang w:val="en-GB"/>
              </w:rPr>
              <w:t>National Police</w:t>
            </w:r>
          </w:p>
        </w:tc>
        <w:tc>
          <w:tcPr>
            <w:tcW w:w="3259" w:type="dxa"/>
          </w:tcPr>
          <w:p w14:paraId="4FA05C58" w14:textId="77777777" w:rsidR="00787B39" w:rsidRPr="007E3B73" w:rsidRDefault="00787B39" w:rsidP="000B6803">
            <w:pPr>
              <w:spacing w:after="0"/>
              <w:jc w:val="left"/>
              <w:rPr>
                <w:sz w:val="18"/>
                <w:szCs w:val="18"/>
                <w:lang w:val="en-GB"/>
              </w:rPr>
            </w:pPr>
            <w:r w:rsidRPr="007E3B73">
              <w:rPr>
                <w:sz w:val="18"/>
                <w:szCs w:val="18"/>
                <w:lang w:val="en-GB"/>
              </w:rPr>
              <w:t>244786829</w:t>
            </w:r>
          </w:p>
        </w:tc>
      </w:tr>
      <w:tr w:rsidR="00787B39" w:rsidRPr="007E3B73" w14:paraId="0AA4C331" w14:textId="77777777" w:rsidTr="000B6803">
        <w:tc>
          <w:tcPr>
            <w:tcW w:w="2263" w:type="dxa"/>
          </w:tcPr>
          <w:p w14:paraId="607D38D5" w14:textId="77777777" w:rsidR="00787B39" w:rsidRPr="007E3B73" w:rsidRDefault="00787B39" w:rsidP="000B6803">
            <w:pPr>
              <w:spacing w:after="0"/>
              <w:jc w:val="left"/>
              <w:rPr>
                <w:sz w:val="18"/>
                <w:szCs w:val="18"/>
                <w:lang w:val="en-GB"/>
              </w:rPr>
            </w:pPr>
            <w:r w:rsidRPr="007E3B73">
              <w:rPr>
                <w:sz w:val="18"/>
                <w:szCs w:val="18"/>
                <w:lang w:val="en-GB"/>
              </w:rPr>
              <w:t xml:space="preserve">José </w:t>
            </w:r>
            <w:proofErr w:type="spellStart"/>
            <w:r w:rsidRPr="007E3B73">
              <w:rPr>
                <w:sz w:val="18"/>
                <w:szCs w:val="18"/>
                <w:lang w:val="en-GB"/>
              </w:rPr>
              <w:t>Luemba</w:t>
            </w:r>
            <w:proofErr w:type="spellEnd"/>
            <w:r w:rsidRPr="007E3B73">
              <w:rPr>
                <w:sz w:val="18"/>
                <w:szCs w:val="18"/>
                <w:lang w:val="en-GB"/>
              </w:rPr>
              <w:t xml:space="preserve"> </w:t>
            </w:r>
            <w:proofErr w:type="spellStart"/>
            <w:r w:rsidRPr="007E3B73">
              <w:rPr>
                <w:sz w:val="18"/>
                <w:szCs w:val="18"/>
                <w:lang w:val="en-GB"/>
              </w:rPr>
              <w:t>Bungo</w:t>
            </w:r>
            <w:proofErr w:type="spellEnd"/>
          </w:p>
        </w:tc>
        <w:tc>
          <w:tcPr>
            <w:tcW w:w="855" w:type="dxa"/>
          </w:tcPr>
          <w:p w14:paraId="3EFA2529"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1D70714F" w14:textId="77777777" w:rsidR="00787B39" w:rsidRPr="007E3B73" w:rsidRDefault="00787B39" w:rsidP="000B6803">
            <w:pPr>
              <w:spacing w:after="0"/>
              <w:jc w:val="left"/>
              <w:rPr>
                <w:sz w:val="18"/>
                <w:szCs w:val="18"/>
                <w:lang w:val="en-GB"/>
              </w:rPr>
            </w:pPr>
            <w:r w:rsidRPr="007E3B73">
              <w:rPr>
                <w:sz w:val="18"/>
                <w:szCs w:val="18"/>
                <w:lang w:val="en-GB"/>
              </w:rPr>
              <w:t>National Police</w:t>
            </w:r>
          </w:p>
        </w:tc>
        <w:tc>
          <w:tcPr>
            <w:tcW w:w="3259" w:type="dxa"/>
          </w:tcPr>
          <w:p w14:paraId="7DB7AE40" w14:textId="77777777" w:rsidR="00787B39" w:rsidRPr="007E3B73" w:rsidRDefault="00787B39" w:rsidP="000B6803">
            <w:pPr>
              <w:spacing w:after="0"/>
              <w:jc w:val="left"/>
              <w:rPr>
                <w:sz w:val="18"/>
                <w:szCs w:val="18"/>
                <w:lang w:val="en-GB"/>
              </w:rPr>
            </w:pPr>
            <w:r w:rsidRPr="007E3B73">
              <w:rPr>
                <w:sz w:val="18"/>
                <w:szCs w:val="18"/>
                <w:lang w:val="en-GB"/>
              </w:rPr>
              <w:t>940621595</w:t>
            </w:r>
          </w:p>
        </w:tc>
      </w:tr>
      <w:tr w:rsidR="00787B39" w:rsidRPr="007E3B73" w14:paraId="02BC0DBC" w14:textId="77777777" w:rsidTr="000B6803">
        <w:tc>
          <w:tcPr>
            <w:tcW w:w="2263" w:type="dxa"/>
          </w:tcPr>
          <w:p w14:paraId="6DE0DEAD" w14:textId="77777777" w:rsidR="00787B39" w:rsidRPr="007E3B73" w:rsidRDefault="00787B39" w:rsidP="000B6803">
            <w:pPr>
              <w:spacing w:after="0"/>
              <w:jc w:val="left"/>
              <w:rPr>
                <w:sz w:val="18"/>
                <w:szCs w:val="18"/>
                <w:lang w:val="en-GB"/>
              </w:rPr>
            </w:pPr>
            <w:r w:rsidRPr="007E3B73">
              <w:rPr>
                <w:sz w:val="18"/>
                <w:szCs w:val="18"/>
                <w:lang w:val="en-GB"/>
              </w:rPr>
              <w:t xml:space="preserve">Alfredo </w:t>
            </w:r>
            <w:proofErr w:type="spellStart"/>
            <w:r w:rsidRPr="007E3B73">
              <w:rPr>
                <w:sz w:val="18"/>
                <w:szCs w:val="18"/>
                <w:lang w:val="en-GB"/>
              </w:rPr>
              <w:t>Rosário</w:t>
            </w:r>
            <w:proofErr w:type="spellEnd"/>
            <w:r w:rsidRPr="007E3B73">
              <w:rPr>
                <w:sz w:val="18"/>
                <w:szCs w:val="18"/>
                <w:lang w:val="en-GB"/>
              </w:rPr>
              <w:t xml:space="preserve"> </w:t>
            </w:r>
            <w:proofErr w:type="spellStart"/>
            <w:r w:rsidRPr="007E3B73">
              <w:rPr>
                <w:sz w:val="18"/>
                <w:szCs w:val="18"/>
                <w:lang w:val="en-GB"/>
              </w:rPr>
              <w:t>Chimbuca</w:t>
            </w:r>
            <w:proofErr w:type="spellEnd"/>
          </w:p>
        </w:tc>
        <w:tc>
          <w:tcPr>
            <w:tcW w:w="855" w:type="dxa"/>
          </w:tcPr>
          <w:p w14:paraId="66CB95AC"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2B39C705" w14:textId="77777777" w:rsidR="00787B39" w:rsidRPr="007E3B73" w:rsidRDefault="00787B39" w:rsidP="000B6803">
            <w:pPr>
              <w:spacing w:after="0"/>
              <w:jc w:val="left"/>
              <w:rPr>
                <w:sz w:val="18"/>
                <w:szCs w:val="18"/>
                <w:lang w:val="en-GB"/>
              </w:rPr>
            </w:pPr>
            <w:r w:rsidRPr="007E3B73">
              <w:rPr>
                <w:sz w:val="18"/>
                <w:szCs w:val="18"/>
                <w:lang w:val="en-GB"/>
              </w:rPr>
              <w:t>National Police</w:t>
            </w:r>
          </w:p>
        </w:tc>
        <w:tc>
          <w:tcPr>
            <w:tcW w:w="3259" w:type="dxa"/>
          </w:tcPr>
          <w:p w14:paraId="6294D4FE" w14:textId="77777777" w:rsidR="00787B39" w:rsidRPr="007E3B73" w:rsidRDefault="00787B39" w:rsidP="000B6803">
            <w:pPr>
              <w:spacing w:after="0"/>
              <w:jc w:val="left"/>
              <w:rPr>
                <w:sz w:val="18"/>
                <w:szCs w:val="18"/>
                <w:lang w:val="en-GB"/>
              </w:rPr>
            </w:pPr>
            <w:r w:rsidRPr="007E3B73">
              <w:rPr>
                <w:sz w:val="18"/>
                <w:szCs w:val="18"/>
                <w:lang w:val="en-GB"/>
              </w:rPr>
              <w:t>924331279</w:t>
            </w:r>
          </w:p>
        </w:tc>
      </w:tr>
      <w:tr w:rsidR="00787B39" w:rsidRPr="007E3B73" w14:paraId="2624179E" w14:textId="77777777" w:rsidTr="000B6803">
        <w:tc>
          <w:tcPr>
            <w:tcW w:w="2263" w:type="dxa"/>
          </w:tcPr>
          <w:p w14:paraId="0367A9A3" w14:textId="77777777" w:rsidR="00787B39" w:rsidRPr="007E3B73" w:rsidRDefault="00787B39" w:rsidP="000B6803">
            <w:pPr>
              <w:spacing w:after="0"/>
              <w:jc w:val="left"/>
              <w:rPr>
                <w:sz w:val="18"/>
                <w:szCs w:val="18"/>
                <w:lang w:val="en-GB"/>
              </w:rPr>
            </w:pPr>
            <w:r w:rsidRPr="007E3B73">
              <w:rPr>
                <w:sz w:val="18"/>
                <w:szCs w:val="18"/>
                <w:lang w:val="en-GB"/>
              </w:rPr>
              <w:t>José Maria Cabinda</w:t>
            </w:r>
          </w:p>
        </w:tc>
        <w:tc>
          <w:tcPr>
            <w:tcW w:w="855" w:type="dxa"/>
          </w:tcPr>
          <w:p w14:paraId="3AE37882"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4392D6BA" w14:textId="77777777" w:rsidR="00787B39" w:rsidRPr="007E3B73" w:rsidRDefault="00787B39" w:rsidP="000B6803">
            <w:pPr>
              <w:spacing w:after="0"/>
              <w:jc w:val="left"/>
              <w:rPr>
                <w:sz w:val="18"/>
                <w:szCs w:val="18"/>
                <w:lang w:val="en-GB"/>
              </w:rPr>
            </w:pPr>
            <w:r w:rsidRPr="007E3B73">
              <w:rPr>
                <w:sz w:val="18"/>
                <w:szCs w:val="18"/>
                <w:lang w:val="en-GB"/>
              </w:rPr>
              <w:t>National Police</w:t>
            </w:r>
          </w:p>
        </w:tc>
        <w:tc>
          <w:tcPr>
            <w:tcW w:w="3259" w:type="dxa"/>
          </w:tcPr>
          <w:p w14:paraId="7344815F" w14:textId="77777777" w:rsidR="00787B39" w:rsidRPr="007E3B73" w:rsidRDefault="00787B39" w:rsidP="000B6803">
            <w:pPr>
              <w:spacing w:after="0"/>
              <w:jc w:val="left"/>
              <w:rPr>
                <w:sz w:val="18"/>
                <w:szCs w:val="18"/>
                <w:lang w:val="en-GB"/>
              </w:rPr>
            </w:pPr>
            <w:r w:rsidRPr="007E3B73">
              <w:rPr>
                <w:sz w:val="18"/>
                <w:szCs w:val="18"/>
                <w:lang w:val="en-GB"/>
              </w:rPr>
              <w:t>924331279</w:t>
            </w:r>
          </w:p>
        </w:tc>
      </w:tr>
      <w:tr w:rsidR="00787B39" w:rsidRPr="007E3B73" w14:paraId="3C7DAD69" w14:textId="77777777" w:rsidTr="000B6803">
        <w:tc>
          <w:tcPr>
            <w:tcW w:w="2263" w:type="dxa"/>
          </w:tcPr>
          <w:p w14:paraId="51AAD6D9" w14:textId="77777777" w:rsidR="00787B39" w:rsidRPr="007E3B73" w:rsidRDefault="00787B39" w:rsidP="000B6803">
            <w:pPr>
              <w:spacing w:after="0"/>
              <w:jc w:val="left"/>
              <w:rPr>
                <w:sz w:val="18"/>
                <w:szCs w:val="18"/>
                <w:lang w:val="en-GB"/>
              </w:rPr>
            </w:pPr>
            <w:r w:rsidRPr="007E3B73">
              <w:rPr>
                <w:sz w:val="18"/>
                <w:szCs w:val="18"/>
                <w:lang w:val="en-GB"/>
              </w:rPr>
              <w:t xml:space="preserve">Mateus </w:t>
            </w:r>
            <w:proofErr w:type="spellStart"/>
            <w:r w:rsidRPr="007E3B73">
              <w:rPr>
                <w:sz w:val="18"/>
                <w:szCs w:val="18"/>
                <w:lang w:val="en-GB"/>
              </w:rPr>
              <w:t>Kuanga</w:t>
            </w:r>
            <w:proofErr w:type="spellEnd"/>
            <w:r w:rsidRPr="007E3B73">
              <w:rPr>
                <w:sz w:val="18"/>
                <w:szCs w:val="18"/>
                <w:lang w:val="en-GB"/>
              </w:rPr>
              <w:t xml:space="preserve"> </w:t>
            </w:r>
            <w:proofErr w:type="spellStart"/>
            <w:r w:rsidRPr="007E3B73">
              <w:rPr>
                <w:sz w:val="18"/>
                <w:szCs w:val="18"/>
                <w:lang w:val="en-GB"/>
              </w:rPr>
              <w:t>Muvungo</w:t>
            </w:r>
            <w:proofErr w:type="spellEnd"/>
          </w:p>
        </w:tc>
        <w:tc>
          <w:tcPr>
            <w:tcW w:w="855" w:type="dxa"/>
          </w:tcPr>
          <w:p w14:paraId="2201237E"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20BB5864" w14:textId="77777777" w:rsidR="00787B39" w:rsidRPr="007E3B73" w:rsidRDefault="00787B39" w:rsidP="000B6803">
            <w:pPr>
              <w:spacing w:after="0"/>
              <w:jc w:val="left"/>
              <w:rPr>
                <w:sz w:val="18"/>
                <w:szCs w:val="18"/>
                <w:lang w:val="en-GB"/>
              </w:rPr>
            </w:pPr>
            <w:r w:rsidRPr="007E3B73">
              <w:rPr>
                <w:sz w:val="18"/>
                <w:szCs w:val="18"/>
                <w:lang w:val="en-GB"/>
              </w:rPr>
              <w:t>National Police</w:t>
            </w:r>
          </w:p>
        </w:tc>
        <w:tc>
          <w:tcPr>
            <w:tcW w:w="3259" w:type="dxa"/>
          </w:tcPr>
          <w:p w14:paraId="4E3AAFF8" w14:textId="77777777" w:rsidR="00787B39" w:rsidRPr="007E3B73" w:rsidRDefault="00787B39" w:rsidP="000B6803">
            <w:pPr>
              <w:spacing w:after="0"/>
              <w:jc w:val="left"/>
              <w:rPr>
                <w:sz w:val="18"/>
                <w:szCs w:val="18"/>
                <w:lang w:val="en-GB"/>
              </w:rPr>
            </w:pPr>
            <w:r w:rsidRPr="007E3B73">
              <w:rPr>
                <w:sz w:val="18"/>
                <w:szCs w:val="18"/>
                <w:lang w:val="en-GB"/>
              </w:rPr>
              <w:t>934122684</w:t>
            </w:r>
          </w:p>
        </w:tc>
      </w:tr>
      <w:tr w:rsidR="00787B39" w:rsidRPr="007E3B73" w14:paraId="35C09C33" w14:textId="77777777" w:rsidTr="000B6803">
        <w:tc>
          <w:tcPr>
            <w:tcW w:w="2263" w:type="dxa"/>
          </w:tcPr>
          <w:p w14:paraId="3C7279B3" w14:textId="77777777" w:rsidR="00787B39" w:rsidRPr="007E3B73" w:rsidRDefault="00787B39" w:rsidP="000B6803">
            <w:pPr>
              <w:spacing w:after="0"/>
              <w:jc w:val="left"/>
              <w:rPr>
                <w:sz w:val="18"/>
                <w:szCs w:val="18"/>
                <w:lang w:val="en-GB"/>
              </w:rPr>
            </w:pPr>
            <w:r w:rsidRPr="007E3B73">
              <w:rPr>
                <w:sz w:val="18"/>
                <w:szCs w:val="18"/>
                <w:lang w:val="en-GB"/>
              </w:rPr>
              <w:t xml:space="preserve">José Luís B. </w:t>
            </w:r>
            <w:proofErr w:type="spellStart"/>
            <w:r w:rsidRPr="007E3B73">
              <w:rPr>
                <w:sz w:val="18"/>
                <w:szCs w:val="18"/>
                <w:lang w:val="en-GB"/>
              </w:rPr>
              <w:t>Guimbi</w:t>
            </w:r>
            <w:proofErr w:type="spellEnd"/>
          </w:p>
        </w:tc>
        <w:tc>
          <w:tcPr>
            <w:tcW w:w="855" w:type="dxa"/>
          </w:tcPr>
          <w:p w14:paraId="0EB398BA"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1AF6E31A" w14:textId="77777777" w:rsidR="00787B39" w:rsidRPr="007E3B73" w:rsidRDefault="00787B39" w:rsidP="000B6803">
            <w:pPr>
              <w:spacing w:after="0"/>
              <w:jc w:val="left"/>
              <w:rPr>
                <w:sz w:val="18"/>
                <w:szCs w:val="18"/>
                <w:lang w:val="en-GB"/>
              </w:rPr>
            </w:pPr>
            <w:r w:rsidRPr="007E3B73">
              <w:rPr>
                <w:sz w:val="18"/>
                <w:szCs w:val="18"/>
                <w:lang w:val="en-GB"/>
              </w:rPr>
              <w:t>National Police</w:t>
            </w:r>
          </w:p>
        </w:tc>
        <w:tc>
          <w:tcPr>
            <w:tcW w:w="3259" w:type="dxa"/>
          </w:tcPr>
          <w:p w14:paraId="0C731385" w14:textId="77777777" w:rsidR="00787B39" w:rsidRPr="007E3B73" w:rsidRDefault="00787B39" w:rsidP="000B6803">
            <w:pPr>
              <w:spacing w:after="0"/>
              <w:jc w:val="left"/>
              <w:rPr>
                <w:sz w:val="18"/>
                <w:szCs w:val="18"/>
                <w:lang w:val="en-GB"/>
              </w:rPr>
            </w:pPr>
            <w:r w:rsidRPr="007E3B73">
              <w:rPr>
                <w:sz w:val="18"/>
                <w:szCs w:val="18"/>
                <w:lang w:val="en-GB"/>
              </w:rPr>
              <w:t>948807978</w:t>
            </w:r>
          </w:p>
        </w:tc>
      </w:tr>
      <w:tr w:rsidR="00787B39" w:rsidRPr="007E3B73" w14:paraId="497F5DB5" w14:textId="77777777" w:rsidTr="000B6803">
        <w:tc>
          <w:tcPr>
            <w:tcW w:w="2263" w:type="dxa"/>
          </w:tcPr>
          <w:p w14:paraId="393523EC" w14:textId="77777777" w:rsidR="00787B39" w:rsidRPr="007E3B73" w:rsidRDefault="00787B39" w:rsidP="000B6803">
            <w:pPr>
              <w:spacing w:after="0"/>
              <w:jc w:val="left"/>
              <w:rPr>
                <w:sz w:val="18"/>
                <w:szCs w:val="18"/>
                <w:lang w:val="en-GB"/>
              </w:rPr>
            </w:pPr>
            <w:r w:rsidRPr="007E3B73">
              <w:rPr>
                <w:sz w:val="18"/>
                <w:szCs w:val="18"/>
                <w:lang w:val="en-GB"/>
              </w:rPr>
              <w:t xml:space="preserve">Afonso </w:t>
            </w:r>
            <w:proofErr w:type="spellStart"/>
            <w:r w:rsidRPr="007E3B73">
              <w:rPr>
                <w:sz w:val="18"/>
                <w:szCs w:val="18"/>
                <w:lang w:val="en-GB"/>
              </w:rPr>
              <w:t>Muanda</w:t>
            </w:r>
            <w:proofErr w:type="spellEnd"/>
            <w:r w:rsidRPr="007E3B73">
              <w:rPr>
                <w:sz w:val="18"/>
                <w:szCs w:val="18"/>
                <w:lang w:val="en-GB"/>
              </w:rPr>
              <w:t xml:space="preserve"> </w:t>
            </w:r>
            <w:proofErr w:type="spellStart"/>
            <w:r w:rsidRPr="007E3B73">
              <w:rPr>
                <w:sz w:val="18"/>
                <w:szCs w:val="18"/>
                <w:lang w:val="en-GB"/>
              </w:rPr>
              <w:t>Macaia</w:t>
            </w:r>
            <w:proofErr w:type="spellEnd"/>
          </w:p>
        </w:tc>
        <w:tc>
          <w:tcPr>
            <w:tcW w:w="855" w:type="dxa"/>
          </w:tcPr>
          <w:p w14:paraId="46AFF4F1"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6754A414" w14:textId="77777777" w:rsidR="00787B39" w:rsidRPr="007E3B73" w:rsidRDefault="00787B39" w:rsidP="000B6803">
            <w:pPr>
              <w:spacing w:after="0"/>
              <w:jc w:val="left"/>
              <w:rPr>
                <w:sz w:val="18"/>
                <w:szCs w:val="18"/>
                <w:lang w:val="en-GB"/>
              </w:rPr>
            </w:pPr>
            <w:r w:rsidRPr="007E3B73">
              <w:rPr>
                <w:sz w:val="18"/>
                <w:szCs w:val="18"/>
                <w:lang w:val="en-GB"/>
              </w:rPr>
              <w:t>National Police</w:t>
            </w:r>
          </w:p>
        </w:tc>
        <w:tc>
          <w:tcPr>
            <w:tcW w:w="3259" w:type="dxa"/>
          </w:tcPr>
          <w:p w14:paraId="35278E00" w14:textId="77777777" w:rsidR="00787B39" w:rsidRPr="007E3B73" w:rsidRDefault="00787B39" w:rsidP="000B6803">
            <w:pPr>
              <w:spacing w:after="0"/>
              <w:jc w:val="left"/>
              <w:rPr>
                <w:sz w:val="18"/>
                <w:szCs w:val="18"/>
                <w:lang w:val="en-GB"/>
              </w:rPr>
            </w:pPr>
            <w:r w:rsidRPr="007E3B73">
              <w:rPr>
                <w:sz w:val="18"/>
                <w:szCs w:val="18"/>
                <w:lang w:val="en-GB"/>
              </w:rPr>
              <w:t>944943069</w:t>
            </w:r>
          </w:p>
        </w:tc>
      </w:tr>
      <w:tr w:rsidR="00787B39" w:rsidRPr="007E3B73" w14:paraId="28EF23C4" w14:textId="77777777" w:rsidTr="000B6803">
        <w:tc>
          <w:tcPr>
            <w:tcW w:w="2263" w:type="dxa"/>
          </w:tcPr>
          <w:p w14:paraId="363ABC13" w14:textId="77777777" w:rsidR="00787B39" w:rsidRPr="007E3B73" w:rsidRDefault="00787B39" w:rsidP="000B6803">
            <w:pPr>
              <w:spacing w:after="0"/>
              <w:jc w:val="left"/>
              <w:rPr>
                <w:sz w:val="18"/>
                <w:szCs w:val="18"/>
                <w:lang w:val="en-GB"/>
              </w:rPr>
            </w:pPr>
            <w:r w:rsidRPr="007E3B73">
              <w:rPr>
                <w:sz w:val="18"/>
                <w:szCs w:val="18"/>
                <w:lang w:val="en-GB"/>
              </w:rPr>
              <w:t xml:space="preserve">Dario </w:t>
            </w:r>
            <w:proofErr w:type="spellStart"/>
            <w:r w:rsidRPr="007E3B73">
              <w:rPr>
                <w:sz w:val="18"/>
                <w:szCs w:val="18"/>
                <w:lang w:val="en-GB"/>
              </w:rPr>
              <w:t>Lembe</w:t>
            </w:r>
            <w:proofErr w:type="spellEnd"/>
          </w:p>
        </w:tc>
        <w:tc>
          <w:tcPr>
            <w:tcW w:w="855" w:type="dxa"/>
          </w:tcPr>
          <w:p w14:paraId="064DFE25"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791B91BA" w14:textId="77777777" w:rsidR="00787B39" w:rsidRPr="007E3B73" w:rsidRDefault="00787B39" w:rsidP="000B6803">
            <w:pPr>
              <w:spacing w:after="0"/>
              <w:jc w:val="left"/>
              <w:rPr>
                <w:sz w:val="18"/>
                <w:szCs w:val="18"/>
                <w:lang w:val="en-GB"/>
              </w:rPr>
            </w:pPr>
            <w:r w:rsidRPr="007E3B73">
              <w:rPr>
                <w:sz w:val="18"/>
                <w:szCs w:val="18"/>
                <w:lang w:val="en-GB"/>
              </w:rPr>
              <w:t>National Police</w:t>
            </w:r>
          </w:p>
        </w:tc>
        <w:tc>
          <w:tcPr>
            <w:tcW w:w="3259" w:type="dxa"/>
          </w:tcPr>
          <w:p w14:paraId="31B286EE" w14:textId="77777777" w:rsidR="00787B39" w:rsidRPr="007E3B73" w:rsidRDefault="00787B39" w:rsidP="000B6803">
            <w:pPr>
              <w:spacing w:after="0"/>
              <w:jc w:val="left"/>
              <w:rPr>
                <w:sz w:val="18"/>
                <w:szCs w:val="18"/>
                <w:lang w:val="en-GB"/>
              </w:rPr>
            </w:pPr>
            <w:r w:rsidRPr="007E3B73">
              <w:rPr>
                <w:sz w:val="18"/>
                <w:szCs w:val="18"/>
                <w:lang w:val="en-GB"/>
              </w:rPr>
              <w:t>944079464</w:t>
            </w:r>
          </w:p>
        </w:tc>
      </w:tr>
      <w:tr w:rsidR="00787B39" w:rsidRPr="007E3B73" w14:paraId="39DBC855" w14:textId="77777777" w:rsidTr="000B6803">
        <w:tc>
          <w:tcPr>
            <w:tcW w:w="2263" w:type="dxa"/>
          </w:tcPr>
          <w:p w14:paraId="793BDEBB" w14:textId="77777777" w:rsidR="00787B39" w:rsidRPr="007E3B73" w:rsidRDefault="00787B39" w:rsidP="000B6803">
            <w:pPr>
              <w:spacing w:after="0"/>
              <w:jc w:val="left"/>
              <w:rPr>
                <w:sz w:val="18"/>
                <w:szCs w:val="18"/>
                <w:lang w:val="en-GB"/>
              </w:rPr>
            </w:pPr>
            <w:r w:rsidRPr="007E3B73">
              <w:rPr>
                <w:sz w:val="18"/>
                <w:szCs w:val="18"/>
                <w:lang w:val="en-GB"/>
              </w:rPr>
              <w:t xml:space="preserve">Marcos </w:t>
            </w:r>
            <w:proofErr w:type="spellStart"/>
            <w:r w:rsidRPr="007E3B73">
              <w:rPr>
                <w:sz w:val="18"/>
                <w:szCs w:val="18"/>
                <w:lang w:val="en-GB"/>
              </w:rPr>
              <w:t>Massunga</w:t>
            </w:r>
            <w:proofErr w:type="spellEnd"/>
          </w:p>
        </w:tc>
        <w:tc>
          <w:tcPr>
            <w:tcW w:w="855" w:type="dxa"/>
          </w:tcPr>
          <w:p w14:paraId="08DCA58C"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13C797D8" w14:textId="77777777" w:rsidR="00787B39" w:rsidRPr="007E3B73" w:rsidRDefault="00787B39" w:rsidP="000B6803">
            <w:pPr>
              <w:spacing w:after="0"/>
              <w:jc w:val="left"/>
              <w:rPr>
                <w:sz w:val="18"/>
                <w:szCs w:val="18"/>
                <w:lang w:val="en-GB"/>
              </w:rPr>
            </w:pPr>
            <w:r w:rsidRPr="007E3B73">
              <w:rPr>
                <w:sz w:val="18"/>
                <w:szCs w:val="18"/>
                <w:lang w:val="en-GB"/>
              </w:rPr>
              <w:t>National Police</w:t>
            </w:r>
          </w:p>
        </w:tc>
        <w:tc>
          <w:tcPr>
            <w:tcW w:w="3259" w:type="dxa"/>
          </w:tcPr>
          <w:p w14:paraId="6B1904D8" w14:textId="77777777" w:rsidR="00787B39" w:rsidRPr="007E3B73" w:rsidRDefault="00787B39" w:rsidP="000B6803">
            <w:pPr>
              <w:spacing w:after="0"/>
              <w:jc w:val="left"/>
              <w:rPr>
                <w:sz w:val="18"/>
                <w:szCs w:val="18"/>
                <w:lang w:val="en-GB"/>
              </w:rPr>
            </w:pPr>
            <w:r w:rsidRPr="007E3B73">
              <w:rPr>
                <w:sz w:val="18"/>
                <w:szCs w:val="18"/>
                <w:lang w:val="en-GB"/>
              </w:rPr>
              <w:t>939733643</w:t>
            </w:r>
          </w:p>
        </w:tc>
      </w:tr>
      <w:tr w:rsidR="00787B39" w:rsidRPr="007E3B73" w14:paraId="38FD1485" w14:textId="77777777" w:rsidTr="000B6803">
        <w:tc>
          <w:tcPr>
            <w:tcW w:w="2263" w:type="dxa"/>
          </w:tcPr>
          <w:p w14:paraId="3FA13414" w14:textId="77777777" w:rsidR="00787B39" w:rsidRPr="007E3B73" w:rsidRDefault="00787B39" w:rsidP="000B6803">
            <w:pPr>
              <w:spacing w:after="0"/>
              <w:jc w:val="left"/>
              <w:rPr>
                <w:sz w:val="18"/>
                <w:szCs w:val="18"/>
                <w:lang w:val="en-GB"/>
              </w:rPr>
            </w:pPr>
            <w:proofErr w:type="spellStart"/>
            <w:r w:rsidRPr="007E3B73">
              <w:rPr>
                <w:sz w:val="18"/>
                <w:szCs w:val="18"/>
                <w:lang w:val="en-GB"/>
              </w:rPr>
              <w:t>Beto</w:t>
            </w:r>
            <w:proofErr w:type="spellEnd"/>
            <w:r w:rsidRPr="007E3B73">
              <w:rPr>
                <w:sz w:val="18"/>
                <w:szCs w:val="18"/>
                <w:lang w:val="en-GB"/>
              </w:rPr>
              <w:t xml:space="preserve"> João</w:t>
            </w:r>
          </w:p>
        </w:tc>
        <w:tc>
          <w:tcPr>
            <w:tcW w:w="855" w:type="dxa"/>
          </w:tcPr>
          <w:p w14:paraId="2657BCE2"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0EF5E6DF" w14:textId="77777777" w:rsidR="00787B39" w:rsidRPr="007E3B73" w:rsidRDefault="00787B39" w:rsidP="000B6803">
            <w:pPr>
              <w:spacing w:after="0"/>
              <w:jc w:val="left"/>
              <w:rPr>
                <w:sz w:val="18"/>
                <w:szCs w:val="18"/>
                <w:lang w:val="en-GB"/>
              </w:rPr>
            </w:pPr>
            <w:r w:rsidRPr="007E3B73">
              <w:rPr>
                <w:sz w:val="18"/>
                <w:szCs w:val="18"/>
                <w:lang w:val="en-GB"/>
              </w:rPr>
              <w:t>Army</w:t>
            </w:r>
          </w:p>
        </w:tc>
        <w:tc>
          <w:tcPr>
            <w:tcW w:w="3259" w:type="dxa"/>
          </w:tcPr>
          <w:p w14:paraId="0AA6B868" w14:textId="77777777" w:rsidR="00787B39" w:rsidRPr="007E3B73" w:rsidRDefault="00787B39" w:rsidP="000B6803">
            <w:pPr>
              <w:spacing w:after="0"/>
              <w:jc w:val="left"/>
              <w:rPr>
                <w:sz w:val="18"/>
                <w:szCs w:val="18"/>
                <w:lang w:val="en-GB"/>
              </w:rPr>
            </w:pPr>
            <w:r w:rsidRPr="007E3B73">
              <w:rPr>
                <w:sz w:val="18"/>
                <w:szCs w:val="18"/>
                <w:lang w:val="en-GB"/>
              </w:rPr>
              <w:t>932466747</w:t>
            </w:r>
          </w:p>
        </w:tc>
      </w:tr>
      <w:tr w:rsidR="00787B39" w:rsidRPr="007E3B73" w14:paraId="4D13C903" w14:textId="77777777" w:rsidTr="000B6803">
        <w:tc>
          <w:tcPr>
            <w:tcW w:w="2263" w:type="dxa"/>
          </w:tcPr>
          <w:p w14:paraId="600908A2" w14:textId="77777777" w:rsidR="00787B39" w:rsidRPr="007E3B73" w:rsidRDefault="00787B39" w:rsidP="000B6803">
            <w:pPr>
              <w:spacing w:after="0"/>
              <w:jc w:val="left"/>
              <w:rPr>
                <w:sz w:val="18"/>
                <w:szCs w:val="18"/>
                <w:lang w:val="en-GB"/>
              </w:rPr>
            </w:pPr>
            <w:r w:rsidRPr="007E3B73">
              <w:rPr>
                <w:sz w:val="18"/>
                <w:szCs w:val="18"/>
                <w:lang w:val="en-GB"/>
              </w:rPr>
              <w:t xml:space="preserve">João </w:t>
            </w:r>
            <w:proofErr w:type="spellStart"/>
            <w:r w:rsidRPr="007E3B73">
              <w:rPr>
                <w:sz w:val="18"/>
                <w:szCs w:val="18"/>
                <w:lang w:val="en-GB"/>
              </w:rPr>
              <w:t>Amadeu</w:t>
            </w:r>
            <w:proofErr w:type="spellEnd"/>
          </w:p>
        </w:tc>
        <w:tc>
          <w:tcPr>
            <w:tcW w:w="855" w:type="dxa"/>
          </w:tcPr>
          <w:p w14:paraId="559D1248"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05D32F6C" w14:textId="77777777" w:rsidR="00787B39" w:rsidRPr="007E3B73" w:rsidRDefault="00787B39" w:rsidP="000B6803">
            <w:pPr>
              <w:spacing w:after="0"/>
              <w:jc w:val="left"/>
              <w:rPr>
                <w:sz w:val="18"/>
                <w:szCs w:val="18"/>
                <w:lang w:val="en-GB"/>
              </w:rPr>
            </w:pPr>
            <w:r w:rsidRPr="007E3B73">
              <w:rPr>
                <w:sz w:val="18"/>
                <w:szCs w:val="18"/>
                <w:lang w:val="en-GB"/>
              </w:rPr>
              <w:t>Army</w:t>
            </w:r>
          </w:p>
        </w:tc>
        <w:tc>
          <w:tcPr>
            <w:tcW w:w="3259" w:type="dxa"/>
          </w:tcPr>
          <w:p w14:paraId="11CEFEDB" w14:textId="77777777" w:rsidR="00787B39" w:rsidRPr="007E3B73" w:rsidRDefault="00787B39" w:rsidP="000B6803">
            <w:pPr>
              <w:spacing w:after="0"/>
              <w:jc w:val="left"/>
              <w:rPr>
                <w:sz w:val="18"/>
                <w:szCs w:val="18"/>
                <w:lang w:val="en-GB"/>
              </w:rPr>
            </w:pPr>
            <w:r w:rsidRPr="007E3B73">
              <w:rPr>
                <w:sz w:val="18"/>
                <w:szCs w:val="18"/>
                <w:lang w:val="en-GB"/>
              </w:rPr>
              <w:t>947704010</w:t>
            </w:r>
          </w:p>
        </w:tc>
      </w:tr>
      <w:tr w:rsidR="00787B39" w:rsidRPr="007E3B73" w14:paraId="682159BB" w14:textId="77777777" w:rsidTr="000B6803">
        <w:tc>
          <w:tcPr>
            <w:tcW w:w="2263" w:type="dxa"/>
          </w:tcPr>
          <w:p w14:paraId="0B134D70" w14:textId="77777777" w:rsidR="00787B39" w:rsidRPr="007E3B73" w:rsidRDefault="00787B39" w:rsidP="000B6803">
            <w:pPr>
              <w:spacing w:after="0"/>
              <w:jc w:val="left"/>
              <w:rPr>
                <w:sz w:val="18"/>
                <w:szCs w:val="18"/>
                <w:lang w:val="en-GB"/>
              </w:rPr>
            </w:pPr>
            <w:r w:rsidRPr="007E3B73">
              <w:rPr>
                <w:sz w:val="18"/>
                <w:szCs w:val="18"/>
                <w:lang w:val="en-GB"/>
              </w:rPr>
              <w:t xml:space="preserve">Lucas Joaquim </w:t>
            </w:r>
            <w:proofErr w:type="spellStart"/>
            <w:r w:rsidRPr="007E3B73">
              <w:rPr>
                <w:sz w:val="18"/>
                <w:szCs w:val="18"/>
                <w:lang w:val="en-GB"/>
              </w:rPr>
              <w:t>Brasileiro</w:t>
            </w:r>
            <w:proofErr w:type="spellEnd"/>
          </w:p>
        </w:tc>
        <w:tc>
          <w:tcPr>
            <w:tcW w:w="855" w:type="dxa"/>
          </w:tcPr>
          <w:p w14:paraId="7E8E70E4"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398DC54D" w14:textId="77777777" w:rsidR="00787B39" w:rsidRPr="007E3B73" w:rsidRDefault="00787B39" w:rsidP="000B6803">
            <w:pPr>
              <w:spacing w:after="0"/>
              <w:jc w:val="left"/>
              <w:rPr>
                <w:sz w:val="18"/>
                <w:szCs w:val="18"/>
                <w:lang w:val="en-GB"/>
              </w:rPr>
            </w:pPr>
            <w:r w:rsidRPr="007E3B73">
              <w:rPr>
                <w:sz w:val="18"/>
                <w:szCs w:val="18"/>
                <w:lang w:val="en-GB"/>
              </w:rPr>
              <w:t>Army</w:t>
            </w:r>
          </w:p>
        </w:tc>
        <w:tc>
          <w:tcPr>
            <w:tcW w:w="3259" w:type="dxa"/>
          </w:tcPr>
          <w:p w14:paraId="0ED6F929" w14:textId="77777777" w:rsidR="00787B39" w:rsidRPr="007E3B73" w:rsidRDefault="00787B39" w:rsidP="000B6803">
            <w:pPr>
              <w:spacing w:after="0"/>
              <w:jc w:val="left"/>
              <w:rPr>
                <w:sz w:val="18"/>
                <w:szCs w:val="18"/>
                <w:lang w:val="en-GB"/>
              </w:rPr>
            </w:pPr>
            <w:r w:rsidRPr="007E3B73">
              <w:rPr>
                <w:sz w:val="18"/>
                <w:szCs w:val="18"/>
                <w:lang w:val="en-GB"/>
              </w:rPr>
              <w:t>940560222</w:t>
            </w:r>
          </w:p>
        </w:tc>
      </w:tr>
      <w:tr w:rsidR="00787B39" w:rsidRPr="007E3B73" w14:paraId="187D7985" w14:textId="77777777" w:rsidTr="000B6803">
        <w:tc>
          <w:tcPr>
            <w:tcW w:w="2263" w:type="dxa"/>
          </w:tcPr>
          <w:p w14:paraId="627C51D8" w14:textId="77777777" w:rsidR="00787B39" w:rsidRPr="007E3B73" w:rsidRDefault="00787B39" w:rsidP="000B6803">
            <w:pPr>
              <w:spacing w:after="0"/>
              <w:jc w:val="left"/>
              <w:rPr>
                <w:sz w:val="18"/>
                <w:szCs w:val="18"/>
                <w:lang w:val="en-GB"/>
              </w:rPr>
            </w:pPr>
            <w:r w:rsidRPr="007E3B73">
              <w:rPr>
                <w:sz w:val="18"/>
                <w:szCs w:val="18"/>
                <w:lang w:val="en-GB"/>
              </w:rPr>
              <w:t xml:space="preserve">João Baptista </w:t>
            </w:r>
            <w:proofErr w:type="spellStart"/>
            <w:r w:rsidRPr="007E3B73">
              <w:rPr>
                <w:sz w:val="18"/>
                <w:szCs w:val="18"/>
                <w:lang w:val="en-GB"/>
              </w:rPr>
              <w:t>Nungo</w:t>
            </w:r>
            <w:proofErr w:type="spellEnd"/>
            <w:r w:rsidRPr="007E3B73">
              <w:rPr>
                <w:sz w:val="18"/>
                <w:szCs w:val="18"/>
                <w:lang w:val="en-GB"/>
              </w:rPr>
              <w:t xml:space="preserve"> Barros</w:t>
            </w:r>
          </w:p>
        </w:tc>
        <w:tc>
          <w:tcPr>
            <w:tcW w:w="855" w:type="dxa"/>
          </w:tcPr>
          <w:p w14:paraId="565CAF6C"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3CC2A7EA" w14:textId="77777777" w:rsidR="00787B39" w:rsidRPr="007E3B73" w:rsidRDefault="00787B39" w:rsidP="000B6803">
            <w:pPr>
              <w:spacing w:after="0"/>
              <w:jc w:val="left"/>
              <w:rPr>
                <w:sz w:val="18"/>
                <w:szCs w:val="18"/>
                <w:lang w:val="en-GB"/>
              </w:rPr>
            </w:pPr>
            <w:proofErr w:type="spellStart"/>
            <w:r w:rsidRPr="007E3B73">
              <w:rPr>
                <w:sz w:val="18"/>
                <w:szCs w:val="18"/>
                <w:lang w:val="en-GB"/>
              </w:rPr>
              <w:t>Maiombe</w:t>
            </w:r>
            <w:proofErr w:type="spellEnd"/>
            <w:r w:rsidRPr="007E3B73">
              <w:rPr>
                <w:sz w:val="18"/>
                <w:szCs w:val="18"/>
                <w:lang w:val="en-GB"/>
              </w:rPr>
              <w:t xml:space="preserve"> National Park/ INBAC</w:t>
            </w:r>
          </w:p>
        </w:tc>
        <w:tc>
          <w:tcPr>
            <w:tcW w:w="3259" w:type="dxa"/>
          </w:tcPr>
          <w:p w14:paraId="12B08225" w14:textId="77777777" w:rsidR="00787B39" w:rsidRPr="007E3B73" w:rsidRDefault="00787B39" w:rsidP="000B6803">
            <w:pPr>
              <w:spacing w:after="0"/>
              <w:jc w:val="left"/>
              <w:rPr>
                <w:sz w:val="18"/>
                <w:szCs w:val="18"/>
                <w:lang w:val="en-GB"/>
              </w:rPr>
            </w:pPr>
            <w:r w:rsidRPr="007E3B73">
              <w:rPr>
                <w:sz w:val="18"/>
                <w:szCs w:val="18"/>
                <w:lang w:val="en-GB"/>
              </w:rPr>
              <w:t>943619021</w:t>
            </w:r>
          </w:p>
        </w:tc>
      </w:tr>
      <w:tr w:rsidR="00787B39" w:rsidRPr="007E3B73" w14:paraId="4C3D91D0" w14:textId="77777777" w:rsidTr="000B6803">
        <w:tc>
          <w:tcPr>
            <w:tcW w:w="2263" w:type="dxa"/>
          </w:tcPr>
          <w:p w14:paraId="20ABA003" w14:textId="77777777" w:rsidR="00787B39" w:rsidRPr="007E3B73" w:rsidRDefault="00787B39" w:rsidP="000B6803">
            <w:pPr>
              <w:spacing w:after="0"/>
              <w:jc w:val="left"/>
              <w:rPr>
                <w:sz w:val="18"/>
                <w:szCs w:val="18"/>
                <w:lang w:val="en-GB"/>
              </w:rPr>
            </w:pPr>
            <w:r w:rsidRPr="007E3B73">
              <w:rPr>
                <w:sz w:val="18"/>
                <w:szCs w:val="18"/>
                <w:lang w:val="en-GB"/>
              </w:rPr>
              <w:t xml:space="preserve">Joana Malanda </w:t>
            </w:r>
            <w:proofErr w:type="spellStart"/>
            <w:r w:rsidRPr="007E3B73">
              <w:rPr>
                <w:sz w:val="18"/>
                <w:szCs w:val="18"/>
                <w:lang w:val="en-GB"/>
              </w:rPr>
              <w:t>Quibinda</w:t>
            </w:r>
            <w:proofErr w:type="spellEnd"/>
          </w:p>
        </w:tc>
        <w:tc>
          <w:tcPr>
            <w:tcW w:w="855" w:type="dxa"/>
          </w:tcPr>
          <w:p w14:paraId="73264B82" w14:textId="77777777" w:rsidR="00787B39" w:rsidRPr="007E3B73" w:rsidRDefault="00787B39" w:rsidP="000B6803">
            <w:pPr>
              <w:spacing w:after="0"/>
              <w:jc w:val="left"/>
              <w:rPr>
                <w:sz w:val="18"/>
                <w:szCs w:val="18"/>
                <w:lang w:val="en-GB"/>
              </w:rPr>
            </w:pPr>
            <w:r w:rsidRPr="007E3B73">
              <w:rPr>
                <w:sz w:val="18"/>
                <w:szCs w:val="18"/>
                <w:lang w:val="en-GB"/>
              </w:rPr>
              <w:t>F</w:t>
            </w:r>
          </w:p>
        </w:tc>
        <w:tc>
          <w:tcPr>
            <w:tcW w:w="2973" w:type="dxa"/>
          </w:tcPr>
          <w:p w14:paraId="1F2BB1D0" w14:textId="77777777" w:rsidR="00787B39" w:rsidRPr="007E3B73" w:rsidRDefault="00787B39" w:rsidP="000B6803">
            <w:pPr>
              <w:spacing w:after="0"/>
              <w:jc w:val="left"/>
              <w:rPr>
                <w:sz w:val="18"/>
                <w:szCs w:val="18"/>
                <w:lang w:val="en-GB"/>
              </w:rPr>
            </w:pPr>
            <w:proofErr w:type="spellStart"/>
            <w:r w:rsidRPr="007E3B73">
              <w:rPr>
                <w:sz w:val="18"/>
                <w:szCs w:val="18"/>
                <w:lang w:val="en-GB"/>
              </w:rPr>
              <w:t>Maiombe</w:t>
            </w:r>
            <w:proofErr w:type="spellEnd"/>
            <w:r w:rsidRPr="007E3B73">
              <w:rPr>
                <w:sz w:val="18"/>
                <w:szCs w:val="18"/>
                <w:lang w:val="en-GB"/>
              </w:rPr>
              <w:t xml:space="preserve"> National Park/ INBAC</w:t>
            </w:r>
          </w:p>
        </w:tc>
        <w:tc>
          <w:tcPr>
            <w:tcW w:w="3259" w:type="dxa"/>
          </w:tcPr>
          <w:p w14:paraId="6A514E81" w14:textId="77777777" w:rsidR="00787B39" w:rsidRPr="007E3B73" w:rsidRDefault="00FF53E8" w:rsidP="000B6803">
            <w:pPr>
              <w:spacing w:after="0"/>
              <w:jc w:val="left"/>
              <w:rPr>
                <w:sz w:val="18"/>
                <w:szCs w:val="18"/>
                <w:lang w:val="en-GB"/>
              </w:rPr>
            </w:pPr>
            <w:hyperlink r:id="rId131" w:history="1">
              <w:r w:rsidR="00787B39" w:rsidRPr="007E3B73">
                <w:rPr>
                  <w:rStyle w:val="Hyperlink"/>
                  <w:sz w:val="18"/>
                  <w:szCs w:val="18"/>
                  <w:lang w:val="en-GB"/>
                </w:rPr>
                <w:t>Joanaquibinda35@hotmail.com</w:t>
              </w:r>
            </w:hyperlink>
          </w:p>
        </w:tc>
      </w:tr>
      <w:tr w:rsidR="00787B39" w:rsidRPr="007E3B73" w14:paraId="0403BC6D" w14:textId="77777777" w:rsidTr="000B6803">
        <w:tc>
          <w:tcPr>
            <w:tcW w:w="2263" w:type="dxa"/>
          </w:tcPr>
          <w:p w14:paraId="710FC86E" w14:textId="77777777" w:rsidR="00787B39" w:rsidRPr="007E3B73" w:rsidRDefault="00787B39" w:rsidP="000B6803">
            <w:pPr>
              <w:spacing w:after="0"/>
              <w:jc w:val="left"/>
              <w:rPr>
                <w:sz w:val="18"/>
                <w:szCs w:val="18"/>
                <w:lang w:val="en-GB"/>
              </w:rPr>
            </w:pPr>
            <w:r w:rsidRPr="007E3B73">
              <w:rPr>
                <w:sz w:val="18"/>
                <w:szCs w:val="18"/>
                <w:lang w:val="en-GB"/>
              </w:rPr>
              <w:t xml:space="preserve">João </w:t>
            </w:r>
            <w:proofErr w:type="spellStart"/>
            <w:r w:rsidRPr="007E3B73">
              <w:rPr>
                <w:sz w:val="18"/>
                <w:szCs w:val="18"/>
                <w:lang w:val="en-GB"/>
              </w:rPr>
              <w:t>Buino</w:t>
            </w:r>
            <w:proofErr w:type="spellEnd"/>
            <w:r w:rsidRPr="007E3B73">
              <w:rPr>
                <w:sz w:val="18"/>
                <w:szCs w:val="18"/>
                <w:lang w:val="en-GB"/>
              </w:rPr>
              <w:t xml:space="preserve"> </w:t>
            </w:r>
            <w:proofErr w:type="spellStart"/>
            <w:r w:rsidRPr="007E3B73">
              <w:rPr>
                <w:sz w:val="18"/>
                <w:szCs w:val="18"/>
                <w:lang w:val="en-GB"/>
              </w:rPr>
              <w:t>Sambulo</w:t>
            </w:r>
            <w:proofErr w:type="spellEnd"/>
          </w:p>
        </w:tc>
        <w:tc>
          <w:tcPr>
            <w:tcW w:w="855" w:type="dxa"/>
          </w:tcPr>
          <w:p w14:paraId="05890512"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74944699" w14:textId="77777777" w:rsidR="00787B39" w:rsidRPr="007E3B73" w:rsidRDefault="00787B39" w:rsidP="000B6803">
            <w:pPr>
              <w:spacing w:after="0"/>
              <w:jc w:val="left"/>
              <w:rPr>
                <w:sz w:val="18"/>
                <w:szCs w:val="18"/>
                <w:lang w:val="en-GB"/>
              </w:rPr>
            </w:pPr>
            <w:proofErr w:type="spellStart"/>
            <w:r w:rsidRPr="007E3B73">
              <w:rPr>
                <w:sz w:val="18"/>
                <w:szCs w:val="18"/>
                <w:lang w:val="en-GB"/>
              </w:rPr>
              <w:t>Maiombe</w:t>
            </w:r>
            <w:proofErr w:type="spellEnd"/>
            <w:r w:rsidRPr="007E3B73">
              <w:rPr>
                <w:sz w:val="18"/>
                <w:szCs w:val="18"/>
                <w:lang w:val="en-GB"/>
              </w:rPr>
              <w:t xml:space="preserve"> National Park/ INBAC</w:t>
            </w:r>
          </w:p>
        </w:tc>
        <w:tc>
          <w:tcPr>
            <w:tcW w:w="3259" w:type="dxa"/>
          </w:tcPr>
          <w:p w14:paraId="77654B39" w14:textId="77777777" w:rsidR="00787B39" w:rsidRPr="007E3B73" w:rsidRDefault="00787B39" w:rsidP="000B6803">
            <w:pPr>
              <w:spacing w:after="0"/>
              <w:jc w:val="left"/>
              <w:rPr>
                <w:sz w:val="18"/>
                <w:szCs w:val="18"/>
                <w:lang w:val="en-GB"/>
              </w:rPr>
            </w:pPr>
            <w:r w:rsidRPr="007E3B73">
              <w:rPr>
                <w:sz w:val="18"/>
                <w:szCs w:val="18"/>
                <w:lang w:val="en-GB"/>
              </w:rPr>
              <w:t>934902377</w:t>
            </w:r>
          </w:p>
        </w:tc>
      </w:tr>
      <w:tr w:rsidR="00787B39" w:rsidRPr="007E3B73" w14:paraId="613FA9CA" w14:textId="77777777" w:rsidTr="000B6803">
        <w:tc>
          <w:tcPr>
            <w:tcW w:w="2263" w:type="dxa"/>
          </w:tcPr>
          <w:p w14:paraId="1E6058AC" w14:textId="77777777" w:rsidR="00787B39" w:rsidRPr="007E3B73" w:rsidRDefault="00787B39" w:rsidP="000B6803">
            <w:pPr>
              <w:spacing w:after="0"/>
              <w:jc w:val="left"/>
              <w:rPr>
                <w:sz w:val="18"/>
                <w:szCs w:val="18"/>
                <w:lang w:val="en-GB"/>
              </w:rPr>
            </w:pPr>
            <w:r w:rsidRPr="007E3B73">
              <w:rPr>
                <w:sz w:val="18"/>
                <w:szCs w:val="18"/>
                <w:lang w:val="en-GB"/>
              </w:rPr>
              <w:t xml:space="preserve">Alberto </w:t>
            </w:r>
            <w:proofErr w:type="spellStart"/>
            <w:r w:rsidRPr="007E3B73">
              <w:rPr>
                <w:sz w:val="18"/>
                <w:szCs w:val="18"/>
                <w:lang w:val="en-GB"/>
              </w:rPr>
              <w:t>Paca</w:t>
            </w:r>
            <w:proofErr w:type="spellEnd"/>
            <w:r w:rsidRPr="007E3B73">
              <w:rPr>
                <w:sz w:val="18"/>
                <w:szCs w:val="18"/>
                <w:lang w:val="en-GB"/>
              </w:rPr>
              <w:t xml:space="preserve"> </w:t>
            </w:r>
            <w:proofErr w:type="spellStart"/>
            <w:r w:rsidRPr="007E3B73">
              <w:rPr>
                <w:sz w:val="18"/>
                <w:szCs w:val="18"/>
                <w:lang w:val="en-GB"/>
              </w:rPr>
              <w:t>Zuzi</w:t>
            </w:r>
            <w:proofErr w:type="spellEnd"/>
            <w:r w:rsidRPr="007E3B73">
              <w:rPr>
                <w:sz w:val="18"/>
                <w:szCs w:val="18"/>
                <w:lang w:val="en-GB"/>
              </w:rPr>
              <w:t xml:space="preserve"> </w:t>
            </w:r>
            <w:proofErr w:type="spellStart"/>
            <w:r w:rsidRPr="007E3B73">
              <w:rPr>
                <w:sz w:val="18"/>
                <w:szCs w:val="18"/>
                <w:lang w:val="en-GB"/>
              </w:rPr>
              <w:t>Macosso</w:t>
            </w:r>
            <w:proofErr w:type="spellEnd"/>
          </w:p>
        </w:tc>
        <w:tc>
          <w:tcPr>
            <w:tcW w:w="855" w:type="dxa"/>
          </w:tcPr>
          <w:p w14:paraId="7136855D"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53A73A8B" w14:textId="77777777" w:rsidR="00787B39" w:rsidRPr="007E3B73" w:rsidRDefault="00787B39" w:rsidP="000B6803">
            <w:pPr>
              <w:spacing w:after="0"/>
              <w:jc w:val="left"/>
              <w:rPr>
                <w:sz w:val="18"/>
                <w:szCs w:val="18"/>
                <w:lang w:val="en-GB"/>
              </w:rPr>
            </w:pPr>
            <w:r w:rsidRPr="007E3B73">
              <w:rPr>
                <w:sz w:val="18"/>
                <w:szCs w:val="18"/>
                <w:lang w:val="en-GB"/>
              </w:rPr>
              <w:t>Vice Governor of Cabinda Province for the Political and Social Sector</w:t>
            </w:r>
          </w:p>
        </w:tc>
        <w:tc>
          <w:tcPr>
            <w:tcW w:w="3259" w:type="dxa"/>
          </w:tcPr>
          <w:p w14:paraId="517DC6C7" w14:textId="77777777" w:rsidR="00787B39" w:rsidRPr="007E3B73" w:rsidRDefault="00787B39" w:rsidP="000B6803">
            <w:pPr>
              <w:spacing w:after="0"/>
              <w:jc w:val="left"/>
              <w:rPr>
                <w:sz w:val="18"/>
                <w:szCs w:val="18"/>
                <w:lang w:val="en-GB"/>
              </w:rPr>
            </w:pPr>
            <w:r w:rsidRPr="007E3B73">
              <w:rPr>
                <w:sz w:val="18"/>
                <w:szCs w:val="18"/>
                <w:lang w:val="en-GB"/>
              </w:rPr>
              <w:t>albertopaca@yahoo.com</w:t>
            </w:r>
          </w:p>
        </w:tc>
      </w:tr>
      <w:tr w:rsidR="00787B39" w:rsidRPr="007E3B73" w14:paraId="1B073DEE" w14:textId="77777777" w:rsidTr="000B6803">
        <w:tc>
          <w:tcPr>
            <w:tcW w:w="2263" w:type="dxa"/>
          </w:tcPr>
          <w:p w14:paraId="6261A0FE" w14:textId="77777777" w:rsidR="00787B39" w:rsidRPr="007E3B73" w:rsidRDefault="00787B39" w:rsidP="000B6803">
            <w:pPr>
              <w:spacing w:after="0"/>
              <w:jc w:val="left"/>
              <w:rPr>
                <w:sz w:val="18"/>
                <w:szCs w:val="18"/>
                <w:lang w:val="en-GB"/>
              </w:rPr>
            </w:pPr>
            <w:r w:rsidRPr="007E3B73">
              <w:rPr>
                <w:sz w:val="18"/>
                <w:szCs w:val="18"/>
                <w:lang w:val="en-GB"/>
              </w:rPr>
              <w:t xml:space="preserve">José </w:t>
            </w:r>
            <w:proofErr w:type="spellStart"/>
            <w:r w:rsidRPr="007E3B73">
              <w:rPr>
                <w:sz w:val="18"/>
                <w:szCs w:val="18"/>
                <w:lang w:val="en-GB"/>
              </w:rPr>
              <w:t>Lelo</w:t>
            </w:r>
            <w:proofErr w:type="spellEnd"/>
          </w:p>
        </w:tc>
        <w:tc>
          <w:tcPr>
            <w:tcW w:w="855" w:type="dxa"/>
          </w:tcPr>
          <w:p w14:paraId="566A1EB7" w14:textId="77777777" w:rsidR="00787B39" w:rsidRPr="007E3B73" w:rsidRDefault="00787B39" w:rsidP="000B6803">
            <w:pPr>
              <w:spacing w:after="0"/>
              <w:jc w:val="left"/>
              <w:rPr>
                <w:sz w:val="18"/>
                <w:szCs w:val="18"/>
                <w:lang w:val="en-GB"/>
              </w:rPr>
            </w:pPr>
            <w:r w:rsidRPr="007E3B73">
              <w:rPr>
                <w:sz w:val="18"/>
                <w:szCs w:val="18"/>
                <w:lang w:val="en-GB"/>
              </w:rPr>
              <w:t>M</w:t>
            </w:r>
          </w:p>
        </w:tc>
        <w:tc>
          <w:tcPr>
            <w:tcW w:w="2973" w:type="dxa"/>
          </w:tcPr>
          <w:p w14:paraId="402948A5" w14:textId="77777777" w:rsidR="00787B39" w:rsidRPr="007E3B73" w:rsidRDefault="00787B39" w:rsidP="000B6803">
            <w:pPr>
              <w:spacing w:after="0"/>
              <w:jc w:val="left"/>
              <w:rPr>
                <w:sz w:val="18"/>
                <w:szCs w:val="18"/>
                <w:lang w:val="en-GB"/>
              </w:rPr>
            </w:pPr>
            <w:r w:rsidRPr="007E3B73">
              <w:rPr>
                <w:sz w:val="18"/>
                <w:szCs w:val="18"/>
                <w:lang w:val="en-GB"/>
              </w:rPr>
              <w:t>ADPP</w:t>
            </w:r>
          </w:p>
        </w:tc>
        <w:tc>
          <w:tcPr>
            <w:tcW w:w="3259" w:type="dxa"/>
          </w:tcPr>
          <w:p w14:paraId="0AD4A694" w14:textId="77777777" w:rsidR="00787B39" w:rsidRPr="007E3B73" w:rsidRDefault="00787B39" w:rsidP="000B6803">
            <w:pPr>
              <w:spacing w:after="0"/>
              <w:jc w:val="left"/>
              <w:rPr>
                <w:sz w:val="18"/>
                <w:szCs w:val="18"/>
                <w:lang w:val="en-GB"/>
              </w:rPr>
            </w:pPr>
            <w:r w:rsidRPr="007E3B73">
              <w:rPr>
                <w:sz w:val="18"/>
                <w:szCs w:val="18"/>
                <w:lang w:val="en-GB"/>
              </w:rPr>
              <w:t>joseleloluaka</w:t>
            </w:r>
            <w:r w:rsidRPr="007E3B73">
              <w:rPr>
                <w:rStyle w:val="go"/>
                <w:sz w:val="18"/>
                <w:szCs w:val="18"/>
                <w:lang w:val="en-GB"/>
              </w:rPr>
              <w:t>@hotmail.com</w:t>
            </w:r>
          </w:p>
        </w:tc>
      </w:tr>
      <w:bookmarkEnd w:id="80"/>
      <w:bookmarkEnd w:id="81"/>
    </w:tbl>
    <w:p w14:paraId="5EF8B98C" w14:textId="77777777" w:rsidR="00930CEC" w:rsidRPr="007E3B73" w:rsidRDefault="00930CEC" w:rsidP="00EF75FF">
      <w:pPr>
        <w:pStyle w:val="BalloonText"/>
        <w:rPr>
          <w:rFonts w:asciiTheme="minorHAnsi" w:hAnsiTheme="minorHAnsi"/>
          <w:szCs w:val="16"/>
        </w:rPr>
      </w:pPr>
    </w:p>
    <w:sectPr w:rsidR="00930CEC" w:rsidRPr="007E3B73" w:rsidSect="00247333">
      <w:pgSz w:w="12240" w:h="15840"/>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34AC42" w14:textId="77777777" w:rsidR="00FF53E8" w:rsidRDefault="00FF53E8">
      <w:r>
        <w:separator/>
      </w:r>
    </w:p>
  </w:endnote>
  <w:endnote w:type="continuationSeparator" w:id="0">
    <w:p w14:paraId="0168A3E9" w14:textId="77777777" w:rsidR="00FF53E8" w:rsidRDefault="00FF53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EE"/>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Garamond"/>
    <w:panose1 w:val="00000000000000000000"/>
    <w:charset w:val="00"/>
    <w:family w:val="roman"/>
    <w:notTrueType/>
    <w:pitch w:val="variable"/>
    <w:sig w:usb0="800000AF" w:usb1="5000205B" w:usb2="00000000" w:usb3="00000000" w:csb0="0000009B" w:csb1="00000000"/>
  </w:font>
  <w:font w:name="Trebuchet MS">
    <w:panose1 w:val="020B0603020202020204"/>
    <w:charset w:val="EE"/>
    <w:family w:val="swiss"/>
    <w:pitch w:val="variable"/>
    <w:sig w:usb0="00000687" w:usb1="00000000" w:usb2="00000000" w:usb3="00000000" w:csb0="0000009F"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EE"/>
    <w:family w:val="modern"/>
    <w:pitch w:val="fixed"/>
    <w:sig w:usb0="E00006FF" w:usb1="0000FCFF" w:usb2="00000001"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Franklin Gothic Book">
    <w:panose1 w:val="020B0503020102020204"/>
    <w:charset w:val="EE"/>
    <w:family w:val="swiss"/>
    <w:pitch w:val="variable"/>
    <w:sig w:usb0="00000287" w:usb1="00000000" w:usb2="00000000" w:usb3="00000000" w:csb0="0000009F" w:csb1="00000000"/>
  </w:font>
  <w:font w:name="Microsoft Sans Serif">
    <w:panose1 w:val="020B0604020202020204"/>
    <w:charset w:val="EE"/>
    <w:family w:val="swiss"/>
    <w:pitch w:val="variable"/>
    <w:sig w:usb0="E5002EFF" w:usb1="C000605B" w:usb2="00000029" w:usb3="00000000" w:csb0="000101FF" w:csb1="00000000"/>
  </w:font>
  <w:font w:name="Georgia">
    <w:panose1 w:val="02040502050405020303"/>
    <w:charset w:val="EE"/>
    <w:family w:val="roman"/>
    <w:pitch w:val="variable"/>
    <w:sig w:usb0="00000287" w:usb1="00000000" w:usb2="00000000" w:usb3="00000000" w:csb0="0000009F" w:csb1="00000000"/>
  </w:font>
  <w:font w:name="Myriad Pro">
    <w:altName w:val="Corbel"/>
    <w:panose1 w:val="00000000000000000000"/>
    <w:charset w:val="00"/>
    <w:family w:val="swiss"/>
    <w:notTrueType/>
    <w:pitch w:val="variable"/>
    <w:sig w:usb0="00000001" w:usb1="5000204B" w:usb2="00000000" w:usb3="00000000" w:csb0="0000009F" w:csb1="00000000"/>
  </w:font>
  <w:font w:name="Garamond">
    <w:panose1 w:val="02020404030301010803"/>
    <w:charset w:val="EE"/>
    <w:family w:val="roman"/>
    <w:pitch w:val="variable"/>
    <w:sig w:usb0="00000287" w:usb1="00000000" w:usb2="00000000" w:usb3="00000000" w:csb0="0000009F" w:csb1="00000000"/>
  </w:font>
  <w:font w:name="ヒラギノ角ゴ Pro W3">
    <w:altName w:val="MS Mincho"/>
    <w:charset w:val="80"/>
    <w:family w:val="auto"/>
    <w:pitch w:val="variable"/>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Gidole">
    <w:altName w:val="Calibri"/>
    <w:panose1 w:val="00000000000000000000"/>
    <w:charset w:val="00"/>
    <w:family w:val="modern"/>
    <w:notTrueType/>
    <w:pitch w:val="variable"/>
    <w:sig w:usb0="E00000FF" w:usb1="4000206A" w:usb2="00000000" w:usb3="00000000" w:csb0="00000003"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09C3D" w14:textId="017DCBE9" w:rsidR="00663F5D" w:rsidRPr="005F543A" w:rsidRDefault="00663F5D" w:rsidP="005F543A">
    <w:pPr>
      <w:pStyle w:val="Footer"/>
      <w:tabs>
        <w:tab w:val="clear" w:pos="4153"/>
        <w:tab w:val="clear" w:pos="8306"/>
        <w:tab w:val="right" w:pos="9072"/>
      </w:tabs>
      <w:spacing w:before="240" w:after="0"/>
      <w:rPr>
        <w:rFonts w:asciiTheme="minorHAnsi" w:hAnsiTheme="minorHAnsi"/>
        <w:sz w:val="20"/>
        <w:szCs w:val="20"/>
      </w:rPr>
    </w:pPr>
    <w:r w:rsidRPr="00013C2E">
      <w:rPr>
        <w:rFonts w:asciiTheme="minorHAnsi" w:hAnsiTheme="minorHAnsi"/>
        <w:sz w:val="20"/>
        <w:szCs w:val="20"/>
      </w:rPr>
      <w:t>UNDP 5993 GEF 9735 Wildlife in Angola – PRODOC</w:t>
    </w:r>
    <w:r w:rsidRPr="00013C2E">
      <w:rPr>
        <w:rFonts w:asciiTheme="minorHAnsi" w:hAnsiTheme="minorHAnsi"/>
        <w:sz w:val="20"/>
        <w:szCs w:val="20"/>
      </w:rPr>
      <w:tab/>
    </w:r>
    <w:r w:rsidRPr="00013C2E">
      <w:rPr>
        <w:rFonts w:asciiTheme="minorHAnsi" w:hAnsiTheme="minorHAnsi"/>
        <w:sz w:val="20"/>
        <w:szCs w:val="20"/>
      </w:rPr>
      <w:fldChar w:fldCharType="begin"/>
    </w:r>
    <w:r w:rsidRPr="00013C2E">
      <w:rPr>
        <w:rFonts w:asciiTheme="minorHAnsi" w:hAnsiTheme="minorHAnsi"/>
        <w:sz w:val="20"/>
        <w:szCs w:val="20"/>
      </w:rPr>
      <w:instrText xml:space="preserve"> PAGE   \* MERGEFORMAT </w:instrText>
    </w:r>
    <w:r w:rsidRPr="00013C2E">
      <w:rPr>
        <w:rFonts w:asciiTheme="minorHAnsi" w:hAnsiTheme="minorHAnsi"/>
        <w:sz w:val="20"/>
        <w:szCs w:val="20"/>
      </w:rPr>
      <w:fldChar w:fldCharType="separate"/>
    </w:r>
    <w:r>
      <w:rPr>
        <w:rFonts w:asciiTheme="minorHAnsi" w:hAnsiTheme="minorHAnsi"/>
        <w:noProof/>
        <w:sz w:val="20"/>
        <w:szCs w:val="20"/>
      </w:rPr>
      <w:t>91</w:t>
    </w:r>
    <w:r w:rsidRPr="00013C2E">
      <w:rPr>
        <w:rFonts w:asciiTheme="minorHAnsi" w:hAnsiTheme="minorHAnsi"/>
        <w:noProof/>
        <w:sz w:val="20"/>
        <w:szCs w:val="20"/>
      </w:rPr>
      <w:fldChar w:fldCharType="end"/>
    </w:r>
    <w:r w:rsidRPr="00013C2E">
      <w:rPr>
        <w:rFonts w:asciiTheme="minorHAnsi" w:hAnsiTheme="minorHAnsi"/>
        <w:sz w:val="20"/>
        <w:szCs w:val="20"/>
      </w:rPr>
      <w:t xml:space="preserve"> | </w:t>
    </w:r>
    <w:r w:rsidRPr="00013C2E">
      <w:rPr>
        <w:rFonts w:asciiTheme="minorHAnsi" w:hAnsiTheme="minorHAnsi"/>
        <w:color w:val="7F7F7F"/>
        <w:spacing w:val="60"/>
        <w:sz w:val="20"/>
        <w:szCs w:val="20"/>
      </w:rPr>
      <w:t>Page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6379F" w14:textId="14D66933" w:rsidR="00663F5D" w:rsidRPr="00013C2E" w:rsidRDefault="00663F5D" w:rsidP="00013C2E">
    <w:pPr>
      <w:pStyle w:val="Footer"/>
      <w:tabs>
        <w:tab w:val="clear" w:pos="4153"/>
        <w:tab w:val="clear" w:pos="8306"/>
        <w:tab w:val="right" w:pos="9072"/>
      </w:tabs>
      <w:rPr>
        <w:rFonts w:asciiTheme="minorHAnsi" w:hAnsiTheme="minorHAnsi"/>
        <w:sz w:val="20"/>
        <w:szCs w:val="20"/>
      </w:rPr>
    </w:pPr>
    <w:r w:rsidRPr="00013C2E">
      <w:rPr>
        <w:rFonts w:asciiTheme="minorHAnsi" w:hAnsiTheme="minorHAnsi"/>
        <w:sz w:val="20"/>
        <w:szCs w:val="20"/>
      </w:rPr>
      <w:t>UNDP 5993 GEF 9735 Wildlife in Angola – PRODOC</w:t>
    </w:r>
    <w:r w:rsidRPr="00013C2E">
      <w:rPr>
        <w:rFonts w:asciiTheme="minorHAnsi" w:hAnsiTheme="minorHAnsi"/>
        <w:sz w:val="20"/>
        <w:szCs w:val="20"/>
      </w:rPr>
      <w:tab/>
    </w:r>
    <w:r w:rsidRPr="00013C2E">
      <w:rPr>
        <w:rFonts w:asciiTheme="minorHAnsi" w:hAnsiTheme="minorHAnsi"/>
        <w:sz w:val="20"/>
        <w:szCs w:val="20"/>
      </w:rPr>
      <w:fldChar w:fldCharType="begin"/>
    </w:r>
    <w:r w:rsidRPr="00013C2E">
      <w:rPr>
        <w:rFonts w:asciiTheme="minorHAnsi" w:hAnsiTheme="minorHAnsi"/>
        <w:sz w:val="20"/>
        <w:szCs w:val="20"/>
      </w:rPr>
      <w:instrText xml:space="preserve"> PAGE   \* MERGEFORMAT </w:instrText>
    </w:r>
    <w:r w:rsidRPr="00013C2E">
      <w:rPr>
        <w:rFonts w:asciiTheme="minorHAnsi" w:hAnsiTheme="minorHAnsi"/>
        <w:sz w:val="20"/>
        <w:szCs w:val="20"/>
      </w:rPr>
      <w:fldChar w:fldCharType="separate"/>
    </w:r>
    <w:r>
      <w:rPr>
        <w:rFonts w:asciiTheme="minorHAnsi" w:hAnsiTheme="minorHAnsi"/>
        <w:sz w:val="20"/>
        <w:szCs w:val="20"/>
      </w:rPr>
      <w:t>28</w:t>
    </w:r>
    <w:r w:rsidRPr="00013C2E">
      <w:rPr>
        <w:rFonts w:asciiTheme="minorHAnsi" w:hAnsiTheme="minorHAnsi"/>
        <w:noProof/>
        <w:sz w:val="20"/>
        <w:szCs w:val="20"/>
      </w:rPr>
      <w:fldChar w:fldCharType="end"/>
    </w:r>
    <w:r w:rsidRPr="00013C2E">
      <w:rPr>
        <w:rFonts w:asciiTheme="minorHAnsi" w:hAnsiTheme="minorHAnsi"/>
        <w:sz w:val="20"/>
        <w:szCs w:val="20"/>
      </w:rPr>
      <w:t xml:space="preserve"> | </w:t>
    </w:r>
    <w:r w:rsidRPr="00013C2E">
      <w:rPr>
        <w:rFonts w:asciiTheme="minorHAnsi" w:hAnsiTheme="minorHAnsi"/>
        <w:color w:val="7F7F7F"/>
        <w:spacing w:val="60"/>
        <w:sz w:val="20"/>
        <w:szCs w:val="20"/>
      </w:rPr>
      <w:t>Page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591901" w14:textId="77777777" w:rsidR="00663F5D" w:rsidRPr="00013C2E" w:rsidRDefault="00663F5D" w:rsidP="00013C2E">
    <w:pPr>
      <w:pStyle w:val="Footer"/>
      <w:tabs>
        <w:tab w:val="clear" w:pos="4153"/>
        <w:tab w:val="clear" w:pos="8306"/>
        <w:tab w:val="right" w:pos="9072"/>
      </w:tabs>
      <w:rPr>
        <w:rFonts w:asciiTheme="minorHAnsi" w:hAnsiTheme="minorHAnsi"/>
        <w:sz w:val="20"/>
        <w:szCs w:val="20"/>
      </w:rPr>
    </w:pPr>
    <w:r w:rsidRPr="00013C2E">
      <w:rPr>
        <w:rFonts w:asciiTheme="minorHAnsi" w:hAnsiTheme="minorHAnsi"/>
        <w:sz w:val="20"/>
        <w:szCs w:val="20"/>
      </w:rPr>
      <w:t>UNDP 5993 GEF 9735 Wildlife in Angola – PRODOC</w:t>
    </w:r>
    <w:r w:rsidRPr="00013C2E">
      <w:rPr>
        <w:rFonts w:asciiTheme="minorHAnsi" w:hAnsiTheme="minorHAnsi"/>
        <w:sz w:val="20"/>
        <w:szCs w:val="20"/>
      </w:rPr>
      <w:tab/>
    </w:r>
    <w:r w:rsidRPr="00013C2E">
      <w:rPr>
        <w:rFonts w:asciiTheme="minorHAnsi" w:hAnsiTheme="minorHAnsi"/>
        <w:sz w:val="20"/>
        <w:szCs w:val="20"/>
      </w:rPr>
      <w:fldChar w:fldCharType="begin"/>
    </w:r>
    <w:r w:rsidRPr="00013C2E">
      <w:rPr>
        <w:rFonts w:asciiTheme="minorHAnsi" w:hAnsiTheme="minorHAnsi"/>
        <w:sz w:val="20"/>
        <w:szCs w:val="20"/>
      </w:rPr>
      <w:instrText xml:space="preserve"> PAGE   \* MERGEFORMAT </w:instrText>
    </w:r>
    <w:r w:rsidRPr="00013C2E">
      <w:rPr>
        <w:rFonts w:asciiTheme="minorHAnsi" w:hAnsiTheme="minorHAnsi"/>
        <w:sz w:val="20"/>
        <w:szCs w:val="20"/>
      </w:rPr>
      <w:fldChar w:fldCharType="separate"/>
    </w:r>
    <w:r>
      <w:rPr>
        <w:rFonts w:asciiTheme="minorHAnsi" w:hAnsiTheme="minorHAnsi"/>
        <w:sz w:val="20"/>
        <w:szCs w:val="20"/>
      </w:rPr>
      <w:t>28</w:t>
    </w:r>
    <w:r w:rsidRPr="00013C2E">
      <w:rPr>
        <w:rFonts w:asciiTheme="minorHAnsi" w:hAnsiTheme="minorHAnsi"/>
        <w:noProof/>
        <w:sz w:val="20"/>
        <w:szCs w:val="20"/>
      </w:rPr>
      <w:fldChar w:fldCharType="end"/>
    </w:r>
    <w:r w:rsidRPr="00013C2E">
      <w:rPr>
        <w:rFonts w:asciiTheme="minorHAnsi" w:hAnsiTheme="minorHAnsi"/>
        <w:sz w:val="20"/>
        <w:szCs w:val="20"/>
      </w:rPr>
      <w:t xml:space="preserve"> | </w:t>
    </w:r>
    <w:r w:rsidRPr="00013C2E">
      <w:rPr>
        <w:rFonts w:asciiTheme="minorHAnsi" w:hAnsiTheme="minorHAnsi"/>
        <w:color w:val="7F7F7F"/>
        <w:spacing w:val="60"/>
        <w:sz w:val="20"/>
        <w:szCs w:val="20"/>
      </w:rPr>
      <w:t>Page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E57EE8" w14:textId="77777777" w:rsidR="00FF53E8" w:rsidRDefault="00FF53E8">
      <w:r>
        <w:separator/>
      </w:r>
    </w:p>
  </w:footnote>
  <w:footnote w:type="continuationSeparator" w:id="0">
    <w:p w14:paraId="4F414859" w14:textId="77777777" w:rsidR="00FF53E8" w:rsidRDefault="00FF53E8">
      <w:r>
        <w:continuationSeparator/>
      </w:r>
    </w:p>
  </w:footnote>
  <w:footnote w:id="1">
    <w:p w14:paraId="6E0D13B0" w14:textId="77777777" w:rsidR="00663F5D" w:rsidRPr="00437FAB" w:rsidRDefault="00663F5D" w:rsidP="00667F3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https://en.wikipedia.org/wiki/Geography_of_Angola</w:t>
      </w:r>
    </w:p>
  </w:footnote>
  <w:footnote w:id="2">
    <w:p w14:paraId="06B9401A" w14:textId="77777777" w:rsidR="00663F5D" w:rsidRPr="00437FAB" w:rsidRDefault="00663F5D" w:rsidP="00667F3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http://www.worldometers.info/world-population/angola-population/</w:t>
      </w:r>
    </w:p>
  </w:footnote>
  <w:footnote w:id="3">
    <w:p w14:paraId="0BDCCDFC" w14:textId="77777777" w:rsidR="00663F5D" w:rsidRPr="00437FAB" w:rsidRDefault="00663F5D" w:rsidP="00667F3B">
      <w:pPr>
        <w:pStyle w:val="FootnoteText"/>
        <w:rPr>
          <w:rFonts w:asciiTheme="minorHAnsi" w:hAnsiTheme="minorHAnsi"/>
          <w:sz w:val="16"/>
          <w:szCs w:val="16"/>
          <w:lang w:val="es-E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lang w:val="es-ES"/>
        </w:rPr>
        <w:t xml:space="preserve"> ibid</w:t>
      </w:r>
    </w:p>
  </w:footnote>
  <w:footnote w:id="4">
    <w:p w14:paraId="30D6FA4A" w14:textId="77777777" w:rsidR="00663F5D" w:rsidRPr="00437FAB" w:rsidRDefault="00663F5D" w:rsidP="00667F3B">
      <w:pPr>
        <w:pStyle w:val="FootnoteText"/>
        <w:rPr>
          <w:rFonts w:asciiTheme="minorHAnsi" w:hAnsiTheme="minorHAnsi"/>
          <w:sz w:val="16"/>
          <w:szCs w:val="16"/>
          <w:lang w:val="es-E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lang w:val="es-ES"/>
        </w:rPr>
        <w:t xml:space="preserve"> https://www.cia.gov/library/publications/resources/the-world-factbook/rankorder/2002rank.html#ao</w:t>
      </w:r>
    </w:p>
  </w:footnote>
  <w:footnote w:id="5">
    <w:p w14:paraId="424CB622" w14:textId="77777777" w:rsidR="00663F5D" w:rsidRPr="00437FAB" w:rsidRDefault="00663F5D" w:rsidP="00667F3B">
      <w:pPr>
        <w:pStyle w:val="FootnoteText"/>
        <w:rPr>
          <w:rFonts w:asciiTheme="minorHAnsi" w:hAnsiTheme="minorHAnsi"/>
          <w:sz w:val="16"/>
          <w:szCs w:val="16"/>
          <w:lang w:val="es-E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lang w:val="es-ES"/>
        </w:rPr>
        <w:t xml:space="preserve"> https://www.cia.gov/library/publications/resources/the-world-factbook/geos/ao.html</w:t>
      </w:r>
    </w:p>
  </w:footnote>
  <w:footnote w:id="6">
    <w:p w14:paraId="13F41A9C" w14:textId="77777777" w:rsidR="00663F5D" w:rsidRPr="00437FAB" w:rsidRDefault="00663F5D" w:rsidP="00667F3B">
      <w:pPr>
        <w:pStyle w:val="FootnoteText"/>
        <w:rPr>
          <w:rFonts w:asciiTheme="minorHAnsi" w:hAnsiTheme="minorHAnsi"/>
          <w:sz w:val="16"/>
          <w:szCs w:val="16"/>
          <w:lang w:val="es-E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lang w:val="es-ES"/>
        </w:rPr>
        <w:t xml:space="preserve"> https://www.cia.gov/library/publications/resources/the-world-factbook/geos/ao.html</w:t>
      </w:r>
    </w:p>
  </w:footnote>
  <w:footnote w:id="7">
    <w:p w14:paraId="16AD8780" w14:textId="77777777" w:rsidR="00663F5D" w:rsidRPr="00437FAB" w:rsidRDefault="00663F5D" w:rsidP="00667F3B">
      <w:pPr>
        <w:pStyle w:val="FootnoteText"/>
        <w:rPr>
          <w:rFonts w:asciiTheme="minorHAnsi" w:hAnsiTheme="minorHAnsi"/>
          <w:sz w:val="16"/>
          <w:szCs w:val="16"/>
          <w:lang w:val="es-E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lang w:val="es-ES"/>
        </w:rPr>
        <w:t xml:space="preserve"> https://www.cia.gov/library/publications/resources/the-world-factbook/geos/ao.html</w:t>
      </w:r>
    </w:p>
  </w:footnote>
  <w:footnote w:id="8">
    <w:p w14:paraId="1A33EF27" w14:textId="77777777" w:rsidR="00663F5D" w:rsidRPr="00437FAB" w:rsidRDefault="00663F5D" w:rsidP="00667F3B">
      <w:pPr>
        <w:pStyle w:val="FootnoteText"/>
        <w:rPr>
          <w:rFonts w:asciiTheme="minorHAnsi" w:hAnsiTheme="minorHAnsi"/>
          <w:sz w:val="16"/>
          <w:szCs w:val="16"/>
          <w:lang w:val="es-E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lang w:val="es-ES"/>
        </w:rPr>
        <w:t xml:space="preserve"> http://hdr.undp.org/en/countries/profiles/AGO</w:t>
      </w:r>
    </w:p>
  </w:footnote>
  <w:footnote w:id="9">
    <w:p w14:paraId="556A60BE" w14:textId="77777777" w:rsidR="00663F5D" w:rsidRPr="00437FAB" w:rsidRDefault="00663F5D" w:rsidP="00667F3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USAID 2013. Angola Biodiversity and Tropical Forests:118/119 Assessment</w:t>
      </w:r>
    </w:p>
  </w:footnote>
  <w:footnote w:id="10">
    <w:p w14:paraId="6D0E2DFD" w14:textId="77777777" w:rsidR="00663F5D" w:rsidRPr="00437FAB" w:rsidRDefault="00663F5D" w:rsidP="00667F3B">
      <w:pPr>
        <w:pStyle w:val="FootnoteText"/>
        <w:rPr>
          <w:rFonts w:asciiTheme="minorHAnsi" w:hAnsiTheme="minorHAnsi"/>
          <w:sz w:val="16"/>
          <w:szCs w:val="16"/>
          <w:lang w:val="pt-PT"/>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lang w:val="pt-PT"/>
        </w:rPr>
        <w:t xml:space="preserve"> Institute for Forestry Development 2004. Angola – Recursos florestais e suas potencialidades. Brochure. Instituto de Desenvolvimento Florestal, Luanda, Angola.</w:t>
      </w:r>
    </w:p>
  </w:footnote>
  <w:footnote w:id="11">
    <w:p w14:paraId="5407425D" w14:textId="77777777" w:rsidR="00663F5D" w:rsidRPr="00437FAB" w:rsidRDefault="00663F5D" w:rsidP="00667F3B">
      <w:pPr>
        <w:pStyle w:val="FootnoteText"/>
        <w:rPr>
          <w:rFonts w:asciiTheme="minorHAnsi" w:hAnsiTheme="minorHAnsi"/>
          <w:sz w:val="16"/>
          <w:szCs w:val="16"/>
          <w:lang w:val="pt-PT"/>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lang w:val="pt-PT"/>
        </w:rPr>
        <w:t xml:space="preserve"> USAID 2013. Angola Biodiversity and Tropical Forests:118/119 Assessment</w:t>
      </w:r>
    </w:p>
  </w:footnote>
  <w:footnote w:id="12">
    <w:p w14:paraId="3589C293" w14:textId="77777777" w:rsidR="00663F5D" w:rsidRPr="00437FAB" w:rsidRDefault="00663F5D" w:rsidP="00667F3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IUCN 1992. Angola: Environment status quo assessment report. Regional Office for Southern Africa, World Conservation Union, Harare, Zimbabwe.</w:t>
      </w:r>
    </w:p>
  </w:footnote>
  <w:footnote w:id="13">
    <w:p w14:paraId="00FA649D" w14:textId="77777777" w:rsidR="00663F5D" w:rsidRPr="00437FAB" w:rsidRDefault="00663F5D" w:rsidP="00667F3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USAID 2013. Angola Biodiversity and Tropical Forests:118/119 Assessment</w:t>
      </w:r>
    </w:p>
  </w:footnote>
  <w:footnote w:id="14">
    <w:p w14:paraId="20F27B08" w14:textId="77777777" w:rsidR="00663F5D" w:rsidRPr="00437FAB" w:rsidRDefault="00663F5D" w:rsidP="00667F3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Angola’s National Biodiversity Strategy and Action Plan 2007-2012.</w:t>
      </w:r>
    </w:p>
  </w:footnote>
  <w:footnote w:id="15">
    <w:p w14:paraId="1166AAE4" w14:textId="77777777" w:rsidR="00663F5D" w:rsidRPr="00437FAB" w:rsidRDefault="00663F5D" w:rsidP="00667F3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Brett, R. Angola. Rhino Resource Center. </w:t>
      </w:r>
      <w:hyperlink r:id="rId1" w:history="1">
        <w:r w:rsidRPr="00437FAB">
          <w:rPr>
            <w:rStyle w:val="Hyperlink"/>
            <w:rFonts w:asciiTheme="minorHAnsi" w:hAnsiTheme="minorHAnsi" w:cstheme="minorHAnsi"/>
            <w:sz w:val="16"/>
            <w:szCs w:val="16"/>
          </w:rPr>
          <w:t>http://www.rhinoresourcecenter.com/pdf_files/119/1197200580.pdf</w:t>
        </w:r>
      </w:hyperlink>
      <w:r w:rsidRPr="00437FAB">
        <w:rPr>
          <w:rFonts w:asciiTheme="minorHAnsi" w:hAnsiTheme="minorHAnsi"/>
          <w:sz w:val="16"/>
          <w:szCs w:val="16"/>
        </w:rPr>
        <w:t xml:space="preserve">  </w:t>
      </w:r>
    </w:p>
  </w:footnote>
  <w:footnote w:id="16">
    <w:p w14:paraId="2AB6A8A9" w14:textId="77777777" w:rsidR="00663F5D" w:rsidRPr="00437FAB" w:rsidRDefault="00663F5D" w:rsidP="00667F3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Anstey S. Angola: elephants, people and conservation, a preliminary assessment of the status and conservationof elephants in Angola. Harare, Zimbabwe: IUCN Regional Office for Southern Africa; 1993.</w:t>
      </w:r>
    </w:p>
  </w:footnote>
  <w:footnote w:id="17">
    <w:p w14:paraId="3C712397" w14:textId="77777777" w:rsidR="00663F5D" w:rsidRPr="00437FAB" w:rsidRDefault="00663F5D" w:rsidP="00667F3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Kumleben ME. Commission of inquiry into the alleged smuggling of and illegal trade in ivory and </w:t>
      </w:r>
      <w:r w:rsidRPr="00437FAB">
        <w:rPr>
          <w:rFonts w:asciiTheme="minorHAnsi" w:hAnsiTheme="minorHAnsi"/>
          <w:sz w:val="16"/>
          <w:szCs w:val="16"/>
        </w:rPr>
        <w:t>rhinoceros horn in South Africa. Durban, South Africa: Report to the State President of the Republic of SouthAfrica; 1996.</w:t>
      </w:r>
    </w:p>
  </w:footnote>
  <w:footnote w:id="18">
    <w:p w14:paraId="5B6F1EEC" w14:textId="77777777" w:rsidR="00663F5D" w:rsidRPr="00437FAB" w:rsidRDefault="00663F5D" w:rsidP="00667F3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C.R. Thouless, H.T. Dublin, J.J. Blanc, D.P. Skinner, T.E. Daniel, R.D. Taylor, F. Maisels, H. L. Frederick and P. Bouché (2016). African Elephant Status Report 2016: an update from the African Elephant Database. Occasional Paper Series of the IUCN Species Survival Commission, No. 60 IUCN / SSC Africa Elephant Specialist Group. IUCN, Gland, Switzerland. vi + 309pp</w:t>
      </w:r>
    </w:p>
  </w:footnote>
  <w:footnote w:id="19">
    <w:p w14:paraId="51023BC5" w14:textId="77777777" w:rsidR="00663F5D" w:rsidRPr="00437FAB" w:rsidRDefault="00663F5D" w:rsidP="00667F3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Ibid</w:t>
      </w:r>
    </w:p>
  </w:footnote>
  <w:footnote w:id="20">
    <w:p w14:paraId="5DBBCDF4" w14:textId="77777777" w:rsidR="00663F5D" w:rsidRPr="00437FAB" w:rsidRDefault="00663F5D" w:rsidP="00667F3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P. vaz Pinto, personal communication</w:t>
      </w:r>
    </w:p>
  </w:footnote>
  <w:footnote w:id="21">
    <w:p w14:paraId="08D8FE3C" w14:textId="77777777" w:rsidR="00663F5D" w:rsidRPr="00437FAB" w:rsidRDefault="00663F5D" w:rsidP="00667F3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IUCN SSC Antelope Specialist Group. 2017. Hippotragus niger ssp. variani. The IUCN Red List of Threatened Species 2017: e.T10169A50188611. http://dx.doi.org/10.2305/IUCN.UK.2017-2.RLTS.T10169A50188611.en. Downloaded on 02 May 2018.</w:t>
      </w:r>
    </w:p>
  </w:footnote>
  <w:footnote w:id="22">
    <w:p w14:paraId="079DE931" w14:textId="77777777" w:rsidR="00663F5D" w:rsidRPr="00437FAB" w:rsidRDefault="00663F5D" w:rsidP="00667F3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Maisels, F., Bergl, R.A. &amp; Williamson, E.A. 2016. Gorilla gorilla (errata version published in 2016). The IUCN Red List of Threatened Species 2016: e.T9404A102330408. http://dx.doi.org/10.2305/IUCN.UK.2016-2.RLTS.T9404A17963949.en. Downloaded on 02 May 2018.</w:t>
      </w:r>
    </w:p>
  </w:footnote>
  <w:footnote w:id="23">
    <w:p w14:paraId="5007A26A" w14:textId="77777777" w:rsidR="00663F5D" w:rsidRPr="00437FAB" w:rsidRDefault="00663F5D" w:rsidP="00667F3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r w:rsidRPr="00437FAB">
        <w:rPr>
          <w:rFonts w:asciiTheme="minorHAnsi" w:hAnsiTheme="minorHAnsi"/>
          <w:sz w:val="16"/>
          <w:szCs w:val="16"/>
          <w:lang w:val="en-US"/>
        </w:rPr>
        <w:t>Ron, T. 2005. The Maiombe Forest in Cabinda: conservation efforts, 2000-2004. Gorilla Journal (Journal of Berggorilla and Regenwald Direkthilfe, published in English, French and German) 30: 18-21, (</w:t>
      </w:r>
      <w:r w:rsidRPr="00437FAB">
        <w:rPr>
          <w:rFonts w:asciiTheme="minorHAnsi" w:hAnsiTheme="minorHAnsi"/>
          <w:sz w:val="16"/>
          <w:szCs w:val="16"/>
          <w:lang w:val="en-US"/>
        </w:rPr>
        <w:t>http://www.berggorilla.de/fileadmin/gorilla-journal/gorilla-journal-30-english.pdf ).</w:t>
      </w:r>
    </w:p>
  </w:footnote>
  <w:footnote w:id="24">
    <w:p w14:paraId="4FEE9D64" w14:textId="77777777" w:rsidR="00663F5D" w:rsidRPr="00437FAB" w:rsidRDefault="00663F5D" w:rsidP="00667F3B">
      <w:pPr>
        <w:spacing w:after="0"/>
        <w:rPr>
          <w:rFonts w:asciiTheme="minorHAnsi" w:eastAsiaTheme="minorHAnsi" w:hAnsiTheme="minorHAnsi"/>
          <w:sz w:val="16"/>
        </w:rPr>
      </w:pPr>
      <w:r w:rsidRPr="00437FAB">
        <w:rPr>
          <w:rStyle w:val="FootnoteReference"/>
          <w:rFonts w:asciiTheme="minorHAnsi" w:hAnsiTheme="minorHAnsi" w:cstheme="minorHAnsi"/>
          <w:sz w:val="16"/>
        </w:rPr>
        <w:footnoteRef/>
      </w:r>
      <w:r w:rsidRPr="00437FAB">
        <w:rPr>
          <w:rFonts w:asciiTheme="minorHAnsi" w:hAnsiTheme="minorHAnsi"/>
          <w:sz w:val="16"/>
        </w:rPr>
        <w:t xml:space="preserve"> </w:t>
      </w:r>
      <w:r w:rsidRPr="00437FAB">
        <w:rPr>
          <w:rFonts w:asciiTheme="minorHAnsi" w:eastAsia="Times New Roman" w:hAnsiTheme="minorHAnsi"/>
          <w:sz w:val="16"/>
          <w:lang w:bidi="he-IL"/>
        </w:rPr>
        <w:t>Ron, T. 2001. Gorillas and chimpanzees in the Maiombe Forest, Cabinda Enclave, Angola. Abstract, presented paper and poster. Evolutionary Neighbors, The 4</w:t>
      </w:r>
      <w:r w:rsidRPr="00437FAB">
        <w:rPr>
          <w:rFonts w:asciiTheme="minorHAnsi" w:eastAsia="Times New Roman" w:hAnsiTheme="minorHAnsi"/>
          <w:sz w:val="16"/>
          <w:vertAlign w:val="superscript"/>
          <w:lang w:bidi="he-IL"/>
        </w:rPr>
        <w:t>th</w:t>
      </w:r>
      <w:r w:rsidRPr="00437FAB">
        <w:rPr>
          <w:rFonts w:asciiTheme="minorHAnsi" w:eastAsia="Times New Roman" w:hAnsiTheme="minorHAnsi"/>
          <w:sz w:val="16"/>
          <w:lang w:bidi="he-IL"/>
        </w:rPr>
        <w:t xml:space="preserve"> International SAGA Symposium, November 2001, Okayama, Japan (</w:t>
      </w:r>
      <w:hyperlink r:id="rId2" w:history="1">
        <w:r w:rsidRPr="00437FAB">
          <w:rPr>
            <w:rFonts w:asciiTheme="minorHAnsi" w:eastAsia="Calibri" w:hAnsiTheme="minorHAnsi"/>
            <w:color w:val="0000FF"/>
            <w:sz w:val="16"/>
            <w:u w:val="single"/>
            <w:lang w:bidi="he-IL"/>
          </w:rPr>
          <w:t>http://www.saga-jp.org/sympo/SAGA4/4abst/4_oral.pdf</w:t>
        </w:r>
      </w:hyperlink>
      <w:r w:rsidRPr="00437FAB">
        <w:rPr>
          <w:rFonts w:asciiTheme="minorHAnsi" w:eastAsia="Times New Roman" w:hAnsiTheme="minorHAnsi"/>
          <w:sz w:val="16"/>
          <w:lang w:bidi="he-IL"/>
        </w:rPr>
        <w:t>).</w:t>
      </w:r>
      <w:r w:rsidRPr="00437FAB">
        <w:rPr>
          <w:rFonts w:asciiTheme="minorHAnsi" w:eastAsia="Calibri" w:hAnsiTheme="minorHAnsi"/>
          <w:sz w:val="16"/>
          <w:lang w:bidi="he-IL"/>
        </w:rPr>
        <w:t xml:space="preserve"> The Ministry of Fisheries and Environment of Angola and UNDP</w:t>
      </w:r>
    </w:p>
  </w:footnote>
  <w:footnote w:id="25">
    <w:p w14:paraId="1018D9DA" w14:textId="77777777" w:rsidR="00663F5D" w:rsidRPr="00437FAB" w:rsidRDefault="00663F5D" w:rsidP="00667F3B">
      <w:pPr>
        <w:pStyle w:val="FootnoteText"/>
        <w:rPr>
          <w:rFonts w:asciiTheme="minorHAnsi" w:hAnsiTheme="minorHAnsi"/>
          <w:sz w:val="16"/>
          <w:szCs w:val="16"/>
          <w:lang w:val="fr-FR"/>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Strindberg et al. 2018. Guns, germs, and trees determine density and distribution of gorillas and chimpanzees in the Western Equatorial Africa. </w:t>
      </w:r>
      <w:r w:rsidRPr="00437FAB">
        <w:rPr>
          <w:rFonts w:asciiTheme="minorHAnsi" w:hAnsiTheme="minorHAnsi"/>
          <w:sz w:val="16"/>
          <w:szCs w:val="16"/>
          <w:lang w:val="fr-FR"/>
        </w:rPr>
        <w:t xml:space="preserve">Sci. Adv. 4. </w:t>
      </w:r>
      <w:hyperlink r:id="rId3" w:history="1">
        <w:r w:rsidRPr="00437FAB">
          <w:rPr>
            <w:rStyle w:val="Hyperlink"/>
            <w:rFonts w:asciiTheme="minorHAnsi" w:hAnsiTheme="minorHAnsi" w:cstheme="minorHAnsi"/>
            <w:sz w:val="16"/>
            <w:szCs w:val="16"/>
            <w:lang w:val="fr-FR"/>
          </w:rPr>
          <w:t>http://advances.sciencemag.org/content/4/4/eaar2964</w:t>
        </w:r>
      </w:hyperlink>
      <w:r w:rsidRPr="00437FAB">
        <w:rPr>
          <w:rFonts w:asciiTheme="minorHAnsi" w:hAnsiTheme="minorHAnsi"/>
          <w:sz w:val="16"/>
          <w:szCs w:val="16"/>
          <w:lang w:val="fr-FR"/>
        </w:rPr>
        <w:t xml:space="preserve"> </w:t>
      </w:r>
    </w:p>
  </w:footnote>
  <w:footnote w:id="26">
    <w:p w14:paraId="246A2F7A" w14:textId="77777777" w:rsidR="00663F5D" w:rsidRPr="00437FAB" w:rsidRDefault="00663F5D" w:rsidP="00667F3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lang w:val="fr-FR"/>
        </w:rPr>
        <w:t xml:space="preserve"> Fulton et al. 2016. </w:t>
      </w:r>
      <w:r w:rsidRPr="00437FAB">
        <w:rPr>
          <w:rFonts w:asciiTheme="minorHAnsi" w:hAnsiTheme="minorHAnsi"/>
          <w:sz w:val="16"/>
          <w:szCs w:val="16"/>
          <w:lang w:val="en-US"/>
        </w:rPr>
        <w:t>The Distribution and Status of Lions and Other Large Carnivores in Luengue-Luiana and Mavinga National Parks. Survey Report. Panthera, MINAMB, KAZA</w:t>
      </w:r>
    </w:p>
  </w:footnote>
  <w:footnote w:id="27">
    <w:p w14:paraId="18AC2667" w14:textId="77777777" w:rsidR="00663F5D" w:rsidRPr="00437FAB" w:rsidRDefault="00663F5D" w:rsidP="009D285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Miller, J., Vira, V., and Utermohlen, M. 2015. Species of Crime. Typologies &amp; Risk Metrics for Wildlife Trafficking.  C4ADS</w:t>
      </w:r>
    </w:p>
  </w:footnote>
  <w:footnote w:id="28">
    <w:p w14:paraId="1F49F10C" w14:textId="77777777" w:rsidR="00663F5D" w:rsidRPr="00437FAB" w:rsidRDefault="00663F5D" w:rsidP="009D285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‘Status of elephant populations, levels of illegal killing and the trade in ivory: A report to the CITES Standing Committee’ just prepared for 69th meeting of the CITES Standing Committee </w:t>
      </w:r>
      <w:hyperlink r:id="rId4" w:history="1">
        <w:r w:rsidRPr="00437FAB">
          <w:rPr>
            <w:rStyle w:val="Hyperlink"/>
            <w:rFonts w:asciiTheme="minorHAnsi" w:hAnsiTheme="minorHAnsi" w:cstheme="minorHAnsi"/>
            <w:sz w:val="16"/>
            <w:szCs w:val="16"/>
          </w:rPr>
          <w:t>https://cites.org/sites/default/files/eng/com/sc/69/E-SC69-51-01-A.pdf</w:t>
        </w:r>
      </w:hyperlink>
      <w:r w:rsidRPr="00437FAB">
        <w:rPr>
          <w:rFonts w:asciiTheme="minorHAnsi" w:hAnsiTheme="minorHAnsi"/>
          <w:sz w:val="16"/>
          <w:szCs w:val="16"/>
        </w:rPr>
        <w:t xml:space="preserve"> </w:t>
      </w:r>
    </w:p>
  </w:footnote>
  <w:footnote w:id="29">
    <w:p w14:paraId="72B1129A" w14:textId="77777777" w:rsidR="00663F5D" w:rsidRPr="00437FAB" w:rsidRDefault="00663F5D" w:rsidP="009D285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lang w:val="de-DE"/>
        </w:rPr>
        <w:t xml:space="preserve"> </w:t>
      </w:r>
      <w:bookmarkStart w:id="9" w:name="_Hlk512868794"/>
      <w:r w:rsidRPr="00437FAB">
        <w:rPr>
          <w:rFonts w:asciiTheme="minorHAnsi" w:hAnsiTheme="minorHAnsi"/>
          <w:sz w:val="16"/>
          <w:szCs w:val="16"/>
          <w:lang w:val="de-DE"/>
        </w:rPr>
        <w:t xml:space="preserve">Schlossberg S, Chase MJ, Griffin CR (2018). </w:t>
      </w:r>
      <w:r w:rsidRPr="00437FAB">
        <w:rPr>
          <w:rFonts w:asciiTheme="minorHAnsi" w:hAnsiTheme="minorHAnsi"/>
          <w:sz w:val="16"/>
          <w:szCs w:val="16"/>
        </w:rPr>
        <w:t xml:space="preserve">Poaching and human encroachment reverse recovery of African savannah elephants in south-east Angola despite 14 years of peace. PLoS ONE 13(3): e0193469. </w:t>
      </w:r>
      <w:hyperlink r:id="rId5" w:history="1">
        <w:r w:rsidRPr="00437FAB">
          <w:rPr>
            <w:rStyle w:val="Hyperlink"/>
            <w:rFonts w:asciiTheme="minorHAnsi" w:hAnsiTheme="minorHAnsi" w:cstheme="minorHAnsi"/>
            <w:sz w:val="16"/>
            <w:szCs w:val="16"/>
          </w:rPr>
          <w:t>https://doi.org/10.1371/journal.pone.0193469</w:t>
        </w:r>
      </w:hyperlink>
      <w:bookmarkEnd w:id="9"/>
      <w:r w:rsidRPr="00437FAB">
        <w:rPr>
          <w:rFonts w:asciiTheme="minorHAnsi" w:hAnsiTheme="minorHAnsi"/>
          <w:sz w:val="16"/>
          <w:szCs w:val="16"/>
        </w:rPr>
        <w:t xml:space="preserve"> </w:t>
      </w:r>
    </w:p>
  </w:footnote>
  <w:footnote w:id="30">
    <w:p w14:paraId="0E239576" w14:textId="77777777" w:rsidR="00663F5D" w:rsidRPr="00437FAB" w:rsidRDefault="00663F5D" w:rsidP="009D285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Bushskies Aerial Photography 2017. An aerial photographic wildlife survey of Luengue-Luiana and Mavinga National Parks, Angola, September 2017. Survey Report</w:t>
      </w:r>
    </w:p>
  </w:footnote>
  <w:footnote w:id="31">
    <w:p w14:paraId="0629788F" w14:textId="77777777" w:rsidR="00663F5D" w:rsidRPr="00437FAB" w:rsidRDefault="00663F5D" w:rsidP="009D285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Ron, T. 2015. Preliminary Assessment of eight National Parks and one Strict Nature Reserve for planning further Project and Government Interventions. Ministry of Environment, UNDP, EU, GEF. </w:t>
      </w:r>
    </w:p>
  </w:footnote>
  <w:footnote w:id="32">
    <w:p w14:paraId="0002AB45" w14:textId="77777777" w:rsidR="00663F5D" w:rsidRPr="00437FAB" w:rsidRDefault="00663F5D" w:rsidP="009D285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Milliken, T., Pole, A., and Huongo, A. (2006). No Peace for Elephants: Unregulated Domestic Ivory Markets in Angola and Mozambique. TRAFFIC International, Cambridge, UK.</w:t>
      </w:r>
    </w:p>
  </w:footnote>
  <w:footnote w:id="33">
    <w:p w14:paraId="017114B7"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r w:rsidRPr="00437FAB">
        <w:rPr>
          <w:rFonts w:asciiTheme="minorHAnsi" w:hAnsiTheme="minorHAnsi"/>
          <w:sz w:val="16"/>
          <w:szCs w:val="16"/>
          <w:lang w:val="en-US"/>
        </w:rPr>
        <w:t>Martin E. and Vigne L. 2014.</w:t>
      </w:r>
      <w:r w:rsidRPr="00437FAB">
        <w:rPr>
          <w:rFonts w:asciiTheme="minorHAnsi" w:hAnsiTheme="minorHAnsi"/>
          <w:sz w:val="16"/>
          <w:szCs w:val="16"/>
        </w:rPr>
        <w:t xml:space="preserve"> </w:t>
      </w:r>
      <w:r w:rsidRPr="00437FAB">
        <w:rPr>
          <w:rFonts w:asciiTheme="minorHAnsi" w:hAnsiTheme="minorHAnsi"/>
          <w:sz w:val="16"/>
          <w:szCs w:val="16"/>
          <w:lang w:val="en-US"/>
        </w:rPr>
        <w:t xml:space="preserve">Luanda—the largest illegal ivory market in southern Africa. Survey Report. </w:t>
      </w:r>
    </w:p>
  </w:footnote>
  <w:footnote w:id="34">
    <w:p w14:paraId="6A346F1F" w14:textId="77777777" w:rsidR="00663F5D" w:rsidRPr="00437FAB" w:rsidRDefault="00663F5D" w:rsidP="009D285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Miller, J., Vira, V., and Utermohlen, M. 2015. Species of Crime. Typologies &amp; Risk Metrics for Wildlife Trafficking.  C4ADS</w:t>
      </w:r>
    </w:p>
  </w:footnote>
  <w:footnote w:id="35">
    <w:p w14:paraId="7897DA3D" w14:textId="77777777" w:rsidR="00663F5D" w:rsidRPr="00437FAB" w:rsidRDefault="00663F5D" w:rsidP="009D285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Hungerford, E. (2016). Government bans trade of ivory in Angola. The Independent, London, United Kingdom.</w:t>
      </w:r>
    </w:p>
    <w:p w14:paraId="749C4A99" w14:textId="77777777" w:rsidR="00663F5D" w:rsidRPr="00437FAB" w:rsidRDefault="00FF53E8" w:rsidP="009D285B">
      <w:pPr>
        <w:pStyle w:val="FootnoteText"/>
        <w:rPr>
          <w:rFonts w:asciiTheme="minorHAnsi" w:hAnsiTheme="minorHAnsi"/>
          <w:sz w:val="16"/>
          <w:szCs w:val="16"/>
        </w:rPr>
      </w:pPr>
      <w:hyperlink r:id="rId6" w:history="1">
        <w:r w:rsidR="00663F5D" w:rsidRPr="00437FAB">
          <w:rPr>
            <w:rStyle w:val="Hyperlink"/>
            <w:rFonts w:asciiTheme="minorHAnsi" w:hAnsiTheme="minorHAnsi" w:cstheme="minorHAnsi"/>
            <w:sz w:val="16"/>
            <w:szCs w:val="16"/>
          </w:rPr>
          <w:t>http://www.independent.co.uk/voices/campaigns/GiantsClub/government-bans-trade-of-ivory-in-angolaa6944486.html</w:t>
        </w:r>
      </w:hyperlink>
      <w:r w:rsidR="00663F5D" w:rsidRPr="00437FAB">
        <w:rPr>
          <w:rFonts w:asciiTheme="minorHAnsi" w:hAnsiTheme="minorHAnsi"/>
          <w:sz w:val="16"/>
          <w:szCs w:val="16"/>
        </w:rPr>
        <w:t xml:space="preserve"> </w:t>
      </w:r>
    </w:p>
  </w:footnote>
  <w:footnote w:id="36">
    <w:p w14:paraId="2AE6B3EA"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r w:rsidRPr="00437FAB">
        <w:rPr>
          <w:rFonts w:asciiTheme="minorHAnsi" w:hAnsiTheme="minorHAnsi"/>
          <w:sz w:val="16"/>
          <w:szCs w:val="16"/>
          <w:lang w:val="en-US"/>
        </w:rPr>
        <w:t>Martin E. and Vigne L. 2014.</w:t>
      </w:r>
      <w:r w:rsidRPr="00437FAB">
        <w:rPr>
          <w:rFonts w:asciiTheme="minorHAnsi" w:hAnsiTheme="minorHAnsi"/>
          <w:sz w:val="16"/>
          <w:szCs w:val="16"/>
        </w:rPr>
        <w:t xml:space="preserve"> </w:t>
      </w:r>
      <w:r w:rsidRPr="00437FAB">
        <w:rPr>
          <w:rFonts w:asciiTheme="minorHAnsi" w:hAnsiTheme="minorHAnsi"/>
          <w:sz w:val="16"/>
          <w:szCs w:val="16"/>
          <w:lang w:val="en-US"/>
        </w:rPr>
        <w:t>Luanda—the largest illegal ivory market in southern Africa. Survey Report.</w:t>
      </w:r>
    </w:p>
  </w:footnote>
  <w:footnote w:id="37">
    <w:p w14:paraId="6F90D3DF" w14:textId="77777777" w:rsidR="00663F5D" w:rsidRPr="00437FAB" w:rsidRDefault="00663F5D" w:rsidP="009D285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https://www.standardmedia.co.ke/article/2000066828/police-unearth-illegal-ivory-from-angola</w:t>
      </w:r>
    </w:p>
  </w:footnote>
  <w:footnote w:id="38">
    <w:p w14:paraId="221D173D"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r w:rsidRPr="00437FAB">
        <w:rPr>
          <w:rFonts w:asciiTheme="minorHAnsi" w:hAnsiTheme="minorHAnsi"/>
          <w:sz w:val="16"/>
          <w:szCs w:val="16"/>
          <w:lang w:val="en-US"/>
        </w:rPr>
        <w:t>Martin E. and Vigne L. 2014.</w:t>
      </w:r>
      <w:r w:rsidRPr="00437FAB">
        <w:rPr>
          <w:rFonts w:asciiTheme="minorHAnsi" w:hAnsiTheme="minorHAnsi"/>
          <w:sz w:val="16"/>
          <w:szCs w:val="16"/>
        </w:rPr>
        <w:t xml:space="preserve"> </w:t>
      </w:r>
      <w:r w:rsidRPr="00437FAB">
        <w:rPr>
          <w:rFonts w:asciiTheme="minorHAnsi" w:hAnsiTheme="minorHAnsi"/>
          <w:sz w:val="16"/>
          <w:szCs w:val="16"/>
          <w:lang w:val="en-US"/>
        </w:rPr>
        <w:t>Luanda—the largest illegal ivory market in southern Africa. Survey Report.</w:t>
      </w:r>
    </w:p>
  </w:footnote>
  <w:footnote w:id="39">
    <w:p w14:paraId="51113123" w14:textId="77777777" w:rsidR="00663F5D" w:rsidRPr="00437FAB" w:rsidRDefault="00663F5D" w:rsidP="009D285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https://www.ifaw.org/united-kingdom/news/significant-seizure-elephant-ivory-heathrow-airport</w:t>
      </w:r>
    </w:p>
  </w:footnote>
  <w:footnote w:id="40">
    <w:p w14:paraId="1B96EB7A" w14:textId="77777777" w:rsidR="00663F5D" w:rsidRPr="00437FAB" w:rsidRDefault="00663F5D" w:rsidP="009D285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Mary Utermohlen &amp; Patrick Baine. 2017. Flying Under the Radar: Wildlife Trafficking in the Air Transport Sector. C4ADS, USAID.</w:t>
      </w:r>
    </w:p>
  </w:footnote>
  <w:footnote w:id="41">
    <w:p w14:paraId="07D4600B" w14:textId="77777777" w:rsidR="00663F5D" w:rsidRPr="00437FAB" w:rsidRDefault="00663F5D" w:rsidP="009D285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hyperlink r:id="rId7" w:history="1">
        <w:r w:rsidRPr="00437FAB">
          <w:rPr>
            <w:rStyle w:val="Hyperlink"/>
            <w:rFonts w:asciiTheme="minorHAnsi" w:hAnsiTheme="minorHAnsi" w:cstheme="minorHAnsi"/>
            <w:sz w:val="16"/>
            <w:szCs w:val="16"/>
          </w:rPr>
          <w:t>https://www.thestar.com.my/news/nation/2016/03/03/elephant-tusks-seized-at-klia-three-vietnamese-men-on-transit-nabbed-at-arrival-hall/</w:t>
        </w:r>
      </w:hyperlink>
      <w:r w:rsidRPr="00437FAB">
        <w:rPr>
          <w:rFonts w:asciiTheme="minorHAnsi" w:hAnsiTheme="minorHAnsi"/>
          <w:sz w:val="16"/>
          <w:szCs w:val="16"/>
        </w:rPr>
        <w:t xml:space="preserve"> </w:t>
      </w:r>
    </w:p>
  </w:footnote>
  <w:footnote w:id="42">
    <w:p w14:paraId="79754CBA"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lang w:val="de-DE"/>
        </w:rPr>
        <w:t xml:space="preserve"> Miller, J., Vira, V., and Utermohlen, M. 2015. </w:t>
      </w:r>
      <w:r w:rsidRPr="00437FAB">
        <w:rPr>
          <w:rFonts w:asciiTheme="minorHAnsi" w:hAnsiTheme="minorHAnsi"/>
          <w:sz w:val="16"/>
          <w:szCs w:val="16"/>
        </w:rPr>
        <w:t>Species of Crime. Typologies &amp; Risk Metrics for Wildlife Trafficking.  C4ADS</w:t>
      </w:r>
    </w:p>
  </w:footnote>
  <w:footnote w:id="43">
    <w:p w14:paraId="240D6765" w14:textId="77777777" w:rsidR="00663F5D" w:rsidRPr="00437FAB" w:rsidRDefault="00663F5D" w:rsidP="009D285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Mary Utermohlen &amp; Patrick Baine. 2017. Flying Under the Radar: Wildlife Trafficking in the Air Transport Sector. C4ADS, USAID.</w:t>
      </w:r>
    </w:p>
  </w:footnote>
  <w:footnote w:id="44">
    <w:p w14:paraId="31444FDB" w14:textId="77777777" w:rsidR="00663F5D" w:rsidRPr="00437FAB" w:rsidRDefault="00663F5D" w:rsidP="009D285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Mary Utermohlen &amp; Patrick Baine. 2017. Flying Under the Radar: Wildlife Trafficking in the Air Transport Sector. C4ADS, USAID.</w:t>
      </w:r>
    </w:p>
  </w:footnote>
  <w:footnote w:id="45">
    <w:p w14:paraId="24B846F2"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hyperlink r:id="rId8" w:history="1">
        <w:r w:rsidRPr="00437FAB">
          <w:rPr>
            <w:rStyle w:val="Hyperlink"/>
            <w:rFonts w:asciiTheme="minorHAnsi" w:hAnsiTheme="minorHAnsi" w:cstheme="minorHAnsi"/>
            <w:sz w:val="16"/>
            <w:szCs w:val="16"/>
          </w:rPr>
          <w:t>http://www.redeangola.info/policia-apreende-370-kg-de-marfim-no-aeroporto-de-luanda/</w:t>
        </w:r>
      </w:hyperlink>
      <w:r w:rsidRPr="00437FAB">
        <w:rPr>
          <w:rFonts w:asciiTheme="minorHAnsi" w:hAnsiTheme="minorHAnsi"/>
          <w:sz w:val="16"/>
          <w:szCs w:val="16"/>
        </w:rPr>
        <w:t xml:space="preserve"> </w:t>
      </w:r>
    </w:p>
  </w:footnote>
  <w:footnote w:id="46">
    <w:p w14:paraId="4C868935" w14:textId="77777777" w:rsidR="00663F5D" w:rsidRPr="00437FAB" w:rsidRDefault="00663F5D" w:rsidP="009D285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hyperlink r:id="rId9" w:history="1">
        <w:r w:rsidRPr="00437FAB">
          <w:rPr>
            <w:rStyle w:val="Hyperlink"/>
            <w:rFonts w:asciiTheme="minorHAnsi" w:hAnsiTheme="minorHAnsi" w:cstheme="minorHAnsi"/>
            <w:sz w:val="16"/>
            <w:szCs w:val="16"/>
          </w:rPr>
          <w:t>http://allafrica.com/stories/201806220097.html</w:t>
        </w:r>
      </w:hyperlink>
      <w:r w:rsidRPr="00437FAB">
        <w:rPr>
          <w:rFonts w:asciiTheme="minorHAnsi" w:hAnsiTheme="minorHAnsi"/>
          <w:sz w:val="16"/>
          <w:szCs w:val="16"/>
        </w:rPr>
        <w:t xml:space="preserve"> </w:t>
      </w:r>
    </w:p>
  </w:footnote>
  <w:footnote w:id="47">
    <w:p w14:paraId="604A812E"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National Policy on Forests, Wildlife and Conservation areas in Angola, dated on January 14, 2010</w:t>
      </w:r>
    </w:p>
  </w:footnote>
  <w:footnote w:id="48">
    <w:p w14:paraId="254AB421"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USAID 2013. Angola Biodiversity and Tropical Forests:118/119 Assessment and PPG team observations in June 2018.</w:t>
      </w:r>
    </w:p>
  </w:footnote>
  <w:footnote w:id="49">
    <w:p w14:paraId="3DED177A"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Ron, T. 2015. Preliminary Assessment of eight National Parks and one Strict Nature Reserve for planning further Project and Government Interventions. Ministry of Environment, UNDP, EU, GEF.</w:t>
      </w:r>
    </w:p>
  </w:footnote>
  <w:footnote w:id="50">
    <w:p w14:paraId="4BAA73B8"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Bersacola et al. 2014. Hunted in Angola: Surveying the bushmeat trade. January 2014.</w:t>
      </w:r>
      <w:r w:rsidRPr="00437FAB">
        <w:rPr>
          <w:rFonts w:asciiTheme="minorHAnsi" w:hAnsiTheme="minorHAnsi"/>
          <w:sz w:val="16"/>
          <w:szCs w:val="16"/>
          <w:lang w:val="en-US"/>
        </w:rPr>
        <w:t xml:space="preserve"> </w:t>
      </w:r>
    </w:p>
  </w:footnote>
  <w:footnote w:id="51">
    <w:p w14:paraId="65262FDC"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r w:rsidRPr="00437FAB">
        <w:rPr>
          <w:rFonts w:asciiTheme="minorHAnsi" w:hAnsiTheme="minorHAnsi"/>
          <w:sz w:val="16"/>
          <w:szCs w:val="16"/>
          <w:lang w:val="en-US"/>
        </w:rPr>
        <w:t xml:space="preserve">Fabiano et al. 2017. Wildlife Inventory of Two National Parks in Southeastern Angola, July-October 2016. </w:t>
      </w:r>
    </w:p>
  </w:footnote>
  <w:footnote w:id="52">
    <w:p w14:paraId="0506F8D8"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r w:rsidRPr="00437FAB">
        <w:rPr>
          <w:rFonts w:asciiTheme="minorHAnsi" w:hAnsiTheme="minorHAnsi"/>
          <w:sz w:val="16"/>
          <w:szCs w:val="16"/>
          <w:lang w:val="en-US"/>
        </w:rPr>
        <w:t>Fulton et al. 2016. The Distribution and Status of Lions and Other Large Carnivores in Luengue-Luiana and Mavinga National Parks. Survey Report. Panthera, MINAMB, KAZA</w:t>
      </w:r>
    </w:p>
  </w:footnote>
  <w:footnote w:id="53">
    <w:p w14:paraId="77853BD9"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Overton et al. 2016. A Large Mammal Survey of Bicuar and Mupa National Parks, Angola. Panthera and MINAMB.</w:t>
      </w:r>
    </w:p>
  </w:footnote>
  <w:footnote w:id="54">
    <w:p w14:paraId="4D55FBAD"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Ron, T. 2015. Preliminary Assessment of eight National Parks and one Strict Nature Reserve for planning further Project and Government Interventions. Ministry of Environment, UNDP, EU, GEF.</w:t>
      </w:r>
    </w:p>
  </w:footnote>
  <w:footnote w:id="55">
    <w:p w14:paraId="76A501D2" w14:textId="77777777" w:rsidR="00663F5D" w:rsidRPr="00437FAB" w:rsidRDefault="00663F5D" w:rsidP="009D285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National Geographic Okavango Wilderness Project. 2017. Initial Findings from Exploration of the Upper Catchments of the Cuito, Cuanavale, and Cuando Rivers, May 2015 to December 2016</w:t>
      </w:r>
    </w:p>
  </w:footnote>
  <w:footnote w:id="56">
    <w:p w14:paraId="3343DDA9"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hyperlink r:id="rId10" w:history="1">
        <w:r w:rsidRPr="00437FAB">
          <w:rPr>
            <w:rStyle w:val="Hyperlink"/>
            <w:rFonts w:asciiTheme="minorHAnsi" w:hAnsiTheme="minorHAnsi" w:cstheme="minorHAnsi"/>
            <w:sz w:val="16"/>
            <w:szCs w:val="16"/>
          </w:rPr>
          <w:t>http://www.bbc.com/news/world-africa-36457637</w:t>
        </w:r>
      </w:hyperlink>
      <w:r w:rsidRPr="00437FAB">
        <w:rPr>
          <w:rFonts w:asciiTheme="minorHAnsi" w:hAnsiTheme="minorHAnsi"/>
          <w:sz w:val="16"/>
          <w:szCs w:val="16"/>
        </w:rPr>
        <w:t xml:space="preserve"> </w:t>
      </w:r>
    </w:p>
  </w:footnote>
  <w:footnote w:id="57">
    <w:p w14:paraId="4D9B6659"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r w:rsidRPr="00437FAB">
        <w:rPr>
          <w:rFonts w:asciiTheme="minorHAnsi" w:hAnsiTheme="minorHAnsi"/>
          <w:sz w:val="16"/>
          <w:szCs w:val="16"/>
          <w:lang w:val="en-US"/>
        </w:rPr>
        <w:t xml:space="preserve">Fa et al. 2002. Bushmeat Exploitation in Tropical Forests: </w:t>
      </w:r>
      <w:r w:rsidRPr="00437FAB">
        <w:rPr>
          <w:rFonts w:asciiTheme="minorHAnsi" w:hAnsiTheme="minorHAnsi"/>
          <w:sz w:val="16"/>
          <w:szCs w:val="16"/>
          <w:lang w:val="en-US"/>
        </w:rPr>
        <w:t>an Intercontinental Comparison. Conservation Biology, Pages 232–237. Volume 16, No. 1, February 2002</w:t>
      </w:r>
    </w:p>
  </w:footnote>
  <w:footnote w:id="58">
    <w:p w14:paraId="5DB248E2" w14:textId="77777777" w:rsidR="00663F5D" w:rsidRPr="00437FAB" w:rsidRDefault="00663F5D" w:rsidP="009D285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Karidozo, M, La Grange, M &amp; Osborn, F.V. (2016) Assessment of the human wildlife conflict mitigation measures being implemented by the Kavango-Zambezi Transfrontier Conservation Area (KAZA TFCA) partner countries. Report to the KAZA TFCA Secretariat (BMZ No.: 2009 66 788 and BMZ No.: 2006 65 646), Kasane, Botswana.</w:t>
      </w:r>
    </w:p>
  </w:footnote>
  <w:footnote w:id="59">
    <w:p w14:paraId="1BA2FD2A"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Ron, T. 2015. Preliminary Assessment of eight National Parks and one Strict Nature Reserve for planning further Project and Government Interventions. Ministry of Environment, UNDP, EU, GEF</w:t>
      </w:r>
    </w:p>
  </w:footnote>
  <w:footnote w:id="60">
    <w:p w14:paraId="56D6FFC9" w14:textId="77777777" w:rsidR="00663F5D" w:rsidRPr="00437FAB" w:rsidRDefault="00663F5D" w:rsidP="009D285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Karidozo, M, La Grange, M &amp; Osborn, F.V. (2016) Assessment of the human wildlife conflict mitigation measures being implemented by the Kavango-Zambezi Transfrontier Conservation Area (KAZA TFCA) partner countries. Report to the KAZA TFCA Secretariat (BMZ No.: 2009 66 788 and BMZ No.: 2006 65 646), Kasane, Botswana.</w:t>
      </w:r>
    </w:p>
  </w:footnote>
  <w:footnote w:id="61">
    <w:p w14:paraId="111F9F75"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lang w:val="en-US"/>
        </w:rPr>
        <w:t xml:space="preserve"> </w:t>
      </w:r>
      <w:r w:rsidRPr="00437FAB">
        <w:rPr>
          <w:rFonts w:asciiTheme="minorHAnsi" w:hAnsiTheme="minorHAnsi"/>
          <w:sz w:val="16"/>
          <w:szCs w:val="16"/>
        </w:rPr>
        <w:t>Karidozo, M, La Grange, M &amp; Osborn, F.V. (2016) Assessment of the human wildlife conflict mitigation measures being implemented by the Kavango-Zambezi Transfrontier Conservation Area (KAZA TFCA) partner countries. Report to the KAZA TFCA Secretariat (BMZ No.: 2009 66 788 and BMZ No.: 2006 65 646), Kasane, Botswana.</w:t>
      </w:r>
    </w:p>
  </w:footnote>
  <w:footnote w:id="62">
    <w:p w14:paraId="05351264"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Ron, T. 2015. Preliminary Assessment of eight National Parks and one Strict Nature Reserve for planning further Project and Government Interventions. Ministry of Environment, UNDP, EU, GEF</w:t>
      </w:r>
    </w:p>
  </w:footnote>
  <w:footnote w:id="63">
    <w:p w14:paraId="600F335C"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Walter Demba, Head of the Provincial Direction for Agriculture in Cuanza Norte, personal communication</w:t>
      </w:r>
    </w:p>
  </w:footnote>
  <w:footnote w:id="64">
    <w:p w14:paraId="423230A1" w14:textId="77777777" w:rsidR="00663F5D" w:rsidRPr="00437FAB" w:rsidRDefault="00663F5D" w:rsidP="009D285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Joe Heffernan. 2005. Elephants of Cabinda. Mission Report, Angola, April 2005. UNDP and FFI.</w:t>
      </w:r>
    </w:p>
  </w:footnote>
  <w:footnote w:id="65">
    <w:p w14:paraId="1A807306" w14:textId="77777777" w:rsidR="00663F5D" w:rsidRPr="00437FAB" w:rsidRDefault="00663F5D" w:rsidP="009D285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Ron, T. 2018. Report of the preliminary wildlife survey in the Maiombe National Park. National Biodiversity Project. Ministry of Environment (MINAMB), UNDP, GEF, EU.</w:t>
      </w:r>
    </w:p>
  </w:footnote>
  <w:footnote w:id="66">
    <w:p w14:paraId="4CC95B2F" w14:textId="77777777" w:rsidR="00663F5D" w:rsidRPr="00437FAB" w:rsidRDefault="00663F5D" w:rsidP="009D285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Joe Heffernan. 2005. Elephants of Cabinda. Mission Report, Angola, April 2005. UNDP and FFI.</w:t>
      </w:r>
    </w:p>
  </w:footnote>
  <w:footnote w:id="67">
    <w:p w14:paraId="63BC0824" w14:textId="77777777" w:rsidR="00663F5D" w:rsidRPr="00437FAB" w:rsidRDefault="00663F5D" w:rsidP="009D285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Joe Heffernan. 2005. Elephants of Cabinda. Mission Report, Angola, April 2005. UNDP and FFI.</w:t>
      </w:r>
    </w:p>
  </w:footnote>
  <w:footnote w:id="68">
    <w:p w14:paraId="3F9146C3" w14:textId="77777777" w:rsidR="00663F5D" w:rsidRPr="00437FAB" w:rsidRDefault="00663F5D" w:rsidP="009D285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Administrators of Capunda, Kunga Palanca and Quimbango villages, personal communication</w:t>
      </w:r>
    </w:p>
  </w:footnote>
  <w:footnote w:id="69">
    <w:p w14:paraId="43548014" w14:textId="77777777" w:rsidR="00663F5D" w:rsidRPr="00437FAB" w:rsidRDefault="00663F5D" w:rsidP="009D285B">
      <w:pPr>
        <w:pStyle w:val="FootnoteText"/>
        <w:jc w:val="lef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lang w:val="en-US"/>
        </w:rPr>
        <w:t xml:space="preserve">Global Forest Watch : Angola (all forested areas with canopy cover &gt;= 20% are classified as forested) </w:t>
      </w:r>
      <w:hyperlink r:id="rId11" w:history="1">
        <w:r w:rsidRPr="00437FAB">
          <w:rPr>
            <w:rStyle w:val="Hyperlink"/>
            <w:rFonts w:asciiTheme="minorHAnsi" w:hAnsiTheme="minorHAnsi" w:cstheme="minorHAnsi"/>
            <w:sz w:val="16"/>
            <w:szCs w:val="16"/>
            <w:lang w:val="en-US"/>
          </w:rPr>
          <w:t>https://www.globalforestwatch.org/country/AGO?treeCover=eyJ0aHJlc2hvbGQiOjIwfQ%3D%3D&amp;treeLoss=eyJ0aHJlc2hvbGQiOjIwfQ%3D%3D</w:t>
        </w:r>
      </w:hyperlink>
      <w:r w:rsidRPr="00437FAB">
        <w:rPr>
          <w:rFonts w:asciiTheme="minorHAnsi" w:hAnsiTheme="minorHAnsi"/>
          <w:sz w:val="16"/>
          <w:szCs w:val="16"/>
          <w:lang w:val="en-US"/>
        </w:rPr>
        <w:t xml:space="preserve"> </w:t>
      </w:r>
    </w:p>
  </w:footnote>
  <w:footnote w:id="70">
    <w:p w14:paraId="1BC265EB" w14:textId="77777777" w:rsidR="00663F5D" w:rsidRPr="00437FAB" w:rsidRDefault="00663F5D" w:rsidP="009D285B">
      <w:pPr>
        <w:pStyle w:val="FootnoteText"/>
        <w:jc w:val="lef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r w:rsidRPr="00437FAB">
        <w:rPr>
          <w:rFonts w:asciiTheme="minorHAnsi" w:hAnsiTheme="minorHAnsi"/>
          <w:sz w:val="16"/>
          <w:szCs w:val="16"/>
          <w:lang w:val="en-US"/>
        </w:rPr>
        <w:t xml:space="preserve">Global Forest Watch: Angola (all forested areas with canopy cover &gt;= 20% are classified as forested) </w:t>
      </w:r>
      <w:hyperlink r:id="rId12" w:history="1">
        <w:r w:rsidRPr="00437FAB">
          <w:rPr>
            <w:rStyle w:val="Hyperlink"/>
            <w:rFonts w:asciiTheme="minorHAnsi" w:hAnsiTheme="minorHAnsi" w:cstheme="minorHAnsi"/>
            <w:sz w:val="16"/>
            <w:szCs w:val="16"/>
            <w:lang w:val="en-US"/>
          </w:rPr>
          <w:t>https://www.globalforestwatch.org/country/AGO?treeCover=eyJ0aHJlc2hvbGQiOjIwfQ%3D%3D&amp;treeLoss=eyJ0aHJlc2hvbGQiOjIwfQ%3D%3D</w:t>
        </w:r>
      </w:hyperlink>
    </w:p>
  </w:footnote>
  <w:footnote w:id="71">
    <w:p w14:paraId="0BCCBC5F"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National Policy on Forests, Wildlife and Conservation areas in Angola, dated on January 14, 2010</w:t>
      </w:r>
    </w:p>
  </w:footnote>
  <w:footnote w:id="72">
    <w:p w14:paraId="48632D60"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National Policy on Forests, Wildlife and Conservation areas in Angola, dated on January 14, 2010</w:t>
      </w:r>
    </w:p>
  </w:footnote>
  <w:footnote w:id="73">
    <w:p w14:paraId="1FD0A3CE"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hyperlink r:id="rId13" w:history="1">
        <w:r w:rsidRPr="00437FAB">
          <w:rPr>
            <w:rStyle w:val="Hyperlink"/>
            <w:rFonts w:asciiTheme="minorHAnsi" w:hAnsiTheme="minorHAnsi" w:cstheme="minorHAnsi"/>
            <w:sz w:val="16"/>
            <w:szCs w:val="16"/>
          </w:rPr>
          <w:t>http://www.factfish.com/statistic-country/angola/wood+charcoal,+production+weight</w:t>
        </w:r>
      </w:hyperlink>
      <w:r w:rsidRPr="00437FAB">
        <w:rPr>
          <w:rFonts w:asciiTheme="minorHAnsi" w:hAnsiTheme="minorHAnsi"/>
          <w:sz w:val="16"/>
          <w:szCs w:val="16"/>
        </w:rPr>
        <w:t xml:space="preserve"> </w:t>
      </w:r>
    </w:p>
  </w:footnote>
  <w:footnote w:id="74">
    <w:p w14:paraId="2228C6D7"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USAID 2013. Angola Biodiversity and Tropical Forests:118/119 Assessment</w:t>
      </w:r>
    </w:p>
  </w:footnote>
  <w:footnote w:id="75">
    <w:p w14:paraId="1160F801"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Ron, T. 2015. Preliminary Assessment of eight National Parks and one Strict Nature Reserve for planning further Project and Government Interventions. Ministry of Environment, UNDP, EU, GEF.</w:t>
      </w:r>
    </w:p>
  </w:footnote>
  <w:footnote w:id="76">
    <w:p w14:paraId="5017064B"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r w:rsidRPr="00437FAB">
        <w:rPr>
          <w:rFonts w:asciiTheme="minorHAnsi" w:hAnsiTheme="minorHAnsi"/>
          <w:sz w:val="16"/>
          <w:szCs w:val="16"/>
          <w:lang w:val="en-US"/>
        </w:rPr>
        <w:t xml:space="preserve">University of Maryland. Global Forest Change 2000–2017 </w:t>
      </w:r>
      <w:hyperlink r:id="rId14" w:history="1">
        <w:r w:rsidRPr="00437FAB">
          <w:rPr>
            <w:rStyle w:val="Hyperlink"/>
            <w:rFonts w:asciiTheme="minorHAnsi" w:hAnsiTheme="minorHAnsi" w:cstheme="minorHAnsi"/>
            <w:sz w:val="16"/>
            <w:szCs w:val="16"/>
            <w:lang w:val="en-US"/>
          </w:rPr>
          <w:t>http://earthenginepartners.appspot.com/science-2013-global-forest/download_v1.5.html</w:t>
        </w:r>
      </w:hyperlink>
      <w:r w:rsidRPr="00437FAB">
        <w:rPr>
          <w:rFonts w:asciiTheme="minorHAnsi" w:hAnsiTheme="minorHAnsi"/>
          <w:sz w:val="16"/>
          <w:szCs w:val="16"/>
          <w:lang w:val="en-US"/>
        </w:rPr>
        <w:t xml:space="preserve"> </w:t>
      </w:r>
    </w:p>
  </w:footnote>
  <w:footnote w:id="77">
    <w:p w14:paraId="1E595379"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USAID 2013. Angola Biodiversity and Tropical Forests:118/119 Assessment</w:t>
      </w:r>
    </w:p>
  </w:footnote>
  <w:footnote w:id="78">
    <w:p w14:paraId="63E415D5"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Ron, T. 2015. Preliminary Assessment of eight National Parks and one Strict Nature Reserve for planning further Project and Government Interventions. Ministry of Environment, UNDP, EU, GEF.</w:t>
      </w:r>
    </w:p>
  </w:footnote>
  <w:footnote w:id="79">
    <w:p w14:paraId="40267428"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USAID 2013. Angola Biodiversity and Tropical Forests:118/119 Assessment</w:t>
      </w:r>
    </w:p>
  </w:footnote>
  <w:footnote w:id="80">
    <w:p w14:paraId="1E42EBF7"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National Geographic Okavango Wilderness Project. 2017. Initial Findings from Exploration of the Upper Catchments of the Cuito, Cuanavale, and Cuando Rivers, May 2015 to December 2016</w:t>
      </w:r>
    </w:p>
  </w:footnote>
  <w:footnote w:id="81">
    <w:p w14:paraId="08631682"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r w:rsidRPr="00437FAB">
        <w:rPr>
          <w:rFonts w:asciiTheme="minorHAnsi" w:hAnsiTheme="minorHAnsi"/>
          <w:sz w:val="16"/>
          <w:szCs w:val="16"/>
          <w:lang w:val="en-US"/>
        </w:rPr>
        <w:t xml:space="preserve">Global Forest Watch Fires: Angola </w:t>
      </w:r>
      <w:hyperlink r:id="rId15" w:anchor="aoitype=GLOBAL&amp;reporttype=globalcountryreport&amp;country=Angola" w:history="1">
        <w:r w:rsidRPr="00437FAB">
          <w:rPr>
            <w:rStyle w:val="Hyperlink"/>
            <w:rFonts w:asciiTheme="minorHAnsi" w:hAnsiTheme="minorHAnsi" w:cstheme="minorHAnsi"/>
            <w:sz w:val="16"/>
            <w:szCs w:val="16"/>
            <w:lang w:val="en-US"/>
          </w:rPr>
          <w:t>http://fires.globalforestwatch.org/report/index.html#aoitype=GLOBAL&amp;reporttype=globalcountryreport&amp;country=Angola</w:t>
        </w:r>
      </w:hyperlink>
    </w:p>
  </w:footnote>
  <w:footnote w:id="82">
    <w:p w14:paraId="5C634068"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r w:rsidRPr="00437FAB">
        <w:rPr>
          <w:rFonts w:asciiTheme="minorHAnsi" w:hAnsiTheme="minorHAnsi"/>
          <w:sz w:val="16"/>
          <w:szCs w:val="16"/>
          <w:lang w:val="en-US"/>
        </w:rPr>
        <w:t xml:space="preserve">NASA Fire Information for Resource Management System (FIRMS) 2018. MODIS NRT active fire products (MCD14DL) for Angola 2013-2018 processed using the standard MOD14/MYD14 Fire and Thermal Anomalies product </w:t>
      </w:r>
      <w:hyperlink r:id="rId16" w:history="1">
        <w:r w:rsidRPr="00437FAB">
          <w:rPr>
            <w:rStyle w:val="Hyperlink"/>
            <w:rFonts w:asciiTheme="minorHAnsi" w:hAnsiTheme="minorHAnsi" w:cstheme="minorHAnsi"/>
            <w:sz w:val="16"/>
            <w:szCs w:val="16"/>
            <w:lang w:val="en-US"/>
          </w:rPr>
          <w:t>https://firms.modaps.eosdis.nasa.gov/data/download/DL_FIRE_M6_14771.zip</w:t>
        </w:r>
      </w:hyperlink>
      <w:r w:rsidRPr="00437FAB">
        <w:rPr>
          <w:rFonts w:asciiTheme="minorHAnsi" w:hAnsiTheme="minorHAnsi"/>
          <w:sz w:val="16"/>
          <w:szCs w:val="16"/>
          <w:lang w:val="en-US"/>
        </w:rPr>
        <w:t xml:space="preserve"> </w:t>
      </w:r>
    </w:p>
  </w:footnote>
  <w:footnote w:id="83">
    <w:p w14:paraId="66AAC50C"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USAID 2013. Angola Biodiversity and Tropical Forests:118/119 Assessment</w:t>
      </w:r>
    </w:p>
  </w:footnote>
  <w:footnote w:id="84">
    <w:p w14:paraId="40565372" w14:textId="77777777" w:rsidR="00663F5D" w:rsidRPr="00437FAB" w:rsidRDefault="00663F5D" w:rsidP="009D285B">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UNDP/GEF Project “SLM Capacity Building in Angola” (PIMS 3379)</w:t>
      </w:r>
    </w:p>
  </w:footnote>
  <w:footnote w:id="85">
    <w:p w14:paraId="4ACC2071" w14:textId="77777777" w:rsidR="00663F5D" w:rsidRPr="00437FAB" w:rsidRDefault="00663F5D" w:rsidP="00D14620">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lang w:val="en-US"/>
        </w:rPr>
        <w:t xml:space="preserve"> NBSAP Angola 2007-2012</w:t>
      </w:r>
    </w:p>
  </w:footnote>
  <w:footnote w:id="86">
    <w:p w14:paraId="14057BB3" w14:textId="77777777" w:rsidR="00663F5D" w:rsidRPr="00437FAB" w:rsidRDefault="00663F5D" w:rsidP="00D14620">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r w:rsidRPr="00437FAB">
        <w:rPr>
          <w:rFonts w:asciiTheme="minorHAnsi" w:hAnsiTheme="minorHAnsi"/>
          <w:sz w:val="16"/>
          <w:szCs w:val="16"/>
          <w:lang w:val="en-US"/>
        </w:rPr>
        <w:t>NBSAP Angola 2007-2012</w:t>
      </w:r>
    </w:p>
  </w:footnote>
  <w:footnote w:id="87">
    <w:p w14:paraId="3167440A" w14:textId="77777777" w:rsidR="00663F5D" w:rsidRPr="00437FAB" w:rsidRDefault="00663F5D" w:rsidP="00D14620">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Resolution No. 1/10 approving the National Policy on Forests, Wildlife and Conservation areas dated on January </w:t>
      </w:r>
      <w:r w:rsidRPr="00437FAB">
        <w:rPr>
          <w:rFonts w:asciiTheme="minorHAnsi" w:hAnsiTheme="minorHAnsi"/>
          <w:sz w:val="16"/>
          <w:szCs w:val="16"/>
        </w:rPr>
        <w:t>14 2010</w:t>
      </w:r>
    </w:p>
  </w:footnote>
  <w:footnote w:id="88">
    <w:p w14:paraId="61AA0E72" w14:textId="77777777" w:rsidR="00663F5D" w:rsidRPr="00437FAB" w:rsidRDefault="00663F5D" w:rsidP="00D14620">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hyperlink r:id="rId17" w:history="1">
        <w:r w:rsidRPr="00437FAB">
          <w:rPr>
            <w:rStyle w:val="Hyperlink"/>
            <w:rFonts w:asciiTheme="minorHAnsi" w:hAnsiTheme="minorHAnsi" w:cstheme="minorHAnsi"/>
            <w:sz w:val="16"/>
            <w:szCs w:val="16"/>
          </w:rPr>
          <w:t>https://www.cites.org/eng/news/party/20131009_angola.php</w:t>
        </w:r>
      </w:hyperlink>
      <w:r w:rsidRPr="00437FAB">
        <w:rPr>
          <w:rFonts w:asciiTheme="minorHAnsi" w:hAnsiTheme="minorHAnsi"/>
          <w:sz w:val="16"/>
          <w:szCs w:val="16"/>
        </w:rPr>
        <w:t xml:space="preserve"> </w:t>
      </w:r>
    </w:p>
  </w:footnote>
  <w:footnote w:id="89">
    <w:p w14:paraId="53F90AF2" w14:textId="77777777" w:rsidR="00663F5D" w:rsidRPr="00437FAB" w:rsidRDefault="00663F5D" w:rsidP="00D14620">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NIAP Angola 2015-2016 </w:t>
      </w:r>
    </w:p>
  </w:footnote>
  <w:footnote w:id="90">
    <w:p w14:paraId="1425D676" w14:textId="77777777" w:rsidR="00663F5D" w:rsidRPr="00437FAB" w:rsidRDefault="00663F5D" w:rsidP="00D14620">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NIAP Angola 2015-2016</w:t>
      </w:r>
    </w:p>
  </w:footnote>
  <w:footnote w:id="91">
    <w:p w14:paraId="0AA1199A" w14:textId="77777777" w:rsidR="00663F5D" w:rsidRPr="00437FAB" w:rsidRDefault="00663F5D" w:rsidP="00D14620">
      <w:pPr>
        <w:autoSpaceDE w:val="0"/>
        <w:autoSpaceDN w:val="0"/>
        <w:adjustRightInd w:val="0"/>
        <w:spacing w:after="0"/>
        <w:rPr>
          <w:rFonts w:asciiTheme="minorHAnsi" w:hAnsiTheme="minorHAnsi"/>
          <w:sz w:val="16"/>
        </w:rPr>
      </w:pPr>
      <w:r w:rsidRPr="00437FAB">
        <w:rPr>
          <w:rStyle w:val="FootnoteReference"/>
          <w:rFonts w:asciiTheme="minorHAnsi" w:hAnsiTheme="minorHAnsi" w:cstheme="minorHAnsi"/>
          <w:sz w:val="16"/>
          <w:lang w:val="en-GB"/>
        </w:rPr>
        <w:footnoteRef/>
      </w:r>
      <w:r w:rsidRPr="00437FAB">
        <w:rPr>
          <w:rFonts w:asciiTheme="minorHAnsi" w:hAnsiTheme="minorHAnsi"/>
          <w:sz w:val="16"/>
        </w:rPr>
        <w:t xml:space="preserve">Dated on January </w:t>
      </w:r>
      <w:r w:rsidRPr="00437FAB">
        <w:rPr>
          <w:rFonts w:asciiTheme="minorHAnsi" w:hAnsiTheme="minorHAnsi"/>
          <w:sz w:val="16"/>
        </w:rPr>
        <w:t>24 2017</w:t>
      </w:r>
    </w:p>
  </w:footnote>
  <w:footnote w:id="92">
    <w:p w14:paraId="615FED47" w14:textId="77777777" w:rsidR="00663F5D" w:rsidRPr="00437FAB" w:rsidRDefault="00663F5D" w:rsidP="00D14620">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Presidential Decision No. 81/15 creating the Interministerial Commission Against Environmental Crimes and related Wild Fauna and Flora, 29 September 2015</w:t>
      </w:r>
    </w:p>
  </w:footnote>
  <w:footnote w:id="93">
    <w:p w14:paraId="381EAFCF" w14:textId="77777777" w:rsidR="00663F5D" w:rsidRPr="00437FAB" w:rsidRDefault="00663F5D" w:rsidP="00D14620">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Decree 112/15; MINAMB request to UNDP Angola to provide support for the 31st of January Wildlife School (Environmental Polytechnic Institute) in Menongue, May </w:t>
      </w:r>
      <w:r w:rsidRPr="00437FAB">
        <w:rPr>
          <w:rFonts w:asciiTheme="minorHAnsi" w:hAnsiTheme="minorHAnsi"/>
          <w:sz w:val="16"/>
          <w:szCs w:val="16"/>
        </w:rPr>
        <w:t>31 2016</w:t>
      </w:r>
    </w:p>
  </w:footnote>
  <w:footnote w:id="94">
    <w:p w14:paraId="0C4B6B13" w14:textId="77777777" w:rsidR="00663F5D" w:rsidRPr="00437FAB" w:rsidRDefault="00663F5D" w:rsidP="00D14620">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hyperlink r:id="rId18" w:history="1">
        <w:r w:rsidRPr="00437FAB">
          <w:rPr>
            <w:rStyle w:val="Hyperlink"/>
            <w:rFonts w:asciiTheme="minorHAnsi" w:hAnsiTheme="minorHAnsi" w:cstheme="minorHAnsi"/>
            <w:sz w:val="16"/>
            <w:szCs w:val="16"/>
          </w:rPr>
          <w:t>http://www.elephantprotectioninitiative.org/epi_in_action/angola-announces-its-membership-to-the-elephant-protection-initiative-as-it-gears-up-for-world-environment-day/</w:t>
        </w:r>
      </w:hyperlink>
      <w:r w:rsidRPr="00437FAB">
        <w:rPr>
          <w:rFonts w:asciiTheme="minorHAnsi" w:hAnsiTheme="minorHAnsi"/>
          <w:sz w:val="16"/>
          <w:szCs w:val="16"/>
        </w:rPr>
        <w:t xml:space="preserve"> </w:t>
      </w:r>
    </w:p>
  </w:footnote>
  <w:footnote w:id="95">
    <w:p w14:paraId="44576755" w14:textId="77777777" w:rsidR="00663F5D" w:rsidRPr="00437FAB" w:rsidRDefault="00663F5D" w:rsidP="00D14620">
      <w:pPr>
        <w:pStyle w:val="FootnoteText"/>
        <w:rPr>
          <w:rFonts w:asciiTheme="minorHAnsi" w:hAnsiTheme="minorHAnsi"/>
          <w:sz w:val="16"/>
          <w:szCs w:val="16"/>
          <w:lang w:val="pt-PT"/>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lang w:val="pt-PT"/>
        </w:rPr>
        <w:t xml:space="preserve"> Decree 133/15, April 21 2015</w:t>
      </w:r>
    </w:p>
  </w:footnote>
  <w:footnote w:id="96">
    <w:p w14:paraId="682400E4" w14:textId="77777777" w:rsidR="00663F5D" w:rsidRPr="00437FAB" w:rsidRDefault="00663F5D" w:rsidP="00D14620">
      <w:pPr>
        <w:pStyle w:val="FootnoteText"/>
        <w:rPr>
          <w:rFonts w:asciiTheme="minorHAnsi" w:hAnsiTheme="minorHAnsi"/>
          <w:sz w:val="16"/>
          <w:szCs w:val="16"/>
          <w:lang w:val="pt-PT"/>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lang w:val="pt-PT"/>
        </w:rPr>
        <w:t xml:space="preserve"> Ron, T. 2012. Policia Verde Para a Fiscalização da Legislação para Conservação da Biodiversidade em Angola: Estatuto Orgânico Proposto Preliminar. MINAMB.</w:t>
      </w:r>
    </w:p>
  </w:footnote>
  <w:footnote w:id="97">
    <w:p w14:paraId="484322F0" w14:textId="77777777" w:rsidR="00663F5D" w:rsidRPr="00437FAB" w:rsidRDefault="00663F5D" w:rsidP="00D14620">
      <w:pPr>
        <w:pStyle w:val="FootnoteText"/>
        <w:rPr>
          <w:rFonts w:asciiTheme="minorHAnsi" w:hAnsiTheme="minorHAnsi"/>
          <w:sz w:val="16"/>
          <w:szCs w:val="16"/>
          <w:lang w:val="pt-PT"/>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lang w:val="pt-PT"/>
        </w:rPr>
        <w:t xml:space="preserve"> Ron, T. 2012 (updated, 2014). Policia Verde - Unidade Nacional de fiscalização do crime em vida selvagem. MINAMB</w:t>
      </w:r>
    </w:p>
  </w:footnote>
  <w:footnote w:id="98">
    <w:p w14:paraId="0FBB7613" w14:textId="77777777" w:rsidR="00663F5D" w:rsidRPr="00437FAB" w:rsidRDefault="00663F5D" w:rsidP="00D14620">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lang w:val="pt-PT"/>
        </w:rPr>
        <w:t xml:space="preserve"> Luis Verissimo 2018. Map “ÁREAS DE CONSERVAÇÃO DA NATUREZA EM ANGOLA”. </w:t>
      </w:r>
      <w:r w:rsidRPr="00437FAB">
        <w:rPr>
          <w:rFonts w:asciiTheme="minorHAnsi" w:hAnsiTheme="minorHAnsi"/>
          <w:sz w:val="16"/>
          <w:szCs w:val="16"/>
        </w:rPr>
        <w:t>PROJECÇÃO POLICÓNICA</w:t>
      </w:r>
    </w:p>
  </w:footnote>
  <w:footnote w:id="99">
    <w:p w14:paraId="7F0F51F9" w14:textId="77777777" w:rsidR="00663F5D" w:rsidRPr="00437FAB" w:rsidRDefault="00663F5D" w:rsidP="00357EB5">
      <w:pPr>
        <w:pStyle w:val="FootnoteText"/>
        <w:rPr>
          <w:rFonts w:asciiTheme="minorHAnsi" w:hAnsiTheme="minorHAnsi"/>
          <w:sz w:val="16"/>
          <w:szCs w:val="16"/>
          <w:lang w:val="pt-PT"/>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lang w:val="pt-PT"/>
        </w:rPr>
        <w:t xml:space="preserve"> MINAMB data</w:t>
      </w:r>
    </w:p>
  </w:footnote>
  <w:footnote w:id="100">
    <w:p w14:paraId="09C8C8C1" w14:textId="77777777" w:rsidR="00663F5D" w:rsidRPr="00437FAB" w:rsidRDefault="00663F5D" w:rsidP="00357EB5">
      <w:pPr>
        <w:pStyle w:val="FootnoteText"/>
        <w:rPr>
          <w:rFonts w:asciiTheme="minorHAnsi" w:hAnsiTheme="minorHAnsi"/>
          <w:sz w:val="16"/>
          <w:szCs w:val="16"/>
          <w:lang w:val="pt-PT"/>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lang w:val="pt-PT"/>
        </w:rPr>
        <w:t xml:space="preserve"> Decreto Lei nº 38/11 de 29 de Dezembro que cria os Parques Nacionais de Luengue-Luiana, de Mavinga e do Maiombe</w:t>
      </w:r>
    </w:p>
  </w:footnote>
  <w:footnote w:id="101">
    <w:p w14:paraId="76CA3B00" w14:textId="77777777" w:rsidR="00663F5D" w:rsidRPr="00437FAB" w:rsidRDefault="00663F5D" w:rsidP="00357EB5">
      <w:pPr>
        <w:pStyle w:val="FootnoteText"/>
        <w:rPr>
          <w:rFonts w:asciiTheme="minorHAnsi" w:hAnsiTheme="minorHAnsi"/>
          <w:sz w:val="16"/>
          <w:szCs w:val="16"/>
          <w:lang w:val="pt-PT"/>
        </w:rPr>
      </w:pPr>
      <w:r w:rsidRPr="00437FAB">
        <w:rPr>
          <w:rStyle w:val="FootnoteReference"/>
          <w:rFonts w:asciiTheme="minorHAnsi" w:hAnsiTheme="minorHAnsi" w:cstheme="minorHAnsi"/>
          <w:sz w:val="16"/>
          <w:szCs w:val="16"/>
        </w:rPr>
        <w:footnoteRef/>
      </w:r>
      <w:hyperlink r:id="rId19" w:history="1">
        <w:r w:rsidRPr="00437FAB">
          <w:rPr>
            <w:rStyle w:val="Hyperlink"/>
            <w:rFonts w:asciiTheme="minorHAnsi" w:hAnsiTheme="minorHAnsi" w:cstheme="minorHAnsi"/>
            <w:sz w:val="16"/>
            <w:szCs w:val="16"/>
            <w:lang w:val="pt-PT"/>
          </w:rPr>
          <w:t>http://www.angop.ao/angola/en_us/noticias/ambiente/2018/1/8/Strategic-Plan-foresees-creation-new-conservation-zones,a490b9da-1396-4b7e-a8b6-da07a5121c3d.html</w:t>
        </w:r>
      </w:hyperlink>
      <w:r w:rsidRPr="00437FAB">
        <w:rPr>
          <w:rFonts w:asciiTheme="minorHAnsi" w:hAnsiTheme="minorHAnsi"/>
          <w:sz w:val="16"/>
          <w:szCs w:val="16"/>
          <w:lang w:val="pt-PT"/>
        </w:rPr>
        <w:t xml:space="preserve">   </w:t>
      </w:r>
    </w:p>
  </w:footnote>
  <w:footnote w:id="102">
    <w:p w14:paraId="47465341" w14:textId="77777777" w:rsidR="00663F5D" w:rsidRPr="00437FAB" w:rsidRDefault="00663F5D" w:rsidP="00357EB5">
      <w:pPr>
        <w:pStyle w:val="FootnoteText"/>
        <w:rPr>
          <w:rFonts w:asciiTheme="minorHAnsi" w:hAnsiTheme="minorHAnsi"/>
          <w:sz w:val="16"/>
          <w:szCs w:val="16"/>
          <w:lang w:val="pt-PT"/>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lang w:val="pt-PT"/>
        </w:rPr>
        <w:t xml:space="preserve"> PIR UNDP/GEF PA Rehabilitation and Expansion Project 2017</w:t>
      </w:r>
    </w:p>
  </w:footnote>
  <w:footnote w:id="103">
    <w:p w14:paraId="6FF4BFF3" w14:textId="77777777" w:rsidR="00663F5D" w:rsidRPr="00437FAB" w:rsidRDefault="00663F5D" w:rsidP="00357EB5">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lang w:val="pt-PT"/>
        </w:rPr>
        <w:t xml:space="preserve"> PIR UNDP/GEF PA Rehabilitation and Expansion Project 2017; PIR UNDP/GEF Angola Iona Conservation Project 2017; Ron, T. 2015. </w:t>
      </w:r>
      <w:r w:rsidRPr="00437FAB">
        <w:rPr>
          <w:rFonts w:asciiTheme="minorHAnsi" w:hAnsiTheme="minorHAnsi"/>
          <w:sz w:val="16"/>
          <w:szCs w:val="16"/>
        </w:rPr>
        <w:t>Preliminary Assessment of eight National Parks and one Strict Nature Reserve for planning further Project and Government Interventions. Ministry of Environment, UNDP, EU, GEF.</w:t>
      </w:r>
    </w:p>
  </w:footnote>
  <w:footnote w:id="104">
    <w:p w14:paraId="1B74B73B" w14:textId="77777777" w:rsidR="00663F5D" w:rsidRPr="00437FAB" w:rsidRDefault="00663F5D" w:rsidP="00357EB5">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hyperlink r:id="rId20" w:history="1">
        <w:r w:rsidRPr="00437FAB">
          <w:rPr>
            <w:rStyle w:val="Hyperlink"/>
            <w:rFonts w:asciiTheme="minorHAnsi" w:hAnsiTheme="minorHAnsi" w:cstheme="minorHAnsi"/>
            <w:sz w:val="16"/>
            <w:szCs w:val="16"/>
          </w:rPr>
          <w:t>https://angolafieldgroup.com/palanca-negra/</w:t>
        </w:r>
      </w:hyperlink>
      <w:r w:rsidRPr="00437FAB">
        <w:rPr>
          <w:rFonts w:asciiTheme="minorHAnsi" w:hAnsiTheme="minorHAnsi"/>
          <w:sz w:val="16"/>
          <w:szCs w:val="16"/>
        </w:rPr>
        <w:t xml:space="preserve"> </w:t>
      </w:r>
    </w:p>
  </w:footnote>
  <w:footnote w:id="105">
    <w:p w14:paraId="67A5FFEA" w14:textId="77777777" w:rsidR="00663F5D" w:rsidRPr="00437FAB" w:rsidRDefault="00663F5D" w:rsidP="00357EB5">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Presidential Decision No. 2/18 creating the Executive Committee to follow up and reinforce the implementation of measures for Protection and Conservation of the Giant sable antelope, dated on April </w:t>
      </w:r>
      <w:r w:rsidRPr="00437FAB">
        <w:rPr>
          <w:rFonts w:asciiTheme="minorHAnsi" w:hAnsiTheme="minorHAnsi"/>
          <w:sz w:val="16"/>
          <w:szCs w:val="16"/>
        </w:rPr>
        <w:t>4 2018.</w:t>
      </w:r>
    </w:p>
  </w:footnote>
  <w:footnote w:id="106">
    <w:p w14:paraId="25AD74A5" w14:textId="77777777" w:rsidR="00663F5D" w:rsidRPr="00437FAB" w:rsidRDefault="00663F5D" w:rsidP="0058160E">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Schlossberg S, Chase MJ, Griffin CR (2018). Poaching and human encroachment reverse recovery of African savannah elephants in south-east Angola despite 14 years of peace. PLoS ONE 13(3): e0193469. </w:t>
      </w:r>
      <w:hyperlink r:id="rId21" w:history="1">
        <w:r w:rsidRPr="00437FAB">
          <w:rPr>
            <w:rStyle w:val="Hyperlink"/>
            <w:rFonts w:asciiTheme="minorHAnsi" w:hAnsiTheme="minorHAnsi" w:cstheme="minorHAnsi"/>
            <w:sz w:val="16"/>
            <w:szCs w:val="16"/>
          </w:rPr>
          <w:t>https://doi.org/10.1371/journal.pone.0193469</w:t>
        </w:r>
      </w:hyperlink>
    </w:p>
  </w:footnote>
  <w:footnote w:id="107">
    <w:p w14:paraId="0A60AB32" w14:textId="77777777" w:rsidR="00663F5D" w:rsidRPr="00437FAB" w:rsidRDefault="00663F5D" w:rsidP="0058160E">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Schlossberg S, Chase MJ, Griffin CR (2018). Poaching and human encroachment reverse recovery of African savannah elephants in south-east Angola despite 14 years of peace. PLoS ONE 13(3): e0193469. </w:t>
      </w:r>
      <w:hyperlink r:id="rId22" w:history="1">
        <w:r w:rsidRPr="00437FAB">
          <w:rPr>
            <w:rStyle w:val="Hyperlink"/>
            <w:rFonts w:asciiTheme="minorHAnsi" w:hAnsiTheme="minorHAnsi" w:cstheme="minorHAnsi"/>
            <w:sz w:val="16"/>
            <w:szCs w:val="16"/>
          </w:rPr>
          <w:t>https://doi.org/10.1371/journal.pone.0193469</w:t>
        </w:r>
      </w:hyperlink>
    </w:p>
  </w:footnote>
  <w:footnote w:id="108">
    <w:p w14:paraId="39945B0E" w14:textId="77777777" w:rsidR="00663F5D" w:rsidRPr="00437FAB" w:rsidRDefault="00663F5D" w:rsidP="0058160E">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Emerging TFCAs (Category B): These are TFCAs established </w:t>
      </w:r>
      <w:r w:rsidRPr="00437FAB">
        <w:rPr>
          <w:rFonts w:asciiTheme="minorHAnsi" w:hAnsiTheme="minorHAnsi"/>
          <w:sz w:val="16"/>
          <w:szCs w:val="16"/>
        </w:rPr>
        <w:t>on the basis of a Memorandum of Understanding (MOU). The MOUs serve as instruments that facilitate negotiations of Treaties to formally establish the respective TFCAs for eventual formalization to Category A (established TFCAs)</w:t>
      </w:r>
    </w:p>
  </w:footnote>
  <w:footnote w:id="109">
    <w:p w14:paraId="0B760347" w14:textId="77777777" w:rsidR="00663F5D" w:rsidRPr="00437FAB" w:rsidRDefault="00663F5D" w:rsidP="0058160E">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Ron, T. (2011): Potential for designating Protected Areas for conservation and for identifying conservation corridors as part of the planning process of the Mayombe forest TPA. Prepared for the Governments of Angola, Congo and DRC, UNEP and IUCN</w:t>
      </w:r>
    </w:p>
  </w:footnote>
  <w:footnote w:id="110">
    <w:p w14:paraId="49687071" w14:textId="77777777" w:rsidR="00663F5D" w:rsidRPr="00437FAB" w:rsidRDefault="00663F5D" w:rsidP="0058160E">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r w:rsidRPr="00437FAB">
        <w:rPr>
          <w:rFonts w:asciiTheme="minorHAnsi" w:hAnsiTheme="minorHAnsi"/>
          <w:sz w:val="16"/>
          <w:szCs w:val="16"/>
          <w:lang w:val="en-US"/>
        </w:rPr>
        <w:t>Ron, T. 2011. Towards a transboundary protected area complex in the Mayombe forest ecosystems.  Strategic Plan (5 years). With inputs from Angola, Congo, DRC, UNEP and IUCN. Adopted by the Mayombe Transfrontier Initiative's governments on March 2013.</w:t>
      </w:r>
    </w:p>
  </w:footnote>
  <w:footnote w:id="111">
    <w:p w14:paraId="46AE7AFD" w14:textId="77777777" w:rsidR="00663F5D" w:rsidRPr="00437FAB" w:rsidRDefault="00663F5D" w:rsidP="0058160E">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hyperlink r:id="rId23" w:history="1">
        <w:r w:rsidRPr="00437FAB">
          <w:rPr>
            <w:rStyle w:val="Hyperlink"/>
            <w:rFonts w:asciiTheme="minorHAnsi" w:hAnsiTheme="minorHAnsi" w:cstheme="minorHAnsi"/>
            <w:sz w:val="16"/>
            <w:szCs w:val="16"/>
          </w:rPr>
          <w:t>https://tfcaportal.org/node/438</w:t>
        </w:r>
      </w:hyperlink>
      <w:r w:rsidRPr="00437FAB">
        <w:rPr>
          <w:rFonts w:asciiTheme="minorHAnsi" w:hAnsiTheme="minorHAnsi"/>
          <w:sz w:val="16"/>
          <w:szCs w:val="16"/>
        </w:rPr>
        <w:t xml:space="preserve"> </w:t>
      </w:r>
    </w:p>
  </w:footnote>
  <w:footnote w:id="112">
    <w:p w14:paraId="2EB110E1" w14:textId="77777777" w:rsidR="00663F5D" w:rsidRPr="00437FAB" w:rsidRDefault="00663F5D" w:rsidP="0058160E">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Conceptual TFCAs (Category C): These are TFCAs without an official mandate from the participating countries but have been proposed by SADC Member States as potential TFCAs</w:t>
      </w:r>
    </w:p>
  </w:footnote>
  <w:footnote w:id="113">
    <w:p w14:paraId="59E160D4" w14:textId="77777777" w:rsidR="00663F5D" w:rsidRPr="00437FAB" w:rsidRDefault="00663F5D" w:rsidP="0058160E">
      <w:pPr>
        <w:pStyle w:val="FootnoteText"/>
        <w:rPr>
          <w:rStyle w:val="Hyperlink"/>
          <w:rFonts w:asciiTheme="minorHAnsi" w:hAnsiTheme="minorHAnsi" w:cs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hyperlink r:id="rId24" w:history="1">
        <w:r w:rsidRPr="00437FAB">
          <w:rPr>
            <w:rStyle w:val="Hyperlink"/>
            <w:rFonts w:asciiTheme="minorHAnsi" w:hAnsiTheme="minorHAnsi" w:cstheme="minorHAnsi"/>
            <w:sz w:val="16"/>
            <w:szCs w:val="16"/>
          </w:rPr>
          <w:t>https://tfcaportal.org/sadc-tfcas</w:t>
        </w:r>
      </w:hyperlink>
      <w:r w:rsidRPr="00437FAB">
        <w:rPr>
          <w:rStyle w:val="Hyperlink"/>
          <w:rFonts w:asciiTheme="minorHAnsi" w:hAnsiTheme="minorHAnsi" w:cstheme="minorHAnsi"/>
          <w:sz w:val="16"/>
          <w:szCs w:val="16"/>
        </w:rPr>
        <w:t xml:space="preserve"> </w:t>
      </w:r>
    </w:p>
  </w:footnote>
  <w:footnote w:id="114">
    <w:p w14:paraId="364C7DBB" w14:textId="77777777" w:rsidR="00663F5D" w:rsidRPr="00437FAB" w:rsidRDefault="00663F5D" w:rsidP="0058160E">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IUCN SSC Antelope Specialist Group (2017). "Hippotragus niger variani". IUCN Red List of Threatened Species. Version 2017. </w:t>
      </w:r>
    </w:p>
  </w:footnote>
  <w:footnote w:id="115">
    <w:p w14:paraId="2F804B2C" w14:textId="77777777" w:rsidR="00663F5D" w:rsidRPr="00437FAB" w:rsidRDefault="00663F5D" w:rsidP="0058160E">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Mary Utermohlen &amp; Patrick Baine. 2017. Flying Under the Radar: Wildlife Trafficking in the Air Transport Sector. C4ADS, USAID.</w:t>
      </w:r>
    </w:p>
  </w:footnote>
  <w:footnote w:id="116">
    <w:p w14:paraId="67D0A176" w14:textId="77777777" w:rsidR="00663F5D" w:rsidRPr="00437FAB" w:rsidRDefault="00663F5D" w:rsidP="003619B4">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UNDP in Angola </w:t>
      </w:r>
      <w:hyperlink r:id="rId25" w:history="1">
        <w:r w:rsidRPr="00437FAB">
          <w:rPr>
            <w:rFonts w:asciiTheme="minorHAnsi" w:hAnsiTheme="minorHAnsi"/>
            <w:sz w:val="16"/>
            <w:szCs w:val="16"/>
          </w:rPr>
          <w:t>http://www.ao.undp.org/content/angola/en/home/ourwork/sustainable-development-goals-in-angola-.html</w:t>
        </w:r>
      </w:hyperlink>
      <w:r w:rsidRPr="00437FAB">
        <w:rPr>
          <w:rFonts w:asciiTheme="minorHAnsi" w:hAnsiTheme="minorHAnsi"/>
          <w:sz w:val="16"/>
          <w:szCs w:val="16"/>
        </w:rPr>
        <w:t xml:space="preserve">   </w:t>
      </w:r>
    </w:p>
  </w:footnote>
  <w:footnote w:id="117">
    <w:p w14:paraId="49CF1AD6" w14:textId="77777777" w:rsidR="00663F5D" w:rsidRPr="00437FAB" w:rsidRDefault="00663F5D" w:rsidP="003619B4">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UNDP in Angola </w:t>
      </w:r>
      <w:hyperlink r:id="rId26" w:history="1">
        <w:r w:rsidRPr="00437FAB">
          <w:rPr>
            <w:rFonts w:asciiTheme="minorHAnsi" w:hAnsiTheme="minorHAnsi"/>
            <w:sz w:val="16"/>
            <w:szCs w:val="16"/>
          </w:rPr>
          <w:t>http://www.ao.undp.org/content/angola/en/home/ourwork/sustainable-development-goals-in-angola-.html</w:t>
        </w:r>
      </w:hyperlink>
    </w:p>
  </w:footnote>
  <w:footnote w:id="118">
    <w:p w14:paraId="29455DF5" w14:textId="77777777" w:rsidR="00663F5D" w:rsidRPr="00437FAB" w:rsidRDefault="00663F5D" w:rsidP="003619B4">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National Policy on Forests, Wildlife and Conservation areas dated on January </w:t>
      </w:r>
      <w:r w:rsidRPr="00437FAB">
        <w:rPr>
          <w:rFonts w:asciiTheme="minorHAnsi" w:hAnsiTheme="minorHAnsi"/>
          <w:sz w:val="16"/>
          <w:szCs w:val="16"/>
        </w:rPr>
        <w:t>14 2010</w:t>
      </w:r>
    </w:p>
  </w:footnote>
  <w:footnote w:id="119">
    <w:p w14:paraId="65324E27" w14:textId="77777777" w:rsidR="00663F5D" w:rsidRPr="00437FAB" w:rsidRDefault="00663F5D" w:rsidP="003619B4">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National Geographic Okavango Wilderness Project. 2017. Initial Findings from Exploration of the Upper Catchments of the Cuito, Cuanavale, and Cuando Rivers, May 2015 to December 2016.</w:t>
      </w:r>
    </w:p>
  </w:footnote>
  <w:footnote w:id="120">
    <w:p w14:paraId="55ED1950" w14:textId="77777777" w:rsidR="00663F5D" w:rsidRPr="00437FAB" w:rsidRDefault="00663F5D" w:rsidP="00955551">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Law nº 3/14 about the criminalization of the infractions related to Money laundry, dated on February </w:t>
      </w:r>
      <w:r w:rsidRPr="00437FAB">
        <w:rPr>
          <w:rFonts w:asciiTheme="minorHAnsi" w:hAnsiTheme="minorHAnsi"/>
          <w:sz w:val="16"/>
          <w:szCs w:val="16"/>
        </w:rPr>
        <w:t>10 2014</w:t>
      </w:r>
    </w:p>
  </w:footnote>
  <w:footnote w:id="121">
    <w:p w14:paraId="03F10887" w14:textId="77777777" w:rsidR="00663F5D" w:rsidRPr="00437FAB" w:rsidRDefault="00663F5D" w:rsidP="00955551">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National Policy on Forests, Wildlife and Conservation areas dated on January </w:t>
      </w:r>
      <w:r w:rsidRPr="00437FAB">
        <w:rPr>
          <w:rFonts w:asciiTheme="minorHAnsi" w:hAnsiTheme="minorHAnsi"/>
          <w:sz w:val="16"/>
          <w:szCs w:val="16"/>
        </w:rPr>
        <w:t>14 2010</w:t>
      </w:r>
    </w:p>
  </w:footnote>
  <w:footnote w:id="122">
    <w:p w14:paraId="50E0DD30" w14:textId="77777777" w:rsidR="00663F5D" w:rsidRPr="00437FAB" w:rsidRDefault="00663F5D" w:rsidP="00955551">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NEAP-Angola is currently under development by the EPI</w:t>
      </w:r>
    </w:p>
  </w:footnote>
  <w:footnote w:id="123">
    <w:p w14:paraId="5D92527A" w14:textId="77777777" w:rsidR="00663F5D" w:rsidRPr="00437FAB" w:rsidRDefault="00663F5D" w:rsidP="00955551">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Established TFCAs (Category A): These are TFCAs established through a Treaty or any other form of legal agreement between the participating countries</w:t>
      </w:r>
    </w:p>
  </w:footnote>
  <w:footnote w:id="124">
    <w:p w14:paraId="5172FC91" w14:textId="77777777" w:rsidR="00663F5D" w:rsidRPr="00437FAB" w:rsidRDefault="00663F5D" w:rsidP="00677536">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Optimum staffing densities for a maximum of 0.2% illegal off take of an elephant population (acceptable) is between one ranger/32 km2 and 1 ranger/49 km2 (Jachmann, 1998. Monitoring Illegal Wildlife Use and Law Enforcement in African Savannah Rangelands.  Wildlife Resource Monitoring Unit, ECZ, Lusaka, Zambia.  Creda Communications, Johannesburg RSA. 124 pp.)</w:t>
      </w:r>
    </w:p>
  </w:footnote>
  <w:footnote w:id="125">
    <w:p w14:paraId="4350363E" w14:textId="77777777" w:rsidR="00663F5D" w:rsidRPr="00437FAB" w:rsidRDefault="00663F5D" w:rsidP="0016678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African Elephant Action Plan (AEAP) approved as a consensus document by all 37 African elephant range states in the margins of the 15th meeting of the Conference of the Parties to CITES (Doha, Qatar 13-25 March 2010) </w:t>
      </w:r>
    </w:p>
  </w:footnote>
  <w:footnote w:id="126">
    <w:p w14:paraId="773DD41E" w14:textId="77777777" w:rsidR="00663F5D" w:rsidRPr="00437FAB" w:rsidRDefault="00663F5D" w:rsidP="00DC3021">
      <w:pPr>
        <w:pStyle w:val="FootnoteText"/>
        <w:spacing w:after="0"/>
        <w:rPr>
          <w:rFonts w:asciiTheme="minorHAnsi" w:hAnsiTheme="minorHAnsi"/>
          <w:sz w:val="16"/>
          <w:szCs w:val="16"/>
        </w:rPr>
      </w:pPr>
      <w:r w:rsidRPr="00437FAB">
        <w:rPr>
          <w:rStyle w:val="FootnoteReference"/>
          <w:rFonts w:asciiTheme="minorHAnsi" w:hAnsiTheme="minorHAnsi" w:cstheme="minorHAnsi"/>
          <w:sz w:val="16"/>
          <w:szCs w:val="16"/>
          <w:lang w:val="en-US"/>
        </w:rPr>
        <w:footnoteRef/>
      </w:r>
      <w:r w:rsidRPr="00437FAB">
        <w:rPr>
          <w:rFonts w:asciiTheme="minorHAnsi" w:hAnsiTheme="minorHAnsi"/>
          <w:sz w:val="16"/>
          <w:szCs w:val="16"/>
        </w:rPr>
        <w:t xml:space="preserve"> https://www.thegef.org/sites/default/files/project_documents/ID9439__Global_Wildlife_Program_PFD_March_28_Final_V2_0.pdf</w:t>
      </w:r>
    </w:p>
  </w:footnote>
  <w:footnote w:id="127">
    <w:p w14:paraId="19FF7CCF" w14:textId="77777777" w:rsidR="00663F5D" w:rsidRPr="00437FAB" w:rsidRDefault="00663F5D" w:rsidP="00BC3EE3">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r w:rsidRPr="00437FAB">
        <w:rPr>
          <w:rFonts w:asciiTheme="minorHAnsi" w:hAnsiTheme="minorHAnsi"/>
          <w:sz w:val="16"/>
          <w:szCs w:val="16"/>
          <w:lang w:val="en-US"/>
        </w:rPr>
        <w:t>MINAMB data</w:t>
      </w:r>
    </w:p>
  </w:footnote>
  <w:footnote w:id="128">
    <w:p w14:paraId="7963D90D" w14:textId="77777777" w:rsidR="00663F5D" w:rsidRPr="00437FAB" w:rsidRDefault="00663F5D" w:rsidP="00BC3EE3">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lang w:val="en-US"/>
        </w:rPr>
        <w:t xml:space="preserve"> Ron, T. 2012 (updated, 2014). </w:t>
      </w:r>
      <w:r w:rsidRPr="00437FAB">
        <w:rPr>
          <w:rFonts w:asciiTheme="minorHAnsi" w:hAnsiTheme="minorHAnsi"/>
          <w:sz w:val="16"/>
          <w:szCs w:val="16"/>
          <w:lang w:val="pt-PT"/>
        </w:rPr>
        <w:t xml:space="preserve">Policia Verde - Unidade Nacional de fiscalização do crime em vida selvagem. </w:t>
      </w:r>
      <w:r w:rsidRPr="00437FAB">
        <w:rPr>
          <w:rFonts w:asciiTheme="minorHAnsi" w:hAnsiTheme="minorHAnsi"/>
          <w:sz w:val="16"/>
          <w:szCs w:val="16"/>
        </w:rPr>
        <w:t>MINAMB</w:t>
      </w:r>
    </w:p>
  </w:footnote>
  <w:footnote w:id="129">
    <w:p w14:paraId="068ACF59" w14:textId="77777777" w:rsidR="00663F5D" w:rsidRPr="00437FAB" w:rsidRDefault="00663F5D" w:rsidP="00BC3EE3">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hyperlink r:id="rId27" w:history="1">
        <w:r w:rsidRPr="00437FAB">
          <w:rPr>
            <w:rStyle w:val="Hyperlink"/>
            <w:rFonts w:asciiTheme="minorHAnsi" w:hAnsiTheme="minorHAnsi" w:cstheme="minorHAnsi"/>
            <w:sz w:val="16"/>
            <w:szCs w:val="16"/>
          </w:rPr>
          <w:t>http://www.gefieo.org/ops/ops-5</w:t>
        </w:r>
      </w:hyperlink>
      <w:r w:rsidRPr="00437FAB">
        <w:rPr>
          <w:rFonts w:asciiTheme="minorHAnsi" w:hAnsiTheme="minorHAnsi"/>
          <w:sz w:val="16"/>
          <w:szCs w:val="16"/>
        </w:rPr>
        <w:t xml:space="preserve"> </w:t>
      </w:r>
    </w:p>
  </w:footnote>
  <w:footnote w:id="130">
    <w:p w14:paraId="1641341E" w14:textId="77777777" w:rsidR="00663F5D" w:rsidRPr="00437FAB" w:rsidRDefault="00663F5D" w:rsidP="00BC3EE3">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Redpath, S., S. Bhatia, and J. Young. 2015. “Tilting at Wildlife: Reconsidering Human-Wildlife Conflict.” Oryx 49 (2): 222–25. doi:10.1017/S0030605314000799. Reeb, D. 1999. “Sustainable Forestry in Gambia: How Policy and Legislation Can Make Community Forest Ownership a Reality.” Entwicklung&amp; Ländlicher Raum 33 (5). Roe, D., ed. 2015. Conservation, crime and communities: case studies of efforts to engage local communities in tackling illegal wildlife trade. London: IIED. Roe, D., R. Cooney, H. Dublin, et al. 2017. “First Line of Defence: Engaging Communities in Tackling Wildlife Crime.” Unasylva 68 (249): 33–38.</w:t>
      </w:r>
    </w:p>
  </w:footnote>
  <w:footnote w:id="131">
    <w:p w14:paraId="5E7931DF" w14:textId="77777777" w:rsidR="00663F5D" w:rsidRPr="00437FAB" w:rsidRDefault="00663F5D" w:rsidP="00BC3EE3">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hyperlink r:id="rId28" w:history="1">
        <w:r w:rsidRPr="00437FAB">
          <w:rPr>
            <w:rStyle w:val="Hyperlink"/>
            <w:rFonts w:asciiTheme="minorHAnsi" w:hAnsiTheme="minorHAnsi" w:cstheme="minorHAnsi"/>
            <w:sz w:val="16"/>
            <w:szCs w:val="16"/>
          </w:rPr>
          <w:t>http://www.fao.org/agriculture/ippm/programme/ffs-approach/en/</w:t>
        </w:r>
      </w:hyperlink>
      <w:r w:rsidRPr="00437FAB">
        <w:rPr>
          <w:rFonts w:asciiTheme="minorHAnsi" w:hAnsiTheme="minorHAnsi"/>
          <w:sz w:val="16"/>
          <w:szCs w:val="16"/>
        </w:rPr>
        <w:t xml:space="preserve"> </w:t>
      </w:r>
    </w:p>
  </w:footnote>
  <w:footnote w:id="132">
    <w:p w14:paraId="6A7B2315" w14:textId="77777777" w:rsidR="00663F5D" w:rsidRPr="00437FAB" w:rsidRDefault="00663F5D" w:rsidP="00BC3EE3">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hyperlink r:id="rId29" w:history="1">
        <w:r w:rsidRPr="00437FAB">
          <w:rPr>
            <w:rStyle w:val="Hyperlink"/>
            <w:rFonts w:asciiTheme="minorHAnsi" w:hAnsiTheme="minorHAnsi" w:cstheme="minorHAnsi"/>
            <w:sz w:val="16"/>
            <w:szCs w:val="16"/>
          </w:rPr>
          <w:t>http://www.adpp-angola.org/en/projects/agriculture-rural-and-economic-development/farmers-clubs</w:t>
        </w:r>
      </w:hyperlink>
      <w:r w:rsidRPr="00437FAB">
        <w:rPr>
          <w:rFonts w:asciiTheme="minorHAnsi" w:hAnsiTheme="minorHAnsi"/>
          <w:sz w:val="16"/>
          <w:szCs w:val="16"/>
        </w:rPr>
        <w:t xml:space="preserve">  </w:t>
      </w:r>
    </w:p>
  </w:footnote>
  <w:footnote w:id="133">
    <w:p w14:paraId="10FDCC20" w14:textId="77777777" w:rsidR="00663F5D" w:rsidRPr="00437FAB" w:rsidRDefault="00663F5D" w:rsidP="00BC3EE3">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FAO 2107. Toolkit for the application </w:t>
      </w:r>
      <w:r w:rsidRPr="00437FAB">
        <w:rPr>
          <w:rFonts w:asciiTheme="minorHAnsi" w:hAnsiTheme="minorHAnsi"/>
          <w:sz w:val="16"/>
          <w:szCs w:val="16"/>
        </w:rPr>
        <w:t xml:space="preserve">of  Green Negotiated Territorial Development  (GreeNTD). </w:t>
      </w:r>
      <w:hyperlink r:id="rId30" w:history="1">
        <w:r w:rsidRPr="00437FAB">
          <w:rPr>
            <w:rStyle w:val="Hyperlink"/>
            <w:rFonts w:asciiTheme="minorHAnsi" w:hAnsiTheme="minorHAnsi" w:cstheme="minorHAnsi"/>
            <w:sz w:val="16"/>
            <w:szCs w:val="16"/>
          </w:rPr>
          <w:t>https://www.researchgate.net/publication/316740200_Toolkit_for_the_application_of_Green_Negotiated_Territorial_Development_GreeNTD</w:t>
        </w:r>
      </w:hyperlink>
      <w:r w:rsidRPr="00437FAB">
        <w:rPr>
          <w:rFonts w:asciiTheme="minorHAnsi" w:hAnsiTheme="minorHAnsi"/>
          <w:sz w:val="16"/>
          <w:szCs w:val="16"/>
        </w:rPr>
        <w:t xml:space="preserve"> </w:t>
      </w:r>
    </w:p>
  </w:footnote>
  <w:footnote w:id="134">
    <w:p w14:paraId="738CA5E3" w14:textId="77777777" w:rsidR="00663F5D" w:rsidRPr="00437FAB" w:rsidRDefault="00663F5D" w:rsidP="00BC3EE3">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ADPP 2017. Annual Report  </w:t>
      </w:r>
      <w:hyperlink r:id="rId31" w:history="1">
        <w:r w:rsidRPr="00437FAB">
          <w:rPr>
            <w:rStyle w:val="Hyperlink"/>
            <w:rFonts w:asciiTheme="minorHAnsi" w:hAnsiTheme="minorHAnsi" w:cstheme="minorHAnsi"/>
            <w:sz w:val="16"/>
            <w:szCs w:val="16"/>
          </w:rPr>
          <w:t>http://www.adpp-angola.org/images/PDF/annual-report-en/ADPP-Angola-Annual-Report-2017-Eng-web.pdf</w:t>
        </w:r>
      </w:hyperlink>
      <w:r w:rsidRPr="00437FAB">
        <w:rPr>
          <w:rFonts w:asciiTheme="minorHAnsi" w:hAnsiTheme="minorHAnsi"/>
          <w:sz w:val="16"/>
          <w:szCs w:val="16"/>
        </w:rPr>
        <w:t xml:space="preserve"> </w:t>
      </w:r>
    </w:p>
  </w:footnote>
  <w:footnote w:id="135">
    <w:p w14:paraId="75C4F37E" w14:textId="77777777" w:rsidR="00663F5D" w:rsidRPr="00437FAB" w:rsidRDefault="00663F5D" w:rsidP="00BC3EE3">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hyperlink r:id="rId32" w:history="1">
        <w:r w:rsidRPr="00437FAB">
          <w:rPr>
            <w:rStyle w:val="Hyperlink"/>
            <w:rFonts w:asciiTheme="minorHAnsi" w:hAnsiTheme="minorHAnsi" w:cstheme="minorHAnsi"/>
            <w:sz w:val="16"/>
            <w:szCs w:val="16"/>
          </w:rPr>
          <w:t>http://fas.co.ao/?s=ADECOS&amp;lang=pt-pt</w:t>
        </w:r>
      </w:hyperlink>
      <w:r w:rsidRPr="00437FAB">
        <w:rPr>
          <w:rFonts w:asciiTheme="minorHAnsi" w:hAnsiTheme="minorHAnsi"/>
          <w:sz w:val="16"/>
          <w:szCs w:val="16"/>
        </w:rPr>
        <w:t xml:space="preserve"> </w:t>
      </w:r>
    </w:p>
  </w:footnote>
  <w:footnote w:id="136">
    <w:p w14:paraId="1FBE16B2" w14:textId="77777777" w:rsidR="00663F5D" w:rsidRPr="00437FAB" w:rsidRDefault="00663F5D" w:rsidP="00BC3EE3">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hyperlink r:id="rId33" w:history="1">
        <w:r w:rsidRPr="00437FAB">
          <w:rPr>
            <w:rStyle w:val="Hyperlink"/>
            <w:rFonts w:asciiTheme="minorHAnsi" w:hAnsiTheme="minorHAnsi" w:cstheme="minorHAnsi"/>
            <w:sz w:val="16"/>
            <w:szCs w:val="16"/>
          </w:rPr>
          <w:t>https://www.iucn.org/regions/eastern-and-southern-africa/our-work/conservation-areas-and-species/local-communities-first-line-defence-against-illegal-wildlife-trade-flod</w:t>
        </w:r>
      </w:hyperlink>
      <w:r w:rsidRPr="00437FAB">
        <w:rPr>
          <w:rFonts w:asciiTheme="minorHAnsi" w:hAnsiTheme="minorHAnsi"/>
          <w:sz w:val="16"/>
          <w:szCs w:val="16"/>
        </w:rPr>
        <w:t xml:space="preserve"> </w:t>
      </w:r>
    </w:p>
  </w:footnote>
  <w:footnote w:id="137">
    <w:p w14:paraId="5A79701F" w14:textId="77777777" w:rsidR="00663F5D" w:rsidRPr="00437FAB" w:rsidRDefault="00663F5D" w:rsidP="00BC3EE3">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hyperlink r:id="rId34" w:history="1">
        <w:r w:rsidRPr="00437FAB">
          <w:rPr>
            <w:rStyle w:val="Hyperlink"/>
            <w:rFonts w:asciiTheme="minorHAnsi" w:hAnsiTheme="minorHAnsi" w:cstheme="minorHAnsi"/>
            <w:sz w:val="16"/>
            <w:szCs w:val="16"/>
            <w:lang w:val="en-US"/>
          </w:rPr>
          <w:t>http://www.gefieo.org/ops/ops-5</w:t>
        </w:r>
      </w:hyperlink>
    </w:p>
  </w:footnote>
  <w:footnote w:id="138">
    <w:p w14:paraId="7FCF3DB5" w14:textId="77777777" w:rsidR="00663F5D" w:rsidRPr="00437FAB" w:rsidRDefault="00663F5D">
      <w:pPr>
        <w:pStyle w:val="FootnoteText"/>
        <w:rPr>
          <w:rFonts w:asciiTheme="minorHAnsi" w:hAnsiTheme="minorHAnsi"/>
          <w:sz w:val="16"/>
          <w:szCs w:val="16"/>
          <w:lang w:val="pt-PT"/>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Areas of the target Pas are different from gazetted and are based on the last assessment of the PA areas by Luis Verissimo 2018. </w:t>
      </w:r>
      <w:r w:rsidRPr="00437FAB">
        <w:rPr>
          <w:rFonts w:asciiTheme="minorHAnsi" w:hAnsiTheme="minorHAnsi"/>
          <w:sz w:val="16"/>
          <w:szCs w:val="16"/>
          <w:lang w:val="pt-PT"/>
        </w:rPr>
        <w:t>Map “ÁREAS DE CONSERVAÇÃO DA NATUREZA EM ANGOLA”. PROJECÇÃO POLICÓNICA</w:t>
      </w:r>
    </w:p>
  </w:footnote>
  <w:footnote w:id="139">
    <w:p w14:paraId="4C7F50E6" w14:textId="77777777" w:rsidR="00663F5D" w:rsidRPr="00437FAB" w:rsidRDefault="00663F5D" w:rsidP="00294262">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lang w:val="pt-PT"/>
        </w:rPr>
        <w:t xml:space="preserve"> Ron, T. 2015. </w:t>
      </w:r>
      <w:r w:rsidRPr="00437FAB">
        <w:rPr>
          <w:rFonts w:asciiTheme="minorHAnsi" w:hAnsiTheme="minorHAnsi"/>
          <w:sz w:val="16"/>
          <w:szCs w:val="16"/>
        </w:rPr>
        <w:t>Preliminary Assessment of eight National Parks and one Strict Nature Reserve for planning further Project and Government Interventions. Ministry of Environment, UNDP, EU, GEF.</w:t>
      </w:r>
    </w:p>
  </w:footnote>
  <w:footnote w:id="140">
    <w:p w14:paraId="4B4F630B" w14:textId="77777777" w:rsidR="00663F5D" w:rsidRPr="00437FAB" w:rsidRDefault="00663F5D" w:rsidP="00294262">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Ibid</w:t>
      </w:r>
    </w:p>
  </w:footnote>
  <w:footnote w:id="141">
    <w:p w14:paraId="3F976E85" w14:textId="77777777" w:rsidR="00663F5D" w:rsidRPr="00437FAB" w:rsidRDefault="00663F5D" w:rsidP="00294262">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Ron, T. (2011): Potential for designating Protected Areas for conservation and for identifying conservation corridors as part of the planning process of the Mayombe forest TPA. Prepared for the Governments of Angola, Congo and DRC, UNEP and IUCN</w:t>
      </w:r>
    </w:p>
  </w:footnote>
  <w:footnote w:id="142">
    <w:p w14:paraId="2F77AFC5" w14:textId="77777777" w:rsidR="00663F5D" w:rsidRPr="00437FAB" w:rsidRDefault="00663F5D" w:rsidP="00294262">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Mayombe Forest Transfrontier Protected Area </w:t>
      </w:r>
      <w:hyperlink r:id="rId35" w:history="1">
        <w:r w:rsidRPr="00437FAB">
          <w:rPr>
            <w:rStyle w:val="Hyperlink"/>
            <w:rFonts w:asciiTheme="minorHAnsi" w:hAnsiTheme="minorHAnsi" w:cstheme="minorHAnsi"/>
            <w:sz w:val="16"/>
            <w:szCs w:val="16"/>
          </w:rPr>
          <w:t>https://tfcaportal.org/node/438</w:t>
        </w:r>
      </w:hyperlink>
      <w:r w:rsidRPr="00437FAB">
        <w:rPr>
          <w:rFonts w:asciiTheme="minorHAnsi" w:hAnsiTheme="minorHAnsi"/>
          <w:sz w:val="16"/>
          <w:szCs w:val="16"/>
        </w:rPr>
        <w:t xml:space="preserve"> </w:t>
      </w:r>
    </w:p>
  </w:footnote>
  <w:footnote w:id="143">
    <w:p w14:paraId="1D9EEF09" w14:textId="77777777" w:rsidR="00663F5D" w:rsidRPr="00437FAB" w:rsidRDefault="00663F5D" w:rsidP="00294262">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Ron, T. 2015. Preliminary Assessment of eight National Parks and one Strict Nature Reserve for planning further Project and Government Interventions. Ministry of Environment, UNDP, EU, GEF.</w:t>
      </w:r>
    </w:p>
  </w:footnote>
  <w:footnote w:id="144">
    <w:p w14:paraId="7544F745" w14:textId="77777777" w:rsidR="00663F5D" w:rsidRPr="00437FAB" w:rsidRDefault="00663F5D" w:rsidP="00294262">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Ron, T. 2018. Report of the preliminary wildlife survey in the Maiombe National Park. National Biodiversity Project. Ministry of Environment (MINAMB), UNDP, GEF, EU. </w:t>
      </w:r>
    </w:p>
  </w:footnote>
  <w:footnote w:id="145">
    <w:p w14:paraId="71CF0B73" w14:textId="77777777" w:rsidR="00663F5D" w:rsidRPr="00437FAB" w:rsidRDefault="00663F5D" w:rsidP="00294262">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r w:rsidRPr="00437FAB">
        <w:rPr>
          <w:rFonts w:asciiTheme="minorHAnsi" w:hAnsiTheme="minorHAnsi"/>
          <w:sz w:val="16"/>
          <w:szCs w:val="16"/>
          <w:lang w:val="en-US"/>
        </w:rPr>
        <w:t>Personal communication of the PPG team with the Maiombe NP staff</w:t>
      </w:r>
    </w:p>
  </w:footnote>
  <w:footnote w:id="146">
    <w:p w14:paraId="2EF71E82" w14:textId="77777777" w:rsidR="00663F5D" w:rsidRPr="00437FAB" w:rsidRDefault="00663F5D" w:rsidP="00294262">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lang w:val="en-US"/>
        </w:rPr>
        <w:t xml:space="preserve">University of Maryland. Global Forest Change 2000–2017 </w:t>
      </w:r>
      <w:hyperlink r:id="rId36" w:history="1">
        <w:r w:rsidRPr="00437FAB">
          <w:rPr>
            <w:rStyle w:val="Hyperlink"/>
            <w:rFonts w:asciiTheme="minorHAnsi" w:hAnsiTheme="minorHAnsi" w:cstheme="minorHAnsi"/>
            <w:sz w:val="16"/>
            <w:szCs w:val="16"/>
            <w:lang w:val="en-US"/>
          </w:rPr>
          <w:t>http://earthenginepartners.appspot.com/science-2013-global-forest/download_v1.5.html</w:t>
        </w:r>
      </w:hyperlink>
    </w:p>
  </w:footnote>
  <w:footnote w:id="147">
    <w:p w14:paraId="595A3213" w14:textId="77777777" w:rsidR="00663F5D" w:rsidRPr="00437FAB" w:rsidRDefault="00663F5D" w:rsidP="00294262">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Joe Heffernan. 2005. Elephants of Cabinda. Mission Report, Angola, April 2005. UNDP and FFI.</w:t>
      </w:r>
    </w:p>
  </w:footnote>
  <w:footnote w:id="148">
    <w:p w14:paraId="743FDC5D" w14:textId="77777777" w:rsidR="00663F5D" w:rsidRPr="00437FAB" w:rsidRDefault="00663F5D" w:rsidP="00294262">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Ron, T. 2018. Report of the preliminary wildlife survey in the Maiombe National Park. National Biodiversity Project. Ministry of Environment (MINAMB), UNDP, GEF, EU.</w:t>
      </w:r>
    </w:p>
  </w:footnote>
  <w:footnote w:id="149">
    <w:p w14:paraId="50F5D757" w14:textId="77777777" w:rsidR="00663F5D" w:rsidRPr="00437FAB" w:rsidRDefault="00663F5D" w:rsidP="00294262">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Joe Heffernan. 2005. Elephants of Cabinda. Mission Report, Angola, April 2005. UNDP and FFI.</w:t>
      </w:r>
    </w:p>
  </w:footnote>
  <w:footnote w:id="150">
    <w:p w14:paraId="025312AE" w14:textId="77777777" w:rsidR="00663F5D" w:rsidRPr="00437FAB" w:rsidRDefault="00663F5D" w:rsidP="00294262">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r w:rsidRPr="00437FAB">
        <w:rPr>
          <w:rFonts w:asciiTheme="minorHAnsi" w:hAnsiTheme="minorHAnsi"/>
          <w:sz w:val="16"/>
          <w:szCs w:val="16"/>
          <w:lang w:val="en-US"/>
        </w:rPr>
        <w:t>Personal communication of the PPG team with Miombe NP staff</w:t>
      </w:r>
    </w:p>
  </w:footnote>
  <w:footnote w:id="151">
    <w:p w14:paraId="48004A2B" w14:textId="77777777" w:rsidR="00663F5D" w:rsidRPr="00437FAB" w:rsidRDefault="00663F5D" w:rsidP="00294262">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Joe Heffernan. 2005. Elephants of Cabinda. Mission Report, Angola, April 2005. UNDP and FFI.</w:t>
      </w:r>
    </w:p>
  </w:footnote>
  <w:footnote w:id="152">
    <w:p w14:paraId="4E2A2CDD" w14:textId="77777777" w:rsidR="00663F5D" w:rsidRPr="00437FAB" w:rsidRDefault="00663F5D" w:rsidP="00294262">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AfriPop (www.afripop.org) dataset for Angola. Alpha version 2015 estimates of numbers of people per grid square, with national totals adjusted to match UN population division estimates</w:t>
      </w:r>
    </w:p>
  </w:footnote>
  <w:footnote w:id="153">
    <w:p w14:paraId="4307F194" w14:textId="77777777" w:rsidR="00663F5D" w:rsidRPr="00437FAB" w:rsidRDefault="00663F5D" w:rsidP="00294262">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Ron, T. 2015. Preliminary Assessment of eight National Parks and one Strict Nature Reserve for planning further Project and Government Interventions. Ministry of Environment, UNDP, EU, GEF.</w:t>
      </w:r>
    </w:p>
  </w:footnote>
  <w:footnote w:id="154">
    <w:p w14:paraId="22CB85B2" w14:textId="77777777" w:rsidR="00663F5D" w:rsidRPr="00437FAB" w:rsidRDefault="00663F5D" w:rsidP="00294262">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r w:rsidRPr="00437FAB">
        <w:rPr>
          <w:rFonts w:asciiTheme="minorHAnsi" w:hAnsiTheme="minorHAnsi"/>
          <w:sz w:val="16"/>
          <w:szCs w:val="16"/>
          <w:lang w:val="en-US"/>
        </w:rPr>
        <w:t>Personal communication of the PPG team with the Maiombe NP staff</w:t>
      </w:r>
    </w:p>
  </w:footnote>
  <w:footnote w:id="155">
    <w:p w14:paraId="74D4C9B7" w14:textId="77777777" w:rsidR="00663F5D" w:rsidRPr="00437FAB" w:rsidRDefault="00663F5D" w:rsidP="00294262">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Ron, T. 2015. Preliminary Assessment of eight National Parks and one Strict Nature Reserve for planning further Project and Government Interventions. Ministry of Environment, UNDP, EU, GEF; Ron, T. 2018. Report of the preliminary wildlife survey in the Maiombe National Park. National Biodiversity Project. Ministry of Environment (MINAMB), UNDP, GEF, EU.</w:t>
      </w:r>
    </w:p>
  </w:footnote>
  <w:footnote w:id="156">
    <w:p w14:paraId="224B5955" w14:textId="77777777" w:rsidR="00663F5D" w:rsidRPr="00437FAB" w:rsidRDefault="00663F5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Ron, T. 2015. Preliminary Assessment of eight National Parks and one Strict Nature Reserve for planning further Project and Government Interventions. Ministry of Environment, UNDP, EU, GEF.</w:t>
      </w:r>
    </w:p>
  </w:footnote>
  <w:footnote w:id="157">
    <w:p w14:paraId="3FAEE26D" w14:textId="77777777" w:rsidR="00663F5D" w:rsidRPr="00437FAB" w:rsidRDefault="00663F5D">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r w:rsidRPr="00437FAB">
        <w:rPr>
          <w:rFonts w:asciiTheme="minorHAnsi" w:hAnsiTheme="minorHAnsi"/>
          <w:sz w:val="16"/>
          <w:szCs w:val="16"/>
          <w:lang w:val="en-US"/>
        </w:rPr>
        <w:t xml:space="preserve">University of Maryland. Global Forest Change 2000–2017 </w:t>
      </w:r>
      <w:hyperlink r:id="rId37" w:history="1">
        <w:r w:rsidRPr="00437FAB">
          <w:rPr>
            <w:rStyle w:val="Hyperlink"/>
            <w:rFonts w:asciiTheme="minorHAnsi" w:hAnsiTheme="minorHAnsi" w:cstheme="minorHAnsi"/>
            <w:sz w:val="16"/>
            <w:szCs w:val="16"/>
            <w:lang w:val="en-US"/>
          </w:rPr>
          <w:t>http://earthenginepartners.appspot.com/science-2013-global-forest/download_v1.5.html</w:t>
        </w:r>
      </w:hyperlink>
      <w:r w:rsidRPr="00437FAB">
        <w:rPr>
          <w:rFonts w:asciiTheme="minorHAnsi" w:hAnsiTheme="minorHAnsi"/>
          <w:sz w:val="16"/>
          <w:szCs w:val="16"/>
          <w:lang w:val="en-US"/>
        </w:rPr>
        <w:t xml:space="preserve">. All areas with &gt;20% of the canopy cover was classified as forest and woodlands. </w:t>
      </w:r>
    </w:p>
  </w:footnote>
  <w:footnote w:id="158">
    <w:p w14:paraId="3331538E" w14:textId="77777777" w:rsidR="00663F5D" w:rsidRPr="00437FAB" w:rsidRDefault="00663F5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Ron, T. 2015. Preliminary Assessment of eight National Parks and one Strict Nature Reserve for planning further Project and Government Interventions. Ministry of Environment, UNDP, EU, GEF.</w:t>
      </w:r>
    </w:p>
  </w:footnote>
  <w:footnote w:id="159">
    <w:p w14:paraId="065F2DE7" w14:textId="77777777" w:rsidR="00663F5D" w:rsidRPr="00437FAB" w:rsidRDefault="00663F5D" w:rsidP="00415977">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P. vaz Pinto, personal communication</w:t>
      </w:r>
    </w:p>
  </w:footnote>
  <w:footnote w:id="160">
    <w:p w14:paraId="0C70BD0E" w14:textId="77777777" w:rsidR="00663F5D" w:rsidRPr="00437FAB" w:rsidRDefault="00663F5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Ron, T. 2015. Preliminary Assessment of eight National Parks and one Strict Nature Reserve for planning further Project and Government Interventions. Ministry of Environment, UNDP, EU, GEF.</w:t>
      </w:r>
    </w:p>
  </w:footnote>
  <w:footnote w:id="161">
    <w:p w14:paraId="5C117629" w14:textId="77777777" w:rsidR="00663F5D" w:rsidRPr="00437FAB" w:rsidRDefault="00663F5D" w:rsidP="00997D29">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Ron, T. 2015. Preliminary Assessment of eight National Parks and one Strict Nature Reserve for planning further Project and Government Interventions. Ministry of Environment, UNDP, EU, GEF.</w:t>
      </w:r>
    </w:p>
  </w:footnote>
  <w:footnote w:id="162">
    <w:p w14:paraId="24EEE5F4" w14:textId="77777777" w:rsidR="00663F5D" w:rsidRPr="00437FAB" w:rsidRDefault="00663F5D" w:rsidP="00E6362C">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P. vaz Pinto, personal communication</w:t>
      </w:r>
    </w:p>
  </w:footnote>
  <w:footnote w:id="163">
    <w:p w14:paraId="7BF87A0F" w14:textId="77777777" w:rsidR="00663F5D" w:rsidRPr="00437FAB" w:rsidRDefault="00663F5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r w:rsidRPr="00437FAB">
        <w:rPr>
          <w:rFonts w:asciiTheme="minorHAnsi" w:hAnsiTheme="minorHAnsi"/>
          <w:sz w:val="16"/>
          <w:szCs w:val="16"/>
          <w:lang w:val="en-US"/>
        </w:rPr>
        <w:t xml:space="preserve">University of Maryland. Global Forest Change 2000–2017 </w:t>
      </w:r>
      <w:hyperlink r:id="rId38" w:history="1">
        <w:r w:rsidRPr="00437FAB">
          <w:rPr>
            <w:rStyle w:val="Hyperlink"/>
            <w:rFonts w:asciiTheme="minorHAnsi" w:hAnsiTheme="minorHAnsi" w:cstheme="minorHAnsi"/>
            <w:sz w:val="16"/>
            <w:szCs w:val="16"/>
            <w:lang w:val="en-US"/>
          </w:rPr>
          <w:t>http://earthenginepartners.appspot.com/science-2013-global-forest/download_v1.5.html</w:t>
        </w:r>
      </w:hyperlink>
    </w:p>
  </w:footnote>
  <w:footnote w:id="164">
    <w:p w14:paraId="066F890A" w14:textId="77777777" w:rsidR="00663F5D" w:rsidRPr="00437FAB" w:rsidRDefault="00663F5D">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r w:rsidRPr="00437FAB">
        <w:rPr>
          <w:rFonts w:asciiTheme="minorHAnsi" w:hAnsiTheme="minorHAnsi"/>
          <w:sz w:val="16"/>
          <w:szCs w:val="16"/>
          <w:lang w:val="en-US"/>
        </w:rPr>
        <w:t xml:space="preserve">NASA Fire Information for Resource Management System (FIRMS) 2018. MODIS NRT active fire products (MCD14DL) for Angola 2013-2018 processed using the standard MOD14/MYD14 Fire and Thermal Anomalies product </w:t>
      </w:r>
      <w:hyperlink r:id="rId39" w:history="1">
        <w:r w:rsidRPr="00437FAB">
          <w:rPr>
            <w:rStyle w:val="Hyperlink"/>
            <w:rFonts w:asciiTheme="minorHAnsi" w:hAnsiTheme="minorHAnsi" w:cstheme="minorHAnsi"/>
            <w:sz w:val="16"/>
            <w:szCs w:val="16"/>
            <w:lang w:val="en-US"/>
          </w:rPr>
          <w:t>https://firms.modaps.eosdis.nasa.gov/data/download/DL_FIRE_M6_14771.zip</w:t>
        </w:r>
      </w:hyperlink>
      <w:r w:rsidRPr="00437FAB">
        <w:rPr>
          <w:rFonts w:asciiTheme="minorHAnsi" w:hAnsiTheme="minorHAnsi"/>
          <w:sz w:val="16"/>
          <w:szCs w:val="16"/>
          <w:lang w:val="en-US"/>
        </w:rPr>
        <w:t xml:space="preserve"> </w:t>
      </w:r>
    </w:p>
  </w:footnote>
  <w:footnote w:id="165">
    <w:p w14:paraId="7FE8F435" w14:textId="77777777" w:rsidR="00663F5D" w:rsidRPr="00437FAB" w:rsidRDefault="00663F5D" w:rsidP="00764C37">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Administrators of Capunda, Kunga Palanca and Quimbango villages, personal communication; Ron, T. 2015. Preliminary Assessment of eight National Parks and one Strict Nature Reserve for planning further Project and Government Interventions. Ministry of Environment, UNDP, EU, GEF; AfriPop (www.afripop.org) dataset for Angola. Alpha version 2015 estimates of numbers of people per grid square, with national totals adjusted to match UN population division estimates </w:t>
      </w:r>
    </w:p>
  </w:footnote>
  <w:footnote w:id="166">
    <w:p w14:paraId="26EDA292" w14:textId="77777777" w:rsidR="00663F5D" w:rsidRPr="00437FAB" w:rsidRDefault="00663F5D" w:rsidP="00764C37">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Administrators of Capunda, Kunga Palanca and Quimbango villages, personal communication</w:t>
      </w:r>
    </w:p>
  </w:footnote>
  <w:footnote w:id="167">
    <w:p w14:paraId="058284B3" w14:textId="77777777" w:rsidR="00663F5D" w:rsidRPr="00437FAB" w:rsidRDefault="00663F5D" w:rsidP="00764C37">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Administrators of Capunda, Kunga Palanca and Quimbango villages, personal communication</w:t>
      </w:r>
    </w:p>
  </w:footnote>
  <w:footnote w:id="168">
    <w:p w14:paraId="7B296957" w14:textId="77777777" w:rsidR="00663F5D" w:rsidRPr="00437FAB" w:rsidRDefault="00663F5D" w:rsidP="00764C37">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Administrators of Capunda, Kunga Palanca and Quimbango villages, personal communication</w:t>
      </w:r>
    </w:p>
  </w:footnote>
  <w:footnote w:id="169">
    <w:p w14:paraId="7EBB3626" w14:textId="77777777" w:rsidR="00663F5D" w:rsidRPr="00437FAB" w:rsidRDefault="00663F5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The forest elephant annual population growth rate for the project area was assumed to be very low (1.2% max) given the last study of Turkalo et al. 2017.  Slow intrinsic growth rate in forest elephants indicates recovery from poaching will require decades. Journal of Applied Ecology 54 (1): 153-159. Thus, we do not expect any significant growth in the elephant population in the Maiombe NP during the project </w:t>
      </w:r>
      <w:r w:rsidRPr="00437FAB">
        <w:rPr>
          <w:rFonts w:asciiTheme="minorHAnsi" w:hAnsiTheme="minorHAnsi"/>
          <w:sz w:val="16"/>
          <w:szCs w:val="16"/>
        </w:rPr>
        <w:t xml:space="preserve">life-time (6 years) and we consider stability of the elephant population as a considerable result of the project.  </w:t>
      </w:r>
    </w:p>
  </w:footnote>
  <w:footnote w:id="170">
    <w:p w14:paraId="6F194045" w14:textId="77777777" w:rsidR="00663F5D" w:rsidRPr="00437FAB" w:rsidRDefault="00663F5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The population estimates of the gorilla for the entire Cabinda province in 2013 is 1,652 (CI: 1,174-3,311) based on the population modelling (Strindberg et al. 2018. Guns, germs, and trees determine density and distribution of gorillas and chimpanzees in the Western Equatorial Africa. Sci. Adv. 4). However, no actual population survey has been done in the area. </w:t>
      </w:r>
    </w:p>
  </w:footnote>
  <w:footnote w:id="171">
    <w:p w14:paraId="36C389A2" w14:textId="77777777" w:rsidR="00663F5D" w:rsidRPr="00437FAB" w:rsidRDefault="00663F5D" w:rsidP="00A32F3F">
      <w:pPr>
        <w:pStyle w:val="FootnoteText"/>
        <w:rPr>
          <w:rFonts w:asciiTheme="minorHAnsi" w:hAnsiTheme="minorHAnsi"/>
          <w:b/>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The western lowland gorilla potential annual population growth rate in the project area (at the zero rate and stable habitat) was assumed to be as low as 0.4-0.5% given the data received for gorilla populations in Congo and Gabon by King et al. 2014. Assessing reintroduction success in long-lived primates through population viability analysis: western lowland gorillas </w:t>
      </w:r>
      <w:r w:rsidRPr="00437FAB">
        <w:rPr>
          <w:rFonts w:asciiTheme="minorHAnsi" w:hAnsiTheme="minorHAnsi"/>
          <w:i/>
          <w:sz w:val="16"/>
          <w:szCs w:val="16"/>
        </w:rPr>
        <w:t>Gorilla gorilla gorilla</w:t>
      </w:r>
      <w:r w:rsidRPr="00437FAB">
        <w:rPr>
          <w:rFonts w:asciiTheme="minorHAnsi" w:hAnsiTheme="minorHAnsi"/>
          <w:sz w:val="16"/>
          <w:szCs w:val="16"/>
        </w:rPr>
        <w:t xml:space="preserve"> in Central Africa. Oryx, 48(2), 294–303. Thus, we do not realistically expect population growth of the gorilla population in the project timeframe (6 years), give the species population in Cabinda could decline by 47% in 2005-2013 (or 5.9% annually) (Strindberg et al. 2018). Thus, even stopping the population decline will be a great result for the project!   </w:t>
      </w:r>
    </w:p>
  </w:footnote>
  <w:footnote w:id="172">
    <w:p w14:paraId="0683DB5B" w14:textId="77777777" w:rsidR="00663F5D" w:rsidRPr="00437FAB" w:rsidRDefault="00663F5D">
      <w:pPr>
        <w:pStyle w:val="FootnoteText"/>
        <w:rPr>
          <w:rFonts w:asciiTheme="minorHAnsi" w:hAnsiTheme="minorHAnsi"/>
          <w:b/>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The population estimates of the chimpanzee for the entire Cabinda province was 1,705 (CI: 1,027-4,801) in 2005-2013 based on Strindberg et al. 2018. Guns, germs, and trees determine density and distribution of gorillas and chimpanzees in the Western Equatorial Africa. Sci. Adv. 4. However, no actual population survey has been done in the area.</w:t>
      </w:r>
    </w:p>
  </w:footnote>
  <w:footnote w:id="173">
    <w:p w14:paraId="0B82DAD3" w14:textId="77777777" w:rsidR="00663F5D" w:rsidRPr="00437FAB" w:rsidRDefault="00663F5D" w:rsidP="00981447">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We do not realistically expect population growth of the chimpanzee population in the project </w:t>
      </w:r>
      <w:r w:rsidRPr="00437FAB">
        <w:rPr>
          <w:rFonts w:asciiTheme="minorHAnsi" w:hAnsiTheme="minorHAnsi"/>
          <w:sz w:val="16"/>
          <w:szCs w:val="16"/>
        </w:rPr>
        <w:t xml:space="preserve">time-frame (6 years), for the same reason as in the case with the western lowland gorilla above (Strindberg et al. 2018). Thus, even stopping the chimpanzee population decline in the project area will be a great result for the project!   </w:t>
      </w:r>
    </w:p>
  </w:footnote>
  <w:footnote w:id="174">
    <w:p w14:paraId="36117CF0" w14:textId="77777777" w:rsidR="00663F5D" w:rsidRPr="00437FAB" w:rsidRDefault="00663F5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P. vaz Pinto, personal communication. Baseline needs to be updated on the first year of the project. </w:t>
      </w:r>
    </w:p>
  </w:footnote>
  <w:footnote w:id="175">
    <w:p w14:paraId="57F2C413" w14:textId="77777777" w:rsidR="00663F5D" w:rsidRPr="00437FAB" w:rsidRDefault="00663F5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We are likely to expect some population growth for the Black Giant Sable in the project </w:t>
      </w:r>
      <w:r w:rsidRPr="00437FAB">
        <w:rPr>
          <w:rFonts w:asciiTheme="minorHAnsi" w:hAnsiTheme="minorHAnsi"/>
          <w:sz w:val="16"/>
          <w:szCs w:val="16"/>
        </w:rPr>
        <w:t>life-time if poaching is effectively suppressed</w:t>
      </w:r>
    </w:p>
  </w:footnote>
  <w:footnote w:id="176">
    <w:p w14:paraId="1758F248" w14:textId="77777777" w:rsidR="00663F5D" w:rsidRPr="00437FAB" w:rsidRDefault="00663F5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Calculated as the total area covered with forest (&gt;=20% of canopy cover) in 2000 (201,499 ha) minus area of tree cover loss in 2000-2017 (5,224 ha) based on the data of the </w:t>
      </w:r>
      <w:r w:rsidRPr="00437FAB">
        <w:rPr>
          <w:rFonts w:asciiTheme="minorHAnsi" w:hAnsiTheme="minorHAnsi"/>
          <w:sz w:val="16"/>
          <w:szCs w:val="16"/>
          <w:lang w:val="en-US"/>
        </w:rPr>
        <w:t xml:space="preserve">University of Maryland. Global Forest Change 2000–2017 </w:t>
      </w:r>
      <w:hyperlink r:id="rId40" w:history="1">
        <w:r w:rsidRPr="00437FAB">
          <w:rPr>
            <w:rStyle w:val="Hyperlink"/>
            <w:rFonts w:asciiTheme="minorHAnsi" w:hAnsiTheme="minorHAnsi" w:cstheme="minorHAnsi"/>
            <w:sz w:val="16"/>
            <w:szCs w:val="16"/>
            <w:lang w:val="en-US"/>
          </w:rPr>
          <w:t>http://earthenginepartners.appspot.com/science-2013-global-forest/download_v1.5.html</w:t>
        </w:r>
      </w:hyperlink>
      <w:r w:rsidRPr="00437FAB">
        <w:rPr>
          <w:rStyle w:val="Hyperlink"/>
          <w:rFonts w:asciiTheme="minorHAnsi" w:hAnsiTheme="minorHAnsi" w:cstheme="minorHAnsi"/>
          <w:sz w:val="16"/>
          <w:szCs w:val="16"/>
          <w:lang w:val="en-US"/>
        </w:rPr>
        <w:t xml:space="preserve">. </w:t>
      </w:r>
      <w:r w:rsidRPr="00437FAB">
        <w:rPr>
          <w:rFonts w:asciiTheme="minorHAnsi" w:hAnsiTheme="minorHAnsi"/>
          <w:sz w:val="16"/>
          <w:szCs w:val="16"/>
        </w:rPr>
        <w:t>Baseline needs to be updated at the project Inception phase with data for 2018</w:t>
      </w:r>
    </w:p>
  </w:footnote>
  <w:footnote w:id="177">
    <w:p w14:paraId="4A5384C7" w14:textId="77777777" w:rsidR="00663F5D" w:rsidRPr="00437FAB" w:rsidRDefault="00663F5D" w:rsidP="003A66D6">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Calculated as the total area covered with forest (&gt;=20% of canopy cover) in 2000 (954,477 ha) minus area of tree cover loss in 2000-2017 (25,287 ha) based on the data of the </w:t>
      </w:r>
      <w:r w:rsidRPr="00437FAB">
        <w:rPr>
          <w:rFonts w:asciiTheme="minorHAnsi" w:hAnsiTheme="minorHAnsi"/>
          <w:sz w:val="16"/>
          <w:szCs w:val="16"/>
          <w:lang w:val="en-US"/>
        </w:rPr>
        <w:t xml:space="preserve">University of Maryland. Global Forest Change 2000–2017 </w:t>
      </w:r>
      <w:hyperlink r:id="rId41" w:history="1">
        <w:r w:rsidRPr="00437FAB">
          <w:rPr>
            <w:rStyle w:val="Hyperlink"/>
            <w:rFonts w:asciiTheme="minorHAnsi" w:hAnsiTheme="minorHAnsi" w:cstheme="minorHAnsi"/>
            <w:sz w:val="16"/>
            <w:szCs w:val="16"/>
            <w:lang w:val="en-US"/>
          </w:rPr>
          <w:t>http://earthenginepartners.appspot.com/science-2013-global-forest/download_v1.5.html</w:t>
        </w:r>
      </w:hyperlink>
      <w:r w:rsidRPr="00437FAB">
        <w:rPr>
          <w:rStyle w:val="Hyperlink"/>
          <w:rFonts w:asciiTheme="minorHAnsi" w:hAnsiTheme="minorHAnsi" w:cstheme="minorHAnsi"/>
          <w:sz w:val="16"/>
          <w:szCs w:val="16"/>
          <w:lang w:val="en-US"/>
        </w:rPr>
        <w:t xml:space="preserve">. </w:t>
      </w:r>
      <w:r w:rsidRPr="00437FAB">
        <w:rPr>
          <w:rFonts w:asciiTheme="minorHAnsi" w:hAnsiTheme="minorHAnsi"/>
          <w:sz w:val="16"/>
          <w:szCs w:val="16"/>
        </w:rPr>
        <w:t>Baseline needs to be updated at the project Inception phase with data for 2018</w:t>
      </w:r>
    </w:p>
    <w:p w14:paraId="0119B138" w14:textId="77777777" w:rsidR="00663F5D" w:rsidRPr="00437FAB" w:rsidRDefault="00663F5D">
      <w:pPr>
        <w:pStyle w:val="FootnoteText"/>
        <w:rPr>
          <w:rFonts w:asciiTheme="minorHAnsi" w:hAnsiTheme="minorHAnsi"/>
          <w:sz w:val="16"/>
          <w:szCs w:val="16"/>
        </w:rPr>
      </w:pPr>
    </w:p>
  </w:footnote>
  <w:footnote w:id="178">
    <w:p w14:paraId="51B06C89" w14:textId="77777777" w:rsidR="00663F5D" w:rsidRPr="00437FAB" w:rsidRDefault="00663F5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Personal communication of the PPG team with the Maiombe NP staff: at least 4 elephants were poached in the park in 2013-2018.</w:t>
      </w:r>
    </w:p>
  </w:footnote>
  <w:footnote w:id="179">
    <w:p w14:paraId="7840B0A3" w14:textId="77777777" w:rsidR="00663F5D" w:rsidRPr="00437FAB" w:rsidRDefault="00663F5D">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Personal communication of the PPG team with the Maiombe NP staff and Ron 2018: at least 7-8 infant chimpanzees were confiscated from poachers in 2013-2018.</w:t>
      </w:r>
    </w:p>
  </w:footnote>
  <w:footnote w:id="180">
    <w:p w14:paraId="64C565F5" w14:textId="77777777" w:rsidR="00663F5D" w:rsidRPr="00437FAB" w:rsidRDefault="00663F5D" w:rsidP="00C4351F">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r w:rsidRPr="00437FAB">
        <w:rPr>
          <w:rFonts w:asciiTheme="minorHAnsi" w:hAnsiTheme="minorHAnsi"/>
          <w:sz w:val="16"/>
          <w:szCs w:val="16"/>
          <w:lang w:val="en-US"/>
        </w:rPr>
        <w:t xml:space="preserve">Last case of gorilla poaching in the Maiombe NP was recorded in 2018 according </w:t>
      </w:r>
      <w:r w:rsidRPr="00437FAB">
        <w:rPr>
          <w:rFonts w:asciiTheme="minorHAnsi" w:hAnsiTheme="minorHAnsi"/>
          <w:sz w:val="16"/>
          <w:szCs w:val="16"/>
        </w:rPr>
        <w:t>to Tamar Ron.</w:t>
      </w:r>
    </w:p>
  </w:footnote>
  <w:footnote w:id="181">
    <w:p w14:paraId="03E554E1" w14:textId="77777777" w:rsidR="00663F5D" w:rsidRPr="00437FAB" w:rsidRDefault="00663F5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P. vaz Pinto, personal communication</w:t>
      </w:r>
    </w:p>
  </w:footnote>
  <w:footnote w:id="182">
    <w:p w14:paraId="0FF5EC4C" w14:textId="77777777" w:rsidR="00663F5D" w:rsidRPr="00437FAB" w:rsidRDefault="00663F5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Calculated as average for last 5 years (2013-2017) based on the data of the </w:t>
      </w:r>
      <w:r w:rsidRPr="00437FAB">
        <w:rPr>
          <w:rFonts w:asciiTheme="minorHAnsi" w:hAnsiTheme="minorHAnsi"/>
          <w:sz w:val="16"/>
          <w:szCs w:val="16"/>
          <w:lang w:val="en-US"/>
        </w:rPr>
        <w:t xml:space="preserve">University of Maryland. Global Forest Change 2000–2017 </w:t>
      </w:r>
      <w:hyperlink r:id="rId42" w:history="1">
        <w:r w:rsidRPr="00437FAB">
          <w:rPr>
            <w:rStyle w:val="Hyperlink"/>
            <w:rFonts w:asciiTheme="minorHAnsi" w:hAnsiTheme="minorHAnsi" w:cstheme="minorHAnsi"/>
            <w:sz w:val="16"/>
            <w:szCs w:val="16"/>
            <w:lang w:val="en-US"/>
          </w:rPr>
          <w:t>http://earthenginepartners.appspot.com/science-2013-global-forest/download_v1.5.html</w:t>
        </w:r>
      </w:hyperlink>
      <w:r w:rsidRPr="00437FAB">
        <w:rPr>
          <w:rStyle w:val="Hyperlink"/>
          <w:rFonts w:asciiTheme="minorHAnsi" w:hAnsiTheme="minorHAnsi" w:cstheme="minorHAnsi"/>
          <w:sz w:val="16"/>
          <w:szCs w:val="16"/>
          <w:lang w:val="en-US"/>
        </w:rPr>
        <w:t xml:space="preserve">. </w:t>
      </w:r>
      <w:r w:rsidRPr="00437FAB">
        <w:rPr>
          <w:rFonts w:asciiTheme="minorHAnsi" w:hAnsiTheme="minorHAnsi"/>
          <w:sz w:val="16"/>
          <w:szCs w:val="16"/>
        </w:rPr>
        <w:t>Baseline needs to be updated at the project Inception phase with data for 2018</w:t>
      </w:r>
    </w:p>
  </w:footnote>
  <w:footnote w:id="183">
    <w:p w14:paraId="6876C7B2" w14:textId="77777777" w:rsidR="00663F5D" w:rsidRPr="00437FAB" w:rsidRDefault="00663F5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All logging is illegal in the target Pas and can be stopped with increased law enforcement efforts.</w:t>
      </w:r>
    </w:p>
  </w:footnote>
  <w:footnote w:id="184">
    <w:p w14:paraId="2FD7D853" w14:textId="77777777" w:rsidR="00663F5D" w:rsidRPr="00437FAB" w:rsidRDefault="00663F5D" w:rsidP="00856FF3">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Calculated as average for last 5 years (2013-2017) based on the data of the </w:t>
      </w:r>
      <w:r w:rsidRPr="00437FAB">
        <w:rPr>
          <w:rFonts w:asciiTheme="minorHAnsi" w:hAnsiTheme="minorHAnsi"/>
          <w:sz w:val="16"/>
          <w:szCs w:val="16"/>
          <w:lang w:val="en-US"/>
        </w:rPr>
        <w:t xml:space="preserve">University of Maryland. Global Forest Change 2000–2017 </w:t>
      </w:r>
      <w:hyperlink r:id="rId43" w:history="1">
        <w:r w:rsidRPr="00437FAB">
          <w:rPr>
            <w:rStyle w:val="Hyperlink"/>
            <w:rFonts w:asciiTheme="minorHAnsi" w:hAnsiTheme="minorHAnsi" w:cstheme="minorHAnsi"/>
            <w:sz w:val="16"/>
            <w:szCs w:val="16"/>
            <w:lang w:val="en-US"/>
          </w:rPr>
          <w:t>http://earthenginepartners.appspot.com/science-2013-global-forest/download_v1.5.html</w:t>
        </w:r>
      </w:hyperlink>
      <w:r w:rsidRPr="00437FAB">
        <w:rPr>
          <w:rStyle w:val="Hyperlink"/>
          <w:rFonts w:asciiTheme="minorHAnsi" w:hAnsiTheme="minorHAnsi" w:cstheme="minorHAnsi"/>
          <w:sz w:val="16"/>
          <w:szCs w:val="16"/>
          <w:lang w:val="en-US"/>
        </w:rPr>
        <w:t xml:space="preserve">. </w:t>
      </w:r>
      <w:r w:rsidRPr="00437FAB">
        <w:rPr>
          <w:rFonts w:asciiTheme="minorHAnsi" w:hAnsiTheme="minorHAnsi"/>
          <w:sz w:val="16"/>
          <w:szCs w:val="16"/>
        </w:rPr>
        <w:t>Baseline needs to be updated at the project Inception phase with data for 2018</w:t>
      </w:r>
    </w:p>
  </w:footnote>
  <w:footnote w:id="185">
    <w:p w14:paraId="0692A7C5" w14:textId="77777777" w:rsidR="00663F5D" w:rsidRPr="00437FAB" w:rsidRDefault="00663F5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r w:rsidRPr="00437FAB">
        <w:rPr>
          <w:rFonts w:asciiTheme="minorHAnsi" w:hAnsiTheme="minorHAnsi"/>
          <w:sz w:val="16"/>
          <w:szCs w:val="16"/>
          <w:lang w:val="en-US"/>
        </w:rPr>
        <w:t xml:space="preserve">NASA Fire Information for Resource Management System (FIRMS) 2018. MODIS NRT active fire products (MCD14DL) for Angola 2017 processed using the standard MOD14/MYD14 Fire and Thermal Anomalies product </w:t>
      </w:r>
      <w:hyperlink r:id="rId44" w:history="1">
        <w:r w:rsidRPr="00437FAB">
          <w:rPr>
            <w:rStyle w:val="Hyperlink"/>
            <w:rFonts w:asciiTheme="minorHAnsi" w:hAnsiTheme="minorHAnsi" w:cstheme="minorHAnsi"/>
            <w:sz w:val="16"/>
            <w:szCs w:val="16"/>
            <w:lang w:val="en-US"/>
          </w:rPr>
          <w:t>https://firms.modaps.eosdis.nasa.gov/data/download/DL_FIRE_M6_14771.zip</w:t>
        </w:r>
      </w:hyperlink>
    </w:p>
  </w:footnote>
  <w:footnote w:id="186">
    <w:p w14:paraId="433AEC36" w14:textId="77777777" w:rsidR="00663F5D" w:rsidRPr="00437FAB" w:rsidRDefault="00663F5D">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r w:rsidRPr="00437FAB">
        <w:rPr>
          <w:rFonts w:asciiTheme="minorHAnsi" w:hAnsiTheme="minorHAnsi"/>
          <w:sz w:val="16"/>
          <w:szCs w:val="16"/>
          <w:lang w:val="en-US"/>
        </w:rPr>
        <w:t>See Annex R. ICCWC Indicator Framework Report Angola 2018</w:t>
      </w:r>
    </w:p>
  </w:footnote>
  <w:footnote w:id="187">
    <w:p w14:paraId="46849D92" w14:textId="77777777" w:rsidR="00663F5D" w:rsidRPr="00437FAB" w:rsidRDefault="00663F5D">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Each ranger in the Maiombe NP works 21 days after 21 days of rest (~18 days/month): 12 rangers*18 days/month = 216 ranger/day/month</w:t>
      </w:r>
    </w:p>
  </w:footnote>
  <w:footnote w:id="188">
    <w:p w14:paraId="689DCE97" w14:textId="77777777" w:rsidR="00663F5D" w:rsidRPr="00437FAB" w:rsidRDefault="00663F5D" w:rsidP="00990C57">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Ron, T. 2015. Preliminary Assessment of eight National Parks and one Strict Nature Reserve for planning further Project and Government Interventions. Ministry of Environment, UNDP, EU, GEF; Ron, T. 2018. Report of the preliminary wildlife survey in the Maiombe National Park. National Biodiversity Project. Ministry of Environment (MINAMB), UNDP, GEF, EU.</w:t>
      </w:r>
    </w:p>
  </w:footnote>
  <w:footnote w:id="189">
    <w:p w14:paraId="090B6DEC" w14:textId="77777777" w:rsidR="00663F5D" w:rsidRPr="00437FAB" w:rsidRDefault="00663F5D" w:rsidP="004B46F4">
      <w:pPr>
        <w:rPr>
          <w:rFonts w:asciiTheme="minorHAnsi" w:hAnsiTheme="minorHAnsi"/>
          <w:sz w:val="16"/>
          <w:lang w:val="en-GB"/>
        </w:rPr>
      </w:pPr>
      <w:r w:rsidRPr="00437FAB">
        <w:rPr>
          <w:rStyle w:val="FootnoteReference"/>
          <w:rFonts w:asciiTheme="minorHAnsi" w:hAnsiTheme="minorHAnsi" w:cstheme="minorHAnsi"/>
          <w:sz w:val="16"/>
        </w:rPr>
        <w:footnoteRef/>
      </w:r>
      <w:r w:rsidRPr="00437FAB">
        <w:rPr>
          <w:rFonts w:asciiTheme="minorHAnsi" w:hAnsiTheme="minorHAnsi"/>
          <w:sz w:val="16"/>
        </w:rPr>
        <w:t xml:space="preserve"> </w:t>
      </w:r>
      <w:r w:rsidRPr="00437FAB">
        <w:rPr>
          <w:rFonts w:asciiTheme="minorHAnsi" w:hAnsiTheme="minorHAnsi"/>
          <w:sz w:val="16"/>
          <w:lang w:val="en-GB"/>
        </w:rPr>
        <w:t>In 2013-2018 47 individuals were arrested for illegal activities inside the park. 30 of them were from the Democratic Republic of Congo.</w:t>
      </w:r>
    </w:p>
  </w:footnote>
  <w:footnote w:id="190">
    <w:p w14:paraId="16849BE7" w14:textId="77777777" w:rsidR="00663F5D" w:rsidRPr="00437FAB" w:rsidRDefault="00663F5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INBAC is going to increase the PA staff until 2020</w:t>
      </w:r>
    </w:p>
  </w:footnote>
  <w:footnote w:id="191">
    <w:p w14:paraId="785DA3FD" w14:textId="77777777" w:rsidR="00663F5D" w:rsidRPr="00437FAB" w:rsidRDefault="00663F5D" w:rsidP="006055B2">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We assume that at least 5 groups (6 rangers each) will patrol the Maiombe NP for 15 days (at least 8 hours of patrolling per day) </w:t>
      </w:r>
      <w:r w:rsidRPr="00437FAB">
        <w:rPr>
          <w:rFonts w:asciiTheme="minorHAnsi" w:hAnsiTheme="minorHAnsi"/>
          <w:sz w:val="16"/>
          <w:szCs w:val="16"/>
        </w:rPr>
        <w:t>each every month (or minimum 15 effective patrol man-days per month per ranger) (H. Jachmann, pers. comm.)</w:t>
      </w:r>
    </w:p>
  </w:footnote>
  <w:footnote w:id="192">
    <w:p w14:paraId="3B690E28" w14:textId="77777777" w:rsidR="00663F5D" w:rsidRPr="00437FAB" w:rsidRDefault="00663F5D" w:rsidP="00B0160F">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INBAC plans to have 120 rangers at the Luando SNR, however, it may not happen during the project timeline. Thus, we keep the end of the project number of rangers as 30 only that is more realistic.</w:t>
      </w:r>
    </w:p>
  </w:footnote>
  <w:footnote w:id="193">
    <w:p w14:paraId="4850E813" w14:textId="77777777" w:rsidR="00663F5D" w:rsidRPr="00437FAB" w:rsidRDefault="00663F5D" w:rsidP="0059210E">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We assume that at least 5 groups (6 rangers each) will patrol the Luando SNR for 15 days (at least 8 hours of patrolling per day) </w:t>
      </w:r>
      <w:r w:rsidRPr="00437FAB">
        <w:rPr>
          <w:rFonts w:asciiTheme="minorHAnsi" w:hAnsiTheme="minorHAnsi"/>
          <w:sz w:val="16"/>
          <w:szCs w:val="16"/>
        </w:rPr>
        <w:t>each every month (or minimum 15 effective patrol man-days per month per ranger) (H. Jachmann, pers. comm.)</w:t>
      </w:r>
    </w:p>
    <w:p w14:paraId="62E40F0C" w14:textId="77777777" w:rsidR="00663F5D" w:rsidRPr="00437FAB" w:rsidRDefault="00663F5D" w:rsidP="005F1906">
      <w:pPr>
        <w:pStyle w:val="FootnoteText"/>
        <w:rPr>
          <w:rFonts w:asciiTheme="minorHAnsi" w:hAnsiTheme="minorHAnsi"/>
          <w:sz w:val="16"/>
          <w:szCs w:val="16"/>
        </w:rPr>
      </w:pPr>
    </w:p>
  </w:footnote>
  <w:footnote w:id="194">
    <w:p w14:paraId="622219A5" w14:textId="77777777" w:rsidR="00663F5D" w:rsidRPr="00437FAB" w:rsidRDefault="00663F5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Personal communication of the PPG team with the Maiombe NP staff in September 2018.</w:t>
      </w:r>
    </w:p>
  </w:footnote>
  <w:footnote w:id="195">
    <w:p w14:paraId="513ECA6C" w14:textId="77777777" w:rsidR="00663F5D" w:rsidRPr="00437FAB" w:rsidRDefault="00663F5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Our assumption based on the previous experience of ADPP and FAO on sustainable livelihood of local communities in Angola (at least 50-60% of 5,000-6,000 people in Maiombe NP the project will train under Output 3.1)</w:t>
      </w:r>
    </w:p>
  </w:footnote>
  <w:footnote w:id="196">
    <w:p w14:paraId="70E87842" w14:textId="77777777" w:rsidR="00663F5D" w:rsidRPr="00437FAB" w:rsidRDefault="00663F5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Our assumption based on the previous experience of ADPP and FAO on sustainable livelihood of local communities in Angola (at least 50-60% of 5,000-6,000 people in Luando SNR the project will train under Output 3.1)</w:t>
      </w:r>
    </w:p>
  </w:footnote>
  <w:footnote w:id="197">
    <w:p w14:paraId="215A72D1" w14:textId="77777777" w:rsidR="00663F5D" w:rsidRPr="00437FAB" w:rsidRDefault="00663F5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Our assumption (at least 5% of the Maiombe NP)</w:t>
      </w:r>
    </w:p>
  </w:footnote>
  <w:footnote w:id="198">
    <w:p w14:paraId="25F372B3" w14:textId="77777777" w:rsidR="00663F5D" w:rsidRPr="00437FAB" w:rsidRDefault="00663F5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Our assumption (at least 1% of Luando SNR)</w:t>
      </w:r>
    </w:p>
  </w:footnote>
  <w:footnote w:id="199">
    <w:p w14:paraId="07840E67" w14:textId="77777777" w:rsidR="00663F5D" w:rsidRPr="00437FAB" w:rsidRDefault="00663F5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Our assumption based on the previous experience of </w:t>
      </w:r>
      <w:r w:rsidRPr="00437FAB">
        <w:rPr>
          <w:rFonts w:asciiTheme="minorHAnsi" w:hAnsiTheme="minorHAnsi"/>
          <w:sz w:val="16"/>
          <w:szCs w:val="16"/>
        </w:rPr>
        <w:t>ADPP and FAO on sustainable livelihood of local communities in Angola</w:t>
      </w:r>
    </w:p>
  </w:footnote>
  <w:footnote w:id="200">
    <w:p w14:paraId="702942EE" w14:textId="77777777" w:rsidR="00663F5D" w:rsidRPr="00437FAB" w:rsidRDefault="00663F5D" w:rsidP="00361008">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Law nº 3/14 about the criminalization of the infractions related to Money laundry, dated on February </w:t>
      </w:r>
      <w:r w:rsidRPr="00437FAB">
        <w:rPr>
          <w:rFonts w:asciiTheme="minorHAnsi" w:hAnsiTheme="minorHAnsi"/>
          <w:sz w:val="16"/>
          <w:szCs w:val="16"/>
        </w:rPr>
        <w:t>10 2014</w:t>
      </w:r>
    </w:p>
  </w:footnote>
  <w:footnote w:id="201">
    <w:p w14:paraId="79F9A988" w14:textId="77777777" w:rsidR="00663F5D" w:rsidRPr="00437FAB" w:rsidRDefault="00663F5D" w:rsidP="00361008">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National Policy on Forests, Wildlife and Conservation areas dated on January </w:t>
      </w:r>
      <w:r w:rsidRPr="00437FAB">
        <w:rPr>
          <w:rFonts w:asciiTheme="minorHAnsi" w:hAnsiTheme="minorHAnsi"/>
          <w:sz w:val="16"/>
          <w:szCs w:val="16"/>
        </w:rPr>
        <w:t>14 2010</w:t>
      </w:r>
    </w:p>
  </w:footnote>
  <w:footnote w:id="202">
    <w:p w14:paraId="79E9B705" w14:textId="77777777" w:rsidR="00663F5D" w:rsidRPr="00437FAB" w:rsidRDefault="00663F5D" w:rsidP="00361008">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The list will be updated at the project Inception Phase given the actual progress in the legislation improvement in the country.</w:t>
      </w:r>
    </w:p>
  </w:footnote>
  <w:footnote w:id="203">
    <w:p w14:paraId="161F3B52" w14:textId="77777777" w:rsidR="00663F5D" w:rsidRPr="00437FAB" w:rsidRDefault="00663F5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The list needs to be updated at the project inception phase based on the situation</w:t>
      </w:r>
    </w:p>
  </w:footnote>
  <w:footnote w:id="204">
    <w:p w14:paraId="523D27A1" w14:textId="77777777" w:rsidR="00663F5D" w:rsidRPr="00437FAB" w:rsidRDefault="00663F5D" w:rsidP="00CA540A">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Presidential Decision No. 81/15 creating the Interministerial Commission Against Environmental Crimes and related Wild Fauna and Flora, 29 September 2015</w:t>
      </w:r>
    </w:p>
  </w:footnote>
  <w:footnote w:id="205">
    <w:p w14:paraId="0F261F43" w14:textId="77777777" w:rsidR="00663F5D" w:rsidRPr="00437FAB" w:rsidRDefault="00663F5D" w:rsidP="00B9435F">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lang w:val="pt-PT"/>
        </w:rPr>
        <w:t xml:space="preserve"> Ron, T. 2012. Policia Verde Para a Fiscalização da Legislação para Conservação da Biodiversidade em Angola: Estatuto Orgânico Proposto Preliminar. MINAMB;  Ron, T. 2012 (updated, 2014). Policia Verde - Unidade Nacional de fiscalização do crime em vida selvagem. </w:t>
      </w:r>
      <w:r w:rsidRPr="00437FAB">
        <w:rPr>
          <w:rFonts w:asciiTheme="minorHAnsi" w:hAnsiTheme="minorHAnsi"/>
          <w:sz w:val="16"/>
          <w:szCs w:val="16"/>
          <w:lang w:val="en-US"/>
        </w:rPr>
        <w:t>MINAMB</w:t>
      </w:r>
    </w:p>
    <w:p w14:paraId="448A03AA" w14:textId="77777777" w:rsidR="00663F5D" w:rsidRPr="00437FAB" w:rsidRDefault="00663F5D">
      <w:pPr>
        <w:pStyle w:val="FootnoteText"/>
        <w:rPr>
          <w:rFonts w:asciiTheme="minorHAnsi" w:hAnsiTheme="minorHAnsi"/>
          <w:sz w:val="16"/>
          <w:szCs w:val="16"/>
        </w:rPr>
      </w:pPr>
    </w:p>
  </w:footnote>
  <w:footnote w:id="206">
    <w:p w14:paraId="7DBB5EAE" w14:textId="77777777" w:rsidR="00663F5D" w:rsidRPr="00437FAB" w:rsidRDefault="00663F5D" w:rsidP="00260F75">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INBAC is going to increase the SNR staff up to 117</w:t>
      </w:r>
    </w:p>
  </w:footnote>
  <w:footnote w:id="207">
    <w:p w14:paraId="182C35D2" w14:textId="77777777" w:rsidR="00663F5D" w:rsidRPr="00437FAB" w:rsidRDefault="00663F5D" w:rsidP="00260F75">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Distance sampling survey for three species – forest elephant, gorilla and chimpanzee – in the Maiombe NP can be designed by the WCS </w:t>
      </w:r>
      <w:r w:rsidRPr="00437FAB">
        <w:rPr>
          <w:rFonts w:asciiTheme="minorHAnsi" w:hAnsiTheme="minorHAnsi"/>
          <w:sz w:val="16"/>
          <w:szCs w:val="16"/>
          <w:highlight w:val="lightGray"/>
        </w:rPr>
        <w:t xml:space="preserve">and </w:t>
      </w:r>
      <w:r w:rsidRPr="00437FAB">
        <w:rPr>
          <w:rFonts w:asciiTheme="minorHAnsi" w:hAnsiTheme="minorHAnsi"/>
          <w:sz w:val="16"/>
          <w:szCs w:val="16"/>
        </w:rPr>
        <w:t xml:space="preserve">/or JGI (e.g., Ms. Fiona Maisels </w:t>
      </w:r>
      <w:hyperlink r:id="rId45" w:history="1">
        <w:r w:rsidRPr="00437FAB">
          <w:rPr>
            <w:rStyle w:val="Hyperlink"/>
            <w:rFonts w:asciiTheme="minorHAnsi" w:hAnsiTheme="minorHAnsi" w:cstheme="minorHAnsi"/>
            <w:sz w:val="16"/>
            <w:szCs w:val="16"/>
          </w:rPr>
          <w:t>fmaisels@wcs.org</w:t>
        </w:r>
      </w:hyperlink>
      <w:r w:rsidRPr="00437FAB">
        <w:rPr>
          <w:rFonts w:asciiTheme="minorHAnsi" w:hAnsiTheme="minorHAnsi"/>
          <w:sz w:val="16"/>
          <w:szCs w:val="16"/>
        </w:rPr>
        <w:t xml:space="preserve"> and Ms. Samantha Strindberg </w:t>
      </w:r>
      <w:hyperlink r:id="rId46" w:history="1">
        <w:r w:rsidRPr="00437FAB">
          <w:rPr>
            <w:rStyle w:val="Hyperlink"/>
            <w:rFonts w:asciiTheme="minorHAnsi" w:hAnsiTheme="minorHAnsi" w:cstheme="minorHAnsi"/>
            <w:sz w:val="16"/>
            <w:szCs w:val="16"/>
          </w:rPr>
          <w:t>sstrindberg@wcs.org</w:t>
        </w:r>
      </w:hyperlink>
      <w:r w:rsidRPr="00437FAB">
        <w:rPr>
          <w:rFonts w:asciiTheme="minorHAnsi" w:hAnsiTheme="minorHAnsi"/>
          <w:sz w:val="16"/>
          <w:szCs w:val="16"/>
        </w:rPr>
        <w:t xml:space="preserve">  of WCS or Lilian Pintea of JGI, LPintea@janegoodall.org;). It will require 40 2 km-long transects and appropriate training of the NP staff and national biologists as recommended by the Chapter 6 of the IUCN Ape Survey &amp; Monitoring Book 2007. The training can be potentially provided by Mr. Ashley Vosper, </w:t>
      </w:r>
      <w:hyperlink r:id="rId47" w:history="1">
        <w:r w:rsidRPr="00437FAB">
          <w:rPr>
            <w:rStyle w:val="Hyperlink"/>
            <w:rFonts w:asciiTheme="minorHAnsi" w:hAnsiTheme="minorHAnsi" w:cstheme="minorHAnsi"/>
            <w:sz w:val="16"/>
            <w:szCs w:val="16"/>
          </w:rPr>
          <w:t>ashley.vosper@gmail.com</w:t>
        </w:r>
      </w:hyperlink>
      <w:r w:rsidRPr="00437FAB">
        <w:rPr>
          <w:rFonts w:asciiTheme="minorHAnsi" w:hAnsiTheme="minorHAnsi"/>
          <w:sz w:val="16"/>
          <w:szCs w:val="16"/>
        </w:rPr>
        <w:t>, JGI team, or other experienced wildlife biologist with strong experience of the distance sampling surveys in the Congo Basin.</w:t>
      </w:r>
    </w:p>
  </w:footnote>
  <w:footnote w:id="208">
    <w:p w14:paraId="73196F76" w14:textId="77777777" w:rsidR="00663F5D" w:rsidRPr="00437FAB" w:rsidRDefault="00663F5D" w:rsidP="00260F75">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Camera-trapping or occupancy survey in the northern portion of the Luando SNR can be potentially organized by Pedro vaz Pinto or other experienced wildlife biologists with involvement of the SNR rangers. </w:t>
      </w:r>
    </w:p>
  </w:footnote>
  <w:footnote w:id="209">
    <w:p w14:paraId="31D5E838" w14:textId="77777777" w:rsidR="00663F5D" w:rsidRPr="00437FAB" w:rsidRDefault="00663F5D" w:rsidP="007D73FD">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hyperlink r:id="rId48" w:history="1">
        <w:r w:rsidRPr="00437FAB">
          <w:rPr>
            <w:rStyle w:val="Hyperlink"/>
            <w:rFonts w:asciiTheme="minorHAnsi" w:hAnsiTheme="minorHAnsi" w:cstheme="minorHAnsi"/>
            <w:sz w:val="16"/>
            <w:szCs w:val="16"/>
          </w:rPr>
          <w:t>http://www.fao.org/agriculture/ippm/programme/ffs-approach/en/</w:t>
        </w:r>
      </w:hyperlink>
      <w:r w:rsidRPr="00437FAB">
        <w:rPr>
          <w:rFonts w:asciiTheme="minorHAnsi" w:hAnsiTheme="minorHAnsi"/>
          <w:sz w:val="16"/>
          <w:szCs w:val="16"/>
        </w:rPr>
        <w:t xml:space="preserve"> </w:t>
      </w:r>
    </w:p>
  </w:footnote>
  <w:footnote w:id="210">
    <w:p w14:paraId="763A8AFA" w14:textId="77777777" w:rsidR="00663F5D" w:rsidRPr="00437FAB" w:rsidRDefault="00663F5D" w:rsidP="007D73FD">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hyperlink r:id="rId49" w:history="1">
        <w:r w:rsidRPr="00437FAB">
          <w:rPr>
            <w:rStyle w:val="Hyperlink"/>
            <w:rFonts w:asciiTheme="minorHAnsi" w:hAnsiTheme="minorHAnsi" w:cstheme="minorHAnsi"/>
            <w:sz w:val="16"/>
            <w:szCs w:val="16"/>
          </w:rPr>
          <w:t>http://www.adpp-angola.org/en/projects/agriculture-rural-and-economic-development/farmers-clubs</w:t>
        </w:r>
      </w:hyperlink>
      <w:r w:rsidRPr="00437FAB">
        <w:rPr>
          <w:rFonts w:asciiTheme="minorHAnsi" w:hAnsiTheme="minorHAnsi"/>
          <w:sz w:val="16"/>
          <w:szCs w:val="16"/>
        </w:rPr>
        <w:t xml:space="preserve"> </w:t>
      </w:r>
    </w:p>
  </w:footnote>
  <w:footnote w:id="211">
    <w:p w14:paraId="3EF28278" w14:textId="77777777" w:rsidR="00663F5D" w:rsidRPr="00437FAB" w:rsidRDefault="00663F5D" w:rsidP="007D73F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FAO 2107. Toolkit for the application </w:t>
      </w:r>
      <w:r w:rsidRPr="00437FAB">
        <w:rPr>
          <w:rFonts w:asciiTheme="minorHAnsi" w:hAnsiTheme="minorHAnsi"/>
          <w:sz w:val="16"/>
          <w:szCs w:val="16"/>
        </w:rPr>
        <w:t xml:space="preserve">of  Green Negotiated Territorial Development  (GreeNTD). </w:t>
      </w:r>
      <w:hyperlink r:id="rId50" w:history="1">
        <w:r w:rsidRPr="00437FAB">
          <w:rPr>
            <w:rStyle w:val="Hyperlink"/>
            <w:rFonts w:asciiTheme="minorHAnsi" w:hAnsiTheme="minorHAnsi" w:cstheme="minorHAnsi"/>
            <w:sz w:val="16"/>
            <w:szCs w:val="16"/>
          </w:rPr>
          <w:t>https://www.researchgate.net/publication/316740200_Toolkit_for_the_application_of_Green_Negotiated_Territorial_Development_GreeNTD</w:t>
        </w:r>
      </w:hyperlink>
      <w:r w:rsidRPr="00437FAB">
        <w:rPr>
          <w:rFonts w:asciiTheme="minorHAnsi" w:hAnsiTheme="minorHAnsi"/>
          <w:sz w:val="16"/>
          <w:szCs w:val="16"/>
        </w:rPr>
        <w:t xml:space="preserve"> </w:t>
      </w:r>
    </w:p>
  </w:footnote>
  <w:footnote w:id="212">
    <w:p w14:paraId="788413ED" w14:textId="77777777" w:rsidR="00663F5D" w:rsidRPr="00437FAB" w:rsidRDefault="00663F5D" w:rsidP="007D73F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ADPP 2017. Annual Report  </w:t>
      </w:r>
      <w:hyperlink r:id="rId51" w:history="1">
        <w:r w:rsidRPr="00437FAB">
          <w:rPr>
            <w:rStyle w:val="Hyperlink"/>
            <w:rFonts w:asciiTheme="minorHAnsi" w:hAnsiTheme="minorHAnsi" w:cstheme="minorHAnsi"/>
            <w:sz w:val="16"/>
            <w:szCs w:val="16"/>
          </w:rPr>
          <w:t>http://www.adpp-angola.org/images/PDF/annual-report-en/ADPP-Angola-Annual-Report-2017-Eng-web.pdf</w:t>
        </w:r>
      </w:hyperlink>
      <w:r w:rsidRPr="00437FAB">
        <w:rPr>
          <w:rFonts w:asciiTheme="minorHAnsi" w:hAnsiTheme="minorHAnsi"/>
          <w:sz w:val="16"/>
          <w:szCs w:val="16"/>
        </w:rPr>
        <w:t xml:space="preserve"> </w:t>
      </w:r>
    </w:p>
  </w:footnote>
  <w:footnote w:id="213">
    <w:p w14:paraId="7DFD5F3C" w14:textId="77777777" w:rsidR="00663F5D" w:rsidRPr="00437FAB" w:rsidRDefault="00663F5D" w:rsidP="007D73F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hyperlink r:id="rId52" w:history="1">
        <w:r w:rsidRPr="00437FAB">
          <w:rPr>
            <w:rStyle w:val="Hyperlink"/>
            <w:rFonts w:asciiTheme="minorHAnsi" w:hAnsiTheme="minorHAnsi" w:cstheme="minorHAnsi"/>
            <w:sz w:val="16"/>
            <w:szCs w:val="16"/>
          </w:rPr>
          <w:t>http://fas.co.ao/?s=ADECOS&amp;lang=pt-pt</w:t>
        </w:r>
      </w:hyperlink>
      <w:r w:rsidRPr="00437FAB">
        <w:rPr>
          <w:rFonts w:asciiTheme="minorHAnsi" w:hAnsiTheme="minorHAnsi"/>
          <w:sz w:val="16"/>
          <w:szCs w:val="16"/>
        </w:rPr>
        <w:t xml:space="preserve"> </w:t>
      </w:r>
    </w:p>
  </w:footnote>
  <w:footnote w:id="214">
    <w:p w14:paraId="7C3B6F9D" w14:textId="77777777" w:rsidR="00663F5D" w:rsidRPr="00437FAB" w:rsidRDefault="00663F5D" w:rsidP="007D73F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hyperlink r:id="rId53" w:history="1">
        <w:r w:rsidRPr="00437FAB">
          <w:rPr>
            <w:rStyle w:val="Hyperlink"/>
            <w:rFonts w:asciiTheme="minorHAnsi" w:hAnsiTheme="minorHAnsi" w:cstheme="minorHAnsi"/>
            <w:sz w:val="16"/>
            <w:szCs w:val="16"/>
          </w:rPr>
          <w:t>https://www.iucn.org/regions/eastern-and-southern-africa/our-work/conservation-areas-and-species/local-communities-first-line-defence-against-illegal-wildlife-trade-flod</w:t>
        </w:r>
      </w:hyperlink>
      <w:r w:rsidRPr="00437FAB">
        <w:rPr>
          <w:rFonts w:asciiTheme="minorHAnsi" w:hAnsiTheme="minorHAnsi"/>
          <w:sz w:val="16"/>
          <w:szCs w:val="16"/>
        </w:rPr>
        <w:t xml:space="preserve"> </w:t>
      </w:r>
    </w:p>
  </w:footnote>
  <w:footnote w:id="215">
    <w:p w14:paraId="0F35CCC1" w14:textId="77777777" w:rsidR="00663F5D" w:rsidRPr="00437FAB" w:rsidRDefault="00663F5D" w:rsidP="007D73F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Our assumption based on experience of ADPP, FAO, and FAS on sustainable livelihood development in Angola</w:t>
      </w:r>
    </w:p>
  </w:footnote>
  <w:footnote w:id="216">
    <w:p w14:paraId="1DFCBF30" w14:textId="77777777" w:rsidR="00663F5D" w:rsidRPr="00437FAB" w:rsidRDefault="00663F5D" w:rsidP="007D73F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Our assumption based on the previous experience of ADPP and FAO on sustainable livelihood of local communities in Angola (at least 50-60% of 10,000-12,000 people in Maiombe NP and Luando SNR the project will train under Output 3.1)</w:t>
      </w:r>
    </w:p>
    <w:p w14:paraId="043F5B53" w14:textId="77777777" w:rsidR="00663F5D" w:rsidRPr="00437FAB" w:rsidRDefault="00663F5D" w:rsidP="007D73FD">
      <w:pPr>
        <w:pStyle w:val="FootnoteText"/>
        <w:rPr>
          <w:rFonts w:asciiTheme="minorHAnsi" w:hAnsiTheme="minorHAnsi"/>
          <w:sz w:val="16"/>
          <w:szCs w:val="16"/>
        </w:rPr>
      </w:pPr>
    </w:p>
  </w:footnote>
  <w:footnote w:id="217">
    <w:p w14:paraId="0D9F2C30" w14:textId="77777777" w:rsidR="00663F5D" w:rsidRPr="00437FAB" w:rsidRDefault="00663F5D" w:rsidP="007D73F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E.g., Loki Osborn, Connected Conservation (loki.osborn@gmail.com)</w:t>
      </w:r>
    </w:p>
  </w:footnote>
  <w:footnote w:id="218">
    <w:p w14:paraId="2E6EE749" w14:textId="77777777" w:rsidR="00663F5D" w:rsidRPr="00437FAB" w:rsidRDefault="00663F5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Distance sampling survey for three species – forest elephant, gorilla and chimpanzee – in the Maiombe NP can be designed by the WCS </w:t>
      </w:r>
      <w:r w:rsidRPr="00437FAB">
        <w:rPr>
          <w:rFonts w:asciiTheme="minorHAnsi" w:hAnsiTheme="minorHAnsi"/>
          <w:sz w:val="16"/>
          <w:szCs w:val="16"/>
          <w:highlight w:val="lightGray"/>
        </w:rPr>
        <w:t xml:space="preserve">and </w:t>
      </w:r>
      <w:r w:rsidRPr="00437FAB">
        <w:rPr>
          <w:rFonts w:asciiTheme="minorHAnsi" w:hAnsiTheme="minorHAnsi"/>
          <w:sz w:val="16"/>
          <w:szCs w:val="16"/>
        </w:rPr>
        <w:t xml:space="preserve">/or JGI (e.g., Ms. Fiona Maisels </w:t>
      </w:r>
      <w:hyperlink r:id="rId54" w:history="1">
        <w:r w:rsidRPr="00437FAB">
          <w:rPr>
            <w:rStyle w:val="Hyperlink"/>
            <w:rFonts w:asciiTheme="minorHAnsi" w:hAnsiTheme="minorHAnsi" w:cstheme="minorHAnsi"/>
            <w:sz w:val="16"/>
            <w:szCs w:val="16"/>
          </w:rPr>
          <w:t>fmaisels@wcs.org</w:t>
        </w:r>
      </w:hyperlink>
      <w:r w:rsidRPr="00437FAB">
        <w:rPr>
          <w:rFonts w:asciiTheme="minorHAnsi" w:hAnsiTheme="minorHAnsi"/>
          <w:sz w:val="16"/>
          <w:szCs w:val="16"/>
        </w:rPr>
        <w:t xml:space="preserve"> and Ms. Samantha Strindberg </w:t>
      </w:r>
      <w:hyperlink r:id="rId55" w:history="1">
        <w:r w:rsidRPr="00437FAB">
          <w:rPr>
            <w:rStyle w:val="Hyperlink"/>
            <w:rFonts w:asciiTheme="minorHAnsi" w:hAnsiTheme="minorHAnsi" w:cstheme="minorHAnsi"/>
            <w:sz w:val="16"/>
            <w:szCs w:val="16"/>
          </w:rPr>
          <w:t>sstrindberg@wcs.org</w:t>
        </w:r>
      </w:hyperlink>
      <w:r w:rsidRPr="00437FAB">
        <w:rPr>
          <w:rFonts w:asciiTheme="minorHAnsi" w:hAnsiTheme="minorHAnsi"/>
          <w:sz w:val="16"/>
          <w:szCs w:val="16"/>
        </w:rPr>
        <w:t xml:space="preserve">  of WCS or Lilian Pintea of JGI, LPintea@janegoodall.org;). It will require 40 2 km-long transects and appropriate training of the NP staff and national biologists as recommended by the Chapter 6 of the IUCN Ape Survey &amp; Monitoring Book 2007. The training can be potentially provided by Mr. Ashley Vosper, </w:t>
      </w:r>
      <w:hyperlink r:id="rId56" w:history="1">
        <w:r w:rsidRPr="00437FAB">
          <w:rPr>
            <w:rStyle w:val="Hyperlink"/>
            <w:rFonts w:asciiTheme="minorHAnsi" w:hAnsiTheme="minorHAnsi" w:cstheme="minorHAnsi"/>
            <w:sz w:val="16"/>
            <w:szCs w:val="16"/>
          </w:rPr>
          <w:t>ashley.vosper@gmail.com</w:t>
        </w:r>
      </w:hyperlink>
      <w:r w:rsidRPr="00437FAB">
        <w:rPr>
          <w:rFonts w:asciiTheme="minorHAnsi" w:hAnsiTheme="minorHAnsi"/>
          <w:sz w:val="16"/>
          <w:szCs w:val="16"/>
        </w:rPr>
        <w:t>, or JGI team, or other experienced wildlife biologist with strong experience of the distance sampling surveys in the Congo Basin.</w:t>
      </w:r>
    </w:p>
  </w:footnote>
  <w:footnote w:id="219">
    <w:p w14:paraId="6FAB97AF" w14:textId="77777777" w:rsidR="00663F5D" w:rsidRPr="00437FAB" w:rsidRDefault="00663F5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Camera-trapping or occupancy survey in the northern portion of the Luando SNR can be potentially organized by Pedro vaz Pinto or other experienced wildlife biologists with involvement of the SNR rangers. </w:t>
      </w:r>
    </w:p>
  </w:footnote>
  <w:footnote w:id="220">
    <w:p w14:paraId="24E70F4F" w14:textId="77777777" w:rsidR="00663F5D" w:rsidRPr="00437FAB" w:rsidRDefault="00663F5D">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Can be done using Global Forest Watch data 2018-2025 </w:t>
      </w:r>
      <w:hyperlink r:id="rId57" w:history="1">
        <w:r w:rsidRPr="00437FAB">
          <w:rPr>
            <w:rStyle w:val="Hyperlink"/>
            <w:rFonts w:asciiTheme="minorHAnsi" w:hAnsiTheme="minorHAnsi" w:cstheme="minorHAnsi"/>
            <w:sz w:val="16"/>
            <w:szCs w:val="16"/>
          </w:rPr>
          <w:t>https://www.globalforestwatch.org/</w:t>
        </w:r>
      </w:hyperlink>
      <w:r w:rsidRPr="00437FAB">
        <w:rPr>
          <w:rFonts w:asciiTheme="minorHAnsi" w:hAnsiTheme="minorHAnsi"/>
          <w:sz w:val="16"/>
          <w:szCs w:val="16"/>
        </w:rPr>
        <w:t xml:space="preserve"> </w:t>
      </w:r>
    </w:p>
  </w:footnote>
  <w:footnote w:id="221">
    <w:p w14:paraId="4F43118E" w14:textId="77777777" w:rsidR="00663F5D" w:rsidRPr="00437FAB" w:rsidRDefault="00663F5D" w:rsidP="007A1C1B">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UNDP 2016. Environmental and Social Screening Procedure</w:t>
      </w:r>
    </w:p>
  </w:footnote>
  <w:footnote w:id="222">
    <w:p w14:paraId="5B0555D7" w14:textId="77777777" w:rsidR="00663F5D" w:rsidRPr="00437FAB" w:rsidRDefault="00663F5D" w:rsidP="00685C85">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r w:rsidRPr="00437FAB">
        <w:rPr>
          <w:rFonts w:asciiTheme="minorHAnsi" w:hAnsiTheme="minorHAnsi"/>
          <w:sz w:val="16"/>
          <w:szCs w:val="16"/>
          <w:lang w:val="en-US"/>
        </w:rPr>
        <w:t>Ron, T. 2011. Towards a transboundary protected area complex in the Mayombe forest ecosystems.  Strategic Plan (5 years). With inputs from Angola, Congo, DRC, UNEP and IUCN. Adopted by the Mayombe Transfrontier Initiative's governments on March 2013.</w:t>
      </w:r>
    </w:p>
  </w:footnote>
  <w:footnote w:id="223">
    <w:p w14:paraId="76BB1077" w14:textId="77777777" w:rsidR="00663F5D" w:rsidRPr="00437FAB" w:rsidRDefault="00663F5D" w:rsidP="00DC3021">
      <w:pPr>
        <w:pStyle w:val="FootnoteText"/>
        <w:spacing w:after="0"/>
        <w:jc w:val="left"/>
        <w:rPr>
          <w:rFonts w:asciiTheme="minorHAnsi" w:hAnsiTheme="minorHAnsi"/>
          <w:sz w:val="16"/>
          <w:szCs w:val="16"/>
          <w:lang w:val="en-US"/>
        </w:rPr>
      </w:pPr>
      <w:r w:rsidRPr="00437FAB">
        <w:rPr>
          <w:rStyle w:val="FootnoteReference"/>
          <w:rFonts w:asciiTheme="minorHAnsi" w:hAnsiTheme="minorHAnsi" w:cstheme="minorHAnsi"/>
          <w:sz w:val="16"/>
          <w:szCs w:val="16"/>
          <w:lang w:val="en-US"/>
        </w:rPr>
        <w:footnoteRef/>
      </w:r>
      <w:r w:rsidRPr="00437FAB">
        <w:rPr>
          <w:rFonts w:asciiTheme="minorHAnsi" w:hAnsiTheme="minorHAnsi"/>
          <w:sz w:val="16"/>
          <w:szCs w:val="16"/>
          <w:lang w:val="en-US"/>
        </w:rPr>
        <w:t xml:space="preserve"> See </w:t>
      </w:r>
      <w:r w:rsidRPr="00437FAB">
        <w:rPr>
          <w:rFonts w:asciiTheme="minorHAnsi" w:hAnsiTheme="minorHAnsi"/>
          <w:color w:val="000000"/>
          <w:sz w:val="16"/>
          <w:szCs w:val="16"/>
          <w:lang w:val="en-US"/>
        </w:rPr>
        <w:t>http://www.undp.org/content/undp/en/home/operations/transparency/information_disclosurepolicy/</w:t>
      </w:r>
    </w:p>
  </w:footnote>
  <w:footnote w:id="224">
    <w:p w14:paraId="01738CA3" w14:textId="77777777" w:rsidR="00663F5D" w:rsidRPr="00437FAB" w:rsidRDefault="00663F5D" w:rsidP="00DC3021">
      <w:pPr>
        <w:pStyle w:val="FootnoteText"/>
        <w:spacing w:after="0"/>
        <w:rPr>
          <w:rFonts w:asciiTheme="minorHAnsi" w:hAnsiTheme="minorHAnsi"/>
          <w:sz w:val="16"/>
          <w:szCs w:val="16"/>
          <w:lang w:val="en-US"/>
        </w:rPr>
      </w:pPr>
      <w:r w:rsidRPr="00437FAB">
        <w:rPr>
          <w:rStyle w:val="FootnoteReference"/>
          <w:rFonts w:asciiTheme="minorHAnsi" w:hAnsiTheme="minorHAnsi" w:cstheme="minorHAnsi"/>
          <w:sz w:val="16"/>
          <w:szCs w:val="16"/>
          <w:lang w:val="en-US"/>
        </w:rPr>
        <w:footnoteRef/>
      </w:r>
      <w:r w:rsidRPr="00437FAB">
        <w:rPr>
          <w:rFonts w:asciiTheme="minorHAnsi" w:hAnsiTheme="minorHAnsi"/>
          <w:sz w:val="16"/>
          <w:szCs w:val="16"/>
          <w:lang w:val="en-US"/>
        </w:rPr>
        <w:t xml:space="preserve"> See </w:t>
      </w:r>
      <w:r w:rsidRPr="00437FAB">
        <w:rPr>
          <w:rFonts w:asciiTheme="minorHAnsi" w:hAnsiTheme="minorHAnsi"/>
          <w:color w:val="000000"/>
          <w:sz w:val="16"/>
          <w:szCs w:val="16"/>
          <w:lang w:val="en-US"/>
        </w:rPr>
        <w:t>https://www.thegef.org/gef/policies_guidelines</w:t>
      </w:r>
    </w:p>
  </w:footnote>
  <w:footnote w:id="225">
    <w:p w14:paraId="48E6EFCD" w14:textId="77777777" w:rsidR="00663F5D" w:rsidRPr="00437FAB" w:rsidRDefault="00663F5D" w:rsidP="00B665B5">
      <w:pPr>
        <w:pStyle w:val="FootnoteText"/>
        <w:spacing w:after="0"/>
        <w:rPr>
          <w:rFonts w:asciiTheme="minorHAnsi" w:hAnsiTheme="minorHAnsi"/>
          <w:color w:val="000000"/>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See </w:t>
      </w:r>
      <w:hyperlink r:id="rId58" w:history="1">
        <w:r w:rsidRPr="00437FAB">
          <w:rPr>
            <w:rStyle w:val="Hyperlink"/>
            <w:rFonts w:asciiTheme="minorHAnsi" w:hAnsiTheme="minorHAnsi" w:cstheme="minorHAnsi"/>
            <w:sz w:val="16"/>
            <w:szCs w:val="16"/>
          </w:rPr>
          <w:t>https://www.thegef.org/gef/policies_guidelines</w:t>
        </w:r>
      </w:hyperlink>
    </w:p>
  </w:footnote>
  <w:footnote w:id="226">
    <w:p w14:paraId="5E8A7A37" w14:textId="77777777" w:rsidR="00663F5D" w:rsidRPr="00437FAB" w:rsidRDefault="00663F5D" w:rsidP="00DC3021">
      <w:pPr>
        <w:pStyle w:val="FootnoteText"/>
        <w:spacing w:after="0"/>
        <w:rPr>
          <w:rFonts w:asciiTheme="minorHAnsi" w:hAnsiTheme="minorHAnsi"/>
          <w:color w:val="000000"/>
          <w:sz w:val="16"/>
          <w:szCs w:val="16"/>
          <w:lang w:val="en-US"/>
        </w:rPr>
      </w:pPr>
      <w:r w:rsidRPr="00437FAB">
        <w:rPr>
          <w:rStyle w:val="FootnoteReference"/>
          <w:rFonts w:asciiTheme="minorHAnsi" w:hAnsiTheme="minorHAnsi" w:cstheme="minorHAnsi"/>
          <w:sz w:val="16"/>
          <w:szCs w:val="16"/>
          <w:lang w:val="en-US"/>
        </w:rPr>
        <w:footnoteRef/>
      </w:r>
      <w:r w:rsidRPr="00437FAB">
        <w:rPr>
          <w:rFonts w:asciiTheme="minorHAnsi" w:hAnsiTheme="minorHAnsi"/>
          <w:sz w:val="16"/>
          <w:szCs w:val="16"/>
          <w:lang w:val="en-US"/>
        </w:rPr>
        <w:t xml:space="preserve"> See https://www.thegef.org/gef/gef_agencies</w:t>
      </w:r>
    </w:p>
  </w:footnote>
  <w:footnote w:id="227">
    <w:p w14:paraId="017F871F" w14:textId="77777777" w:rsidR="00663F5D" w:rsidRPr="00437FAB" w:rsidRDefault="00663F5D" w:rsidP="00DC3021">
      <w:pPr>
        <w:pStyle w:val="FootnoteText"/>
        <w:spacing w:after="0"/>
        <w:rPr>
          <w:rFonts w:asciiTheme="minorHAnsi" w:hAnsiTheme="minorHAnsi"/>
          <w:color w:val="000000"/>
          <w:sz w:val="16"/>
          <w:szCs w:val="16"/>
          <w:lang w:val="en-US"/>
        </w:rPr>
      </w:pPr>
      <w:r w:rsidRPr="00437FAB">
        <w:rPr>
          <w:rStyle w:val="FootnoteReference"/>
          <w:rFonts w:asciiTheme="minorHAnsi" w:hAnsiTheme="minorHAnsi" w:cstheme="minorHAnsi"/>
          <w:sz w:val="16"/>
          <w:szCs w:val="16"/>
          <w:lang w:val="en-US"/>
        </w:rPr>
        <w:footnoteRef/>
      </w:r>
      <w:r w:rsidRPr="00437FAB">
        <w:rPr>
          <w:rFonts w:asciiTheme="minorHAnsi" w:hAnsiTheme="minorHAnsi"/>
          <w:sz w:val="16"/>
          <w:szCs w:val="16"/>
          <w:lang w:val="en-US"/>
        </w:rPr>
        <w:t xml:space="preserve"> See guidance here:  https://info.undp.org/global/popp/frm/pages/financial-management-and-execution-modalities.aspx</w:t>
      </w:r>
    </w:p>
    <w:p w14:paraId="146F5C66" w14:textId="77777777" w:rsidR="00663F5D" w:rsidRPr="00437FAB" w:rsidRDefault="00663F5D" w:rsidP="00DC3021">
      <w:pPr>
        <w:pStyle w:val="FootnoteText"/>
        <w:spacing w:after="0"/>
        <w:rPr>
          <w:rFonts w:asciiTheme="minorHAnsi" w:hAnsiTheme="minorHAnsi"/>
          <w:sz w:val="16"/>
          <w:szCs w:val="16"/>
          <w:lang w:val="en-US"/>
        </w:rPr>
      </w:pPr>
    </w:p>
  </w:footnote>
  <w:footnote w:id="228">
    <w:p w14:paraId="0F386803" w14:textId="77777777" w:rsidR="00663F5D" w:rsidRPr="00437FAB" w:rsidRDefault="00663F5D" w:rsidP="00DC3021">
      <w:pPr>
        <w:pStyle w:val="FootnoteText"/>
        <w:spacing w:after="0"/>
        <w:rPr>
          <w:rFonts w:asciiTheme="minorHAnsi" w:hAnsiTheme="minorHAnsi"/>
          <w:sz w:val="16"/>
          <w:szCs w:val="16"/>
          <w:lang w:val="en-US"/>
        </w:rPr>
      </w:pPr>
      <w:r w:rsidRPr="00437FAB">
        <w:rPr>
          <w:rStyle w:val="FootnoteReference"/>
          <w:rFonts w:asciiTheme="minorHAnsi" w:hAnsiTheme="minorHAnsi" w:cstheme="minorHAnsi"/>
          <w:sz w:val="16"/>
          <w:szCs w:val="16"/>
          <w:lang w:val="en-US"/>
        </w:rPr>
        <w:footnoteRef/>
      </w:r>
      <w:r w:rsidRPr="00437FAB">
        <w:rPr>
          <w:rFonts w:asciiTheme="minorHAnsi" w:hAnsiTheme="minorHAnsi"/>
          <w:sz w:val="16"/>
          <w:szCs w:val="16"/>
          <w:lang w:val="en-US"/>
        </w:rPr>
        <w:t xml:space="preserve"> Excluding project team staff time and UNDP staff time and travel expenses.</w:t>
      </w:r>
    </w:p>
  </w:footnote>
  <w:footnote w:id="229">
    <w:p w14:paraId="49C66796" w14:textId="77777777" w:rsidR="00663F5D" w:rsidRPr="00437FAB" w:rsidRDefault="00663F5D" w:rsidP="00787B39">
      <w:pPr>
        <w:pStyle w:val="FootnoteText"/>
        <w:rPr>
          <w:rFonts w:asciiTheme="minorHAnsi" w:hAnsiTheme="minorHAnsi"/>
          <w:sz w:val="16"/>
          <w:szCs w:val="16"/>
          <w:lang w:val="en-US"/>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National Policy on Forests, Wildlife and Conservation areas in Angola, dated on January 14, 2010</w:t>
      </w:r>
    </w:p>
  </w:footnote>
  <w:footnote w:id="230">
    <w:p w14:paraId="5B80D37C" w14:textId="77777777" w:rsidR="00663F5D" w:rsidRPr="00437FAB" w:rsidRDefault="00663F5D" w:rsidP="00787B39">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Prohibited </w:t>
      </w:r>
      <w:r w:rsidRPr="00437FAB">
        <w:rPr>
          <w:rFonts w:asciiTheme="minorHAnsi" w:hAnsiTheme="minorHAnsi"/>
          <w:sz w:val="16"/>
          <w:szCs w:val="16"/>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437FAB">
        <w:rPr>
          <w:rFonts w:asciiTheme="minorHAnsi" w:hAnsiTheme="minorHAnsi"/>
          <w:sz w:val="16"/>
          <w:szCs w:val="16"/>
        </w:rPr>
        <w:t>References to “women and men” or similar is understood to include women and men, boys and girls, and other groups discriminated against based on their gender identities, such as transgender people and transsexuals.</w:t>
      </w:r>
    </w:p>
  </w:footnote>
  <w:footnote w:id="231">
    <w:p w14:paraId="783E2EC2" w14:textId="77777777" w:rsidR="00663F5D" w:rsidRPr="00437FAB" w:rsidRDefault="00663F5D" w:rsidP="00787B39">
      <w:pPr>
        <w:spacing w:before="60"/>
        <w:rPr>
          <w:rFonts w:asciiTheme="minorHAnsi" w:hAnsiTheme="minorHAnsi"/>
          <w:sz w:val="16"/>
        </w:rPr>
      </w:pPr>
      <w:r w:rsidRPr="00437FAB">
        <w:rPr>
          <w:rFonts w:asciiTheme="minorHAnsi" w:hAnsiTheme="minorHAnsi"/>
          <w:sz w:val="16"/>
          <w:vertAlign w:val="superscript"/>
        </w:rPr>
        <w:footnoteRef/>
      </w:r>
      <w:r w:rsidRPr="00437FAB">
        <w:rPr>
          <w:rFonts w:asciiTheme="minorHAnsi" w:hAnsiTheme="minorHAnsi"/>
          <w:sz w:val="16"/>
        </w:rPr>
        <w:t xml:space="preserve"> </w:t>
      </w:r>
      <w:r w:rsidRPr="00437FAB">
        <w:rPr>
          <w:rFonts w:asciiTheme="minorHAnsi" w:hAnsiTheme="minorHAnsi"/>
          <w:sz w:val="16"/>
        </w:rPr>
        <w:t>In regards to CO</w:t>
      </w:r>
      <w:r w:rsidRPr="00437FAB">
        <w:rPr>
          <w:rFonts w:asciiTheme="minorHAnsi" w:hAnsiTheme="minorHAnsi"/>
          <w:sz w:val="16"/>
          <w:vertAlign w:val="subscript"/>
        </w:rPr>
        <w:t>2,</w:t>
      </w:r>
      <w:r w:rsidRPr="00437FAB">
        <w:rPr>
          <w:rFonts w:asciiTheme="minorHAnsi" w:hAnsiTheme="minorHAnsi"/>
          <w:sz w:val="16"/>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232">
    <w:p w14:paraId="0494CC34" w14:textId="77777777" w:rsidR="00663F5D" w:rsidRPr="00437FAB" w:rsidRDefault="00663F5D" w:rsidP="00787B39">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233">
    <w:p w14:paraId="5B6AA6F4" w14:textId="77777777" w:rsidR="00663F5D" w:rsidRPr="00437FAB" w:rsidRDefault="00663F5D" w:rsidP="00787B39">
      <w:pPr>
        <w:pStyle w:val="footnotedescription"/>
        <w:spacing w:line="247" w:lineRule="auto"/>
        <w:rPr>
          <w:rFonts w:asciiTheme="minorHAnsi" w:hAnsiTheme="minorHAnsi" w:cstheme="minorHAnsi"/>
          <w:szCs w:val="16"/>
        </w:rPr>
      </w:pPr>
      <w:r w:rsidRPr="00437FAB">
        <w:rPr>
          <w:rStyle w:val="footnotemark"/>
          <w:rFonts w:asciiTheme="minorHAnsi" w:hAnsiTheme="minorHAnsi" w:cstheme="minorHAnsi"/>
          <w:szCs w:val="16"/>
        </w:rPr>
        <w:footnoteRef/>
      </w:r>
      <w:r w:rsidRPr="00437FAB">
        <w:rPr>
          <w:rFonts w:asciiTheme="minorHAnsi" w:hAnsiTheme="minorHAnsi" w:cstheme="minorHAnsi"/>
          <w:szCs w:val="16"/>
        </w:rPr>
        <w:t xml:space="preserve"> Screening is not required for projects (a) where UNDP serves only as the Administrative Agent, or (b) projects with outputs comprised solely of the following activities: report preparation, coordination of events/trainings/ workshops/meetings/conferences, or development of communication materials and dissemination of results (e.g. publications, media). See SESP, para. 7. </w:t>
      </w:r>
    </w:p>
  </w:footnote>
  <w:footnote w:id="234">
    <w:p w14:paraId="2593C418" w14:textId="77777777" w:rsidR="00663F5D" w:rsidRPr="00437FAB" w:rsidRDefault="00663F5D" w:rsidP="00787B39">
      <w:pPr>
        <w:pStyle w:val="footnotedescription"/>
        <w:spacing w:line="244" w:lineRule="auto"/>
        <w:rPr>
          <w:rFonts w:asciiTheme="minorHAnsi" w:hAnsiTheme="minorHAnsi" w:cstheme="minorHAnsi"/>
          <w:szCs w:val="16"/>
        </w:rPr>
      </w:pPr>
      <w:r w:rsidRPr="00437FAB">
        <w:rPr>
          <w:rStyle w:val="footnotemark"/>
          <w:rFonts w:asciiTheme="minorHAnsi" w:hAnsiTheme="minorHAnsi" w:cstheme="minorHAnsi"/>
          <w:szCs w:val="16"/>
        </w:rPr>
        <w:footnoteRef/>
      </w:r>
      <w:r w:rsidRPr="00437FAB">
        <w:rPr>
          <w:rFonts w:asciiTheme="minorHAnsi" w:hAnsiTheme="minorHAnsi" w:cstheme="minorHAnsi"/>
          <w:szCs w:val="16"/>
        </w:rPr>
        <w:t xml:space="preserve"> Determining feasibility of alternatives has several dimensions. Technical feasibility means the proposed measures and actions can be implemented with commercially viable skills, equipment and materials, taking into consideration prevailing local factors such as climate, geography, demography, infrastructure, security, governance, capacity and operational reliability. Financial feasibility means the ability to apply </w:t>
      </w:r>
      <w:r w:rsidRPr="00437FAB">
        <w:rPr>
          <w:rFonts w:asciiTheme="minorHAnsi" w:hAnsiTheme="minorHAnsi" w:cstheme="minorHAnsi"/>
          <w:szCs w:val="16"/>
        </w:rPr>
        <w:t xml:space="preserve">sufficient financial resources to install the measures and maintain them in operation in the long term. </w:t>
      </w:r>
    </w:p>
  </w:footnote>
  <w:footnote w:id="235">
    <w:p w14:paraId="30D6A450" w14:textId="77777777" w:rsidR="00663F5D" w:rsidRPr="00437FAB" w:rsidRDefault="00663F5D" w:rsidP="00787B39">
      <w:pPr>
        <w:pStyle w:val="footnotedescription"/>
        <w:rPr>
          <w:rFonts w:asciiTheme="minorHAnsi" w:hAnsiTheme="minorHAnsi" w:cstheme="minorHAnsi"/>
          <w:szCs w:val="16"/>
        </w:rPr>
      </w:pPr>
      <w:r w:rsidRPr="00437FAB">
        <w:rPr>
          <w:rStyle w:val="footnotemark"/>
          <w:rFonts w:asciiTheme="minorHAnsi" w:hAnsiTheme="minorHAnsi" w:cstheme="minorHAnsi"/>
          <w:szCs w:val="16"/>
        </w:rPr>
        <w:footnoteRef/>
      </w:r>
      <w:r w:rsidRPr="00437FAB">
        <w:rPr>
          <w:rFonts w:asciiTheme="minorHAnsi" w:hAnsiTheme="minorHAnsi" w:cstheme="minorHAnsi"/>
          <w:szCs w:val="16"/>
        </w:rPr>
        <w:t xml:space="preserve"> Whenever feasible, preference should be given to projects, or project components, that are sited on lands already converted (e.g. not on natural habitats). </w:t>
      </w:r>
    </w:p>
  </w:footnote>
  <w:footnote w:id="236">
    <w:p w14:paraId="356A5180" w14:textId="77777777" w:rsidR="00663F5D" w:rsidRPr="00437FAB" w:rsidRDefault="00663F5D" w:rsidP="00787B39">
      <w:pPr>
        <w:pStyle w:val="footnotedescription"/>
        <w:spacing w:line="247" w:lineRule="auto"/>
        <w:rPr>
          <w:rFonts w:asciiTheme="minorHAnsi" w:hAnsiTheme="minorHAnsi" w:cstheme="minorHAnsi"/>
          <w:szCs w:val="16"/>
        </w:rPr>
      </w:pPr>
      <w:r w:rsidRPr="00437FAB">
        <w:rPr>
          <w:rStyle w:val="footnotemark"/>
          <w:rFonts w:asciiTheme="minorHAnsi" w:hAnsiTheme="minorHAnsi" w:cstheme="minorHAnsi"/>
          <w:szCs w:val="16"/>
        </w:rPr>
        <w:footnoteRef/>
      </w:r>
      <w:r w:rsidRPr="00437FAB">
        <w:rPr>
          <w:rFonts w:asciiTheme="minorHAnsi" w:hAnsiTheme="minorHAnsi" w:cstheme="minorHAnsi"/>
          <w:szCs w:val="16"/>
        </w:rPr>
        <w:t xml:space="preserve"> Disadvantaged or marginalized status may be due to such factors as race, ethnicity, gender, age, language, disability, sexual orientation, religion, political or other opinion, national or social or geographical origin, property, birth or other status including as an indigenous person or as a member of a minority. </w:t>
      </w:r>
    </w:p>
  </w:footnote>
  <w:footnote w:id="237">
    <w:p w14:paraId="4AC57D6E" w14:textId="77777777" w:rsidR="00663F5D" w:rsidRPr="00437FAB" w:rsidRDefault="00663F5D" w:rsidP="00787B39">
      <w:pPr>
        <w:pStyle w:val="footnotedescription"/>
        <w:rPr>
          <w:rFonts w:asciiTheme="minorHAnsi" w:hAnsiTheme="minorHAnsi" w:cstheme="minorHAnsi"/>
          <w:szCs w:val="16"/>
        </w:rPr>
      </w:pPr>
      <w:r w:rsidRPr="00437FAB">
        <w:rPr>
          <w:rStyle w:val="footnotemark"/>
          <w:rFonts w:asciiTheme="minorHAnsi" w:hAnsiTheme="minorHAnsi" w:cstheme="minorHAnsi"/>
          <w:szCs w:val="16"/>
        </w:rPr>
        <w:footnoteRef/>
      </w:r>
      <w:r w:rsidRPr="00437FAB">
        <w:rPr>
          <w:rFonts w:asciiTheme="minorHAnsi" w:hAnsiTheme="minorHAnsi" w:cstheme="minorHAnsi"/>
          <w:szCs w:val="16"/>
        </w:rPr>
        <w:t xml:space="preserve"> Refer to UNDP SES Standard 1: Biodiversity Conservation and Sustainable Natural Resource Management, para. 12 regarding conditions and limitations on use of biodiversity offsets. </w:t>
      </w:r>
    </w:p>
  </w:footnote>
  <w:footnote w:id="238">
    <w:p w14:paraId="1569CE50" w14:textId="77777777" w:rsidR="00663F5D" w:rsidRPr="00437FAB" w:rsidRDefault="00663F5D" w:rsidP="00787B39">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For example, the Environmental, Health, and Safety Guidelines (EHSGs), which are technical reference documents with general and industry-specific statements of Good International Industry Practice. The EHSGs contain information on industry- specific risks and impacts and the performance levels and measures that are generally considered to be achievable in new facilities by existing technology at reasonable cost. Available at </w:t>
      </w:r>
      <w:hyperlink r:id="rId59" w:tooltip="Please bookmark us at: www.ifc.org/ehsguidelines" w:history="1">
        <w:r w:rsidRPr="00437FAB">
          <w:rPr>
            <w:rStyle w:val="Hyperlink"/>
            <w:rFonts w:asciiTheme="minorHAnsi" w:hAnsiTheme="minorHAnsi" w:cstheme="minorHAnsi"/>
            <w:sz w:val="16"/>
            <w:szCs w:val="16"/>
          </w:rPr>
          <w:t>www.ifc.org/ehsguidelines</w:t>
        </w:r>
      </w:hyperlink>
      <w:r w:rsidRPr="00437FAB">
        <w:rPr>
          <w:rFonts w:asciiTheme="minorHAnsi" w:hAnsiTheme="minorHAnsi"/>
          <w:sz w:val="16"/>
          <w:szCs w:val="16"/>
        </w:rPr>
        <w:t xml:space="preserve">. </w:t>
      </w:r>
    </w:p>
  </w:footnote>
  <w:footnote w:id="239">
    <w:p w14:paraId="171C9560" w14:textId="77777777" w:rsidR="00663F5D" w:rsidRPr="00437FAB" w:rsidRDefault="00663F5D" w:rsidP="00787B39">
      <w:pPr>
        <w:pStyle w:val="FootnoteText"/>
        <w:rPr>
          <w:rFonts w:asciiTheme="minorHAnsi" w:hAnsiTheme="minorHAnsi"/>
          <w:sz w:val="16"/>
          <w:szCs w:val="16"/>
          <w:lang w:eastAsia="ja-JP"/>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This may be particularly relevant where contractors are being engaged to carry out the project, or parts thereof, and the ESMP sets out the requirements to be followed by contractors. In this case the ESMP should be incorporated as part of the contract with the contractor, together with appropriate monitoring and enforcement provisions.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959244" w14:textId="77777777" w:rsidR="00663F5D" w:rsidRDefault="00663F5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D5CC7A" w14:textId="77777777" w:rsidR="00663F5D" w:rsidRPr="00424365" w:rsidRDefault="00663F5D" w:rsidP="0042436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FFF46B" w14:textId="77777777" w:rsidR="00663F5D" w:rsidRDefault="00663F5D">
    <w:pPr>
      <w:spacing w:line="14" w:lineRule="auto"/>
      <w:rPr>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4C01CA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2"/>
    <w:multiLevelType w:val="multilevel"/>
    <w:tmpl w:val="F3247268"/>
    <w:lvl w:ilvl="0">
      <w:start w:val="5"/>
      <w:numFmt w:val="bullet"/>
      <w:pStyle w:val="listbulletsSESP"/>
      <w:lvlText w:val="•"/>
      <w:lvlJc w:val="left"/>
      <w:pPr>
        <w:tabs>
          <w:tab w:val="num" w:pos="360"/>
        </w:tabs>
        <w:ind w:left="360" w:firstLine="0"/>
      </w:pPr>
      <w:rPr>
        <w:rFonts w:hint="default"/>
        <w:position w:val="0"/>
      </w:rPr>
    </w:lvl>
    <w:lvl w:ilvl="1">
      <w:start w:val="1"/>
      <w:numFmt w:val="bullet"/>
      <w:suff w:val="nothing"/>
      <w:lvlText w:val="•"/>
      <w:lvlJc w:val="left"/>
      <w:pPr>
        <w:ind w:left="0" w:firstLine="72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2" w15:restartNumberingAfterBreak="0">
    <w:nsid w:val="03962DA6"/>
    <w:multiLevelType w:val="hybridMultilevel"/>
    <w:tmpl w:val="CCDA5ABE"/>
    <w:lvl w:ilvl="0" w:tplc="B22A6790">
      <w:start w:val="3"/>
      <w:numFmt w:val="decimal"/>
      <w:lvlText w:val="(%1)"/>
      <w:lvlJc w:val="left"/>
      <w:pPr>
        <w:ind w:left="10"/>
      </w:pPr>
      <w:rPr>
        <w:rFonts w:ascii="Calibri" w:eastAsia="Calibri" w:hAnsi="Calibri" w:cs="Calibri"/>
        <w:b w:val="0"/>
        <w:i/>
        <w:iCs/>
        <w:strike w:val="0"/>
        <w:dstrike w:val="0"/>
        <w:color w:val="000000"/>
        <w:sz w:val="22"/>
        <w:szCs w:val="22"/>
        <w:u w:val="single" w:color="000000"/>
        <w:bdr w:val="none" w:sz="0" w:space="0" w:color="auto"/>
        <w:shd w:val="clear" w:color="auto" w:fill="auto"/>
        <w:vertAlign w:val="baseline"/>
      </w:rPr>
    </w:lvl>
    <w:lvl w:ilvl="1" w:tplc="96001776">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E789862">
      <w:start w:val="1"/>
      <w:numFmt w:val="bullet"/>
      <w:lvlText w:val="▪"/>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73C4C0D8">
      <w:start w:val="1"/>
      <w:numFmt w:val="bullet"/>
      <w:lvlText w:val="•"/>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0EC341E">
      <w:start w:val="1"/>
      <w:numFmt w:val="bullet"/>
      <w:lvlText w:val="o"/>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BA447DA">
      <w:start w:val="1"/>
      <w:numFmt w:val="bullet"/>
      <w:lvlText w:val="▪"/>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E59AE46E">
      <w:start w:val="1"/>
      <w:numFmt w:val="bullet"/>
      <w:lvlText w:val="•"/>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B0E0F3E">
      <w:start w:val="1"/>
      <w:numFmt w:val="bullet"/>
      <w:lvlText w:val="o"/>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1918F57E">
      <w:start w:val="1"/>
      <w:numFmt w:val="bullet"/>
      <w:lvlText w:val="▪"/>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727DD7"/>
    <w:multiLevelType w:val="hybridMultilevel"/>
    <w:tmpl w:val="8A72D0EA"/>
    <w:lvl w:ilvl="0" w:tplc="2E70F1A2">
      <w:numFmt w:val="bullet"/>
      <w:lvlText w:val="-"/>
      <w:lvlJc w:val="left"/>
      <w:pPr>
        <w:ind w:left="720" w:hanging="360"/>
      </w:pPr>
      <w:rPr>
        <w:rFonts w:ascii="Cambria" w:eastAsia="Times New Roman" w:hAnsi="Cambria" w:cstheme="minorBidi"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5" w15:restartNumberingAfterBreak="0">
    <w:nsid w:val="0BE1657A"/>
    <w:multiLevelType w:val="hybridMultilevel"/>
    <w:tmpl w:val="97D417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BE76153"/>
    <w:multiLevelType w:val="hybridMultilevel"/>
    <w:tmpl w:val="394C84C6"/>
    <w:lvl w:ilvl="0" w:tplc="38D8300C">
      <w:start w:val="1"/>
      <w:numFmt w:val="lowerLetter"/>
      <w:pStyle w:val="listlettered"/>
      <w:lvlText w:val="%1."/>
      <w:lvlJc w:val="left"/>
      <w:pPr>
        <w:tabs>
          <w:tab w:val="num" w:pos="1080"/>
        </w:tabs>
        <w:ind w:left="108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FA5880"/>
    <w:multiLevelType w:val="hybridMultilevel"/>
    <w:tmpl w:val="05F608A8"/>
    <w:lvl w:ilvl="0" w:tplc="827EBF5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9"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BB524C"/>
    <w:multiLevelType w:val="hybridMultilevel"/>
    <w:tmpl w:val="C2C6C50A"/>
    <w:lvl w:ilvl="0" w:tplc="B5FC24AE">
      <w:start w:val="1"/>
      <w:numFmt w:val="bullet"/>
      <w:lvlText w:val="•"/>
      <w:lvlJc w:val="left"/>
      <w:pPr>
        <w:ind w:left="75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7D67EC8">
      <w:start w:val="1"/>
      <w:numFmt w:val="bullet"/>
      <w:lvlText w:val="o"/>
      <w:lvlJc w:val="left"/>
      <w:pPr>
        <w:ind w:left="117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2" w:tplc="5718CBDC">
      <w:start w:val="1"/>
      <w:numFmt w:val="bullet"/>
      <w:lvlText w:val=""/>
      <w:lvlJc w:val="left"/>
      <w:pPr>
        <w:ind w:left="18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51161346">
      <w:start w:val="1"/>
      <w:numFmt w:val="bullet"/>
      <w:lvlText w:val="•"/>
      <w:lvlJc w:val="left"/>
      <w:pPr>
        <w:ind w:left="25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E7507866">
      <w:start w:val="1"/>
      <w:numFmt w:val="bullet"/>
      <w:lvlText w:val="o"/>
      <w:lvlJc w:val="left"/>
      <w:pPr>
        <w:ind w:left="32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63F2ABB4">
      <w:start w:val="1"/>
      <w:numFmt w:val="bullet"/>
      <w:lvlText w:val="▪"/>
      <w:lvlJc w:val="left"/>
      <w:pPr>
        <w:ind w:left="39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C062F256">
      <w:start w:val="1"/>
      <w:numFmt w:val="bullet"/>
      <w:lvlText w:val="•"/>
      <w:lvlJc w:val="left"/>
      <w:pPr>
        <w:ind w:left="46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5622CCB0">
      <w:start w:val="1"/>
      <w:numFmt w:val="bullet"/>
      <w:lvlText w:val="o"/>
      <w:lvlJc w:val="left"/>
      <w:pPr>
        <w:ind w:left="54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1572FF2A">
      <w:start w:val="1"/>
      <w:numFmt w:val="bullet"/>
      <w:lvlText w:val="▪"/>
      <w:lvlJc w:val="left"/>
      <w:pPr>
        <w:ind w:left="61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A2D63DC"/>
    <w:multiLevelType w:val="hybridMultilevel"/>
    <w:tmpl w:val="51745586"/>
    <w:lvl w:ilvl="0" w:tplc="329267CA">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BE028B0"/>
    <w:multiLevelType w:val="hybridMultilevel"/>
    <w:tmpl w:val="33D6115E"/>
    <w:lvl w:ilvl="0" w:tplc="9A5C3F9C">
      <w:start w:val="1"/>
      <w:numFmt w:val="decimal"/>
      <w:lvlText w:val="%1."/>
      <w:lvlJc w:val="left"/>
      <w:pPr>
        <w:ind w:left="644" w:hanging="360"/>
      </w:pPr>
      <w:rPr>
        <w:i w:val="0"/>
        <w:lang w:val="en-US"/>
      </w:rPr>
    </w:lvl>
    <w:lvl w:ilvl="1" w:tplc="04090019">
      <w:start w:val="1"/>
      <w:numFmt w:val="lowerLetter"/>
      <w:lvlText w:val="%2."/>
      <w:lvlJc w:val="left"/>
      <w:pPr>
        <w:ind w:left="1364" w:hanging="360"/>
      </w:pPr>
      <w:rPr>
        <w:rFonts w:hint="default"/>
      </w:rPr>
    </w:lvl>
    <w:lvl w:ilvl="2" w:tplc="0809001B">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5" w15:restartNumberingAfterBreak="0">
    <w:nsid w:val="1F7743DE"/>
    <w:multiLevelType w:val="hybridMultilevel"/>
    <w:tmpl w:val="3A96F36C"/>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6" w15:restartNumberingAfterBreak="0">
    <w:nsid w:val="28186785"/>
    <w:multiLevelType w:val="hybridMultilevel"/>
    <w:tmpl w:val="3ACE566E"/>
    <w:lvl w:ilvl="0" w:tplc="1D3871CE">
      <w:start w:val="1"/>
      <w:numFmt w:val="decimal"/>
      <w:lvlText w:val="(%1)"/>
      <w:lvlJc w:val="left"/>
      <w:pPr>
        <w:ind w:left="10"/>
      </w:pPr>
      <w:rPr>
        <w:rFonts w:ascii="Calibri" w:eastAsia="Calibri" w:hAnsi="Calibri" w:cs="Calibri"/>
        <w:b w:val="0"/>
        <w:i/>
        <w:iCs/>
        <w:strike w:val="0"/>
        <w:dstrike w:val="0"/>
        <w:color w:val="000000"/>
        <w:sz w:val="22"/>
        <w:szCs w:val="22"/>
        <w:u w:val="single" w:color="000000"/>
        <w:bdr w:val="none" w:sz="0" w:space="0" w:color="auto"/>
        <w:shd w:val="clear" w:color="auto" w:fill="auto"/>
        <w:vertAlign w:val="baseline"/>
      </w:rPr>
    </w:lvl>
    <w:lvl w:ilvl="1" w:tplc="6C846FEA">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43C63CC">
      <w:start w:val="1"/>
      <w:numFmt w:val="bullet"/>
      <w:lvlText w:val="▪"/>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1FC67506">
      <w:start w:val="1"/>
      <w:numFmt w:val="bullet"/>
      <w:lvlText w:val="•"/>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ADA586C">
      <w:start w:val="1"/>
      <w:numFmt w:val="bullet"/>
      <w:lvlText w:val="o"/>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9C48F522">
      <w:start w:val="1"/>
      <w:numFmt w:val="bullet"/>
      <w:lvlText w:val="▪"/>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CC6E3506">
      <w:start w:val="1"/>
      <w:numFmt w:val="bullet"/>
      <w:lvlText w:val="•"/>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44893BC">
      <w:start w:val="1"/>
      <w:numFmt w:val="bullet"/>
      <w:lvlText w:val="o"/>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FB405D56">
      <w:start w:val="1"/>
      <w:numFmt w:val="bullet"/>
      <w:lvlText w:val="▪"/>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7" w15:restartNumberingAfterBreak="0">
    <w:nsid w:val="29F14106"/>
    <w:multiLevelType w:val="hybridMultilevel"/>
    <w:tmpl w:val="655E2300"/>
    <w:lvl w:ilvl="0" w:tplc="D8C2280C">
      <w:start w:val="1"/>
      <w:numFmt w:val="bullet"/>
      <w:pStyle w:val="Normalbullets"/>
      <w:lvlText w:val=""/>
      <w:lvlJc w:val="left"/>
      <w:pPr>
        <w:tabs>
          <w:tab w:val="num" w:pos="720"/>
        </w:tabs>
        <w:ind w:left="720" w:hanging="360"/>
      </w:pPr>
      <w:rPr>
        <w:rFonts w:ascii="Symbol" w:hAnsi="Symbol" w:hint="default"/>
      </w:rPr>
    </w:lvl>
    <w:lvl w:ilvl="1" w:tplc="994A343E" w:tentative="1">
      <w:start w:val="1"/>
      <w:numFmt w:val="bullet"/>
      <w:lvlText w:val="o"/>
      <w:lvlJc w:val="left"/>
      <w:pPr>
        <w:tabs>
          <w:tab w:val="num" w:pos="1440"/>
        </w:tabs>
        <w:ind w:left="1440" w:hanging="360"/>
      </w:pPr>
      <w:rPr>
        <w:rFonts w:ascii="Courier New" w:hAnsi="Courier New" w:cs="Courier New" w:hint="default"/>
      </w:rPr>
    </w:lvl>
    <w:lvl w:ilvl="2" w:tplc="A3C8A414" w:tentative="1">
      <w:start w:val="1"/>
      <w:numFmt w:val="bullet"/>
      <w:lvlText w:val=""/>
      <w:lvlJc w:val="left"/>
      <w:pPr>
        <w:tabs>
          <w:tab w:val="num" w:pos="2160"/>
        </w:tabs>
        <w:ind w:left="2160" w:hanging="360"/>
      </w:pPr>
      <w:rPr>
        <w:rFonts w:ascii="Wingdings" w:hAnsi="Wingdings" w:hint="default"/>
      </w:rPr>
    </w:lvl>
    <w:lvl w:ilvl="3" w:tplc="1736F348" w:tentative="1">
      <w:start w:val="1"/>
      <w:numFmt w:val="bullet"/>
      <w:lvlText w:val=""/>
      <w:lvlJc w:val="left"/>
      <w:pPr>
        <w:tabs>
          <w:tab w:val="num" w:pos="2880"/>
        </w:tabs>
        <w:ind w:left="2880" w:hanging="360"/>
      </w:pPr>
      <w:rPr>
        <w:rFonts w:ascii="Symbol" w:hAnsi="Symbol" w:hint="default"/>
      </w:rPr>
    </w:lvl>
    <w:lvl w:ilvl="4" w:tplc="C36459AE" w:tentative="1">
      <w:start w:val="1"/>
      <w:numFmt w:val="bullet"/>
      <w:lvlText w:val="o"/>
      <w:lvlJc w:val="left"/>
      <w:pPr>
        <w:tabs>
          <w:tab w:val="num" w:pos="3600"/>
        </w:tabs>
        <w:ind w:left="3600" w:hanging="360"/>
      </w:pPr>
      <w:rPr>
        <w:rFonts w:ascii="Courier New" w:hAnsi="Courier New" w:cs="Courier New" w:hint="default"/>
      </w:rPr>
    </w:lvl>
    <w:lvl w:ilvl="5" w:tplc="D568AF42" w:tentative="1">
      <w:start w:val="1"/>
      <w:numFmt w:val="bullet"/>
      <w:lvlText w:val=""/>
      <w:lvlJc w:val="left"/>
      <w:pPr>
        <w:tabs>
          <w:tab w:val="num" w:pos="4320"/>
        </w:tabs>
        <w:ind w:left="4320" w:hanging="360"/>
      </w:pPr>
      <w:rPr>
        <w:rFonts w:ascii="Wingdings" w:hAnsi="Wingdings" w:hint="default"/>
      </w:rPr>
    </w:lvl>
    <w:lvl w:ilvl="6" w:tplc="13921CA0" w:tentative="1">
      <w:start w:val="1"/>
      <w:numFmt w:val="bullet"/>
      <w:lvlText w:val=""/>
      <w:lvlJc w:val="left"/>
      <w:pPr>
        <w:tabs>
          <w:tab w:val="num" w:pos="5040"/>
        </w:tabs>
        <w:ind w:left="5040" w:hanging="360"/>
      </w:pPr>
      <w:rPr>
        <w:rFonts w:ascii="Symbol" w:hAnsi="Symbol" w:hint="default"/>
      </w:rPr>
    </w:lvl>
    <w:lvl w:ilvl="7" w:tplc="936C08BE" w:tentative="1">
      <w:start w:val="1"/>
      <w:numFmt w:val="bullet"/>
      <w:lvlText w:val="o"/>
      <w:lvlJc w:val="left"/>
      <w:pPr>
        <w:tabs>
          <w:tab w:val="num" w:pos="5760"/>
        </w:tabs>
        <w:ind w:left="5760" w:hanging="360"/>
      </w:pPr>
      <w:rPr>
        <w:rFonts w:ascii="Courier New" w:hAnsi="Courier New" w:cs="Courier New" w:hint="default"/>
      </w:rPr>
    </w:lvl>
    <w:lvl w:ilvl="8" w:tplc="E1B0C926"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ACA3C3A"/>
    <w:multiLevelType w:val="hybridMultilevel"/>
    <w:tmpl w:val="FE549E84"/>
    <w:lvl w:ilvl="0" w:tplc="51FCC188">
      <w:start w:val="1"/>
      <w:numFmt w:val="lowerLetter"/>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E5E073B"/>
    <w:multiLevelType w:val="hybridMultilevel"/>
    <w:tmpl w:val="626C5960"/>
    <w:lvl w:ilvl="0" w:tplc="6F0C9550">
      <w:start w:val="1"/>
      <w:numFmt w:val="decimal"/>
      <w:lvlText w:val="%1."/>
      <w:lvlJc w:val="left"/>
      <w:pPr>
        <w:ind w:left="347" w:hanging="272"/>
      </w:pPr>
      <w:rPr>
        <w:rFonts w:asciiTheme="minorHAnsi" w:eastAsia="Arial" w:hAnsiTheme="minorHAnsi" w:cstheme="minorHAnsi" w:hint="default"/>
        <w:sz w:val="16"/>
        <w:szCs w:val="18"/>
      </w:rPr>
    </w:lvl>
    <w:lvl w:ilvl="1" w:tplc="2E0867F4">
      <w:start w:val="1"/>
      <w:numFmt w:val="lowerLetter"/>
      <w:lvlText w:val="(%2)"/>
      <w:lvlJc w:val="left"/>
      <w:pPr>
        <w:ind w:left="616" w:hanging="361"/>
      </w:pPr>
      <w:rPr>
        <w:rFonts w:asciiTheme="minorHAnsi" w:eastAsia="Arial" w:hAnsiTheme="minorHAnsi" w:cstheme="minorHAnsi" w:hint="default"/>
        <w:sz w:val="16"/>
        <w:szCs w:val="16"/>
      </w:rPr>
    </w:lvl>
    <w:lvl w:ilvl="2" w:tplc="0308C07C">
      <w:start w:val="1"/>
      <w:numFmt w:val="bullet"/>
      <w:lvlText w:val="•"/>
      <w:lvlJc w:val="left"/>
      <w:pPr>
        <w:ind w:left="1413" w:hanging="361"/>
      </w:pPr>
      <w:rPr>
        <w:rFonts w:hint="default"/>
      </w:rPr>
    </w:lvl>
    <w:lvl w:ilvl="3" w:tplc="DFBCC11E">
      <w:start w:val="1"/>
      <w:numFmt w:val="bullet"/>
      <w:lvlText w:val="•"/>
      <w:lvlJc w:val="left"/>
      <w:pPr>
        <w:ind w:left="2210" w:hanging="361"/>
      </w:pPr>
      <w:rPr>
        <w:rFonts w:hint="default"/>
      </w:rPr>
    </w:lvl>
    <w:lvl w:ilvl="4" w:tplc="448AC660">
      <w:start w:val="1"/>
      <w:numFmt w:val="bullet"/>
      <w:lvlText w:val="•"/>
      <w:lvlJc w:val="left"/>
      <w:pPr>
        <w:ind w:left="3007" w:hanging="361"/>
      </w:pPr>
      <w:rPr>
        <w:rFonts w:hint="default"/>
      </w:rPr>
    </w:lvl>
    <w:lvl w:ilvl="5" w:tplc="D444B91C">
      <w:start w:val="1"/>
      <w:numFmt w:val="bullet"/>
      <w:lvlText w:val="•"/>
      <w:lvlJc w:val="left"/>
      <w:pPr>
        <w:ind w:left="3804" w:hanging="361"/>
      </w:pPr>
      <w:rPr>
        <w:rFonts w:hint="default"/>
      </w:rPr>
    </w:lvl>
    <w:lvl w:ilvl="6" w:tplc="1674D846">
      <w:start w:val="1"/>
      <w:numFmt w:val="bullet"/>
      <w:lvlText w:val="•"/>
      <w:lvlJc w:val="left"/>
      <w:pPr>
        <w:ind w:left="4601" w:hanging="361"/>
      </w:pPr>
      <w:rPr>
        <w:rFonts w:hint="default"/>
      </w:rPr>
    </w:lvl>
    <w:lvl w:ilvl="7" w:tplc="757CA91C">
      <w:start w:val="1"/>
      <w:numFmt w:val="bullet"/>
      <w:lvlText w:val="•"/>
      <w:lvlJc w:val="left"/>
      <w:pPr>
        <w:ind w:left="5398" w:hanging="361"/>
      </w:pPr>
      <w:rPr>
        <w:rFonts w:hint="default"/>
      </w:rPr>
    </w:lvl>
    <w:lvl w:ilvl="8" w:tplc="06D45ECE">
      <w:start w:val="1"/>
      <w:numFmt w:val="bullet"/>
      <w:lvlText w:val="•"/>
      <w:lvlJc w:val="left"/>
      <w:pPr>
        <w:ind w:left="6195" w:hanging="361"/>
      </w:pPr>
      <w:rPr>
        <w:rFonts w:hint="default"/>
      </w:rPr>
    </w:lvl>
  </w:abstractNum>
  <w:abstractNum w:abstractNumId="20" w15:restartNumberingAfterBreak="0">
    <w:nsid w:val="307533D5"/>
    <w:multiLevelType w:val="hybridMultilevel"/>
    <w:tmpl w:val="09B4B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095093B"/>
    <w:multiLevelType w:val="hybridMultilevel"/>
    <w:tmpl w:val="9E0CE25E"/>
    <w:lvl w:ilvl="0" w:tplc="96BC4140">
      <w:numFmt w:val="bullet"/>
      <w:lvlText w:val=""/>
      <w:lvlJc w:val="left"/>
      <w:pPr>
        <w:ind w:left="1171" w:hanging="360"/>
      </w:pPr>
      <w:rPr>
        <w:rFonts w:ascii="Symbol" w:eastAsia="Courier New" w:hAnsi="Symbol"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6006D9C"/>
    <w:multiLevelType w:val="hybridMultilevel"/>
    <w:tmpl w:val="88F81A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361A4C89"/>
    <w:multiLevelType w:val="hybridMultilevel"/>
    <w:tmpl w:val="E0048190"/>
    <w:lvl w:ilvl="0" w:tplc="04090001">
      <w:start w:val="1"/>
      <w:numFmt w:val="bullet"/>
      <w:lvlText w:val=""/>
      <w:lvlJc w:val="left"/>
      <w:pPr>
        <w:ind w:left="360" w:hanging="360"/>
      </w:pPr>
      <w:rPr>
        <w:rFonts w:ascii="Symbol" w:hAnsi="Symbol" w:hint="default"/>
      </w:rPr>
    </w:lvl>
    <w:lvl w:ilvl="1" w:tplc="04090019" w:tentative="1">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24" w15:restartNumberingAfterBreak="0">
    <w:nsid w:val="36691F75"/>
    <w:multiLevelType w:val="hybridMultilevel"/>
    <w:tmpl w:val="2AB824EE"/>
    <w:lvl w:ilvl="0" w:tplc="269CADC4">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0FA549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BB68C5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50F2CFFA">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8CA1C6A">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CEC1602">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F644E72">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C5412B2">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834C7DDA">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5" w15:restartNumberingAfterBreak="0">
    <w:nsid w:val="38B54690"/>
    <w:multiLevelType w:val="hybridMultilevel"/>
    <w:tmpl w:val="AE2670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3B8E01AB"/>
    <w:multiLevelType w:val="hybridMultilevel"/>
    <w:tmpl w:val="7A6019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C6E1186"/>
    <w:multiLevelType w:val="hybridMultilevel"/>
    <w:tmpl w:val="F9C0ECC4"/>
    <w:lvl w:ilvl="0" w:tplc="CCCC5358">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AD6F1F2">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88812EA">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774064A">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6B63FF6">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554F912">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AC27AFC">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E3C3B6E">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97AF6A8">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3D884099"/>
    <w:multiLevelType w:val="hybridMultilevel"/>
    <w:tmpl w:val="E3805B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3E4C2E79"/>
    <w:multiLevelType w:val="hybridMultilevel"/>
    <w:tmpl w:val="2BC0DD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3E5179F0"/>
    <w:multiLevelType w:val="hybridMultilevel"/>
    <w:tmpl w:val="7064173C"/>
    <w:lvl w:ilvl="0" w:tplc="96BC4140">
      <w:numFmt w:val="bullet"/>
      <w:lvlText w:val=""/>
      <w:lvlJc w:val="left"/>
      <w:pPr>
        <w:ind w:left="1171" w:hanging="360"/>
      </w:pPr>
      <w:rPr>
        <w:rFonts w:ascii="Symbol" w:eastAsia="Courier New" w:hAnsi="Symbol"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0A3693F"/>
    <w:multiLevelType w:val="hybridMultilevel"/>
    <w:tmpl w:val="A67EC50E"/>
    <w:lvl w:ilvl="0" w:tplc="4DE00142">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E921718">
      <w:start w:val="1"/>
      <w:numFmt w:val="bullet"/>
      <w:lvlText w:val="o"/>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954083E">
      <w:start w:val="1"/>
      <w:numFmt w:val="bullet"/>
      <w:lvlText w:val="▪"/>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DFA7578">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8025A06">
      <w:start w:val="1"/>
      <w:numFmt w:val="bullet"/>
      <w:lvlText w:val="o"/>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24068156">
      <w:start w:val="1"/>
      <w:numFmt w:val="bullet"/>
      <w:lvlText w:val="▪"/>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8B68E24">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9165324">
      <w:start w:val="1"/>
      <w:numFmt w:val="bullet"/>
      <w:lvlText w:val="o"/>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EA66E76A">
      <w:start w:val="1"/>
      <w:numFmt w:val="bullet"/>
      <w:lvlText w:val="▪"/>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414A7041"/>
    <w:multiLevelType w:val="hybridMultilevel"/>
    <w:tmpl w:val="634846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4246425B"/>
    <w:multiLevelType w:val="hybridMultilevel"/>
    <w:tmpl w:val="DA0C7C14"/>
    <w:lvl w:ilvl="0" w:tplc="7E4A7638">
      <w:start w:val="1"/>
      <w:numFmt w:val="bullet"/>
      <w:lvlText w:val="•"/>
      <w:lvlJc w:val="left"/>
      <w:pPr>
        <w:ind w:left="8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74679DC">
      <w:start w:val="1"/>
      <w:numFmt w:val="bullet"/>
      <w:lvlText w:val="o"/>
      <w:lvlJc w:val="left"/>
      <w:pPr>
        <w:ind w:left="15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6CF8EB04">
      <w:start w:val="1"/>
      <w:numFmt w:val="bullet"/>
      <w:lvlText w:val="▪"/>
      <w:lvlJc w:val="left"/>
      <w:pPr>
        <w:ind w:left="22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A5008780">
      <w:start w:val="1"/>
      <w:numFmt w:val="bullet"/>
      <w:lvlText w:val="•"/>
      <w:lvlJc w:val="left"/>
      <w:pPr>
        <w:ind w:left="29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FE6BB14">
      <w:start w:val="1"/>
      <w:numFmt w:val="bullet"/>
      <w:lvlText w:val="o"/>
      <w:lvlJc w:val="left"/>
      <w:pPr>
        <w:ind w:left="37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6E0EAE92">
      <w:start w:val="1"/>
      <w:numFmt w:val="bullet"/>
      <w:lvlText w:val="▪"/>
      <w:lvlJc w:val="left"/>
      <w:pPr>
        <w:ind w:left="44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C276AD6E">
      <w:start w:val="1"/>
      <w:numFmt w:val="bullet"/>
      <w:lvlText w:val="•"/>
      <w:lvlJc w:val="left"/>
      <w:pPr>
        <w:ind w:left="51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73441D8">
      <w:start w:val="1"/>
      <w:numFmt w:val="bullet"/>
      <w:lvlText w:val="o"/>
      <w:lvlJc w:val="left"/>
      <w:pPr>
        <w:ind w:left="58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4CC68CA">
      <w:start w:val="1"/>
      <w:numFmt w:val="bullet"/>
      <w:lvlText w:val="▪"/>
      <w:lvlJc w:val="left"/>
      <w:pPr>
        <w:ind w:left="65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42E87E9B"/>
    <w:multiLevelType w:val="hybridMultilevel"/>
    <w:tmpl w:val="59463AA0"/>
    <w:lvl w:ilvl="0" w:tplc="040C0001">
      <w:start w:val="1"/>
      <w:numFmt w:val="bullet"/>
      <w:pStyle w:val="bodybullets"/>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4394356B"/>
    <w:multiLevelType w:val="hybridMultilevel"/>
    <w:tmpl w:val="7668195E"/>
    <w:lvl w:ilvl="0" w:tplc="0409000F">
      <w:start w:val="1"/>
      <w:numFmt w:val="bullet"/>
      <w:lvlText w:val=""/>
      <w:lvlJc w:val="left"/>
      <w:pPr>
        <w:ind w:left="360" w:hanging="360"/>
      </w:pPr>
      <w:rPr>
        <w:rFonts w:ascii="Symbol" w:hAnsi="Symbol" w:hint="default"/>
      </w:rPr>
    </w:lvl>
    <w:lvl w:ilvl="1" w:tplc="04090019" w:tentative="1">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36" w15:restartNumberingAfterBreak="0">
    <w:nsid w:val="46877B27"/>
    <w:multiLevelType w:val="hybridMultilevel"/>
    <w:tmpl w:val="01AC7C4E"/>
    <w:lvl w:ilvl="0" w:tplc="891C9A12">
      <w:start w:val="1"/>
      <w:numFmt w:val="decimal"/>
      <w:pStyle w:val="NumberedParas"/>
      <w:lvlText w:val="%1."/>
      <w:lvlJc w:val="left"/>
      <w:pPr>
        <w:ind w:left="786" w:hanging="360"/>
      </w:pPr>
      <w:rPr>
        <w:rFonts w:ascii="Times New Roman" w:hAnsi="Times New Roman" w:hint="default"/>
        <w:b w:val="0"/>
        <w:i w:val="0"/>
        <w:caps w:val="0"/>
        <w:strike w:val="0"/>
        <w:dstrike w:val="0"/>
        <w:vanish w:val="0"/>
        <w:color w:val="000000"/>
        <w:sz w:val="24"/>
        <w:vertAlign w:val="baseli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47F965B2"/>
    <w:multiLevelType w:val="hybridMultilevel"/>
    <w:tmpl w:val="5B2E9042"/>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38"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SimSun" w:hAnsi="Arial"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9353498"/>
    <w:multiLevelType w:val="hybridMultilevel"/>
    <w:tmpl w:val="C58C4382"/>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0" w15:restartNumberingAfterBreak="0">
    <w:nsid w:val="49F161B1"/>
    <w:multiLevelType w:val="multilevel"/>
    <w:tmpl w:val="DB886FB4"/>
    <w:lvl w:ilvl="0">
      <w:start w:val="1"/>
      <w:numFmt w:val="decimal"/>
      <w:pStyle w:val="outlineSEQSs"/>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4C9649CF"/>
    <w:multiLevelType w:val="hybridMultilevel"/>
    <w:tmpl w:val="8390AB3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CA81664"/>
    <w:multiLevelType w:val="hybridMultilevel"/>
    <w:tmpl w:val="447CA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F8D2C3A"/>
    <w:multiLevelType w:val="hybridMultilevel"/>
    <w:tmpl w:val="024A4A6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FBD411C"/>
    <w:multiLevelType w:val="hybridMultilevel"/>
    <w:tmpl w:val="DCC64DD6"/>
    <w:lvl w:ilvl="0" w:tplc="945E575A">
      <w:start w:val="1"/>
      <w:numFmt w:val="decimal"/>
      <w:pStyle w:val="NumberedParasPIF"/>
      <w:lvlText w:val="%1. "/>
      <w:lvlJc w:val="left"/>
      <w:pPr>
        <w:ind w:left="7560" w:hanging="36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8090003">
      <w:start w:val="1"/>
      <w:numFmt w:val="lowerLetter"/>
      <w:lvlText w:val="%2."/>
      <w:lvlJc w:val="left"/>
      <w:pPr>
        <w:ind w:left="8685" w:hanging="360"/>
      </w:pPr>
    </w:lvl>
    <w:lvl w:ilvl="2" w:tplc="08090005" w:tentative="1">
      <w:start w:val="1"/>
      <w:numFmt w:val="lowerRoman"/>
      <w:lvlText w:val="%3."/>
      <w:lvlJc w:val="right"/>
      <w:pPr>
        <w:ind w:left="9405" w:hanging="180"/>
      </w:pPr>
    </w:lvl>
    <w:lvl w:ilvl="3" w:tplc="08090001" w:tentative="1">
      <w:start w:val="1"/>
      <w:numFmt w:val="decimal"/>
      <w:lvlText w:val="%4."/>
      <w:lvlJc w:val="left"/>
      <w:pPr>
        <w:ind w:left="10125" w:hanging="360"/>
      </w:pPr>
    </w:lvl>
    <w:lvl w:ilvl="4" w:tplc="08090003" w:tentative="1">
      <w:start w:val="1"/>
      <w:numFmt w:val="lowerLetter"/>
      <w:lvlText w:val="%5."/>
      <w:lvlJc w:val="left"/>
      <w:pPr>
        <w:ind w:left="10845" w:hanging="360"/>
      </w:pPr>
    </w:lvl>
    <w:lvl w:ilvl="5" w:tplc="08090005" w:tentative="1">
      <w:start w:val="1"/>
      <w:numFmt w:val="lowerRoman"/>
      <w:lvlText w:val="%6."/>
      <w:lvlJc w:val="right"/>
      <w:pPr>
        <w:ind w:left="11565" w:hanging="180"/>
      </w:pPr>
    </w:lvl>
    <w:lvl w:ilvl="6" w:tplc="08090001" w:tentative="1">
      <w:start w:val="1"/>
      <w:numFmt w:val="decimal"/>
      <w:lvlText w:val="%7."/>
      <w:lvlJc w:val="left"/>
      <w:pPr>
        <w:ind w:left="12285" w:hanging="360"/>
      </w:pPr>
    </w:lvl>
    <w:lvl w:ilvl="7" w:tplc="08090003" w:tentative="1">
      <w:start w:val="1"/>
      <w:numFmt w:val="lowerLetter"/>
      <w:lvlText w:val="%8."/>
      <w:lvlJc w:val="left"/>
      <w:pPr>
        <w:ind w:left="13005" w:hanging="360"/>
      </w:pPr>
    </w:lvl>
    <w:lvl w:ilvl="8" w:tplc="08090005" w:tentative="1">
      <w:start w:val="1"/>
      <w:numFmt w:val="lowerRoman"/>
      <w:lvlText w:val="%9."/>
      <w:lvlJc w:val="right"/>
      <w:pPr>
        <w:ind w:left="13725" w:hanging="180"/>
      </w:pPr>
    </w:lvl>
  </w:abstractNum>
  <w:abstractNum w:abstractNumId="45" w15:restartNumberingAfterBreak="0">
    <w:nsid w:val="50034E5F"/>
    <w:multiLevelType w:val="hybridMultilevel"/>
    <w:tmpl w:val="CC0ED176"/>
    <w:lvl w:ilvl="0" w:tplc="96BC4140">
      <w:numFmt w:val="bullet"/>
      <w:lvlText w:val=""/>
      <w:lvlJc w:val="left"/>
      <w:pPr>
        <w:ind w:left="1171" w:hanging="360"/>
      </w:pPr>
      <w:rPr>
        <w:rFonts w:ascii="Symbol" w:eastAsia="Courier New" w:hAnsi="Symbol"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2902A30"/>
    <w:multiLevelType w:val="hybridMultilevel"/>
    <w:tmpl w:val="59B256F2"/>
    <w:lvl w:ilvl="0" w:tplc="0409000F">
      <w:start w:val="1"/>
      <w:numFmt w:val="bullet"/>
      <w:lvlText w:val=""/>
      <w:lvlJc w:val="left"/>
      <w:pPr>
        <w:ind w:left="360" w:hanging="360"/>
      </w:pPr>
      <w:rPr>
        <w:rFonts w:ascii="Symbol" w:hAnsi="Symbol" w:hint="default"/>
        <w:color w:val="auto"/>
      </w:rPr>
    </w:lvl>
    <w:lvl w:ilvl="1" w:tplc="04090019" w:tentative="1">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47" w15:restartNumberingAfterBreak="0">
    <w:nsid w:val="52C34F8A"/>
    <w:multiLevelType w:val="hybridMultilevel"/>
    <w:tmpl w:val="A522B15C"/>
    <w:lvl w:ilvl="0" w:tplc="8D349AEA">
      <w:start w:val="1"/>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48" w15:restartNumberingAfterBreak="0">
    <w:nsid w:val="54B034EE"/>
    <w:multiLevelType w:val="hybridMultilevel"/>
    <w:tmpl w:val="D05E453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5FB4D04"/>
    <w:multiLevelType w:val="hybridMultilevel"/>
    <w:tmpl w:val="14068A1A"/>
    <w:lvl w:ilvl="0" w:tplc="3EFCD09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15:restartNumberingAfterBreak="0">
    <w:nsid w:val="56C9205C"/>
    <w:multiLevelType w:val="hybridMultilevel"/>
    <w:tmpl w:val="5E96F4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15:restartNumberingAfterBreak="0">
    <w:nsid w:val="5C5207A9"/>
    <w:multiLevelType w:val="hybridMultilevel"/>
    <w:tmpl w:val="076056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D5C573D"/>
    <w:multiLevelType w:val="hybridMultilevel"/>
    <w:tmpl w:val="1F9E7B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15:restartNumberingAfterBreak="0">
    <w:nsid w:val="5D793D11"/>
    <w:multiLevelType w:val="hybridMultilevel"/>
    <w:tmpl w:val="F7BA43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15:restartNumberingAfterBreak="0">
    <w:nsid w:val="62AD4506"/>
    <w:multiLevelType w:val="hybridMultilevel"/>
    <w:tmpl w:val="18607BC6"/>
    <w:lvl w:ilvl="0" w:tplc="04090001">
      <w:start w:val="1"/>
      <w:numFmt w:val="bullet"/>
      <w:pStyle w:val="listbullets1"/>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658C7EA8"/>
    <w:multiLevelType w:val="hybridMultilevel"/>
    <w:tmpl w:val="B7C48B60"/>
    <w:lvl w:ilvl="0" w:tplc="0409000F">
      <w:start w:val="1"/>
      <w:numFmt w:val="bullet"/>
      <w:pStyle w:val="Bullets"/>
      <w:lvlText w:val=""/>
      <w:lvlJc w:val="left"/>
      <w:pPr>
        <w:ind w:left="360" w:hanging="360"/>
      </w:pPr>
      <w:rPr>
        <w:rFonts w:ascii="Symbol" w:hAnsi="Symbol" w:hint="default"/>
      </w:rPr>
    </w:lvl>
    <w:lvl w:ilvl="1" w:tplc="04090019">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BAF4A31E"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56" w15:restartNumberingAfterBreak="0">
    <w:nsid w:val="65C16375"/>
    <w:multiLevelType w:val="hybridMultilevel"/>
    <w:tmpl w:val="55F6492E"/>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57" w15:restartNumberingAfterBreak="0">
    <w:nsid w:val="65CB6AEB"/>
    <w:multiLevelType w:val="hybridMultilevel"/>
    <w:tmpl w:val="A522B15C"/>
    <w:lvl w:ilvl="0" w:tplc="8D349AEA">
      <w:start w:val="1"/>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8" w15:restartNumberingAfterBreak="0">
    <w:nsid w:val="68E14B6C"/>
    <w:multiLevelType w:val="hybridMultilevel"/>
    <w:tmpl w:val="4D029B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15:restartNumberingAfterBreak="0">
    <w:nsid w:val="6A4F1465"/>
    <w:multiLevelType w:val="hybridMultilevel"/>
    <w:tmpl w:val="56101A88"/>
    <w:lvl w:ilvl="0" w:tplc="F836E13A">
      <w:start w:val="1"/>
      <w:numFmt w:val="decimal"/>
      <w:pStyle w:val="para"/>
      <w:lvlText w:val="%1."/>
      <w:lvlJc w:val="left"/>
      <w:pPr>
        <w:tabs>
          <w:tab w:val="num" w:pos="360"/>
        </w:tabs>
        <w:ind w:left="0" w:firstLine="0"/>
      </w:pPr>
      <w:rPr>
        <w:rFonts w:ascii="Times New Roman" w:hAnsi="Times New Roman" w:hint="default"/>
        <w:b w:val="0"/>
        <w:i w:val="0"/>
        <w:sz w:val="22"/>
      </w:rPr>
    </w:lvl>
    <w:lvl w:ilvl="1" w:tplc="04090019">
      <w:start w:val="1"/>
      <w:numFmt w:val="lowerLetter"/>
      <w:lvlText w:val="%2."/>
      <w:lvlJc w:val="left"/>
      <w:pPr>
        <w:tabs>
          <w:tab w:val="num" w:pos="1440"/>
        </w:tabs>
        <w:ind w:left="1440" w:hanging="360"/>
      </w:pPr>
    </w:lvl>
    <w:lvl w:ilvl="2" w:tplc="0409001B">
      <w:start w:val="1"/>
      <w:numFmt w:val="lowerRoman"/>
      <w:lvlText w:val="%3."/>
      <w:lvlJc w:val="left"/>
      <w:pPr>
        <w:tabs>
          <w:tab w:val="num" w:pos="567"/>
        </w:tabs>
        <w:ind w:left="567" w:hanging="567"/>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0" w15:restartNumberingAfterBreak="0">
    <w:nsid w:val="6AB0365F"/>
    <w:multiLevelType w:val="hybridMultilevel"/>
    <w:tmpl w:val="2BCE0D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15:restartNumberingAfterBreak="0">
    <w:nsid w:val="70B8225F"/>
    <w:multiLevelType w:val="hybridMultilevel"/>
    <w:tmpl w:val="2B0243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1BD2688"/>
    <w:multiLevelType w:val="hybridMultilevel"/>
    <w:tmpl w:val="9B8CD51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2E92D80"/>
    <w:multiLevelType w:val="hybridMultilevel"/>
    <w:tmpl w:val="A456DF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4" w15:restartNumberingAfterBreak="0">
    <w:nsid w:val="72EB035B"/>
    <w:multiLevelType w:val="hybridMultilevel"/>
    <w:tmpl w:val="CF16F330"/>
    <w:lvl w:ilvl="0" w:tplc="04090017">
      <w:start w:val="1"/>
      <w:numFmt w:val="bullet"/>
      <w:lvlText w:val=""/>
      <w:lvlJc w:val="left"/>
      <w:pPr>
        <w:ind w:left="360" w:hanging="360"/>
      </w:pPr>
      <w:rPr>
        <w:rFonts w:ascii="Symbol" w:hAnsi="Symbol" w:hint="default"/>
      </w:rPr>
    </w:lvl>
    <w:lvl w:ilvl="1" w:tplc="04090019" w:tentative="1">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65" w15:restartNumberingAfterBreak="0">
    <w:nsid w:val="74162FCC"/>
    <w:multiLevelType w:val="hybridMultilevel"/>
    <w:tmpl w:val="C056322A"/>
    <w:lvl w:ilvl="0" w:tplc="E96EA3D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D1821E8">
      <w:start w:val="1"/>
      <w:numFmt w:val="bullet"/>
      <w:lvlText w:val="o"/>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1BC2543C">
      <w:start w:val="1"/>
      <w:numFmt w:val="bullet"/>
      <w:lvlText w:val="▪"/>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18E0B388">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E006DA6">
      <w:start w:val="1"/>
      <w:numFmt w:val="bullet"/>
      <w:lvlText w:val="o"/>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CF26A14">
      <w:start w:val="1"/>
      <w:numFmt w:val="bullet"/>
      <w:lvlText w:val="▪"/>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F929B10">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A58E4A8">
      <w:start w:val="1"/>
      <w:numFmt w:val="bullet"/>
      <w:lvlText w:val="o"/>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B53E92BA">
      <w:start w:val="1"/>
      <w:numFmt w:val="bullet"/>
      <w:lvlText w:val="▪"/>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66" w15:restartNumberingAfterBreak="0">
    <w:nsid w:val="765A3540"/>
    <w:multiLevelType w:val="hybridMultilevel"/>
    <w:tmpl w:val="19647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15:restartNumberingAfterBreak="0">
    <w:nsid w:val="77A65CD7"/>
    <w:multiLevelType w:val="hybridMultilevel"/>
    <w:tmpl w:val="C8B43B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7BB812EF"/>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11"/>
  </w:num>
  <w:num w:numId="2">
    <w:abstractNumId w:val="3"/>
  </w:num>
  <w:num w:numId="3">
    <w:abstractNumId w:val="55"/>
  </w:num>
  <w:num w:numId="4">
    <w:abstractNumId w:val="17"/>
  </w:num>
  <w:num w:numId="5">
    <w:abstractNumId w:val="9"/>
  </w:num>
  <w:num w:numId="6">
    <w:abstractNumId w:val="34"/>
  </w:num>
  <w:num w:numId="7">
    <w:abstractNumId w:val="38"/>
  </w:num>
  <w:num w:numId="8">
    <w:abstractNumId w:val="59"/>
  </w:num>
  <w:num w:numId="9">
    <w:abstractNumId w:val="0"/>
  </w:num>
  <w:num w:numId="10">
    <w:abstractNumId w:val="44"/>
  </w:num>
  <w:num w:numId="11">
    <w:abstractNumId w:val="36"/>
  </w:num>
  <w:num w:numId="12">
    <w:abstractNumId w:val="20"/>
  </w:num>
  <w:num w:numId="13">
    <w:abstractNumId w:val="7"/>
  </w:num>
  <w:num w:numId="14">
    <w:abstractNumId w:val="67"/>
  </w:num>
  <w:num w:numId="15">
    <w:abstractNumId w:val="26"/>
  </w:num>
  <w:num w:numId="16">
    <w:abstractNumId w:val="49"/>
  </w:num>
  <w:num w:numId="17">
    <w:abstractNumId w:val="56"/>
  </w:num>
  <w:num w:numId="18">
    <w:abstractNumId w:val="48"/>
  </w:num>
  <w:num w:numId="19">
    <w:abstractNumId w:val="43"/>
  </w:num>
  <w:num w:numId="20">
    <w:abstractNumId w:val="41"/>
  </w:num>
  <w:num w:numId="21">
    <w:abstractNumId w:val="61"/>
  </w:num>
  <w:num w:numId="22">
    <w:abstractNumId w:val="62"/>
  </w:num>
  <w:num w:numId="23">
    <w:abstractNumId w:val="64"/>
  </w:num>
  <w:num w:numId="24">
    <w:abstractNumId w:val="12"/>
  </w:num>
  <w:num w:numId="25">
    <w:abstractNumId w:val="63"/>
  </w:num>
  <w:num w:numId="26">
    <w:abstractNumId w:val="68"/>
  </w:num>
  <w:num w:numId="27">
    <w:abstractNumId w:val="35"/>
  </w:num>
  <w:num w:numId="28">
    <w:abstractNumId w:val="23"/>
  </w:num>
  <w:num w:numId="29">
    <w:abstractNumId w:val="5"/>
  </w:num>
  <w:num w:numId="30">
    <w:abstractNumId w:val="46"/>
  </w:num>
  <w:num w:numId="31">
    <w:abstractNumId w:val="8"/>
  </w:num>
  <w:num w:numId="32">
    <w:abstractNumId w:val="50"/>
  </w:num>
  <w:num w:numId="33">
    <w:abstractNumId w:val="22"/>
  </w:num>
  <w:num w:numId="34">
    <w:abstractNumId w:val="25"/>
  </w:num>
  <w:num w:numId="35">
    <w:abstractNumId w:val="18"/>
  </w:num>
  <w:num w:numId="36">
    <w:abstractNumId w:val="58"/>
  </w:num>
  <w:num w:numId="37">
    <w:abstractNumId w:val="1"/>
  </w:num>
  <w:num w:numId="38">
    <w:abstractNumId w:val="40"/>
  </w:num>
  <w:num w:numId="39">
    <w:abstractNumId w:val="6"/>
  </w:num>
  <w:num w:numId="40">
    <w:abstractNumId w:val="54"/>
  </w:num>
  <w:num w:numId="41">
    <w:abstractNumId w:val="4"/>
  </w:num>
  <w:num w:numId="42">
    <w:abstractNumId w:val="37"/>
  </w:num>
  <w:num w:numId="43">
    <w:abstractNumId w:val="15"/>
  </w:num>
  <w:num w:numId="44">
    <w:abstractNumId w:val="39"/>
  </w:num>
  <w:num w:numId="45">
    <w:abstractNumId w:val="52"/>
  </w:num>
  <w:num w:numId="46">
    <w:abstractNumId w:val="60"/>
  </w:num>
  <w:num w:numId="47">
    <w:abstractNumId w:val="28"/>
  </w:num>
  <w:num w:numId="48">
    <w:abstractNumId w:val="29"/>
  </w:num>
  <w:num w:numId="49">
    <w:abstractNumId w:val="53"/>
  </w:num>
  <w:num w:numId="50">
    <w:abstractNumId w:val="32"/>
  </w:num>
  <w:num w:numId="51">
    <w:abstractNumId w:val="66"/>
  </w:num>
  <w:num w:numId="52">
    <w:abstractNumId w:val="19"/>
  </w:num>
  <w:num w:numId="53">
    <w:abstractNumId w:val="10"/>
  </w:num>
  <w:num w:numId="54">
    <w:abstractNumId w:val="33"/>
  </w:num>
  <w:num w:numId="55">
    <w:abstractNumId w:val="24"/>
  </w:num>
  <w:num w:numId="56">
    <w:abstractNumId w:val="27"/>
  </w:num>
  <w:num w:numId="57">
    <w:abstractNumId w:val="16"/>
  </w:num>
  <w:num w:numId="58">
    <w:abstractNumId w:val="2"/>
  </w:num>
  <w:num w:numId="59">
    <w:abstractNumId w:val="65"/>
  </w:num>
  <w:num w:numId="60">
    <w:abstractNumId w:val="31"/>
  </w:num>
  <w:num w:numId="61">
    <w:abstractNumId w:val="30"/>
  </w:num>
  <w:num w:numId="62">
    <w:abstractNumId w:val="45"/>
  </w:num>
  <w:num w:numId="63">
    <w:abstractNumId w:val="21"/>
  </w:num>
  <w:num w:numId="64">
    <w:abstractNumId w:val="42"/>
  </w:num>
  <w:num w:numId="65">
    <w:abstractNumId w:val="51"/>
  </w:num>
  <w:num w:numId="66">
    <w:abstractNumId w:val="14"/>
  </w:num>
  <w:num w:numId="67">
    <w:abstractNumId w:val="13"/>
  </w:num>
  <w:num w:numId="68">
    <w:abstractNumId w:val="47"/>
  </w:num>
  <w:num w:numId="69">
    <w:abstractNumId w:val="57"/>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hideSpellingError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100"/>
  <w:displayHorizontalDrawingGridEvery w:val="2"/>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CA8"/>
    <w:rsid w:val="00000F18"/>
    <w:rsid w:val="00000FE3"/>
    <w:rsid w:val="00001093"/>
    <w:rsid w:val="00001300"/>
    <w:rsid w:val="00001D86"/>
    <w:rsid w:val="000023EF"/>
    <w:rsid w:val="00002606"/>
    <w:rsid w:val="0000278F"/>
    <w:rsid w:val="00002A5F"/>
    <w:rsid w:val="00002CC1"/>
    <w:rsid w:val="00002CE3"/>
    <w:rsid w:val="00002EB9"/>
    <w:rsid w:val="00002FE5"/>
    <w:rsid w:val="000031BD"/>
    <w:rsid w:val="00003256"/>
    <w:rsid w:val="00003594"/>
    <w:rsid w:val="0000391E"/>
    <w:rsid w:val="00003C72"/>
    <w:rsid w:val="00004069"/>
    <w:rsid w:val="00004157"/>
    <w:rsid w:val="00004447"/>
    <w:rsid w:val="0000488F"/>
    <w:rsid w:val="00005125"/>
    <w:rsid w:val="0000526C"/>
    <w:rsid w:val="00005456"/>
    <w:rsid w:val="000056C4"/>
    <w:rsid w:val="000057AA"/>
    <w:rsid w:val="00005845"/>
    <w:rsid w:val="0000586A"/>
    <w:rsid w:val="00005BB6"/>
    <w:rsid w:val="00005D48"/>
    <w:rsid w:val="0000643A"/>
    <w:rsid w:val="0000683B"/>
    <w:rsid w:val="00006A6C"/>
    <w:rsid w:val="000071BC"/>
    <w:rsid w:val="000075A3"/>
    <w:rsid w:val="00007608"/>
    <w:rsid w:val="00007689"/>
    <w:rsid w:val="000077F2"/>
    <w:rsid w:val="000079B4"/>
    <w:rsid w:val="00007B01"/>
    <w:rsid w:val="000100B7"/>
    <w:rsid w:val="000101B0"/>
    <w:rsid w:val="000101D8"/>
    <w:rsid w:val="000105DE"/>
    <w:rsid w:val="00010791"/>
    <w:rsid w:val="000107D3"/>
    <w:rsid w:val="0001093E"/>
    <w:rsid w:val="00010B43"/>
    <w:rsid w:val="00010CE4"/>
    <w:rsid w:val="00010E68"/>
    <w:rsid w:val="00010EB0"/>
    <w:rsid w:val="0001134C"/>
    <w:rsid w:val="000114D4"/>
    <w:rsid w:val="0001168F"/>
    <w:rsid w:val="000116FE"/>
    <w:rsid w:val="00011819"/>
    <w:rsid w:val="00011BB0"/>
    <w:rsid w:val="00011CCB"/>
    <w:rsid w:val="00011ED2"/>
    <w:rsid w:val="000122EA"/>
    <w:rsid w:val="000122F5"/>
    <w:rsid w:val="000125B2"/>
    <w:rsid w:val="00012923"/>
    <w:rsid w:val="000131D9"/>
    <w:rsid w:val="000132B9"/>
    <w:rsid w:val="00013523"/>
    <w:rsid w:val="00013657"/>
    <w:rsid w:val="00013ADE"/>
    <w:rsid w:val="00013AE2"/>
    <w:rsid w:val="00013C2E"/>
    <w:rsid w:val="00013DA0"/>
    <w:rsid w:val="00013E66"/>
    <w:rsid w:val="000143A9"/>
    <w:rsid w:val="000143B8"/>
    <w:rsid w:val="0001461B"/>
    <w:rsid w:val="000147B5"/>
    <w:rsid w:val="000147EF"/>
    <w:rsid w:val="00014AE8"/>
    <w:rsid w:val="00014DE0"/>
    <w:rsid w:val="0001561D"/>
    <w:rsid w:val="00015653"/>
    <w:rsid w:val="00015860"/>
    <w:rsid w:val="00015B6A"/>
    <w:rsid w:val="00015BB3"/>
    <w:rsid w:val="00015E4E"/>
    <w:rsid w:val="00016132"/>
    <w:rsid w:val="0001618A"/>
    <w:rsid w:val="000161A4"/>
    <w:rsid w:val="00016649"/>
    <w:rsid w:val="00016A0E"/>
    <w:rsid w:val="00016FBD"/>
    <w:rsid w:val="000177F6"/>
    <w:rsid w:val="00017BFE"/>
    <w:rsid w:val="00017C0D"/>
    <w:rsid w:val="00017CB4"/>
    <w:rsid w:val="00017D90"/>
    <w:rsid w:val="00017F6C"/>
    <w:rsid w:val="00017F91"/>
    <w:rsid w:val="000201C1"/>
    <w:rsid w:val="000205AF"/>
    <w:rsid w:val="000205ED"/>
    <w:rsid w:val="000207C7"/>
    <w:rsid w:val="00020988"/>
    <w:rsid w:val="00020AA0"/>
    <w:rsid w:val="00020DC1"/>
    <w:rsid w:val="00021004"/>
    <w:rsid w:val="00021238"/>
    <w:rsid w:val="00021338"/>
    <w:rsid w:val="000217F5"/>
    <w:rsid w:val="000218D4"/>
    <w:rsid w:val="000218E8"/>
    <w:rsid w:val="00021B90"/>
    <w:rsid w:val="00022101"/>
    <w:rsid w:val="000223AD"/>
    <w:rsid w:val="00022401"/>
    <w:rsid w:val="0002252F"/>
    <w:rsid w:val="000225BF"/>
    <w:rsid w:val="0002260C"/>
    <w:rsid w:val="000227BC"/>
    <w:rsid w:val="00022846"/>
    <w:rsid w:val="00022997"/>
    <w:rsid w:val="00022DE9"/>
    <w:rsid w:val="000230A3"/>
    <w:rsid w:val="000231F1"/>
    <w:rsid w:val="00023435"/>
    <w:rsid w:val="000234A8"/>
    <w:rsid w:val="0002356A"/>
    <w:rsid w:val="000236E7"/>
    <w:rsid w:val="000236EA"/>
    <w:rsid w:val="00023731"/>
    <w:rsid w:val="000238E0"/>
    <w:rsid w:val="00023A76"/>
    <w:rsid w:val="00023C29"/>
    <w:rsid w:val="000240D2"/>
    <w:rsid w:val="00024495"/>
    <w:rsid w:val="0002489D"/>
    <w:rsid w:val="00024DA3"/>
    <w:rsid w:val="00025012"/>
    <w:rsid w:val="000250C0"/>
    <w:rsid w:val="0002530B"/>
    <w:rsid w:val="000255CA"/>
    <w:rsid w:val="0002573A"/>
    <w:rsid w:val="00025C9A"/>
    <w:rsid w:val="00025D1B"/>
    <w:rsid w:val="00025E57"/>
    <w:rsid w:val="000260FF"/>
    <w:rsid w:val="000262B1"/>
    <w:rsid w:val="00026455"/>
    <w:rsid w:val="0002661F"/>
    <w:rsid w:val="000266D2"/>
    <w:rsid w:val="00026B83"/>
    <w:rsid w:val="0002703E"/>
    <w:rsid w:val="000272C5"/>
    <w:rsid w:val="0002737F"/>
    <w:rsid w:val="000273D2"/>
    <w:rsid w:val="0002743D"/>
    <w:rsid w:val="000274B2"/>
    <w:rsid w:val="00027705"/>
    <w:rsid w:val="00027806"/>
    <w:rsid w:val="00027817"/>
    <w:rsid w:val="00027845"/>
    <w:rsid w:val="00027B09"/>
    <w:rsid w:val="00027BE0"/>
    <w:rsid w:val="00030003"/>
    <w:rsid w:val="00030007"/>
    <w:rsid w:val="00030AE6"/>
    <w:rsid w:val="00030AEA"/>
    <w:rsid w:val="00030BCF"/>
    <w:rsid w:val="00030E11"/>
    <w:rsid w:val="0003104F"/>
    <w:rsid w:val="0003122B"/>
    <w:rsid w:val="0003135D"/>
    <w:rsid w:val="00031420"/>
    <w:rsid w:val="0003163F"/>
    <w:rsid w:val="000318B0"/>
    <w:rsid w:val="000319D1"/>
    <w:rsid w:val="00031CC5"/>
    <w:rsid w:val="00031D08"/>
    <w:rsid w:val="00031E16"/>
    <w:rsid w:val="00031E84"/>
    <w:rsid w:val="0003214C"/>
    <w:rsid w:val="00032241"/>
    <w:rsid w:val="0003258E"/>
    <w:rsid w:val="000329D3"/>
    <w:rsid w:val="00032C29"/>
    <w:rsid w:val="00032E37"/>
    <w:rsid w:val="000332E3"/>
    <w:rsid w:val="00033869"/>
    <w:rsid w:val="00033EB5"/>
    <w:rsid w:val="00033F65"/>
    <w:rsid w:val="000341EA"/>
    <w:rsid w:val="0003423A"/>
    <w:rsid w:val="000342FF"/>
    <w:rsid w:val="00034433"/>
    <w:rsid w:val="000344CE"/>
    <w:rsid w:val="00034508"/>
    <w:rsid w:val="000348DE"/>
    <w:rsid w:val="00034B29"/>
    <w:rsid w:val="00034D91"/>
    <w:rsid w:val="0003535C"/>
    <w:rsid w:val="0003544E"/>
    <w:rsid w:val="00035467"/>
    <w:rsid w:val="00035830"/>
    <w:rsid w:val="00035D96"/>
    <w:rsid w:val="00035EDF"/>
    <w:rsid w:val="00036097"/>
    <w:rsid w:val="000363A6"/>
    <w:rsid w:val="0003646E"/>
    <w:rsid w:val="0003655D"/>
    <w:rsid w:val="00036804"/>
    <w:rsid w:val="00036976"/>
    <w:rsid w:val="00036A5C"/>
    <w:rsid w:val="00036F60"/>
    <w:rsid w:val="0003763F"/>
    <w:rsid w:val="000377AB"/>
    <w:rsid w:val="0003782E"/>
    <w:rsid w:val="00037A3E"/>
    <w:rsid w:val="00037C60"/>
    <w:rsid w:val="00037E21"/>
    <w:rsid w:val="00037F2F"/>
    <w:rsid w:val="00040511"/>
    <w:rsid w:val="000406CF"/>
    <w:rsid w:val="00040AA4"/>
    <w:rsid w:val="00040B34"/>
    <w:rsid w:val="00040DAA"/>
    <w:rsid w:val="00040E01"/>
    <w:rsid w:val="00041045"/>
    <w:rsid w:val="000415E0"/>
    <w:rsid w:val="00041B17"/>
    <w:rsid w:val="00041BE9"/>
    <w:rsid w:val="00041E0C"/>
    <w:rsid w:val="00041FE0"/>
    <w:rsid w:val="00042B34"/>
    <w:rsid w:val="00042BB9"/>
    <w:rsid w:val="00042E79"/>
    <w:rsid w:val="00043249"/>
    <w:rsid w:val="0004344E"/>
    <w:rsid w:val="00043874"/>
    <w:rsid w:val="00043A4B"/>
    <w:rsid w:val="00043FA4"/>
    <w:rsid w:val="00044177"/>
    <w:rsid w:val="000442C0"/>
    <w:rsid w:val="0004439D"/>
    <w:rsid w:val="0004450C"/>
    <w:rsid w:val="000445AD"/>
    <w:rsid w:val="00044654"/>
    <w:rsid w:val="00044655"/>
    <w:rsid w:val="0004466C"/>
    <w:rsid w:val="000447B1"/>
    <w:rsid w:val="0004496F"/>
    <w:rsid w:val="00044B8D"/>
    <w:rsid w:val="00044BD9"/>
    <w:rsid w:val="00044DD8"/>
    <w:rsid w:val="00044FDD"/>
    <w:rsid w:val="000452B6"/>
    <w:rsid w:val="0004576F"/>
    <w:rsid w:val="0004597B"/>
    <w:rsid w:val="000459A0"/>
    <w:rsid w:val="00045DF5"/>
    <w:rsid w:val="00045EA0"/>
    <w:rsid w:val="000464C6"/>
    <w:rsid w:val="000464F1"/>
    <w:rsid w:val="00046804"/>
    <w:rsid w:val="000468AD"/>
    <w:rsid w:val="00046939"/>
    <w:rsid w:val="00046B72"/>
    <w:rsid w:val="00046CF8"/>
    <w:rsid w:val="000474D3"/>
    <w:rsid w:val="000476B3"/>
    <w:rsid w:val="0004774C"/>
    <w:rsid w:val="000477B7"/>
    <w:rsid w:val="00047E84"/>
    <w:rsid w:val="00050021"/>
    <w:rsid w:val="000509F3"/>
    <w:rsid w:val="00050A2B"/>
    <w:rsid w:val="00050BDF"/>
    <w:rsid w:val="00050D84"/>
    <w:rsid w:val="00050DEE"/>
    <w:rsid w:val="0005135E"/>
    <w:rsid w:val="0005159D"/>
    <w:rsid w:val="00051A25"/>
    <w:rsid w:val="00052095"/>
    <w:rsid w:val="000520DB"/>
    <w:rsid w:val="0005232E"/>
    <w:rsid w:val="000525DD"/>
    <w:rsid w:val="00052788"/>
    <w:rsid w:val="00052EF5"/>
    <w:rsid w:val="000531DF"/>
    <w:rsid w:val="00053494"/>
    <w:rsid w:val="0005351F"/>
    <w:rsid w:val="000538AA"/>
    <w:rsid w:val="00053AC2"/>
    <w:rsid w:val="00053DF8"/>
    <w:rsid w:val="00053FF7"/>
    <w:rsid w:val="000540EE"/>
    <w:rsid w:val="00054895"/>
    <w:rsid w:val="000548D9"/>
    <w:rsid w:val="000549A0"/>
    <w:rsid w:val="00054B0C"/>
    <w:rsid w:val="00054BFB"/>
    <w:rsid w:val="00054DA4"/>
    <w:rsid w:val="00054DF5"/>
    <w:rsid w:val="00054EB2"/>
    <w:rsid w:val="00055091"/>
    <w:rsid w:val="000550DA"/>
    <w:rsid w:val="00055108"/>
    <w:rsid w:val="0005530F"/>
    <w:rsid w:val="00055372"/>
    <w:rsid w:val="000556B9"/>
    <w:rsid w:val="000556CB"/>
    <w:rsid w:val="0005571B"/>
    <w:rsid w:val="00055972"/>
    <w:rsid w:val="00055AC7"/>
    <w:rsid w:val="00055AE0"/>
    <w:rsid w:val="00055E23"/>
    <w:rsid w:val="00055F28"/>
    <w:rsid w:val="00056113"/>
    <w:rsid w:val="00056157"/>
    <w:rsid w:val="000561E4"/>
    <w:rsid w:val="000562F1"/>
    <w:rsid w:val="00056567"/>
    <w:rsid w:val="000565AB"/>
    <w:rsid w:val="0005672B"/>
    <w:rsid w:val="00056B16"/>
    <w:rsid w:val="00056C2A"/>
    <w:rsid w:val="0005702B"/>
    <w:rsid w:val="0005721E"/>
    <w:rsid w:val="000575CF"/>
    <w:rsid w:val="00057917"/>
    <w:rsid w:val="00057D7D"/>
    <w:rsid w:val="00057E03"/>
    <w:rsid w:val="00057F1E"/>
    <w:rsid w:val="0006004C"/>
    <w:rsid w:val="0006010A"/>
    <w:rsid w:val="000601D0"/>
    <w:rsid w:val="0006041E"/>
    <w:rsid w:val="000604DF"/>
    <w:rsid w:val="00060C93"/>
    <w:rsid w:val="00060D9A"/>
    <w:rsid w:val="00060E4F"/>
    <w:rsid w:val="00061034"/>
    <w:rsid w:val="00061250"/>
    <w:rsid w:val="000614F4"/>
    <w:rsid w:val="00061536"/>
    <w:rsid w:val="00061737"/>
    <w:rsid w:val="000617C9"/>
    <w:rsid w:val="000619CE"/>
    <w:rsid w:val="00061B53"/>
    <w:rsid w:val="00061C0B"/>
    <w:rsid w:val="00061C43"/>
    <w:rsid w:val="00062063"/>
    <w:rsid w:val="00062792"/>
    <w:rsid w:val="00062A6F"/>
    <w:rsid w:val="00062AE8"/>
    <w:rsid w:val="00062E78"/>
    <w:rsid w:val="00062E82"/>
    <w:rsid w:val="00063646"/>
    <w:rsid w:val="000636CB"/>
    <w:rsid w:val="00063762"/>
    <w:rsid w:val="00063935"/>
    <w:rsid w:val="00063955"/>
    <w:rsid w:val="00063987"/>
    <w:rsid w:val="00063D70"/>
    <w:rsid w:val="00063DD1"/>
    <w:rsid w:val="00063E7C"/>
    <w:rsid w:val="00063F58"/>
    <w:rsid w:val="00064099"/>
    <w:rsid w:val="00064207"/>
    <w:rsid w:val="000647EF"/>
    <w:rsid w:val="00064A56"/>
    <w:rsid w:val="00064A5C"/>
    <w:rsid w:val="00064A64"/>
    <w:rsid w:val="00064BBE"/>
    <w:rsid w:val="00065228"/>
    <w:rsid w:val="0006562F"/>
    <w:rsid w:val="0006584E"/>
    <w:rsid w:val="00065F18"/>
    <w:rsid w:val="00065F63"/>
    <w:rsid w:val="00066012"/>
    <w:rsid w:val="000664BB"/>
    <w:rsid w:val="0006658D"/>
    <w:rsid w:val="00066810"/>
    <w:rsid w:val="00066940"/>
    <w:rsid w:val="00066A40"/>
    <w:rsid w:val="00066A76"/>
    <w:rsid w:val="00066C4E"/>
    <w:rsid w:val="0006741E"/>
    <w:rsid w:val="000674A8"/>
    <w:rsid w:val="00067559"/>
    <w:rsid w:val="0006793B"/>
    <w:rsid w:val="000679E1"/>
    <w:rsid w:val="00067B61"/>
    <w:rsid w:val="00067C2A"/>
    <w:rsid w:val="00067ECE"/>
    <w:rsid w:val="00067FC8"/>
    <w:rsid w:val="00070054"/>
    <w:rsid w:val="00070106"/>
    <w:rsid w:val="00070127"/>
    <w:rsid w:val="00070227"/>
    <w:rsid w:val="00070400"/>
    <w:rsid w:val="00070568"/>
    <w:rsid w:val="000706F4"/>
    <w:rsid w:val="00070B1A"/>
    <w:rsid w:val="00070EB4"/>
    <w:rsid w:val="000710F6"/>
    <w:rsid w:val="0007121F"/>
    <w:rsid w:val="0007137A"/>
    <w:rsid w:val="000715AE"/>
    <w:rsid w:val="00071906"/>
    <w:rsid w:val="00071E65"/>
    <w:rsid w:val="00071F11"/>
    <w:rsid w:val="000723D0"/>
    <w:rsid w:val="0007265F"/>
    <w:rsid w:val="00072768"/>
    <w:rsid w:val="000728AB"/>
    <w:rsid w:val="000729D2"/>
    <w:rsid w:val="00072AC0"/>
    <w:rsid w:val="00072CB3"/>
    <w:rsid w:val="00072DC0"/>
    <w:rsid w:val="000734D7"/>
    <w:rsid w:val="000734EF"/>
    <w:rsid w:val="00073D08"/>
    <w:rsid w:val="00073DF1"/>
    <w:rsid w:val="0007403C"/>
    <w:rsid w:val="0007404F"/>
    <w:rsid w:val="00074763"/>
    <w:rsid w:val="0007479A"/>
    <w:rsid w:val="000748BE"/>
    <w:rsid w:val="000748FE"/>
    <w:rsid w:val="00074B7D"/>
    <w:rsid w:val="00074CCE"/>
    <w:rsid w:val="00074D27"/>
    <w:rsid w:val="00075056"/>
    <w:rsid w:val="00075100"/>
    <w:rsid w:val="00075240"/>
    <w:rsid w:val="00075324"/>
    <w:rsid w:val="000759F9"/>
    <w:rsid w:val="00075A6A"/>
    <w:rsid w:val="00075FD8"/>
    <w:rsid w:val="00076102"/>
    <w:rsid w:val="000761BB"/>
    <w:rsid w:val="000761BF"/>
    <w:rsid w:val="000765A0"/>
    <w:rsid w:val="00076B04"/>
    <w:rsid w:val="00077232"/>
    <w:rsid w:val="00077367"/>
    <w:rsid w:val="000775C3"/>
    <w:rsid w:val="00077707"/>
    <w:rsid w:val="0007795A"/>
    <w:rsid w:val="00077B9D"/>
    <w:rsid w:val="000800EC"/>
    <w:rsid w:val="000801D4"/>
    <w:rsid w:val="000802B9"/>
    <w:rsid w:val="000803EA"/>
    <w:rsid w:val="00080477"/>
    <w:rsid w:val="00080B6E"/>
    <w:rsid w:val="00080BA0"/>
    <w:rsid w:val="00080BD1"/>
    <w:rsid w:val="00080EAA"/>
    <w:rsid w:val="000815B4"/>
    <w:rsid w:val="000816B1"/>
    <w:rsid w:val="0008176C"/>
    <w:rsid w:val="00081B5A"/>
    <w:rsid w:val="00082237"/>
    <w:rsid w:val="000824D6"/>
    <w:rsid w:val="000826C1"/>
    <w:rsid w:val="000827A1"/>
    <w:rsid w:val="00082838"/>
    <w:rsid w:val="00082B33"/>
    <w:rsid w:val="00082B40"/>
    <w:rsid w:val="00082E36"/>
    <w:rsid w:val="00082E59"/>
    <w:rsid w:val="00082EE5"/>
    <w:rsid w:val="00082F6B"/>
    <w:rsid w:val="0008309A"/>
    <w:rsid w:val="00083EEF"/>
    <w:rsid w:val="000843F3"/>
    <w:rsid w:val="000845C0"/>
    <w:rsid w:val="0008485F"/>
    <w:rsid w:val="00084984"/>
    <w:rsid w:val="00084C30"/>
    <w:rsid w:val="00084E2B"/>
    <w:rsid w:val="00084E30"/>
    <w:rsid w:val="00084F9C"/>
    <w:rsid w:val="000850EA"/>
    <w:rsid w:val="00085230"/>
    <w:rsid w:val="000853BB"/>
    <w:rsid w:val="000856C3"/>
    <w:rsid w:val="000858F8"/>
    <w:rsid w:val="00085B90"/>
    <w:rsid w:val="00085F54"/>
    <w:rsid w:val="000862D5"/>
    <w:rsid w:val="000867F9"/>
    <w:rsid w:val="00086C2C"/>
    <w:rsid w:val="00086CF1"/>
    <w:rsid w:val="00086CF2"/>
    <w:rsid w:val="00086D18"/>
    <w:rsid w:val="00086FA9"/>
    <w:rsid w:val="00087697"/>
    <w:rsid w:val="00087A44"/>
    <w:rsid w:val="00087BFB"/>
    <w:rsid w:val="0009006C"/>
    <w:rsid w:val="000902FD"/>
    <w:rsid w:val="00090794"/>
    <w:rsid w:val="00090966"/>
    <w:rsid w:val="00090B8D"/>
    <w:rsid w:val="00090BF9"/>
    <w:rsid w:val="00090CD1"/>
    <w:rsid w:val="00090D3E"/>
    <w:rsid w:val="00090F18"/>
    <w:rsid w:val="0009100C"/>
    <w:rsid w:val="00091053"/>
    <w:rsid w:val="0009107D"/>
    <w:rsid w:val="000915CD"/>
    <w:rsid w:val="000916EB"/>
    <w:rsid w:val="000919CA"/>
    <w:rsid w:val="00092210"/>
    <w:rsid w:val="000922B2"/>
    <w:rsid w:val="000923DC"/>
    <w:rsid w:val="00092617"/>
    <w:rsid w:val="000927F4"/>
    <w:rsid w:val="00092E6F"/>
    <w:rsid w:val="0009302F"/>
    <w:rsid w:val="0009331D"/>
    <w:rsid w:val="000938C0"/>
    <w:rsid w:val="000938C2"/>
    <w:rsid w:val="00093D54"/>
    <w:rsid w:val="00093FBF"/>
    <w:rsid w:val="00094022"/>
    <w:rsid w:val="0009402B"/>
    <w:rsid w:val="00094081"/>
    <w:rsid w:val="000944FE"/>
    <w:rsid w:val="0009459E"/>
    <w:rsid w:val="00094697"/>
    <w:rsid w:val="00094C19"/>
    <w:rsid w:val="00094D10"/>
    <w:rsid w:val="00094E53"/>
    <w:rsid w:val="00094EB6"/>
    <w:rsid w:val="00095031"/>
    <w:rsid w:val="000952FD"/>
    <w:rsid w:val="000954D9"/>
    <w:rsid w:val="00095885"/>
    <w:rsid w:val="00096087"/>
    <w:rsid w:val="000966E6"/>
    <w:rsid w:val="00096807"/>
    <w:rsid w:val="00096932"/>
    <w:rsid w:val="00096C29"/>
    <w:rsid w:val="00096CEC"/>
    <w:rsid w:val="00096D07"/>
    <w:rsid w:val="00096DBE"/>
    <w:rsid w:val="00096EEA"/>
    <w:rsid w:val="00097017"/>
    <w:rsid w:val="00097166"/>
    <w:rsid w:val="00097186"/>
    <w:rsid w:val="000971A7"/>
    <w:rsid w:val="000973F9"/>
    <w:rsid w:val="00097422"/>
    <w:rsid w:val="0009743E"/>
    <w:rsid w:val="000974AD"/>
    <w:rsid w:val="00097632"/>
    <w:rsid w:val="0009763B"/>
    <w:rsid w:val="00097692"/>
    <w:rsid w:val="00097802"/>
    <w:rsid w:val="00097921"/>
    <w:rsid w:val="00097A1E"/>
    <w:rsid w:val="00097F0F"/>
    <w:rsid w:val="000A0075"/>
    <w:rsid w:val="000A024F"/>
    <w:rsid w:val="000A0289"/>
    <w:rsid w:val="000A066C"/>
    <w:rsid w:val="000A0830"/>
    <w:rsid w:val="000A08E0"/>
    <w:rsid w:val="000A0B1E"/>
    <w:rsid w:val="000A0B46"/>
    <w:rsid w:val="000A0E18"/>
    <w:rsid w:val="000A0F4C"/>
    <w:rsid w:val="000A0F69"/>
    <w:rsid w:val="000A1256"/>
    <w:rsid w:val="000A1533"/>
    <w:rsid w:val="000A16E7"/>
    <w:rsid w:val="000A20A2"/>
    <w:rsid w:val="000A21B8"/>
    <w:rsid w:val="000A2C62"/>
    <w:rsid w:val="000A2F7D"/>
    <w:rsid w:val="000A308B"/>
    <w:rsid w:val="000A35D2"/>
    <w:rsid w:val="000A3675"/>
    <w:rsid w:val="000A3778"/>
    <w:rsid w:val="000A37BA"/>
    <w:rsid w:val="000A3C3A"/>
    <w:rsid w:val="000A40FC"/>
    <w:rsid w:val="000A4287"/>
    <w:rsid w:val="000A44E4"/>
    <w:rsid w:val="000A467E"/>
    <w:rsid w:val="000A4779"/>
    <w:rsid w:val="000A47FB"/>
    <w:rsid w:val="000A4869"/>
    <w:rsid w:val="000A498F"/>
    <w:rsid w:val="000A5059"/>
    <w:rsid w:val="000A50E4"/>
    <w:rsid w:val="000A5120"/>
    <w:rsid w:val="000A51B5"/>
    <w:rsid w:val="000A5408"/>
    <w:rsid w:val="000A552C"/>
    <w:rsid w:val="000A59A9"/>
    <w:rsid w:val="000A5BBF"/>
    <w:rsid w:val="000A5FFD"/>
    <w:rsid w:val="000A6088"/>
    <w:rsid w:val="000A6099"/>
    <w:rsid w:val="000A60FE"/>
    <w:rsid w:val="000A6186"/>
    <w:rsid w:val="000A6583"/>
    <w:rsid w:val="000A6915"/>
    <w:rsid w:val="000A6A7D"/>
    <w:rsid w:val="000A6CEB"/>
    <w:rsid w:val="000A6D37"/>
    <w:rsid w:val="000A6EF8"/>
    <w:rsid w:val="000A6FCD"/>
    <w:rsid w:val="000A74B2"/>
    <w:rsid w:val="000A771B"/>
    <w:rsid w:val="000A798A"/>
    <w:rsid w:val="000A7B8A"/>
    <w:rsid w:val="000A7DF4"/>
    <w:rsid w:val="000A7E75"/>
    <w:rsid w:val="000B0DEF"/>
    <w:rsid w:val="000B0F70"/>
    <w:rsid w:val="000B10CA"/>
    <w:rsid w:val="000B1496"/>
    <w:rsid w:val="000B14C7"/>
    <w:rsid w:val="000B1502"/>
    <w:rsid w:val="000B1573"/>
    <w:rsid w:val="000B16F0"/>
    <w:rsid w:val="000B18D6"/>
    <w:rsid w:val="000B1A39"/>
    <w:rsid w:val="000B1BA8"/>
    <w:rsid w:val="000B1F3E"/>
    <w:rsid w:val="000B2316"/>
    <w:rsid w:val="000B2661"/>
    <w:rsid w:val="000B29E4"/>
    <w:rsid w:val="000B337B"/>
    <w:rsid w:val="000B36AF"/>
    <w:rsid w:val="000B3A46"/>
    <w:rsid w:val="000B3A6B"/>
    <w:rsid w:val="000B3D4F"/>
    <w:rsid w:val="000B48A6"/>
    <w:rsid w:val="000B4AE2"/>
    <w:rsid w:val="000B4B63"/>
    <w:rsid w:val="000B4C07"/>
    <w:rsid w:val="000B4DD0"/>
    <w:rsid w:val="000B5072"/>
    <w:rsid w:val="000B508E"/>
    <w:rsid w:val="000B5217"/>
    <w:rsid w:val="000B521B"/>
    <w:rsid w:val="000B5523"/>
    <w:rsid w:val="000B5611"/>
    <w:rsid w:val="000B5696"/>
    <w:rsid w:val="000B5909"/>
    <w:rsid w:val="000B5A1E"/>
    <w:rsid w:val="000B5D3A"/>
    <w:rsid w:val="000B5E17"/>
    <w:rsid w:val="000B638D"/>
    <w:rsid w:val="000B669A"/>
    <w:rsid w:val="000B6775"/>
    <w:rsid w:val="000B6803"/>
    <w:rsid w:val="000B69ED"/>
    <w:rsid w:val="000B6BEA"/>
    <w:rsid w:val="000B6C7F"/>
    <w:rsid w:val="000B6ED4"/>
    <w:rsid w:val="000B73C5"/>
    <w:rsid w:val="000C0415"/>
    <w:rsid w:val="000C055D"/>
    <w:rsid w:val="000C06D6"/>
    <w:rsid w:val="000C07CE"/>
    <w:rsid w:val="000C0ADA"/>
    <w:rsid w:val="000C0F9F"/>
    <w:rsid w:val="000C12B8"/>
    <w:rsid w:val="000C14F2"/>
    <w:rsid w:val="000C1847"/>
    <w:rsid w:val="000C1D2C"/>
    <w:rsid w:val="000C2496"/>
    <w:rsid w:val="000C2571"/>
    <w:rsid w:val="000C25F3"/>
    <w:rsid w:val="000C2632"/>
    <w:rsid w:val="000C274D"/>
    <w:rsid w:val="000C27AC"/>
    <w:rsid w:val="000C27CF"/>
    <w:rsid w:val="000C295E"/>
    <w:rsid w:val="000C2964"/>
    <w:rsid w:val="000C3259"/>
    <w:rsid w:val="000C327A"/>
    <w:rsid w:val="000C352C"/>
    <w:rsid w:val="000C3C2C"/>
    <w:rsid w:val="000C3D1A"/>
    <w:rsid w:val="000C3FE8"/>
    <w:rsid w:val="000C3FF2"/>
    <w:rsid w:val="000C413E"/>
    <w:rsid w:val="000C4445"/>
    <w:rsid w:val="000C498C"/>
    <w:rsid w:val="000C49E8"/>
    <w:rsid w:val="000C4DDD"/>
    <w:rsid w:val="000C506D"/>
    <w:rsid w:val="000C520A"/>
    <w:rsid w:val="000C52DE"/>
    <w:rsid w:val="000C533E"/>
    <w:rsid w:val="000C53C5"/>
    <w:rsid w:val="000C59B8"/>
    <w:rsid w:val="000C5AB4"/>
    <w:rsid w:val="000C5C1D"/>
    <w:rsid w:val="000C5E71"/>
    <w:rsid w:val="000C5F12"/>
    <w:rsid w:val="000C6035"/>
    <w:rsid w:val="000C6189"/>
    <w:rsid w:val="000C6273"/>
    <w:rsid w:val="000C649D"/>
    <w:rsid w:val="000C66BF"/>
    <w:rsid w:val="000C66F7"/>
    <w:rsid w:val="000C69D4"/>
    <w:rsid w:val="000C70BD"/>
    <w:rsid w:val="000C72CA"/>
    <w:rsid w:val="000C78C6"/>
    <w:rsid w:val="000C7E7D"/>
    <w:rsid w:val="000D00F9"/>
    <w:rsid w:val="000D048C"/>
    <w:rsid w:val="000D05BB"/>
    <w:rsid w:val="000D0818"/>
    <w:rsid w:val="000D09DF"/>
    <w:rsid w:val="000D0ABB"/>
    <w:rsid w:val="000D0FD6"/>
    <w:rsid w:val="000D11EC"/>
    <w:rsid w:val="000D1449"/>
    <w:rsid w:val="000D1E42"/>
    <w:rsid w:val="000D1EE9"/>
    <w:rsid w:val="000D1F02"/>
    <w:rsid w:val="000D215C"/>
    <w:rsid w:val="000D2324"/>
    <w:rsid w:val="000D285B"/>
    <w:rsid w:val="000D2A90"/>
    <w:rsid w:val="000D2CC6"/>
    <w:rsid w:val="000D2CFB"/>
    <w:rsid w:val="000D2DF2"/>
    <w:rsid w:val="000D2E10"/>
    <w:rsid w:val="000D30E7"/>
    <w:rsid w:val="000D3449"/>
    <w:rsid w:val="000D348A"/>
    <w:rsid w:val="000D385E"/>
    <w:rsid w:val="000D3AE2"/>
    <w:rsid w:val="000D3BA3"/>
    <w:rsid w:val="000D3CB6"/>
    <w:rsid w:val="000D3D7D"/>
    <w:rsid w:val="000D43BE"/>
    <w:rsid w:val="000D451E"/>
    <w:rsid w:val="000D45FB"/>
    <w:rsid w:val="000D46D9"/>
    <w:rsid w:val="000D493D"/>
    <w:rsid w:val="000D4E89"/>
    <w:rsid w:val="000D500B"/>
    <w:rsid w:val="000D5052"/>
    <w:rsid w:val="000D5385"/>
    <w:rsid w:val="000D58E5"/>
    <w:rsid w:val="000D5923"/>
    <w:rsid w:val="000D5C8F"/>
    <w:rsid w:val="000D6334"/>
    <w:rsid w:val="000D63A1"/>
    <w:rsid w:val="000D6431"/>
    <w:rsid w:val="000D64F6"/>
    <w:rsid w:val="000D65C1"/>
    <w:rsid w:val="000D669F"/>
    <w:rsid w:val="000D7311"/>
    <w:rsid w:val="000D73DE"/>
    <w:rsid w:val="000D777B"/>
    <w:rsid w:val="000D7EA7"/>
    <w:rsid w:val="000D7EC3"/>
    <w:rsid w:val="000E07AD"/>
    <w:rsid w:val="000E089B"/>
    <w:rsid w:val="000E0D9C"/>
    <w:rsid w:val="000E0DAD"/>
    <w:rsid w:val="000E10B1"/>
    <w:rsid w:val="000E1391"/>
    <w:rsid w:val="000E1907"/>
    <w:rsid w:val="000E1B08"/>
    <w:rsid w:val="000E20CD"/>
    <w:rsid w:val="000E2260"/>
    <w:rsid w:val="000E22E8"/>
    <w:rsid w:val="000E2363"/>
    <w:rsid w:val="000E2520"/>
    <w:rsid w:val="000E28FD"/>
    <w:rsid w:val="000E29AD"/>
    <w:rsid w:val="000E2A49"/>
    <w:rsid w:val="000E2AC9"/>
    <w:rsid w:val="000E2BF0"/>
    <w:rsid w:val="000E2CEB"/>
    <w:rsid w:val="000E2DD6"/>
    <w:rsid w:val="000E3117"/>
    <w:rsid w:val="000E3178"/>
    <w:rsid w:val="000E3627"/>
    <w:rsid w:val="000E3A22"/>
    <w:rsid w:val="000E3AF7"/>
    <w:rsid w:val="000E3BB2"/>
    <w:rsid w:val="000E3C19"/>
    <w:rsid w:val="000E404B"/>
    <w:rsid w:val="000E40A9"/>
    <w:rsid w:val="000E4109"/>
    <w:rsid w:val="000E4175"/>
    <w:rsid w:val="000E4AB8"/>
    <w:rsid w:val="000E506E"/>
    <w:rsid w:val="000E586B"/>
    <w:rsid w:val="000E5B28"/>
    <w:rsid w:val="000E5EDA"/>
    <w:rsid w:val="000E5F38"/>
    <w:rsid w:val="000E5FCB"/>
    <w:rsid w:val="000E6178"/>
    <w:rsid w:val="000E642B"/>
    <w:rsid w:val="000E6481"/>
    <w:rsid w:val="000E6550"/>
    <w:rsid w:val="000E6566"/>
    <w:rsid w:val="000E697A"/>
    <w:rsid w:val="000E6D9E"/>
    <w:rsid w:val="000E7118"/>
    <w:rsid w:val="000E73E3"/>
    <w:rsid w:val="000E7618"/>
    <w:rsid w:val="000E7943"/>
    <w:rsid w:val="000E7AD0"/>
    <w:rsid w:val="000F096D"/>
    <w:rsid w:val="000F0E78"/>
    <w:rsid w:val="000F1348"/>
    <w:rsid w:val="000F136B"/>
    <w:rsid w:val="000F13AD"/>
    <w:rsid w:val="000F15F4"/>
    <w:rsid w:val="000F17C2"/>
    <w:rsid w:val="000F1A04"/>
    <w:rsid w:val="000F1C5E"/>
    <w:rsid w:val="000F1DA8"/>
    <w:rsid w:val="000F2202"/>
    <w:rsid w:val="000F225E"/>
    <w:rsid w:val="000F229E"/>
    <w:rsid w:val="000F2463"/>
    <w:rsid w:val="000F2495"/>
    <w:rsid w:val="000F24D1"/>
    <w:rsid w:val="000F28F2"/>
    <w:rsid w:val="000F2A31"/>
    <w:rsid w:val="000F2B73"/>
    <w:rsid w:val="000F2C3A"/>
    <w:rsid w:val="000F3057"/>
    <w:rsid w:val="000F32EE"/>
    <w:rsid w:val="000F33B3"/>
    <w:rsid w:val="000F3503"/>
    <w:rsid w:val="000F3F0D"/>
    <w:rsid w:val="000F3F2D"/>
    <w:rsid w:val="000F4082"/>
    <w:rsid w:val="000F41D7"/>
    <w:rsid w:val="000F425C"/>
    <w:rsid w:val="000F434B"/>
    <w:rsid w:val="000F440B"/>
    <w:rsid w:val="000F4475"/>
    <w:rsid w:val="000F453E"/>
    <w:rsid w:val="000F468D"/>
    <w:rsid w:val="000F477E"/>
    <w:rsid w:val="000F4BC5"/>
    <w:rsid w:val="000F4CA6"/>
    <w:rsid w:val="000F4CD0"/>
    <w:rsid w:val="000F4D82"/>
    <w:rsid w:val="000F51C9"/>
    <w:rsid w:val="000F5514"/>
    <w:rsid w:val="000F55A3"/>
    <w:rsid w:val="000F5920"/>
    <w:rsid w:val="000F5C5A"/>
    <w:rsid w:val="000F5CDD"/>
    <w:rsid w:val="000F606D"/>
    <w:rsid w:val="000F6317"/>
    <w:rsid w:val="000F635E"/>
    <w:rsid w:val="000F64F0"/>
    <w:rsid w:val="000F6504"/>
    <w:rsid w:val="000F6944"/>
    <w:rsid w:val="000F6AFE"/>
    <w:rsid w:val="000F6D25"/>
    <w:rsid w:val="000F6D92"/>
    <w:rsid w:val="000F754F"/>
    <w:rsid w:val="000F76EE"/>
    <w:rsid w:val="000F779B"/>
    <w:rsid w:val="000F797F"/>
    <w:rsid w:val="000F7D93"/>
    <w:rsid w:val="0010027E"/>
    <w:rsid w:val="001002C4"/>
    <w:rsid w:val="00100843"/>
    <w:rsid w:val="00100881"/>
    <w:rsid w:val="00100BA7"/>
    <w:rsid w:val="00100BF0"/>
    <w:rsid w:val="00100EA0"/>
    <w:rsid w:val="0010116A"/>
    <w:rsid w:val="0010152D"/>
    <w:rsid w:val="00101723"/>
    <w:rsid w:val="00101C28"/>
    <w:rsid w:val="00101F60"/>
    <w:rsid w:val="00102A92"/>
    <w:rsid w:val="00102C1E"/>
    <w:rsid w:val="001037CE"/>
    <w:rsid w:val="001038DE"/>
    <w:rsid w:val="00103BAC"/>
    <w:rsid w:val="00103E01"/>
    <w:rsid w:val="0010411C"/>
    <w:rsid w:val="001047C6"/>
    <w:rsid w:val="00104889"/>
    <w:rsid w:val="00104F39"/>
    <w:rsid w:val="00105914"/>
    <w:rsid w:val="001059D4"/>
    <w:rsid w:val="00105D4D"/>
    <w:rsid w:val="00105EBE"/>
    <w:rsid w:val="00105EF0"/>
    <w:rsid w:val="001060F5"/>
    <w:rsid w:val="00106466"/>
    <w:rsid w:val="001068EA"/>
    <w:rsid w:val="00106D42"/>
    <w:rsid w:val="00106DF7"/>
    <w:rsid w:val="00107137"/>
    <w:rsid w:val="001071AE"/>
    <w:rsid w:val="001072B6"/>
    <w:rsid w:val="00107440"/>
    <w:rsid w:val="00107472"/>
    <w:rsid w:val="0010775C"/>
    <w:rsid w:val="001077BB"/>
    <w:rsid w:val="001077D7"/>
    <w:rsid w:val="00107D07"/>
    <w:rsid w:val="00107E02"/>
    <w:rsid w:val="00107E7F"/>
    <w:rsid w:val="00107F7C"/>
    <w:rsid w:val="00110171"/>
    <w:rsid w:val="00110320"/>
    <w:rsid w:val="001106C2"/>
    <w:rsid w:val="001106D9"/>
    <w:rsid w:val="001107FC"/>
    <w:rsid w:val="00110869"/>
    <w:rsid w:val="00110B0F"/>
    <w:rsid w:val="00110C62"/>
    <w:rsid w:val="00110F89"/>
    <w:rsid w:val="00111347"/>
    <w:rsid w:val="0011158A"/>
    <w:rsid w:val="00111710"/>
    <w:rsid w:val="00111777"/>
    <w:rsid w:val="001119F9"/>
    <w:rsid w:val="00111A05"/>
    <w:rsid w:val="00111B7A"/>
    <w:rsid w:val="00112091"/>
    <w:rsid w:val="00112258"/>
    <w:rsid w:val="001123E5"/>
    <w:rsid w:val="00112487"/>
    <w:rsid w:val="00112572"/>
    <w:rsid w:val="0011260C"/>
    <w:rsid w:val="00112978"/>
    <w:rsid w:val="00112F30"/>
    <w:rsid w:val="00113106"/>
    <w:rsid w:val="001131B9"/>
    <w:rsid w:val="0011333C"/>
    <w:rsid w:val="001134AE"/>
    <w:rsid w:val="00113740"/>
    <w:rsid w:val="001137ED"/>
    <w:rsid w:val="00113930"/>
    <w:rsid w:val="00113B22"/>
    <w:rsid w:val="00114425"/>
    <w:rsid w:val="0011459A"/>
    <w:rsid w:val="001149D1"/>
    <w:rsid w:val="00114D02"/>
    <w:rsid w:val="00115297"/>
    <w:rsid w:val="0011599C"/>
    <w:rsid w:val="001159B3"/>
    <w:rsid w:val="00115A8B"/>
    <w:rsid w:val="00115B6D"/>
    <w:rsid w:val="00115EED"/>
    <w:rsid w:val="00116081"/>
    <w:rsid w:val="0011633E"/>
    <w:rsid w:val="00116561"/>
    <w:rsid w:val="001166C1"/>
    <w:rsid w:val="0011676F"/>
    <w:rsid w:val="00116858"/>
    <w:rsid w:val="00116A10"/>
    <w:rsid w:val="00116DB3"/>
    <w:rsid w:val="0011725F"/>
    <w:rsid w:val="00117708"/>
    <w:rsid w:val="0011789B"/>
    <w:rsid w:val="00117E23"/>
    <w:rsid w:val="00120042"/>
    <w:rsid w:val="00120135"/>
    <w:rsid w:val="00120262"/>
    <w:rsid w:val="0012047E"/>
    <w:rsid w:val="0012114D"/>
    <w:rsid w:val="001212AF"/>
    <w:rsid w:val="00121376"/>
    <w:rsid w:val="001215DA"/>
    <w:rsid w:val="001216E3"/>
    <w:rsid w:val="00121736"/>
    <w:rsid w:val="001219C9"/>
    <w:rsid w:val="00121AD5"/>
    <w:rsid w:val="00121DBA"/>
    <w:rsid w:val="00121DD8"/>
    <w:rsid w:val="00121E17"/>
    <w:rsid w:val="00121E36"/>
    <w:rsid w:val="001222A3"/>
    <w:rsid w:val="00122301"/>
    <w:rsid w:val="001226F7"/>
    <w:rsid w:val="00122CC1"/>
    <w:rsid w:val="00122F84"/>
    <w:rsid w:val="0012317C"/>
    <w:rsid w:val="00123213"/>
    <w:rsid w:val="0012328E"/>
    <w:rsid w:val="0012399E"/>
    <w:rsid w:val="00123B59"/>
    <w:rsid w:val="00123CB2"/>
    <w:rsid w:val="00123D48"/>
    <w:rsid w:val="00123E5F"/>
    <w:rsid w:val="00124038"/>
    <w:rsid w:val="00124080"/>
    <w:rsid w:val="00124196"/>
    <w:rsid w:val="0012449A"/>
    <w:rsid w:val="001244F1"/>
    <w:rsid w:val="00124C8E"/>
    <w:rsid w:val="00124EF1"/>
    <w:rsid w:val="001252EE"/>
    <w:rsid w:val="0012547F"/>
    <w:rsid w:val="00125672"/>
    <w:rsid w:val="00125692"/>
    <w:rsid w:val="00125E42"/>
    <w:rsid w:val="001260E1"/>
    <w:rsid w:val="001264B8"/>
    <w:rsid w:val="0012666A"/>
    <w:rsid w:val="0012695D"/>
    <w:rsid w:val="001269E5"/>
    <w:rsid w:val="00126D7F"/>
    <w:rsid w:val="001271CD"/>
    <w:rsid w:val="00127267"/>
    <w:rsid w:val="001274AB"/>
    <w:rsid w:val="00127659"/>
    <w:rsid w:val="00127866"/>
    <w:rsid w:val="001278F1"/>
    <w:rsid w:val="00127BB8"/>
    <w:rsid w:val="00127D0D"/>
    <w:rsid w:val="00127D6D"/>
    <w:rsid w:val="00127E92"/>
    <w:rsid w:val="00130033"/>
    <w:rsid w:val="001300CF"/>
    <w:rsid w:val="00130165"/>
    <w:rsid w:val="0013022B"/>
    <w:rsid w:val="001304B5"/>
    <w:rsid w:val="00130603"/>
    <w:rsid w:val="00130837"/>
    <w:rsid w:val="0013084B"/>
    <w:rsid w:val="001309D3"/>
    <w:rsid w:val="00130A38"/>
    <w:rsid w:val="00130E25"/>
    <w:rsid w:val="00130E33"/>
    <w:rsid w:val="00130F6A"/>
    <w:rsid w:val="001310FB"/>
    <w:rsid w:val="001315B0"/>
    <w:rsid w:val="00131970"/>
    <w:rsid w:val="00131A2B"/>
    <w:rsid w:val="00131CF9"/>
    <w:rsid w:val="00131EF2"/>
    <w:rsid w:val="001320F4"/>
    <w:rsid w:val="00132170"/>
    <w:rsid w:val="00132496"/>
    <w:rsid w:val="0013257B"/>
    <w:rsid w:val="00133018"/>
    <w:rsid w:val="00133435"/>
    <w:rsid w:val="0013343D"/>
    <w:rsid w:val="00133454"/>
    <w:rsid w:val="0013347C"/>
    <w:rsid w:val="00133902"/>
    <w:rsid w:val="00134589"/>
    <w:rsid w:val="001346CC"/>
    <w:rsid w:val="001348D8"/>
    <w:rsid w:val="00134A7A"/>
    <w:rsid w:val="00134F15"/>
    <w:rsid w:val="0013500E"/>
    <w:rsid w:val="00135392"/>
    <w:rsid w:val="0013543C"/>
    <w:rsid w:val="00135706"/>
    <w:rsid w:val="00135D2C"/>
    <w:rsid w:val="00135DAA"/>
    <w:rsid w:val="00136889"/>
    <w:rsid w:val="00136D31"/>
    <w:rsid w:val="00136E07"/>
    <w:rsid w:val="00136F85"/>
    <w:rsid w:val="00137520"/>
    <w:rsid w:val="0013788E"/>
    <w:rsid w:val="00137C16"/>
    <w:rsid w:val="00137F67"/>
    <w:rsid w:val="00140151"/>
    <w:rsid w:val="00140443"/>
    <w:rsid w:val="001409F6"/>
    <w:rsid w:val="00140CC4"/>
    <w:rsid w:val="00140EE1"/>
    <w:rsid w:val="00140FA1"/>
    <w:rsid w:val="0014104D"/>
    <w:rsid w:val="001411C6"/>
    <w:rsid w:val="001411D5"/>
    <w:rsid w:val="00141222"/>
    <w:rsid w:val="0014134A"/>
    <w:rsid w:val="001413AE"/>
    <w:rsid w:val="00141B0C"/>
    <w:rsid w:val="00141B89"/>
    <w:rsid w:val="00141FAB"/>
    <w:rsid w:val="0014259A"/>
    <w:rsid w:val="00142791"/>
    <w:rsid w:val="00142B69"/>
    <w:rsid w:val="00142D19"/>
    <w:rsid w:val="00142D7F"/>
    <w:rsid w:val="00142E51"/>
    <w:rsid w:val="00142F51"/>
    <w:rsid w:val="00142FCB"/>
    <w:rsid w:val="001430BB"/>
    <w:rsid w:val="00143217"/>
    <w:rsid w:val="00143544"/>
    <w:rsid w:val="00143ADD"/>
    <w:rsid w:val="00143B00"/>
    <w:rsid w:val="00143B2A"/>
    <w:rsid w:val="00143B91"/>
    <w:rsid w:val="00143E9B"/>
    <w:rsid w:val="00143F0D"/>
    <w:rsid w:val="00143F97"/>
    <w:rsid w:val="00144157"/>
    <w:rsid w:val="0014417C"/>
    <w:rsid w:val="001441A6"/>
    <w:rsid w:val="001441DC"/>
    <w:rsid w:val="001443C3"/>
    <w:rsid w:val="00144494"/>
    <w:rsid w:val="001444E0"/>
    <w:rsid w:val="001447EB"/>
    <w:rsid w:val="00144873"/>
    <w:rsid w:val="00144E88"/>
    <w:rsid w:val="00145010"/>
    <w:rsid w:val="00145159"/>
    <w:rsid w:val="001453AA"/>
    <w:rsid w:val="001453E2"/>
    <w:rsid w:val="00145442"/>
    <w:rsid w:val="0014544B"/>
    <w:rsid w:val="001455F1"/>
    <w:rsid w:val="00145816"/>
    <w:rsid w:val="00145870"/>
    <w:rsid w:val="00145B22"/>
    <w:rsid w:val="00145E87"/>
    <w:rsid w:val="00146321"/>
    <w:rsid w:val="00146350"/>
    <w:rsid w:val="0014662F"/>
    <w:rsid w:val="0014673C"/>
    <w:rsid w:val="001469E7"/>
    <w:rsid w:val="00146C58"/>
    <w:rsid w:val="00146D5A"/>
    <w:rsid w:val="00146DAE"/>
    <w:rsid w:val="00146E77"/>
    <w:rsid w:val="00146F5F"/>
    <w:rsid w:val="00146FCE"/>
    <w:rsid w:val="00147529"/>
    <w:rsid w:val="00147560"/>
    <w:rsid w:val="001476A6"/>
    <w:rsid w:val="001479F9"/>
    <w:rsid w:val="00147A34"/>
    <w:rsid w:val="00147EC7"/>
    <w:rsid w:val="0015035D"/>
    <w:rsid w:val="00150410"/>
    <w:rsid w:val="0015056C"/>
    <w:rsid w:val="00150C86"/>
    <w:rsid w:val="0015116A"/>
    <w:rsid w:val="00151793"/>
    <w:rsid w:val="001518FA"/>
    <w:rsid w:val="0015241F"/>
    <w:rsid w:val="00152A15"/>
    <w:rsid w:val="00152D55"/>
    <w:rsid w:val="00153156"/>
    <w:rsid w:val="00153609"/>
    <w:rsid w:val="00153794"/>
    <w:rsid w:val="00153977"/>
    <w:rsid w:val="00153DFA"/>
    <w:rsid w:val="00153E02"/>
    <w:rsid w:val="00154090"/>
    <w:rsid w:val="00154135"/>
    <w:rsid w:val="001542C7"/>
    <w:rsid w:val="001548A1"/>
    <w:rsid w:val="00154AF3"/>
    <w:rsid w:val="00155053"/>
    <w:rsid w:val="00155121"/>
    <w:rsid w:val="0015522D"/>
    <w:rsid w:val="00155458"/>
    <w:rsid w:val="00155610"/>
    <w:rsid w:val="0015568A"/>
    <w:rsid w:val="001557C1"/>
    <w:rsid w:val="00155911"/>
    <w:rsid w:val="00155B65"/>
    <w:rsid w:val="00155CA7"/>
    <w:rsid w:val="00155D98"/>
    <w:rsid w:val="00155FC0"/>
    <w:rsid w:val="0015600E"/>
    <w:rsid w:val="00156116"/>
    <w:rsid w:val="00156647"/>
    <w:rsid w:val="001566BA"/>
    <w:rsid w:val="0015686F"/>
    <w:rsid w:val="00156889"/>
    <w:rsid w:val="00156C3E"/>
    <w:rsid w:val="00156E49"/>
    <w:rsid w:val="00156FB9"/>
    <w:rsid w:val="001571F9"/>
    <w:rsid w:val="0015737E"/>
    <w:rsid w:val="0015763A"/>
    <w:rsid w:val="00157936"/>
    <w:rsid w:val="00157A70"/>
    <w:rsid w:val="00157CFD"/>
    <w:rsid w:val="00157E85"/>
    <w:rsid w:val="00157EBC"/>
    <w:rsid w:val="0016004C"/>
    <w:rsid w:val="00160288"/>
    <w:rsid w:val="00160446"/>
    <w:rsid w:val="0016045E"/>
    <w:rsid w:val="00160F58"/>
    <w:rsid w:val="00161024"/>
    <w:rsid w:val="0016105A"/>
    <w:rsid w:val="001614E1"/>
    <w:rsid w:val="001617DC"/>
    <w:rsid w:val="00161809"/>
    <w:rsid w:val="0016180B"/>
    <w:rsid w:val="001618B1"/>
    <w:rsid w:val="00161C33"/>
    <w:rsid w:val="00161D4B"/>
    <w:rsid w:val="00161F04"/>
    <w:rsid w:val="00162560"/>
    <w:rsid w:val="001625D0"/>
    <w:rsid w:val="00162662"/>
    <w:rsid w:val="00162B97"/>
    <w:rsid w:val="00162DAA"/>
    <w:rsid w:val="00162E76"/>
    <w:rsid w:val="00163045"/>
    <w:rsid w:val="00163079"/>
    <w:rsid w:val="00163589"/>
    <w:rsid w:val="00163597"/>
    <w:rsid w:val="001638EC"/>
    <w:rsid w:val="00163D0F"/>
    <w:rsid w:val="001641C2"/>
    <w:rsid w:val="001643BA"/>
    <w:rsid w:val="001644C7"/>
    <w:rsid w:val="00164C91"/>
    <w:rsid w:val="00164D85"/>
    <w:rsid w:val="00164FAA"/>
    <w:rsid w:val="00165260"/>
    <w:rsid w:val="001652D1"/>
    <w:rsid w:val="001652D7"/>
    <w:rsid w:val="00165568"/>
    <w:rsid w:val="00165BF0"/>
    <w:rsid w:val="00165C44"/>
    <w:rsid w:val="00165C94"/>
    <w:rsid w:val="00165DDF"/>
    <w:rsid w:val="00166033"/>
    <w:rsid w:val="00166108"/>
    <w:rsid w:val="001664BD"/>
    <w:rsid w:val="0016668E"/>
    <w:rsid w:val="0016678D"/>
    <w:rsid w:val="00166983"/>
    <w:rsid w:val="00166C23"/>
    <w:rsid w:val="00166DD2"/>
    <w:rsid w:val="00166DF4"/>
    <w:rsid w:val="00166EBA"/>
    <w:rsid w:val="00167101"/>
    <w:rsid w:val="00167454"/>
    <w:rsid w:val="0016748B"/>
    <w:rsid w:val="00167838"/>
    <w:rsid w:val="00167A0B"/>
    <w:rsid w:val="0017005A"/>
    <w:rsid w:val="00170350"/>
    <w:rsid w:val="0017039C"/>
    <w:rsid w:val="00170A1B"/>
    <w:rsid w:val="00170B36"/>
    <w:rsid w:val="00170C73"/>
    <w:rsid w:val="00170DFF"/>
    <w:rsid w:val="001711C7"/>
    <w:rsid w:val="0017133B"/>
    <w:rsid w:val="00171487"/>
    <w:rsid w:val="00171938"/>
    <w:rsid w:val="00171A87"/>
    <w:rsid w:val="00171C96"/>
    <w:rsid w:val="00172611"/>
    <w:rsid w:val="00172716"/>
    <w:rsid w:val="00172B6E"/>
    <w:rsid w:val="00172BBE"/>
    <w:rsid w:val="00172E20"/>
    <w:rsid w:val="00173022"/>
    <w:rsid w:val="00173143"/>
    <w:rsid w:val="001732A6"/>
    <w:rsid w:val="0017332D"/>
    <w:rsid w:val="00173799"/>
    <w:rsid w:val="001738E4"/>
    <w:rsid w:val="00173971"/>
    <w:rsid w:val="0017399E"/>
    <w:rsid w:val="00173C11"/>
    <w:rsid w:val="00173C1F"/>
    <w:rsid w:val="00173D14"/>
    <w:rsid w:val="00174105"/>
    <w:rsid w:val="00174125"/>
    <w:rsid w:val="00174293"/>
    <w:rsid w:val="001748C7"/>
    <w:rsid w:val="00174B39"/>
    <w:rsid w:val="00174F5B"/>
    <w:rsid w:val="00174F8B"/>
    <w:rsid w:val="00175107"/>
    <w:rsid w:val="001754B1"/>
    <w:rsid w:val="001755F4"/>
    <w:rsid w:val="00175918"/>
    <w:rsid w:val="0017605C"/>
    <w:rsid w:val="00176215"/>
    <w:rsid w:val="00176247"/>
    <w:rsid w:val="0017626D"/>
    <w:rsid w:val="0017651C"/>
    <w:rsid w:val="00176704"/>
    <w:rsid w:val="0017674A"/>
    <w:rsid w:val="00176DEF"/>
    <w:rsid w:val="00176EF2"/>
    <w:rsid w:val="00176F4A"/>
    <w:rsid w:val="0017747C"/>
    <w:rsid w:val="001774AD"/>
    <w:rsid w:val="001774D4"/>
    <w:rsid w:val="001774EE"/>
    <w:rsid w:val="00177964"/>
    <w:rsid w:val="00177A33"/>
    <w:rsid w:val="00177BEB"/>
    <w:rsid w:val="00177E17"/>
    <w:rsid w:val="00177F10"/>
    <w:rsid w:val="00177FAB"/>
    <w:rsid w:val="0018089C"/>
    <w:rsid w:val="00180D3D"/>
    <w:rsid w:val="00180E57"/>
    <w:rsid w:val="00180E9F"/>
    <w:rsid w:val="00181244"/>
    <w:rsid w:val="001818D6"/>
    <w:rsid w:val="00181B70"/>
    <w:rsid w:val="00181BBD"/>
    <w:rsid w:val="00181C67"/>
    <w:rsid w:val="00181D07"/>
    <w:rsid w:val="00181D63"/>
    <w:rsid w:val="00181E7A"/>
    <w:rsid w:val="00182018"/>
    <w:rsid w:val="0018211F"/>
    <w:rsid w:val="0018221F"/>
    <w:rsid w:val="00182262"/>
    <w:rsid w:val="00182292"/>
    <w:rsid w:val="00182571"/>
    <w:rsid w:val="00182770"/>
    <w:rsid w:val="001829B5"/>
    <w:rsid w:val="00182CA1"/>
    <w:rsid w:val="00182DF2"/>
    <w:rsid w:val="00182EF0"/>
    <w:rsid w:val="0018347B"/>
    <w:rsid w:val="00183540"/>
    <w:rsid w:val="00183960"/>
    <w:rsid w:val="001839CF"/>
    <w:rsid w:val="00183A23"/>
    <w:rsid w:val="00183A38"/>
    <w:rsid w:val="00183CCE"/>
    <w:rsid w:val="001841DF"/>
    <w:rsid w:val="00184285"/>
    <w:rsid w:val="0018428D"/>
    <w:rsid w:val="00184705"/>
    <w:rsid w:val="001849DF"/>
    <w:rsid w:val="00184AA4"/>
    <w:rsid w:val="00184B18"/>
    <w:rsid w:val="00184BCE"/>
    <w:rsid w:val="00184C2E"/>
    <w:rsid w:val="0018504D"/>
    <w:rsid w:val="0018509D"/>
    <w:rsid w:val="00185174"/>
    <w:rsid w:val="00185404"/>
    <w:rsid w:val="00185527"/>
    <w:rsid w:val="00185754"/>
    <w:rsid w:val="00185D47"/>
    <w:rsid w:val="00185EA2"/>
    <w:rsid w:val="00185FE5"/>
    <w:rsid w:val="0018637D"/>
    <w:rsid w:val="00186638"/>
    <w:rsid w:val="001867AA"/>
    <w:rsid w:val="00186D11"/>
    <w:rsid w:val="00186D84"/>
    <w:rsid w:val="0018734A"/>
    <w:rsid w:val="00187558"/>
    <w:rsid w:val="00187D69"/>
    <w:rsid w:val="00187DA0"/>
    <w:rsid w:val="00187E3A"/>
    <w:rsid w:val="0019025A"/>
    <w:rsid w:val="001904A8"/>
    <w:rsid w:val="00190860"/>
    <w:rsid w:val="001909E5"/>
    <w:rsid w:val="00190A2D"/>
    <w:rsid w:val="00190C63"/>
    <w:rsid w:val="00190F06"/>
    <w:rsid w:val="001910EE"/>
    <w:rsid w:val="00191621"/>
    <w:rsid w:val="0019188B"/>
    <w:rsid w:val="001918D6"/>
    <w:rsid w:val="001918FE"/>
    <w:rsid w:val="00191A1F"/>
    <w:rsid w:val="00191A6D"/>
    <w:rsid w:val="00191D2F"/>
    <w:rsid w:val="00191F69"/>
    <w:rsid w:val="00191FBA"/>
    <w:rsid w:val="00192102"/>
    <w:rsid w:val="0019217C"/>
    <w:rsid w:val="001922D9"/>
    <w:rsid w:val="001923E3"/>
    <w:rsid w:val="00192618"/>
    <w:rsid w:val="00192812"/>
    <w:rsid w:val="001928EA"/>
    <w:rsid w:val="001939D9"/>
    <w:rsid w:val="00193A26"/>
    <w:rsid w:val="00193BFC"/>
    <w:rsid w:val="00194333"/>
    <w:rsid w:val="0019469F"/>
    <w:rsid w:val="001949AA"/>
    <w:rsid w:val="00194A52"/>
    <w:rsid w:val="00194BA9"/>
    <w:rsid w:val="00194EE1"/>
    <w:rsid w:val="00194F97"/>
    <w:rsid w:val="001952E9"/>
    <w:rsid w:val="0019543E"/>
    <w:rsid w:val="00195674"/>
    <w:rsid w:val="00195685"/>
    <w:rsid w:val="00195B16"/>
    <w:rsid w:val="00195C6D"/>
    <w:rsid w:val="00195F54"/>
    <w:rsid w:val="00196270"/>
    <w:rsid w:val="00196502"/>
    <w:rsid w:val="00196AC3"/>
    <w:rsid w:val="00196BE8"/>
    <w:rsid w:val="00196E4C"/>
    <w:rsid w:val="001972DC"/>
    <w:rsid w:val="0019742F"/>
    <w:rsid w:val="0019755B"/>
    <w:rsid w:val="00197758"/>
    <w:rsid w:val="00197B08"/>
    <w:rsid w:val="00197DE3"/>
    <w:rsid w:val="001A0614"/>
    <w:rsid w:val="001A081B"/>
    <w:rsid w:val="001A0917"/>
    <w:rsid w:val="001A0F9D"/>
    <w:rsid w:val="001A10B9"/>
    <w:rsid w:val="001A110C"/>
    <w:rsid w:val="001A1150"/>
    <w:rsid w:val="001A1676"/>
    <w:rsid w:val="001A16CD"/>
    <w:rsid w:val="001A17A2"/>
    <w:rsid w:val="001A1AC0"/>
    <w:rsid w:val="001A1BF2"/>
    <w:rsid w:val="001A1E4A"/>
    <w:rsid w:val="001A1FF3"/>
    <w:rsid w:val="001A2021"/>
    <w:rsid w:val="001A2259"/>
    <w:rsid w:val="001A2369"/>
    <w:rsid w:val="001A267A"/>
    <w:rsid w:val="001A26C4"/>
    <w:rsid w:val="001A276C"/>
    <w:rsid w:val="001A2986"/>
    <w:rsid w:val="001A2B30"/>
    <w:rsid w:val="001A2D26"/>
    <w:rsid w:val="001A2E07"/>
    <w:rsid w:val="001A30B3"/>
    <w:rsid w:val="001A32C7"/>
    <w:rsid w:val="001A3407"/>
    <w:rsid w:val="001A36DB"/>
    <w:rsid w:val="001A3E87"/>
    <w:rsid w:val="001A40F6"/>
    <w:rsid w:val="001A44AC"/>
    <w:rsid w:val="001A454F"/>
    <w:rsid w:val="001A497E"/>
    <w:rsid w:val="001A49C9"/>
    <w:rsid w:val="001A579A"/>
    <w:rsid w:val="001A584F"/>
    <w:rsid w:val="001A5911"/>
    <w:rsid w:val="001A594E"/>
    <w:rsid w:val="001A5CD7"/>
    <w:rsid w:val="001A60F2"/>
    <w:rsid w:val="001A634E"/>
    <w:rsid w:val="001A6644"/>
    <w:rsid w:val="001A6718"/>
    <w:rsid w:val="001A68F3"/>
    <w:rsid w:val="001A69A0"/>
    <w:rsid w:val="001A6D16"/>
    <w:rsid w:val="001A6DAD"/>
    <w:rsid w:val="001A6F2F"/>
    <w:rsid w:val="001A7113"/>
    <w:rsid w:val="001A726E"/>
    <w:rsid w:val="001A753E"/>
    <w:rsid w:val="001A7C89"/>
    <w:rsid w:val="001A7D44"/>
    <w:rsid w:val="001A7EFC"/>
    <w:rsid w:val="001A7F0F"/>
    <w:rsid w:val="001A7F44"/>
    <w:rsid w:val="001B007A"/>
    <w:rsid w:val="001B00AE"/>
    <w:rsid w:val="001B0274"/>
    <w:rsid w:val="001B030E"/>
    <w:rsid w:val="001B063C"/>
    <w:rsid w:val="001B0873"/>
    <w:rsid w:val="001B08E3"/>
    <w:rsid w:val="001B0904"/>
    <w:rsid w:val="001B0B79"/>
    <w:rsid w:val="001B0DA6"/>
    <w:rsid w:val="001B0DD9"/>
    <w:rsid w:val="001B0ED5"/>
    <w:rsid w:val="001B0F8B"/>
    <w:rsid w:val="001B108C"/>
    <w:rsid w:val="001B1478"/>
    <w:rsid w:val="001B14E4"/>
    <w:rsid w:val="001B15DE"/>
    <w:rsid w:val="001B16D4"/>
    <w:rsid w:val="001B1A8C"/>
    <w:rsid w:val="001B1B10"/>
    <w:rsid w:val="001B1B53"/>
    <w:rsid w:val="001B1BCE"/>
    <w:rsid w:val="001B1F0F"/>
    <w:rsid w:val="001B2237"/>
    <w:rsid w:val="001B22CF"/>
    <w:rsid w:val="001B25DA"/>
    <w:rsid w:val="001B263B"/>
    <w:rsid w:val="001B2AEE"/>
    <w:rsid w:val="001B2C0D"/>
    <w:rsid w:val="001B2FCB"/>
    <w:rsid w:val="001B31D4"/>
    <w:rsid w:val="001B3329"/>
    <w:rsid w:val="001B3622"/>
    <w:rsid w:val="001B3854"/>
    <w:rsid w:val="001B3A09"/>
    <w:rsid w:val="001B3A9E"/>
    <w:rsid w:val="001B3AE4"/>
    <w:rsid w:val="001B4158"/>
    <w:rsid w:val="001B4254"/>
    <w:rsid w:val="001B43BC"/>
    <w:rsid w:val="001B4A9A"/>
    <w:rsid w:val="001B514A"/>
    <w:rsid w:val="001B53E7"/>
    <w:rsid w:val="001B56A2"/>
    <w:rsid w:val="001B570B"/>
    <w:rsid w:val="001B5A8E"/>
    <w:rsid w:val="001B5C49"/>
    <w:rsid w:val="001B5DBE"/>
    <w:rsid w:val="001B6223"/>
    <w:rsid w:val="001B6B6B"/>
    <w:rsid w:val="001B6CD5"/>
    <w:rsid w:val="001B7015"/>
    <w:rsid w:val="001B7727"/>
    <w:rsid w:val="001B7A8D"/>
    <w:rsid w:val="001B7C72"/>
    <w:rsid w:val="001B7EEA"/>
    <w:rsid w:val="001C05C4"/>
    <w:rsid w:val="001C0786"/>
    <w:rsid w:val="001C08E2"/>
    <w:rsid w:val="001C0A09"/>
    <w:rsid w:val="001C0B01"/>
    <w:rsid w:val="001C0BBD"/>
    <w:rsid w:val="001C0DDD"/>
    <w:rsid w:val="001C0ED3"/>
    <w:rsid w:val="001C127F"/>
    <w:rsid w:val="001C1A16"/>
    <w:rsid w:val="001C1F45"/>
    <w:rsid w:val="001C2048"/>
    <w:rsid w:val="001C25F1"/>
    <w:rsid w:val="001C2765"/>
    <w:rsid w:val="001C2991"/>
    <w:rsid w:val="001C2A72"/>
    <w:rsid w:val="001C2B2E"/>
    <w:rsid w:val="001C2B79"/>
    <w:rsid w:val="001C344A"/>
    <w:rsid w:val="001C370F"/>
    <w:rsid w:val="001C3B43"/>
    <w:rsid w:val="001C40FA"/>
    <w:rsid w:val="001C4168"/>
    <w:rsid w:val="001C446F"/>
    <w:rsid w:val="001C4934"/>
    <w:rsid w:val="001C4A7A"/>
    <w:rsid w:val="001C4E0E"/>
    <w:rsid w:val="001C502A"/>
    <w:rsid w:val="001C505F"/>
    <w:rsid w:val="001C53C6"/>
    <w:rsid w:val="001C5460"/>
    <w:rsid w:val="001C576B"/>
    <w:rsid w:val="001C577A"/>
    <w:rsid w:val="001C59E3"/>
    <w:rsid w:val="001C5D45"/>
    <w:rsid w:val="001C5F57"/>
    <w:rsid w:val="001C60E3"/>
    <w:rsid w:val="001C619B"/>
    <w:rsid w:val="001C621F"/>
    <w:rsid w:val="001C64FC"/>
    <w:rsid w:val="001C66F7"/>
    <w:rsid w:val="001C677D"/>
    <w:rsid w:val="001C6A25"/>
    <w:rsid w:val="001C6C94"/>
    <w:rsid w:val="001C7024"/>
    <w:rsid w:val="001C71A7"/>
    <w:rsid w:val="001C71F1"/>
    <w:rsid w:val="001C7B60"/>
    <w:rsid w:val="001C7DA8"/>
    <w:rsid w:val="001C7E82"/>
    <w:rsid w:val="001C7F19"/>
    <w:rsid w:val="001C7F6B"/>
    <w:rsid w:val="001D0587"/>
    <w:rsid w:val="001D085B"/>
    <w:rsid w:val="001D090B"/>
    <w:rsid w:val="001D0B24"/>
    <w:rsid w:val="001D0B98"/>
    <w:rsid w:val="001D0F8F"/>
    <w:rsid w:val="001D0FCF"/>
    <w:rsid w:val="001D0FD4"/>
    <w:rsid w:val="001D124F"/>
    <w:rsid w:val="001D1315"/>
    <w:rsid w:val="001D15C1"/>
    <w:rsid w:val="001D176B"/>
    <w:rsid w:val="001D1BE1"/>
    <w:rsid w:val="001D1BEE"/>
    <w:rsid w:val="001D1EB5"/>
    <w:rsid w:val="001D205D"/>
    <w:rsid w:val="001D2097"/>
    <w:rsid w:val="001D2681"/>
    <w:rsid w:val="001D2A25"/>
    <w:rsid w:val="001D3127"/>
    <w:rsid w:val="001D3254"/>
    <w:rsid w:val="001D3679"/>
    <w:rsid w:val="001D3D0C"/>
    <w:rsid w:val="001D45FA"/>
    <w:rsid w:val="001D46C2"/>
    <w:rsid w:val="001D4740"/>
    <w:rsid w:val="001D4A40"/>
    <w:rsid w:val="001D4AC3"/>
    <w:rsid w:val="001D4F27"/>
    <w:rsid w:val="001D4FB7"/>
    <w:rsid w:val="001D50CD"/>
    <w:rsid w:val="001D515F"/>
    <w:rsid w:val="001D5A16"/>
    <w:rsid w:val="001D5B18"/>
    <w:rsid w:val="001D5CD0"/>
    <w:rsid w:val="001D5D72"/>
    <w:rsid w:val="001D5E88"/>
    <w:rsid w:val="001D6025"/>
    <w:rsid w:val="001D64D2"/>
    <w:rsid w:val="001D655F"/>
    <w:rsid w:val="001D6565"/>
    <w:rsid w:val="001D68DF"/>
    <w:rsid w:val="001D731B"/>
    <w:rsid w:val="001D734E"/>
    <w:rsid w:val="001D73B8"/>
    <w:rsid w:val="001D7438"/>
    <w:rsid w:val="001D7A0D"/>
    <w:rsid w:val="001D7A41"/>
    <w:rsid w:val="001D7C6C"/>
    <w:rsid w:val="001D7CB4"/>
    <w:rsid w:val="001D7D75"/>
    <w:rsid w:val="001D7E35"/>
    <w:rsid w:val="001E009E"/>
    <w:rsid w:val="001E0176"/>
    <w:rsid w:val="001E01CA"/>
    <w:rsid w:val="001E09B4"/>
    <w:rsid w:val="001E0A04"/>
    <w:rsid w:val="001E0A62"/>
    <w:rsid w:val="001E0B51"/>
    <w:rsid w:val="001E0D3A"/>
    <w:rsid w:val="001E0F01"/>
    <w:rsid w:val="001E12A8"/>
    <w:rsid w:val="001E12B7"/>
    <w:rsid w:val="001E1D40"/>
    <w:rsid w:val="001E2070"/>
    <w:rsid w:val="001E2460"/>
    <w:rsid w:val="001E267C"/>
    <w:rsid w:val="001E28E3"/>
    <w:rsid w:val="001E2955"/>
    <w:rsid w:val="001E2C86"/>
    <w:rsid w:val="001E3017"/>
    <w:rsid w:val="001E30CB"/>
    <w:rsid w:val="001E340E"/>
    <w:rsid w:val="001E3440"/>
    <w:rsid w:val="001E3452"/>
    <w:rsid w:val="001E361F"/>
    <w:rsid w:val="001E3650"/>
    <w:rsid w:val="001E3F76"/>
    <w:rsid w:val="001E401E"/>
    <w:rsid w:val="001E41EE"/>
    <w:rsid w:val="001E4241"/>
    <w:rsid w:val="001E4AD4"/>
    <w:rsid w:val="001E5142"/>
    <w:rsid w:val="001E5562"/>
    <w:rsid w:val="001E5588"/>
    <w:rsid w:val="001E5C62"/>
    <w:rsid w:val="001E5CAF"/>
    <w:rsid w:val="001E60FE"/>
    <w:rsid w:val="001E61F7"/>
    <w:rsid w:val="001E632C"/>
    <w:rsid w:val="001E6563"/>
    <w:rsid w:val="001E6B9D"/>
    <w:rsid w:val="001E6BAA"/>
    <w:rsid w:val="001E78BD"/>
    <w:rsid w:val="001E7C29"/>
    <w:rsid w:val="001F0014"/>
    <w:rsid w:val="001F0209"/>
    <w:rsid w:val="001F0239"/>
    <w:rsid w:val="001F0620"/>
    <w:rsid w:val="001F0632"/>
    <w:rsid w:val="001F0675"/>
    <w:rsid w:val="001F08DF"/>
    <w:rsid w:val="001F0BE9"/>
    <w:rsid w:val="001F0D77"/>
    <w:rsid w:val="001F0DE9"/>
    <w:rsid w:val="001F0F81"/>
    <w:rsid w:val="001F1063"/>
    <w:rsid w:val="001F123B"/>
    <w:rsid w:val="001F131B"/>
    <w:rsid w:val="001F1583"/>
    <w:rsid w:val="001F180A"/>
    <w:rsid w:val="001F1973"/>
    <w:rsid w:val="001F1A47"/>
    <w:rsid w:val="001F1D15"/>
    <w:rsid w:val="001F1F97"/>
    <w:rsid w:val="001F205D"/>
    <w:rsid w:val="001F26E6"/>
    <w:rsid w:val="001F2C12"/>
    <w:rsid w:val="001F2FC0"/>
    <w:rsid w:val="001F3218"/>
    <w:rsid w:val="001F3479"/>
    <w:rsid w:val="001F37BF"/>
    <w:rsid w:val="001F3B5E"/>
    <w:rsid w:val="001F4133"/>
    <w:rsid w:val="001F41E7"/>
    <w:rsid w:val="001F43D9"/>
    <w:rsid w:val="001F4467"/>
    <w:rsid w:val="001F44E0"/>
    <w:rsid w:val="001F451E"/>
    <w:rsid w:val="001F46B9"/>
    <w:rsid w:val="001F4917"/>
    <w:rsid w:val="001F4987"/>
    <w:rsid w:val="001F49F2"/>
    <w:rsid w:val="001F4B06"/>
    <w:rsid w:val="001F4BA5"/>
    <w:rsid w:val="001F51F2"/>
    <w:rsid w:val="001F51FE"/>
    <w:rsid w:val="001F5B91"/>
    <w:rsid w:val="001F5F14"/>
    <w:rsid w:val="001F5FC5"/>
    <w:rsid w:val="001F60B9"/>
    <w:rsid w:val="001F61BB"/>
    <w:rsid w:val="001F61C5"/>
    <w:rsid w:val="001F627B"/>
    <w:rsid w:val="001F6478"/>
    <w:rsid w:val="001F64F6"/>
    <w:rsid w:val="001F652E"/>
    <w:rsid w:val="001F690F"/>
    <w:rsid w:val="001F6948"/>
    <w:rsid w:val="001F6C54"/>
    <w:rsid w:val="001F6E52"/>
    <w:rsid w:val="001F731B"/>
    <w:rsid w:val="001F7403"/>
    <w:rsid w:val="001F766B"/>
    <w:rsid w:val="001F77EF"/>
    <w:rsid w:val="001F7909"/>
    <w:rsid w:val="001F79F7"/>
    <w:rsid w:val="001F7BE8"/>
    <w:rsid w:val="001F7C34"/>
    <w:rsid w:val="00200218"/>
    <w:rsid w:val="002005B3"/>
    <w:rsid w:val="002005DB"/>
    <w:rsid w:val="00200742"/>
    <w:rsid w:val="00200AF5"/>
    <w:rsid w:val="00200E63"/>
    <w:rsid w:val="002014A4"/>
    <w:rsid w:val="002018E2"/>
    <w:rsid w:val="00201B77"/>
    <w:rsid w:val="00201EB0"/>
    <w:rsid w:val="00201F9C"/>
    <w:rsid w:val="002022B1"/>
    <w:rsid w:val="00202423"/>
    <w:rsid w:val="002024B2"/>
    <w:rsid w:val="002024C7"/>
    <w:rsid w:val="00202506"/>
    <w:rsid w:val="002026B3"/>
    <w:rsid w:val="0020280D"/>
    <w:rsid w:val="00202BBA"/>
    <w:rsid w:val="00202E24"/>
    <w:rsid w:val="0020310F"/>
    <w:rsid w:val="0020314C"/>
    <w:rsid w:val="0020342A"/>
    <w:rsid w:val="0020351D"/>
    <w:rsid w:val="00203894"/>
    <w:rsid w:val="00203A61"/>
    <w:rsid w:val="00203C11"/>
    <w:rsid w:val="00203DCF"/>
    <w:rsid w:val="00203DD9"/>
    <w:rsid w:val="0020438B"/>
    <w:rsid w:val="0020477E"/>
    <w:rsid w:val="0020478B"/>
    <w:rsid w:val="00204835"/>
    <w:rsid w:val="002048C9"/>
    <w:rsid w:val="00204C05"/>
    <w:rsid w:val="00204C75"/>
    <w:rsid w:val="00204E38"/>
    <w:rsid w:val="00204FCD"/>
    <w:rsid w:val="00205218"/>
    <w:rsid w:val="00205234"/>
    <w:rsid w:val="0020563D"/>
    <w:rsid w:val="00205829"/>
    <w:rsid w:val="00205A02"/>
    <w:rsid w:val="00205B65"/>
    <w:rsid w:val="00205ED2"/>
    <w:rsid w:val="0020608C"/>
    <w:rsid w:val="0020620C"/>
    <w:rsid w:val="002068FA"/>
    <w:rsid w:val="00206F8F"/>
    <w:rsid w:val="002078C3"/>
    <w:rsid w:val="002079EF"/>
    <w:rsid w:val="00207F21"/>
    <w:rsid w:val="00207F99"/>
    <w:rsid w:val="002102D3"/>
    <w:rsid w:val="002106F7"/>
    <w:rsid w:val="00210C35"/>
    <w:rsid w:val="00210CB9"/>
    <w:rsid w:val="00210E24"/>
    <w:rsid w:val="00210ECD"/>
    <w:rsid w:val="00211045"/>
    <w:rsid w:val="00211050"/>
    <w:rsid w:val="00211051"/>
    <w:rsid w:val="00211195"/>
    <w:rsid w:val="00211AE0"/>
    <w:rsid w:val="00211AE1"/>
    <w:rsid w:val="00211B6F"/>
    <w:rsid w:val="00211BEA"/>
    <w:rsid w:val="002121A2"/>
    <w:rsid w:val="002123E3"/>
    <w:rsid w:val="0021263D"/>
    <w:rsid w:val="0021269A"/>
    <w:rsid w:val="002128F2"/>
    <w:rsid w:val="00212954"/>
    <w:rsid w:val="00212B0D"/>
    <w:rsid w:val="00212E44"/>
    <w:rsid w:val="00212E8C"/>
    <w:rsid w:val="00212ED0"/>
    <w:rsid w:val="00213197"/>
    <w:rsid w:val="0021324D"/>
    <w:rsid w:val="0021347F"/>
    <w:rsid w:val="002138D2"/>
    <w:rsid w:val="00213AEE"/>
    <w:rsid w:val="00213B28"/>
    <w:rsid w:val="00213B3C"/>
    <w:rsid w:val="00213BDC"/>
    <w:rsid w:val="00213D52"/>
    <w:rsid w:val="002140DD"/>
    <w:rsid w:val="00214157"/>
    <w:rsid w:val="00214320"/>
    <w:rsid w:val="0021452F"/>
    <w:rsid w:val="00214832"/>
    <w:rsid w:val="002148D6"/>
    <w:rsid w:val="0021496F"/>
    <w:rsid w:val="00214B69"/>
    <w:rsid w:val="00214D51"/>
    <w:rsid w:val="00214EAA"/>
    <w:rsid w:val="002157E8"/>
    <w:rsid w:val="0021581F"/>
    <w:rsid w:val="00215DC7"/>
    <w:rsid w:val="00215E05"/>
    <w:rsid w:val="002160F8"/>
    <w:rsid w:val="00216432"/>
    <w:rsid w:val="00216441"/>
    <w:rsid w:val="002165C8"/>
    <w:rsid w:val="002168D9"/>
    <w:rsid w:val="0021693A"/>
    <w:rsid w:val="00216A24"/>
    <w:rsid w:val="00216D60"/>
    <w:rsid w:val="0021707B"/>
    <w:rsid w:val="002173CC"/>
    <w:rsid w:val="00217471"/>
    <w:rsid w:val="002179E5"/>
    <w:rsid w:val="00220033"/>
    <w:rsid w:val="00220076"/>
    <w:rsid w:val="0022015E"/>
    <w:rsid w:val="0022066D"/>
    <w:rsid w:val="0022073C"/>
    <w:rsid w:val="00221020"/>
    <w:rsid w:val="002210E2"/>
    <w:rsid w:val="0022183D"/>
    <w:rsid w:val="00221845"/>
    <w:rsid w:val="00221891"/>
    <w:rsid w:val="00221CBB"/>
    <w:rsid w:val="00221CCB"/>
    <w:rsid w:val="00221D17"/>
    <w:rsid w:val="00221DB3"/>
    <w:rsid w:val="00221E05"/>
    <w:rsid w:val="00221E32"/>
    <w:rsid w:val="00221ED4"/>
    <w:rsid w:val="00221EDE"/>
    <w:rsid w:val="00221FEF"/>
    <w:rsid w:val="00222235"/>
    <w:rsid w:val="0022282B"/>
    <w:rsid w:val="00222985"/>
    <w:rsid w:val="00222B80"/>
    <w:rsid w:val="0022359C"/>
    <w:rsid w:val="0022367E"/>
    <w:rsid w:val="002239A2"/>
    <w:rsid w:val="00223B6C"/>
    <w:rsid w:val="00223C89"/>
    <w:rsid w:val="00223E6D"/>
    <w:rsid w:val="002242E9"/>
    <w:rsid w:val="00224417"/>
    <w:rsid w:val="00224791"/>
    <w:rsid w:val="00224938"/>
    <w:rsid w:val="00224C4F"/>
    <w:rsid w:val="00224CB0"/>
    <w:rsid w:val="002250C4"/>
    <w:rsid w:val="00225248"/>
    <w:rsid w:val="002252EC"/>
    <w:rsid w:val="00225A50"/>
    <w:rsid w:val="00225AFE"/>
    <w:rsid w:val="002260A4"/>
    <w:rsid w:val="002261EA"/>
    <w:rsid w:val="0022640B"/>
    <w:rsid w:val="0022650B"/>
    <w:rsid w:val="00226584"/>
    <w:rsid w:val="0022676A"/>
    <w:rsid w:val="00226ADE"/>
    <w:rsid w:val="00226D1B"/>
    <w:rsid w:val="002270E1"/>
    <w:rsid w:val="00227811"/>
    <w:rsid w:val="00227D00"/>
    <w:rsid w:val="00227DAA"/>
    <w:rsid w:val="002301CF"/>
    <w:rsid w:val="0023034D"/>
    <w:rsid w:val="00230CE7"/>
    <w:rsid w:val="00231380"/>
    <w:rsid w:val="002313FA"/>
    <w:rsid w:val="00231598"/>
    <w:rsid w:val="0023163B"/>
    <w:rsid w:val="002316AD"/>
    <w:rsid w:val="00231718"/>
    <w:rsid w:val="0023175A"/>
    <w:rsid w:val="002317AF"/>
    <w:rsid w:val="00231A45"/>
    <w:rsid w:val="00231B5A"/>
    <w:rsid w:val="00231CF8"/>
    <w:rsid w:val="00231DB5"/>
    <w:rsid w:val="00231E36"/>
    <w:rsid w:val="0023217C"/>
    <w:rsid w:val="002322B1"/>
    <w:rsid w:val="002325D4"/>
    <w:rsid w:val="00232610"/>
    <w:rsid w:val="00232658"/>
    <w:rsid w:val="00232921"/>
    <w:rsid w:val="00232AA2"/>
    <w:rsid w:val="00232EDB"/>
    <w:rsid w:val="00233370"/>
    <w:rsid w:val="002333EF"/>
    <w:rsid w:val="00233434"/>
    <w:rsid w:val="00233888"/>
    <w:rsid w:val="00233A5C"/>
    <w:rsid w:val="00233B1C"/>
    <w:rsid w:val="00233C09"/>
    <w:rsid w:val="00233F11"/>
    <w:rsid w:val="0023402A"/>
    <w:rsid w:val="00234055"/>
    <w:rsid w:val="00234063"/>
    <w:rsid w:val="002342C4"/>
    <w:rsid w:val="00234366"/>
    <w:rsid w:val="002343A9"/>
    <w:rsid w:val="00234446"/>
    <w:rsid w:val="002346A5"/>
    <w:rsid w:val="002346E7"/>
    <w:rsid w:val="00234A45"/>
    <w:rsid w:val="00234A69"/>
    <w:rsid w:val="00234C38"/>
    <w:rsid w:val="00234D78"/>
    <w:rsid w:val="00234E8E"/>
    <w:rsid w:val="00234E92"/>
    <w:rsid w:val="00234FE4"/>
    <w:rsid w:val="00235767"/>
    <w:rsid w:val="00235AE4"/>
    <w:rsid w:val="00235CC8"/>
    <w:rsid w:val="00235DB2"/>
    <w:rsid w:val="00235F3D"/>
    <w:rsid w:val="00235FBF"/>
    <w:rsid w:val="00236297"/>
    <w:rsid w:val="002366A8"/>
    <w:rsid w:val="0023676D"/>
    <w:rsid w:val="0023688D"/>
    <w:rsid w:val="002369B0"/>
    <w:rsid w:val="002369C4"/>
    <w:rsid w:val="002369E8"/>
    <w:rsid w:val="00236A33"/>
    <w:rsid w:val="00236E5E"/>
    <w:rsid w:val="00236F7A"/>
    <w:rsid w:val="00237132"/>
    <w:rsid w:val="0023749D"/>
    <w:rsid w:val="002374E4"/>
    <w:rsid w:val="002377DD"/>
    <w:rsid w:val="00237E7D"/>
    <w:rsid w:val="00237FE5"/>
    <w:rsid w:val="00240344"/>
    <w:rsid w:val="0024035C"/>
    <w:rsid w:val="00240593"/>
    <w:rsid w:val="00240609"/>
    <w:rsid w:val="00240789"/>
    <w:rsid w:val="00240799"/>
    <w:rsid w:val="00240BF7"/>
    <w:rsid w:val="00241564"/>
    <w:rsid w:val="00241CBE"/>
    <w:rsid w:val="00241CD9"/>
    <w:rsid w:val="00242689"/>
    <w:rsid w:val="00242B34"/>
    <w:rsid w:val="00242F45"/>
    <w:rsid w:val="00243069"/>
    <w:rsid w:val="0024349A"/>
    <w:rsid w:val="00243571"/>
    <w:rsid w:val="002435B7"/>
    <w:rsid w:val="002435C2"/>
    <w:rsid w:val="002435F6"/>
    <w:rsid w:val="002437EC"/>
    <w:rsid w:val="002438E1"/>
    <w:rsid w:val="00243DCD"/>
    <w:rsid w:val="00243ECE"/>
    <w:rsid w:val="00243FA4"/>
    <w:rsid w:val="0024439C"/>
    <w:rsid w:val="0024442E"/>
    <w:rsid w:val="0024474E"/>
    <w:rsid w:val="00244764"/>
    <w:rsid w:val="00244944"/>
    <w:rsid w:val="00244B39"/>
    <w:rsid w:val="00244B89"/>
    <w:rsid w:val="002458AC"/>
    <w:rsid w:val="00245D15"/>
    <w:rsid w:val="00245D8C"/>
    <w:rsid w:val="002460CE"/>
    <w:rsid w:val="002460DE"/>
    <w:rsid w:val="002462B2"/>
    <w:rsid w:val="00246539"/>
    <w:rsid w:val="002466C5"/>
    <w:rsid w:val="00246B53"/>
    <w:rsid w:val="0024700F"/>
    <w:rsid w:val="00247233"/>
    <w:rsid w:val="00247243"/>
    <w:rsid w:val="00247333"/>
    <w:rsid w:val="00247730"/>
    <w:rsid w:val="00247948"/>
    <w:rsid w:val="002479BE"/>
    <w:rsid w:val="00247DAF"/>
    <w:rsid w:val="00247F33"/>
    <w:rsid w:val="002500DF"/>
    <w:rsid w:val="002500E5"/>
    <w:rsid w:val="00250105"/>
    <w:rsid w:val="00250577"/>
    <w:rsid w:val="00250821"/>
    <w:rsid w:val="00250F30"/>
    <w:rsid w:val="00250FFF"/>
    <w:rsid w:val="002512D4"/>
    <w:rsid w:val="00251CD1"/>
    <w:rsid w:val="00251D3E"/>
    <w:rsid w:val="0025203A"/>
    <w:rsid w:val="002522D3"/>
    <w:rsid w:val="0025249D"/>
    <w:rsid w:val="0025249E"/>
    <w:rsid w:val="002525B0"/>
    <w:rsid w:val="002528A0"/>
    <w:rsid w:val="002528C2"/>
    <w:rsid w:val="00252ABD"/>
    <w:rsid w:val="00252CB2"/>
    <w:rsid w:val="00252DF0"/>
    <w:rsid w:val="0025307B"/>
    <w:rsid w:val="002532A1"/>
    <w:rsid w:val="002532F3"/>
    <w:rsid w:val="00253370"/>
    <w:rsid w:val="002534B9"/>
    <w:rsid w:val="002535D2"/>
    <w:rsid w:val="00253691"/>
    <w:rsid w:val="002537BB"/>
    <w:rsid w:val="002538D8"/>
    <w:rsid w:val="00253BC5"/>
    <w:rsid w:val="00253BD9"/>
    <w:rsid w:val="00253ED9"/>
    <w:rsid w:val="00254005"/>
    <w:rsid w:val="002542A2"/>
    <w:rsid w:val="00254732"/>
    <w:rsid w:val="00254769"/>
    <w:rsid w:val="0025480D"/>
    <w:rsid w:val="00254EB2"/>
    <w:rsid w:val="00254F23"/>
    <w:rsid w:val="00254F4F"/>
    <w:rsid w:val="00254F75"/>
    <w:rsid w:val="00254FC2"/>
    <w:rsid w:val="0025512F"/>
    <w:rsid w:val="0025519D"/>
    <w:rsid w:val="0025530B"/>
    <w:rsid w:val="002554AA"/>
    <w:rsid w:val="00255BA0"/>
    <w:rsid w:val="00255C45"/>
    <w:rsid w:val="00255C9D"/>
    <w:rsid w:val="00255D57"/>
    <w:rsid w:val="00255F2A"/>
    <w:rsid w:val="00256571"/>
    <w:rsid w:val="00256738"/>
    <w:rsid w:val="002572A1"/>
    <w:rsid w:val="002572B9"/>
    <w:rsid w:val="002572BD"/>
    <w:rsid w:val="00257785"/>
    <w:rsid w:val="0025790C"/>
    <w:rsid w:val="00257955"/>
    <w:rsid w:val="00257EBE"/>
    <w:rsid w:val="002603D4"/>
    <w:rsid w:val="00260802"/>
    <w:rsid w:val="002609F4"/>
    <w:rsid w:val="00260B42"/>
    <w:rsid w:val="00260E56"/>
    <w:rsid w:val="00260F75"/>
    <w:rsid w:val="00261030"/>
    <w:rsid w:val="002610BE"/>
    <w:rsid w:val="00261287"/>
    <w:rsid w:val="002612D0"/>
    <w:rsid w:val="0026145E"/>
    <w:rsid w:val="00261546"/>
    <w:rsid w:val="0026179E"/>
    <w:rsid w:val="00261860"/>
    <w:rsid w:val="00261C22"/>
    <w:rsid w:val="00261F8B"/>
    <w:rsid w:val="002622CF"/>
    <w:rsid w:val="002624F1"/>
    <w:rsid w:val="00262702"/>
    <w:rsid w:val="00262878"/>
    <w:rsid w:val="00262BFE"/>
    <w:rsid w:val="00262D25"/>
    <w:rsid w:val="00262E1F"/>
    <w:rsid w:val="00262F8C"/>
    <w:rsid w:val="00263554"/>
    <w:rsid w:val="00263814"/>
    <w:rsid w:val="002638A2"/>
    <w:rsid w:val="002638A7"/>
    <w:rsid w:val="00263C97"/>
    <w:rsid w:val="00263CD5"/>
    <w:rsid w:val="00263D7E"/>
    <w:rsid w:val="00263E19"/>
    <w:rsid w:val="002641E8"/>
    <w:rsid w:val="002645C9"/>
    <w:rsid w:val="00264701"/>
    <w:rsid w:val="002647B5"/>
    <w:rsid w:val="00264AEB"/>
    <w:rsid w:val="00264CC7"/>
    <w:rsid w:val="00264D77"/>
    <w:rsid w:val="002654C0"/>
    <w:rsid w:val="002657EC"/>
    <w:rsid w:val="002657EF"/>
    <w:rsid w:val="00265F96"/>
    <w:rsid w:val="002664A8"/>
    <w:rsid w:val="002664F9"/>
    <w:rsid w:val="002668C2"/>
    <w:rsid w:val="002668EA"/>
    <w:rsid w:val="00266937"/>
    <w:rsid w:val="00266E7D"/>
    <w:rsid w:val="00266ED9"/>
    <w:rsid w:val="00267145"/>
    <w:rsid w:val="00267486"/>
    <w:rsid w:val="00267556"/>
    <w:rsid w:val="002675A6"/>
    <w:rsid w:val="00267758"/>
    <w:rsid w:val="00267856"/>
    <w:rsid w:val="00267CAD"/>
    <w:rsid w:val="00267CD8"/>
    <w:rsid w:val="00270063"/>
    <w:rsid w:val="00270077"/>
    <w:rsid w:val="002702B3"/>
    <w:rsid w:val="002709F1"/>
    <w:rsid w:val="00270B7B"/>
    <w:rsid w:val="00270C8B"/>
    <w:rsid w:val="00270E7B"/>
    <w:rsid w:val="0027113A"/>
    <w:rsid w:val="00271248"/>
    <w:rsid w:val="00271259"/>
    <w:rsid w:val="00271500"/>
    <w:rsid w:val="00271596"/>
    <w:rsid w:val="00271599"/>
    <w:rsid w:val="00271C4C"/>
    <w:rsid w:val="00271CFC"/>
    <w:rsid w:val="00271E2B"/>
    <w:rsid w:val="002723E4"/>
    <w:rsid w:val="002723F7"/>
    <w:rsid w:val="00272435"/>
    <w:rsid w:val="0027284E"/>
    <w:rsid w:val="00272864"/>
    <w:rsid w:val="00272ABC"/>
    <w:rsid w:val="00272AC2"/>
    <w:rsid w:val="00272B2C"/>
    <w:rsid w:val="00272B9B"/>
    <w:rsid w:val="00272BD3"/>
    <w:rsid w:val="00272CBC"/>
    <w:rsid w:val="002730D5"/>
    <w:rsid w:val="00273186"/>
    <w:rsid w:val="0027330C"/>
    <w:rsid w:val="00273F23"/>
    <w:rsid w:val="00274187"/>
    <w:rsid w:val="002744C3"/>
    <w:rsid w:val="002745C0"/>
    <w:rsid w:val="00274615"/>
    <w:rsid w:val="002746B6"/>
    <w:rsid w:val="002748D0"/>
    <w:rsid w:val="002748F2"/>
    <w:rsid w:val="00274ABA"/>
    <w:rsid w:val="00274AD6"/>
    <w:rsid w:val="00274B15"/>
    <w:rsid w:val="00274C5C"/>
    <w:rsid w:val="00274DB1"/>
    <w:rsid w:val="00275861"/>
    <w:rsid w:val="00275CF5"/>
    <w:rsid w:val="00275F2B"/>
    <w:rsid w:val="00275FDE"/>
    <w:rsid w:val="00276422"/>
    <w:rsid w:val="002765D8"/>
    <w:rsid w:val="002767C0"/>
    <w:rsid w:val="00276DDF"/>
    <w:rsid w:val="00276E42"/>
    <w:rsid w:val="00276FEE"/>
    <w:rsid w:val="0027702A"/>
    <w:rsid w:val="002770D7"/>
    <w:rsid w:val="00277114"/>
    <w:rsid w:val="00277275"/>
    <w:rsid w:val="00277368"/>
    <w:rsid w:val="00277383"/>
    <w:rsid w:val="002773F8"/>
    <w:rsid w:val="002777BA"/>
    <w:rsid w:val="00277B41"/>
    <w:rsid w:val="00277C81"/>
    <w:rsid w:val="00277D10"/>
    <w:rsid w:val="00277DFD"/>
    <w:rsid w:val="00280099"/>
    <w:rsid w:val="00280359"/>
    <w:rsid w:val="00280511"/>
    <w:rsid w:val="002806FF"/>
    <w:rsid w:val="00280818"/>
    <w:rsid w:val="0028083C"/>
    <w:rsid w:val="00280A24"/>
    <w:rsid w:val="002811A8"/>
    <w:rsid w:val="002813DA"/>
    <w:rsid w:val="002814C1"/>
    <w:rsid w:val="002818EA"/>
    <w:rsid w:val="00281E03"/>
    <w:rsid w:val="0028206C"/>
    <w:rsid w:val="00282404"/>
    <w:rsid w:val="0028279F"/>
    <w:rsid w:val="00282B10"/>
    <w:rsid w:val="00282E27"/>
    <w:rsid w:val="00282E2B"/>
    <w:rsid w:val="0028313C"/>
    <w:rsid w:val="002833C0"/>
    <w:rsid w:val="00283533"/>
    <w:rsid w:val="00283829"/>
    <w:rsid w:val="00283A11"/>
    <w:rsid w:val="00283BC6"/>
    <w:rsid w:val="00283FE2"/>
    <w:rsid w:val="002842AC"/>
    <w:rsid w:val="0028445E"/>
    <w:rsid w:val="0028478A"/>
    <w:rsid w:val="00284855"/>
    <w:rsid w:val="00284B86"/>
    <w:rsid w:val="00284BA8"/>
    <w:rsid w:val="00284BCC"/>
    <w:rsid w:val="00284C4E"/>
    <w:rsid w:val="0028508A"/>
    <w:rsid w:val="0028508B"/>
    <w:rsid w:val="00285555"/>
    <w:rsid w:val="00285A7D"/>
    <w:rsid w:val="00285AB6"/>
    <w:rsid w:val="00285C03"/>
    <w:rsid w:val="002860EB"/>
    <w:rsid w:val="0028653F"/>
    <w:rsid w:val="00286816"/>
    <w:rsid w:val="00286855"/>
    <w:rsid w:val="00286AB7"/>
    <w:rsid w:val="00286CCF"/>
    <w:rsid w:val="00286E02"/>
    <w:rsid w:val="002870DF"/>
    <w:rsid w:val="0028717E"/>
    <w:rsid w:val="00287206"/>
    <w:rsid w:val="00287241"/>
    <w:rsid w:val="002872A4"/>
    <w:rsid w:val="00287491"/>
    <w:rsid w:val="00287496"/>
    <w:rsid w:val="00287506"/>
    <w:rsid w:val="00287801"/>
    <w:rsid w:val="0028789A"/>
    <w:rsid w:val="0028799E"/>
    <w:rsid w:val="002900DD"/>
    <w:rsid w:val="002900E3"/>
    <w:rsid w:val="00290145"/>
    <w:rsid w:val="0029044E"/>
    <w:rsid w:val="00290532"/>
    <w:rsid w:val="00290661"/>
    <w:rsid w:val="002906AA"/>
    <w:rsid w:val="002908AB"/>
    <w:rsid w:val="00290D73"/>
    <w:rsid w:val="00290FF2"/>
    <w:rsid w:val="002911AB"/>
    <w:rsid w:val="002913B7"/>
    <w:rsid w:val="002914B0"/>
    <w:rsid w:val="002918E4"/>
    <w:rsid w:val="00291BF8"/>
    <w:rsid w:val="00292250"/>
    <w:rsid w:val="002925D2"/>
    <w:rsid w:val="00292737"/>
    <w:rsid w:val="0029274F"/>
    <w:rsid w:val="00292797"/>
    <w:rsid w:val="00292A1D"/>
    <w:rsid w:val="00292AA0"/>
    <w:rsid w:val="00292BB1"/>
    <w:rsid w:val="00293506"/>
    <w:rsid w:val="00293643"/>
    <w:rsid w:val="00293647"/>
    <w:rsid w:val="002939FC"/>
    <w:rsid w:val="00293C23"/>
    <w:rsid w:val="00293D40"/>
    <w:rsid w:val="00293E2C"/>
    <w:rsid w:val="0029409A"/>
    <w:rsid w:val="00294262"/>
    <w:rsid w:val="002944D4"/>
    <w:rsid w:val="00294602"/>
    <w:rsid w:val="0029467D"/>
    <w:rsid w:val="0029468D"/>
    <w:rsid w:val="002946AC"/>
    <w:rsid w:val="00294CE8"/>
    <w:rsid w:val="0029500E"/>
    <w:rsid w:val="002954E9"/>
    <w:rsid w:val="002956B3"/>
    <w:rsid w:val="00295809"/>
    <w:rsid w:val="00295B70"/>
    <w:rsid w:val="00295F36"/>
    <w:rsid w:val="0029644C"/>
    <w:rsid w:val="00296497"/>
    <w:rsid w:val="002965CA"/>
    <w:rsid w:val="00296664"/>
    <w:rsid w:val="0029674B"/>
    <w:rsid w:val="00296B83"/>
    <w:rsid w:val="00296BD5"/>
    <w:rsid w:val="00296C6F"/>
    <w:rsid w:val="00296CAD"/>
    <w:rsid w:val="00296CB2"/>
    <w:rsid w:val="00296D6B"/>
    <w:rsid w:val="00296FB3"/>
    <w:rsid w:val="00297176"/>
    <w:rsid w:val="00297969"/>
    <w:rsid w:val="0029796B"/>
    <w:rsid w:val="00297B5C"/>
    <w:rsid w:val="00297CA7"/>
    <w:rsid w:val="00297D8C"/>
    <w:rsid w:val="00297E2C"/>
    <w:rsid w:val="002A013B"/>
    <w:rsid w:val="002A01FE"/>
    <w:rsid w:val="002A02FF"/>
    <w:rsid w:val="002A035A"/>
    <w:rsid w:val="002A05C3"/>
    <w:rsid w:val="002A0821"/>
    <w:rsid w:val="002A086C"/>
    <w:rsid w:val="002A0900"/>
    <w:rsid w:val="002A1089"/>
    <w:rsid w:val="002A118F"/>
    <w:rsid w:val="002A1376"/>
    <w:rsid w:val="002A13CB"/>
    <w:rsid w:val="002A168C"/>
    <w:rsid w:val="002A1923"/>
    <w:rsid w:val="002A19C8"/>
    <w:rsid w:val="002A1C89"/>
    <w:rsid w:val="002A20F2"/>
    <w:rsid w:val="002A2537"/>
    <w:rsid w:val="002A2552"/>
    <w:rsid w:val="002A2615"/>
    <w:rsid w:val="002A269B"/>
    <w:rsid w:val="002A28A0"/>
    <w:rsid w:val="002A2D41"/>
    <w:rsid w:val="002A2EC8"/>
    <w:rsid w:val="002A2F09"/>
    <w:rsid w:val="002A3345"/>
    <w:rsid w:val="002A3373"/>
    <w:rsid w:val="002A3557"/>
    <w:rsid w:val="002A3786"/>
    <w:rsid w:val="002A3821"/>
    <w:rsid w:val="002A38BB"/>
    <w:rsid w:val="002A39C6"/>
    <w:rsid w:val="002A3A67"/>
    <w:rsid w:val="002A3BA1"/>
    <w:rsid w:val="002A3ED6"/>
    <w:rsid w:val="002A4568"/>
    <w:rsid w:val="002A464E"/>
    <w:rsid w:val="002A4835"/>
    <w:rsid w:val="002A4A83"/>
    <w:rsid w:val="002A528B"/>
    <w:rsid w:val="002A53DD"/>
    <w:rsid w:val="002A5506"/>
    <w:rsid w:val="002A55F4"/>
    <w:rsid w:val="002A58F3"/>
    <w:rsid w:val="002A5932"/>
    <w:rsid w:val="002A5AD3"/>
    <w:rsid w:val="002A5C87"/>
    <w:rsid w:val="002A5D81"/>
    <w:rsid w:val="002A5E27"/>
    <w:rsid w:val="002A5F4D"/>
    <w:rsid w:val="002A5FA6"/>
    <w:rsid w:val="002A62FD"/>
    <w:rsid w:val="002A6344"/>
    <w:rsid w:val="002A63D4"/>
    <w:rsid w:val="002A64ED"/>
    <w:rsid w:val="002A6837"/>
    <w:rsid w:val="002A6B1B"/>
    <w:rsid w:val="002A6BEC"/>
    <w:rsid w:val="002A70B5"/>
    <w:rsid w:val="002A7227"/>
    <w:rsid w:val="002A7441"/>
    <w:rsid w:val="002A74DE"/>
    <w:rsid w:val="002A77E6"/>
    <w:rsid w:val="002A79D3"/>
    <w:rsid w:val="002A7CA3"/>
    <w:rsid w:val="002A7D2F"/>
    <w:rsid w:val="002A7FB0"/>
    <w:rsid w:val="002B005F"/>
    <w:rsid w:val="002B0061"/>
    <w:rsid w:val="002B08EC"/>
    <w:rsid w:val="002B0B46"/>
    <w:rsid w:val="002B0CB8"/>
    <w:rsid w:val="002B0F37"/>
    <w:rsid w:val="002B1456"/>
    <w:rsid w:val="002B19A4"/>
    <w:rsid w:val="002B1FB4"/>
    <w:rsid w:val="002B1FDE"/>
    <w:rsid w:val="002B2093"/>
    <w:rsid w:val="002B25F0"/>
    <w:rsid w:val="002B26D7"/>
    <w:rsid w:val="002B26F8"/>
    <w:rsid w:val="002B28C8"/>
    <w:rsid w:val="002B2ABA"/>
    <w:rsid w:val="002B2F61"/>
    <w:rsid w:val="002B3143"/>
    <w:rsid w:val="002B31ED"/>
    <w:rsid w:val="002B3222"/>
    <w:rsid w:val="002B32E3"/>
    <w:rsid w:val="002B3466"/>
    <w:rsid w:val="002B35F1"/>
    <w:rsid w:val="002B3695"/>
    <w:rsid w:val="002B3738"/>
    <w:rsid w:val="002B39B8"/>
    <w:rsid w:val="002B3A93"/>
    <w:rsid w:val="002B3C7B"/>
    <w:rsid w:val="002B3CFB"/>
    <w:rsid w:val="002B3D9E"/>
    <w:rsid w:val="002B3E3A"/>
    <w:rsid w:val="002B407E"/>
    <w:rsid w:val="002B43A2"/>
    <w:rsid w:val="002B4784"/>
    <w:rsid w:val="002B4C36"/>
    <w:rsid w:val="002B4CC7"/>
    <w:rsid w:val="002B505C"/>
    <w:rsid w:val="002B5107"/>
    <w:rsid w:val="002B51C9"/>
    <w:rsid w:val="002B5220"/>
    <w:rsid w:val="002B547D"/>
    <w:rsid w:val="002B578C"/>
    <w:rsid w:val="002B5A3A"/>
    <w:rsid w:val="002B5ABD"/>
    <w:rsid w:val="002B5C8E"/>
    <w:rsid w:val="002B5DE9"/>
    <w:rsid w:val="002B5EDB"/>
    <w:rsid w:val="002B604B"/>
    <w:rsid w:val="002B6143"/>
    <w:rsid w:val="002B62CB"/>
    <w:rsid w:val="002B6466"/>
    <w:rsid w:val="002B6694"/>
    <w:rsid w:val="002B6846"/>
    <w:rsid w:val="002B687F"/>
    <w:rsid w:val="002B6AD8"/>
    <w:rsid w:val="002B7966"/>
    <w:rsid w:val="002B7E61"/>
    <w:rsid w:val="002B7F5E"/>
    <w:rsid w:val="002C0559"/>
    <w:rsid w:val="002C0CBC"/>
    <w:rsid w:val="002C0CED"/>
    <w:rsid w:val="002C0EE6"/>
    <w:rsid w:val="002C0F24"/>
    <w:rsid w:val="002C11A3"/>
    <w:rsid w:val="002C1220"/>
    <w:rsid w:val="002C12A8"/>
    <w:rsid w:val="002C133E"/>
    <w:rsid w:val="002C135A"/>
    <w:rsid w:val="002C1399"/>
    <w:rsid w:val="002C1484"/>
    <w:rsid w:val="002C1804"/>
    <w:rsid w:val="002C1864"/>
    <w:rsid w:val="002C186C"/>
    <w:rsid w:val="002C19A2"/>
    <w:rsid w:val="002C1A9A"/>
    <w:rsid w:val="002C235B"/>
    <w:rsid w:val="002C23EF"/>
    <w:rsid w:val="002C241F"/>
    <w:rsid w:val="002C27BE"/>
    <w:rsid w:val="002C2DE0"/>
    <w:rsid w:val="002C381B"/>
    <w:rsid w:val="002C3867"/>
    <w:rsid w:val="002C3CFC"/>
    <w:rsid w:val="002C3DE4"/>
    <w:rsid w:val="002C3DE5"/>
    <w:rsid w:val="002C3F19"/>
    <w:rsid w:val="002C4131"/>
    <w:rsid w:val="002C41AA"/>
    <w:rsid w:val="002C45B1"/>
    <w:rsid w:val="002C47C5"/>
    <w:rsid w:val="002C481F"/>
    <w:rsid w:val="002C49B0"/>
    <w:rsid w:val="002C4C17"/>
    <w:rsid w:val="002C4E66"/>
    <w:rsid w:val="002C4F2D"/>
    <w:rsid w:val="002C5041"/>
    <w:rsid w:val="002C50B3"/>
    <w:rsid w:val="002C510E"/>
    <w:rsid w:val="002C5203"/>
    <w:rsid w:val="002C5306"/>
    <w:rsid w:val="002C5457"/>
    <w:rsid w:val="002C593A"/>
    <w:rsid w:val="002C5975"/>
    <w:rsid w:val="002C5D13"/>
    <w:rsid w:val="002C629B"/>
    <w:rsid w:val="002C68C2"/>
    <w:rsid w:val="002C68E7"/>
    <w:rsid w:val="002C69AE"/>
    <w:rsid w:val="002C6FEB"/>
    <w:rsid w:val="002C7073"/>
    <w:rsid w:val="002C7357"/>
    <w:rsid w:val="002D0429"/>
    <w:rsid w:val="002D0484"/>
    <w:rsid w:val="002D04B4"/>
    <w:rsid w:val="002D0513"/>
    <w:rsid w:val="002D0706"/>
    <w:rsid w:val="002D0776"/>
    <w:rsid w:val="002D0F42"/>
    <w:rsid w:val="002D0FF5"/>
    <w:rsid w:val="002D103A"/>
    <w:rsid w:val="002D1057"/>
    <w:rsid w:val="002D129B"/>
    <w:rsid w:val="002D16C4"/>
    <w:rsid w:val="002D17F8"/>
    <w:rsid w:val="002D1A96"/>
    <w:rsid w:val="002D1FB9"/>
    <w:rsid w:val="002D20F7"/>
    <w:rsid w:val="002D21F2"/>
    <w:rsid w:val="002D2257"/>
    <w:rsid w:val="002D2344"/>
    <w:rsid w:val="002D2368"/>
    <w:rsid w:val="002D23ED"/>
    <w:rsid w:val="002D2572"/>
    <w:rsid w:val="002D25BC"/>
    <w:rsid w:val="002D25F7"/>
    <w:rsid w:val="002D2714"/>
    <w:rsid w:val="002D2DC5"/>
    <w:rsid w:val="002D3300"/>
    <w:rsid w:val="002D345E"/>
    <w:rsid w:val="002D38E5"/>
    <w:rsid w:val="002D39CF"/>
    <w:rsid w:val="002D3DDA"/>
    <w:rsid w:val="002D3EB6"/>
    <w:rsid w:val="002D40A2"/>
    <w:rsid w:val="002D421E"/>
    <w:rsid w:val="002D44E4"/>
    <w:rsid w:val="002D47C2"/>
    <w:rsid w:val="002D4975"/>
    <w:rsid w:val="002D49DD"/>
    <w:rsid w:val="002D4A31"/>
    <w:rsid w:val="002D4B64"/>
    <w:rsid w:val="002D4DF8"/>
    <w:rsid w:val="002D50EC"/>
    <w:rsid w:val="002D5383"/>
    <w:rsid w:val="002D56F9"/>
    <w:rsid w:val="002D5860"/>
    <w:rsid w:val="002D58FC"/>
    <w:rsid w:val="002D5993"/>
    <w:rsid w:val="002D59BE"/>
    <w:rsid w:val="002D5D24"/>
    <w:rsid w:val="002D5EB0"/>
    <w:rsid w:val="002D608A"/>
    <w:rsid w:val="002D624A"/>
    <w:rsid w:val="002D69C0"/>
    <w:rsid w:val="002D6C9C"/>
    <w:rsid w:val="002D70ED"/>
    <w:rsid w:val="002D72F3"/>
    <w:rsid w:val="002D7431"/>
    <w:rsid w:val="002D752D"/>
    <w:rsid w:val="002D7647"/>
    <w:rsid w:val="002D78F3"/>
    <w:rsid w:val="002D7ADF"/>
    <w:rsid w:val="002D7C21"/>
    <w:rsid w:val="002D7CA2"/>
    <w:rsid w:val="002E02BD"/>
    <w:rsid w:val="002E067E"/>
    <w:rsid w:val="002E0996"/>
    <w:rsid w:val="002E0AB9"/>
    <w:rsid w:val="002E10D2"/>
    <w:rsid w:val="002E119C"/>
    <w:rsid w:val="002E1230"/>
    <w:rsid w:val="002E15A7"/>
    <w:rsid w:val="002E1B43"/>
    <w:rsid w:val="002E1C7E"/>
    <w:rsid w:val="002E1D0B"/>
    <w:rsid w:val="002E1EFE"/>
    <w:rsid w:val="002E2077"/>
    <w:rsid w:val="002E2091"/>
    <w:rsid w:val="002E2115"/>
    <w:rsid w:val="002E21E5"/>
    <w:rsid w:val="002E21FF"/>
    <w:rsid w:val="002E22F2"/>
    <w:rsid w:val="002E2536"/>
    <w:rsid w:val="002E2597"/>
    <w:rsid w:val="002E2D2B"/>
    <w:rsid w:val="002E3140"/>
    <w:rsid w:val="002E337C"/>
    <w:rsid w:val="002E349B"/>
    <w:rsid w:val="002E39AF"/>
    <w:rsid w:val="002E3A2E"/>
    <w:rsid w:val="002E3C3F"/>
    <w:rsid w:val="002E3CCB"/>
    <w:rsid w:val="002E4081"/>
    <w:rsid w:val="002E48FD"/>
    <w:rsid w:val="002E4933"/>
    <w:rsid w:val="002E4CD9"/>
    <w:rsid w:val="002E4EB7"/>
    <w:rsid w:val="002E4F8C"/>
    <w:rsid w:val="002E506E"/>
    <w:rsid w:val="002E546E"/>
    <w:rsid w:val="002E6039"/>
    <w:rsid w:val="002E617F"/>
    <w:rsid w:val="002E65A0"/>
    <w:rsid w:val="002E6666"/>
    <w:rsid w:val="002E6E1C"/>
    <w:rsid w:val="002E6E63"/>
    <w:rsid w:val="002E701F"/>
    <w:rsid w:val="002E7733"/>
    <w:rsid w:val="002E788D"/>
    <w:rsid w:val="002F006D"/>
    <w:rsid w:val="002F01E0"/>
    <w:rsid w:val="002F0AB9"/>
    <w:rsid w:val="002F10B3"/>
    <w:rsid w:val="002F127B"/>
    <w:rsid w:val="002F1903"/>
    <w:rsid w:val="002F196F"/>
    <w:rsid w:val="002F1AC5"/>
    <w:rsid w:val="002F1D21"/>
    <w:rsid w:val="002F1D35"/>
    <w:rsid w:val="002F1D42"/>
    <w:rsid w:val="002F1E39"/>
    <w:rsid w:val="002F241D"/>
    <w:rsid w:val="002F2711"/>
    <w:rsid w:val="002F284B"/>
    <w:rsid w:val="002F290E"/>
    <w:rsid w:val="002F2917"/>
    <w:rsid w:val="002F3084"/>
    <w:rsid w:val="002F30F2"/>
    <w:rsid w:val="002F3254"/>
    <w:rsid w:val="002F347A"/>
    <w:rsid w:val="002F3600"/>
    <w:rsid w:val="002F3761"/>
    <w:rsid w:val="002F3C93"/>
    <w:rsid w:val="002F4001"/>
    <w:rsid w:val="002F4203"/>
    <w:rsid w:val="002F4499"/>
    <w:rsid w:val="002F457B"/>
    <w:rsid w:val="002F4657"/>
    <w:rsid w:val="002F4685"/>
    <w:rsid w:val="002F46EF"/>
    <w:rsid w:val="002F4718"/>
    <w:rsid w:val="002F4807"/>
    <w:rsid w:val="002F4B66"/>
    <w:rsid w:val="002F4E49"/>
    <w:rsid w:val="002F5065"/>
    <w:rsid w:val="002F5094"/>
    <w:rsid w:val="002F542C"/>
    <w:rsid w:val="002F567D"/>
    <w:rsid w:val="002F57E0"/>
    <w:rsid w:val="002F59E0"/>
    <w:rsid w:val="002F5D75"/>
    <w:rsid w:val="002F60F8"/>
    <w:rsid w:val="002F613D"/>
    <w:rsid w:val="002F6148"/>
    <w:rsid w:val="002F636F"/>
    <w:rsid w:val="002F639B"/>
    <w:rsid w:val="002F6B98"/>
    <w:rsid w:val="002F6DDB"/>
    <w:rsid w:val="002F6E7C"/>
    <w:rsid w:val="002F7027"/>
    <w:rsid w:val="002F7321"/>
    <w:rsid w:val="002F7646"/>
    <w:rsid w:val="002F7802"/>
    <w:rsid w:val="002F798D"/>
    <w:rsid w:val="002F799C"/>
    <w:rsid w:val="002F7A17"/>
    <w:rsid w:val="002F7A47"/>
    <w:rsid w:val="002F7BF3"/>
    <w:rsid w:val="002F7D93"/>
    <w:rsid w:val="002F7FDA"/>
    <w:rsid w:val="00300056"/>
    <w:rsid w:val="0030009F"/>
    <w:rsid w:val="003003C4"/>
    <w:rsid w:val="0030092A"/>
    <w:rsid w:val="00301044"/>
    <w:rsid w:val="003011A0"/>
    <w:rsid w:val="00301202"/>
    <w:rsid w:val="0030151D"/>
    <w:rsid w:val="00301954"/>
    <w:rsid w:val="00301CBE"/>
    <w:rsid w:val="00301DE2"/>
    <w:rsid w:val="00301FDD"/>
    <w:rsid w:val="003020BD"/>
    <w:rsid w:val="00302195"/>
    <w:rsid w:val="003021FE"/>
    <w:rsid w:val="00302277"/>
    <w:rsid w:val="00302288"/>
    <w:rsid w:val="003023E3"/>
    <w:rsid w:val="003024A7"/>
    <w:rsid w:val="003024B7"/>
    <w:rsid w:val="003026A4"/>
    <w:rsid w:val="003027DB"/>
    <w:rsid w:val="00302855"/>
    <w:rsid w:val="003029F0"/>
    <w:rsid w:val="00302C74"/>
    <w:rsid w:val="00302DE6"/>
    <w:rsid w:val="00303775"/>
    <w:rsid w:val="003038A9"/>
    <w:rsid w:val="0030398D"/>
    <w:rsid w:val="003039EF"/>
    <w:rsid w:val="00303C7B"/>
    <w:rsid w:val="00303E25"/>
    <w:rsid w:val="0030420B"/>
    <w:rsid w:val="00304239"/>
    <w:rsid w:val="00304259"/>
    <w:rsid w:val="00304648"/>
    <w:rsid w:val="003046FD"/>
    <w:rsid w:val="003047AB"/>
    <w:rsid w:val="00304C91"/>
    <w:rsid w:val="003055CB"/>
    <w:rsid w:val="00305738"/>
    <w:rsid w:val="003058DD"/>
    <w:rsid w:val="00305A10"/>
    <w:rsid w:val="00305E30"/>
    <w:rsid w:val="00306048"/>
    <w:rsid w:val="003060AF"/>
    <w:rsid w:val="003065F7"/>
    <w:rsid w:val="0030661A"/>
    <w:rsid w:val="00306C5C"/>
    <w:rsid w:val="00306E2C"/>
    <w:rsid w:val="00307297"/>
    <w:rsid w:val="003072DE"/>
    <w:rsid w:val="003078E7"/>
    <w:rsid w:val="0030798F"/>
    <w:rsid w:val="00307B5A"/>
    <w:rsid w:val="003101B0"/>
    <w:rsid w:val="00310568"/>
    <w:rsid w:val="0031079E"/>
    <w:rsid w:val="003107C2"/>
    <w:rsid w:val="00310A07"/>
    <w:rsid w:val="00310A6A"/>
    <w:rsid w:val="00310FA2"/>
    <w:rsid w:val="003114E8"/>
    <w:rsid w:val="0031185C"/>
    <w:rsid w:val="003118B2"/>
    <w:rsid w:val="00311E63"/>
    <w:rsid w:val="00311FFB"/>
    <w:rsid w:val="003122C4"/>
    <w:rsid w:val="0031245C"/>
    <w:rsid w:val="00312580"/>
    <w:rsid w:val="0031295E"/>
    <w:rsid w:val="0031296E"/>
    <w:rsid w:val="00312CB1"/>
    <w:rsid w:val="00312F72"/>
    <w:rsid w:val="00313103"/>
    <w:rsid w:val="00313265"/>
    <w:rsid w:val="003144E9"/>
    <w:rsid w:val="00314B45"/>
    <w:rsid w:val="00314BA0"/>
    <w:rsid w:val="003153BB"/>
    <w:rsid w:val="00315ADA"/>
    <w:rsid w:val="00315C4E"/>
    <w:rsid w:val="00315E02"/>
    <w:rsid w:val="003160C0"/>
    <w:rsid w:val="003164E5"/>
    <w:rsid w:val="003164E9"/>
    <w:rsid w:val="00316A40"/>
    <w:rsid w:val="00317025"/>
    <w:rsid w:val="0031715A"/>
    <w:rsid w:val="0031730F"/>
    <w:rsid w:val="00317373"/>
    <w:rsid w:val="0031784F"/>
    <w:rsid w:val="00317881"/>
    <w:rsid w:val="003178D4"/>
    <w:rsid w:val="003179FD"/>
    <w:rsid w:val="00317B63"/>
    <w:rsid w:val="00317FC9"/>
    <w:rsid w:val="00317FEC"/>
    <w:rsid w:val="00317FF0"/>
    <w:rsid w:val="00320044"/>
    <w:rsid w:val="0032007D"/>
    <w:rsid w:val="00320666"/>
    <w:rsid w:val="00320695"/>
    <w:rsid w:val="003206E9"/>
    <w:rsid w:val="003209B7"/>
    <w:rsid w:val="00320BE9"/>
    <w:rsid w:val="00320DF2"/>
    <w:rsid w:val="00320E59"/>
    <w:rsid w:val="00320F01"/>
    <w:rsid w:val="00321031"/>
    <w:rsid w:val="00321457"/>
    <w:rsid w:val="003214EE"/>
    <w:rsid w:val="0032183A"/>
    <w:rsid w:val="003219AA"/>
    <w:rsid w:val="00321BF6"/>
    <w:rsid w:val="003221D1"/>
    <w:rsid w:val="00322406"/>
    <w:rsid w:val="003225D8"/>
    <w:rsid w:val="0032260E"/>
    <w:rsid w:val="0032295C"/>
    <w:rsid w:val="00322B55"/>
    <w:rsid w:val="00322DD3"/>
    <w:rsid w:val="00323437"/>
    <w:rsid w:val="003234CA"/>
    <w:rsid w:val="00323613"/>
    <w:rsid w:val="00323647"/>
    <w:rsid w:val="00323AB9"/>
    <w:rsid w:val="00323B40"/>
    <w:rsid w:val="00323CFA"/>
    <w:rsid w:val="00323F85"/>
    <w:rsid w:val="0032411F"/>
    <w:rsid w:val="0032448F"/>
    <w:rsid w:val="00324873"/>
    <w:rsid w:val="003248A1"/>
    <w:rsid w:val="0032492D"/>
    <w:rsid w:val="00324A12"/>
    <w:rsid w:val="00324E58"/>
    <w:rsid w:val="00325028"/>
    <w:rsid w:val="00325083"/>
    <w:rsid w:val="003250AD"/>
    <w:rsid w:val="003255CA"/>
    <w:rsid w:val="003257FE"/>
    <w:rsid w:val="00325DC8"/>
    <w:rsid w:val="0032609A"/>
    <w:rsid w:val="00326354"/>
    <w:rsid w:val="00326C41"/>
    <w:rsid w:val="0032706A"/>
    <w:rsid w:val="0032722B"/>
    <w:rsid w:val="00327312"/>
    <w:rsid w:val="0032735B"/>
    <w:rsid w:val="00327948"/>
    <w:rsid w:val="00327BA4"/>
    <w:rsid w:val="00327BDD"/>
    <w:rsid w:val="00327F98"/>
    <w:rsid w:val="00327FBC"/>
    <w:rsid w:val="00330269"/>
    <w:rsid w:val="003305CD"/>
    <w:rsid w:val="0033072B"/>
    <w:rsid w:val="00330863"/>
    <w:rsid w:val="0033097D"/>
    <w:rsid w:val="003311D0"/>
    <w:rsid w:val="00331419"/>
    <w:rsid w:val="00331487"/>
    <w:rsid w:val="003315F6"/>
    <w:rsid w:val="003316A1"/>
    <w:rsid w:val="00331AD5"/>
    <w:rsid w:val="00331BEE"/>
    <w:rsid w:val="00331F75"/>
    <w:rsid w:val="0033211B"/>
    <w:rsid w:val="0033212E"/>
    <w:rsid w:val="0033222E"/>
    <w:rsid w:val="003324B3"/>
    <w:rsid w:val="0033295F"/>
    <w:rsid w:val="00332B69"/>
    <w:rsid w:val="003331F7"/>
    <w:rsid w:val="00333636"/>
    <w:rsid w:val="003336F0"/>
    <w:rsid w:val="003336FB"/>
    <w:rsid w:val="0033391A"/>
    <w:rsid w:val="00333AB1"/>
    <w:rsid w:val="00333B51"/>
    <w:rsid w:val="00333C5E"/>
    <w:rsid w:val="00333C78"/>
    <w:rsid w:val="00333CAE"/>
    <w:rsid w:val="0033444C"/>
    <w:rsid w:val="00334509"/>
    <w:rsid w:val="0033479E"/>
    <w:rsid w:val="003347A8"/>
    <w:rsid w:val="00334AE4"/>
    <w:rsid w:val="00334E78"/>
    <w:rsid w:val="00335154"/>
    <w:rsid w:val="00335184"/>
    <w:rsid w:val="00335582"/>
    <w:rsid w:val="00335A0C"/>
    <w:rsid w:val="00335AB3"/>
    <w:rsid w:val="00335D72"/>
    <w:rsid w:val="00335E8B"/>
    <w:rsid w:val="0033635D"/>
    <w:rsid w:val="003363BA"/>
    <w:rsid w:val="003364CC"/>
    <w:rsid w:val="003366A6"/>
    <w:rsid w:val="00336AEE"/>
    <w:rsid w:val="00336B03"/>
    <w:rsid w:val="00336B60"/>
    <w:rsid w:val="00336B96"/>
    <w:rsid w:val="00336CA4"/>
    <w:rsid w:val="00336F5E"/>
    <w:rsid w:val="0033712F"/>
    <w:rsid w:val="003375C3"/>
    <w:rsid w:val="0033772D"/>
    <w:rsid w:val="00337768"/>
    <w:rsid w:val="00337A16"/>
    <w:rsid w:val="00337AEC"/>
    <w:rsid w:val="003401ED"/>
    <w:rsid w:val="00340592"/>
    <w:rsid w:val="00340781"/>
    <w:rsid w:val="00340A20"/>
    <w:rsid w:val="00340D08"/>
    <w:rsid w:val="00340E23"/>
    <w:rsid w:val="00340F62"/>
    <w:rsid w:val="00341005"/>
    <w:rsid w:val="003416D9"/>
    <w:rsid w:val="0034178C"/>
    <w:rsid w:val="00341883"/>
    <w:rsid w:val="00341AD8"/>
    <w:rsid w:val="00341D7C"/>
    <w:rsid w:val="003421CC"/>
    <w:rsid w:val="003427E9"/>
    <w:rsid w:val="0034296F"/>
    <w:rsid w:val="00342BBA"/>
    <w:rsid w:val="00343088"/>
    <w:rsid w:val="0034324B"/>
    <w:rsid w:val="0034324F"/>
    <w:rsid w:val="0034327A"/>
    <w:rsid w:val="003433F6"/>
    <w:rsid w:val="0034342B"/>
    <w:rsid w:val="003435AA"/>
    <w:rsid w:val="003436D8"/>
    <w:rsid w:val="003439C9"/>
    <w:rsid w:val="003439EB"/>
    <w:rsid w:val="00343A13"/>
    <w:rsid w:val="00343B45"/>
    <w:rsid w:val="00343CCA"/>
    <w:rsid w:val="00344379"/>
    <w:rsid w:val="00344435"/>
    <w:rsid w:val="003444AF"/>
    <w:rsid w:val="0034481F"/>
    <w:rsid w:val="00344828"/>
    <w:rsid w:val="0034491C"/>
    <w:rsid w:val="00344B5C"/>
    <w:rsid w:val="00344BFB"/>
    <w:rsid w:val="00344E04"/>
    <w:rsid w:val="00344F5D"/>
    <w:rsid w:val="00344FB9"/>
    <w:rsid w:val="003451A9"/>
    <w:rsid w:val="003452B1"/>
    <w:rsid w:val="0034548C"/>
    <w:rsid w:val="0034575E"/>
    <w:rsid w:val="00345BBC"/>
    <w:rsid w:val="00345E21"/>
    <w:rsid w:val="00345FF5"/>
    <w:rsid w:val="00346578"/>
    <w:rsid w:val="003467A5"/>
    <w:rsid w:val="00346F20"/>
    <w:rsid w:val="003470C2"/>
    <w:rsid w:val="003471E1"/>
    <w:rsid w:val="003472A6"/>
    <w:rsid w:val="003476E0"/>
    <w:rsid w:val="003476FE"/>
    <w:rsid w:val="00347716"/>
    <w:rsid w:val="00347790"/>
    <w:rsid w:val="00347998"/>
    <w:rsid w:val="00347BB9"/>
    <w:rsid w:val="00347BBE"/>
    <w:rsid w:val="00347C4D"/>
    <w:rsid w:val="00347F8D"/>
    <w:rsid w:val="00347FAB"/>
    <w:rsid w:val="00347FE2"/>
    <w:rsid w:val="0035027B"/>
    <w:rsid w:val="003506CB"/>
    <w:rsid w:val="00350799"/>
    <w:rsid w:val="003507EA"/>
    <w:rsid w:val="00350825"/>
    <w:rsid w:val="003509B3"/>
    <w:rsid w:val="00350C53"/>
    <w:rsid w:val="00351066"/>
    <w:rsid w:val="003512CF"/>
    <w:rsid w:val="00351575"/>
    <w:rsid w:val="003515D7"/>
    <w:rsid w:val="00351AC2"/>
    <w:rsid w:val="00351B7C"/>
    <w:rsid w:val="00351C3D"/>
    <w:rsid w:val="00352526"/>
    <w:rsid w:val="00352558"/>
    <w:rsid w:val="003526AF"/>
    <w:rsid w:val="0035273E"/>
    <w:rsid w:val="00352874"/>
    <w:rsid w:val="00352AB3"/>
    <w:rsid w:val="00352F07"/>
    <w:rsid w:val="003531C7"/>
    <w:rsid w:val="00353CB0"/>
    <w:rsid w:val="00353D8D"/>
    <w:rsid w:val="00353DAD"/>
    <w:rsid w:val="00353F26"/>
    <w:rsid w:val="00353F97"/>
    <w:rsid w:val="00354053"/>
    <w:rsid w:val="0035406A"/>
    <w:rsid w:val="00354342"/>
    <w:rsid w:val="0035489D"/>
    <w:rsid w:val="00354977"/>
    <w:rsid w:val="00354B06"/>
    <w:rsid w:val="00354DB3"/>
    <w:rsid w:val="00354F0E"/>
    <w:rsid w:val="00355381"/>
    <w:rsid w:val="00355B1D"/>
    <w:rsid w:val="00355C31"/>
    <w:rsid w:val="00355D08"/>
    <w:rsid w:val="00356039"/>
    <w:rsid w:val="0035608B"/>
    <w:rsid w:val="0035627B"/>
    <w:rsid w:val="00356346"/>
    <w:rsid w:val="0035642B"/>
    <w:rsid w:val="003564F2"/>
    <w:rsid w:val="00356510"/>
    <w:rsid w:val="00356629"/>
    <w:rsid w:val="0035670D"/>
    <w:rsid w:val="003567A2"/>
    <w:rsid w:val="00356AAC"/>
    <w:rsid w:val="00356B4E"/>
    <w:rsid w:val="00356B6F"/>
    <w:rsid w:val="00356BB7"/>
    <w:rsid w:val="00356DDF"/>
    <w:rsid w:val="003571CD"/>
    <w:rsid w:val="00357490"/>
    <w:rsid w:val="00357698"/>
    <w:rsid w:val="0035786D"/>
    <w:rsid w:val="00357938"/>
    <w:rsid w:val="00357B99"/>
    <w:rsid w:val="00357C53"/>
    <w:rsid w:val="00357EB5"/>
    <w:rsid w:val="00357F46"/>
    <w:rsid w:val="003600E9"/>
    <w:rsid w:val="00360499"/>
    <w:rsid w:val="00360593"/>
    <w:rsid w:val="00360B80"/>
    <w:rsid w:val="00361008"/>
    <w:rsid w:val="00361028"/>
    <w:rsid w:val="0036165F"/>
    <w:rsid w:val="00361728"/>
    <w:rsid w:val="0036189E"/>
    <w:rsid w:val="003619B4"/>
    <w:rsid w:val="00361A2F"/>
    <w:rsid w:val="00361A77"/>
    <w:rsid w:val="00361F58"/>
    <w:rsid w:val="003622A7"/>
    <w:rsid w:val="00362510"/>
    <w:rsid w:val="00362677"/>
    <w:rsid w:val="00362739"/>
    <w:rsid w:val="00362855"/>
    <w:rsid w:val="00362C0E"/>
    <w:rsid w:val="00362FCC"/>
    <w:rsid w:val="003633A3"/>
    <w:rsid w:val="00363428"/>
    <w:rsid w:val="003635B6"/>
    <w:rsid w:val="00363B0B"/>
    <w:rsid w:val="00363D15"/>
    <w:rsid w:val="00363D28"/>
    <w:rsid w:val="00363DBD"/>
    <w:rsid w:val="00363EBD"/>
    <w:rsid w:val="00363FDC"/>
    <w:rsid w:val="003640B0"/>
    <w:rsid w:val="003640F7"/>
    <w:rsid w:val="00364605"/>
    <w:rsid w:val="0036462C"/>
    <w:rsid w:val="003646DC"/>
    <w:rsid w:val="00364990"/>
    <w:rsid w:val="00364BEE"/>
    <w:rsid w:val="00364D7C"/>
    <w:rsid w:val="003650E3"/>
    <w:rsid w:val="003650FF"/>
    <w:rsid w:val="0036517D"/>
    <w:rsid w:val="00365385"/>
    <w:rsid w:val="003654BF"/>
    <w:rsid w:val="003656BD"/>
    <w:rsid w:val="0036593B"/>
    <w:rsid w:val="00365FC2"/>
    <w:rsid w:val="003660C7"/>
    <w:rsid w:val="00366751"/>
    <w:rsid w:val="00366840"/>
    <w:rsid w:val="003669F4"/>
    <w:rsid w:val="00366B4B"/>
    <w:rsid w:val="00367094"/>
    <w:rsid w:val="003670B6"/>
    <w:rsid w:val="00367112"/>
    <w:rsid w:val="00367253"/>
    <w:rsid w:val="003673A0"/>
    <w:rsid w:val="00367508"/>
    <w:rsid w:val="00367684"/>
    <w:rsid w:val="003677A9"/>
    <w:rsid w:val="00367AD4"/>
    <w:rsid w:val="00367D47"/>
    <w:rsid w:val="003707A4"/>
    <w:rsid w:val="00370D66"/>
    <w:rsid w:val="00370FAE"/>
    <w:rsid w:val="00370FF7"/>
    <w:rsid w:val="0037132E"/>
    <w:rsid w:val="003713B7"/>
    <w:rsid w:val="003714D3"/>
    <w:rsid w:val="003716C0"/>
    <w:rsid w:val="00371874"/>
    <w:rsid w:val="00371994"/>
    <w:rsid w:val="00371B8F"/>
    <w:rsid w:val="00371C77"/>
    <w:rsid w:val="00371E02"/>
    <w:rsid w:val="003721DB"/>
    <w:rsid w:val="0037228D"/>
    <w:rsid w:val="003723DF"/>
    <w:rsid w:val="0037247E"/>
    <w:rsid w:val="00372FF7"/>
    <w:rsid w:val="00373232"/>
    <w:rsid w:val="00373400"/>
    <w:rsid w:val="0037353C"/>
    <w:rsid w:val="0037388B"/>
    <w:rsid w:val="00373B7C"/>
    <w:rsid w:val="00373BF5"/>
    <w:rsid w:val="00374009"/>
    <w:rsid w:val="00374126"/>
    <w:rsid w:val="00374482"/>
    <w:rsid w:val="003747AD"/>
    <w:rsid w:val="00374CBE"/>
    <w:rsid w:val="003750DD"/>
    <w:rsid w:val="003758BF"/>
    <w:rsid w:val="003758CA"/>
    <w:rsid w:val="003758F7"/>
    <w:rsid w:val="00375C93"/>
    <w:rsid w:val="00375D86"/>
    <w:rsid w:val="00375F32"/>
    <w:rsid w:val="00376100"/>
    <w:rsid w:val="00376F33"/>
    <w:rsid w:val="003770A9"/>
    <w:rsid w:val="00377357"/>
    <w:rsid w:val="0037737A"/>
    <w:rsid w:val="003773AC"/>
    <w:rsid w:val="003777AE"/>
    <w:rsid w:val="003778E6"/>
    <w:rsid w:val="00377BDB"/>
    <w:rsid w:val="00377DF4"/>
    <w:rsid w:val="003801B9"/>
    <w:rsid w:val="003806E9"/>
    <w:rsid w:val="00380786"/>
    <w:rsid w:val="00380B7C"/>
    <w:rsid w:val="00380DE7"/>
    <w:rsid w:val="00380F6A"/>
    <w:rsid w:val="003810DA"/>
    <w:rsid w:val="003810F0"/>
    <w:rsid w:val="00381170"/>
    <w:rsid w:val="003811C1"/>
    <w:rsid w:val="00381757"/>
    <w:rsid w:val="00381C82"/>
    <w:rsid w:val="00381CB7"/>
    <w:rsid w:val="00381D6B"/>
    <w:rsid w:val="00382290"/>
    <w:rsid w:val="003825A4"/>
    <w:rsid w:val="00382C1B"/>
    <w:rsid w:val="00382D11"/>
    <w:rsid w:val="003831E3"/>
    <w:rsid w:val="003839C5"/>
    <w:rsid w:val="00383AAE"/>
    <w:rsid w:val="00383BF2"/>
    <w:rsid w:val="00383E4E"/>
    <w:rsid w:val="00383F09"/>
    <w:rsid w:val="003840D3"/>
    <w:rsid w:val="0038417E"/>
    <w:rsid w:val="003847E4"/>
    <w:rsid w:val="0038483F"/>
    <w:rsid w:val="00384B78"/>
    <w:rsid w:val="00384CA2"/>
    <w:rsid w:val="00384CE0"/>
    <w:rsid w:val="00384D5B"/>
    <w:rsid w:val="00385026"/>
    <w:rsid w:val="00385050"/>
    <w:rsid w:val="00385784"/>
    <w:rsid w:val="0038598F"/>
    <w:rsid w:val="00385B1D"/>
    <w:rsid w:val="00385BB7"/>
    <w:rsid w:val="00385BFD"/>
    <w:rsid w:val="00385F48"/>
    <w:rsid w:val="00385F64"/>
    <w:rsid w:val="0038611F"/>
    <w:rsid w:val="00386971"/>
    <w:rsid w:val="00386F0C"/>
    <w:rsid w:val="00386F9A"/>
    <w:rsid w:val="00387287"/>
    <w:rsid w:val="0038739E"/>
    <w:rsid w:val="00387486"/>
    <w:rsid w:val="003875E8"/>
    <w:rsid w:val="00387E71"/>
    <w:rsid w:val="003903BB"/>
    <w:rsid w:val="00390633"/>
    <w:rsid w:val="003908CD"/>
    <w:rsid w:val="00390DF9"/>
    <w:rsid w:val="00391134"/>
    <w:rsid w:val="00391135"/>
    <w:rsid w:val="003913EA"/>
    <w:rsid w:val="00391876"/>
    <w:rsid w:val="00391AED"/>
    <w:rsid w:val="00391F78"/>
    <w:rsid w:val="00392006"/>
    <w:rsid w:val="0039207D"/>
    <w:rsid w:val="00392188"/>
    <w:rsid w:val="003923D7"/>
    <w:rsid w:val="0039245F"/>
    <w:rsid w:val="00392560"/>
    <w:rsid w:val="00392601"/>
    <w:rsid w:val="00392E4C"/>
    <w:rsid w:val="00392E99"/>
    <w:rsid w:val="003930C3"/>
    <w:rsid w:val="00393241"/>
    <w:rsid w:val="00393350"/>
    <w:rsid w:val="003942EE"/>
    <w:rsid w:val="0039451B"/>
    <w:rsid w:val="003948D8"/>
    <w:rsid w:val="00394987"/>
    <w:rsid w:val="00394BB4"/>
    <w:rsid w:val="00394C21"/>
    <w:rsid w:val="00394CB1"/>
    <w:rsid w:val="00395133"/>
    <w:rsid w:val="0039516A"/>
    <w:rsid w:val="00395347"/>
    <w:rsid w:val="00395455"/>
    <w:rsid w:val="0039547D"/>
    <w:rsid w:val="003954AC"/>
    <w:rsid w:val="00395D52"/>
    <w:rsid w:val="00396099"/>
    <w:rsid w:val="00396162"/>
    <w:rsid w:val="0039626C"/>
    <w:rsid w:val="003963B5"/>
    <w:rsid w:val="00396532"/>
    <w:rsid w:val="00396601"/>
    <w:rsid w:val="0039664A"/>
    <w:rsid w:val="00396709"/>
    <w:rsid w:val="003967B9"/>
    <w:rsid w:val="00396812"/>
    <w:rsid w:val="00396904"/>
    <w:rsid w:val="00396B6B"/>
    <w:rsid w:val="00396CE3"/>
    <w:rsid w:val="00396EB2"/>
    <w:rsid w:val="003970BC"/>
    <w:rsid w:val="00397405"/>
    <w:rsid w:val="00397796"/>
    <w:rsid w:val="003977F6"/>
    <w:rsid w:val="0039788B"/>
    <w:rsid w:val="00397AAF"/>
    <w:rsid w:val="00397D19"/>
    <w:rsid w:val="00397DE6"/>
    <w:rsid w:val="003A01F2"/>
    <w:rsid w:val="003A031E"/>
    <w:rsid w:val="003A04A3"/>
    <w:rsid w:val="003A0726"/>
    <w:rsid w:val="003A080E"/>
    <w:rsid w:val="003A08F0"/>
    <w:rsid w:val="003A0FAF"/>
    <w:rsid w:val="003A102F"/>
    <w:rsid w:val="003A11EA"/>
    <w:rsid w:val="003A171F"/>
    <w:rsid w:val="003A1BE9"/>
    <w:rsid w:val="003A1C9A"/>
    <w:rsid w:val="003A20FA"/>
    <w:rsid w:val="003A2789"/>
    <w:rsid w:val="003A291C"/>
    <w:rsid w:val="003A29FF"/>
    <w:rsid w:val="003A303C"/>
    <w:rsid w:val="003A3403"/>
    <w:rsid w:val="003A3B16"/>
    <w:rsid w:val="003A4074"/>
    <w:rsid w:val="003A4131"/>
    <w:rsid w:val="003A435C"/>
    <w:rsid w:val="003A466E"/>
    <w:rsid w:val="003A46A8"/>
    <w:rsid w:val="003A4C14"/>
    <w:rsid w:val="003A5219"/>
    <w:rsid w:val="003A5299"/>
    <w:rsid w:val="003A5372"/>
    <w:rsid w:val="003A53F2"/>
    <w:rsid w:val="003A54A5"/>
    <w:rsid w:val="003A56DA"/>
    <w:rsid w:val="003A58B3"/>
    <w:rsid w:val="003A592A"/>
    <w:rsid w:val="003A5B9D"/>
    <w:rsid w:val="003A6267"/>
    <w:rsid w:val="003A66D6"/>
    <w:rsid w:val="003A67F0"/>
    <w:rsid w:val="003A68B4"/>
    <w:rsid w:val="003A6EF0"/>
    <w:rsid w:val="003A6FFD"/>
    <w:rsid w:val="003A70F8"/>
    <w:rsid w:val="003A717A"/>
    <w:rsid w:val="003A77C8"/>
    <w:rsid w:val="003A7F91"/>
    <w:rsid w:val="003A7FF7"/>
    <w:rsid w:val="003B014E"/>
    <w:rsid w:val="003B03E2"/>
    <w:rsid w:val="003B0440"/>
    <w:rsid w:val="003B04A1"/>
    <w:rsid w:val="003B096E"/>
    <w:rsid w:val="003B0971"/>
    <w:rsid w:val="003B0B3E"/>
    <w:rsid w:val="003B0E68"/>
    <w:rsid w:val="003B0FDE"/>
    <w:rsid w:val="003B10B1"/>
    <w:rsid w:val="003B11C3"/>
    <w:rsid w:val="003B17C5"/>
    <w:rsid w:val="003B1B69"/>
    <w:rsid w:val="003B1FFF"/>
    <w:rsid w:val="003B215C"/>
    <w:rsid w:val="003B21CA"/>
    <w:rsid w:val="003B2233"/>
    <w:rsid w:val="003B249C"/>
    <w:rsid w:val="003B269F"/>
    <w:rsid w:val="003B279B"/>
    <w:rsid w:val="003B2A79"/>
    <w:rsid w:val="003B2DF5"/>
    <w:rsid w:val="003B32FC"/>
    <w:rsid w:val="003B3CD9"/>
    <w:rsid w:val="003B4345"/>
    <w:rsid w:val="003B45DC"/>
    <w:rsid w:val="003B45E9"/>
    <w:rsid w:val="003B4963"/>
    <w:rsid w:val="003B49C0"/>
    <w:rsid w:val="003B4D52"/>
    <w:rsid w:val="003B4DEC"/>
    <w:rsid w:val="003B528F"/>
    <w:rsid w:val="003B534B"/>
    <w:rsid w:val="003B5365"/>
    <w:rsid w:val="003B53D8"/>
    <w:rsid w:val="003B54FD"/>
    <w:rsid w:val="003B5A66"/>
    <w:rsid w:val="003B5C2D"/>
    <w:rsid w:val="003B5D5E"/>
    <w:rsid w:val="003B6162"/>
    <w:rsid w:val="003B638F"/>
    <w:rsid w:val="003B6407"/>
    <w:rsid w:val="003B64AB"/>
    <w:rsid w:val="003B6502"/>
    <w:rsid w:val="003B6528"/>
    <w:rsid w:val="003B6735"/>
    <w:rsid w:val="003B68DF"/>
    <w:rsid w:val="003B6B16"/>
    <w:rsid w:val="003B6C7C"/>
    <w:rsid w:val="003B6CF4"/>
    <w:rsid w:val="003B6DCD"/>
    <w:rsid w:val="003B776F"/>
    <w:rsid w:val="003B7A06"/>
    <w:rsid w:val="003B7A57"/>
    <w:rsid w:val="003B7A89"/>
    <w:rsid w:val="003B7F5B"/>
    <w:rsid w:val="003B7F98"/>
    <w:rsid w:val="003C01D3"/>
    <w:rsid w:val="003C0371"/>
    <w:rsid w:val="003C0446"/>
    <w:rsid w:val="003C0568"/>
    <w:rsid w:val="003C058D"/>
    <w:rsid w:val="003C0645"/>
    <w:rsid w:val="003C0C73"/>
    <w:rsid w:val="003C0C91"/>
    <w:rsid w:val="003C0EA7"/>
    <w:rsid w:val="003C1088"/>
    <w:rsid w:val="003C12B3"/>
    <w:rsid w:val="003C1611"/>
    <w:rsid w:val="003C1760"/>
    <w:rsid w:val="003C1790"/>
    <w:rsid w:val="003C185D"/>
    <w:rsid w:val="003C1867"/>
    <w:rsid w:val="003C1C76"/>
    <w:rsid w:val="003C20A1"/>
    <w:rsid w:val="003C256D"/>
    <w:rsid w:val="003C264E"/>
    <w:rsid w:val="003C27A0"/>
    <w:rsid w:val="003C284B"/>
    <w:rsid w:val="003C290D"/>
    <w:rsid w:val="003C2BF3"/>
    <w:rsid w:val="003C2D66"/>
    <w:rsid w:val="003C2F90"/>
    <w:rsid w:val="003C301E"/>
    <w:rsid w:val="003C30C6"/>
    <w:rsid w:val="003C34ED"/>
    <w:rsid w:val="003C3621"/>
    <w:rsid w:val="003C392C"/>
    <w:rsid w:val="003C3B22"/>
    <w:rsid w:val="003C3B31"/>
    <w:rsid w:val="003C3D70"/>
    <w:rsid w:val="003C3E2F"/>
    <w:rsid w:val="003C45CB"/>
    <w:rsid w:val="003C4AD9"/>
    <w:rsid w:val="003C4B11"/>
    <w:rsid w:val="003C4CF7"/>
    <w:rsid w:val="003C4FE3"/>
    <w:rsid w:val="003C500C"/>
    <w:rsid w:val="003C53B6"/>
    <w:rsid w:val="003C53DE"/>
    <w:rsid w:val="003C53FB"/>
    <w:rsid w:val="003C5620"/>
    <w:rsid w:val="003C5624"/>
    <w:rsid w:val="003C586A"/>
    <w:rsid w:val="003C5AB9"/>
    <w:rsid w:val="003C5E52"/>
    <w:rsid w:val="003C5F9E"/>
    <w:rsid w:val="003C60A0"/>
    <w:rsid w:val="003C637C"/>
    <w:rsid w:val="003C63C8"/>
    <w:rsid w:val="003C64D3"/>
    <w:rsid w:val="003C65A5"/>
    <w:rsid w:val="003C6AD5"/>
    <w:rsid w:val="003C6D1C"/>
    <w:rsid w:val="003C6E6D"/>
    <w:rsid w:val="003C6FFA"/>
    <w:rsid w:val="003C710C"/>
    <w:rsid w:val="003C770B"/>
    <w:rsid w:val="003C77FC"/>
    <w:rsid w:val="003C7A8E"/>
    <w:rsid w:val="003C7AAC"/>
    <w:rsid w:val="003C7C1A"/>
    <w:rsid w:val="003D0330"/>
    <w:rsid w:val="003D129C"/>
    <w:rsid w:val="003D1A46"/>
    <w:rsid w:val="003D1B0D"/>
    <w:rsid w:val="003D2B82"/>
    <w:rsid w:val="003D2BF5"/>
    <w:rsid w:val="003D2C23"/>
    <w:rsid w:val="003D33D5"/>
    <w:rsid w:val="003D3A22"/>
    <w:rsid w:val="003D3D17"/>
    <w:rsid w:val="003D3E2D"/>
    <w:rsid w:val="003D414D"/>
    <w:rsid w:val="003D445B"/>
    <w:rsid w:val="003D4524"/>
    <w:rsid w:val="003D461A"/>
    <w:rsid w:val="003D4868"/>
    <w:rsid w:val="003D4903"/>
    <w:rsid w:val="003D494F"/>
    <w:rsid w:val="003D4A6D"/>
    <w:rsid w:val="003D4B00"/>
    <w:rsid w:val="003D5055"/>
    <w:rsid w:val="003D5105"/>
    <w:rsid w:val="003D52D0"/>
    <w:rsid w:val="003D5379"/>
    <w:rsid w:val="003D53D6"/>
    <w:rsid w:val="003D540A"/>
    <w:rsid w:val="003D54C7"/>
    <w:rsid w:val="003D5B2A"/>
    <w:rsid w:val="003D5B3A"/>
    <w:rsid w:val="003D5C41"/>
    <w:rsid w:val="003D5F36"/>
    <w:rsid w:val="003D662C"/>
    <w:rsid w:val="003D6674"/>
    <w:rsid w:val="003D6AD1"/>
    <w:rsid w:val="003D6C8A"/>
    <w:rsid w:val="003D6D51"/>
    <w:rsid w:val="003D6E31"/>
    <w:rsid w:val="003D6EEF"/>
    <w:rsid w:val="003D6FE3"/>
    <w:rsid w:val="003D718A"/>
    <w:rsid w:val="003D724F"/>
    <w:rsid w:val="003D77D8"/>
    <w:rsid w:val="003D7AE4"/>
    <w:rsid w:val="003D7D44"/>
    <w:rsid w:val="003D7D69"/>
    <w:rsid w:val="003D7DA2"/>
    <w:rsid w:val="003D7E09"/>
    <w:rsid w:val="003D7E91"/>
    <w:rsid w:val="003E027D"/>
    <w:rsid w:val="003E0327"/>
    <w:rsid w:val="003E03CE"/>
    <w:rsid w:val="003E069B"/>
    <w:rsid w:val="003E0CDB"/>
    <w:rsid w:val="003E0F83"/>
    <w:rsid w:val="003E11E7"/>
    <w:rsid w:val="003E15B4"/>
    <w:rsid w:val="003E1C39"/>
    <w:rsid w:val="003E1C96"/>
    <w:rsid w:val="003E1CBA"/>
    <w:rsid w:val="003E1F71"/>
    <w:rsid w:val="003E1F7F"/>
    <w:rsid w:val="003E2279"/>
    <w:rsid w:val="003E2363"/>
    <w:rsid w:val="003E266B"/>
    <w:rsid w:val="003E29DE"/>
    <w:rsid w:val="003E2ADC"/>
    <w:rsid w:val="003E2B56"/>
    <w:rsid w:val="003E2C48"/>
    <w:rsid w:val="003E31E6"/>
    <w:rsid w:val="003E36C2"/>
    <w:rsid w:val="003E3ABA"/>
    <w:rsid w:val="003E3D33"/>
    <w:rsid w:val="003E3D95"/>
    <w:rsid w:val="003E41B5"/>
    <w:rsid w:val="003E455A"/>
    <w:rsid w:val="003E4700"/>
    <w:rsid w:val="003E4B8D"/>
    <w:rsid w:val="003E4C8A"/>
    <w:rsid w:val="003E4F2D"/>
    <w:rsid w:val="003E5041"/>
    <w:rsid w:val="003E526A"/>
    <w:rsid w:val="003E548C"/>
    <w:rsid w:val="003E55C8"/>
    <w:rsid w:val="003E5666"/>
    <w:rsid w:val="003E57E5"/>
    <w:rsid w:val="003E580D"/>
    <w:rsid w:val="003E59AE"/>
    <w:rsid w:val="003E5ACB"/>
    <w:rsid w:val="003E5B2E"/>
    <w:rsid w:val="003E5C8B"/>
    <w:rsid w:val="003E5DBE"/>
    <w:rsid w:val="003E5E7E"/>
    <w:rsid w:val="003E5ECC"/>
    <w:rsid w:val="003E6007"/>
    <w:rsid w:val="003E6089"/>
    <w:rsid w:val="003E6180"/>
    <w:rsid w:val="003E62CF"/>
    <w:rsid w:val="003E6547"/>
    <w:rsid w:val="003E680E"/>
    <w:rsid w:val="003E6852"/>
    <w:rsid w:val="003E68DE"/>
    <w:rsid w:val="003E729A"/>
    <w:rsid w:val="003E7392"/>
    <w:rsid w:val="003E739C"/>
    <w:rsid w:val="003E73EB"/>
    <w:rsid w:val="003E74DF"/>
    <w:rsid w:val="003E7657"/>
    <w:rsid w:val="003E785A"/>
    <w:rsid w:val="003E7860"/>
    <w:rsid w:val="003E7B20"/>
    <w:rsid w:val="003E7D66"/>
    <w:rsid w:val="003E7D7A"/>
    <w:rsid w:val="003E7D93"/>
    <w:rsid w:val="003E7E3D"/>
    <w:rsid w:val="003F0807"/>
    <w:rsid w:val="003F09AD"/>
    <w:rsid w:val="003F0A8F"/>
    <w:rsid w:val="003F0B4C"/>
    <w:rsid w:val="003F0D49"/>
    <w:rsid w:val="003F0F21"/>
    <w:rsid w:val="003F1173"/>
    <w:rsid w:val="003F123E"/>
    <w:rsid w:val="003F13B3"/>
    <w:rsid w:val="003F13E8"/>
    <w:rsid w:val="003F1DEF"/>
    <w:rsid w:val="003F1FD0"/>
    <w:rsid w:val="003F22CA"/>
    <w:rsid w:val="003F2425"/>
    <w:rsid w:val="003F248A"/>
    <w:rsid w:val="003F2490"/>
    <w:rsid w:val="003F2900"/>
    <w:rsid w:val="003F2D3D"/>
    <w:rsid w:val="003F2F54"/>
    <w:rsid w:val="003F3430"/>
    <w:rsid w:val="003F354C"/>
    <w:rsid w:val="003F35D5"/>
    <w:rsid w:val="003F382D"/>
    <w:rsid w:val="003F3AE0"/>
    <w:rsid w:val="003F3BC5"/>
    <w:rsid w:val="003F4026"/>
    <w:rsid w:val="003F408C"/>
    <w:rsid w:val="003F40FA"/>
    <w:rsid w:val="003F492C"/>
    <w:rsid w:val="003F4A9A"/>
    <w:rsid w:val="003F4B78"/>
    <w:rsid w:val="003F4CAD"/>
    <w:rsid w:val="003F4CC3"/>
    <w:rsid w:val="003F4D23"/>
    <w:rsid w:val="003F5804"/>
    <w:rsid w:val="003F5921"/>
    <w:rsid w:val="003F5FB8"/>
    <w:rsid w:val="003F6442"/>
    <w:rsid w:val="003F6490"/>
    <w:rsid w:val="003F695D"/>
    <w:rsid w:val="003F69A3"/>
    <w:rsid w:val="003F6AF2"/>
    <w:rsid w:val="003F6D74"/>
    <w:rsid w:val="003F7121"/>
    <w:rsid w:val="003F7169"/>
    <w:rsid w:val="003F71A4"/>
    <w:rsid w:val="003F71B9"/>
    <w:rsid w:val="003F7235"/>
    <w:rsid w:val="003F7667"/>
    <w:rsid w:val="003F77BC"/>
    <w:rsid w:val="0040005B"/>
    <w:rsid w:val="00400132"/>
    <w:rsid w:val="0040014B"/>
    <w:rsid w:val="00400373"/>
    <w:rsid w:val="0040069B"/>
    <w:rsid w:val="0040075D"/>
    <w:rsid w:val="00400802"/>
    <w:rsid w:val="00400E97"/>
    <w:rsid w:val="00400EC8"/>
    <w:rsid w:val="0040115C"/>
    <w:rsid w:val="004011C6"/>
    <w:rsid w:val="0040122B"/>
    <w:rsid w:val="004012BD"/>
    <w:rsid w:val="00401382"/>
    <w:rsid w:val="004014FA"/>
    <w:rsid w:val="00401819"/>
    <w:rsid w:val="00401B3E"/>
    <w:rsid w:val="00401F01"/>
    <w:rsid w:val="004024C9"/>
    <w:rsid w:val="0040253E"/>
    <w:rsid w:val="004027B4"/>
    <w:rsid w:val="00402808"/>
    <w:rsid w:val="00402C3A"/>
    <w:rsid w:val="0040318A"/>
    <w:rsid w:val="0040370C"/>
    <w:rsid w:val="00403EA8"/>
    <w:rsid w:val="00404397"/>
    <w:rsid w:val="004045E5"/>
    <w:rsid w:val="00404E78"/>
    <w:rsid w:val="00405481"/>
    <w:rsid w:val="00405547"/>
    <w:rsid w:val="0040566F"/>
    <w:rsid w:val="00405892"/>
    <w:rsid w:val="00405DB8"/>
    <w:rsid w:val="00405E60"/>
    <w:rsid w:val="00406452"/>
    <w:rsid w:val="00406578"/>
    <w:rsid w:val="004065A8"/>
    <w:rsid w:val="00406A09"/>
    <w:rsid w:val="00406CA5"/>
    <w:rsid w:val="00406EF6"/>
    <w:rsid w:val="00406F1D"/>
    <w:rsid w:val="00407185"/>
    <w:rsid w:val="00407483"/>
    <w:rsid w:val="004074D9"/>
    <w:rsid w:val="00407586"/>
    <w:rsid w:val="0040760C"/>
    <w:rsid w:val="00407754"/>
    <w:rsid w:val="0040793A"/>
    <w:rsid w:val="004079F6"/>
    <w:rsid w:val="00407C7F"/>
    <w:rsid w:val="00407CE5"/>
    <w:rsid w:val="00407F14"/>
    <w:rsid w:val="00410A6E"/>
    <w:rsid w:val="00410E7B"/>
    <w:rsid w:val="0041108A"/>
    <w:rsid w:val="004113D4"/>
    <w:rsid w:val="00411D2C"/>
    <w:rsid w:val="00411E4B"/>
    <w:rsid w:val="00411F4F"/>
    <w:rsid w:val="004120EB"/>
    <w:rsid w:val="0041235E"/>
    <w:rsid w:val="00412526"/>
    <w:rsid w:val="00412A28"/>
    <w:rsid w:val="00412A3B"/>
    <w:rsid w:val="00412A96"/>
    <w:rsid w:val="00412C53"/>
    <w:rsid w:val="0041304F"/>
    <w:rsid w:val="0041323A"/>
    <w:rsid w:val="00414124"/>
    <w:rsid w:val="00414488"/>
    <w:rsid w:val="00414B3B"/>
    <w:rsid w:val="00414C5E"/>
    <w:rsid w:val="00414D97"/>
    <w:rsid w:val="004151E2"/>
    <w:rsid w:val="0041534D"/>
    <w:rsid w:val="00415652"/>
    <w:rsid w:val="004156F1"/>
    <w:rsid w:val="0041594E"/>
    <w:rsid w:val="00415977"/>
    <w:rsid w:val="00415C0B"/>
    <w:rsid w:val="00415F75"/>
    <w:rsid w:val="004161D2"/>
    <w:rsid w:val="004162B1"/>
    <w:rsid w:val="00416813"/>
    <w:rsid w:val="00416AEF"/>
    <w:rsid w:val="00416B43"/>
    <w:rsid w:val="00416B45"/>
    <w:rsid w:val="00416B7B"/>
    <w:rsid w:val="00416D14"/>
    <w:rsid w:val="00416EE7"/>
    <w:rsid w:val="0041701A"/>
    <w:rsid w:val="004174E7"/>
    <w:rsid w:val="0041752A"/>
    <w:rsid w:val="00417994"/>
    <w:rsid w:val="00417A7E"/>
    <w:rsid w:val="00417B1D"/>
    <w:rsid w:val="00417BE1"/>
    <w:rsid w:val="00417BED"/>
    <w:rsid w:val="00417C3C"/>
    <w:rsid w:val="00417C7A"/>
    <w:rsid w:val="00417D9F"/>
    <w:rsid w:val="0042031A"/>
    <w:rsid w:val="004205E1"/>
    <w:rsid w:val="004209B7"/>
    <w:rsid w:val="00420B54"/>
    <w:rsid w:val="00420C78"/>
    <w:rsid w:val="00421865"/>
    <w:rsid w:val="0042197D"/>
    <w:rsid w:val="00421DC5"/>
    <w:rsid w:val="00421DE0"/>
    <w:rsid w:val="00421E4E"/>
    <w:rsid w:val="00421E69"/>
    <w:rsid w:val="00421E8E"/>
    <w:rsid w:val="00421FD8"/>
    <w:rsid w:val="00422057"/>
    <w:rsid w:val="004225F1"/>
    <w:rsid w:val="00422838"/>
    <w:rsid w:val="00422D9E"/>
    <w:rsid w:val="00422EE9"/>
    <w:rsid w:val="00423209"/>
    <w:rsid w:val="0042322D"/>
    <w:rsid w:val="004232AC"/>
    <w:rsid w:val="004232B6"/>
    <w:rsid w:val="0042338D"/>
    <w:rsid w:val="00423735"/>
    <w:rsid w:val="00423EAD"/>
    <w:rsid w:val="00423F5D"/>
    <w:rsid w:val="00424365"/>
    <w:rsid w:val="00424483"/>
    <w:rsid w:val="004246C4"/>
    <w:rsid w:val="004248E2"/>
    <w:rsid w:val="00424E8C"/>
    <w:rsid w:val="00424EBF"/>
    <w:rsid w:val="00424F86"/>
    <w:rsid w:val="00425237"/>
    <w:rsid w:val="00425323"/>
    <w:rsid w:val="00426418"/>
    <w:rsid w:val="00426644"/>
    <w:rsid w:val="0042682C"/>
    <w:rsid w:val="004268C3"/>
    <w:rsid w:val="00426A97"/>
    <w:rsid w:val="00426F31"/>
    <w:rsid w:val="00427175"/>
    <w:rsid w:val="004276F7"/>
    <w:rsid w:val="004277C3"/>
    <w:rsid w:val="004278A4"/>
    <w:rsid w:val="0043046E"/>
    <w:rsid w:val="004304F5"/>
    <w:rsid w:val="0043086E"/>
    <w:rsid w:val="00430D70"/>
    <w:rsid w:val="00430F59"/>
    <w:rsid w:val="0043121A"/>
    <w:rsid w:val="004316C1"/>
    <w:rsid w:val="004316DE"/>
    <w:rsid w:val="00431D59"/>
    <w:rsid w:val="0043208F"/>
    <w:rsid w:val="004321BC"/>
    <w:rsid w:val="004322C2"/>
    <w:rsid w:val="0043260A"/>
    <w:rsid w:val="004329FA"/>
    <w:rsid w:val="0043314B"/>
    <w:rsid w:val="00433174"/>
    <w:rsid w:val="004331F4"/>
    <w:rsid w:val="0043355F"/>
    <w:rsid w:val="00433748"/>
    <w:rsid w:val="00434433"/>
    <w:rsid w:val="0043446D"/>
    <w:rsid w:val="004349D0"/>
    <w:rsid w:val="00434C02"/>
    <w:rsid w:val="00434C7D"/>
    <w:rsid w:val="00434F8C"/>
    <w:rsid w:val="0043514A"/>
    <w:rsid w:val="004353FE"/>
    <w:rsid w:val="0043571F"/>
    <w:rsid w:val="004358DB"/>
    <w:rsid w:val="004358FC"/>
    <w:rsid w:val="00435C87"/>
    <w:rsid w:val="00435CB5"/>
    <w:rsid w:val="00435F65"/>
    <w:rsid w:val="0043623C"/>
    <w:rsid w:val="0043644E"/>
    <w:rsid w:val="00436AD7"/>
    <w:rsid w:val="00436AF2"/>
    <w:rsid w:val="00436FAD"/>
    <w:rsid w:val="0043725B"/>
    <w:rsid w:val="0043769D"/>
    <w:rsid w:val="004376EA"/>
    <w:rsid w:val="00437834"/>
    <w:rsid w:val="00437849"/>
    <w:rsid w:val="004378B8"/>
    <w:rsid w:val="00437AC4"/>
    <w:rsid w:val="00437B3A"/>
    <w:rsid w:val="00437BA1"/>
    <w:rsid w:val="00437C2C"/>
    <w:rsid w:val="00437E2F"/>
    <w:rsid w:val="00437FAB"/>
    <w:rsid w:val="00440272"/>
    <w:rsid w:val="0044038D"/>
    <w:rsid w:val="004405FA"/>
    <w:rsid w:val="004406C1"/>
    <w:rsid w:val="0044077A"/>
    <w:rsid w:val="004407F9"/>
    <w:rsid w:val="00440891"/>
    <w:rsid w:val="004410F0"/>
    <w:rsid w:val="0044137D"/>
    <w:rsid w:val="0044143A"/>
    <w:rsid w:val="004414EB"/>
    <w:rsid w:val="00441749"/>
    <w:rsid w:val="004418A2"/>
    <w:rsid w:val="00441AE0"/>
    <w:rsid w:val="00441B06"/>
    <w:rsid w:val="00441F64"/>
    <w:rsid w:val="00441FB8"/>
    <w:rsid w:val="004421E1"/>
    <w:rsid w:val="0044260D"/>
    <w:rsid w:val="00442744"/>
    <w:rsid w:val="004428A3"/>
    <w:rsid w:val="004429DD"/>
    <w:rsid w:val="00442E1A"/>
    <w:rsid w:val="00442E8C"/>
    <w:rsid w:val="00443244"/>
    <w:rsid w:val="00443447"/>
    <w:rsid w:val="004434F0"/>
    <w:rsid w:val="00443AAA"/>
    <w:rsid w:val="00443CB3"/>
    <w:rsid w:val="00443CCF"/>
    <w:rsid w:val="004440C2"/>
    <w:rsid w:val="00444597"/>
    <w:rsid w:val="00444B44"/>
    <w:rsid w:val="00444C21"/>
    <w:rsid w:val="00444C76"/>
    <w:rsid w:val="00444DFF"/>
    <w:rsid w:val="00445291"/>
    <w:rsid w:val="00445633"/>
    <w:rsid w:val="004456B2"/>
    <w:rsid w:val="00445C35"/>
    <w:rsid w:val="0044609E"/>
    <w:rsid w:val="00446CD5"/>
    <w:rsid w:val="00446D08"/>
    <w:rsid w:val="00446F71"/>
    <w:rsid w:val="004470DE"/>
    <w:rsid w:val="0044712D"/>
    <w:rsid w:val="004473A8"/>
    <w:rsid w:val="004476CC"/>
    <w:rsid w:val="004479E1"/>
    <w:rsid w:val="00447B40"/>
    <w:rsid w:val="0045001A"/>
    <w:rsid w:val="00450029"/>
    <w:rsid w:val="004501B9"/>
    <w:rsid w:val="00450604"/>
    <w:rsid w:val="004506C3"/>
    <w:rsid w:val="0045086F"/>
    <w:rsid w:val="00450A7C"/>
    <w:rsid w:val="004514E5"/>
    <w:rsid w:val="0045158B"/>
    <w:rsid w:val="00451696"/>
    <w:rsid w:val="0045171B"/>
    <w:rsid w:val="0045181F"/>
    <w:rsid w:val="0045185A"/>
    <w:rsid w:val="0045198E"/>
    <w:rsid w:val="00451EC3"/>
    <w:rsid w:val="00452195"/>
    <w:rsid w:val="00452246"/>
    <w:rsid w:val="0045231E"/>
    <w:rsid w:val="0045250A"/>
    <w:rsid w:val="00452C9A"/>
    <w:rsid w:val="00452D16"/>
    <w:rsid w:val="00453D4C"/>
    <w:rsid w:val="00453EC8"/>
    <w:rsid w:val="00453F3E"/>
    <w:rsid w:val="004541AC"/>
    <w:rsid w:val="0045435C"/>
    <w:rsid w:val="00454463"/>
    <w:rsid w:val="0045453F"/>
    <w:rsid w:val="004546F5"/>
    <w:rsid w:val="0045471D"/>
    <w:rsid w:val="004547F9"/>
    <w:rsid w:val="00454932"/>
    <w:rsid w:val="00454A59"/>
    <w:rsid w:val="00454CF3"/>
    <w:rsid w:val="00454D3E"/>
    <w:rsid w:val="00454EBC"/>
    <w:rsid w:val="0045549B"/>
    <w:rsid w:val="00455AAF"/>
    <w:rsid w:val="00455D76"/>
    <w:rsid w:val="00455DC9"/>
    <w:rsid w:val="00456028"/>
    <w:rsid w:val="00456126"/>
    <w:rsid w:val="00456643"/>
    <w:rsid w:val="00456903"/>
    <w:rsid w:val="00456B5F"/>
    <w:rsid w:val="00456CEF"/>
    <w:rsid w:val="00456DAB"/>
    <w:rsid w:val="00456F04"/>
    <w:rsid w:val="00456F7A"/>
    <w:rsid w:val="00457048"/>
    <w:rsid w:val="0045732D"/>
    <w:rsid w:val="0045750B"/>
    <w:rsid w:val="00457581"/>
    <w:rsid w:val="0045764E"/>
    <w:rsid w:val="00457783"/>
    <w:rsid w:val="00460138"/>
    <w:rsid w:val="004602F7"/>
    <w:rsid w:val="00460312"/>
    <w:rsid w:val="004603F5"/>
    <w:rsid w:val="00460721"/>
    <w:rsid w:val="00460A17"/>
    <w:rsid w:val="00460BF3"/>
    <w:rsid w:val="00460DB4"/>
    <w:rsid w:val="004611B5"/>
    <w:rsid w:val="004611FE"/>
    <w:rsid w:val="00461715"/>
    <w:rsid w:val="004617EE"/>
    <w:rsid w:val="0046183C"/>
    <w:rsid w:val="0046198B"/>
    <w:rsid w:val="00461AA6"/>
    <w:rsid w:val="00461D61"/>
    <w:rsid w:val="00461D9F"/>
    <w:rsid w:val="00461DED"/>
    <w:rsid w:val="00462060"/>
    <w:rsid w:val="004620D0"/>
    <w:rsid w:val="00462A23"/>
    <w:rsid w:val="00462AA0"/>
    <w:rsid w:val="00463248"/>
    <w:rsid w:val="00463496"/>
    <w:rsid w:val="004634A9"/>
    <w:rsid w:val="00463821"/>
    <w:rsid w:val="00463BE7"/>
    <w:rsid w:val="00463DDF"/>
    <w:rsid w:val="004643D6"/>
    <w:rsid w:val="00464D42"/>
    <w:rsid w:val="00464F68"/>
    <w:rsid w:val="00464F9C"/>
    <w:rsid w:val="0046500E"/>
    <w:rsid w:val="00465138"/>
    <w:rsid w:val="0046544E"/>
    <w:rsid w:val="0046565B"/>
    <w:rsid w:val="0046577E"/>
    <w:rsid w:val="00465797"/>
    <w:rsid w:val="00465A54"/>
    <w:rsid w:val="00465E86"/>
    <w:rsid w:val="00465F2D"/>
    <w:rsid w:val="00466104"/>
    <w:rsid w:val="0046625D"/>
    <w:rsid w:val="00466632"/>
    <w:rsid w:val="0046671D"/>
    <w:rsid w:val="00466740"/>
    <w:rsid w:val="00466774"/>
    <w:rsid w:val="00466954"/>
    <w:rsid w:val="004669B2"/>
    <w:rsid w:val="00466AB6"/>
    <w:rsid w:val="00467051"/>
    <w:rsid w:val="00467126"/>
    <w:rsid w:val="0046717A"/>
    <w:rsid w:val="004673D9"/>
    <w:rsid w:val="004675BB"/>
    <w:rsid w:val="004677E9"/>
    <w:rsid w:val="00467BF4"/>
    <w:rsid w:val="00467C97"/>
    <w:rsid w:val="00467CBB"/>
    <w:rsid w:val="00467D02"/>
    <w:rsid w:val="00467E57"/>
    <w:rsid w:val="00467E7C"/>
    <w:rsid w:val="00467EF5"/>
    <w:rsid w:val="00467F61"/>
    <w:rsid w:val="0047010E"/>
    <w:rsid w:val="00470442"/>
    <w:rsid w:val="00470771"/>
    <w:rsid w:val="0047098A"/>
    <w:rsid w:val="00471035"/>
    <w:rsid w:val="0047125E"/>
    <w:rsid w:val="0047136E"/>
    <w:rsid w:val="00471A18"/>
    <w:rsid w:val="00471C00"/>
    <w:rsid w:val="00471C19"/>
    <w:rsid w:val="004723D1"/>
    <w:rsid w:val="0047242D"/>
    <w:rsid w:val="00472782"/>
    <w:rsid w:val="0047285B"/>
    <w:rsid w:val="004728B5"/>
    <w:rsid w:val="004728CA"/>
    <w:rsid w:val="00472ACC"/>
    <w:rsid w:val="00472DFC"/>
    <w:rsid w:val="00472F08"/>
    <w:rsid w:val="00472F5D"/>
    <w:rsid w:val="004731BC"/>
    <w:rsid w:val="00473AE2"/>
    <w:rsid w:val="00473AF9"/>
    <w:rsid w:val="00473DCD"/>
    <w:rsid w:val="00473EAD"/>
    <w:rsid w:val="0047453D"/>
    <w:rsid w:val="004748D7"/>
    <w:rsid w:val="004749FC"/>
    <w:rsid w:val="00474A34"/>
    <w:rsid w:val="00474CD1"/>
    <w:rsid w:val="0047541A"/>
    <w:rsid w:val="0047581D"/>
    <w:rsid w:val="00475907"/>
    <w:rsid w:val="00475BB2"/>
    <w:rsid w:val="0047620B"/>
    <w:rsid w:val="004763E0"/>
    <w:rsid w:val="004764D7"/>
    <w:rsid w:val="00476560"/>
    <w:rsid w:val="00476686"/>
    <w:rsid w:val="004770A6"/>
    <w:rsid w:val="004770D1"/>
    <w:rsid w:val="004775B4"/>
    <w:rsid w:val="0047777D"/>
    <w:rsid w:val="004777EC"/>
    <w:rsid w:val="00477843"/>
    <w:rsid w:val="00477847"/>
    <w:rsid w:val="00477C31"/>
    <w:rsid w:val="00477E70"/>
    <w:rsid w:val="00480066"/>
    <w:rsid w:val="00480107"/>
    <w:rsid w:val="00480204"/>
    <w:rsid w:val="00480273"/>
    <w:rsid w:val="004803FE"/>
    <w:rsid w:val="00480941"/>
    <w:rsid w:val="00480A2C"/>
    <w:rsid w:val="00480B1E"/>
    <w:rsid w:val="00481289"/>
    <w:rsid w:val="00481A37"/>
    <w:rsid w:val="00481F31"/>
    <w:rsid w:val="00481FE1"/>
    <w:rsid w:val="004821EB"/>
    <w:rsid w:val="00482271"/>
    <w:rsid w:val="00482AC4"/>
    <w:rsid w:val="00482B6C"/>
    <w:rsid w:val="00483130"/>
    <w:rsid w:val="004832C6"/>
    <w:rsid w:val="00483675"/>
    <w:rsid w:val="00483987"/>
    <w:rsid w:val="00483A63"/>
    <w:rsid w:val="00483D86"/>
    <w:rsid w:val="00483F56"/>
    <w:rsid w:val="00483FA3"/>
    <w:rsid w:val="00483FCB"/>
    <w:rsid w:val="00484648"/>
    <w:rsid w:val="00484B9D"/>
    <w:rsid w:val="00484BC6"/>
    <w:rsid w:val="00484C9A"/>
    <w:rsid w:val="00484E5A"/>
    <w:rsid w:val="00484FDA"/>
    <w:rsid w:val="004850BB"/>
    <w:rsid w:val="0048528B"/>
    <w:rsid w:val="0048540A"/>
    <w:rsid w:val="004855BD"/>
    <w:rsid w:val="004859B2"/>
    <w:rsid w:val="00485C41"/>
    <w:rsid w:val="00485CA3"/>
    <w:rsid w:val="00485D9F"/>
    <w:rsid w:val="00485E6A"/>
    <w:rsid w:val="00486402"/>
    <w:rsid w:val="00486A25"/>
    <w:rsid w:val="00487061"/>
    <w:rsid w:val="0048713A"/>
    <w:rsid w:val="004871BD"/>
    <w:rsid w:val="00487987"/>
    <w:rsid w:val="00487A6B"/>
    <w:rsid w:val="00487E46"/>
    <w:rsid w:val="00490099"/>
    <w:rsid w:val="0049067B"/>
    <w:rsid w:val="00490742"/>
    <w:rsid w:val="004907DD"/>
    <w:rsid w:val="00490A33"/>
    <w:rsid w:val="0049117B"/>
    <w:rsid w:val="004914CA"/>
    <w:rsid w:val="004917FC"/>
    <w:rsid w:val="00491C6B"/>
    <w:rsid w:val="00491C9F"/>
    <w:rsid w:val="00492198"/>
    <w:rsid w:val="004923E4"/>
    <w:rsid w:val="0049290D"/>
    <w:rsid w:val="004932C0"/>
    <w:rsid w:val="004934E7"/>
    <w:rsid w:val="004935A4"/>
    <w:rsid w:val="004937E8"/>
    <w:rsid w:val="00493BE2"/>
    <w:rsid w:val="00493C90"/>
    <w:rsid w:val="00493C91"/>
    <w:rsid w:val="00493F18"/>
    <w:rsid w:val="00493F25"/>
    <w:rsid w:val="0049415E"/>
    <w:rsid w:val="004941BC"/>
    <w:rsid w:val="0049452A"/>
    <w:rsid w:val="0049456C"/>
    <w:rsid w:val="004946C8"/>
    <w:rsid w:val="00494749"/>
    <w:rsid w:val="004949C5"/>
    <w:rsid w:val="004949CD"/>
    <w:rsid w:val="00494C24"/>
    <w:rsid w:val="00494C6B"/>
    <w:rsid w:val="00495218"/>
    <w:rsid w:val="0049527E"/>
    <w:rsid w:val="00495480"/>
    <w:rsid w:val="00495BB7"/>
    <w:rsid w:val="00495CF0"/>
    <w:rsid w:val="00495EDC"/>
    <w:rsid w:val="0049612A"/>
    <w:rsid w:val="004962CF"/>
    <w:rsid w:val="00496BD2"/>
    <w:rsid w:val="00497251"/>
    <w:rsid w:val="004973B3"/>
    <w:rsid w:val="004975C4"/>
    <w:rsid w:val="00497E0A"/>
    <w:rsid w:val="004A035E"/>
    <w:rsid w:val="004A03A0"/>
    <w:rsid w:val="004A0A26"/>
    <w:rsid w:val="004A1077"/>
    <w:rsid w:val="004A1146"/>
    <w:rsid w:val="004A1157"/>
    <w:rsid w:val="004A1342"/>
    <w:rsid w:val="004A1425"/>
    <w:rsid w:val="004A1475"/>
    <w:rsid w:val="004A1590"/>
    <w:rsid w:val="004A198A"/>
    <w:rsid w:val="004A1E0C"/>
    <w:rsid w:val="004A1E40"/>
    <w:rsid w:val="004A1E9F"/>
    <w:rsid w:val="004A2385"/>
    <w:rsid w:val="004A239D"/>
    <w:rsid w:val="004A25D3"/>
    <w:rsid w:val="004A281B"/>
    <w:rsid w:val="004A311B"/>
    <w:rsid w:val="004A3314"/>
    <w:rsid w:val="004A3369"/>
    <w:rsid w:val="004A39D9"/>
    <w:rsid w:val="004A3B92"/>
    <w:rsid w:val="004A3E50"/>
    <w:rsid w:val="004A3E73"/>
    <w:rsid w:val="004A40E3"/>
    <w:rsid w:val="004A46E3"/>
    <w:rsid w:val="004A474C"/>
    <w:rsid w:val="004A4A8A"/>
    <w:rsid w:val="004A4B4F"/>
    <w:rsid w:val="004A526E"/>
    <w:rsid w:val="004A54CF"/>
    <w:rsid w:val="004A574B"/>
    <w:rsid w:val="004A59EE"/>
    <w:rsid w:val="004A5FFD"/>
    <w:rsid w:val="004A6267"/>
    <w:rsid w:val="004A63CD"/>
    <w:rsid w:val="004A6ED7"/>
    <w:rsid w:val="004A6F38"/>
    <w:rsid w:val="004A6F41"/>
    <w:rsid w:val="004A6F99"/>
    <w:rsid w:val="004A6FAF"/>
    <w:rsid w:val="004A7170"/>
    <w:rsid w:val="004A74BE"/>
    <w:rsid w:val="004A7748"/>
    <w:rsid w:val="004A7823"/>
    <w:rsid w:val="004A7D62"/>
    <w:rsid w:val="004B01ED"/>
    <w:rsid w:val="004B0239"/>
    <w:rsid w:val="004B024E"/>
    <w:rsid w:val="004B070F"/>
    <w:rsid w:val="004B0787"/>
    <w:rsid w:val="004B0D3F"/>
    <w:rsid w:val="004B12D2"/>
    <w:rsid w:val="004B138D"/>
    <w:rsid w:val="004B13C1"/>
    <w:rsid w:val="004B14A4"/>
    <w:rsid w:val="004B153F"/>
    <w:rsid w:val="004B189A"/>
    <w:rsid w:val="004B1C0F"/>
    <w:rsid w:val="004B1F50"/>
    <w:rsid w:val="004B1FC0"/>
    <w:rsid w:val="004B20AE"/>
    <w:rsid w:val="004B244A"/>
    <w:rsid w:val="004B2457"/>
    <w:rsid w:val="004B276B"/>
    <w:rsid w:val="004B27C4"/>
    <w:rsid w:val="004B27DC"/>
    <w:rsid w:val="004B2B5C"/>
    <w:rsid w:val="004B2D0B"/>
    <w:rsid w:val="004B2D35"/>
    <w:rsid w:val="004B2DC5"/>
    <w:rsid w:val="004B30AD"/>
    <w:rsid w:val="004B330D"/>
    <w:rsid w:val="004B331C"/>
    <w:rsid w:val="004B4380"/>
    <w:rsid w:val="004B4454"/>
    <w:rsid w:val="004B46F4"/>
    <w:rsid w:val="004B499C"/>
    <w:rsid w:val="004B49B7"/>
    <w:rsid w:val="004B4FCE"/>
    <w:rsid w:val="004B612C"/>
    <w:rsid w:val="004B6303"/>
    <w:rsid w:val="004B63C1"/>
    <w:rsid w:val="004B6565"/>
    <w:rsid w:val="004B69B5"/>
    <w:rsid w:val="004B6B2B"/>
    <w:rsid w:val="004B6C12"/>
    <w:rsid w:val="004B70A2"/>
    <w:rsid w:val="004B70C2"/>
    <w:rsid w:val="004B70E1"/>
    <w:rsid w:val="004B7231"/>
    <w:rsid w:val="004B7596"/>
    <w:rsid w:val="004B7707"/>
    <w:rsid w:val="004B7764"/>
    <w:rsid w:val="004B77C5"/>
    <w:rsid w:val="004B77DD"/>
    <w:rsid w:val="004B79B1"/>
    <w:rsid w:val="004B79B8"/>
    <w:rsid w:val="004B79DF"/>
    <w:rsid w:val="004B7ABB"/>
    <w:rsid w:val="004B7CC9"/>
    <w:rsid w:val="004B7EFA"/>
    <w:rsid w:val="004C03A6"/>
    <w:rsid w:val="004C059F"/>
    <w:rsid w:val="004C05DE"/>
    <w:rsid w:val="004C0675"/>
    <w:rsid w:val="004C0680"/>
    <w:rsid w:val="004C0749"/>
    <w:rsid w:val="004C07D2"/>
    <w:rsid w:val="004C0C60"/>
    <w:rsid w:val="004C0DE1"/>
    <w:rsid w:val="004C1065"/>
    <w:rsid w:val="004C10E9"/>
    <w:rsid w:val="004C127C"/>
    <w:rsid w:val="004C1361"/>
    <w:rsid w:val="004C1AF6"/>
    <w:rsid w:val="004C1BA4"/>
    <w:rsid w:val="004C1BB8"/>
    <w:rsid w:val="004C1C38"/>
    <w:rsid w:val="004C1DCA"/>
    <w:rsid w:val="004C2261"/>
    <w:rsid w:val="004C22ED"/>
    <w:rsid w:val="004C2579"/>
    <w:rsid w:val="004C2919"/>
    <w:rsid w:val="004C2994"/>
    <w:rsid w:val="004C2C55"/>
    <w:rsid w:val="004C2DEA"/>
    <w:rsid w:val="004C2E7E"/>
    <w:rsid w:val="004C2EC9"/>
    <w:rsid w:val="004C314C"/>
    <w:rsid w:val="004C326F"/>
    <w:rsid w:val="004C33C6"/>
    <w:rsid w:val="004C3717"/>
    <w:rsid w:val="004C39BC"/>
    <w:rsid w:val="004C3C63"/>
    <w:rsid w:val="004C3C76"/>
    <w:rsid w:val="004C3CE0"/>
    <w:rsid w:val="004C3E3C"/>
    <w:rsid w:val="004C3EDC"/>
    <w:rsid w:val="004C427B"/>
    <w:rsid w:val="004C4350"/>
    <w:rsid w:val="004C454A"/>
    <w:rsid w:val="004C45A4"/>
    <w:rsid w:val="004C490E"/>
    <w:rsid w:val="004C4C9A"/>
    <w:rsid w:val="004C4F40"/>
    <w:rsid w:val="004C52E0"/>
    <w:rsid w:val="004C53C1"/>
    <w:rsid w:val="004C53EC"/>
    <w:rsid w:val="004C5AA2"/>
    <w:rsid w:val="004C5AC7"/>
    <w:rsid w:val="004C5AF3"/>
    <w:rsid w:val="004C5BE2"/>
    <w:rsid w:val="004C5CD7"/>
    <w:rsid w:val="004C5E2A"/>
    <w:rsid w:val="004C6210"/>
    <w:rsid w:val="004C708B"/>
    <w:rsid w:val="004C74D7"/>
    <w:rsid w:val="004C7878"/>
    <w:rsid w:val="004C7F9B"/>
    <w:rsid w:val="004C7FA6"/>
    <w:rsid w:val="004D025E"/>
    <w:rsid w:val="004D029E"/>
    <w:rsid w:val="004D03E2"/>
    <w:rsid w:val="004D0512"/>
    <w:rsid w:val="004D07A3"/>
    <w:rsid w:val="004D0C4A"/>
    <w:rsid w:val="004D1035"/>
    <w:rsid w:val="004D10F4"/>
    <w:rsid w:val="004D1125"/>
    <w:rsid w:val="004D11BA"/>
    <w:rsid w:val="004D16E4"/>
    <w:rsid w:val="004D1ACD"/>
    <w:rsid w:val="004D1D38"/>
    <w:rsid w:val="004D1E62"/>
    <w:rsid w:val="004D1F7C"/>
    <w:rsid w:val="004D2095"/>
    <w:rsid w:val="004D2145"/>
    <w:rsid w:val="004D21BB"/>
    <w:rsid w:val="004D23EF"/>
    <w:rsid w:val="004D279D"/>
    <w:rsid w:val="004D2ADC"/>
    <w:rsid w:val="004D2BF7"/>
    <w:rsid w:val="004D2D60"/>
    <w:rsid w:val="004D2F71"/>
    <w:rsid w:val="004D2F82"/>
    <w:rsid w:val="004D3179"/>
    <w:rsid w:val="004D3366"/>
    <w:rsid w:val="004D358D"/>
    <w:rsid w:val="004D3660"/>
    <w:rsid w:val="004D38A5"/>
    <w:rsid w:val="004D3E8C"/>
    <w:rsid w:val="004D4BDC"/>
    <w:rsid w:val="004D4D7A"/>
    <w:rsid w:val="004D514C"/>
    <w:rsid w:val="004D52B7"/>
    <w:rsid w:val="004D54A2"/>
    <w:rsid w:val="004D555F"/>
    <w:rsid w:val="004D5988"/>
    <w:rsid w:val="004D5CCF"/>
    <w:rsid w:val="004D5DE0"/>
    <w:rsid w:val="004D5F55"/>
    <w:rsid w:val="004D617E"/>
    <w:rsid w:val="004D625E"/>
    <w:rsid w:val="004D65AD"/>
    <w:rsid w:val="004D6640"/>
    <w:rsid w:val="004D6686"/>
    <w:rsid w:val="004D7406"/>
    <w:rsid w:val="004D7523"/>
    <w:rsid w:val="004D7623"/>
    <w:rsid w:val="004D767A"/>
    <w:rsid w:val="004D7AD2"/>
    <w:rsid w:val="004D7F5A"/>
    <w:rsid w:val="004E0271"/>
    <w:rsid w:val="004E0842"/>
    <w:rsid w:val="004E0F2F"/>
    <w:rsid w:val="004E11A9"/>
    <w:rsid w:val="004E1255"/>
    <w:rsid w:val="004E163A"/>
    <w:rsid w:val="004E16AB"/>
    <w:rsid w:val="004E1A4B"/>
    <w:rsid w:val="004E1C0F"/>
    <w:rsid w:val="004E1C6D"/>
    <w:rsid w:val="004E1FAC"/>
    <w:rsid w:val="004E202B"/>
    <w:rsid w:val="004E276E"/>
    <w:rsid w:val="004E27CA"/>
    <w:rsid w:val="004E29EF"/>
    <w:rsid w:val="004E2BF2"/>
    <w:rsid w:val="004E2FA3"/>
    <w:rsid w:val="004E30D7"/>
    <w:rsid w:val="004E3282"/>
    <w:rsid w:val="004E32F3"/>
    <w:rsid w:val="004E338E"/>
    <w:rsid w:val="004E341D"/>
    <w:rsid w:val="004E34D3"/>
    <w:rsid w:val="004E35AF"/>
    <w:rsid w:val="004E394B"/>
    <w:rsid w:val="004E3D58"/>
    <w:rsid w:val="004E3DB1"/>
    <w:rsid w:val="004E3EDE"/>
    <w:rsid w:val="004E4196"/>
    <w:rsid w:val="004E444E"/>
    <w:rsid w:val="004E474F"/>
    <w:rsid w:val="004E49D7"/>
    <w:rsid w:val="004E4A21"/>
    <w:rsid w:val="004E4AE0"/>
    <w:rsid w:val="004E4FF9"/>
    <w:rsid w:val="004E5068"/>
    <w:rsid w:val="004E52A5"/>
    <w:rsid w:val="004E53D7"/>
    <w:rsid w:val="004E53DD"/>
    <w:rsid w:val="004E54DA"/>
    <w:rsid w:val="004E581E"/>
    <w:rsid w:val="004E5984"/>
    <w:rsid w:val="004E5B57"/>
    <w:rsid w:val="004E5D05"/>
    <w:rsid w:val="004E5D22"/>
    <w:rsid w:val="004E5F6A"/>
    <w:rsid w:val="004E5F83"/>
    <w:rsid w:val="004E637F"/>
    <w:rsid w:val="004E6405"/>
    <w:rsid w:val="004E6536"/>
    <w:rsid w:val="004E65EE"/>
    <w:rsid w:val="004E664E"/>
    <w:rsid w:val="004E68AF"/>
    <w:rsid w:val="004E6978"/>
    <w:rsid w:val="004E69BA"/>
    <w:rsid w:val="004E6DB5"/>
    <w:rsid w:val="004E6DE7"/>
    <w:rsid w:val="004E6E7B"/>
    <w:rsid w:val="004E76AD"/>
    <w:rsid w:val="004E7826"/>
    <w:rsid w:val="004E785F"/>
    <w:rsid w:val="004E78FD"/>
    <w:rsid w:val="004E7948"/>
    <w:rsid w:val="004E7C49"/>
    <w:rsid w:val="004E7C53"/>
    <w:rsid w:val="004F0133"/>
    <w:rsid w:val="004F02C7"/>
    <w:rsid w:val="004F0364"/>
    <w:rsid w:val="004F05A5"/>
    <w:rsid w:val="004F0EEC"/>
    <w:rsid w:val="004F130A"/>
    <w:rsid w:val="004F148D"/>
    <w:rsid w:val="004F182F"/>
    <w:rsid w:val="004F187F"/>
    <w:rsid w:val="004F1895"/>
    <w:rsid w:val="004F1D98"/>
    <w:rsid w:val="004F21E4"/>
    <w:rsid w:val="004F25B9"/>
    <w:rsid w:val="004F25C7"/>
    <w:rsid w:val="004F25CE"/>
    <w:rsid w:val="004F2706"/>
    <w:rsid w:val="004F28ED"/>
    <w:rsid w:val="004F2A0D"/>
    <w:rsid w:val="004F2A27"/>
    <w:rsid w:val="004F2A99"/>
    <w:rsid w:val="004F2C39"/>
    <w:rsid w:val="004F2D0F"/>
    <w:rsid w:val="004F2E49"/>
    <w:rsid w:val="004F2F64"/>
    <w:rsid w:val="004F3A51"/>
    <w:rsid w:val="004F3AFC"/>
    <w:rsid w:val="004F3B77"/>
    <w:rsid w:val="004F4160"/>
    <w:rsid w:val="004F4269"/>
    <w:rsid w:val="004F453C"/>
    <w:rsid w:val="004F4BE2"/>
    <w:rsid w:val="004F4DD9"/>
    <w:rsid w:val="004F4EBD"/>
    <w:rsid w:val="004F5017"/>
    <w:rsid w:val="004F525E"/>
    <w:rsid w:val="004F530D"/>
    <w:rsid w:val="004F5529"/>
    <w:rsid w:val="004F5738"/>
    <w:rsid w:val="004F5EE2"/>
    <w:rsid w:val="004F6FD0"/>
    <w:rsid w:val="004F7586"/>
    <w:rsid w:val="004F7768"/>
    <w:rsid w:val="004F7802"/>
    <w:rsid w:val="004F7D75"/>
    <w:rsid w:val="004F7F0C"/>
    <w:rsid w:val="004F7F6D"/>
    <w:rsid w:val="0050000A"/>
    <w:rsid w:val="005003E7"/>
    <w:rsid w:val="0050072D"/>
    <w:rsid w:val="005008D8"/>
    <w:rsid w:val="00500A1A"/>
    <w:rsid w:val="00500B25"/>
    <w:rsid w:val="00500B8F"/>
    <w:rsid w:val="00500BAD"/>
    <w:rsid w:val="00500DF2"/>
    <w:rsid w:val="005010FB"/>
    <w:rsid w:val="0050143A"/>
    <w:rsid w:val="00501B2E"/>
    <w:rsid w:val="00501DB9"/>
    <w:rsid w:val="00502113"/>
    <w:rsid w:val="0050227A"/>
    <w:rsid w:val="005022C0"/>
    <w:rsid w:val="0050245C"/>
    <w:rsid w:val="00502499"/>
    <w:rsid w:val="00502BB8"/>
    <w:rsid w:val="00502BBF"/>
    <w:rsid w:val="00502CAA"/>
    <w:rsid w:val="00503317"/>
    <w:rsid w:val="005033A4"/>
    <w:rsid w:val="005042D6"/>
    <w:rsid w:val="005046D4"/>
    <w:rsid w:val="00504811"/>
    <w:rsid w:val="0050492B"/>
    <w:rsid w:val="00504B43"/>
    <w:rsid w:val="00504C0F"/>
    <w:rsid w:val="00504F56"/>
    <w:rsid w:val="0050502B"/>
    <w:rsid w:val="00505275"/>
    <w:rsid w:val="005054CB"/>
    <w:rsid w:val="00505585"/>
    <w:rsid w:val="00506A39"/>
    <w:rsid w:val="00506AB5"/>
    <w:rsid w:val="00506B95"/>
    <w:rsid w:val="00506C9C"/>
    <w:rsid w:val="005072DD"/>
    <w:rsid w:val="0050737E"/>
    <w:rsid w:val="0050786F"/>
    <w:rsid w:val="00507A88"/>
    <w:rsid w:val="00507AF7"/>
    <w:rsid w:val="00507CB2"/>
    <w:rsid w:val="00510412"/>
    <w:rsid w:val="005106F3"/>
    <w:rsid w:val="005113C9"/>
    <w:rsid w:val="005114DF"/>
    <w:rsid w:val="005116E8"/>
    <w:rsid w:val="00511727"/>
    <w:rsid w:val="0051174B"/>
    <w:rsid w:val="005117A7"/>
    <w:rsid w:val="005119E8"/>
    <w:rsid w:val="00511BE8"/>
    <w:rsid w:val="00511DEA"/>
    <w:rsid w:val="0051274E"/>
    <w:rsid w:val="00512788"/>
    <w:rsid w:val="00512A3A"/>
    <w:rsid w:val="00512A7C"/>
    <w:rsid w:val="00512B39"/>
    <w:rsid w:val="00512C18"/>
    <w:rsid w:val="00512FA7"/>
    <w:rsid w:val="005133A4"/>
    <w:rsid w:val="00513420"/>
    <w:rsid w:val="005135FA"/>
    <w:rsid w:val="00513A41"/>
    <w:rsid w:val="00513A73"/>
    <w:rsid w:val="00513D34"/>
    <w:rsid w:val="00513EE9"/>
    <w:rsid w:val="0051409A"/>
    <w:rsid w:val="00514147"/>
    <w:rsid w:val="005142F8"/>
    <w:rsid w:val="00514381"/>
    <w:rsid w:val="0051452D"/>
    <w:rsid w:val="00514555"/>
    <w:rsid w:val="0051471D"/>
    <w:rsid w:val="00514F9D"/>
    <w:rsid w:val="005151F6"/>
    <w:rsid w:val="00515326"/>
    <w:rsid w:val="00515394"/>
    <w:rsid w:val="0051555A"/>
    <w:rsid w:val="00515671"/>
    <w:rsid w:val="00515BEA"/>
    <w:rsid w:val="00515D22"/>
    <w:rsid w:val="00515FB2"/>
    <w:rsid w:val="005160A2"/>
    <w:rsid w:val="005160BB"/>
    <w:rsid w:val="005160C8"/>
    <w:rsid w:val="00516279"/>
    <w:rsid w:val="00516429"/>
    <w:rsid w:val="00516797"/>
    <w:rsid w:val="0051694E"/>
    <w:rsid w:val="005169FC"/>
    <w:rsid w:val="00516BD6"/>
    <w:rsid w:val="00516C48"/>
    <w:rsid w:val="00516E94"/>
    <w:rsid w:val="00517108"/>
    <w:rsid w:val="00517517"/>
    <w:rsid w:val="005177BE"/>
    <w:rsid w:val="00517C88"/>
    <w:rsid w:val="00517CF7"/>
    <w:rsid w:val="00517FA5"/>
    <w:rsid w:val="00520701"/>
    <w:rsid w:val="00520A61"/>
    <w:rsid w:val="00520ED7"/>
    <w:rsid w:val="005210BD"/>
    <w:rsid w:val="0052111B"/>
    <w:rsid w:val="00521598"/>
    <w:rsid w:val="0052183C"/>
    <w:rsid w:val="005219FF"/>
    <w:rsid w:val="00521AC6"/>
    <w:rsid w:val="00521DF0"/>
    <w:rsid w:val="00521FA0"/>
    <w:rsid w:val="00521FA3"/>
    <w:rsid w:val="00521FBA"/>
    <w:rsid w:val="0052260A"/>
    <w:rsid w:val="00522997"/>
    <w:rsid w:val="00522AD1"/>
    <w:rsid w:val="00522DCB"/>
    <w:rsid w:val="00522DE8"/>
    <w:rsid w:val="00522E72"/>
    <w:rsid w:val="00522F3F"/>
    <w:rsid w:val="00522FB6"/>
    <w:rsid w:val="00523154"/>
    <w:rsid w:val="0052320A"/>
    <w:rsid w:val="005235C8"/>
    <w:rsid w:val="005236C5"/>
    <w:rsid w:val="00523753"/>
    <w:rsid w:val="00523CB6"/>
    <w:rsid w:val="00523CBF"/>
    <w:rsid w:val="00523D20"/>
    <w:rsid w:val="00523D57"/>
    <w:rsid w:val="00523FAC"/>
    <w:rsid w:val="005243FC"/>
    <w:rsid w:val="00524560"/>
    <w:rsid w:val="00524829"/>
    <w:rsid w:val="00524AD0"/>
    <w:rsid w:val="00524C37"/>
    <w:rsid w:val="00524CBB"/>
    <w:rsid w:val="00524DA6"/>
    <w:rsid w:val="00524DF9"/>
    <w:rsid w:val="00524EF7"/>
    <w:rsid w:val="00524F60"/>
    <w:rsid w:val="00525032"/>
    <w:rsid w:val="005250C0"/>
    <w:rsid w:val="005253C8"/>
    <w:rsid w:val="00525831"/>
    <w:rsid w:val="00525ADB"/>
    <w:rsid w:val="00525F1B"/>
    <w:rsid w:val="00525F93"/>
    <w:rsid w:val="00525FCE"/>
    <w:rsid w:val="005260C9"/>
    <w:rsid w:val="00526400"/>
    <w:rsid w:val="00526424"/>
    <w:rsid w:val="0052660C"/>
    <w:rsid w:val="005266A7"/>
    <w:rsid w:val="0052677E"/>
    <w:rsid w:val="00526B65"/>
    <w:rsid w:val="00526C0A"/>
    <w:rsid w:val="00526F76"/>
    <w:rsid w:val="0052710B"/>
    <w:rsid w:val="00527314"/>
    <w:rsid w:val="00527360"/>
    <w:rsid w:val="00527425"/>
    <w:rsid w:val="005274AB"/>
    <w:rsid w:val="005279BA"/>
    <w:rsid w:val="00527E48"/>
    <w:rsid w:val="00527E4D"/>
    <w:rsid w:val="00530196"/>
    <w:rsid w:val="005301E8"/>
    <w:rsid w:val="005304CA"/>
    <w:rsid w:val="005308B4"/>
    <w:rsid w:val="00530A60"/>
    <w:rsid w:val="00530CC6"/>
    <w:rsid w:val="00530E72"/>
    <w:rsid w:val="00530F73"/>
    <w:rsid w:val="00531392"/>
    <w:rsid w:val="005316F5"/>
    <w:rsid w:val="005317E6"/>
    <w:rsid w:val="00531949"/>
    <w:rsid w:val="0053197A"/>
    <w:rsid w:val="005319A3"/>
    <w:rsid w:val="00531C9A"/>
    <w:rsid w:val="005321CA"/>
    <w:rsid w:val="00532410"/>
    <w:rsid w:val="00532524"/>
    <w:rsid w:val="005325D0"/>
    <w:rsid w:val="00532951"/>
    <w:rsid w:val="00532DAF"/>
    <w:rsid w:val="00533087"/>
    <w:rsid w:val="00533167"/>
    <w:rsid w:val="005331B6"/>
    <w:rsid w:val="00533214"/>
    <w:rsid w:val="005336BE"/>
    <w:rsid w:val="005337BC"/>
    <w:rsid w:val="005338DE"/>
    <w:rsid w:val="005339C9"/>
    <w:rsid w:val="00533DE5"/>
    <w:rsid w:val="00533EC7"/>
    <w:rsid w:val="00533ED1"/>
    <w:rsid w:val="0053408E"/>
    <w:rsid w:val="00534732"/>
    <w:rsid w:val="00534A2D"/>
    <w:rsid w:val="00534AA1"/>
    <w:rsid w:val="00534B2B"/>
    <w:rsid w:val="00535081"/>
    <w:rsid w:val="00535219"/>
    <w:rsid w:val="00535497"/>
    <w:rsid w:val="00535750"/>
    <w:rsid w:val="005357DC"/>
    <w:rsid w:val="00535E89"/>
    <w:rsid w:val="00536189"/>
    <w:rsid w:val="00536499"/>
    <w:rsid w:val="00536640"/>
    <w:rsid w:val="005369DE"/>
    <w:rsid w:val="00536C2B"/>
    <w:rsid w:val="00536E7F"/>
    <w:rsid w:val="00537047"/>
    <w:rsid w:val="00537145"/>
    <w:rsid w:val="0053772A"/>
    <w:rsid w:val="0053793A"/>
    <w:rsid w:val="0053794B"/>
    <w:rsid w:val="00537BED"/>
    <w:rsid w:val="00537C91"/>
    <w:rsid w:val="00537D50"/>
    <w:rsid w:val="00537E2E"/>
    <w:rsid w:val="00540049"/>
    <w:rsid w:val="005405AA"/>
    <w:rsid w:val="005407EB"/>
    <w:rsid w:val="00540A98"/>
    <w:rsid w:val="00540ABD"/>
    <w:rsid w:val="00540C4F"/>
    <w:rsid w:val="00540E01"/>
    <w:rsid w:val="005416AE"/>
    <w:rsid w:val="0054170B"/>
    <w:rsid w:val="00541AC6"/>
    <w:rsid w:val="00541B8E"/>
    <w:rsid w:val="00541B96"/>
    <w:rsid w:val="00541C73"/>
    <w:rsid w:val="00541E6F"/>
    <w:rsid w:val="00541F5C"/>
    <w:rsid w:val="00542026"/>
    <w:rsid w:val="005421E0"/>
    <w:rsid w:val="005423F9"/>
    <w:rsid w:val="0054268D"/>
    <w:rsid w:val="005427AD"/>
    <w:rsid w:val="00542C07"/>
    <w:rsid w:val="00542ED9"/>
    <w:rsid w:val="00543389"/>
    <w:rsid w:val="0054375D"/>
    <w:rsid w:val="00543A83"/>
    <w:rsid w:val="00543B41"/>
    <w:rsid w:val="00544099"/>
    <w:rsid w:val="0054421F"/>
    <w:rsid w:val="0054423D"/>
    <w:rsid w:val="0054483D"/>
    <w:rsid w:val="00544898"/>
    <w:rsid w:val="00544EA0"/>
    <w:rsid w:val="00544EF1"/>
    <w:rsid w:val="00544F78"/>
    <w:rsid w:val="00545077"/>
    <w:rsid w:val="0054546E"/>
    <w:rsid w:val="00545728"/>
    <w:rsid w:val="00545AB9"/>
    <w:rsid w:val="00545AED"/>
    <w:rsid w:val="00545DA1"/>
    <w:rsid w:val="00545F27"/>
    <w:rsid w:val="00545FD5"/>
    <w:rsid w:val="005464E9"/>
    <w:rsid w:val="005466E6"/>
    <w:rsid w:val="0054685E"/>
    <w:rsid w:val="00546976"/>
    <w:rsid w:val="00546B00"/>
    <w:rsid w:val="00546EE8"/>
    <w:rsid w:val="0054733C"/>
    <w:rsid w:val="005473E2"/>
    <w:rsid w:val="0054791C"/>
    <w:rsid w:val="00547C81"/>
    <w:rsid w:val="00547D38"/>
    <w:rsid w:val="00547DFC"/>
    <w:rsid w:val="00547E3A"/>
    <w:rsid w:val="0055000C"/>
    <w:rsid w:val="00550066"/>
    <w:rsid w:val="00550337"/>
    <w:rsid w:val="005506A1"/>
    <w:rsid w:val="005507B6"/>
    <w:rsid w:val="00550B07"/>
    <w:rsid w:val="00550BAE"/>
    <w:rsid w:val="00550D26"/>
    <w:rsid w:val="00550D8E"/>
    <w:rsid w:val="00550ECC"/>
    <w:rsid w:val="0055115E"/>
    <w:rsid w:val="0055119F"/>
    <w:rsid w:val="005512CA"/>
    <w:rsid w:val="0055171A"/>
    <w:rsid w:val="005517F0"/>
    <w:rsid w:val="00551EA5"/>
    <w:rsid w:val="00552012"/>
    <w:rsid w:val="005524B7"/>
    <w:rsid w:val="0055273C"/>
    <w:rsid w:val="005527B8"/>
    <w:rsid w:val="005527DF"/>
    <w:rsid w:val="00552C1D"/>
    <w:rsid w:val="00552F78"/>
    <w:rsid w:val="00554229"/>
    <w:rsid w:val="005547C6"/>
    <w:rsid w:val="00554A5B"/>
    <w:rsid w:val="00554D82"/>
    <w:rsid w:val="005550B6"/>
    <w:rsid w:val="005550B9"/>
    <w:rsid w:val="00555370"/>
    <w:rsid w:val="00555393"/>
    <w:rsid w:val="005555F9"/>
    <w:rsid w:val="005557EC"/>
    <w:rsid w:val="00555CD5"/>
    <w:rsid w:val="00555F2A"/>
    <w:rsid w:val="0055612B"/>
    <w:rsid w:val="00556645"/>
    <w:rsid w:val="00556D02"/>
    <w:rsid w:val="00556D81"/>
    <w:rsid w:val="00556F17"/>
    <w:rsid w:val="00556F2B"/>
    <w:rsid w:val="005572F8"/>
    <w:rsid w:val="005576E4"/>
    <w:rsid w:val="00557705"/>
    <w:rsid w:val="00557A81"/>
    <w:rsid w:val="00557C59"/>
    <w:rsid w:val="00557C92"/>
    <w:rsid w:val="00557DF6"/>
    <w:rsid w:val="00557E06"/>
    <w:rsid w:val="00557E0D"/>
    <w:rsid w:val="00557E92"/>
    <w:rsid w:val="00560154"/>
    <w:rsid w:val="00560175"/>
    <w:rsid w:val="0056054E"/>
    <w:rsid w:val="00560571"/>
    <w:rsid w:val="0056059E"/>
    <w:rsid w:val="005607F6"/>
    <w:rsid w:val="00560C6A"/>
    <w:rsid w:val="00560D3E"/>
    <w:rsid w:val="005610AB"/>
    <w:rsid w:val="00561112"/>
    <w:rsid w:val="005611B7"/>
    <w:rsid w:val="005611B9"/>
    <w:rsid w:val="00561253"/>
    <w:rsid w:val="0056147F"/>
    <w:rsid w:val="005616F4"/>
    <w:rsid w:val="00561FFC"/>
    <w:rsid w:val="005621F7"/>
    <w:rsid w:val="00562224"/>
    <w:rsid w:val="005622EB"/>
    <w:rsid w:val="00562610"/>
    <w:rsid w:val="00562893"/>
    <w:rsid w:val="0056291F"/>
    <w:rsid w:val="00562BE3"/>
    <w:rsid w:val="00562C8F"/>
    <w:rsid w:val="00563377"/>
    <w:rsid w:val="0056351B"/>
    <w:rsid w:val="005636AF"/>
    <w:rsid w:val="0056378E"/>
    <w:rsid w:val="005637A8"/>
    <w:rsid w:val="00563CE2"/>
    <w:rsid w:val="00563ED4"/>
    <w:rsid w:val="00563EF2"/>
    <w:rsid w:val="00563F87"/>
    <w:rsid w:val="00563FB5"/>
    <w:rsid w:val="0056403A"/>
    <w:rsid w:val="005640F8"/>
    <w:rsid w:val="00564206"/>
    <w:rsid w:val="005649E0"/>
    <w:rsid w:val="0056539A"/>
    <w:rsid w:val="00565B56"/>
    <w:rsid w:val="00565B7D"/>
    <w:rsid w:val="00565BB3"/>
    <w:rsid w:val="00565CDB"/>
    <w:rsid w:val="0056626E"/>
    <w:rsid w:val="00566313"/>
    <w:rsid w:val="00566506"/>
    <w:rsid w:val="005667D9"/>
    <w:rsid w:val="00566892"/>
    <w:rsid w:val="005669A4"/>
    <w:rsid w:val="00566E99"/>
    <w:rsid w:val="00566F34"/>
    <w:rsid w:val="0056703B"/>
    <w:rsid w:val="0056722A"/>
    <w:rsid w:val="00567956"/>
    <w:rsid w:val="0056796C"/>
    <w:rsid w:val="00567A29"/>
    <w:rsid w:val="00567A64"/>
    <w:rsid w:val="00567BB2"/>
    <w:rsid w:val="00567DB7"/>
    <w:rsid w:val="00567F04"/>
    <w:rsid w:val="00567F2C"/>
    <w:rsid w:val="005702B3"/>
    <w:rsid w:val="005707F8"/>
    <w:rsid w:val="00570892"/>
    <w:rsid w:val="005709E9"/>
    <w:rsid w:val="00570B09"/>
    <w:rsid w:val="00570E55"/>
    <w:rsid w:val="005715A4"/>
    <w:rsid w:val="00571755"/>
    <w:rsid w:val="0057179B"/>
    <w:rsid w:val="005719B4"/>
    <w:rsid w:val="00571D9D"/>
    <w:rsid w:val="00571EDC"/>
    <w:rsid w:val="005722AF"/>
    <w:rsid w:val="00572387"/>
    <w:rsid w:val="005724DA"/>
    <w:rsid w:val="005728DE"/>
    <w:rsid w:val="00572CF5"/>
    <w:rsid w:val="00572D2C"/>
    <w:rsid w:val="00572F3B"/>
    <w:rsid w:val="0057304F"/>
    <w:rsid w:val="005733F7"/>
    <w:rsid w:val="00573AC4"/>
    <w:rsid w:val="00573CF3"/>
    <w:rsid w:val="00573EAC"/>
    <w:rsid w:val="00573EC0"/>
    <w:rsid w:val="00573FB1"/>
    <w:rsid w:val="00574313"/>
    <w:rsid w:val="005743BD"/>
    <w:rsid w:val="0057474B"/>
    <w:rsid w:val="00574881"/>
    <w:rsid w:val="00574A47"/>
    <w:rsid w:val="00574C7E"/>
    <w:rsid w:val="00574C83"/>
    <w:rsid w:val="00574F22"/>
    <w:rsid w:val="005751FA"/>
    <w:rsid w:val="0057575E"/>
    <w:rsid w:val="0057578A"/>
    <w:rsid w:val="00575820"/>
    <w:rsid w:val="00575BFE"/>
    <w:rsid w:val="00575C71"/>
    <w:rsid w:val="00575F5D"/>
    <w:rsid w:val="0057611C"/>
    <w:rsid w:val="00576173"/>
    <w:rsid w:val="0057653C"/>
    <w:rsid w:val="0057669E"/>
    <w:rsid w:val="00576B33"/>
    <w:rsid w:val="00576D6B"/>
    <w:rsid w:val="00576E59"/>
    <w:rsid w:val="00576FEA"/>
    <w:rsid w:val="00577018"/>
    <w:rsid w:val="00577241"/>
    <w:rsid w:val="00577614"/>
    <w:rsid w:val="0057769D"/>
    <w:rsid w:val="0057778E"/>
    <w:rsid w:val="00577C2F"/>
    <w:rsid w:val="00577C93"/>
    <w:rsid w:val="00577E85"/>
    <w:rsid w:val="00577EE8"/>
    <w:rsid w:val="0058006A"/>
    <w:rsid w:val="00580096"/>
    <w:rsid w:val="00580408"/>
    <w:rsid w:val="00580530"/>
    <w:rsid w:val="00580730"/>
    <w:rsid w:val="00580770"/>
    <w:rsid w:val="005808AC"/>
    <w:rsid w:val="00580BD7"/>
    <w:rsid w:val="00581007"/>
    <w:rsid w:val="00581113"/>
    <w:rsid w:val="005814A4"/>
    <w:rsid w:val="0058160E"/>
    <w:rsid w:val="005818A2"/>
    <w:rsid w:val="00581DB5"/>
    <w:rsid w:val="005821DF"/>
    <w:rsid w:val="00582BE1"/>
    <w:rsid w:val="00582EA0"/>
    <w:rsid w:val="00582FC3"/>
    <w:rsid w:val="005832B7"/>
    <w:rsid w:val="00583728"/>
    <w:rsid w:val="00583734"/>
    <w:rsid w:val="00583F3F"/>
    <w:rsid w:val="00583F6E"/>
    <w:rsid w:val="00584127"/>
    <w:rsid w:val="005841B4"/>
    <w:rsid w:val="005842B1"/>
    <w:rsid w:val="00584380"/>
    <w:rsid w:val="00584522"/>
    <w:rsid w:val="0058485B"/>
    <w:rsid w:val="00584D8D"/>
    <w:rsid w:val="0058527E"/>
    <w:rsid w:val="0058528C"/>
    <w:rsid w:val="00585565"/>
    <w:rsid w:val="00585949"/>
    <w:rsid w:val="005859CD"/>
    <w:rsid w:val="00585A79"/>
    <w:rsid w:val="00585CAD"/>
    <w:rsid w:val="00585CBC"/>
    <w:rsid w:val="0058627A"/>
    <w:rsid w:val="005862BB"/>
    <w:rsid w:val="005862CE"/>
    <w:rsid w:val="00586716"/>
    <w:rsid w:val="00586A91"/>
    <w:rsid w:val="00586AC4"/>
    <w:rsid w:val="00586B86"/>
    <w:rsid w:val="0058734D"/>
    <w:rsid w:val="0058768C"/>
    <w:rsid w:val="005876A4"/>
    <w:rsid w:val="005878A1"/>
    <w:rsid w:val="00587943"/>
    <w:rsid w:val="00587D95"/>
    <w:rsid w:val="00587EE5"/>
    <w:rsid w:val="005906F3"/>
    <w:rsid w:val="00590BCF"/>
    <w:rsid w:val="00590EC3"/>
    <w:rsid w:val="00590F11"/>
    <w:rsid w:val="005911C9"/>
    <w:rsid w:val="00591868"/>
    <w:rsid w:val="00591D26"/>
    <w:rsid w:val="00591D4C"/>
    <w:rsid w:val="00591D7F"/>
    <w:rsid w:val="0059210E"/>
    <w:rsid w:val="00592646"/>
    <w:rsid w:val="005933CF"/>
    <w:rsid w:val="00593402"/>
    <w:rsid w:val="005936CF"/>
    <w:rsid w:val="00593CD9"/>
    <w:rsid w:val="00593DA7"/>
    <w:rsid w:val="00593F0B"/>
    <w:rsid w:val="00593FC4"/>
    <w:rsid w:val="005940CC"/>
    <w:rsid w:val="005941FE"/>
    <w:rsid w:val="00594214"/>
    <w:rsid w:val="00594316"/>
    <w:rsid w:val="005943B6"/>
    <w:rsid w:val="005943F2"/>
    <w:rsid w:val="0059479C"/>
    <w:rsid w:val="00594D19"/>
    <w:rsid w:val="00594DE9"/>
    <w:rsid w:val="00594E27"/>
    <w:rsid w:val="00595298"/>
    <w:rsid w:val="00595456"/>
    <w:rsid w:val="005957B5"/>
    <w:rsid w:val="00595A23"/>
    <w:rsid w:val="00596105"/>
    <w:rsid w:val="00596316"/>
    <w:rsid w:val="005965E7"/>
    <w:rsid w:val="005966D3"/>
    <w:rsid w:val="00596830"/>
    <w:rsid w:val="00596BE1"/>
    <w:rsid w:val="00596F55"/>
    <w:rsid w:val="005970C4"/>
    <w:rsid w:val="005976E5"/>
    <w:rsid w:val="0059774D"/>
    <w:rsid w:val="00597A09"/>
    <w:rsid w:val="00597AA1"/>
    <w:rsid w:val="00597C3A"/>
    <w:rsid w:val="00597CCF"/>
    <w:rsid w:val="00597DD4"/>
    <w:rsid w:val="00597DEC"/>
    <w:rsid w:val="00597F50"/>
    <w:rsid w:val="00597F91"/>
    <w:rsid w:val="005A0163"/>
    <w:rsid w:val="005A0367"/>
    <w:rsid w:val="005A036E"/>
    <w:rsid w:val="005A0383"/>
    <w:rsid w:val="005A073A"/>
    <w:rsid w:val="005A0A0D"/>
    <w:rsid w:val="005A0B3C"/>
    <w:rsid w:val="005A0C8D"/>
    <w:rsid w:val="005A0CE2"/>
    <w:rsid w:val="005A1103"/>
    <w:rsid w:val="005A1227"/>
    <w:rsid w:val="005A123B"/>
    <w:rsid w:val="005A12DF"/>
    <w:rsid w:val="005A1319"/>
    <w:rsid w:val="005A14E1"/>
    <w:rsid w:val="005A169D"/>
    <w:rsid w:val="005A1C30"/>
    <w:rsid w:val="005A214C"/>
    <w:rsid w:val="005A2432"/>
    <w:rsid w:val="005A265B"/>
    <w:rsid w:val="005A26C8"/>
    <w:rsid w:val="005A2AA6"/>
    <w:rsid w:val="005A2BE1"/>
    <w:rsid w:val="005A2BEE"/>
    <w:rsid w:val="005A2E1F"/>
    <w:rsid w:val="005A2FB6"/>
    <w:rsid w:val="005A3144"/>
    <w:rsid w:val="005A3205"/>
    <w:rsid w:val="005A3516"/>
    <w:rsid w:val="005A4B55"/>
    <w:rsid w:val="005A4FD8"/>
    <w:rsid w:val="005A5282"/>
    <w:rsid w:val="005A5463"/>
    <w:rsid w:val="005A558C"/>
    <w:rsid w:val="005A5661"/>
    <w:rsid w:val="005A5BAF"/>
    <w:rsid w:val="005A5BCA"/>
    <w:rsid w:val="005A5CD9"/>
    <w:rsid w:val="005A5DA4"/>
    <w:rsid w:val="005A60FA"/>
    <w:rsid w:val="005A663E"/>
    <w:rsid w:val="005A6867"/>
    <w:rsid w:val="005A6A79"/>
    <w:rsid w:val="005A6C57"/>
    <w:rsid w:val="005A6F21"/>
    <w:rsid w:val="005A6F8D"/>
    <w:rsid w:val="005A7200"/>
    <w:rsid w:val="005A7391"/>
    <w:rsid w:val="005A75E3"/>
    <w:rsid w:val="005A7695"/>
    <w:rsid w:val="005A7714"/>
    <w:rsid w:val="005A780E"/>
    <w:rsid w:val="005A7882"/>
    <w:rsid w:val="005A7AEB"/>
    <w:rsid w:val="005A7B3E"/>
    <w:rsid w:val="005A7CDC"/>
    <w:rsid w:val="005B0195"/>
    <w:rsid w:val="005B06E4"/>
    <w:rsid w:val="005B09C7"/>
    <w:rsid w:val="005B0BAA"/>
    <w:rsid w:val="005B0D15"/>
    <w:rsid w:val="005B1375"/>
    <w:rsid w:val="005B18BE"/>
    <w:rsid w:val="005B1F35"/>
    <w:rsid w:val="005B1F91"/>
    <w:rsid w:val="005B211D"/>
    <w:rsid w:val="005B2392"/>
    <w:rsid w:val="005B24A1"/>
    <w:rsid w:val="005B27BF"/>
    <w:rsid w:val="005B330F"/>
    <w:rsid w:val="005B35B0"/>
    <w:rsid w:val="005B3695"/>
    <w:rsid w:val="005B39B9"/>
    <w:rsid w:val="005B3AB6"/>
    <w:rsid w:val="005B3ABF"/>
    <w:rsid w:val="005B4071"/>
    <w:rsid w:val="005B4279"/>
    <w:rsid w:val="005B428A"/>
    <w:rsid w:val="005B42D2"/>
    <w:rsid w:val="005B47FC"/>
    <w:rsid w:val="005B4C71"/>
    <w:rsid w:val="005B4E14"/>
    <w:rsid w:val="005B52CA"/>
    <w:rsid w:val="005B599A"/>
    <w:rsid w:val="005B5AA7"/>
    <w:rsid w:val="005B5B2E"/>
    <w:rsid w:val="005B5B56"/>
    <w:rsid w:val="005B632E"/>
    <w:rsid w:val="005B6E22"/>
    <w:rsid w:val="005B6EDE"/>
    <w:rsid w:val="005B726C"/>
    <w:rsid w:val="005B7564"/>
    <w:rsid w:val="005B75E8"/>
    <w:rsid w:val="005C014E"/>
    <w:rsid w:val="005C032F"/>
    <w:rsid w:val="005C03B2"/>
    <w:rsid w:val="005C075D"/>
    <w:rsid w:val="005C0A65"/>
    <w:rsid w:val="005C105E"/>
    <w:rsid w:val="005C1B34"/>
    <w:rsid w:val="005C1BB4"/>
    <w:rsid w:val="005C1F44"/>
    <w:rsid w:val="005C1F52"/>
    <w:rsid w:val="005C2467"/>
    <w:rsid w:val="005C26BF"/>
    <w:rsid w:val="005C2CDE"/>
    <w:rsid w:val="005C3BF1"/>
    <w:rsid w:val="005C40BF"/>
    <w:rsid w:val="005C426F"/>
    <w:rsid w:val="005C44F6"/>
    <w:rsid w:val="005C4607"/>
    <w:rsid w:val="005C4AF2"/>
    <w:rsid w:val="005C4CDE"/>
    <w:rsid w:val="005C4EA4"/>
    <w:rsid w:val="005C526E"/>
    <w:rsid w:val="005C532C"/>
    <w:rsid w:val="005C572C"/>
    <w:rsid w:val="005C58E3"/>
    <w:rsid w:val="005C6138"/>
    <w:rsid w:val="005C65FE"/>
    <w:rsid w:val="005C6676"/>
    <w:rsid w:val="005C6713"/>
    <w:rsid w:val="005C69EB"/>
    <w:rsid w:val="005C6D0E"/>
    <w:rsid w:val="005C721D"/>
    <w:rsid w:val="005C7701"/>
    <w:rsid w:val="005C775A"/>
    <w:rsid w:val="005C78EE"/>
    <w:rsid w:val="005C7C21"/>
    <w:rsid w:val="005C7D89"/>
    <w:rsid w:val="005D0455"/>
    <w:rsid w:val="005D0A0C"/>
    <w:rsid w:val="005D0ADA"/>
    <w:rsid w:val="005D0B7F"/>
    <w:rsid w:val="005D0C12"/>
    <w:rsid w:val="005D1077"/>
    <w:rsid w:val="005D1093"/>
    <w:rsid w:val="005D16C2"/>
    <w:rsid w:val="005D19FF"/>
    <w:rsid w:val="005D1A4B"/>
    <w:rsid w:val="005D1F3F"/>
    <w:rsid w:val="005D2280"/>
    <w:rsid w:val="005D2834"/>
    <w:rsid w:val="005D2885"/>
    <w:rsid w:val="005D2B18"/>
    <w:rsid w:val="005D2C44"/>
    <w:rsid w:val="005D2F9C"/>
    <w:rsid w:val="005D2FC5"/>
    <w:rsid w:val="005D30B5"/>
    <w:rsid w:val="005D321F"/>
    <w:rsid w:val="005D352D"/>
    <w:rsid w:val="005D3A6F"/>
    <w:rsid w:val="005D3B5B"/>
    <w:rsid w:val="005D3D01"/>
    <w:rsid w:val="005D3D5C"/>
    <w:rsid w:val="005D3E32"/>
    <w:rsid w:val="005D4312"/>
    <w:rsid w:val="005D44C4"/>
    <w:rsid w:val="005D463D"/>
    <w:rsid w:val="005D4830"/>
    <w:rsid w:val="005D49F5"/>
    <w:rsid w:val="005D4F97"/>
    <w:rsid w:val="005D55A3"/>
    <w:rsid w:val="005D568F"/>
    <w:rsid w:val="005D5945"/>
    <w:rsid w:val="005D59BE"/>
    <w:rsid w:val="005D5A19"/>
    <w:rsid w:val="005D5CE7"/>
    <w:rsid w:val="005D6069"/>
    <w:rsid w:val="005D6118"/>
    <w:rsid w:val="005D6119"/>
    <w:rsid w:val="005D667A"/>
    <w:rsid w:val="005D6763"/>
    <w:rsid w:val="005D68C9"/>
    <w:rsid w:val="005D6B4F"/>
    <w:rsid w:val="005D6EA6"/>
    <w:rsid w:val="005D6EEC"/>
    <w:rsid w:val="005D7001"/>
    <w:rsid w:val="005D7118"/>
    <w:rsid w:val="005D7198"/>
    <w:rsid w:val="005D75F1"/>
    <w:rsid w:val="005D77E2"/>
    <w:rsid w:val="005D7A1E"/>
    <w:rsid w:val="005E01BA"/>
    <w:rsid w:val="005E060C"/>
    <w:rsid w:val="005E0D59"/>
    <w:rsid w:val="005E0DFE"/>
    <w:rsid w:val="005E0E21"/>
    <w:rsid w:val="005E11D3"/>
    <w:rsid w:val="005E1246"/>
    <w:rsid w:val="005E1276"/>
    <w:rsid w:val="005E128C"/>
    <w:rsid w:val="005E1454"/>
    <w:rsid w:val="005E15EC"/>
    <w:rsid w:val="005E17ED"/>
    <w:rsid w:val="005E1C15"/>
    <w:rsid w:val="005E218B"/>
    <w:rsid w:val="005E228B"/>
    <w:rsid w:val="005E28D0"/>
    <w:rsid w:val="005E29B9"/>
    <w:rsid w:val="005E2F94"/>
    <w:rsid w:val="005E310B"/>
    <w:rsid w:val="005E3123"/>
    <w:rsid w:val="005E3243"/>
    <w:rsid w:val="005E36C4"/>
    <w:rsid w:val="005E3913"/>
    <w:rsid w:val="005E3D8D"/>
    <w:rsid w:val="005E3E39"/>
    <w:rsid w:val="005E4534"/>
    <w:rsid w:val="005E4951"/>
    <w:rsid w:val="005E4C83"/>
    <w:rsid w:val="005E5190"/>
    <w:rsid w:val="005E527F"/>
    <w:rsid w:val="005E5572"/>
    <w:rsid w:val="005E5711"/>
    <w:rsid w:val="005E58ED"/>
    <w:rsid w:val="005E5F5E"/>
    <w:rsid w:val="005E5FBE"/>
    <w:rsid w:val="005E6206"/>
    <w:rsid w:val="005E6467"/>
    <w:rsid w:val="005E651C"/>
    <w:rsid w:val="005E6A0F"/>
    <w:rsid w:val="005E6D31"/>
    <w:rsid w:val="005E7473"/>
    <w:rsid w:val="005E749B"/>
    <w:rsid w:val="005E760B"/>
    <w:rsid w:val="005E77D3"/>
    <w:rsid w:val="005E7BED"/>
    <w:rsid w:val="005E7E35"/>
    <w:rsid w:val="005E7E88"/>
    <w:rsid w:val="005F00D4"/>
    <w:rsid w:val="005F01CB"/>
    <w:rsid w:val="005F0A62"/>
    <w:rsid w:val="005F0B16"/>
    <w:rsid w:val="005F0D8C"/>
    <w:rsid w:val="005F0E51"/>
    <w:rsid w:val="005F145D"/>
    <w:rsid w:val="005F17E1"/>
    <w:rsid w:val="005F1906"/>
    <w:rsid w:val="005F1968"/>
    <w:rsid w:val="005F1B21"/>
    <w:rsid w:val="005F1C7F"/>
    <w:rsid w:val="005F1DD5"/>
    <w:rsid w:val="005F1EC6"/>
    <w:rsid w:val="005F2201"/>
    <w:rsid w:val="005F24A2"/>
    <w:rsid w:val="005F2632"/>
    <w:rsid w:val="005F28F9"/>
    <w:rsid w:val="005F2BFF"/>
    <w:rsid w:val="005F2D1B"/>
    <w:rsid w:val="005F2DAB"/>
    <w:rsid w:val="005F2E51"/>
    <w:rsid w:val="005F2EDE"/>
    <w:rsid w:val="005F3015"/>
    <w:rsid w:val="005F30A5"/>
    <w:rsid w:val="005F3465"/>
    <w:rsid w:val="005F393D"/>
    <w:rsid w:val="005F3AB9"/>
    <w:rsid w:val="005F3C83"/>
    <w:rsid w:val="005F40B1"/>
    <w:rsid w:val="005F41A2"/>
    <w:rsid w:val="005F41B2"/>
    <w:rsid w:val="005F42EA"/>
    <w:rsid w:val="005F45E7"/>
    <w:rsid w:val="005F48B6"/>
    <w:rsid w:val="005F492C"/>
    <w:rsid w:val="005F4979"/>
    <w:rsid w:val="005F517F"/>
    <w:rsid w:val="005F53D4"/>
    <w:rsid w:val="005F543A"/>
    <w:rsid w:val="005F5541"/>
    <w:rsid w:val="005F55E3"/>
    <w:rsid w:val="005F55F8"/>
    <w:rsid w:val="005F5C54"/>
    <w:rsid w:val="005F6003"/>
    <w:rsid w:val="005F6217"/>
    <w:rsid w:val="005F62EC"/>
    <w:rsid w:val="005F654D"/>
    <w:rsid w:val="005F6572"/>
    <w:rsid w:val="005F6745"/>
    <w:rsid w:val="005F67B4"/>
    <w:rsid w:val="005F68BC"/>
    <w:rsid w:val="005F69DB"/>
    <w:rsid w:val="005F6A1B"/>
    <w:rsid w:val="005F6AD4"/>
    <w:rsid w:val="005F6BCA"/>
    <w:rsid w:val="005F7F03"/>
    <w:rsid w:val="006003B3"/>
    <w:rsid w:val="00600609"/>
    <w:rsid w:val="006006AE"/>
    <w:rsid w:val="006009EC"/>
    <w:rsid w:val="00600E38"/>
    <w:rsid w:val="006010A8"/>
    <w:rsid w:val="006010E8"/>
    <w:rsid w:val="00601358"/>
    <w:rsid w:val="00601376"/>
    <w:rsid w:val="006013CB"/>
    <w:rsid w:val="00601555"/>
    <w:rsid w:val="0060169F"/>
    <w:rsid w:val="0060173A"/>
    <w:rsid w:val="00601844"/>
    <w:rsid w:val="006018F4"/>
    <w:rsid w:val="00601945"/>
    <w:rsid w:val="00601A3D"/>
    <w:rsid w:val="00601F4A"/>
    <w:rsid w:val="0060200A"/>
    <w:rsid w:val="006021A6"/>
    <w:rsid w:val="00602347"/>
    <w:rsid w:val="006025F1"/>
    <w:rsid w:val="00602D8F"/>
    <w:rsid w:val="00602EAA"/>
    <w:rsid w:val="00602F1A"/>
    <w:rsid w:val="00602F35"/>
    <w:rsid w:val="00603164"/>
    <w:rsid w:val="00603223"/>
    <w:rsid w:val="00603A45"/>
    <w:rsid w:val="00603BFB"/>
    <w:rsid w:val="00603D1A"/>
    <w:rsid w:val="00604002"/>
    <w:rsid w:val="00604A85"/>
    <w:rsid w:val="00604CFF"/>
    <w:rsid w:val="00604DAC"/>
    <w:rsid w:val="00604DEB"/>
    <w:rsid w:val="00604E05"/>
    <w:rsid w:val="00604F06"/>
    <w:rsid w:val="00605447"/>
    <w:rsid w:val="00605567"/>
    <w:rsid w:val="006055B2"/>
    <w:rsid w:val="006056AA"/>
    <w:rsid w:val="00605709"/>
    <w:rsid w:val="0060583B"/>
    <w:rsid w:val="006058C4"/>
    <w:rsid w:val="00605D79"/>
    <w:rsid w:val="00606095"/>
    <w:rsid w:val="006063CE"/>
    <w:rsid w:val="006064EB"/>
    <w:rsid w:val="00606699"/>
    <w:rsid w:val="00606A56"/>
    <w:rsid w:val="00606BE6"/>
    <w:rsid w:val="00607536"/>
    <w:rsid w:val="006078E2"/>
    <w:rsid w:val="00607982"/>
    <w:rsid w:val="00607D90"/>
    <w:rsid w:val="0061016E"/>
    <w:rsid w:val="006103EB"/>
    <w:rsid w:val="00610567"/>
    <w:rsid w:val="0061064E"/>
    <w:rsid w:val="006108C3"/>
    <w:rsid w:val="006109BF"/>
    <w:rsid w:val="00610BA6"/>
    <w:rsid w:val="00610FFF"/>
    <w:rsid w:val="00611364"/>
    <w:rsid w:val="0061137A"/>
    <w:rsid w:val="00611794"/>
    <w:rsid w:val="00611863"/>
    <w:rsid w:val="006118EC"/>
    <w:rsid w:val="006118EF"/>
    <w:rsid w:val="00611FE1"/>
    <w:rsid w:val="00612123"/>
    <w:rsid w:val="0061216B"/>
    <w:rsid w:val="006121FA"/>
    <w:rsid w:val="0061266E"/>
    <w:rsid w:val="006126B3"/>
    <w:rsid w:val="00612907"/>
    <w:rsid w:val="00612959"/>
    <w:rsid w:val="00612AA2"/>
    <w:rsid w:val="00612C46"/>
    <w:rsid w:val="006130D4"/>
    <w:rsid w:val="006131BC"/>
    <w:rsid w:val="006131EE"/>
    <w:rsid w:val="00613315"/>
    <w:rsid w:val="0061335F"/>
    <w:rsid w:val="006134F6"/>
    <w:rsid w:val="0061388C"/>
    <w:rsid w:val="00613BA4"/>
    <w:rsid w:val="00613BA5"/>
    <w:rsid w:val="00613D8B"/>
    <w:rsid w:val="00613FD7"/>
    <w:rsid w:val="006144A7"/>
    <w:rsid w:val="00614CC7"/>
    <w:rsid w:val="00614FFF"/>
    <w:rsid w:val="00615125"/>
    <w:rsid w:val="00615436"/>
    <w:rsid w:val="0061564D"/>
    <w:rsid w:val="0061580D"/>
    <w:rsid w:val="00615AC7"/>
    <w:rsid w:val="00615AD2"/>
    <w:rsid w:val="00615C9C"/>
    <w:rsid w:val="00615D1D"/>
    <w:rsid w:val="00615FC1"/>
    <w:rsid w:val="00615FEA"/>
    <w:rsid w:val="00616340"/>
    <w:rsid w:val="0061687B"/>
    <w:rsid w:val="00616D51"/>
    <w:rsid w:val="0061705F"/>
    <w:rsid w:val="006173A6"/>
    <w:rsid w:val="006176EA"/>
    <w:rsid w:val="00617705"/>
    <w:rsid w:val="0061790E"/>
    <w:rsid w:val="00617B59"/>
    <w:rsid w:val="0062023D"/>
    <w:rsid w:val="006202C3"/>
    <w:rsid w:val="006206C5"/>
    <w:rsid w:val="006208D9"/>
    <w:rsid w:val="00620E57"/>
    <w:rsid w:val="00620F34"/>
    <w:rsid w:val="00620FC5"/>
    <w:rsid w:val="006214BF"/>
    <w:rsid w:val="00621613"/>
    <w:rsid w:val="00621653"/>
    <w:rsid w:val="006217DE"/>
    <w:rsid w:val="0062192F"/>
    <w:rsid w:val="0062196E"/>
    <w:rsid w:val="00621E52"/>
    <w:rsid w:val="00621F8E"/>
    <w:rsid w:val="0062250C"/>
    <w:rsid w:val="00622AD0"/>
    <w:rsid w:val="00622B83"/>
    <w:rsid w:val="0062367C"/>
    <w:rsid w:val="006237BE"/>
    <w:rsid w:val="00623A49"/>
    <w:rsid w:val="00623C2A"/>
    <w:rsid w:val="00623F79"/>
    <w:rsid w:val="00624123"/>
    <w:rsid w:val="00624245"/>
    <w:rsid w:val="006244A3"/>
    <w:rsid w:val="00624591"/>
    <w:rsid w:val="006245C6"/>
    <w:rsid w:val="0062460A"/>
    <w:rsid w:val="00624A78"/>
    <w:rsid w:val="00624D16"/>
    <w:rsid w:val="006250AB"/>
    <w:rsid w:val="006252B9"/>
    <w:rsid w:val="006252DA"/>
    <w:rsid w:val="0062539C"/>
    <w:rsid w:val="006255AC"/>
    <w:rsid w:val="006257FB"/>
    <w:rsid w:val="0062598B"/>
    <w:rsid w:val="00625A30"/>
    <w:rsid w:val="00625AA2"/>
    <w:rsid w:val="00625B8E"/>
    <w:rsid w:val="00625D19"/>
    <w:rsid w:val="00625D5D"/>
    <w:rsid w:val="00625E84"/>
    <w:rsid w:val="00625EAB"/>
    <w:rsid w:val="0062617D"/>
    <w:rsid w:val="00626229"/>
    <w:rsid w:val="0062685C"/>
    <w:rsid w:val="006269E3"/>
    <w:rsid w:val="00626ABF"/>
    <w:rsid w:val="00626B00"/>
    <w:rsid w:val="00626B6E"/>
    <w:rsid w:val="00626C60"/>
    <w:rsid w:val="00626D27"/>
    <w:rsid w:val="00626FD3"/>
    <w:rsid w:val="0062719D"/>
    <w:rsid w:val="00627270"/>
    <w:rsid w:val="0062768A"/>
    <w:rsid w:val="006277EE"/>
    <w:rsid w:val="00627903"/>
    <w:rsid w:val="00627A38"/>
    <w:rsid w:val="00627A89"/>
    <w:rsid w:val="00627D45"/>
    <w:rsid w:val="00627F4B"/>
    <w:rsid w:val="00630AF6"/>
    <w:rsid w:val="00630B28"/>
    <w:rsid w:val="00630B85"/>
    <w:rsid w:val="00630D04"/>
    <w:rsid w:val="006310B1"/>
    <w:rsid w:val="0063111F"/>
    <w:rsid w:val="00631301"/>
    <w:rsid w:val="006316F2"/>
    <w:rsid w:val="00631A48"/>
    <w:rsid w:val="006325EC"/>
    <w:rsid w:val="0063265D"/>
    <w:rsid w:val="00632956"/>
    <w:rsid w:val="00633747"/>
    <w:rsid w:val="00633B6E"/>
    <w:rsid w:val="00633BA5"/>
    <w:rsid w:val="00633BAF"/>
    <w:rsid w:val="0063409C"/>
    <w:rsid w:val="006341D4"/>
    <w:rsid w:val="0063442A"/>
    <w:rsid w:val="0063448F"/>
    <w:rsid w:val="00634737"/>
    <w:rsid w:val="00634920"/>
    <w:rsid w:val="00634C6E"/>
    <w:rsid w:val="006350BE"/>
    <w:rsid w:val="00635329"/>
    <w:rsid w:val="006353F2"/>
    <w:rsid w:val="00635405"/>
    <w:rsid w:val="00635689"/>
    <w:rsid w:val="0063568A"/>
    <w:rsid w:val="006357C6"/>
    <w:rsid w:val="00635A28"/>
    <w:rsid w:val="00636010"/>
    <w:rsid w:val="0063622F"/>
    <w:rsid w:val="00636252"/>
    <w:rsid w:val="00636318"/>
    <w:rsid w:val="006364A0"/>
    <w:rsid w:val="00636571"/>
    <w:rsid w:val="006367A0"/>
    <w:rsid w:val="0063689B"/>
    <w:rsid w:val="00636B1F"/>
    <w:rsid w:val="0063704B"/>
    <w:rsid w:val="006370CA"/>
    <w:rsid w:val="0063796B"/>
    <w:rsid w:val="00640200"/>
    <w:rsid w:val="006402F9"/>
    <w:rsid w:val="006403FF"/>
    <w:rsid w:val="00640693"/>
    <w:rsid w:val="006407FF"/>
    <w:rsid w:val="00640B3F"/>
    <w:rsid w:val="00640D2C"/>
    <w:rsid w:val="006414DC"/>
    <w:rsid w:val="006414E4"/>
    <w:rsid w:val="0064233A"/>
    <w:rsid w:val="006423C0"/>
    <w:rsid w:val="00642788"/>
    <w:rsid w:val="006428D0"/>
    <w:rsid w:val="00643031"/>
    <w:rsid w:val="006431A1"/>
    <w:rsid w:val="0064323F"/>
    <w:rsid w:val="0064372F"/>
    <w:rsid w:val="00643836"/>
    <w:rsid w:val="006438FE"/>
    <w:rsid w:val="00643E5F"/>
    <w:rsid w:val="00643EC9"/>
    <w:rsid w:val="00643EF7"/>
    <w:rsid w:val="00644318"/>
    <w:rsid w:val="0064476D"/>
    <w:rsid w:val="00644964"/>
    <w:rsid w:val="00644F6A"/>
    <w:rsid w:val="00645144"/>
    <w:rsid w:val="00645B1A"/>
    <w:rsid w:val="00645F6C"/>
    <w:rsid w:val="00646055"/>
    <w:rsid w:val="006463FE"/>
    <w:rsid w:val="00646425"/>
    <w:rsid w:val="006465B3"/>
    <w:rsid w:val="006466AA"/>
    <w:rsid w:val="00646BB8"/>
    <w:rsid w:val="00646D9B"/>
    <w:rsid w:val="006471BF"/>
    <w:rsid w:val="0064734B"/>
    <w:rsid w:val="006473FC"/>
    <w:rsid w:val="00647AD9"/>
    <w:rsid w:val="00647D91"/>
    <w:rsid w:val="00647E1F"/>
    <w:rsid w:val="00647E24"/>
    <w:rsid w:val="00647FE3"/>
    <w:rsid w:val="00650776"/>
    <w:rsid w:val="006507AE"/>
    <w:rsid w:val="006508A6"/>
    <w:rsid w:val="00650A53"/>
    <w:rsid w:val="00650B02"/>
    <w:rsid w:val="00650C09"/>
    <w:rsid w:val="00650D2A"/>
    <w:rsid w:val="00650D80"/>
    <w:rsid w:val="00650F25"/>
    <w:rsid w:val="00651194"/>
    <w:rsid w:val="00651288"/>
    <w:rsid w:val="006512C4"/>
    <w:rsid w:val="0065154C"/>
    <w:rsid w:val="00651A56"/>
    <w:rsid w:val="00651CBF"/>
    <w:rsid w:val="00651D5D"/>
    <w:rsid w:val="00651EF1"/>
    <w:rsid w:val="00652E61"/>
    <w:rsid w:val="00653028"/>
    <w:rsid w:val="00653294"/>
    <w:rsid w:val="006532F0"/>
    <w:rsid w:val="00653518"/>
    <w:rsid w:val="006535C8"/>
    <w:rsid w:val="006543A7"/>
    <w:rsid w:val="0065459C"/>
    <w:rsid w:val="00654D16"/>
    <w:rsid w:val="00655033"/>
    <w:rsid w:val="006550C1"/>
    <w:rsid w:val="006552F9"/>
    <w:rsid w:val="0065558C"/>
    <w:rsid w:val="00655758"/>
    <w:rsid w:val="0065591F"/>
    <w:rsid w:val="006559DA"/>
    <w:rsid w:val="00655B9D"/>
    <w:rsid w:val="00655FA5"/>
    <w:rsid w:val="00656633"/>
    <w:rsid w:val="00656812"/>
    <w:rsid w:val="00656B40"/>
    <w:rsid w:val="00656C22"/>
    <w:rsid w:val="00656CBB"/>
    <w:rsid w:val="00656DA1"/>
    <w:rsid w:val="00656F05"/>
    <w:rsid w:val="006570AE"/>
    <w:rsid w:val="006573AA"/>
    <w:rsid w:val="006576E3"/>
    <w:rsid w:val="00657A8C"/>
    <w:rsid w:val="00657C14"/>
    <w:rsid w:val="00660114"/>
    <w:rsid w:val="00660265"/>
    <w:rsid w:val="0066055A"/>
    <w:rsid w:val="006608BD"/>
    <w:rsid w:val="006609B0"/>
    <w:rsid w:val="00660C9D"/>
    <w:rsid w:val="00661014"/>
    <w:rsid w:val="006613D1"/>
    <w:rsid w:val="00661486"/>
    <w:rsid w:val="006614DA"/>
    <w:rsid w:val="006615C8"/>
    <w:rsid w:val="00661688"/>
    <w:rsid w:val="006617B3"/>
    <w:rsid w:val="00661989"/>
    <w:rsid w:val="00661B41"/>
    <w:rsid w:val="00661DDC"/>
    <w:rsid w:val="0066206B"/>
    <w:rsid w:val="00662128"/>
    <w:rsid w:val="006623A6"/>
    <w:rsid w:val="0066278E"/>
    <w:rsid w:val="00662B91"/>
    <w:rsid w:val="00662D3D"/>
    <w:rsid w:val="00662FA3"/>
    <w:rsid w:val="006631F9"/>
    <w:rsid w:val="006633F7"/>
    <w:rsid w:val="00663CAE"/>
    <w:rsid w:val="00663E9F"/>
    <w:rsid w:val="00663F5D"/>
    <w:rsid w:val="006640E0"/>
    <w:rsid w:val="0066422B"/>
    <w:rsid w:val="0066427E"/>
    <w:rsid w:val="006642E3"/>
    <w:rsid w:val="006644F7"/>
    <w:rsid w:val="0066468D"/>
    <w:rsid w:val="00664754"/>
    <w:rsid w:val="00664D22"/>
    <w:rsid w:val="00664DA2"/>
    <w:rsid w:val="00665697"/>
    <w:rsid w:val="0066587B"/>
    <w:rsid w:val="00665AC8"/>
    <w:rsid w:val="00665C02"/>
    <w:rsid w:val="00665E01"/>
    <w:rsid w:val="00665EA0"/>
    <w:rsid w:val="00665FAC"/>
    <w:rsid w:val="00666171"/>
    <w:rsid w:val="00666863"/>
    <w:rsid w:val="0066690E"/>
    <w:rsid w:val="00666A76"/>
    <w:rsid w:val="0066744B"/>
    <w:rsid w:val="006674A2"/>
    <w:rsid w:val="00667627"/>
    <w:rsid w:val="0066768B"/>
    <w:rsid w:val="00667B10"/>
    <w:rsid w:val="00667E02"/>
    <w:rsid w:val="00667F3B"/>
    <w:rsid w:val="00670138"/>
    <w:rsid w:val="006701D3"/>
    <w:rsid w:val="00670332"/>
    <w:rsid w:val="006703D0"/>
    <w:rsid w:val="00670466"/>
    <w:rsid w:val="00670823"/>
    <w:rsid w:val="006708C0"/>
    <w:rsid w:val="00670B57"/>
    <w:rsid w:val="00670C06"/>
    <w:rsid w:val="00671945"/>
    <w:rsid w:val="00671B4D"/>
    <w:rsid w:val="00671CB6"/>
    <w:rsid w:val="00671DEC"/>
    <w:rsid w:val="00671EF0"/>
    <w:rsid w:val="006721CB"/>
    <w:rsid w:val="0067239A"/>
    <w:rsid w:val="00672455"/>
    <w:rsid w:val="00672486"/>
    <w:rsid w:val="006727CC"/>
    <w:rsid w:val="006729FE"/>
    <w:rsid w:val="00672AD4"/>
    <w:rsid w:val="00672CAB"/>
    <w:rsid w:val="00672D55"/>
    <w:rsid w:val="00672EC3"/>
    <w:rsid w:val="00672FBE"/>
    <w:rsid w:val="0067367F"/>
    <w:rsid w:val="00673CE8"/>
    <w:rsid w:val="00673F13"/>
    <w:rsid w:val="0067411A"/>
    <w:rsid w:val="0067422C"/>
    <w:rsid w:val="00674856"/>
    <w:rsid w:val="00674873"/>
    <w:rsid w:val="00674C55"/>
    <w:rsid w:val="00674C8F"/>
    <w:rsid w:val="00675432"/>
    <w:rsid w:val="006755C1"/>
    <w:rsid w:val="006756F0"/>
    <w:rsid w:val="00675B3D"/>
    <w:rsid w:val="00675D07"/>
    <w:rsid w:val="00675E8C"/>
    <w:rsid w:val="006762D3"/>
    <w:rsid w:val="006762FD"/>
    <w:rsid w:val="0067673D"/>
    <w:rsid w:val="006772F0"/>
    <w:rsid w:val="00677513"/>
    <w:rsid w:val="00677536"/>
    <w:rsid w:val="0067783C"/>
    <w:rsid w:val="00677F86"/>
    <w:rsid w:val="00680080"/>
    <w:rsid w:val="00680315"/>
    <w:rsid w:val="00680685"/>
    <w:rsid w:val="006806D3"/>
    <w:rsid w:val="00680BCA"/>
    <w:rsid w:val="00681937"/>
    <w:rsid w:val="006820B2"/>
    <w:rsid w:val="006820C5"/>
    <w:rsid w:val="00682175"/>
    <w:rsid w:val="0068219D"/>
    <w:rsid w:val="006822D5"/>
    <w:rsid w:val="0068239C"/>
    <w:rsid w:val="0068268D"/>
    <w:rsid w:val="006827E0"/>
    <w:rsid w:val="0068291C"/>
    <w:rsid w:val="00682A53"/>
    <w:rsid w:val="00682B6A"/>
    <w:rsid w:val="00682D89"/>
    <w:rsid w:val="00682E0D"/>
    <w:rsid w:val="00682F0C"/>
    <w:rsid w:val="0068307F"/>
    <w:rsid w:val="006830DD"/>
    <w:rsid w:val="00683520"/>
    <w:rsid w:val="00683529"/>
    <w:rsid w:val="0068369F"/>
    <w:rsid w:val="0068382C"/>
    <w:rsid w:val="00683BC5"/>
    <w:rsid w:val="00683BFA"/>
    <w:rsid w:val="00683DBA"/>
    <w:rsid w:val="00684453"/>
    <w:rsid w:val="006844EC"/>
    <w:rsid w:val="0068463B"/>
    <w:rsid w:val="0068477D"/>
    <w:rsid w:val="00684B3A"/>
    <w:rsid w:val="00684E8B"/>
    <w:rsid w:val="00684EF0"/>
    <w:rsid w:val="006852FD"/>
    <w:rsid w:val="00685432"/>
    <w:rsid w:val="0068559F"/>
    <w:rsid w:val="006856A7"/>
    <w:rsid w:val="00685ADC"/>
    <w:rsid w:val="00685BD0"/>
    <w:rsid w:val="00685C85"/>
    <w:rsid w:val="006860D4"/>
    <w:rsid w:val="0068646D"/>
    <w:rsid w:val="0068651A"/>
    <w:rsid w:val="006865A4"/>
    <w:rsid w:val="006868FC"/>
    <w:rsid w:val="0068695F"/>
    <w:rsid w:val="00686B71"/>
    <w:rsid w:val="00686D80"/>
    <w:rsid w:val="00686FE0"/>
    <w:rsid w:val="006877A6"/>
    <w:rsid w:val="00687E10"/>
    <w:rsid w:val="0069012A"/>
    <w:rsid w:val="00690135"/>
    <w:rsid w:val="0069029E"/>
    <w:rsid w:val="006903B1"/>
    <w:rsid w:val="00690501"/>
    <w:rsid w:val="006908A8"/>
    <w:rsid w:val="00690A03"/>
    <w:rsid w:val="00690B13"/>
    <w:rsid w:val="00690B77"/>
    <w:rsid w:val="00690B92"/>
    <w:rsid w:val="00690D4B"/>
    <w:rsid w:val="00691110"/>
    <w:rsid w:val="006911C0"/>
    <w:rsid w:val="0069141D"/>
    <w:rsid w:val="006914F8"/>
    <w:rsid w:val="006915DE"/>
    <w:rsid w:val="00691D2F"/>
    <w:rsid w:val="00692165"/>
    <w:rsid w:val="006921E6"/>
    <w:rsid w:val="006922E1"/>
    <w:rsid w:val="006925B4"/>
    <w:rsid w:val="00692602"/>
    <w:rsid w:val="00692668"/>
    <w:rsid w:val="00692B95"/>
    <w:rsid w:val="00692BAE"/>
    <w:rsid w:val="0069304F"/>
    <w:rsid w:val="0069368E"/>
    <w:rsid w:val="00693732"/>
    <w:rsid w:val="006938C8"/>
    <w:rsid w:val="00693C6C"/>
    <w:rsid w:val="00694201"/>
    <w:rsid w:val="00694320"/>
    <w:rsid w:val="00694786"/>
    <w:rsid w:val="0069489D"/>
    <w:rsid w:val="00694924"/>
    <w:rsid w:val="00694A39"/>
    <w:rsid w:val="00694A91"/>
    <w:rsid w:val="00694ECB"/>
    <w:rsid w:val="00694EFC"/>
    <w:rsid w:val="00694FAF"/>
    <w:rsid w:val="00695148"/>
    <w:rsid w:val="006952EA"/>
    <w:rsid w:val="006953B1"/>
    <w:rsid w:val="006957EB"/>
    <w:rsid w:val="00695D69"/>
    <w:rsid w:val="00695D70"/>
    <w:rsid w:val="0069639A"/>
    <w:rsid w:val="0069661A"/>
    <w:rsid w:val="0069670F"/>
    <w:rsid w:val="006969A4"/>
    <w:rsid w:val="00696B9B"/>
    <w:rsid w:val="00696CB3"/>
    <w:rsid w:val="00696D59"/>
    <w:rsid w:val="00697270"/>
    <w:rsid w:val="0069741C"/>
    <w:rsid w:val="006974B0"/>
    <w:rsid w:val="00697642"/>
    <w:rsid w:val="00697971"/>
    <w:rsid w:val="00697C0E"/>
    <w:rsid w:val="006A0048"/>
    <w:rsid w:val="006A00D3"/>
    <w:rsid w:val="006A029D"/>
    <w:rsid w:val="006A039F"/>
    <w:rsid w:val="006A05C7"/>
    <w:rsid w:val="006A05E3"/>
    <w:rsid w:val="006A06E1"/>
    <w:rsid w:val="006A0B01"/>
    <w:rsid w:val="006A0BBD"/>
    <w:rsid w:val="006A0ECB"/>
    <w:rsid w:val="006A11BE"/>
    <w:rsid w:val="006A127E"/>
    <w:rsid w:val="006A143F"/>
    <w:rsid w:val="006A1889"/>
    <w:rsid w:val="006A21F1"/>
    <w:rsid w:val="006A249E"/>
    <w:rsid w:val="006A2559"/>
    <w:rsid w:val="006A2990"/>
    <w:rsid w:val="006A31E6"/>
    <w:rsid w:val="006A35B6"/>
    <w:rsid w:val="006A37C8"/>
    <w:rsid w:val="006A3810"/>
    <w:rsid w:val="006A3885"/>
    <w:rsid w:val="006A3969"/>
    <w:rsid w:val="006A3B38"/>
    <w:rsid w:val="006A3CA9"/>
    <w:rsid w:val="006A3FC9"/>
    <w:rsid w:val="006A4633"/>
    <w:rsid w:val="006A483B"/>
    <w:rsid w:val="006A4914"/>
    <w:rsid w:val="006A4916"/>
    <w:rsid w:val="006A4950"/>
    <w:rsid w:val="006A4953"/>
    <w:rsid w:val="006A4FC3"/>
    <w:rsid w:val="006A518E"/>
    <w:rsid w:val="006A54B4"/>
    <w:rsid w:val="006A5690"/>
    <w:rsid w:val="006A5802"/>
    <w:rsid w:val="006A599D"/>
    <w:rsid w:val="006A5B16"/>
    <w:rsid w:val="006A5B3B"/>
    <w:rsid w:val="006A5D2D"/>
    <w:rsid w:val="006A5DF6"/>
    <w:rsid w:val="006A610C"/>
    <w:rsid w:val="006A611E"/>
    <w:rsid w:val="006A62A7"/>
    <w:rsid w:val="006A6A9E"/>
    <w:rsid w:val="006A6D11"/>
    <w:rsid w:val="006A6D78"/>
    <w:rsid w:val="006A740B"/>
    <w:rsid w:val="006A7589"/>
    <w:rsid w:val="006A77A1"/>
    <w:rsid w:val="006A7917"/>
    <w:rsid w:val="006A79F2"/>
    <w:rsid w:val="006A7C21"/>
    <w:rsid w:val="006A7CF4"/>
    <w:rsid w:val="006A7D5D"/>
    <w:rsid w:val="006B0293"/>
    <w:rsid w:val="006B0A04"/>
    <w:rsid w:val="006B0B29"/>
    <w:rsid w:val="006B0B31"/>
    <w:rsid w:val="006B0D2A"/>
    <w:rsid w:val="006B0D41"/>
    <w:rsid w:val="006B0F3C"/>
    <w:rsid w:val="006B10E9"/>
    <w:rsid w:val="006B181B"/>
    <w:rsid w:val="006B1876"/>
    <w:rsid w:val="006B188C"/>
    <w:rsid w:val="006B1B7F"/>
    <w:rsid w:val="006B1CB4"/>
    <w:rsid w:val="006B1CDE"/>
    <w:rsid w:val="006B1E13"/>
    <w:rsid w:val="006B2153"/>
    <w:rsid w:val="006B2571"/>
    <w:rsid w:val="006B2708"/>
    <w:rsid w:val="006B27B7"/>
    <w:rsid w:val="006B2827"/>
    <w:rsid w:val="006B2BA8"/>
    <w:rsid w:val="006B2D11"/>
    <w:rsid w:val="006B368D"/>
    <w:rsid w:val="006B399C"/>
    <w:rsid w:val="006B39C3"/>
    <w:rsid w:val="006B3BA2"/>
    <w:rsid w:val="006B3C52"/>
    <w:rsid w:val="006B3F2D"/>
    <w:rsid w:val="006B4360"/>
    <w:rsid w:val="006B4A8C"/>
    <w:rsid w:val="006B4E1D"/>
    <w:rsid w:val="006B4F6A"/>
    <w:rsid w:val="006B4FD3"/>
    <w:rsid w:val="006B52AF"/>
    <w:rsid w:val="006B52EA"/>
    <w:rsid w:val="006B5546"/>
    <w:rsid w:val="006B5629"/>
    <w:rsid w:val="006B57B8"/>
    <w:rsid w:val="006B5925"/>
    <w:rsid w:val="006B6220"/>
    <w:rsid w:val="006B644B"/>
    <w:rsid w:val="006B67FA"/>
    <w:rsid w:val="006B6CDA"/>
    <w:rsid w:val="006B6FDD"/>
    <w:rsid w:val="006B70C4"/>
    <w:rsid w:val="006B7273"/>
    <w:rsid w:val="006B7B0D"/>
    <w:rsid w:val="006B7C97"/>
    <w:rsid w:val="006C0114"/>
    <w:rsid w:val="006C032D"/>
    <w:rsid w:val="006C05C9"/>
    <w:rsid w:val="006C0908"/>
    <w:rsid w:val="006C0CB2"/>
    <w:rsid w:val="006C0E5E"/>
    <w:rsid w:val="006C0E8C"/>
    <w:rsid w:val="006C130A"/>
    <w:rsid w:val="006C149C"/>
    <w:rsid w:val="006C155C"/>
    <w:rsid w:val="006C1830"/>
    <w:rsid w:val="006C196B"/>
    <w:rsid w:val="006C1A36"/>
    <w:rsid w:val="006C1B1C"/>
    <w:rsid w:val="006C1B8E"/>
    <w:rsid w:val="006C1C15"/>
    <w:rsid w:val="006C1D81"/>
    <w:rsid w:val="006C1F00"/>
    <w:rsid w:val="006C1F27"/>
    <w:rsid w:val="006C2421"/>
    <w:rsid w:val="006C2923"/>
    <w:rsid w:val="006C2981"/>
    <w:rsid w:val="006C2D0C"/>
    <w:rsid w:val="006C307C"/>
    <w:rsid w:val="006C32E6"/>
    <w:rsid w:val="006C3698"/>
    <w:rsid w:val="006C39C0"/>
    <w:rsid w:val="006C3AA6"/>
    <w:rsid w:val="006C4102"/>
    <w:rsid w:val="006C42A4"/>
    <w:rsid w:val="006C44C8"/>
    <w:rsid w:val="006C4566"/>
    <w:rsid w:val="006C4582"/>
    <w:rsid w:val="006C45A0"/>
    <w:rsid w:val="006C4613"/>
    <w:rsid w:val="006C487D"/>
    <w:rsid w:val="006C4C7C"/>
    <w:rsid w:val="006C4E09"/>
    <w:rsid w:val="006C4FAE"/>
    <w:rsid w:val="006C52AC"/>
    <w:rsid w:val="006C5374"/>
    <w:rsid w:val="006C5B17"/>
    <w:rsid w:val="006C5D73"/>
    <w:rsid w:val="006C6072"/>
    <w:rsid w:val="006C60E6"/>
    <w:rsid w:val="006C6ED5"/>
    <w:rsid w:val="006C7011"/>
    <w:rsid w:val="006C7027"/>
    <w:rsid w:val="006C70CC"/>
    <w:rsid w:val="006C7399"/>
    <w:rsid w:val="006C776F"/>
    <w:rsid w:val="006C7A50"/>
    <w:rsid w:val="006C7B59"/>
    <w:rsid w:val="006D0119"/>
    <w:rsid w:val="006D045E"/>
    <w:rsid w:val="006D0B30"/>
    <w:rsid w:val="006D136F"/>
    <w:rsid w:val="006D14B5"/>
    <w:rsid w:val="006D17D7"/>
    <w:rsid w:val="006D1842"/>
    <w:rsid w:val="006D1ACF"/>
    <w:rsid w:val="006D203A"/>
    <w:rsid w:val="006D2049"/>
    <w:rsid w:val="006D2426"/>
    <w:rsid w:val="006D257C"/>
    <w:rsid w:val="006D2B8A"/>
    <w:rsid w:val="006D2BE1"/>
    <w:rsid w:val="006D2C73"/>
    <w:rsid w:val="006D2C83"/>
    <w:rsid w:val="006D2E00"/>
    <w:rsid w:val="006D32A1"/>
    <w:rsid w:val="006D3706"/>
    <w:rsid w:val="006D3A59"/>
    <w:rsid w:val="006D3BBA"/>
    <w:rsid w:val="006D4276"/>
    <w:rsid w:val="006D43CA"/>
    <w:rsid w:val="006D48A5"/>
    <w:rsid w:val="006D4A01"/>
    <w:rsid w:val="006D4A16"/>
    <w:rsid w:val="006D4AF0"/>
    <w:rsid w:val="006D58BC"/>
    <w:rsid w:val="006D5911"/>
    <w:rsid w:val="006D5C64"/>
    <w:rsid w:val="006D5E32"/>
    <w:rsid w:val="006D6110"/>
    <w:rsid w:val="006D612D"/>
    <w:rsid w:val="006D6196"/>
    <w:rsid w:val="006D6763"/>
    <w:rsid w:val="006D6807"/>
    <w:rsid w:val="006D684A"/>
    <w:rsid w:val="006D6B6D"/>
    <w:rsid w:val="006D6EC5"/>
    <w:rsid w:val="006D7232"/>
    <w:rsid w:val="006D7359"/>
    <w:rsid w:val="006D7363"/>
    <w:rsid w:val="006D76A5"/>
    <w:rsid w:val="006D776D"/>
    <w:rsid w:val="006D796D"/>
    <w:rsid w:val="006D7AE6"/>
    <w:rsid w:val="006D7B3E"/>
    <w:rsid w:val="006D7BED"/>
    <w:rsid w:val="006D7CC1"/>
    <w:rsid w:val="006E037C"/>
    <w:rsid w:val="006E0441"/>
    <w:rsid w:val="006E0977"/>
    <w:rsid w:val="006E0D6A"/>
    <w:rsid w:val="006E0F46"/>
    <w:rsid w:val="006E10F9"/>
    <w:rsid w:val="006E13A1"/>
    <w:rsid w:val="006E1C58"/>
    <w:rsid w:val="006E1EB6"/>
    <w:rsid w:val="006E1F90"/>
    <w:rsid w:val="006E22E6"/>
    <w:rsid w:val="006E284E"/>
    <w:rsid w:val="006E2A3A"/>
    <w:rsid w:val="006E2A88"/>
    <w:rsid w:val="006E3197"/>
    <w:rsid w:val="006E3275"/>
    <w:rsid w:val="006E342B"/>
    <w:rsid w:val="006E3681"/>
    <w:rsid w:val="006E3851"/>
    <w:rsid w:val="006E3AA9"/>
    <w:rsid w:val="006E3B0E"/>
    <w:rsid w:val="006E3BD4"/>
    <w:rsid w:val="006E3BF7"/>
    <w:rsid w:val="006E3CBA"/>
    <w:rsid w:val="006E3D1A"/>
    <w:rsid w:val="006E3DF5"/>
    <w:rsid w:val="006E3E42"/>
    <w:rsid w:val="006E3E73"/>
    <w:rsid w:val="006E3FD9"/>
    <w:rsid w:val="006E4088"/>
    <w:rsid w:val="006E40C1"/>
    <w:rsid w:val="006E4128"/>
    <w:rsid w:val="006E426A"/>
    <w:rsid w:val="006E46A1"/>
    <w:rsid w:val="006E479A"/>
    <w:rsid w:val="006E4871"/>
    <w:rsid w:val="006E4963"/>
    <w:rsid w:val="006E4A51"/>
    <w:rsid w:val="006E4A87"/>
    <w:rsid w:val="006E5117"/>
    <w:rsid w:val="006E54D6"/>
    <w:rsid w:val="006E582F"/>
    <w:rsid w:val="006E5B14"/>
    <w:rsid w:val="006E5BF7"/>
    <w:rsid w:val="006E649D"/>
    <w:rsid w:val="006E6BA7"/>
    <w:rsid w:val="006E6CD8"/>
    <w:rsid w:val="006E709F"/>
    <w:rsid w:val="006E732F"/>
    <w:rsid w:val="006E7929"/>
    <w:rsid w:val="006E79B9"/>
    <w:rsid w:val="006E7EA0"/>
    <w:rsid w:val="006F0051"/>
    <w:rsid w:val="006F050C"/>
    <w:rsid w:val="006F08AE"/>
    <w:rsid w:val="006F0B35"/>
    <w:rsid w:val="006F0E20"/>
    <w:rsid w:val="006F0E7A"/>
    <w:rsid w:val="006F13A5"/>
    <w:rsid w:val="006F1845"/>
    <w:rsid w:val="006F1BAB"/>
    <w:rsid w:val="006F1D14"/>
    <w:rsid w:val="006F1D31"/>
    <w:rsid w:val="006F2142"/>
    <w:rsid w:val="006F2256"/>
    <w:rsid w:val="006F2339"/>
    <w:rsid w:val="006F2660"/>
    <w:rsid w:val="006F28A4"/>
    <w:rsid w:val="006F2C56"/>
    <w:rsid w:val="006F2EF4"/>
    <w:rsid w:val="006F2FC4"/>
    <w:rsid w:val="006F3003"/>
    <w:rsid w:val="006F305C"/>
    <w:rsid w:val="006F308D"/>
    <w:rsid w:val="006F3427"/>
    <w:rsid w:val="006F36E4"/>
    <w:rsid w:val="006F37AA"/>
    <w:rsid w:val="006F3972"/>
    <w:rsid w:val="006F3AFD"/>
    <w:rsid w:val="006F3C04"/>
    <w:rsid w:val="006F3CF9"/>
    <w:rsid w:val="006F3D33"/>
    <w:rsid w:val="006F461E"/>
    <w:rsid w:val="006F47AD"/>
    <w:rsid w:val="006F493B"/>
    <w:rsid w:val="006F4CD7"/>
    <w:rsid w:val="006F4D4B"/>
    <w:rsid w:val="006F4FEA"/>
    <w:rsid w:val="006F52C8"/>
    <w:rsid w:val="006F5941"/>
    <w:rsid w:val="006F59B3"/>
    <w:rsid w:val="006F6033"/>
    <w:rsid w:val="006F61AB"/>
    <w:rsid w:val="006F61D2"/>
    <w:rsid w:val="006F61EB"/>
    <w:rsid w:val="006F624B"/>
    <w:rsid w:val="006F62D7"/>
    <w:rsid w:val="006F6400"/>
    <w:rsid w:val="006F67CB"/>
    <w:rsid w:val="006F68F2"/>
    <w:rsid w:val="006F699B"/>
    <w:rsid w:val="006F69A5"/>
    <w:rsid w:val="006F6C31"/>
    <w:rsid w:val="006F6F66"/>
    <w:rsid w:val="006F6FDF"/>
    <w:rsid w:val="006F7150"/>
    <w:rsid w:val="006F71BD"/>
    <w:rsid w:val="006F741F"/>
    <w:rsid w:val="006F7460"/>
    <w:rsid w:val="006F785E"/>
    <w:rsid w:val="006F7DC4"/>
    <w:rsid w:val="007000FA"/>
    <w:rsid w:val="00700206"/>
    <w:rsid w:val="007004A4"/>
    <w:rsid w:val="007007B6"/>
    <w:rsid w:val="007008FA"/>
    <w:rsid w:val="00700A21"/>
    <w:rsid w:val="00700B85"/>
    <w:rsid w:val="00700D7C"/>
    <w:rsid w:val="00700F0D"/>
    <w:rsid w:val="007013C0"/>
    <w:rsid w:val="007016D9"/>
    <w:rsid w:val="0070195A"/>
    <w:rsid w:val="00701A3B"/>
    <w:rsid w:val="00701BDF"/>
    <w:rsid w:val="00701E91"/>
    <w:rsid w:val="00702118"/>
    <w:rsid w:val="0070216B"/>
    <w:rsid w:val="0070216C"/>
    <w:rsid w:val="007025A5"/>
    <w:rsid w:val="00702731"/>
    <w:rsid w:val="007028F3"/>
    <w:rsid w:val="0070294D"/>
    <w:rsid w:val="00702E36"/>
    <w:rsid w:val="007030C7"/>
    <w:rsid w:val="007035B0"/>
    <w:rsid w:val="0070370D"/>
    <w:rsid w:val="0070374C"/>
    <w:rsid w:val="007039E0"/>
    <w:rsid w:val="00703CA2"/>
    <w:rsid w:val="00703CD8"/>
    <w:rsid w:val="00703D97"/>
    <w:rsid w:val="00704209"/>
    <w:rsid w:val="0070482F"/>
    <w:rsid w:val="007049E8"/>
    <w:rsid w:val="00704CBE"/>
    <w:rsid w:val="007050EF"/>
    <w:rsid w:val="007051F8"/>
    <w:rsid w:val="007058CB"/>
    <w:rsid w:val="007059DF"/>
    <w:rsid w:val="00705E93"/>
    <w:rsid w:val="00705F5D"/>
    <w:rsid w:val="0070604C"/>
    <w:rsid w:val="0070606B"/>
    <w:rsid w:val="00706473"/>
    <w:rsid w:val="007069A4"/>
    <w:rsid w:val="00706B5E"/>
    <w:rsid w:val="00706E71"/>
    <w:rsid w:val="007070E7"/>
    <w:rsid w:val="0070792C"/>
    <w:rsid w:val="007079DE"/>
    <w:rsid w:val="00707A93"/>
    <w:rsid w:val="00707C35"/>
    <w:rsid w:val="00707E65"/>
    <w:rsid w:val="00710283"/>
    <w:rsid w:val="00710363"/>
    <w:rsid w:val="0071043A"/>
    <w:rsid w:val="007106C6"/>
    <w:rsid w:val="0071098E"/>
    <w:rsid w:val="00710FE1"/>
    <w:rsid w:val="0071172A"/>
    <w:rsid w:val="00711987"/>
    <w:rsid w:val="00711AE7"/>
    <w:rsid w:val="00711CD6"/>
    <w:rsid w:val="00711D15"/>
    <w:rsid w:val="00711DAC"/>
    <w:rsid w:val="00711FFD"/>
    <w:rsid w:val="0071202D"/>
    <w:rsid w:val="007121BB"/>
    <w:rsid w:val="0071268B"/>
    <w:rsid w:val="00712868"/>
    <w:rsid w:val="0071368B"/>
    <w:rsid w:val="007137D1"/>
    <w:rsid w:val="00713966"/>
    <w:rsid w:val="007139A8"/>
    <w:rsid w:val="007139B8"/>
    <w:rsid w:val="00713EFC"/>
    <w:rsid w:val="00714346"/>
    <w:rsid w:val="007148CF"/>
    <w:rsid w:val="00714D15"/>
    <w:rsid w:val="00714E7F"/>
    <w:rsid w:val="00714F57"/>
    <w:rsid w:val="00714F74"/>
    <w:rsid w:val="0071546E"/>
    <w:rsid w:val="00715559"/>
    <w:rsid w:val="0071563E"/>
    <w:rsid w:val="007158D1"/>
    <w:rsid w:val="00715B47"/>
    <w:rsid w:val="00715E49"/>
    <w:rsid w:val="00715EDA"/>
    <w:rsid w:val="00715F88"/>
    <w:rsid w:val="00716178"/>
    <w:rsid w:val="00716624"/>
    <w:rsid w:val="0071668C"/>
    <w:rsid w:val="007166F5"/>
    <w:rsid w:val="00716971"/>
    <w:rsid w:val="00716F75"/>
    <w:rsid w:val="007171C5"/>
    <w:rsid w:val="007173AB"/>
    <w:rsid w:val="0071759D"/>
    <w:rsid w:val="007175F4"/>
    <w:rsid w:val="00717C81"/>
    <w:rsid w:val="00717F38"/>
    <w:rsid w:val="0072000E"/>
    <w:rsid w:val="00720284"/>
    <w:rsid w:val="00720382"/>
    <w:rsid w:val="007203D8"/>
    <w:rsid w:val="0072045A"/>
    <w:rsid w:val="0072049E"/>
    <w:rsid w:val="00720691"/>
    <w:rsid w:val="00720790"/>
    <w:rsid w:val="007208E6"/>
    <w:rsid w:val="00720938"/>
    <w:rsid w:val="00720BB0"/>
    <w:rsid w:val="00720CB7"/>
    <w:rsid w:val="00720F89"/>
    <w:rsid w:val="00720FA6"/>
    <w:rsid w:val="0072141E"/>
    <w:rsid w:val="00721613"/>
    <w:rsid w:val="00721CEF"/>
    <w:rsid w:val="00721E40"/>
    <w:rsid w:val="00721FA5"/>
    <w:rsid w:val="0072222E"/>
    <w:rsid w:val="007223D6"/>
    <w:rsid w:val="00722652"/>
    <w:rsid w:val="00722ED9"/>
    <w:rsid w:val="00722F3A"/>
    <w:rsid w:val="00722F3B"/>
    <w:rsid w:val="007230A0"/>
    <w:rsid w:val="007233AF"/>
    <w:rsid w:val="0072349E"/>
    <w:rsid w:val="007236DC"/>
    <w:rsid w:val="0072387F"/>
    <w:rsid w:val="00723C31"/>
    <w:rsid w:val="00723DEC"/>
    <w:rsid w:val="00723EA4"/>
    <w:rsid w:val="00723EDD"/>
    <w:rsid w:val="00724288"/>
    <w:rsid w:val="0072475F"/>
    <w:rsid w:val="00724A92"/>
    <w:rsid w:val="00724D5D"/>
    <w:rsid w:val="00725086"/>
    <w:rsid w:val="00725134"/>
    <w:rsid w:val="0072518E"/>
    <w:rsid w:val="00725792"/>
    <w:rsid w:val="007259BD"/>
    <w:rsid w:val="007259E3"/>
    <w:rsid w:val="007262DA"/>
    <w:rsid w:val="00726406"/>
    <w:rsid w:val="007264E7"/>
    <w:rsid w:val="00726C9F"/>
    <w:rsid w:val="00726DCC"/>
    <w:rsid w:val="007273C8"/>
    <w:rsid w:val="00727431"/>
    <w:rsid w:val="00727582"/>
    <w:rsid w:val="00730504"/>
    <w:rsid w:val="007307EF"/>
    <w:rsid w:val="00730941"/>
    <w:rsid w:val="00730ABC"/>
    <w:rsid w:val="00730B4A"/>
    <w:rsid w:val="00731221"/>
    <w:rsid w:val="00731308"/>
    <w:rsid w:val="007314B7"/>
    <w:rsid w:val="007315E7"/>
    <w:rsid w:val="00731644"/>
    <w:rsid w:val="00731C11"/>
    <w:rsid w:val="00732217"/>
    <w:rsid w:val="007322FC"/>
    <w:rsid w:val="0073251F"/>
    <w:rsid w:val="00732600"/>
    <w:rsid w:val="007326ED"/>
    <w:rsid w:val="00732704"/>
    <w:rsid w:val="00732712"/>
    <w:rsid w:val="00732B75"/>
    <w:rsid w:val="00732F43"/>
    <w:rsid w:val="007330CC"/>
    <w:rsid w:val="00733258"/>
    <w:rsid w:val="007332B6"/>
    <w:rsid w:val="0073380B"/>
    <w:rsid w:val="0073393D"/>
    <w:rsid w:val="00733A97"/>
    <w:rsid w:val="00734365"/>
    <w:rsid w:val="0073450D"/>
    <w:rsid w:val="00734714"/>
    <w:rsid w:val="0073479D"/>
    <w:rsid w:val="00734DFD"/>
    <w:rsid w:val="00735005"/>
    <w:rsid w:val="0073518C"/>
    <w:rsid w:val="0073529B"/>
    <w:rsid w:val="00735640"/>
    <w:rsid w:val="00735928"/>
    <w:rsid w:val="00736733"/>
    <w:rsid w:val="0073673A"/>
    <w:rsid w:val="00736B97"/>
    <w:rsid w:val="00736CF2"/>
    <w:rsid w:val="00736DBB"/>
    <w:rsid w:val="00736E12"/>
    <w:rsid w:val="00737E48"/>
    <w:rsid w:val="00737FA0"/>
    <w:rsid w:val="00740201"/>
    <w:rsid w:val="00740309"/>
    <w:rsid w:val="007405BA"/>
    <w:rsid w:val="00740665"/>
    <w:rsid w:val="00740D76"/>
    <w:rsid w:val="00740F26"/>
    <w:rsid w:val="00740FA6"/>
    <w:rsid w:val="00741480"/>
    <w:rsid w:val="007417B3"/>
    <w:rsid w:val="007422FE"/>
    <w:rsid w:val="0074243A"/>
    <w:rsid w:val="00742454"/>
    <w:rsid w:val="0074265B"/>
    <w:rsid w:val="00742681"/>
    <w:rsid w:val="00742AEE"/>
    <w:rsid w:val="00742B41"/>
    <w:rsid w:val="00742FAD"/>
    <w:rsid w:val="0074340B"/>
    <w:rsid w:val="0074342D"/>
    <w:rsid w:val="00743544"/>
    <w:rsid w:val="00743592"/>
    <w:rsid w:val="00743B7C"/>
    <w:rsid w:val="00743CD8"/>
    <w:rsid w:val="007440E9"/>
    <w:rsid w:val="00744119"/>
    <w:rsid w:val="007442D3"/>
    <w:rsid w:val="0074452F"/>
    <w:rsid w:val="00744DAD"/>
    <w:rsid w:val="00745084"/>
    <w:rsid w:val="007454C2"/>
    <w:rsid w:val="00745598"/>
    <w:rsid w:val="00745AA2"/>
    <w:rsid w:val="00746049"/>
    <w:rsid w:val="0074611E"/>
    <w:rsid w:val="007462A2"/>
    <w:rsid w:val="0074637E"/>
    <w:rsid w:val="007464D5"/>
    <w:rsid w:val="0074659A"/>
    <w:rsid w:val="00746AD3"/>
    <w:rsid w:val="00746B60"/>
    <w:rsid w:val="00746B6A"/>
    <w:rsid w:val="00746E09"/>
    <w:rsid w:val="00746FD3"/>
    <w:rsid w:val="007471CE"/>
    <w:rsid w:val="0074731A"/>
    <w:rsid w:val="007473E3"/>
    <w:rsid w:val="00747674"/>
    <w:rsid w:val="007478C8"/>
    <w:rsid w:val="00747952"/>
    <w:rsid w:val="00747ABB"/>
    <w:rsid w:val="00747FC1"/>
    <w:rsid w:val="00750321"/>
    <w:rsid w:val="007505B9"/>
    <w:rsid w:val="0075064F"/>
    <w:rsid w:val="0075070A"/>
    <w:rsid w:val="0075095C"/>
    <w:rsid w:val="00750964"/>
    <w:rsid w:val="00750ABA"/>
    <w:rsid w:val="00750F90"/>
    <w:rsid w:val="007510AE"/>
    <w:rsid w:val="007513A1"/>
    <w:rsid w:val="00751975"/>
    <w:rsid w:val="00751C39"/>
    <w:rsid w:val="00751C6B"/>
    <w:rsid w:val="00751D79"/>
    <w:rsid w:val="007521FF"/>
    <w:rsid w:val="00752330"/>
    <w:rsid w:val="007523E4"/>
    <w:rsid w:val="00752873"/>
    <w:rsid w:val="00752C20"/>
    <w:rsid w:val="00752D03"/>
    <w:rsid w:val="00752DE4"/>
    <w:rsid w:val="00752FC0"/>
    <w:rsid w:val="00753293"/>
    <w:rsid w:val="00753A02"/>
    <w:rsid w:val="00753B6B"/>
    <w:rsid w:val="00753C2E"/>
    <w:rsid w:val="00753C30"/>
    <w:rsid w:val="00753CC9"/>
    <w:rsid w:val="00753CCF"/>
    <w:rsid w:val="00754034"/>
    <w:rsid w:val="0075427C"/>
    <w:rsid w:val="00754A9B"/>
    <w:rsid w:val="00754BA8"/>
    <w:rsid w:val="00754C5D"/>
    <w:rsid w:val="00754CED"/>
    <w:rsid w:val="00754F74"/>
    <w:rsid w:val="007550D0"/>
    <w:rsid w:val="007556C7"/>
    <w:rsid w:val="007559AC"/>
    <w:rsid w:val="00756224"/>
    <w:rsid w:val="0075653A"/>
    <w:rsid w:val="007567FA"/>
    <w:rsid w:val="00756F24"/>
    <w:rsid w:val="00757086"/>
    <w:rsid w:val="007570EC"/>
    <w:rsid w:val="00757417"/>
    <w:rsid w:val="0075759C"/>
    <w:rsid w:val="007575FD"/>
    <w:rsid w:val="00757A0C"/>
    <w:rsid w:val="00757B4A"/>
    <w:rsid w:val="00757C3A"/>
    <w:rsid w:val="0076005F"/>
    <w:rsid w:val="0076016C"/>
    <w:rsid w:val="007603C5"/>
    <w:rsid w:val="00760587"/>
    <w:rsid w:val="0076097B"/>
    <w:rsid w:val="00760A49"/>
    <w:rsid w:val="00760D2D"/>
    <w:rsid w:val="00760D3A"/>
    <w:rsid w:val="00761042"/>
    <w:rsid w:val="00761367"/>
    <w:rsid w:val="00761386"/>
    <w:rsid w:val="00761B74"/>
    <w:rsid w:val="00761BD3"/>
    <w:rsid w:val="00761C61"/>
    <w:rsid w:val="00761CDB"/>
    <w:rsid w:val="00761E45"/>
    <w:rsid w:val="00762199"/>
    <w:rsid w:val="007622B3"/>
    <w:rsid w:val="007622FE"/>
    <w:rsid w:val="00762967"/>
    <w:rsid w:val="00762AA4"/>
    <w:rsid w:val="00762B14"/>
    <w:rsid w:val="00762C6D"/>
    <w:rsid w:val="00762CBA"/>
    <w:rsid w:val="00762DA8"/>
    <w:rsid w:val="0076309E"/>
    <w:rsid w:val="00763151"/>
    <w:rsid w:val="00763414"/>
    <w:rsid w:val="00763642"/>
    <w:rsid w:val="00763A30"/>
    <w:rsid w:val="00763BD2"/>
    <w:rsid w:val="00763DA9"/>
    <w:rsid w:val="00763EDA"/>
    <w:rsid w:val="0076454B"/>
    <w:rsid w:val="00764918"/>
    <w:rsid w:val="00764934"/>
    <w:rsid w:val="007649D2"/>
    <w:rsid w:val="00764C37"/>
    <w:rsid w:val="007651D5"/>
    <w:rsid w:val="007651EF"/>
    <w:rsid w:val="0076521F"/>
    <w:rsid w:val="007652B5"/>
    <w:rsid w:val="007654AE"/>
    <w:rsid w:val="00765713"/>
    <w:rsid w:val="0076581D"/>
    <w:rsid w:val="0076586B"/>
    <w:rsid w:val="00765A64"/>
    <w:rsid w:val="00765BAF"/>
    <w:rsid w:val="00765BBB"/>
    <w:rsid w:val="00766192"/>
    <w:rsid w:val="00766423"/>
    <w:rsid w:val="00766D97"/>
    <w:rsid w:val="007674BF"/>
    <w:rsid w:val="007675DE"/>
    <w:rsid w:val="007677E9"/>
    <w:rsid w:val="007679A1"/>
    <w:rsid w:val="007703FF"/>
    <w:rsid w:val="00770591"/>
    <w:rsid w:val="0077065D"/>
    <w:rsid w:val="0077085A"/>
    <w:rsid w:val="0077088A"/>
    <w:rsid w:val="00770B83"/>
    <w:rsid w:val="00770DAD"/>
    <w:rsid w:val="00770DC8"/>
    <w:rsid w:val="0077170D"/>
    <w:rsid w:val="00771C2A"/>
    <w:rsid w:val="0077208F"/>
    <w:rsid w:val="007720DC"/>
    <w:rsid w:val="00772100"/>
    <w:rsid w:val="00772145"/>
    <w:rsid w:val="0077214F"/>
    <w:rsid w:val="007721B5"/>
    <w:rsid w:val="00772609"/>
    <w:rsid w:val="00772874"/>
    <w:rsid w:val="00772A19"/>
    <w:rsid w:val="00772AF8"/>
    <w:rsid w:val="00772DD7"/>
    <w:rsid w:val="00772F1C"/>
    <w:rsid w:val="0077331E"/>
    <w:rsid w:val="007739AC"/>
    <w:rsid w:val="00773AB3"/>
    <w:rsid w:val="00774383"/>
    <w:rsid w:val="007743E6"/>
    <w:rsid w:val="007744DE"/>
    <w:rsid w:val="00774618"/>
    <w:rsid w:val="00774AAC"/>
    <w:rsid w:val="00774B54"/>
    <w:rsid w:val="00774B5E"/>
    <w:rsid w:val="00774B94"/>
    <w:rsid w:val="00774BB7"/>
    <w:rsid w:val="00774BC8"/>
    <w:rsid w:val="00774DE4"/>
    <w:rsid w:val="00774E15"/>
    <w:rsid w:val="0077509F"/>
    <w:rsid w:val="00775253"/>
    <w:rsid w:val="00775366"/>
    <w:rsid w:val="00775446"/>
    <w:rsid w:val="0077552E"/>
    <w:rsid w:val="00775938"/>
    <w:rsid w:val="00775D28"/>
    <w:rsid w:val="00775D85"/>
    <w:rsid w:val="00775EE3"/>
    <w:rsid w:val="00776DB9"/>
    <w:rsid w:val="00777768"/>
    <w:rsid w:val="00777887"/>
    <w:rsid w:val="00777D94"/>
    <w:rsid w:val="00780054"/>
    <w:rsid w:val="007800D1"/>
    <w:rsid w:val="00780216"/>
    <w:rsid w:val="00780583"/>
    <w:rsid w:val="00780619"/>
    <w:rsid w:val="00780B3A"/>
    <w:rsid w:val="00780DCC"/>
    <w:rsid w:val="007817B5"/>
    <w:rsid w:val="00781B50"/>
    <w:rsid w:val="00781FB8"/>
    <w:rsid w:val="00781FD2"/>
    <w:rsid w:val="00782196"/>
    <w:rsid w:val="007822B2"/>
    <w:rsid w:val="007828C1"/>
    <w:rsid w:val="007829D8"/>
    <w:rsid w:val="007829F3"/>
    <w:rsid w:val="00782A7E"/>
    <w:rsid w:val="00782B38"/>
    <w:rsid w:val="00782B8A"/>
    <w:rsid w:val="00782C3C"/>
    <w:rsid w:val="00782F1F"/>
    <w:rsid w:val="00782F20"/>
    <w:rsid w:val="0078365D"/>
    <w:rsid w:val="007838CE"/>
    <w:rsid w:val="00783B9B"/>
    <w:rsid w:val="00783D69"/>
    <w:rsid w:val="00783D91"/>
    <w:rsid w:val="00783DAB"/>
    <w:rsid w:val="007846E7"/>
    <w:rsid w:val="00784852"/>
    <w:rsid w:val="007848E4"/>
    <w:rsid w:val="007849BE"/>
    <w:rsid w:val="00784D5B"/>
    <w:rsid w:val="00784DC1"/>
    <w:rsid w:val="0078521C"/>
    <w:rsid w:val="00785427"/>
    <w:rsid w:val="007857F6"/>
    <w:rsid w:val="00785C8C"/>
    <w:rsid w:val="00785E7D"/>
    <w:rsid w:val="00786047"/>
    <w:rsid w:val="00786851"/>
    <w:rsid w:val="00786926"/>
    <w:rsid w:val="00786946"/>
    <w:rsid w:val="00786B61"/>
    <w:rsid w:val="00786B99"/>
    <w:rsid w:val="00786BA4"/>
    <w:rsid w:val="00786F22"/>
    <w:rsid w:val="00787081"/>
    <w:rsid w:val="00787314"/>
    <w:rsid w:val="00787406"/>
    <w:rsid w:val="0078742C"/>
    <w:rsid w:val="007877D6"/>
    <w:rsid w:val="007878A9"/>
    <w:rsid w:val="00787B39"/>
    <w:rsid w:val="00787CD1"/>
    <w:rsid w:val="00787D88"/>
    <w:rsid w:val="00787F75"/>
    <w:rsid w:val="0079016F"/>
    <w:rsid w:val="007902F4"/>
    <w:rsid w:val="00790848"/>
    <w:rsid w:val="00790973"/>
    <w:rsid w:val="0079099A"/>
    <w:rsid w:val="00790AE5"/>
    <w:rsid w:val="00790E66"/>
    <w:rsid w:val="00791151"/>
    <w:rsid w:val="007911A4"/>
    <w:rsid w:val="00791252"/>
    <w:rsid w:val="00791286"/>
    <w:rsid w:val="00791623"/>
    <w:rsid w:val="00791C9A"/>
    <w:rsid w:val="00791D53"/>
    <w:rsid w:val="00791ED7"/>
    <w:rsid w:val="007920A8"/>
    <w:rsid w:val="00792666"/>
    <w:rsid w:val="007926F9"/>
    <w:rsid w:val="00792938"/>
    <w:rsid w:val="00792BF6"/>
    <w:rsid w:val="00792E9A"/>
    <w:rsid w:val="00793099"/>
    <w:rsid w:val="007932EF"/>
    <w:rsid w:val="007934EC"/>
    <w:rsid w:val="00793791"/>
    <w:rsid w:val="007938D0"/>
    <w:rsid w:val="00793B80"/>
    <w:rsid w:val="00793EF0"/>
    <w:rsid w:val="007941D9"/>
    <w:rsid w:val="00794234"/>
    <w:rsid w:val="00794755"/>
    <w:rsid w:val="00794A77"/>
    <w:rsid w:val="00794E5C"/>
    <w:rsid w:val="00794EF4"/>
    <w:rsid w:val="00794F14"/>
    <w:rsid w:val="00794FA3"/>
    <w:rsid w:val="00795056"/>
    <w:rsid w:val="007952E3"/>
    <w:rsid w:val="007954D0"/>
    <w:rsid w:val="00795611"/>
    <w:rsid w:val="007956DE"/>
    <w:rsid w:val="00795909"/>
    <w:rsid w:val="00795DE0"/>
    <w:rsid w:val="00795F72"/>
    <w:rsid w:val="00796317"/>
    <w:rsid w:val="00796352"/>
    <w:rsid w:val="00796397"/>
    <w:rsid w:val="0079643F"/>
    <w:rsid w:val="007964C2"/>
    <w:rsid w:val="00796666"/>
    <w:rsid w:val="0079673E"/>
    <w:rsid w:val="00796807"/>
    <w:rsid w:val="0079687B"/>
    <w:rsid w:val="0079692A"/>
    <w:rsid w:val="00796A23"/>
    <w:rsid w:val="00796CD0"/>
    <w:rsid w:val="00796D09"/>
    <w:rsid w:val="0079709B"/>
    <w:rsid w:val="007973C4"/>
    <w:rsid w:val="007974E5"/>
    <w:rsid w:val="007975CF"/>
    <w:rsid w:val="00797885"/>
    <w:rsid w:val="00797BEF"/>
    <w:rsid w:val="00797C1C"/>
    <w:rsid w:val="00797CB0"/>
    <w:rsid w:val="00797EEF"/>
    <w:rsid w:val="00797F14"/>
    <w:rsid w:val="007A0272"/>
    <w:rsid w:val="007A045A"/>
    <w:rsid w:val="007A06CD"/>
    <w:rsid w:val="007A0A9B"/>
    <w:rsid w:val="007A0B1C"/>
    <w:rsid w:val="007A0CCB"/>
    <w:rsid w:val="007A13F6"/>
    <w:rsid w:val="007A1511"/>
    <w:rsid w:val="007A1A6C"/>
    <w:rsid w:val="007A1C1B"/>
    <w:rsid w:val="007A210A"/>
    <w:rsid w:val="007A22E3"/>
    <w:rsid w:val="007A2487"/>
    <w:rsid w:val="007A2593"/>
    <w:rsid w:val="007A2ABF"/>
    <w:rsid w:val="007A2CBE"/>
    <w:rsid w:val="007A3144"/>
    <w:rsid w:val="007A359B"/>
    <w:rsid w:val="007A3CAA"/>
    <w:rsid w:val="007A3EFF"/>
    <w:rsid w:val="007A424F"/>
    <w:rsid w:val="007A4AAA"/>
    <w:rsid w:val="007A4C21"/>
    <w:rsid w:val="007A5377"/>
    <w:rsid w:val="007A53A9"/>
    <w:rsid w:val="007A53F7"/>
    <w:rsid w:val="007A5C67"/>
    <w:rsid w:val="007A5D03"/>
    <w:rsid w:val="007A603C"/>
    <w:rsid w:val="007A62E1"/>
    <w:rsid w:val="007A62E6"/>
    <w:rsid w:val="007A687B"/>
    <w:rsid w:val="007A69CA"/>
    <w:rsid w:val="007A746B"/>
    <w:rsid w:val="007A77B1"/>
    <w:rsid w:val="007A7C31"/>
    <w:rsid w:val="007A7CEA"/>
    <w:rsid w:val="007A7E35"/>
    <w:rsid w:val="007A7F2F"/>
    <w:rsid w:val="007B008D"/>
    <w:rsid w:val="007B00B2"/>
    <w:rsid w:val="007B0659"/>
    <w:rsid w:val="007B0BE7"/>
    <w:rsid w:val="007B0E36"/>
    <w:rsid w:val="007B0FEE"/>
    <w:rsid w:val="007B126E"/>
    <w:rsid w:val="007B13FE"/>
    <w:rsid w:val="007B1503"/>
    <w:rsid w:val="007B173B"/>
    <w:rsid w:val="007B1761"/>
    <w:rsid w:val="007B19B2"/>
    <w:rsid w:val="007B1D53"/>
    <w:rsid w:val="007B1D5A"/>
    <w:rsid w:val="007B1ED4"/>
    <w:rsid w:val="007B214F"/>
    <w:rsid w:val="007B2413"/>
    <w:rsid w:val="007B2BFB"/>
    <w:rsid w:val="007B2EA6"/>
    <w:rsid w:val="007B314A"/>
    <w:rsid w:val="007B3BED"/>
    <w:rsid w:val="007B3D2E"/>
    <w:rsid w:val="007B3E40"/>
    <w:rsid w:val="007B3FC6"/>
    <w:rsid w:val="007B408E"/>
    <w:rsid w:val="007B4257"/>
    <w:rsid w:val="007B4403"/>
    <w:rsid w:val="007B4556"/>
    <w:rsid w:val="007B4A77"/>
    <w:rsid w:val="007B4C32"/>
    <w:rsid w:val="007B4DAB"/>
    <w:rsid w:val="007B5024"/>
    <w:rsid w:val="007B5259"/>
    <w:rsid w:val="007B555D"/>
    <w:rsid w:val="007B557E"/>
    <w:rsid w:val="007B55C8"/>
    <w:rsid w:val="007B5A5E"/>
    <w:rsid w:val="007B5B38"/>
    <w:rsid w:val="007B5C1C"/>
    <w:rsid w:val="007B5C73"/>
    <w:rsid w:val="007B5C8C"/>
    <w:rsid w:val="007B5E7F"/>
    <w:rsid w:val="007B60D5"/>
    <w:rsid w:val="007B6147"/>
    <w:rsid w:val="007B6820"/>
    <w:rsid w:val="007B6967"/>
    <w:rsid w:val="007B722F"/>
    <w:rsid w:val="007B72BD"/>
    <w:rsid w:val="007B72D6"/>
    <w:rsid w:val="007B781B"/>
    <w:rsid w:val="007B7928"/>
    <w:rsid w:val="007B7CA2"/>
    <w:rsid w:val="007B7D91"/>
    <w:rsid w:val="007B7FF2"/>
    <w:rsid w:val="007C0246"/>
    <w:rsid w:val="007C05B6"/>
    <w:rsid w:val="007C089F"/>
    <w:rsid w:val="007C0977"/>
    <w:rsid w:val="007C0B7B"/>
    <w:rsid w:val="007C0F58"/>
    <w:rsid w:val="007C1019"/>
    <w:rsid w:val="007C12C6"/>
    <w:rsid w:val="007C143C"/>
    <w:rsid w:val="007C161C"/>
    <w:rsid w:val="007C1D40"/>
    <w:rsid w:val="007C1E74"/>
    <w:rsid w:val="007C1F5B"/>
    <w:rsid w:val="007C20E4"/>
    <w:rsid w:val="007C20EC"/>
    <w:rsid w:val="007C22E1"/>
    <w:rsid w:val="007C24A7"/>
    <w:rsid w:val="007C273B"/>
    <w:rsid w:val="007C2A2F"/>
    <w:rsid w:val="007C2B38"/>
    <w:rsid w:val="007C2C96"/>
    <w:rsid w:val="007C3023"/>
    <w:rsid w:val="007C302D"/>
    <w:rsid w:val="007C3050"/>
    <w:rsid w:val="007C3319"/>
    <w:rsid w:val="007C34DF"/>
    <w:rsid w:val="007C3AC9"/>
    <w:rsid w:val="007C3AF6"/>
    <w:rsid w:val="007C3EE6"/>
    <w:rsid w:val="007C42E3"/>
    <w:rsid w:val="007C43ED"/>
    <w:rsid w:val="007C4440"/>
    <w:rsid w:val="007C494E"/>
    <w:rsid w:val="007C4C38"/>
    <w:rsid w:val="007C4FFF"/>
    <w:rsid w:val="007C5087"/>
    <w:rsid w:val="007C511D"/>
    <w:rsid w:val="007C57FF"/>
    <w:rsid w:val="007C58B1"/>
    <w:rsid w:val="007C5A0E"/>
    <w:rsid w:val="007C5B81"/>
    <w:rsid w:val="007C5CB6"/>
    <w:rsid w:val="007C5FA0"/>
    <w:rsid w:val="007C60F4"/>
    <w:rsid w:val="007C6114"/>
    <w:rsid w:val="007C635E"/>
    <w:rsid w:val="007C6388"/>
    <w:rsid w:val="007C64C2"/>
    <w:rsid w:val="007C6533"/>
    <w:rsid w:val="007C65F4"/>
    <w:rsid w:val="007C6B09"/>
    <w:rsid w:val="007C6C2C"/>
    <w:rsid w:val="007C6E13"/>
    <w:rsid w:val="007C6E31"/>
    <w:rsid w:val="007C6E71"/>
    <w:rsid w:val="007C6ED6"/>
    <w:rsid w:val="007C712A"/>
    <w:rsid w:val="007C79F8"/>
    <w:rsid w:val="007C7A93"/>
    <w:rsid w:val="007D03B6"/>
    <w:rsid w:val="007D04E7"/>
    <w:rsid w:val="007D068C"/>
    <w:rsid w:val="007D0AAB"/>
    <w:rsid w:val="007D0AB3"/>
    <w:rsid w:val="007D0F60"/>
    <w:rsid w:val="007D0FDD"/>
    <w:rsid w:val="007D1183"/>
    <w:rsid w:val="007D16B6"/>
    <w:rsid w:val="007D18AE"/>
    <w:rsid w:val="007D1B1A"/>
    <w:rsid w:val="007D2B48"/>
    <w:rsid w:val="007D2DC7"/>
    <w:rsid w:val="007D3075"/>
    <w:rsid w:val="007D32A8"/>
    <w:rsid w:val="007D33F8"/>
    <w:rsid w:val="007D3618"/>
    <w:rsid w:val="007D3A5D"/>
    <w:rsid w:val="007D3C64"/>
    <w:rsid w:val="007D3FAE"/>
    <w:rsid w:val="007D403C"/>
    <w:rsid w:val="007D4172"/>
    <w:rsid w:val="007D47BC"/>
    <w:rsid w:val="007D48D8"/>
    <w:rsid w:val="007D4C66"/>
    <w:rsid w:val="007D4F3B"/>
    <w:rsid w:val="007D4FC6"/>
    <w:rsid w:val="007D55DA"/>
    <w:rsid w:val="007D56ED"/>
    <w:rsid w:val="007D571C"/>
    <w:rsid w:val="007D57C0"/>
    <w:rsid w:val="007D58EB"/>
    <w:rsid w:val="007D5911"/>
    <w:rsid w:val="007D598B"/>
    <w:rsid w:val="007D5D24"/>
    <w:rsid w:val="007D5E27"/>
    <w:rsid w:val="007D5F5F"/>
    <w:rsid w:val="007D61E5"/>
    <w:rsid w:val="007D650D"/>
    <w:rsid w:val="007D6BFA"/>
    <w:rsid w:val="007D6DB9"/>
    <w:rsid w:val="007D6E9B"/>
    <w:rsid w:val="007D6F7C"/>
    <w:rsid w:val="007D728B"/>
    <w:rsid w:val="007D72F8"/>
    <w:rsid w:val="007D73FD"/>
    <w:rsid w:val="007D7590"/>
    <w:rsid w:val="007D77CF"/>
    <w:rsid w:val="007D7877"/>
    <w:rsid w:val="007D7918"/>
    <w:rsid w:val="007D792E"/>
    <w:rsid w:val="007D7CFF"/>
    <w:rsid w:val="007D7DF9"/>
    <w:rsid w:val="007D7EAD"/>
    <w:rsid w:val="007E0122"/>
    <w:rsid w:val="007E0269"/>
    <w:rsid w:val="007E0492"/>
    <w:rsid w:val="007E07EC"/>
    <w:rsid w:val="007E0D25"/>
    <w:rsid w:val="007E0E91"/>
    <w:rsid w:val="007E0F5B"/>
    <w:rsid w:val="007E1251"/>
    <w:rsid w:val="007E1A8E"/>
    <w:rsid w:val="007E1F0B"/>
    <w:rsid w:val="007E1F17"/>
    <w:rsid w:val="007E2098"/>
    <w:rsid w:val="007E2515"/>
    <w:rsid w:val="007E2776"/>
    <w:rsid w:val="007E3114"/>
    <w:rsid w:val="007E311B"/>
    <w:rsid w:val="007E3375"/>
    <w:rsid w:val="007E33E4"/>
    <w:rsid w:val="007E345E"/>
    <w:rsid w:val="007E36D1"/>
    <w:rsid w:val="007E386D"/>
    <w:rsid w:val="007E3937"/>
    <w:rsid w:val="007E3A98"/>
    <w:rsid w:val="007E3B14"/>
    <w:rsid w:val="007E3B73"/>
    <w:rsid w:val="007E3DD7"/>
    <w:rsid w:val="007E40A9"/>
    <w:rsid w:val="007E4136"/>
    <w:rsid w:val="007E4173"/>
    <w:rsid w:val="007E48EF"/>
    <w:rsid w:val="007E49DB"/>
    <w:rsid w:val="007E4AFC"/>
    <w:rsid w:val="007E591D"/>
    <w:rsid w:val="007E59A4"/>
    <w:rsid w:val="007E5A83"/>
    <w:rsid w:val="007E5AA0"/>
    <w:rsid w:val="007E5B60"/>
    <w:rsid w:val="007E5E24"/>
    <w:rsid w:val="007E5FDA"/>
    <w:rsid w:val="007E60FB"/>
    <w:rsid w:val="007E6657"/>
    <w:rsid w:val="007E6AF5"/>
    <w:rsid w:val="007E6B59"/>
    <w:rsid w:val="007E6E85"/>
    <w:rsid w:val="007E726C"/>
    <w:rsid w:val="007E7289"/>
    <w:rsid w:val="007E7295"/>
    <w:rsid w:val="007E75EE"/>
    <w:rsid w:val="007E7671"/>
    <w:rsid w:val="007E7875"/>
    <w:rsid w:val="007E78CC"/>
    <w:rsid w:val="007E799D"/>
    <w:rsid w:val="007E7AC9"/>
    <w:rsid w:val="007F0471"/>
    <w:rsid w:val="007F0528"/>
    <w:rsid w:val="007F05D0"/>
    <w:rsid w:val="007F0AD0"/>
    <w:rsid w:val="007F0B7C"/>
    <w:rsid w:val="007F0D85"/>
    <w:rsid w:val="007F12A8"/>
    <w:rsid w:val="007F155E"/>
    <w:rsid w:val="007F17A0"/>
    <w:rsid w:val="007F192A"/>
    <w:rsid w:val="007F193A"/>
    <w:rsid w:val="007F1D81"/>
    <w:rsid w:val="007F1EF7"/>
    <w:rsid w:val="007F1F1D"/>
    <w:rsid w:val="007F2148"/>
    <w:rsid w:val="007F21F0"/>
    <w:rsid w:val="007F27D0"/>
    <w:rsid w:val="007F2ADD"/>
    <w:rsid w:val="007F2EB4"/>
    <w:rsid w:val="007F307D"/>
    <w:rsid w:val="007F30A6"/>
    <w:rsid w:val="007F30A7"/>
    <w:rsid w:val="007F342C"/>
    <w:rsid w:val="007F35C8"/>
    <w:rsid w:val="007F36A1"/>
    <w:rsid w:val="007F36F2"/>
    <w:rsid w:val="007F379F"/>
    <w:rsid w:val="007F3947"/>
    <w:rsid w:val="007F3C35"/>
    <w:rsid w:val="007F3C36"/>
    <w:rsid w:val="007F3E21"/>
    <w:rsid w:val="007F4127"/>
    <w:rsid w:val="007F44F7"/>
    <w:rsid w:val="007F45BB"/>
    <w:rsid w:val="007F4AAC"/>
    <w:rsid w:val="007F4FB7"/>
    <w:rsid w:val="007F5125"/>
    <w:rsid w:val="007F52D1"/>
    <w:rsid w:val="007F5357"/>
    <w:rsid w:val="007F5483"/>
    <w:rsid w:val="007F57A5"/>
    <w:rsid w:val="007F58BD"/>
    <w:rsid w:val="007F595E"/>
    <w:rsid w:val="007F5A19"/>
    <w:rsid w:val="007F5DAE"/>
    <w:rsid w:val="007F6097"/>
    <w:rsid w:val="007F60D4"/>
    <w:rsid w:val="007F624C"/>
    <w:rsid w:val="007F6407"/>
    <w:rsid w:val="007F653B"/>
    <w:rsid w:val="007F6B00"/>
    <w:rsid w:val="007F6FF7"/>
    <w:rsid w:val="007F705A"/>
    <w:rsid w:val="007F7087"/>
    <w:rsid w:val="007F716E"/>
    <w:rsid w:val="007F721B"/>
    <w:rsid w:val="007F7F6E"/>
    <w:rsid w:val="00800105"/>
    <w:rsid w:val="0080030E"/>
    <w:rsid w:val="00800960"/>
    <w:rsid w:val="00800A8F"/>
    <w:rsid w:val="00800DB8"/>
    <w:rsid w:val="00800EDB"/>
    <w:rsid w:val="00801277"/>
    <w:rsid w:val="00801536"/>
    <w:rsid w:val="00801676"/>
    <w:rsid w:val="00801760"/>
    <w:rsid w:val="008017F9"/>
    <w:rsid w:val="008019E4"/>
    <w:rsid w:val="00801D2E"/>
    <w:rsid w:val="00801D79"/>
    <w:rsid w:val="00802244"/>
    <w:rsid w:val="008022C4"/>
    <w:rsid w:val="0080242E"/>
    <w:rsid w:val="008026F2"/>
    <w:rsid w:val="0080282C"/>
    <w:rsid w:val="00802851"/>
    <w:rsid w:val="008028DF"/>
    <w:rsid w:val="00802CC7"/>
    <w:rsid w:val="00802EEF"/>
    <w:rsid w:val="00802EFC"/>
    <w:rsid w:val="00803285"/>
    <w:rsid w:val="00803310"/>
    <w:rsid w:val="00803A0E"/>
    <w:rsid w:val="00803C2B"/>
    <w:rsid w:val="00803DB3"/>
    <w:rsid w:val="00804245"/>
    <w:rsid w:val="008042E0"/>
    <w:rsid w:val="0080452A"/>
    <w:rsid w:val="00804A61"/>
    <w:rsid w:val="00804F71"/>
    <w:rsid w:val="0080519E"/>
    <w:rsid w:val="00805337"/>
    <w:rsid w:val="008054F2"/>
    <w:rsid w:val="00805868"/>
    <w:rsid w:val="0080591F"/>
    <w:rsid w:val="008059C7"/>
    <w:rsid w:val="00805CFA"/>
    <w:rsid w:val="00805E59"/>
    <w:rsid w:val="00806144"/>
    <w:rsid w:val="008061CA"/>
    <w:rsid w:val="008065E3"/>
    <w:rsid w:val="00806AED"/>
    <w:rsid w:val="00806DE5"/>
    <w:rsid w:val="008071BF"/>
    <w:rsid w:val="00807232"/>
    <w:rsid w:val="008075FB"/>
    <w:rsid w:val="008079FA"/>
    <w:rsid w:val="00807AE4"/>
    <w:rsid w:val="00807B19"/>
    <w:rsid w:val="00807DD3"/>
    <w:rsid w:val="00807F5F"/>
    <w:rsid w:val="00810591"/>
    <w:rsid w:val="008106A3"/>
    <w:rsid w:val="008106CE"/>
    <w:rsid w:val="00810A26"/>
    <w:rsid w:val="00810A80"/>
    <w:rsid w:val="00810FD9"/>
    <w:rsid w:val="00811030"/>
    <w:rsid w:val="008110FE"/>
    <w:rsid w:val="00811350"/>
    <w:rsid w:val="00811A88"/>
    <w:rsid w:val="00811C75"/>
    <w:rsid w:val="00811CAC"/>
    <w:rsid w:val="00811EE1"/>
    <w:rsid w:val="00811F60"/>
    <w:rsid w:val="00812001"/>
    <w:rsid w:val="0081207D"/>
    <w:rsid w:val="00812143"/>
    <w:rsid w:val="008127E6"/>
    <w:rsid w:val="00812B98"/>
    <w:rsid w:val="008130FD"/>
    <w:rsid w:val="0081321A"/>
    <w:rsid w:val="008132F7"/>
    <w:rsid w:val="00813CB7"/>
    <w:rsid w:val="00813DEB"/>
    <w:rsid w:val="008140BE"/>
    <w:rsid w:val="008141ED"/>
    <w:rsid w:val="00814284"/>
    <w:rsid w:val="00814B96"/>
    <w:rsid w:val="00814D51"/>
    <w:rsid w:val="00814FB9"/>
    <w:rsid w:val="00815182"/>
    <w:rsid w:val="00815277"/>
    <w:rsid w:val="00815313"/>
    <w:rsid w:val="0081563C"/>
    <w:rsid w:val="008157D9"/>
    <w:rsid w:val="008158DB"/>
    <w:rsid w:val="00815993"/>
    <w:rsid w:val="00815C1C"/>
    <w:rsid w:val="00815CB4"/>
    <w:rsid w:val="00815D5A"/>
    <w:rsid w:val="00816389"/>
    <w:rsid w:val="008163E2"/>
    <w:rsid w:val="008163F5"/>
    <w:rsid w:val="008165F1"/>
    <w:rsid w:val="00816BDB"/>
    <w:rsid w:val="00816E15"/>
    <w:rsid w:val="00816EB4"/>
    <w:rsid w:val="00816F3C"/>
    <w:rsid w:val="00817447"/>
    <w:rsid w:val="008175F5"/>
    <w:rsid w:val="00817668"/>
    <w:rsid w:val="0081773A"/>
    <w:rsid w:val="00817762"/>
    <w:rsid w:val="00820243"/>
    <w:rsid w:val="0082052C"/>
    <w:rsid w:val="00820549"/>
    <w:rsid w:val="0082079B"/>
    <w:rsid w:val="00820847"/>
    <w:rsid w:val="00820A42"/>
    <w:rsid w:val="00820B1A"/>
    <w:rsid w:val="008213F4"/>
    <w:rsid w:val="00821448"/>
    <w:rsid w:val="00821477"/>
    <w:rsid w:val="00821E53"/>
    <w:rsid w:val="00822236"/>
    <w:rsid w:val="008224ED"/>
    <w:rsid w:val="008225A0"/>
    <w:rsid w:val="0082267F"/>
    <w:rsid w:val="00822C4C"/>
    <w:rsid w:val="0082308F"/>
    <w:rsid w:val="00823858"/>
    <w:rsid w:val="008238B5"/>
    <w:rsid w:val="00823E32"/>
    <w:rsid w:val="00824179"/>
    <w:rsid w:val="008244A5"/>
    <w:rsid w:val="008244C0"/>
    <w:rsid w:val="00824685"/>
    <w:rsid w:val="00824C1E"/>
    <w:rsid w:val="00824DB6"/>
    <w:rsid w:val="00824FB6"/>
    <w:rsid w:val="00825382"/>
    <w:rsid w:val="008253E8"/>
    <w:rsid w:val="0082540A"/>
    <w:rsid w:val="00825878"/>
    <w:rsid w:val="00825ABF"/>
    <w:rsid w:val="00825B47"/>
    <w:rsid w:val="00825D39"/>
    <w:rsid w:val="00825EA5"/>
    <w:rsid w:val="00826459"/>
    <w:rsid w:val="00826546"/>
    <w:rsid w:val="008265A0"/>
    <w:rsid w:val="008266DB"/>
    <w:rsid w:val="00826C9B"/>
    <w:rsid w:val="00826EA0"/>
    <w:rsid w:val="00826EFD"/>
    <w:rsid w:val="0082707E"/>
    <w:rsid w:val="0082732B"/>
    <w:rsid w:val="00827594"/>
    <w:rsid w:val="008277AC"/>
    <w:rsid w:val="00827A0A"/>
    <w:rsid w:val="00827CF5"/>
    <w:rsid w:val="00827E60"/>
    <w:rsid w:val="00827FD9"/>
    <w:rsid w:val="0083040D"/>
    <w:rsid w:val="008306BB"/>
    <w:rsid w:val="008308EC"/>
    <w:rsid w:val="00830976"/>
    <w:rsid w:val="008309D4"/>
    <w:rsid w:val="00830A61"/>
    <w:rsid w:val="0083113C"/>
    <w:rsid w:val="0083141B"/>
    <w:rsid w:val="008314F3"/>
    <w:rsid w:val="008319B4"/>
    <w:rsid w:val="00831D6F"/>
    <w:rsid w:val="0083206C"/>
    <w:rsid w:val="00832140"/>
    <w:rsid w:val="00832210"/>
    <w:rsid w:val="00832255"/>
    <w:rsid w:val="008322BD"/>
    <w:rsid w:val="00832939"/>
    <w:rsid w:val="00832CB7"/>
    <w:rsid w:val="00832CDF"/>
    <w:rsid w:val="00832D93"/>
    <w:rsid w:val="00832DF9"/>
    <w:rsid w:val="00833815"/>
    <w:rsid w:val="0083395C"/>
    <w:rsid w:val="00833BC2"/>
    <w:rsid w:val="00833C8F"/>
    <w:rsid w:val="00833DD5"/>
    <w:rsid w:val="00833E43"/>
    <w:rsid w:val="008341F5"/>
    <w:rsid w:val="008342C5"/>
    <w:rsid w:val="008343BF"/>
    <w:rsid w:val="0083456F"/>
    <w:rsid w:val="008345AD"/>
    <w:rsid w:val="00834699"/>
    <w:rsid w:val="00834A33"/>
    <w:rsid w:val="00834B68"/>
    <w:rsid w:val="00834E42"/>
    <w:rsid w:val="0083586F"/>
    <w:rsid w:val="00835B38"/>
    <w:rsid w:val="00835BA1"/>
    <w:rsid w:val="00835C53"/>
    <w:rsid w:val="00835EFA"/>
    <w:rsid w:val="008364E8"/>
    <w:rsid w:val="00836534"/>
    <w:rsid w:val="0083683A"/>
    <w:rsid w:val="00836A02"/>
    <w:rsid w:val="00836A41"/>
    <w:rsid w:val="00836A93"/>
    <w:rsid w:val="0083738C"/>
    <w:rsid w:val="00837417"/>
    <w:rsid w:val="008374A2"/>
    <w:rsid w:val="00837A1E"/>
    <w:rsid w:val="00837B49"/>
    <w:rsid w:val="00837BDA"/>
    <w:rsid w:val="008401AE"/>
    <w:rsid w:val="00840305"/>
    <w:rsid w:val="00840534"/>
    <w:rsid w:val="008405EC"/>
    <w:rsid w:val="00840B96"/>
    <w:rsid w:val="00840CD5"/>
    <w:rsid w:val="00840DFC"/>
    <w:rsid w:val="00841372"/>
    <w:rsid w:val="00841551"/>
    <w:rsid w:val="008415F4"/>
    <w:rsid w:val="00841714"/>
    <w:rsid w:val="00841C15"/>
    <w:rsid w:val="00841CFB"/>
    <w:rsid w:val="00841D0A"/>
    <w:rsid w:val="00841FC9"/>
    <w:rsid w:val="0084204E"/>
    <w:rsid w:val="008423A0"/>
    <w:rsid w:val="008428EC"/>
    <w:rsid w:val="00842A35"/>
    <w:rsid w:val="00843159"/>
    <w:rsid w:val="008432CB"/>
    <w:rsid w:val="008433A1"/>
    <w:rsid w:val="00843451"/>
    <w:rsid w:val="00843895"/>
    <w:rsid w:val="00843AF8"/>
    <w:rsid w:val="00843EC5"/>
    <w:rsid w:val="008443F5"/>
    <w:rsid w:val="00844836"/>
    <w:rsid w:val="00844891"/>
    <w:rsid w:val="00844BE5"/>
    <w:rsid w:val="00844C43"/>
    <w:rsid w:val="00845077"/>
    <w:rsid w:val="0084530C"/>
    <w:rsid w:val="008454FF"/>
    <w:rsid w:val="0084572F"/>
    <w:rsid w:val="0084578B"/>
    <w:rsid w:val="00845B62"/>
    <w:rsid w:val="00845C8A"/>
    <w:rsid w:val="00845D27"/>
    <w:rsid w:val="00845D85"/>
    <w:rsid w:val="00845FE5"/>
    <w:rsid w:val="00846014"/>
    <w:rsid w:val="0084631F"/>
    <w:rsid w:val="00846501"/>
    <w:rsid w:val="00846669"/>
    <w:rsid w:val="008466F0"/>
    <w:rsid w:val="00846985"/>
    <w:rsid w:val="00846ABF"/>
    <w:rsid w:val="00846FE0"/>
    <w:rsid w:val="008470C0"/>
    <w:rsid w:val="00847AB0"/>
    <w:rsid w:val="00847CD1"/>
    <w:rsid w:val="00847DDD"/>
    <w:rsid w:val="008508EA"/>
    <w:rsid w:val="008509F3"/>
    <w:rsid w:val="00850A25"/>
    <w:rsid w:val="0085101B"/>
    <w:rsid w:val="0085142B"/>
    <w:rsid w:val="00851838"/>
    <w:rsid w:val="008519F0"/>
    <w:rsid w:val="00851C2F"/>
    <w:rsid w:val="00852708"/>
    <w:rsid w:val="0085299D"/>
    <w:rsid w:val="00852A27"/>
    <w:rsid w:val="00852A62"/>
    <w:rsid w:val="00852BE3"/>
    <w:rsid w:val="00852C5A"/>
    <w:rsid w:val="00852DD5"/>
    <w:rsid w:val="00852F5B"/>
    <w:rsid w:val="008531F2"/>
    <w:rsid w:val="00853347"/>
    <w:rsid w:val="0085364F"/>
    <w:rsid w:val="00853D3B"/>
    <w:rsid w:val="0085402E"/>
    <w:rsid w:val="0085423A"/>
    <w:rsid w:val="00854285"/>
    <w:rsid w:val="008543A2"/>
    <w:rsid w:val="008544A3"/>
    <w:rsid w:val="0085452F"/>
    <w:rsid w:val="00855272"/>
    <w:rsid w:val="0085538E"/>
    <w:rsid w:val="00855695"/>
    <w:rsid w:val="00855974"/>
    <w:rsid w:val="00855BCA"/>
    <w:rsid w:val="00855E8A"/>
    <w:rsid w:val="00856072"/>
    <w:rsid w:val="0085629B"/>
    <w:rsid w:val="00856A2C"/>
    <w:rsid w:val="00856BC4"/>
    <w:rsid w:val="00856FF3"/>
    <w:rsid w:val="008571BA"/>
    <w:rsid w:val="008571D4"/>
    <w:rsid w:val="00857400"/>
    <w:rsid w:val="00860204"/>
    <w:rsid w:val="0086030F"/>
    <w:rsid w:val="008603D3"/>
    <w:rsid w:val="0086046C"/>
    <w:rsid w:val="008606FD"/>
    <w:rsid w:val="00860851"/>
    <w:rsid w:val="0086107F"/>
    <w:rsid w:val="008613EF"/>
    <w:rsid w:val="00861607"/>
    <w:rsid w:val="00861B9A"/>
    <w:rsid w:val="00862016"/>
    <w:rsid w:val="00862045"/>
    <w:rsid w:val="00862196"/>
    <w:rsid w:val="0086219E"/>
    <w:rsid w:val="008622A1"/>
    <w:rsid w:val="008623A5"/>
    <w:rsid w:val="00862865"/>
    <w:rsid w:val="0086288C"/>
    <w:rsid w:val="00862AE7"/>
    <w:rsid w:val="00862E50"/>
    <w:rsid w:val="008632B2"/>
    <w:rsid w:val="008635F3"/>
    <w:rsid w:val="0086371F"/>
    <w:rsid w:val="008638A7"/>
    <w:rsid w:val="00863B22"/>
    <w:rsid w:val="00863BEF"/>
    <w:rsid w:val="0086407F"/>
    <w:rsid w:val="00864468"/>
    <w:rsid w:val="008644B7"/>
    <w:rsid w:val="00864554"/>
    <w:rsid w:val="008645AF"/>
    <w:rsid w:val="008647F9"/>
    <w:rsid w:val="00864C82"/>
    <w:rsid w:val="00864F6D"/>
    <w:rsid w:val="008650F8"/>
    <w:rsid w:val="00865184"/>
    <w:rsid w:val="008655D9"/>
    <w:rsid w:val="00865B9F"/>
    <w:rsid w:val="00865C94"/>
    <w:rsid w:val="0086607E"/>
    <w:rsid w:val="00866416"/>
    <w:rsid w:val="00866AE3"/>
    <w:rsid w:val="00866BB0"/>
    <w:rsid w:val="00866E16"/>
    <w:rsid w:val="0086710B"/>
    <w:rsid w:val="008673CE"/>
    <w:rsid w:val="00867673"/>
    <w:rsid w:val="00867968"/>
    <w:rsid w:val="00867B62"/>
    <w:rsid w:val="00867CF1"/>
    <w:rsid w:val="00867E53"/>
    <w:rsid w:val="00867E75"/>
    <w:rsid w:val="008700E0"/>
    <w:rsid w:val="00870111"/>
    <w:rsid w:val="00870206"/>
    <w:rsid w:val="0087023A"/>
    <w:rsid w:val="008702B0"/>
    <w:rsid w:val="00870394"/>
    <w:rsid w:val="008704D1"/>
    <w:rsid w:val="008704ED"/>
    <w:rsid w:val="0087066F"/>
    <w:rsid w:val="008709D8"/>
    <w:rsid w:val="00870D61"/>
    <w:rsid w:val="00871931"/>
    <w:rsid w:val="00871B83"/>
    <w:rsid w:val="00871D31"/>
    <w:rsid w:val="00871F4D"/>
    <w:rsid w:val="008721E3"/>
    <w:rsid w:val="00872315"/>
    <w:rsid w:val="00872414"/>
    <w:rsid w:val="00872543"/>
    <w:rsid w:val="00872665"/>
    <w:rsid w:val="00872712"/>
    <w:rsid w:val="00872742"/>
    <w:rsid w:val="008729CA"/>
    <w:rsid w:val="00872D48"/>
    <w:rsid w:val="00872DA4"/>
    <w:rsid w:val="00872F38"/>
    <w:rsid w:val="008732A2"/>
    <w:rsid w:val="008732F4"/>
    <w:rsid w:val="008734B9"/>
    <w:rsid w:val="008736C5"/>
    <w:rsid w:val="00873F31"/>
    <w:rsid w:val="0087416D"/>
    <w:rsid w:val="0087437D"/>
    <w:rsid w:val="008744BF"/>
    <w:rsid w:val="008747AE"/>
    <w:rsid w:val="00874B3B"/>
    <w:rsid w:val="00875203"/>
    <w:rsid w:val="0087541F"/>
    <w:rsid w:val="008755FF"/>
    <w:rsid w:val="008756C5"/>
    <w:rsid w:val="008756CE"/>
    <w:rsid w:val="00875956"/>
    <w:rsid w:val="00875AB6"/>
    <w:rsid w:val="00875B48"/>
    <w:rsid w:val="00875CF1"/>
    <w:rsid w:val="00875D87"/>
    <w:rsid w:val="00875E5F"/>
    <w:rsid w:val="00875F6E"/>
    <w:rsid w:val="00876132"/>
    <w:rsid w:val="008766B1"/>
    <w:rsid w:val="008766E3"/>
    <w:rsid w:val="00876BDD"/>
    <w:rsid w:val="00876C64"/>
    <w:rsid w:val="0087711C"/>
    <w:rsid w:val="00877275"/>
    <w:rsid w:val="00877381"/>
    <w:rsid w:val="00877393"/>
    <w:rsid w:val="00877435"/>
    <w:rsid w:val="008776C0"/>
    <w:rsid w:val="0087772A"/>
    <w:rsid w:val="00877F09"/>
    <w:rsid w:val="00877F62"/>
    <w:rsid w:val="00880035"/>
    <w:rsid w:val="008804A8"/>
    <w:rsid w:val="008804E7"/>
    <w:rsid w:val="008805A1"/>
    <w:rsid w:val="008808C0"/>
    <w:rsid w:val="00880B7D"/>
    <w:rsid w:val="00880C8F"/>
    <w:rsid w:val="00880F8D"/>
    <w:rsid w:val="00881033"/>
    <w:rsid w:val="008813FD"/>
    <w:rsid w:val="0088159A"/>
    <w:rsid w:val="00881A26"/>
    <w:rsid w:val="00881B1B"/>
    <w:rsid w:val="00881B56"/>
    <w:rsid w:val="00881CA0"/>
    <w:rsid w:val="00881F0F"/>
    <w:rsid w:val="00882233"/>
    <w:rsid w:val="0088228B"/>
    <w:rsid w:val="0088242E"/>
    <w:rsid w:val="00882B59"/>
    <w:rsid w:val="00882DFF"/>
    <w:rsid w:val="0088356A"/>
    <w:rsid w:val="008836FB"/>
    <w:rsid w:val="0088370E"/>
    <w:rsid w:val="008838FC"/>
    <w:rsid w:val="00883E64"/>
    <w:rsid w:val="00884013"/>
    <w:rsid w:val="0088419E"/>
    <w:rsid w:val="008841CC"/>
    <w:rsid w:val="00884276"/>
    <w:rsid w:val="0088433D"/>
    <w:rsid w:val="00884A5B"/>
    <w:rsid w:val="00884F69"/>
    <w:rsid w:val="008854AC"/>
    <w:rsid w:val="008858D6"/>
    <w:rsid w:val="008860D8"/>
    <w:rsid w:val="0088616A"/>
    <w:rsid w:val="00886ABD"/>
    <w:rsid w:val="00886B85"/>
    <w:rsid w:val="00886C14"/>
    <w:rsid w:val="00886F99"/>
    <w:rsid w:val="008870DF"/>
    <w:rsid w:val="008872CB"/>
    <w:rsid w:val="00887335"/>
    <w:rsid w:val="00887807"/>
    <w:rsid w:val="008879E9"/>
    <w:rsid w:val="00887A8C"/>
    <w:rsid w:val="00887AA1"/>
    <w:rsid w:val="00887BF6"/>
    <w:rsid w:val="00887C90"/>
    <w:rsid w:val="00887E34"/>
    <w:rsid w:val="00887FF3"/>
    <w:rsid w:val="00890195"/>
    <w:rsid w:val="00890332"/>
    <w:rsid w:val="00890845"/>
    <w:rsid w:val="00890870"/>
    <w:rsid w:val="00890C9A"/>
    <w:rsid w:val="00890CC6"/>
    <w:rsid w:val="00890E3C"/>
    <w:rsid w:val="00890ED7"/>
    <w:rsid w:val="008910E6"/>
    <w:rsid w:val="0089112B"/>
    <w:rsid w:val="008912A7"/>
    <w:rsid w:val="00891913"/>
    <w:rsid w:val="008919A0"/>
    <w:rsid w:val="008919DB"/>
    <w:rsid w:val="00891A9E"/>
    <w:rsid w:val="00891AFF"/>
    <w:rsid w:val="00891B71"/>
    <w:rsid w:val="00891D28"/>
    <w:rsid w:val="0089214B"/>
    <w:rsid w:val="008927A0"/>
    <w:rsid w:val="00892978"/>
    <w:rsid w:val="00892A32"/>
    <w:rsid w:val="00892B01"/>
    <w:rsid w:val="00892B62"/>
    <w:rsid w:val="00892B7B"/>
    <w:rsid w:val="00892C64"/>
    <w:rsid w:val="008934A9"/>
    <w:rsid w:val="00893DDB"/>
    <w:rsid w:val="00893E6E"/>
    <w:rsid w:val="00894046"/>
    <w:rsid w:val="00894076"/>
    <w:rsid w:val="00894168"/>
    <w:rsid w:val="0089430E"/>
    <w:rsid w:val="008948C7"/>
    <w:rsid w:val="00894B3D"/>
    <w:rsid w:val="00894D47"/>
    <w:rsid w:val="008950C3"/>
    <w:rsid w:val="00895258"/>
    <w:rsid w:val="008956F8"/>
    <w:rsid w:val="00895896"/>
    <w:rsid w:val="008958FA"/>
    <w:rsid w:val="00895952"/>
    <w:rsid w:val="00895B34"/>
    <w:rsid w:val="00895BD3"/>
    <w:rsid w:val="0089600F"/>
    <w:rsid w:val="0089633E"/>
    <w:rsid w:val="00896458"/>
    <w:rsid w:val="00896542"/>
    <w:rsid w:val="0089664F"/>
    <w:rsid w:val="008966D4"/>
    <w:rsid w:val="00896719"/>
    <w:rsid w:val="00896798"/>
    <w:rsid w:val="00896CA5"/>
    <w:rsid w:val="00896D43"/>
    <w:rsid w:val="00897036"/>
    <w:rsid w:val="0089737D"/>
    <w:rsid w:val="008976A4"/>
    <w:rsid w:val="00897773"/>
    <w:rsid w:val="008978F2"/>
    <w:rsid w:val="00897938"/>
    <w:rsid w:val="00897A1E"/>
    <w:rsid w:val="00897BA1"/>
    <w:rsid w:val="008A036C"/>
    <w:rsid w:val="008A03BE"/>
    <w:rsid w:val="008A048B"/>
    <w:rsid w:val="008A058C"/>
    <w:rsid w:val="008A05ED"/>
    <w:rsid w:val="008A067A"/>
    <w:rsid w:val="008A07AB"/>
    <w:rsid w:val="008A0C8F"/>
    <w:rsid w:val="008A1015"/>
    <w:rsid w:val="008A11E1"/>
    <w:rsid w:val="008A1A71"/>
    <w:rsid w:val="008A1ABA"/>
    <w:rsid w:val="008A1B63"/>
    <w:rsid w:val="008A1E8D"/>
    <w:rsid w:val="008A1F3F"/>
    <w:rsid w:val="008A20A2"/>
    <w:rsid w:val="008A2419"/>
    <w:rsid w:val="008A2447"/>
    <w:rsid w:val="008A25C5"/>
    <w:rsid w:val="008A2974"/>
    <w:rsid w:val="008A347C"/>
    <w:rsid w:val="008A360E"/>
    <w:rsid w:val="008A3645"/>
    <w:rsid w:val="008A3728"/>
    <w:rsid w:val="008A37F8"/>
    <w:rsid w:val="008A3BDF"/>
    <w:rsid w:val="008A3FBC"/>
    <w:rsid w:val="008A40B2"/>
    <w:rsid w:val="008A415C"/>
    <w:rsid w:val="008A4316"/>
    <w:rsid w:val="008A440A"/>
    <w:rsid w:val="008A4449"/>
    <w:rsid w:val="008A49F0"/>
    <w:rsid w:val="008A49F4"/>
    <w:rsid w:val="008A4B4C"/>
    <w:rsid w:val="008A4D5D"/>
    <w:rsid w:val="008A568E"/>
    <w:rsid w:val="008A580C"/>
    <w:rsid w:val="008A5C8C"/>
    <w:rsid w:val="008A5E27"/>
    <w:rsid w:val="008A60AC"/>
    <w:rsid w:val="008A621E"/>
    <w:rsid w:val="008A6548"/>
    <w:rsid w:val="008A6833"/>
    <w:rsid w:val="008A690C"/>
    <w:rsid w:val="008A6927"/>
    <w:rsid w:val="008A6C89"/>
    <w:rsid w:val="008A7103"/>
    <w:rsid w:val="008A7A2D"/>
    <w:rsid w:val="008A7A35"/>
    <w:rsid w:val="008A7B0F"/>
    <w:rsid w:val="008B00A4"/>
    <w:rsid w:val="008B0546"/>
    <w:rsid w:val="008B06EB"/>
    <w:rsid w:val="008B0942"/>
    <w:rsid w:val="008B0A34"/>
    <w:rsid w:val="008B0E4B"/>
    <w:rsid w:val="008B0F0C"/>
    <w:rsid w:val="008B105D"/>
    <w:rsid w:val="008B109C"/>
    <w:rsid w:val="008B112A"/>
    <w:rsid w:val="008B12DA"/>
    <w:rsid w:val="008B1C0C"/>
    <w:rsid w:val="008B2137"/>
    <w:rsid w:val="008B215F"/>
    <w:rsid w:val="008B2363"/>
    <w:rsid w:val="008B2652"/>
    <w:rsid w:val="008B2A97"/>
    <w:rsid w:val="008B2C09"/>
    <w:rsid w:val="008B2C36"/>
    <w:rsid w:val="008B2DCD"/>
    <w:rsid w:val="008B3177"/>
    <w:rsid w:val="008B3616"/>
    <w:rsid w:val="008B3690"/>
    <w:rsid w:val="008B3A33"/>
    <w:rsid w:val="008B3C2C"/>
    <w:rsid w:val="008B3CB0"/>
    <w:rsid w:val="008B3CF0"/>
    <w:rsid w:val="008B3E6C"/>
    <w:rsid w:val="008B3FA2"/>
    <w:rsid w:val="008B40B8"/>
    <w:rsid w:val="008B44D3"/>
    <w:rsid w:val="008B47FD"/>
    <w:rsid w:val="008B4880"/>
    <w:rsid w:val="008B4EFB"/>
    <w:rsid w:val="008B506C"/>
    <w:rsid w:val="008B509D"/>
    <w:rsid w:val="008B514F"/>
    <w:rsid w:val="008B5186"/>
    <w:rsid w:val="008B51B4"/>
    <w:rsid w:val="008B51DB"/>
    <w:rsid w:val="008B52C3"/>
    <w:rsid w:val="008B54A1"/>
    <w:rsid w:val="008B55F8"/>
    <w:rsid w:val="008B56C5"/>
    <w:rsid w:val="008B62D1"/>
    <w:rsid w:val="008B659F"/>
    <w:rsid w:val="008B6627"/>
    <w:rsid w:val="008B6634"/>
    <w:rsid w:val="008B6670"/>
    <w:rsid w:val="008B681D"/>
    <w:rsid w:val="008B693A"/>
    <w:rsid w:val="008B6AAA"/>
    <w:rsid w:val="008B6C39"/>
    <w:rsid w:val="008B6F62"/>
    <w:rsid w:val="008B7064"/>
    <w:rsid w:val="008B712F"/>
    <w:rsid w:val="008B7149"/>
    <w:rsid w:val="008B7556"/>
    <w:rsid w:val="008B7687"/>
    <w:rsid w:val="008B76AE"/>
    <w:rsid w:val="008B7E5A"/>
    <w:rsid w:val="008B7F96"/>
    <w:rsid w:val="008C007A"/>
    <w:rsid w:val="008C00DB"/>
    <w:rsid w:val="008C0210"/>
    <w:rsid w:val="008C0626"/>
    <w:rsid w:val="008C0AF9"/>
    <w:rsid w:val="008C0DC2"/>
    <w:rsid w:val="008C125E"/>
    <w:rsid w:val="008C13DC"/>
    <w:rsid w:val="008C19AB"/>
    <w:rsid w:val="008C1B47"/>
    <w:rsid w:val="008C2511"/>
    <w:rsid w:val="008C27C6"/>
    <w:rsid w:val="008C28B5"/>
    <w:rsid w:val="008C28F9"/>
    <w:rsid w:val="008C2D70"/>
    <w:rsid w:val="008C2EDC"/>
    <w:rsid w:val="008C2EE1"/>
    <w:rsid w:val="008C309E"/>
    <w:rsid w:val="008C335A"/>
    <w:rsid w:val="008C33EC"/>
    <w:rsid w:val="008C3894"/>
    <w:rsid w:val="008C3D79"/>
    <w:rsid w:val="008C3F68"/>
    <w:rsid w:val="008C427F"/>
    <w:rsid w:val="008C44FD"/>
    <w:rsid w:val="008C4500"/>
    <w:rsid w:val="008C48A1"/>
    <w:rsid w:val="008C4BD6"/>
    <w:rsid w:val="008C4D1C"/>
    <w:rsid w:val="008C527C"/>
    <w:rsid w:val="008C5646"/>
    <w:rsid w:val="008C57F2"/>
    <w:rsid w:val="008C597D"/>
    <w:rsid w:val="008C599B"/>
    <w:rsid w:val="008C59A1"/>
    <w:rsid w:val="008C5B2E"/>
    <w:rsid w:val="008C5DA0"/>
    <w:rsid w:val="008C5DE5"/>
    <w:rsid w:val="008C60A6"/>
    <w:rsid w:val="008C6272"/>
    <w:rsid w:val="008C631D"/>
    <w:rsid w:val="008C65EB"/>
    <w:rsid w:val="008C670A"/>
    <w:rsid w:val="008C677D"/>
    <w:rsid w:val="008C698A"/>
    <w:rsid w:val="008C6AF5"/>
    <w:rsid w:val="008C6BD3"/>
    <w:rsid w:val="008C6C80"/>
    <w:rsid w:val="008C6F0C"/>
    <w:rsid w:val="008C70F7"/>
    <w:rsid w:val="008C7161"/>
    <w:rsid w:val="008C72AA"/>
    <w:rsid w:val="008C7547"/>
    <w:rsid w:val="008D0054"/>
    <w:rsid w:val="008D010D"/>
    <w:rsid w:val="008D03E7"/>
    <w:rsid w:val="008D04F5"/>
    <w:rsid w:val="008D0AFF"/>
    <w:rsid w:val="008D0B06"/>
    <w:rsid w:val="008D0E81"/>
    <w:rsid w:val="008D0FB9"/>
    <w:rsid w:val="008D1251"/>
    <w:rsid w:val="008D13A8"/>
    <w:rsid w:val="008D1705"/>
    <w:rsid w:val="008D1AE5"/>
    <w:rsid w:val="008D1CBC"/>
    <w:rsid w:val="008D1CF3"/>
    <w:rsid w:val="008D1D21"/>
    <w:rsid w:val="008D1EBA"/>
    <w:rsid w:val="008D21E6"/>
    <w:rsid w:val="008D2989"/>
    <w:rsid w:val="008D2CD4"/>
    <w:rsid w:val="008D2FB7"/>
    <w:rsid w:val="008D31C2"/>
    <w:rsid w:val="008D338C"/>
    <w:rsid w:val="008D3583"/>
    <w:rsid w:val="008D36F5"/>
    <w:rsid w:val="008D390F"/>
    <w:rsid w:val="008D39B1"/>
    <w:rsid w:val="008D3AE5"/>
    <w:rsid w:val="008D3AEF"/>
    <w:rsid w:val="008D3BEC"/>
    <w:rsid w:val="008D3D17"/>
    <w:rsid w:val="008D3D82"/>
    <w:rsid w:val="008D407B"/>
    <w:rsid w:val="008D486A"/>
    <w:rsid w:val="008D4DD3"/>
    <w:rsid w:val="008D4F35"/>
    <w:rsid w:val="008D52DE"/>
    <w:rsid w:val="008D53D6"/>
    <w:rsid w:val="008D552A"/>
    <w:rsid w:val="008D58CD"/>
    <w:rsid w:val="008D5A71"/>
    <w:rsid w:val="008D5E85"/>
    <w:rsid w:val="008D67A0"/>
    <w:rsid w:val="008D6A1D"/>
    <w:rsid w:val="008D6A8B"/>
    <w:rsid w:val="008D6E8C"/>
    <w:rsid w:val="008D78A2"/>
    <w:rsid w:val="008D7F30"/>
    <w:rsid w:val="008D7F47"/>
    <w:rsid w:val="008D7FFC"/>
    <w:rsid w:val="008E019D"/>
    <w:rsid w:val="008E019F"/>
    <w:rsid w:val="008E098D"/>
    <w:rsid w:val="008E09D4"/>
    <w:rsid w:val="008E0A6B"/>
    <w:rsid w:val="008E0A86"/>
    <w:rsid w:val="008E0BCF"/>
    <w:rsid w:val="008E0BD0"/>
    <w:rsid w:val="008E0D6F"/>
    <w:rsid w:val="008E1176"/>
    <w:rsid w:val="008E11E3"/>
    <w:rsid w:val="008E12EE"/>
    <w:rsid w:val="008E1554"/>
    <w:rsid w:val="008E18BF"/>
    <w:rsid w:val="008E1B6D"/>
    <w:rsid w:val="008E1DEE"/>
    <w:rsid w:val="008E249C"/>
    <w:rsid w:val="008E251A"/>
    <w:rsid w:val="008E27C2"/>
    <w:rsid w:val="008E2B8A"/>
    <w:rsid w:val="008E2E64"/>
    <w:rsid w:val="008E3106"/>
    <w:rsid w:val="008E31DD"/>
    <w:rsid w:val="008E3490"/>
    <w:rsid w:val="008E355F"/>
    <w:rsid w:val="008E3937"/>
    <w:rsid w:val="008E46C2"/>
    <w:rsid w:val="008E4727"/>
    <w:rsid w:val="008E52CF"/>
    <w:rsid w:val="008E5310"/>
    <w:rsid w:val="008E5418"/>
    <w:rsid w:val="008E561F"/>
    <w:rsid w:val="008E5C1F"/>
    <w:rsid w:val="008E68C3"/>
    <w:rsid w:val="008E695E"/>
    <w:rsid w:val="008E6A64"/>
    <w:rsid w:val="008E6D2F"/>
    <w:rsid w:val="008E6DF1"/>
    <w:rsid w:val="008E7141"/>
    <w:rsid w:val="008E72B7"/>
    <w:rsid w:val="008E7428"/>
    <w:rsid w:val="008E748A"/>
    <w:rsid w:val="008E7842"/>
    <w:rsid w:val="008E7C26"/>
    <w:rsid w:val="008E7E35"/>
    <w:rsid w:val="008E7F2D"/>
    <w:rsid w:val="008F0894"/>
    <w:rsid w:val="008F08EA"/>
    <w:rsid w:val="008F0C31"/>
    <w:rsid w:val="008F0C47"/>
    <w:rsid w:val="008F0C64"/>
    <w:rsid w:val="008F0EBC"/>
    <w:rsid w:val="008F1069"/>
    <w:rsid w:val="008F11E7"/>
    <w:rsid w:val="008F138E"/>
    <w:rsid w:val="008F165E"/>
    <w:rsid w:val="008F1758"/>
    <w:rsid w:val="008F194D"/>
    <w:rsid w:val="008F19A0"/>
    <w:rsid w:val="008F19B4"/>
    <w:rsid w:val="008F1A87"/>
    <w:rsid w:val="008F1BB8"/>
    <w:rsid w:val="008F1DA9"/>
    <w:rsid w:val="008F1EFC"/>
    <w:rsid w:val="008F2096"/>
    <w:rsid w:val="008F2362"/>
    <w:rsid w:val="008F2451"/>
    <w:rsid w:val="008F2F73"/>
    <w:rsid w:val="008F32A7"/>
    <w:rsid w:val="008F3344"/>
    <w:rsid w:val="008F3357"/>
    <w:rsid w:val="008F3705"/>
    <w:rsid w:val="008F3A9D"/>
    <w:rsid w:val="008F3D15"/>
    <w:rsid w:val="008F3FF3"/>
    <w:rsid w:val="008F4431"/>
    <w:rsid w:val="008F45C4"/>
    <w:rsid w:val="008F4712"/>
    <w:rsid w:val="008F486A"/>
    <w:rsid w:val="008F48E9"/>
    <w:rsid w:val="008F4971"/>
    <w:rsid w:val="008F4A14"/>
    <w:rsid w:val="008F4ACF"/>
    <w:rsid w:val="008F4B03"/>
    <w:rsid w:val="008F4BE1"/>
    <w:rsid w:val="008F5291"/>
    <w:rsid w:val="008F53E2"/>
    <w:rsid w:val="008F55D4"/>
    <w:rsid w:val="008F5693"/>
    <w:rsid w:val="008F5E11"/>
    <w:rsid w:val="008F5F49"/>
    <w:rsid w:val="008F6084"/>
    <w:rsid w:val="008F63B7"/>
    <w:rsid w:val="008F6495"/>
    <w:rsid w:val="008F665F"/>
    <w:rsid w:val="008F68B9"/>
    <w:rsid w:val="008F6FAB"/>
    <w:rsid w:val="008F7064"/>
    <w:rsid w:val="008F7176"/>
    <w:rsid w:val="008F756C"/>
    <w:rsid w:val="008F76B9"/>
    <w:rsid w:val="008F7AEE"/>
    <w:rsid w:val="008F7B3D"/>
    <w:rsid w:val="008F7B8A"/>
    <w:rsid w:val="008F7F77"/>
    <w:rsid w:val="00900031"/>
    <w:rsid w:val="00900378"/>
    <w:rsid w:val="0090060E"/>
    <w:rsid w:val="009008E6"/>
    <w:rsid w:val="009010B9"/>
    <w:rsid w:val="009011B2"/>
    <w:rsid w:val="0090141E"/>
    <w:rsid w:val="0090142C"/>
    <w:rsid w:val="009014D1"/>
    <w:rsid w:val="00901C95"/>
    <w:rsid w:val="00901CA1"/>
    <w:rsid w:val="00901CCD"/>
    <w:rsid w:val="00901DF1"/>
    <w:rsid w:val="00902441"/>
    <w:rsid w:val="00902512"/>
    <w:rsid w:val="009027CC"/>
    <w:rsid w:val="00902C1B"/>
    <w:rsid w:val="00902CA5"/>
    <w:rsid w:val="00902E76"/>
    <w:rsid w:val="00902EA6"/>
    <w:rsid w:val="00903017"/>
    <w:rsid w:val="0090320E"/>
    <w:rsid w:val="00903479"/>
    <w:rsid w:val="009038F6"/>
    <w:rsid w:val="00903E54"/>
    <w:rsid w:val="0090403D"/>
    <w:rsid w:val="00904182"/>
    <w:rsid w:val="009046BA"/>
    <w:rsid w:val="00904BA5"/>
    <w:rsid w:val="00904BED"/>
    <w:rsid w:val="00904C45"/>
    <w:rsid w:val="00904D18"/>
    <w:rsid w:val="00904D59"/>
    <w:rsid w:val="00904F89"/>
    <w:rsid w:val="009051BC"/>
    <w:rsid w:val="0090599E"/>
    <w:rsid w:val="00905B0C"/>
    <w:rsid w:val="00905FEF"/>
    <w:rsid w:val="00906AF7"/>
    <w:rsid w:val="00906CB4"/>
    <w:rsid w:val="00906D3A"/>
    <w:rsid w:val="00906D7F"/>
    <w:rsid w:val="00906E72"/>
    <w:rsid w:val="00906F14"/>
    <w:rsid w:val="00906FA7"/>
    <w:rsid w:val="0090710C"/>
    <w:rsid w:val="009071E5"/>
    <w:rsid w:val="009071F6"/>
    <w:rsid w:val="00907219"/>
    <w:rsid w:val="00907702"/>
    <w:rsid w:val="0090789E"/>
    <w:rsid w:val="009078F9"/>
    <w:rsid w:val="00907B1B"/>
    <w:rsid w:val="00907C61"/>
    <w:rsid w:val="00907D58"/>
    <w:rsid w:val="00910170"/>
    <w:rsid w:val="00910320"/>
    <w:rsid w:val="00910560"/>
    <w:rsid w:val="00910846"/>
    <w:rsid w:val="0091089B"/>
    <w:rsid w:val="009108B3"/>
    <w:rsid w:val="0091094B"/>
    <w:rsid w:val="009109DF"/>
    <w:rsid w:val="00910BED"/>
    <w:rsid w:val="00910E9A"/>
    <w:rsid w:val="00910F27"/>
    <w:rsid w:val="0091123E"/>
    <w:rsid w:val="0091131B"/>
    <w:rsid w:val="0091140F"/>
    <w:rsid w:val="009114BD"/>
    <w:rsid w:val="00911D16"/>
    <w:rsid w:val="00912142"/>
    <w:rsid w:val="00912651"/>
    <w:rsid w:val="00912D5B"/>
    <w:rsid w:val="00912DA1"/>
    <w:rsid w:val="009132ED"/>
    <w:rsid w:val="009133F6"/>
    <w:rsid w:val="00913747"/>
    <w:rsid w:val="00913A83"/>
    <w:rsid w:val="00913C9F"/>
    <w:rsid w:val="00913CF3"/>
    <w:rsid w:val="00913D9C"/>
    <w:rsid w:val="00913E1F"/>
    <w:rsid w:val="009141F1"/>
    <w:rsid w:val="00914E41"/>
    <w:rsid w:val="00914F84"/>
    <w:rsid w:val="00914FEB"/>
    <w:rsid w:val="00915097"/>
    <w:rsid w:val="00915502"/>
    <w:rsid w:val="0091550C"/>
    <w:rsid w:val="00915A4E"/>
    <w:rsid w:val="00915AE4"/>
    <w:rsid w:val="00915C10"/>
    <w:rsid w:val="00916347"/>
    <w:rsid w:val="00916406"/>
    <w:rsid w:val="009167D4"/>
    <w:rsid w:val="00916B2B"/>
    <w:rsid w:val="00916B3E"/>
    <w:rsid w:val="00916CB6"/>
    <w:rsid w:val="00916D52"/>
    <w:rsid w:val="00916E25"/>
    <w:rsid w:val="00916EEC"/>
    <w:rsid w:val="00917298"/>
    <w:rsid w:val="00917315"/>
    <w:rsid w:val="00917585"/>
    <w:rsid w:val="009177E8"/>
    <w:rsid w:val="00917C66"/>
    <w:rsid w:val="00917E5F"/>
    <w:rsid w:val="009202B8"/>
    <w:rsid w:val="00920360"/>
    <w:rsid w:val="009205D3"/>
    <w:rsid w:val="0092062D"/>
    <w:rsid w:val="009206D3"/>
    <w:rsid w:val="0092117A"/>
    <w:rsid w:val="009211C1"/>
    <w:rsid w:val="0092194D"/>
    <w:rsid w:val="00921B4A"/>
    <w:rsid w:val="00921D94"/>
    <w:rsid w:val="00921F96"/>
    <w:rsid w:val="00921FB0"/>
    <w:rsid w:val="0092262A"/>
    <w:rsid w:val="00922681"/>
    <w:rsid w:val="0092284B"/>
    <w:rsid w:val="009229EA"/>
    <w:rsid w:val="00922A16"/>
    <w:rsid w:val="00922D66"/>
    <w:rsid w:val="00923432"/>
    <w:rsid w:val="0092348E"/>
    <w:rsid w:val="00923811"/>
    <w:rsid w:val="0092399D"/>
    <w:rsid w:val="00923C81"/>
    <w:rsid w:val="00924209"/>
    <w:rsid w:val="00924472"/>
    <w:rsid w:val="00924623"/>
    <w:rsid w:val="009248A5"/>
    <w:rsid w:val="00924B2D"/>
    <w:rsid w:val="0092519E"/>
    <w:rsid w:val="0092541F"/>
    <w:rsid w:val="00925992"/>
    <w:rsid w:val="00925DF8"/>
    <w:rsid w:val="00925E7B"/>
    <w:rsid w:val="00925FB8"/>
    <w:rsid w:val="00925FEA"/>
    <w:rsid w:val="00926122"/>
    <w:rsid w:val="0092636D"/>
    <w:rsid w:val="0092640D"/>
    <w:rsid w:val="00926586"/>
    <w:rsid w:val="00926656"/>
    <w:rsid w:val="00926878"/>
    <w:rsid w:val="0092689D"/>
    <w:rsid w:val="009268BE"/>
    <w:rsid w:val="00926BFA"/>
    <w:rsid w:val="0092715E"/>
    <w:rsid w:val="00927358"/>
    <w:rsid w:val="00927984"/>
    <w:rsid w:val="00927AE4"/>
    <w:rsid w:val="00927C68"/>
    <w:rsid w:val="00927CDF"/>
    <w:rsid w:val="00927FE9"/>
    <w:rsid w:val="00930051"/>
    <w:rsid w:val="009301C0"/>
    <w:rsid w:val="00930339"/>
    <w:rsid w:val="00930493"/>
    <w:rsid w:val="00930BC7"/>
    <w:rsid w:val="00930CEC"/>
    <w:rsid w:val="00930DD5"/>
    <w:rsid w:val="0093110D"/>
    <w:rsid w:val="0093143C"/>
    <w:rsid w:val="00931652"/>
    <w:rsid w:val="009316B8"/>
    <w:rsid w:val="009317C8"/>
    <w:rsid w:val="0093185E"/>
    <w:rsid w:val="00931B33"/>
    <w:rsid w:val="00931BBC"/>
    <w:rsid w:val="00931DCF"/>
    <w:rsid w:val="00931E1A"/>
    <w:rsid w:val="009328EA"/>
    <w:rsid w:val="00932971"/>
    <w:rsid w:val="00932BCE"/>
    <w:rsid w:val="00933126"/>
    <w:rsid w:val="00933E3C"/>
    <w:rsid w:val="00933ECE"/>
    <w:rsid w:val="00933F7A"/>
    <w:rsid w:val="00935201"/>
    <w:rsid w:val="00935288"/>
    <w:rsid w:val="0093544F"/>
    <w:rsid w:val="0093570E"/>
    <w:rsid w:val="009357ED"/>
    <w:rsid w:val="00935A32"/>
    <w:rsid w:val="00935ABF"/>
    <w:rsid w:val="00935E5E"/>
    <w:rsid w:val="00935EC6"/>
    <w:rsid w:val="009367DF"/>
    <w:rsid w:val="0093680B"/>
    <w:rsid w:val="00936823"/>
    <w:rsid w:val="00936B7D"/>
    <w:rsid w:val="0093721A"/>
    <w:rsid w:val="0093722B"/>
    <w:rsid w:val="009372C1"/>
    <w:rsid w:val="0093761E"/>
    <w:rsid w:val="00937AA9"/>
    <w:rsid w:val="00937AB1"/>
    <w:rsid w:val="00937F47"/>
    <w:rsid w:val="00940112"/>
    <w:rsid w:val="00940209"/>
    <w:rsid w:val="00940309"/>
    <w:rsid w:val="0094042F"/>
    <w:rsid w:val="009405C1"/>
    <w:rsid w:val="00940679"/>
    <w:rsid w:val="0094068D"/>
    <w:rsid w:val="00940A19"/>
    <w:rsid w:val="00940D03"/>
    <w:rsid w:val="00940DAF"/>
    <w:rsid w:val="00941466"/>
    <w:rsid w:val="009419B9"/>
    <w:rsid w:val="00941A87"/>
    <w:rsid w:val="00941BC8"/>
    <w:rsid w:val="00941BFB"/>
    <w:rsid w:val="00941CAD"/>
    <w:rsid w:val="00941CE3"/>
    <w:rsid w:val="00942184"/>
    <w:rsid w:val="00942407"/>
    <w:rsid w:val="009425E7"/>
    <w:rsid w:val="009426E1"/>
    <w:rsid w:val="00942921"/>
    <w:rsid w:val="00942ADC"/>
    <w:rsid w:val="009437C0"/>
    <w:rsid w:val="0094380A"/>
    <w:rsid w:val="00943957"/>
    <w:rsid w:val="00943A47"/>
    <w:rsid w:val="00943C19"/>
    <w:rsid w:val="00943D64"/>
    <w:rsid w:val="00943EB8"/>
    <w:rsid w:val="0094413C"/>
    <w:rsid w:val="009443D8"/>
    <w:rsid w:val="0094440F"/>
    <w:rsid w:val="0094449B"/>
    <w:rsid w:val="00945049"/>
    <w:rsid w:val="009454ED"/>
    <w:rsid w:val="00945F5F"/>
    <w:rsid w:val="00946049"/>
    <w:rsid w:val="0094612C"/>
    <w:rsid w:val="009464BA"/>
    <w:rsid w:val="009465FF"/>
    <w:rsid w:val="00946FCE"/>
    <w:rsid w:val="0094720D"/>
    <w:rsid w:val="00947260"/>
    <w:rsid w:val="0094781E"/>
    <w:rsid w:val="00947920"/>
    <w:rsid w:val="009479C2"/>
    <w:rsid w:val="009479F9"/>
    <w:rsid w:val="00947CB4"/>
    <w:rsid w:val="00947FAB"/>
    <w:rsid w:val="00947FAE"/>
    <w:rsid w:val="0095078E"/>
    <w:rsid w:val="00950888"/>
    <w:rsid w:val="009509F7"/>
    <w:rsid w:val="00950A01"/>
    <w:rsid w:val="00950C20"/>
    <w:rsid w:val="00950D20"/>
    <w:rsid w:val="00950EC7"/>
    <w:rsid w:val="00951499"/>
    <w:rsid w:val="009517F0"/>
    <w:rsid w:val="0095193F"/>
    <w:rsid w:val="00951B5A"/>
    <w:rsid w:val="00951CD9"/>
    <w:rsid w:val="0095204F"/>
    <w:rsid w:val="0095235F"/>
    <w:rsid w:val="0095291D"/>
    <w:rsid w:val="0095296C"/>
    <w:rsid w:val="009529D0"/>
    <w:rsid w:val="00953053"/>
    <w:rsid w:val="009533D4"/>
    <w:rsid w:val="009536A0"/>
    <w:rsid w:val="00953A52"/>
    <w:rsid w:val="00953C69"/>
    <w:rsid w:val="009541A3"/>
    <w:rsid w:val="009541D9"/>
    <w:rsid w:val="0095474F"/>
    <w:rsid w:val="00954960"/>
    <w:rsid w:val="00954A3F"/>
    <w:rsid w:val="00954AA2"/>
    <w:rsid w:val="00954B27"/>
    <w:rsid w:val="00955095"/>
    <w:rsid w:val="00955102"/>
    <w:rsid w:val="0095521E"/>
    <w:rsid w:val="00955551"/>
    <w:rsid w:val="00955A38"/>
    <w:rsid w:val="00955B2D"/>
    <w:rsid w:val="00955B61"/>
    <w:rsid w:val="00956168"/>
    <w:rsid w:val="0095626D"/>
    <w:rsid w:val="00956442"/>
    <w:rsid w:val="009566B2"/>
    <w:rsid w:val="00956881"/>
    <w:rsid w:val="00956C00"/>
    <w:rsid w:val="00956F0F"/>
    <w:rsid w:val="00957325"/>
    <w:rsid w:val="009579C9"/>
    <w:rsid w:val="00957D37"/>
    <w:rsid w:val="00957F1B"/>
    <w:rsid w:val="00960413"/>
    <w:rsid w:val="0096045B"/>
    <w:rsid w:val="009607DA"/>
    <w:rsid w:val="00960BCC"/>
    <w:rsid w:val="00960ED8"/>
    <w:rsid w:val="00961351"/>
    <w:rsid w:val="00961B52"/>
    <w:rsid w:val="00961BBA"/>
    <w:rsid w:val="00961C44"/>
    <w:rsid w:val="00961D9F"/>
    <w:rsid w:val="00961E95"/>
    <w:rsid w:val="009620A8"/>
    <w:rsid w:val="00962597"/>
    <w:rsid w:val="009626D4"/>
    <w:rsid w:val="009626F1"/>
    <w:rsid w:val="00962835"/>
    <w:rsid w:val="0096284E"/>
    <w:rsid w:val="00962B6F"/>
    <w:rsid w:val="00962B9E"/>
    <w:rsid w:val="00962C26"/>
    <w:rsid w:val="00963219"/>
    <w:rsid w:val="0096398E"/>
    <w:rsid w:val="00963B7D"/>
    <w:rsid w:val="00964039"/>
    <w:rsid w:val="00964373"/>
    <w:rsid w:val="0096489D"/>
    <w:rsid w:val="00964BA6"/>
    <w:rsid w:val="00965232"/>
    <w:rsid w:val="00965341"/>
    <w:rsid w:val="00965410"/>
    <w:rsid w:val="009657F4"/>
    <w:rsid w:val="00965861"/>
    <w:rsid w:val="00965940"/>
    <w:rsid w:val="00965BED"/>
    <w:rsid w:val="009660F3"/>
    <w:rsid w:val="0096628F"/>
    <w:rsid w:val="00966460"/>
    <w:rsid w:val="0096665D"/>
    <w:rsid w:val="00966E15"/>
    <w:rsid w:val="00966EC9"/>
    <w:rsid w:val="009673B1"/>
    <w:rsid w:val="00967407"/>
    <w:rsid w:val="0096742F"/>
    <w:rsid w:val="00967485"/>
    <w:rsid w:val="0096759F"/>
    <w:rsid w:val="009675DD"/>
    <w:rsid w:val="009677E5"/>
    <w:rsid w:val="00967A16"/>
    <w:rsid w:val="00967B4A"/>
    <w:rsid w:val="00967BC6"/>
    <w:rsid w:val="00967C51"/>
    <w:rsid w:val="009701BE"/>
    <w:rsid w:val="00970286"/>
    <w:rsid w:val="00970343"/>
    <w:rsid w:val="009705D4"/>
    <w:rsid w:val="009708E1"/>
    <w:rsid w:val="009711FD"/>
    <w:rsid w:val="0097179D"/>
    <w:rsid w:val="0097192A"/>
    <w:rsid w:val="009722CC"/>
    <w:rsid w:val="00972411"/>
    <w:rsid w:val="0097254C"/>
    <w:rsid w:val="00972CBE"/>
    <w:rsid w:val="0097319D"/>
    <w:rsid w:val="009731DE"/>
    <w:rsid w:val="00973513"/>
    <w:rsid w:val="00973806"/>
    <w:rsid w:val="0097411F"/>
    <w:rsid w:val="009743FB"/>
    <w:rsid w:val="009747C3"/>
    <w:rsid w:val="009748EE"/>
    <w:rsid w:val="00974908"/>
    <w:rsid w:val="009749F9"/>
    <w:rsid w:val="00974FEC"/>
    <w:rsid w:val="009750B4"/>
    <w:rsid w:val="009750E0"/>
    <w:rsid w:val="0097545C"/>
    <w:rsid w:val="009756F7"/>
    <w:rsid w:val="009758D7"/>
    <w:rsid w:val="00975B3B"/>
    <w:rsid w:val="00975C42"/>
    <w:rsid w:val="00975EF2"/>
    <w:rsid w:val="00976020"/>
    <w:rsid w:val="0097616F"/>
    <w:rsid w:val="0097619D"/>
    <w:rsid w:val="0097635E"/>
    <w:rsid w:val="009765C7"/>
    <w:rsid w:val="00976725"/>
    <w:rsid w:val="009769EA"/>
    <w:rsid w:val="009769EE"/>
    <w:rsid w:val="00976A1D"/>
    <w:rsid w:val="00976AC0"/>
    <w:rsid w:val="00976C71"/>
    <w:rsid w:val="00976D95"/>
    <w:rsid w:val="00976DF9"/>
    <w:rsid w:val="009775E4"/>
    <w:rsid w:val="0097768C"/>
    <w:rsid w:val="009777B4"/>
    <w:rsid w:val="009778A3"/>
    <w:rsid w:val="00977AFF"/>
    <w:rsid w:val="00977B27"/>
    <w:rsid w:val="00980402"/>
    <w:rsid w:val="00980578"/>
    <w:rsid w:val="00980CB2"/>
    <w:rsid w:val="009812A6"/>
    <w:rsid w:val="0098138B"/>
    <w:rsid w:val="0098139F"/>
    <w:rsid w:val="009813BD"/>
    <w:rsid w:val="00981447"/>
    <w:rsid w:val="009814FE"/>
    <w:rsid w:val="00981938"/>
    <w:rsid w:val="00981F62"/>
    <w:rsid w:val="00982007"/>
    <w:rsid w:val="00982341"/>
    <w:rsid w:val="00983031"/>
    <w:rsid w:val="00983058"/>
    <w:rsid w:val="00983136"/>
    <w:rsid w:val="0098333D"/>
    <w:rsid w:val="00983702"/>
    <w:rsid w:val="009839A4"/>
    <w:rsid w:val="009839D9"/>
    <w:rsid w:val="00983FD7"/>
    <w:rsid w:val="00984054"/>
    <w:rsid w:val="00984906"/>
    <w:rsid w:val="00984D57"/>
    <w:rsid w:val="00984F37"/>
    <w:rsid w:val="00984F3D"/>
    <w:rsid w:val="009851C3"/>
    <w:rsid w:val="009852F2"/>
    <w:rsid w:val="00985350"/>
    <w:rsid w:val="00985599"/>
    <w:rsid w:val="00985735"/>
    <w:rsid w:val="00985886"/>
    <w:rsid w:val="00985A11"/>
    <w:rsid w:val="00985BA5"/>
    <w:rsid w:val="00985BC5"/>
    <w:rsid w:val="00985DCB"/>
    <w:rsid w:val="00985FAD"/>
    <w:rsid w:val="0098604D"/>
    <w:rsid w:val="0098615C"/>
    <w:rsid w:val="009862A4"/>
    <w:rsid w:val="00986447"/>
    <w:rsid w:val="0098647C"/>
    <w:rsid w:val="0098655E"/>
    <w:rsid w:val="009865DB"/>
    <w:rsid w:val="0098695F"/>
    <w:rsid w:val="00986A04"/>
    <w:rsid w:val="00986A20"/>
    <w:rsid w:val="00986B2E"/>
    <w:rsid w:val="0098714F"/>
    <w:rsid w:val="009874F8"/>
    <w:rsid w:val="009876F0"/>
    <w:rsid w:val="0098779D"/>
    <w:rsid w:val="009878A5"/>
    <w:rsid w:val="00987AC8"/>
    <w:rsid w:val="00987D72"/>
    <w:rsid w:val="00987EC8"/>
    <w:rsid w:val="00987F0F"/>
    <w:rsid w:val="00990744"/>
    <w:rsid w:val="00990B80"/>
    <w:rsid w:val="00990C57"/>
    <w:rsid w:val="00990E20"/>
    <w:rsid w:val="009911A6"/>
    <w:rsid w:val="00991237"/>
    <w:rsid w:val="009914A5"/>
    <w:rsid w:val="009914EE"/>
    <w:rsid w:val="0099190D"/>
    <w:rsid w:val="00991CE1"/>
    <w:rsid w:val="00991FAC"/>
    <w:rsid w:val="00991FF7"/>
    <w:rsid w:val="009920F4"/>
    <w:rsid w:val="009922DA"/>
    <w:rsid w:val="00992BB9"/>
    <w:rsid w:val="00992BC7"/>
    <w:rsid w:val="009930CC"/>
    <w:rsid w:val="009932BF"/>
    <w:rsid w:val="009932D3"/>
    <w:rsid w:val="00993697"/>
    <w:rsid w:val="00993994"/>
    <w:rsid w:val="00993A63"/>
    <w:rsid w:val="00993D41"/>
    <w:rsid w:val="00994037"/>
    <w:rsid w:val="009940F2"/>
    <w:rsid w:val="0099465E"/>
    <w:rsid w:val="00994867"/>
    <w:rsid w:val="00994FCE"/>
    <w:rsid w:val="009950EB"/>
    <w:rsid w:val="009951E3"/>
    <w:rsid w:val="009957A0"/>
    <w:rsid w:val="00995842"/>
    <w:rsid w:val="00995849"/>
    <w:rsid w:val="00995ADE"/>
    <w:rsid w:val="00995C44"/>
    <w:rsid w:val="009962B5"/>
    <w:rsid w:val="009964D3"/>
    <w:rsid w:val="00996732"/>
    <w:rsid w:val="0099685F"/>
    <w:rsid w:val="00996B5E"/>
    <w:rsid w:val="00996BD8"/>
    <w:rsid w:val="00996C0A"/>
    <w:rsid w:val="00996E56"/>
    <w:rsid w:val="009971C5"/>
    <w:rsid w:val="009972A8"/>
    <w:rsid w:val="009976A0"/>
    <w:rsid w:val="00997759"/>
    <w:rsid w:val="00997B80"/>
    <w:rsid w:val="00997BDF"/>
    <w:rsid w:val="00997D29"/>
    <w:rsid w:val="00997F26"/>
    <w:rsid w:val="00997F87"/>
    <w:rsid w:val="009A0097"/>
    <w:rsid w:val="009A0774"/>
    <w:rsid w:val="009A0A3F"/>
    <w:rsid w:val="009A0D83"/>
    <w:rsid w:val="009A129B"/>
    <w:rsid w:val="009A132D"/>
    <w:rsid w:val="009A1486"/>
    <w:rsid w:val="009A1687"/>
    <w:rsid w:val="009A1704"/>
    <w:rsid w:val="009A17B1"/>
    <w:rsid w:val="009A1B61"/>
    <w:rsid w:val="009A1EB6"/>
    <w:rsid w:val="009A1FFF"/>
    <w:rsid w:val="009A20C1"/>
    <w:rsid w:val="009A2296"/>
    <w:rsid w:val="009A278E"/>
    <w:rsid w:val="009A2D5A"/>
    <w:rsid w:val="009A3126"/>
    <w:rsid w:val="009A326A"/>
    <w:rsid w:val="009A38BA"/>
    <w:rsid w:val="009A39C3"/>
    <w:rsid w:val="009A41F5"/>
    <w:rsid w:val="009A44D6"/>
    <w:rsid w:val="009A451B"/>
    <w:rsid w:val="009A46F1"/>
    <w:rsid w:val="009A47D5"/>
    <w:rsid w:val="009A48B1"/>
    <w:rsid w:val="009A496C"/>
    <w:rsid w:val="009A4B91"/>
    <w:rsid w:val="009A501D"/>
    <w:rsid w:val="009A5386"/>
    <w:rsid w:val="009A54B5"/>
    <w:rsid w:val="009A585A"/>
    <w:rsid w:val="009A5EEC"/>
    <w:rsid w:val="009A62B1"/>
    <w:rsid w:val="009A6486"/>
    <w:rsid w:val="009A6775"/>
    <w:rsid w:val="009A678A"/>
    <w:rsid w:val="009A67C9"/>
    <w:rsid w:val="009A6A4F"/>
    <w:rsid w:val="009A6DE0"/>
    <w:rsid w:val="009A72E1"/>
    <w:rsid w:val="009A7B3F"/>
    <w:rsid w:val="009A7BC4"/>
    <w:rsid w:val="009A7C1D"/>
    <w:rsid w:val="009A7F20"/>
    <w:rsid w:val="009B0091"/>
    <w:rsid w:val="009B0103"/>
    <w:rsid w:val="009B03A2"/>
    <w:rsid w:val="009B09FF"/>
    <w:rsid w:val="009B0C3F"/>
    <w:rsid w:val="009B132A"/>
    <w:rsid w:val="009B13B0"/>
    <w:rsid w:val="009B1BD0"/>
    <w:rsid w:val="009B1F71"/>
    <w:rsid w:val="009B204D"/>
    <w:rsid w:val="009B20D1"/>
    <w:rsid w:val="009B2228"/>
    <w:rsid w:val="009B23A7"/>
    <w:rsid w:val="009B241B"/>
    <w:rsid w:val="009B2458"/>
    <w:rsid w:val="009B253C"/>
    <w:rsid w:val="009B2545"/>
    <w:rsid w:val="009B2597"/>
    <w:rsid w:val="009B2E78"/>
    <w:rsid w:val="009B2EC3"/>
    <w:rsid w:val="009B2FFE"/>
    <w:rsid w:val="009B317B"/>
    <w:rsid w:val="009B3940"/>
    <w:rsid w:val="009B3D1A"/>
    <w:rsid w:val="009B3D63"/>
    <w:rsid w:val="009B3D85"/>
    <w:rsid w:val="009B3E6F"/>
    <w:rsid w:val="009B3F9E"/>
    <w:rsid w:val="009B40EA"/>
    <w:rsid w:val="009B42C2"/>
    <w:rsid w:val="009B45AC"/>
    <w:rsid w:val="009B470F"/>
    <w:rsid w:val="009B4738"/>
    <w:rsid w:val="009B479B"/>
    <w:rsid w:val="009B493E"/>
    <w:rsid w:val="009B497E"/>
    <w:rsid w:val="009B4B95"/>
    <w:rsid w:val="009B503A"/>
    <w:rsid w:val="009B5418"/>
    <w:rsid w:val="009B544C"/>
    <w:rsid w:val="009B55C0"/>
    <w:rsid w:val="009B5631"/>
    <w:rsid w:val="009B572B"/>
    <w:rsid w:val="009B5A66"/>
    <w:rsid w:val="009B5B5A"/>
    <w:rsid w:val="009B5B8D"/>
    <w:rsid w:val="009B5C30"/>
    <w:rsid w:val="009B6643"/>
    <w:rsid w:val="009B6942"/>
    <w:rsid w:val="009B6987"/>
    <w:rsid w:val="009B6A7B"/>
    <w:rsid w:val="009B6C2A"/>
    <w:rsid w:val="009B6D65"/>
    <w:rsid w:val="009B6E52"/>
    <w:rsid w:val="009B7002"/>
    <w:rsid w:val="009B7425"/>
    <w:rsid w:val="009B7666"/>
    <w:rsid w:val="009B76BF"/>
    <w:rsid w:val="009B7773"/>
    <w:rsid w:val="009B79B6"/>
    <w:rsid w:val="009B7B45"/>
    <w:rsid w:val="009C007F"/>
    <w:rsid w:val="009C011D"/>
    <w:rsid w:val="009C02CB"/>
    <w:rsid w:val="009C04F0"/>
    <w:rsid w:val="009C0601"/>
    <w:rsid w:val="009C0A3A"/>
    <w:rsid w:val="009C0B00"/>
    <w:rsid w:val="009C0D7B"/>
    <w:rsid w:val="009C0E59"/>
    <w:rsid w:val="009C14C9"/>
    <w:rsid w:val="009C1501"/>
    <w:rsid w:val="009C1597"/>
    <w:rsid w:val="009C16D0"/>
    <w:rsid w:val="009C1798"/>
    <w:rsid w:val="009C1853"/>
    <w:rsid w:val="009C1E92"/>
    <w:rsid w:val="009C1F01"/>
    <w:rsid w:val="009C202E"/>
    <w:rsid w:val="009C21A3"/>
    <w:rsid w:val="009C25A5"/>
    <w:rsid w:val="009C25E6"/>
    <w:rsid w:val="009C2603"/>
    <w:rsid w:val="009C2D94"/>
    <w:rsid w:val="009C2EDF"/>
    <w:rsid w:val="009C2F42"/>
    <w:rsid w:val="009C309E"/>
    <w:rsid w:val="009C3109"/>
    <w:rsid w:val="009C3138"/>
    <w:rsid w:val="009C3149"/>
    <w:rsid w:val="009C33F2"/>
    <w:rsid w:val="009C36C1"/>
    <w:rsid w:val="009C3ED0"/>
    <w:rsid w:val="009C4613"/>
    <w:rsid w:val="009C49AB"/>
    <w:rsid w:val="009C4B87"/>
    <w:rsid w:val="009C4D65"/>
    <w:rsid w:val="009C4E0E"/>
    <w:rsid w:val="009C4F9A"/>
    <w:rsid w:val="009C5082"/>
    <w:rsid w:val="009C52BF"/>
    <w:rsid w:val="009C560E"/>
    <w:rsid w:val="009C57CE"/>
    <w:rsid w:val="009C5C6B"/>
    <w:rsid w:val="009C6371"/>
    <w:rsid w:val="009C63CF"/>
    <w:rsid w:val="009C65AD"/>
    <w:rsid w:val="009C6670"/>
    <w:rsid w:val="009C6BC5"/>
    <w:rsid w:val="009C6D31"/>
    <w:rsid w:val="009C6F4A"/>
    <w:rsid w:val="009C6FE4"/>
    <w:rsid w:val="009C7092"/>
    <w:rsid w:val="009C7124"/>
    <w:rsid w:val="009C7157"/>
    <w:rsid w:val="009C7207"/>
    <w:rsid w:val="009C73C1"/>
    <w:rsid w:val="009C758A"/>
    <w:rsid w:val="009C76D3"/>
    <w:rsid w:val="009C7DCE"/>
    <w:rsid w:val="009C7EE8"/>
    <w:rsid w:val="009C7FDD"/>
    <w:rsid w:val="009D002D"/>
    <w:rsid w:val="009D003F"/>
    <w:rsid w:val="009D01C7"/>
    <w:rsid w:val="009D0227"/>
    <w:rsid w:val="009D045F"/>
    <w:rsid w:val="009D08C5"/>
    <w:rsid w:val="009D0E44"/>
    <w:rsid w:val="009D0EA9"/>
    <w:rsid w:val="009D11CA"/>
    <w:rsid w:val="009D1208"/>
    <w:rsid w:val="009D1626"/>
    <w:rsid w:val="009D1644"/>
    <w:rsid w:val="009D1AAB"/>
    <w:rsid w:val="009D1B02"/>
    <w:rsid w:val="009D1B68"/>
    <w:rsid w:val="009D1CC0"/>
    <w:rsid w:val="009D2406"/>
    <w:rsid w:val="009D250B"/>
    <w:rsid w:val="009D285B"/>
    <w:rsid w:val="009D2A13"/>
    <w:rsid w:val="009D2BB0"/>
    <w:rsid w:val="009D2FF0"/>
    <w:rsid w:val="009D33FE"/>
    <w:rsid w:val="009D39C2"/>
    <w:rsid w:val="009D3BED"/>
    <w:rsid w:val="009D3CEA"/>
    <w:rsid w:val="009D3F2E"/>
    <w:rsid w:val="009D40D0"/>
    <w:rsid w:val="009D49E7"/>
    <w:rsid w:val="009D4A0A"/>
    <w:rsid w:val="009D4BAA"/>
    <w:rsid w:val="009D4C0D"/>
    <w:rsid w:val="009D4F41"/>
    <w:rsid w:val="009D51B1"/>
    <w:rsid w:val="009D529F"/>
    <w:rsid w:val="009D55BA"/>
    <w:rsid w:val="009D583B"/>
    <w:rsid w:val="009D5EAA"/>
    <w:rsid w:val="009D602A"/>
    <w:rsid w:val="009D6354"/>
    <w:rsid w:val="009D681F"/>
    <w:rsid w:val="009D6D7F"/>
    <w:rsid w:val="009D6E72"/>
    <w:rsid w:val="009D75BD"/>
    <w:rsid w:val="009D7EF3"/>
    <w:rsid w:val="009E0683"/>
    <w:rsid w:val="009E0B4C"/>
    <w:rsid w:val="009E0C7E"/>
    <w:rsid w:val="009E0F9B"/>
    <w:rsid w:val="009E135F"/>
    <w:rsid w:val="009E1A0A"/>
    <w:rsid w:val="009E1A70"/>
    <w:rsid w:val="009E1D88"/>
    <w:rsid w:val="009E1DC7"/>
    <w:rsid w:val="009E1EDD"/>
    <w:rsid w:val="009E2049"/>
    <w:rsid w:val="009E2542"/>
    <w:rsid w:val="009E2619"/>
    <w:rsid w:val="009E286F"/>
    <w:rsid w:val="009E2B56"/>
    <w:rsid w:val="009E2D31"/>
    <w:rsid w:val="009E3075"/>
    <w:rsid w:val="009E311D"/>
    <w:rsid w:val="009E314E"/>
    <w:rsid w:val="009E32A4"/>
    <w:rsid w:val="009E33DD"/>
    <w:rsid w:val="009E36F2"/>
    <w:rsid w:val="009E3A60"/>
    <w:rsid w:val="009E40F6"/>
    <w:rsid w:val="009E416D"/>
    <w:rsid w:val="009E4322"/>
    <w:rsid w:val="009E44C7"/>
    <w:rsid w:val="009E4C0E"/>
    <w:rsid w:val="009E4C51"/>
    <w:rsid w:val="009E5331"/>
    <w:rsid w:val="009E5498"/>
    <w:rsid w:val="009E5690"/>
    <w:rsid w:val="009E583D"/>
    <w:rsid w:val="009E58FC"/>
    <w:rsid w:val="009E5AA2"/>
    <w:rsid w:val="009E5BA9"/>
    <w:rsid w:val="009E5D05"/>
    <w:rsid w:val="009E64F5"/>
    <w:rsid w:val="009E65AC"/>
    <w:rsid w:val="009E6BB4"/>
    <w:rsid w:val="009E6D6C"/>
    <w:rsid w:val="009E6E73"/>
    <w:rsid w:val="009E75AF"/>
    <w:rsid w:val="009E7978"/>
    <w:rsid w:val="009E7ABA"/>
    <w:rsid w:val="009E7C06"/>
    <w:rsid w:val="009E7C53"/>
    <w:rsid w:val="009E7CF6"/>
    <w:rsid w:val="009F010C"/>
    <w:rsid w:val="009F029E"/>
    <w:rsid w:val="009F0330"/>
    <w:rsid w:val="009F0556"/>
    <w:rsid w:val="009F0E03"/>
    <w:rsid w:val="009F0EED"/>
    <w:rsid w:val="009F10A6"/>
    <w:rsid w:val="009F117B"/>
    <w:rsid w:val="009F1418"/>
    <w:rsid w:val="009F165D"/>
    <w:rsid w:val="009F19D4"/>
    <w:rsid w:val="009F1FF8"/>
    <w:rsid w:val="009F23D0"/>
    <w:rsid w:val="009F2558"/>
    <w:rsid w:val="009F255F"/>
    <w:rsid w:val="009F26B8"/>
    <w:rsid w:val="009F2CF2"/>
    <w:rsid w:val="009F2EBB"/>
    <w:rsid w:val="009F2F04"/>
    <w:rsid w:val="009F30A5"/>
    <w:rsid w:val="009F32B6"/>
    <w:rsid w:val="009F32D4"/>
    <w:rsid w:val="009F340D"/>
    <w:rsid w:val="009F38AE"/>
    <w:rsid w:val="009F3923"/>
    <w:rsid w:val="009F396E"/>
    <w:rsid w:val="009F3A12"/>
    <w:rsid w:val="009F3B18"/>
    <w:rsid w:val="009F3C27"/>
    <w:rsid w:val="009F3D7C"/>
    <w:rsid w:val="009F43FA"/>
    <w:rsid w:val="009F4898"/>
    <w:rsid w:val="009F49A0"/>
    <w:rsid w:val="009F4DB4"/>
    <w:rsid w:val="009F50F7"/>
    <w:rsid w:val="009F5172"/>
    <w:rsid w:val="009F522A"/>
    <w:rsid w:val="009F5270"/>
    <w:rsid w:val="009F54D7"/>
    <w:rsid w:val="009F56A1"/>
    <w:rsid w:val="009F591D"/>
    <w:rsid w:val="009F5AA4"/>
    <w:rsid w:val="009F5C28"/>
    <w:rsid w:val="009F5DC3"/>
    <w:rsid w:val="009F5DD2"/>
    <w:rsid w:val="009F5E53"/>
    <w:rsid w:val="009F5EBA"/>
    <w:rsid w:val="009F60F1"/>
    <w:rsid w:val="009F6A18"/>
    <w:rsid w:val="009F6B0E"/>
    <w:rsid w:val="009F71CE"/>
    <w:rsid w:val="009F735D"/>
    <w:rsid w:val="009F7633"/>
    <w:rsid w:val="009F7913"/>
    <w:rsid w:val="009F7D5E"/>
    <w:rsid w:val="009F7EC6"/>
    <w:rsid w:val="009F7F59"/>
    <w:rsid w:val="009F7F84"/>
    <w:rsid w:val="009F7FDB"/>
    <w:rsid w:val="00A002C3"/>
    <w:rsid w:val="00A005C6"/>
    <w:rsid w:val="00A0089E"/>
    <w:rsid w:val="00A00C77"/>
    <w:rsid w:val="00A014F0"/>
    <w:rsid w:val="00A01665"/>
    <w:rsid w:val="00A01A28"/>
    <w:rsid w:val="00A01FE9"/>
    <w:rsid w:val="00A0202E"/>
    <w:rsid w:val="00A020BE"/>
    <w:rsid w:val="00A02284"/>
    <w:rsid w:val="00A0285D"/>
    <w:rsid w:val="00A02A28"/>
    <w:rsid w:val="00A02B06"/>
    <w:rsid w:val="00A02D7E"/>
    <w:rsid w:val="00A031C3"/>
    <w:rsid w:val="00A03240"/>
    <w:rsid w:val="00A0353A"/>
    <w:rsid w:val="00A03689"/>
    <w:rsid w:val="00A036AF"/>
    <w:rsid w:val="00A039CD"/>
    <w:rsid w:val="00A039FB"/>
    <w:rsid w:val="00A03DDA"/>
    <w:rsid w:val="00A04129"/>
    <w:rsid w:val="00A04173"/>
    <w:rsid w:val="00A04411"/>
    <w:rsid w:val="00A049C1"/>
    <w:rsid w:val="00A049CF"/>
    <w:rsid w:val="00A04A6F"/>
    <w:rsid w:val="00A04A8D"/>
    <w:rsid w:val="00A04D54"/>
    <w:rsid w:val="00A04E6F"/>
    <w:rsid w:val="00A04EB0"/>
    <w:rsid w:val="00A05586"/>
    <w:rsid w:val="00A055BC"/>
    <w:rsid w:val="00A05807"/>
    <w:rsid w:val="00A059F8"/>
    <w:rsid w:val="00A05B2F"/>
    <w:rsid w:val="00A06184"/>
    <w:rsid w:val="00A063A3"/>
    <w:rsid w:val="00A06414"/>
    <w:rsid w:val="00A0647B"/>
    <w:rsid w:val="00A06AC6"/>
    <w:rsid w:val="00A06C12"/>
    <w:rsid w:val="00A06DE4"/>
    <w:rsid w:val="00A075DB"/>
    <w:rsid w:val="00A075E2"/>
    <w:rsid w:val="00A10553"/>
    <w:rsid w:val="00A1080F"/>
    <w:rsid w:val="00A1089D"/>
    <w:rsid w:val="00A10917"/>
    <w:rsid w:val="00A10AEB"/>
    <w:rsid w:val="00A117CD"/>
    <w:rsid w:val="00A11989"/>
    <w:rsid w:val="00A11A76"/>
    <w:rsid w:val="00A11AC3"/>
    <w:rsid w:val="00A11E47"/>
    <w:rsid w:val="00A1216C"/>
    <w:rsid w:val="00A124EB"/>
    <w:rsid w:val="00A125A0"/>
    <w:rsid w:val="00A12AF8"/>
    <w:rsid w:val="00A12E55"/>
    <w:rsid w:val="00A13052"/>
    <w:rsid w:val="00A13074"/>
    <w:rsid w:val="00A1324F"/>
    <w:rsid w:val="00A13326"/>
    <w:rsid w:val="00A133BE"/>
    <w:rsid w:val="00A1342F"/>
    <w:rsid w:val="00A1360E"/>
    <w:rsid w:val="00A1363C"/>
    <w:rsid w:val="00A136B2"/>
    <w:rsid w:val="00A136D2"/>
    <w:rsid w:val="00A137E6"/>
    <w:rsid w:val="00A13850"/>
    <w:rsid w:val="00A13877"/>
    <w:rsid w:val="00A13B2A"/>
    <w:rsid w:val="00A13CA9"/>
    <w:rsid w:val="00A140C5"/>
    <w:rsid w:val="00A1411D"/>
    <w:rsid w:val="00A14277"/>
    <w:rsid w:val="00A1442F"/>
    <w:rsid w:val="00A1449E"/>
    <w:rsid w:val="00A144AA"/>
    <w:rsid w:val="00A14502"/>
    <w:rsid w:val="00A145CC"/>
    <w:rsid w:val="00A146AB"/>
    <w:rsid w:val="00A14842"/>
    <w:rsid w:val="00A14A21"/>
    <w:rsid w:val="00A14B67"/>
    <w:rsid w:val="00A14E11"/>
    <w:rsid w:val="00A14ECB"/>
    <w:rsid w:val="00A150A5"/>
    <w:rsid w:val="00A150CC"/>
    <w:rsid w:val="00A15266"/>
    <w:rsid w:val="00A1561B"/>
    <w:rsid w:val="00A1572E"/>
    <w:rsid w:val="00A15869"/>
    <w:rsid w:val="00A15D97"/>
    <w:rsid w:val="00A15F1E"/>
    <w:rsid w:val="00A162A2"/>
    <w:rsid w:val="00A162C0"/>
    <w:rsid w:val="00A165A8"/>
    <w:rsid w:val="00A16708"/>
    <w:rsid w:val="00A1676B"/>
    <w:rsid w:val="00A16783"/>
    <w:rsid w:val="00A16907"/>
    <w:rsid w:val="00A16EFB"/>
    <w:rsid w:val="00A16F76"/>
    <w:rsid w:val="00A16FC0"/>
    <w:rsid w:val="00A1715B"/>
    <w:rsid w:val="00A1740C"/>
    <w:rsid w:val="00A1752D"/>
    <w:rsid w:val="00A177A6"/>
    <w:rsid w:val="00A177B6"/>
    <w:rsid w:val="00A177C5"/>
    <w:rsid w:val="00A17A3A"/>
    <w:rsid w:val="00A17A62"/>
    <w:rsid w:val="00A17EE4"/>
    <w:rsid w:val="00A17F55"/>
    <w:rsid w:val="00A17FCB"/>
    <w:rsid w:val="00A200AA"/>
    <w:rsid w:val="00A202B7"/>
    <w:rsid w:val="00A2053D"/>
    <w:rsid w:val="00A205F2"/>
    <w:rsid w:val="00A206CC"/>
    <w:rsid w:val="00A20977"/>
    <w:rsid w:val="00A20B26"/>
    <w:rsid w:val="00A20BCF"/>
    <w:rsid w:val="00A20EEF"/>
    <w:rsid w:val="00A21473"/>
    <w:rsid w:val="00A216D2"/>
    <w:rsid w:val="00A21996"/>
    <w:rsid w:val="00A21A8F"/>
    <w:rsid w:val="00A21DE3"/>
    <w:rsid w:val="00A21F3D"/>
    <w:rsid w:val="00A2233F"/>
    <w:rsid w:val="00A2240B"/>
    <w:rsid w:val="00A224CB"/>
    <w:rsid w:val="00A229F1"/>
    <w:rsid w:val="00A22BD7"/>
    <w:rsid w:val="00A2301E"/>
    <w:rsid w:val="00A2307E"/>
    <w:rsid w:val="00A236C5"/>
    <w:rsid w:val="00A237A4"/>
    <w:rsid w:val="00A2384F"/>
    <w:rsid w:val="00A239C8"/>
    <w:rsid w:val="00A23D70"/>
    <w:rsid w:val="00A23E30"/>
    <w:rsid w:val="00A241C7"/>
    <w:rsid w:val="00A243C6"/>
    <w:rsid w:val="00A24593"/>
    <w:rsid w:val="00A2461D"/>
    <w:rsid w:val="00A2462A"/>
    <w:rsid w:val="00A24A63"/>
    <w:rsid w:val="00A24E89"/>
    <w:rsid w:val="00A253B8"/>
    <w:rsid w:val="00A2541F"/>
    <w:rsid w:val="00A2567D"/>
    <w:rsid w:val="00A25B7F"/>
    <w:rsid w:val="00A25C3F"/>
    <w:rsid w:val="00A25CCB"/>
    <w:rsid w:val="00A25D29"/>
    <w:rsid w:val="00A25FEB"/>
    <w:rsid w:val="00A260A6"/>
    <w:rsid w:val="00A26263"/>
    <w:rsid w:val="00A263CF"/>
    <w:rsid w:val="00A2695B"/>
    <w:rsid w:val="00A269B0"/>
    <w:rsid w:val="00A26D5F"/>
    <w:rsid w:val="00A2705A"/>
    <w:rsid w:val="00A2706F"/>
    <w:rsid w:val="00A270D1"/>
    <w:rsid w:val="00A27261"/>
    <w:rsid w:val="00A27332"/>
    <w:rsid w:val="00A2774F"/>
    <w:rsid w:val="00A27AA4"/>
    <w:rsid w:val="00A27B32"/>
    <w:rsid w:val="00A302A3"/>
    <w:rsid w:val="00A303BE"/>
    <w:rsid w:val="00A30495"/>
    <w:rsid w:val="00A30637"/>
    <w:rsid w:val="00A30D77"/>
    <w:rsid w:val="00A30E47"/>
    <w:rsid w:val="00A30EB9"/>
    <w:rsid w:val="00A31010"/>
    <w:rsid w:val="00A312B6"/>
    <w:rsid w:val="00A3179D"/>
    <w:rsid w:val="00A31A68"/>
    <w:rsid w:val="00A31CFE"/>
    <w:rsid w:val="00A31DF6"/>
    <w:rsid w:val="00A32047"/>
    <w:rsid w:val="00A32091"/>
    <w:rsid w:val="00A323D2"/>
    <w:rsid w:val="00A32845"/>
    <w:rsid w:val="00A32B2E"/>
    <w:rsid w:val="00A32B55"/>
    <w:rsid w:val="00A32C1B"/>
    <w:rsid w:val="00A32E69"/>
    <w:rsid w:val="00A32F3F"/>
    <w:rsid w:val="00A32F80"/>
    <w:rsid w:val="00A3310B"/>
    <w:rsid w:val="00A336DE"/>
    <w:rsid w:val="00A33D36"/>
    <w:rsid w:val="00A33E33"/>
    <w:rsid w:val="00A33FC4"/>
    <w:rsid w:val="00A342F0"/>
    <w:rsid w:val="00A3431F"/>
    <w:rsid w:val="00A34574"/>
    <w:rsid w:val="00A3482C"/>
    <w:rsid w:val="00A348A4"/>
    <w:rsid w:val="00A34965"/>
    <w:rsid w:val="00A34C1D"/>
    <w:rsid w:val="00A34C27"/>
    <w:rsid w:val="00A34CB6"/>
    <w:rsid w:val="00A35521"/>
    <w:rsid w:val="00A35651"/>
    <w:rsid w:val="00A35657"/>
    <w:rsid w:val="00A35869"/>
    <w:rsid w:val="00A358A2"/>
    <w:rsid w:val="00A35CCD"/>
    <w:rsid w:val="00A35E1B"/>
    <w:rsid w:val="00A36155"/>
    <w:rsid w:val="00A36806"/>
    <w:rsid w:val="00A36981"/>
    <w:rsid w:val="00A36C84"/>
    <w:rsid w:val="00A370D0"/>
    <w:rsid w:val="00A371A9"/>
    <w:rsid w:val="00A37494"/>
    <w:rsid w:val="00A378C4"/>
    <w:rsid w:val="00A37D18"/>
    <w:rsid w:val="00A40155"/>
    <w:rsid w:val="00A40247"/>
    <w:rsid w:val="00A4047A"/>
    <w:rsid w:val="00A409FC"/>
    <w:rsid w:val="00A40C52"/>
    <w:rsid w:val="00A40D42"/>
    <w:rsid w:val="00A40DE0"/>
    <w:rsid w:val="00A40E33"/>
    <w:rsid w:val="00A40E72"/>
    <w:rsid w:val="00A414E5"/>
    <w:rsid w:val="00A41BF5"/>
    <w:rsid w:val="00A41D08"/>
    <w:rsid w:val="00A41E3B"/>
    <w:rsid w:val="00A41FFF"/>
    <w:rsid w:val="00A4206F"/>
    <w:rsid w:val="00A42184"/>
    <w:rsid w:val="00A42491"/>
    <w:rsid w:val="00A425B0"/>
    <w:rsid w:val="00A42604"/>
    <w:rsid w:val="00A427BE"/>
    <w:rsid w:val="00A42C83"/>
    <w:rsid w:val="00A433DF"/>
    <w:rsid w:val="00A433F8"/>
    <w:rsid w:val="00A43925"/>
    <w:rsid w:val="00A43933"/>
    <w:rsid w:val="00A439A0"/>
    <w:rsid w:val="00A43A25"/>
    <w:rsid w:val="00A43C8D"/>
    <w:rsid w:val="00A43D73"/>
    <w:rsid w:val="00A43F6A"/>
    <w:rsid w:val="00A444F3"/>
    <w:rsid w:val="00A446B8"/>
    <w:rsid w:val="00A44818"/>
    <w:rsid w:val="00A44B78"/>
    <w:rsid w:val="00A44EC7"/>
    <w:rsid w:val="00A44FE2"/>
    <w:rsid w:val="00A45364"/>
    <w:rsid w:val="00A45CFE"/>
    <w:rsid w:val="00A45D36"/>
    <w:rsid w:val="00A46055"/>
    <w:rsid w:val="00A46070"/>
    <w:rsid w:val="00A464BB"/>
    <w:rsid w:val="00A46740"/>
    <w:rsid w:val="00A46CAD"/>
    <w:rsid w:val="00A46CC4"/>
    <w:rsid w:val="00A46DD5"/>
    <w:rsid w:val="00A46E10"/>
    <w:rsid w:val="00A46E61"/>
    <w:rsid w:val="00A46EE2"/>
    <w:rsid w:val="00A4702D"/>
    <w:rsid w:val="00A4719E"/>
    <w:rsid w:val="00A47653"/>
    <w:rsid w:val="00A47698"/>
    <w:rsid w:val="00A476A2"/>
    <w:rsid w:val="00A478F2"/>
    <w:rsid w:val="00A47AC5"/>
    <w:rsid w:val="00A5022C"/>
    <w:rsid w:val="00A502B9"/>
    <w:rsid w:val="00A50416"/>
    <w:rsid w:val="00A5044E"/>
    <w:rsid w:val="00A50654"/>
    <w:rsid w:val="00A50818"/>
    <w:rsid w:val="00A5093F"/>
    <w:rsid w:val="00A50ADF"/>
    <w:rsid w:val="00A50B36"/>
    <w:rsid w:val="00A50CBA"/>
    <w:rsid w:val="00A50D92"/>
    <w:rsid w:val="00A51056"/>
    <w:rsid w:val="00A51059"/>
    <w:rsid w:val="00A5121E"/>
    <w:rsid w:val="00A5153E"/>
    <w:rsid w:val="00A517E2"/>
    <w:rsid w:val="00A5194E"/>
    <w:rsid w:val="00A51AC6"/>
    <w:rsid w:val="00A52139"/>
    <w:rsid w:val="00A5218F"/>
    <w:rsid w:val="00A522C5"/>
    <w:rsid w:val="00A52391"/>
    <w:rsid w:val="00A526B2"/>
    <w:rsid w:val="00A52704"/>
    <w:rsid w:val="00A527FA"/>
    <w:rsid w:val="00A5286C"/>
    <w:rsid w:val="00A52ADD"/>
    <w:rsid w:val="00A52FA6"/>
    <w:rsid w:val="00A530B4"/>
    <w:rsid w:val="00A53233"/>
    <w:rsid w:val="00A532BD"/>
    <w:rsid w:val="00A533B9"/>
    <w:rsid w:val="00A5345E"/>
    <w:rsid w:val="00A53870"/>
    <w:rsid w:val="00A53EA2"/>
    <w:rsid w:val="00A53FF4"/>
    <w:rsid w:val="00A54002"/>
    <w:rsid w:val="00A543B2"/>
    <w:rsid w:val="00A549D3"/>
    <w:rsid w:val="00A552F0"/>
    <w:rsid w:val="00A5545D"/>
    <w:rsid w:val="00A554CD"/>
    <w:rsid w:val="00A555F9"/>
    <w:rsid w:val="00A55825"/>
    <w:rsid w:val="00A5588B"/>
    <w:rsid w:val="00A559B3"/>
    <w:rsid w:val="00A559F8"/>
    <w:rsid w:val="00A55D2B"/>
    <w:rsid w:val="00A55F58"/>
    <w:rsid w:val="00A56435"/>
    <w:rsid w:val="00A56967"/>
    <w:rsid w:val="00A5698E"/>
    <w:rsid w:val="00A56D10"/>
    <w:rsid w:val="00A56D2E"/>
    <w:rsid w:val="00A56F8D"/>
    <w:rsid w:val="00A572A8"/>
    <w:rsid w:val="00A572FB"/>
    <w:rsid w:val="00A576FB"/>
    <w:rsid w:val="00A579E2"/>
    <w:rsid w:val="00A57BE4"/>
    <w:rsid w:val="00A57EF4"/>
    <w:rsid w:val="00A57FB5"/>
    <w:rsid w:val="00A60112"/>
    <w:rsid w:val="00A60553"/>
    <w:rsid w:val="00A60714"/>
    <w:rsid w:val="00A609CE"/>
    <w:rsid w:val="00A60DD5"/>
    <w:rsid w:val="00A611C9"/>
    <w:rsid w:val="00A613AC"/>
    <w:rsid w:val="00A61A46"/>
    <w:rsid w:val="00A61B64"/>
    <w:rsid w:val="00A61C0B"/>
    <w:rsid w:val="00A61DC1"/>
    <w:rsid w:val="00A61F80"/>
    <w:rsid w:val="00A625DD"/>
    <w:rsid w:val="00A6291E"/>
    <w:rsid w:val="00A62E6E"/>
    <w:rsid w:val="00A62EF6"/>
    <w:rsid w:val="00A62FAB"/>
    <w:rsid w:val="00A63204"/>
    <w:rsid w:val="00A6325A"/>
    <w:rsid w:val="00A635E9"/>
    <w:rsid w:val="00A63D67"/>
    <w:rsid w:val="00A63EC1"/>
    <w:rsid w:val="00A63F8F"/>
    <w:rsid w:val="00A641B8"/>
    <w:rsid w:val="00A647D1"/>
    <w:rsid w:val="00A64A28"/>
    <w:rsid w:val="00A64B6A"/>
    <w:rsid w:val="00A64F0F"/>
    <w:rsid w:val="00A65314"/>
    <w:rsid w:val="00A654DB"/>
    <w:rsid w:val="00A65503"/>
    <w:rsid w:val="00A656D5"/>
    <w:rsid w:val="00A6573C"/>
    <w:rsid w:val="00A658BD"/>
    <w:rsid w:val="00A65A6F"/>
    <w:rsid w:val="00A65AB8"/>
    <w:rsid w:val="00A65D00"/>
    <w:rsid w:val="00A65D75"/>
    <w:rsid w:val="00A660A3"/>
    <w:rsid w:val="00A66240"/>
    <w:rsid w:val="00A668D4"/>
    <w:rsid w:val="00A66917"/>
    <w:rsid w:val="00A66A8C"/>
    <w:rsid w:val="00A66E44"/>
    <w:rsid w:val="00A67145"/>
    <w:rsid w:val="00A673EF"/>
    <w:rsid w:val="00A67522"/>
    <w:rsid w:val="00A67717"/>
    <w:rsid w:val="00A6776C"/>
    <w:rsid w:val="00A67939"/>
    <w:rsid w:val="00A67988"/>
    <w:rsid w:val="00A679A4"/>
    <w:rsid w:val="00A67A3A"/>
    <w:rsid w:val="00A67E4A"/>
    <w:rsid w:val="00A67E7A"/>
    <w:rsid w:val="00A70691"/>
    <w:rsid w:val="00A707AD"/>
    <w:rsid w:val="00A70A64"/>
    <w:rsid w:val="00A7123D"/>
    <w:rsid w:val="00A712C6"/>
    <w:rsid w:val="00A7131E"/>
    <w:rsid w:val="00A71527"/>
    <w:rsid w:val="00A71AB5"/>
    <w:rsid w:val="00A720EC"/>
    <w:rsid w:val="00A7232F"/>
    <w:rsid w:val="00A72A37"/>
    <w:rsid w:val="00A72F9E"/>
    <w:rsid w:val="00A73489"/>
    <w:rsid w:val="00A734EA"/>
    <w:rsid w:val="00A73636"/>
    <w:rsid w:val="00A73AE3"/>
    <w:rsid w:val="00A73BD5"/>
    <w:rsid w:val="00A73CF1"/>
    <w:rsid w:val="00A73F4B"/>
    <w:rsid w:val="00A740E9"/>
    <w:rsid w:val="00A741BA"/>
    <w:rsid w:val="00A7443B"/>
    <w:rsid w:val="00A7452E"/>
    <w:rsid w:val="00A74ACE"/>
    <w:rsid w:val="00A74BFE"/>
    <w:rsid w:val="00A74C75"/>
    <w:rsid w:val="00A755A6"/>
    <w:rsid w:val="00A7567E"/>
    <w:rsid w:val="00A75A7E"/>
    <w:rsid w:val="00A75BC2"/>
    <w:rsid w:val="00A75E1D"/>
    <w:rsid w:val="00A75E30"/>
    <w:rsid w:val="00A75EEE"/>
    <w:rsid w:val="00A765DD"/>
    <w:rsid w:val="00A766BC"/>
    <w:rsid w:val="00A7671B"/>
    <w:rsid w:val="00A7674B"/>
    <w:rsid w:val="00A768C3"/>
    <w:rsid w:val="00A76A5A"/>
    <w:rsid w:val="00A76B9C"/>
    <w:rsid w:val="00A76BDC"/>
    <w:rsid w:val="00A76D52"/>
    <w:rsid w:val="00A774E2"/>
    <w:rsid w:val="00A7774D"/>
    <w:rsid w:val="00A77964"/>
    <w:rsid w:val="00A77F82"/>
    <w:rsid w:val="00A80149"/>
    <w:rsid w:val="00A80541"/>
    <w:rsid w:val="00A80CA7"/>
    <w:rsid w:val="00A80F48"/>
    <w:rsid w:val="00A8117A"/>
    <w:rsid w:val="00A8130B"/>
    <w:rsid w:val="00A815DB"/>
    <w:rsid w:val="00A81814"/>
    <w:rsid w:val="00A81A96"/>
    <w:rsid w:val="00A81BC1"/>
    <w:rsid w:val="00A81D15"/>
    <w:rsid w:val="00A81F15"/>
    <w:rsid w:val="00A824A5"/>
    <w:rsid w:val="00A829E2"/>
    <w:rsid w:val="00A82B79"/>
    <w:rsid w:val="00A82C78"/>
    <w:rsid w:val="00A82E8F"/>
    <w:rsid w:val="00A82FDA"/>
    <w:rsid w:val="00A83290"/>
    <w:rsid w:val="00A833BD"/>
    <w:rsid w:val="00A8349A"/>
    <w:rsid w:val="00A83560"/>
    <w:rsid w:val="00A83835"/>
    <w:rsid w:val="00A83C20"/>
    <w:rsid w:val="00A83F18"/>
    <w:rsid w:val="00A83FED"/>
    <w:rsid w:val="00A84479"/>
    <w:rsid w:val="00A84792"/>
    <w:rsid w:val="00A847CA"/>
    <w:rsid w:val="00A849AB"/>
    <w:rsid w:val="00A849AE"/>
    <w:rsid w:val="00A84B2F"/>
    <w:rsid w:val="00A84E3D"/>
    <w:rsid w:val="00A850C7"/>
    <w:rsid w:val="00A85323"/>
    <w:rsid w:val="00A85DEA"/>
    <w:rsid w:val="00A85F3F"/>
    <w:rsid w:val="00A86044"/>
    <w:rsid w:val="00A864D8"/>
    <w:rsid w:val="00A866C1"/>
    <w:rsid w:val="00A86BD0"/>
    <w:rsid w:val="00A86C16"/>
    <w:rsid w:val="00A86C4F"/>
    <w:rsid w:val="00A86CFD"/>
    <w:rsid w:val="00A86FB9"/>
    <w:rsid w:val="00A87025"/>
    <w:rsid w:val="00A871B2"/>
    <w:rsid w:val="00A87223"/>
    <w:rsid w:val="00A872FA"/>
    <w:rsid w:val="00A87373"/>
    <w:rsid w:val="00A873A1"/>
    <w:rsid w:val="00A873ED"/>
    <w:rsid w:val="00A87995"/>
    <w:rsid w:val="00A87C26"/>
    <w:rsid w:val="00A902A7"/>
    <w:rsid w:val="00A90318"/>
    <w:rsid w:val="00A90374"/>
    <w:rsid w:val="00A9091C"/>
    <w:rsid w:val="00A9092B"/>
    <w:rsid w:val="00A90C8D"/>
    <w:rsid w:val="00A90D83"/>
    <w:rsid w:val="00A90FA3"/>
    <w:rsid w:val="00A91333"/>
    <w:rsid w:val="00A9183F"/>
    <w:rsid w:val="00A918E8"/>
    <w:rsid w:val="00A91A62"/>
    <w:rsid w:val="00A92094"/>
    <w:rsid w:val="00A921F5"/>
    <w:rsid w:val="00A926F3"/>
    <w:rsid w:val="00A92A12"/>
    <w:rsid w:val="00A92A6E"/>
    <w:rsid w:val="00A92EED"/>
    <w:rsid w:val="00A92F28"/>
    <w:rsid w:val="00A931BA"/>
    <w:rsid w:val="00A932E1"/>
    <w:rsid w:val="00A93713"/>
    <w:rsid w:val="00A93A95"/>
    <w:rsid w:val="00A93BD4"/>
    <w:rsid w:val="00A947FC"/>
    <w:rsid w:val="00A94C8C"/>
    <w:rsid w:val="00A94F95"/>
    <w:rsid w:val="00A94FB9"/>
    <w:rsid w:val="00A94FFC"/>
    <w:rsid w:val="00A952B9"/>
    <w:rsid w:val="00A95305"/>
    <w:rsid w:val="00A954E6"/>
    <w:rsid w:val="00A95AA4"/>
    <w:rsid w:val="00A95C2F"/>
    <w:rsid w:val="00A96008"/>
    <w:rsid w:val="00A96093"/>
    <w:rsid w:val="00A960BE"/>
    <w:rsid w:val="00A960DD"/>
    <w:rsid w:val="00A96107"/>
    <w:rsid w:val="00A9649A"/>
    <w:rsid w:val="00A96761"/>
    <w:rsid w:val="00A96831"/>
    <w:rsid w:val="00A96B89"/>
    <w:rsid w:val="00A96CE0"/>
    <w:rsid w:val="00A96D41"/>
    <w:rsid w:val="00A96ED1"/>
    <w:rsid w:val="00A96F5F"/>
    <w:rsid w:val="00A9717D"/>
    <w:rsid w:val="00A973F7"/>
    <w:rsid w:val="00A97444"/>
    <w:rsid w:val="00A977E5"/>
    <w:rsid w:val="00A978AE"/>
    <w:rsid w:val="00A97A95"/>
    <w:rsid w:val="00A97E72"/>
    <w:rsid w:val="00AA0096"/>
    <w:rsid w:val="00AA04D5"/>
    <w:rsid w:val="00AA05C0"/>
    <w:rsid w:val="00AA06E5"/>
    <w:rsid w:val="00AA0780"/>
    <w:rsid w:val="00AA093C"/>
    <w:rsid w:val="00AA0C36"/>
    <w:rsid w:val="00AA0D30"/>
    <w:rsid w:val="00AA0D65"/>
    <w:rsid w:val="00AA0FFB"/>
    <w:rsid w:val="00AA1018"/>
    <w:rsid w:val="00AA1265"/>
    <w:rsid w:val="00AA1612"/>
    <w:rsid w:val="00AA1766"/>
    <w:rsid w:val="00AA1A0F"/>
    <w:rsid w:val="00AA1CE5"/>
    <w:rsid w:val="00AA1D5F"/>
    <w:rsid w:val="00AA1E2A"/>
    <w:rsid w:val="00AA1E3C"/>
    <w:rsid w:val="00AA1F19"/>
    <w:rsid w:val="00AA2079"/>
    <w:rsid w:val="00AA20DC"/>
    <w:rsid w:val="00AA21D4"/>
    <w:rsid w:val="00AA2783"/>
    <w:rsid w:val="00AA2B2F"/>
    <w:rsid w:val="00AA2B75"/>
    <w:rsid w:val="00AA2D60"/>
    <w:rsid w:val="00AA3B4E"/>
    <w:rsid w:val="00AA3C17"/>
    <w:rsid w:val="00AA3C6F"/>
    <w:rsid w:val="00AA3D49"/>
    <w:rsid w:val="00AA3E97"/>
    <w:rsid w:val="00AA3FF0"/>
    <w:rsid w:val="00AA41F7"/>
    <w:rsid w:val="00AA4271"/>
    <w:rsid w:val="00AA456A"/>
    <w:rsid w:val="00AA4608"/>
    <w:rsid w:val="00AA46E6"/>
    <w:rsid w:val="00AA4B59"/>
    <w:rsid w:val="00AA4E4A"/>
    <w:rsid w:val="00AA4E57"/>
    <w:rsid w:val="00AA4E61"/>
    <w:rsid w:val="00AA4F0B"/>
    <w:rsid w:val="00AA4F17"/>
    <w:rsid w:val="00AA5180"/>
    <w:rsid w:val="00AA5363"/>
    <w:rsid w:val="00AA5C79"/>
    <w:rsid w:val="00AA645F"/>
    <w:rsid w:val="00AA64D8"/>
    <w:rsid w:val="00AA6691"/>
    <w:rsid w:val="00AA6A41"/>
    <w:rsid w:val="00AA6DE0"/>
    <w:rsid w:val="00AA6FAB"/>
    <w:rsid w:val="00AA74B5"/>
    <w:rsid w:val="00AA7683"/>
    <w:rsid w:val="00AA7BEB"/>
    <w:rsid w:val="00AA7C63"/>
    <w:rsid w:val="00AA7DB3"/>
    <w:rsid w:val="00AA7DFC"/>
    <w:rsid w:val="00AA7FDE"/>
    <w:rsid w:val="00AB0071"/>
    <w:rsid w:val="00AB035B"/>
    <w:rsid w:val="00AB0608"/>
    <w:rsid w:val="00AB06BB"/>
    <w:rsid w:val="00AB0733"/>
    <w:rsid w:val="00AB097D"/>
    <w:rsid w:val="00AB097E"/>
    <w:rsid w:val="00AB0AA1"/>
    <w:rsid w:val="00AB0CD6"/>
    <w:rsid w:val="00AB1402"/>
    <w:rsid w:val="00AB14D1"/>
    <w:rsid w:val="00AB15D4"/>
    <w:rsid w:val="00AB175C"/>
    <w:rsid w:val="00AB1E5C"/>
    <w:rsid w:val="00AB2122"/>
    <w:rsid w:val="00AB22B5"/>
    <w:rsid w:val="00AB255F"/>
    <w:rsid w:val="00AB27E7"/>
    <w:rsid w:val="00AB28D9"/>
    <w:rsid w:val="00AB2CB7"/>
    <w:rsid w:val="00AB2EE0"/>
    <w:rsid w:val="00AB3062"/>
    <w:rsid w:val="00AB3160"/>
    <w:rsid w:val="00AB32DD"/>
    <w:rsid w:val="00AB345C"/>
    <w:rsid w:val="00AB368B"/>
    <w:rsid w:val="00AB3783"/>
    <w:rsid w:val="00AB3980"/>
    <w:rsid w:val="00AB410B"/>
    <w:rsid w:val="00AB4173"/>
    <w:rsid w:val="00AB43FC"/>
    <w:rsid w:val="00AB465B"/>
    <w:rsid w:val="00AB4836"/>
    <w:rsid w:val="00AB4F9E"/>
    <w:rsid w:val="00AB540F"/>
    <w:rsid w:val="00AB587A"/>
    <w:rsid w:val="00AB589B"/>
    <w:rsid w:val="00AB59F4"/>
    <w:rsid w:val="00AB5BEA"/>
    <w:rsid w:val="00AB5EB9"/>
    <w:rsid w:val="00AB5EEC"/>
    <w:rsid w:val="00AB67A5"/>
    <w:rsid w:val="00AB768C"/>
    <w:rsid w:val="00AB76AA"/>
    <w:rsid w:val="00AB7BBE"/>
    <w:rsid w:val="00AB7CD0"/>
    <w:rsid w:val="00AB7DE6"/>
    <w:rsid w:val="00AB7FBF"/>
    <w:rsid w:val="00AC056D"/>
    <w:rsid w:val="00AC05A7"/>
    <w:rsid w:val="00AC0612"/>
    <w:rsid w:val="00AC0646"/>
    <w:rsid w:val="00AC08D6"/>
    <w:rsid w:val="00AC0AAE"/>
    <w:rsid w:val="00AC0B1C"/>
    <w:rsid w:val="00AC0E38"/>
    <w:rsid w:val="00AC0E6E"/>
    <w:rsid w:val="00AC120C"/>
    <w:rsid w:val="00AC129C"/>
    <w:rsid w:val="00AC14CB"/>
    <w:rsid w:val="00AC1BB7"/>
    <w:rsid w:val="00AC1FBD"/>
    <w:rsid w:val="00AC20C1"/>
    <w:rsid w:val="00AC21DB"/>
    <w:rsid w:val="00AC267D"/>
    <w:rsid w:val="00AC28CE"/>
    <w:rsid w:val="00AC30CB"/>
    <w:rsid w:val="00AC31BC"/>
    <w:rsid w:val="00AC3518"/>
    <w:rsid w:val="00AC361C"/>
    <w:rsid w:val="00AC3729"/>
    <w:rsid w:val="00AC3875"/>
    <w:rsid w:val="00AC39CA"/>
    <w:rsid w:val="00AC3D06"/>
    <w:rsid w:val="00AC3E48"/>
    <w:rsid w:val="00AC3EB1"/>
    <w:rsid w:val="00AC40C7"/>
    <w:rsid w:val="00AC41F3"/>
    <w:rsid w:val="00AC455F"/>
    <w:rsid w:val="00AC4719"/>
    <w:rsid w:val="00AC481A"/>
    <w:rsid w:val="00AC49A0"/>
    <w:rsid w:val="00AC4BDF"/>
    <w:rsid w:val="00AC4E41"/>
    <w:rsid w:val="00AC4EBD"/>
    <w:rsid w:val="00AC5549"/>
    <w:rsid w:val="00AC556C"/>
    <w:rsid w:val="00AC5A28"/>
    <w:rsid w:val="00AC5C70"/>
    <w:rsid w:val="00AC5EC2"/>
    <w:rsid w:val="00AC64BC"/>
    <w:rsid w:val="00AC66B7"/>
    <w:rsid w:val="00AC6719"/>
    <w:rsid w:val="00AC6946"/>
    <w:rsid w:val="00AC6A9E"/>
    <w:rsid w:val="00AC7072"/>
    <w:rsid w:val="00AC722A"/>
    <w:rsid w:val="00AC778E"/>
    <w:rsid w:val="00AC7B43"/>
    <w:rsid w:val="00AC7B71"/>
    <w:rsid w:val="00AC7C7C"/>
    <w:rsid w:val="00AD001C"/>
    <w:rsid w:val="00AD04CD"/>
    <w:rsid w:val="00AD05D1"/>
    <w:rsid w:val="00AD0638"/>
    <w:rsid w:val="00AD0A40"/>
    <w:rsid w:val="00AD0FD4"/>
    <w:rsid w:val="00AD1024"/>
    <w:rsid w:val="00AD1050"/>
    <w:rsid w:val="00AD10B3"/>
    <w:rsid w:val="00AD10CA"/>
    <w:rsid w:val="00AD116D"/>
    <w:rsid w:val="00AD124E"/>
    <w:rsid w:val="00AD18E8"/>
    <w:rsid w:val="00AD1B13"/>
    <w:rsid w:val="00AD1BC4"/>
    <w:rsid w:val="00AD1EF0"/>
    <w:rsid w:val="00AD2909"/>
    <w:rsid w:val="00AD2919"/>
    <w:rsid w:val="00AD2A12"/>
    <w:rsid w:val="00AD2BA2"/>
    <w:rsid w:val="00AD2BC1"/>
    <w:rsid w:val="00AD2D28"/>
    <w:rsid w:val="00AD2E5C"/>
    <w:rsid w:val="00AD2F82"/>
    <w:rsid w:val="00AD30D0"/>
    <w:rsid w:val="00AD3103"/>
    <w:rsid w:val="00AD32D3"/>
    <w:rsid w:val="00AD3568"/>
    <w:rsid w:val="00AD35BA"/>
    <w:rsid w:val="00AD3C88"/>
    <w:rsid w:val="00AD3DC6"/>
    <w:rsid w:val="00AD46DD"/>
    <w:rsid w:val="00AD483F"/>
    <w:rsid w:val="00AD4A1C"/>
    <w:rsid w:val="00AD4BF2"/>
    <w:rsid w:val="00AD4C96"/>
    <w:rsid w:val="00AD5270"/>
    <w:rsid w:val="00AD5C9C"/>
    <w:rsid w:val="00AD5D16"/>
    <w:rsid w:val="00AD5E92"/>
    <w:rsid w:val="00AD64B8"/>
    <w:rsid w:val="00AD658B"/>
    <w:rsid w:val="00AD68B0"/>
    <w:rsid w:val="00AD6A9D"/>
    <w:rsid w:val="00AD6DDE"/>
    <w:rsid w:val="00AD6FEB"/>
    <w:rsid w:val="00AD726B"/>
    <w:rsid w:val="00AD7510"/>
    <w:rsid w:val="00AD76AA"/>
    <w:rsid w:val="00AD7725"/>
    <w:rsid w:val="00AD7858"/>
    <w:rsid w:val="00AD7877"/>
    <w:rsid w:val="00AD7CC2"/>
    <w:rsid w:val="00AD7D0A"/>
    <w:rsid w:val="00AD7D31"/>
    <w:rsid w:val="00AE00DD"/>
    <w:rsid w:val="00AE02F8"/>
    <w:rsid w:val="00AE0314"/>
    <w:rsid w:val="00AE049A"/>
    <w:rsid w:val="00AE0692"/>
    <w:rsid w:val="00AE09D7"/>
    <w:rsid w:val="00AE0A7F"/>
    <w:rsid w:val="00AE0AEE"/>
    <w:rsid w:val="00AE1018"/>
    <w:rsid w:val="00AE19DB"/>
    <w:rsid w:val="00AE1C5F"/>
    <w:rsid w:val="00AE1F97"/>
    <w:rsid w:val="00AE2836"/>
    <w:rsid w:val="00AE2BCC"/>
    <w:rsid w:val="00AE2DCB"/>
    <w:rsid w:val="00AE2F47"/>
    <w:rsid w:val="00AE3135"/>
    <w:rsid w:val="00AE31A1"/>
    <w:rsid w:val="00AE3AF7"/>
    <w:rsid w:val="00AE3E2D"/>
    <w:rsid w:val="00AE3E3C"/>
    <w:rsid w:val="00AE40F9"/>
    <w:rsid w:val="00AE4462"/>
    <w:rsid w:val="00AE47E0"/>
    <w:rsid w:val="00AE49A2"/>
    <w:rsid w:val="00AE4D64"/>
    <w:rsid w:val="00AE519D"/>
    <w:rsid w:val="00AE54C3"/>
    <w:rsid w:val="00AE562C"/>
    <w:rsid w:val="00AE5634"/>
    <w:rsid w:val="00AE579A"/>
    <w:rsid w:val="00AE5A78"/>
    <w:rsid w:val="00AE5E6E"/>
    <w:rsid w:val="00AE5EDD"/>
    <w:rsid w:val="00AE5F5E"/>
    <w:rsid w:val="00AE6343"/>
    <w:rsid w:val="00AE6462"/>
    <w:rsid w:val="00AE6624"/>
    <w:rsid w:val="00AE6799"/>
    <w:rsid w:val="00AE69FA"/>
    <w:rsid w:val="00AE6D3F"/>
    <w:rsid w:val="00AE6FCA"/>
    <w:rsid w:val="00AE7354"/>
    <w:rsid w:val="00AE7740"/>
    <w:rsid w:val="00AE7847"/>
    <w:rsid w:val="00AE79DB"/>
    <w:rsid w:val="00AE7D9D"/>
    <w:rsid w:val="00AE7EF6"/>
    <w:rsid w:val="00AF0157"/>
    <w:rsid w:val="00AF027D"/>
    <w:rsid w:val="00AF036D"/>
    <w:rsid w:val="00AF073E"/>
    <w:rsid w:val="00AF07A0"/>
    <w:rsid w:val="00AF08A8"/>
    <w:rsid w:val="00AF0BE2"/>
    <w:rsid w:val="00AF0EF0"/>
    <w:rsid w:val="00AF10B9"/>
    <w:rsid w:val="00AF11BB"/>
    <w:rsid w:val="00AF13E7"/>
    <w:rsid w:val="00AF1542"/>
    <w:rsid w:val="00AF157E"/>
    <w:rsid w:val="00AF1BD1"/>
    <w:rsid w:val="00AF1E7C"/>
    <w:rsid w:val="00AF1EF5"/>
    <w:rsid w:val="00AF1F00"/>
    <w:rsid w:val="00AF1F74"/>
    <w:rsid w:val="00AF2089"/>
    <w:rsid w:val="00AF28D4"/>
    <w:rsid w:val="00AF2B0E"/>
    <w:rsid w:val="00AF3108"/>
    <w:rsid w:val="00AF326B"/>
    <w:rsid w:val="00AF3320"/>
    <w:rsid w:val="00AF3683"/>
    <w:rsid w:val="00AF374D"/>
    <w:rsid w:val="00AF39A2"/>
    <w:rsid w:val="00AF3C5A"/>
    <w:rsid w:val="00AF42AB"/>
    <w:rsid w:val="00AF42AE"/>
    <w:rsid w:val="00AF4430"/>
    <w:rsid w:val="00AF444B"/>
    <w:rsid w:val="00AF4698"/>
    <w:rsid w:val="00AF4B38"/>
    <w:rsid w:val="00AF4C6F"/>
    <w:rsid w:val="00AF57B9"/>
    <w:rsid w:val="00AF59EC"/>
    <w:rsid w:val="00AF5A45"/>
    <w:rsid w:val="00AF5B14"/>
    <w:rsid w:val="00AF5D29"/>
    <w:rsid w:val="00AF5DF8"/>
    <w:rsid w:val="00AF5EBD"/>
    <w:rsid w:val="00AF6210"/>
    <w:rsid w:val="00AF6C42"/>
    <w:rsid w:val="00AF7267"/>
    <w:rsid w:val="00AF7290"/>
    <w:rsid w:val="00AF73AB"/>
    <w:rsid w:val="00AF7400"/>
    <w:rsid w:val="00AF76EC"/>
    <w:rsid w:val="00AF7727"/>
    <w:rsid w:val="00AF79B1"/>
    <w:rsid w:val="00AF7C76"/>
    <w:rsid w:val="00AF7DF9"/>
    <w:rsid w:val="00AF7ED4"/>
    <w:rsid w:val="00AF7F5B"/>
    <w:rsid w:val="00AF7FC1"/>
    <w:rsid w:val="00B00282"/>
    <w:rsid w:val="00B00644"/>
    <w:rsid w:val="00B0081D"/>
    <w:rsid w:val="00B00EF6"/>
    <w:rsid w:val="00B00F4B"/>
    <w:rsid w:val="00B00FAD"/>
    <w:rsid w:val="00B010C6"/>
    <w:rsid w:val="00B01231"/>
    <w:rsid w:val="00B013CA"/>
    <w:rsid w:val="00B0160F"/>
    <w:rsid w:val="00B016A5"/>
    <w:rsid w:val="00B01AB3"/>
    <w:rsid w:val="00B01B57"/>
    <w:rsid w:val="00B01DDA"/>
    <w:rsid w:val="00B02146"/>
    <w:rsid w:val="00B02157"/>
    <w:rsid w:val="00B02388"/>
    <w:rsid w:val="00B025CB"/>
    <w:rsid w:val="00B02682"/>
    <w:rsid w:val="00B030C3"/>
    <w:rsid w:val="00B0312F"/>
    <w:rsid w:val="00B03234"/>
    <w:rsid w:val="00B0377F"/>
    <w:rsid w:val="00B03864"/>
    <w:rsid w:val="00B03872"/>
    <w:rsid w:val="00B03B05"/>
    <w:rsid w:val="00B03E6E"/>
    <w:rsid w:val="00B042CF"/>
    <w:rsid w:val="00B04786"/>
    <w:rsid w:val="00B04A58"/>
    <w:rsid w:val="00B04FE3"/>
    <w:rsid w:val="00B051EE"/>
    <w:rsid w:val="00B056BD"/>
    <w:rsid w:val="00B058BB"/>
    <w:rsid w:val="00B05E7D"/>
    <w:rsid w:val="00B06361"/>
    <w:rsid w:val="00B069F5"/>
    <w:rsid w:val="00B06C86"/>
    <w:rsid w:val="00B06DD4"/>
    <w:rsid w:val="00B06DE4"/>
    <w:rsid w:val="00B07009"/>
    <w:rsid w:val="00B07026"/>
    <w:rsid w:val="00B070B3"/>
    <w:rsid w:val="00B070BD"/>
    <w:rsid w:val="00B0745E"/>
    <w:rsid w:val="00B078BC"/>
    <w:rsid w:val="00B10350"/>
    <w:rsid w:val="00B103B0"/>
    <w:rsid w:val="00B10DED"/>
    <w:rsid w:val="00B1106D"/>
    <w:rsid w:val="00B11491"/>
    <w:rsid w:val="00B118A7"/>
    <w:rsid w:val="00B11F23"/>
    <w:rsid w:val="00B11FD4"/>
    <w:rsid w:val="00B122CA"/>
    <w:rsid w:val="00B1238C"/>
    <w:rsid w:val="00B12460"/>
    <w:rsid w:val="00B12754"/>
    <w:rsid w:val="00B127ED"/>
    <w:rsid w:val="00B12B86"/>
    <w:rsid w:val="00B12C03"/>
    <w:rsid w:val="00B12FB7"/>
    <w:rsid w:val="00B132D8"/>
    <w:rsid w:val="00B13319"/>
    <w:rsid w:val="00B13349"/>
    <w:rsid w:val="00B13428"/>
    <w:rsid w:val="00B13794"/>
    <w:rsid w:val="00B1395B"/>
    <w:rsid w:val="00B13A23"/>
    <w:rsid w:val="00B1415B"/>
    <w:rsid w:val="00B144F0"/>
    <w:rsid w:val="00B146A2"/>
    <w:rsid w:val="00B14C06"/>
    <w:rsid w:val="00B14D2F"/>
    <w:rsid w:val="00B14D6D"/>
    <w:rsid w:val="00B14EB4"/>
    <w:rsid w:val="00B14F5E"/>
    <w:rsid w:val="00B15535"/>
    <w:rsid w:val="00B157C6"/>
    <w:rsid w:val="00B1585E"/>
    <w:rsid w:val="00B159C5"/>
    <w:rsid w:val="00B15A44"/>
    <w:rsid w:val="00B16467"/>
    <w:rsid w:val="00B16526"/>
    <w:rsid w:val="00B165E7"/>
    <w:rsid w:val="00B166A3"/>
    <w:rsid w:val="00B16745"/>
    <w:rsid w:val="00B167D9"/>
    <w:rsid w:val="00B16930"/>
    <w:rsid w:val="00B16A29"/>
    <w:rsid w:val="00B16FDB"/>
    <w:rsid w:val="00B17451"/>
    <w:rsid w:val="00B1755C"/>
    <w:rsid w:val="00B176E0"/>
    <w:rsid w:val="00B17A26"/>
    <w:rsid w:val="00B17B34"/>
    <w:rsid w:val="00B17CD2"/>
    <w:rsid w:val="00B17CFF"/>
    <w:rsid w:val="00B17DA1"/>
    <w:rsid w:val="00B17DB1"/>
    <w:rsid w:val="00B17E65"/>
    <w:rsid w:val="00B17E6B"/>
    <w:rsid w:val="00B17EB5"/>
    <w:rsid w:val="00B202A7"/>
    <w:rsid w:val="00B202FE"/>
    <w:rsid w:val="00B20433"/>
    <w:rsid w:val="00B21752"/>
    <w:rsid w:val="00B21877"/>
    <w:rsid w:val="00B21AA8"/>
    <w:rsid w:val="00B21C15"/>
    <w:rsid w:val="00B21C33"/>
    <w:rsid w:val="00B21D94"/>
    <w:rsid w:val="00B2203B"/>
    <w:rsid w:val="00B2207B"/>
    <w:rsid w:val="00B22258"/>
    <w:rsid w:val="00B22397"/>
    <w:rsid w:val="00B226B1"/>
    <w:rsid w:val="00B22C10"/>
    <w:rsid w:val="00B22ED9"/>
    <w:rsid w:val="00B232FF"/>
    <w:rsid w:val="00B23402"/>
    <w:rsid w:val="00B2390D"/>
    <w:rsid w:val="00B23C44"/>
    <w:rsid w:val="00B23CC5"/>
    <w:rsid w:val="00B23D4D"/>
    <w:rsid w:val="00B23FA5"/>
    <w:rsid w:val="00B2419B"/>
    <w:rsid w:val="00B2439F"/>
    <w:rsid w:val="00B24857"/>
    <w:rsid w:val="00B24B9A"/>
    <w:rsid w:val="00B24C4E"/>
    <w:rsid w:val="00B24C59"/>
    <w:rsid w:val="00B24F23"/>
    <w:rsid w:val="00B2519B"/>
    <w:rsid w:val="00B257FB"/>
    <w:rsid w:val="00B258EA"/>
    <w:rsid w:val="00B25BFC"/>
    <w:rsid w:val="00B262D7"/>
    <w:rsid w:val="00B26C2F"/>
    <w:rsid w:val="00B26EB1"/>
    <w:rsid w:val="00B270EB"/>
    <w:rsid w:val="00B272AF"/>
    <w:rsid w:val="00B275BF"/>
    <w:rsid w:val="00B27E19"/>
    <w:rsid w:val="00B27E1F"/>
    <w:rsid w:val="00B27FBC"/>
    <w:rsid w:val="00B30279"/>
    <w:rsid w:val="00B305ED"/>
    <w:rsid w:val="00B306BE"/>
    <w:rsid w:val="00B306F6"/>
    <w:rsid w:val="00B3073E"/>
    <w:rsid w:val="00B30A0B"/>
    <w:rsid w:val="00B30F6C"/>
    <w:rsid w:val="00B30F9E"/>
    <w:rsid w:val="00B31021"/>
    <w:rsid w:val="00B3104E"/>
    <w:rsid w:val="00B31194"/>
    <w:rsid w:val="00B3148E"/>
    <w:rsid w:val="00B31F80"/>
    <w:rsid w:val="00B31FE1"/>
    <w:rsid w:val="00B32309"/>
    <w:rsid w:val="00B32394"/>
    <w:rsid w:val="00B329B7"/>
    <w:rsid w:val="00B32AC7"/>
    <w:rsid w:val="00B32AE6"/>
    <w:rsid w:val="00B32AED"/>
    <w:rsid w:val="00B32D42"/>
    <w:rsid w:val="00B32F12"/>
    <w:rsid w:val="00B337B7"/>
    <w:rsid w:val="00B339DF"/>
    <w:rsid w:val="00B33D48"/>
    <w:rsid w:val="00B33DF1"/>
    <w:rsid w:val="00B33E3D"/>
    <w:rsid w:val="00B33F96"/>
    <w:rsid w:val="00B3430B"/>
    <w:rsid w:val="00B34418"/>
    <w:rsid w:val="00B34527"/>
    <w:rsid w:val="00B3472A"/>
    <w:rsid w:val="00B347E2"/>
    <w:rsid w:val="00B34962"/>
    <w:rsid w:val="00B34BE3"/>
    <w:rsid w:val="00B351BC"/>
    <w:rsid w:val="00B35425"/>
    <w:rsid w:val="00B355E2"/>
    <w:rsid w:val="00B35654"/>
    <w:rsid w:val="00B3570F"/>
    <w:rsid w:val="00B358D6"/>
    <w:rsid w:val="00B35BDD"/>
    <w:rsid w:val="00B35DBC"/>
    <w:rsid w:val="00B35DCF"/>
    <w:rsid w:val="00B3605F"/>
    <w:rsid w:val="00B360BC"/>
    <w:rsid w:val="00B364C9"/>
    <w:rsid w:val="00B36688"/>
    <w:rsid w:val="00B36857"/>
    <w:rsid w:val="00B36BB1"/>
    <w:rsid w:val="00B36C26"/>
    <w:rsid w:val="00B36FF8"/>
    <w:rsid w:val="00B3704B"/>
    <w:rsid w:val="00B37219"/>
    <w:rsid w:val="00B3728F"/>
    <w:rsid w:val="00B372B1"/>
    <w:rsid w:val="00B37353"/>
    <w:rsid w:val="00B374A7"/>
    <w:rsid w:val="00B3761D"/>
    <w:rsid w:val="00B3769A"/>
    <w:rsid w:val="00B3782A"/>
    <w:rsid w:val="00B37FCD"/>
    <w:rsid w:val="00B4025A"/>
    <w:rsid w:val="00B4094E"/>
    <w:rsid w:val="00B40A1C"/>
    <w:rsid w:val="00B40D8C"/>
    <w:rsid w:val="00B40F5B"/>
    <w:rsid w:val="00B410EB"/>
    <w:rsid w:val="00B41340"/>
    <w:rsid w:val="00B41428"/>
    <w:rsid w:val="00B41662"/>
    <w:rsid w:val="00B4178D"/>
    <w:rsid w:val="00B41CA6"/>
    <w:rsid w:val="00B4216D"/>
    <w:rsid w:val="00B42519"/>
    <w:rsid w:val="00B425CB"/>
    <w:rsid w:val="00B426D4"/>
    <w:rsid w:val="00B4292D"/>
    <w:rsid w:val="00B42A80"/>
    <w:rsid w:val="00B430DC"/>
    <w:rsid w:val="00B433D9"/>
    <w:rsid w:val="00B433DB"/>
    <w:rsid w:val="00B4379F"/>
    <w:rsid w:val="00B437C1"/>
    <w:rsid w:val="00B43822"/>
    <w:rsid w:val="00B43C59"/>
    <w:rsid w:val="00B43C81"/>
    <w:rsid w:val="00B44261"/>
    <w:rsid w:val="00B443BB"/>
    <w:rsid w:val="00B443F0"/>
    <w:rsid w:val="00B445BE"/>
    <w:rsid w:val="00B44688"/>
    <w:rsid w:val="00B44A22"/>
    <w:rsid w:val="00B44D4C"/>
    <w:rsid w:val="00B44EAC"/>
    <w:rsid w:val="00B44F8B"/>
    <w:rsid w:val="00B45104"/>
    <w:rsid w:val="00B453C6"/>
    <w:rsid w:val="00B455AF"/>
    <w:rsid w:val="00B458C0"/>
    <w:rsid w:val="00B45B92"/>
    <w:rsid w:val="00B45F7D"/>
    <w:rsid w:val="00B46398"/>
    <w:rsid w:val="00B4654A"/>
    <w:rsid w:val="00B466EC"/>
    <w:rsid w:val="00B4674C"/>
    <w:rsid w:val="00B4682D"/>
    <w:rsid w:val="00B46835"/>
    <w:rsid w:val="00B4697F"/>
    <w:rsid w:val="00B46BCD"/>
    <w:rsid w:val="00B46D51"/>
    <w:rsid w:val="00B46D63"/>
    <w:rsid w:val="00B46E3C"/>
    <w:rsid w:val="00B47373"/>
    <w:rsid w:val="00B474EB"/>
    <w:rsid w:val="00B4784A"/>
    <w:rsid w:val="00B47A06"/>
    <w:rsid w:val="00B47A32"/>
    <w:rsid w:val="00B47B65"/>
    <w:rsid w:val="00B47B6A"/>
    <w:rsid w:val="00B47E5B"/>
    <w:rsid w:val="00B5005C"/>
    <w:rsid w:val="00B500D1"/>
    <w:rsid w:val="00B500E0"/>
    <w:rsid w:val="00B503EC"/>
    <w:rsid w:val="00B50637"/>
    <w:rsid w:val="00B508E4"/>
    <w:rsid w:val="00B50942"/>
    <w:rsid w:val="00B50B7F"/>
    <w:rsid w:val="00B50FF5"/>
    <w:rsid w:val="00B51041"/>
    <w:rsid w:val="00B51087"/>
    <w:rsid w:val="00B51804"/>
    <w:rsid w:val="00B519F2"/>
    <w:rsid w:val="00B51BF6"/>
    <w:rsid w:val="00B51FB8"/>
    <w:rsid w:val="00B52330"/>
    <w:rsid w:val="00B527D9"/>
    <w:rsid w:val="00B52831"/>
    <w:rsid w:val="00B52A0D"/>
    <w:rsid w:val="00B52AC2"/>
    <w:rsid w:val="00B52AFD"/>
    <w:rsid w:val="00B52B2B"/>
    <w:rsid w:val="00B52CB0"/>
    <w:rsid w:val="00B52E43"/>
    <w:rsid w:val="00B53049"/>
    <w:rsid w:val="00B530B1"/>
    <w:rsid w:val="00B5368E"/>
    <w:rsid w:val="00B53B44"/>
    <w:rsid w:val="00B53B5B"/>
    <w:rsid w:val="00B53FFE"/>
    <w:rsid w:val="00B54A9C"/>
    <w:rsid w:val="00B54BF6"/>
    <w:rsid w:val="00B54BF8"/>
    <w:rsid w:val="00B54C2C"/>
    <w:rsid w:val="00B54E60"/>
    <w:rsid w:val="00B54E97"/>
    <w:rsid w:val="00B54EC9"/>
    <w:rsid w:val="00B54F72"/>
    <w:rsid w:val="00B54F96"/>
    <w:rsid w:val="00B5520D"/>
    <w:rsid w:val="00B5527F"/>
    <w:rsid w:val="00B5535D"/>
    <w:rsid w:val="00B55364"/>
    <w:rsid w:val="00B5558B"/>
    <w:rsid w:val="00B5589C"/>
    <w:rsid w:val="00B55B83"/>
    <w:rsid w:val="00B55C58"/>
    <w:rsid w:val="00B55D7F"/>
    <w:rsid w:val="00B55F3E"/>
    <w:rsid w:val="00B561CC"/>
    <w:rsid w:val="00B56275"/>
    <w:rsid w:val="00B56609"/>
    <w:rsid w:val="00B56868"/>
    <w:rsid w:val="00B575B7"/>
    <w:rsid w:val="00B57760"/>
    <w:rsid w:val="00B578FC"/>
    <w:rsid w:val="00B57DD4"/>
    <w:rsid w:val="00B57E25"/>
    <w:rsid w:val="00B57FF3"/>
    <w:rsid w:val="00B6000A"/>
    <w:rsid w:val="00B60178"/>
    <w:rsid w:val="00B6041E"/>
    <w:rsid w:val="00B60931"/>
    <w:rsid w:val="00B60AAB"/>
    <w:rsid w:val="00B60DAA"/>
    <w:rsid w:val="00B60EE4"/>
    <w:rsid w:val="00B60F2F"/>
    <w:rsid w:val="00B613A8"/>
    <w:rsid w:val="00B613F8"/>
    <w:rsid w:val="00B615B2"/>
    <w:rsid w:val="00B61703"/>
    <w:rsid w:val="00B6194D"/>
    <w:rsid w:val="00B61D38"/>
    <w:rsid w:val="00B61E01"/>
    <w:rsid w:val="00B61E5F"/>
    <w:rsid w:val="00B622E8"/>
    <w:rsid w:val="00B623B9"/>
    <w:rsid w:val="00B627ED"/>
    <w:rsid w:val="00B631BD"/>
    <w:rsid w:val="00B63673"/>
    <w:rsid w:val="00B6369C"/>
    <w:rsid w:val="00B639F6"/>
    <w:rsid w:val="00B63AB2"/>
    <w:rsid w:val="00B63EB9"/>
    <w:rsid w:val="00B640CF"/>
    <w:rsid w:val="00B644B3"/>
    <w:rsid w:val="00B64786"/>
    <w:rsid w:val="00B649A4"/>
    <w:rsid w:val="00B64EB6"/>
    <w:rsid w:val="00B65044"/>
    <w:rsid w:val="00B6526B"/>
    <w:rsid w:val="00B65886"/>
    <w:rsid w:val="00B65913"/>
    <w:rsid w:val="00B65BAD"/>
    <w:rsid w:val="00B65C96"/>
    <w:rsid w:val="00B65E1A"/>
    <w:rsid w:val="00B65F09"/>
    <w:rsid w:val="00B665B5"/>
    <w:rsid w:val="00B66913"/>
    <w:rsid w:val="00B66C00"/>
    <w:rsid w:val="00B66CB8"/>
    <w:rsid w:val="00B66FC8"/>
    <w:rsid w:val="00B67011"/>
    <w:rsid w:val="00B673E3"/>
    <w:rsid w:val="00B6744E"/>
    <w:rsid w:val="00B6750A"/>
    <w:rsid w:val="00B67869"/>
    <w:rsid w:val="00B679A2"/>
    <w:rsid w:val="00B67F02"/>
    <w:rsid w:val="00B700C6"/>
    <w:rsid w:val="00B7092A"/>
    <w:rsid w:val="00B70A07"/>
    <w:rsid w:val="00B70B95"/>
    <w:rsid w:val="00B70D02"/>
    <w:rsid w:val="00B70E26"/>
    <w:rsid w:val="00B70F22"/>
    <w:rsid w:val="00B718A2"/>
    <w:rsid w:val="00B719B1"/>
    <w:rsid w:val="00B71C39"/>
    <w:rsid w:val="00B71D7F"/>
    <w:rsid w:val="00B71E35"/>
    <w:rsid w:val="00B72378"/>
    <w:rsid w:val="00B7255C"/>
    <w:rsid w:val="00B7257B"/>
    <w:rsid w:val="00B727BE"/>
    <w:rsid w:val="00B728C9"/>
    <w:rsid w:val="00B7294D"/>
    <w:rsid w:val="00B72DA6"/>
    <w:rsid w:val="00B72E2E"/>
    <w:rsid w:val="00B7321E"/>
    <w:rsid w:val="00B732AB"/>
    <w:rsid w:val="00B7345C"/>
    <w:rsid w:val="00B73468"/>
    <w:rsid w:val="00B735E2"/>
    <w:rsid w:val="00B7369E"/>
    <w:rsid w:val="00B739AB"/>
    <w:rsid w:val="00B73A12"/>
    <w:rsid w:val="00B73B89"/>
    <w:rsid w:val="00B73CA0"/>
    <w:rsid w:val="00B73D19"/>
    <w:rsid w:val="00B73DD9"/>
    <w:rsid w:val="00B741E1"/>
    <w:rsid w:val="00B743FD"/>
    <w:rsid w:val="00B746E7"/>
    <w:rsid w:val="00B74B30"/>
    <w:rsid w:val="00B74BF6"/>
    <w:rsid w:val="00B74D39"/>
    <w:rsid w:val="00B74F4E"/>
    <w:rsid w:val="00B755AD"/>
    <w:rsid w:val="00B7564F"/>
    <w:rsid w:val="00B7581B"/>
    <w:rsid w:val="00B75A2E"/>
    <w:rsid w:val="00B75C8D"/>
    <w:rsid w:val="00B75FFB"/>
    <w:rsid w:val="00B7614D"/>
    <w:rsid w:val="00B761C7"/>
    <w:rsid w:val="00B761EA"/>
    <w:rsid w:val="00B762B5"/>
    <w:rsid w:val="00B762CD"/>
    <w:rsid w:val="00B7673C"/>
    <w:rsid w:val="00B76816"/>
    <w:rsid w:val="00B769D5"/>
    <w:rsid w:val="00B76CF4"/>
    <w:rsid w:val="00B76D99"/>
    <w:rsid w:val="00B77394"/>
    <w:rsid w:val="00B7743E"/>
    <w:rsid w:val="00B777E3"/>
    <w:rsid w:val="00B77831"/>
    <w:rsid w:val="00B77850"/>
    <w:rsid w:val="00B77C88"/>
    <w:rsid w:val="00B77F32"/>
    <w:rsid w:val="00B8034F"/>
    <w:rsid w:val="00B805A2"/>
    <w:rsid w:val="00B80667"/>
    <w:rsid w:val="00B8089B"/>
    <w:rsid w:val="00B8097B"/>
    <w:rsid w:val="00B80981"/>
    <w:rsid w:val="00B80A60"/>
    <w:rsid w:val="00B80B71"/>
    <w:rsid w:val="00B80D45"/>
    <w:rsid w:val="00B80E40"/>
    <w:rsid w:val="00B810EA"/>
    <w:rsid w:val="00B8130F"/>
    <w:rsid w:val="00B8134E"/>
    <w:rsid w:val="00B81608"/>
    <w:rsid w:val="00B81BE2"/>
    <w:rsid w:val="00B81C9F"/>
    <w:rsid w:val="00B81CF8"/>
    <w:rsid w:val="00B81EED"/>
    <w:rsid w:val="00B82056"/>
    <w:rsid w:val="00B8231E"/>
    <w:rsid w:val="00B82442"/>
    <w:rsid w:val="00B8284D"/>
    <w:rsid w:val="00B828A3"/>
    <w:rsid w:val="00B82ED1"/>
    <w:rsid w:val="00B82EE3"/>
    <w:rsid w:val="00B82F88"/>
    <w:rsid w:val="00B830D1"/>
    <w:rsid w:val="00B830D2"/>
    <w:rsid w:val="00B83C8D"/>
    <w:rsid w:val="00B83E59"/>
    <w:rsid w:val="00B83F3E"/>
    <w:rsid w:val="00B83FE7"/>
    <w:rsid w:val="00B83FFC"/>
    <w:rsid w:val="00B84256"/>
    <w:rsid w:val="00B84981"/>
    <w:rsid w:val="00B84B50"/>
    <w:rsid w:val="00B84C77"/>
    <w:rsid w:val="00B84D5B"/>
    <w:rsid w:val="00B84DC5"/>
    <w:rsid w:val="00B84F64"/>
    <w:rsid w:val="00B84FB6"/>
    <w:rsid w:val="00B854D4"/>
    <w:rsid w:val="00B85573"/>
    <w:rsid w:val="00B85714"/>
    <w:rsid w:val="00B859C2"/>
    <w:rsid w:val="00B85B75"/>
    <w:rsid w:val="00B85E4C"/>
    <w:rsid w:val="00B85EA1"/>
    <w:rsid w:val="00B8656D"/>
    <w:rsid w:val="00B86A11"/>
    <w:rsid w:val="00B86BA7"/>
    <w:rsid w:val="00B86CB9"/>
    <w:rsid w:val="00B86D2F"/>
    <w:rsid w:val="00B86FD7"/>
    <w:rsid w:val="00B87004"/>
    <w:rsid w:val="00B87454"/>
    <w:rsid w:val="00B87771"/>
    <w:rsid w:val="00B87822"/>
    <w:rsid w:val="00B8787F"/>
    <w:rsid w:val="00B87B18"/>
    <w:rsid w:val="00B87B67"/>
    <w:rsid w:val="00B87DE3"/>
    <w:rsid w:val="00B87FA8"/>
    <w:rsid w:val="00B9001B"/>
    <w:rsid w:val="00B90090"/>
    <w:rsid w:val="00B906A9"/>
    <w:rsid w:val="00B906CD"/>
    <w:rsid w:val="00B90761"/>
    <w:rsid w:val="00B9077F"/>
    <w:rsid w:val="00B908F6"/>
    <w:rsid w:val="00B90B25"/>
    <w:rsid w:val="00B90C47"/>
    <w:rsid w:val="00B90D09"/>
    <w:rsid w:val="00B90D44"/>
    <w:rsid w:val="00B90D56"/>
    <w:rsid w:val="00B912F7"/>
    <w:rsid w:val="00B91399"/>
    <w:rsid w:val="00B913F3"/>
    <w:rsid w:val="00B91611"/>
    <w:rsid w:val="00B916DB"/>
    <w:rsid w:val="00B9191F"/>
    <w:rsid w:val="00B91940"/>
    <w:rsid w:val="00B91B38"/>
    <w:rsid w:val="00B91C2D"/>
    <w:rsid w:val="00B921E8"/>
    <w:rsid w:val="00B921FC"/>
    <w:rsid w:val="00B922FC"/>
    <w:rsid w:val="00B9234F"/>
    <w:rsid w:val="00B925F2"/>
    <w:rsid w:val="00B92686"/>
    <w:rsid w:val="00B927D3"/>
    <w:rsid w:val="00B92D3F"/>
    <w:rsid w:val="00B93185"/>
    <w:rsid w:val="00B935E3"/>
    <w:rsid w:val="00B93966"/>
    <w:rsid w:val="00B939D8"/>
    <w:rsid w:val="00B93A11"/>
    <w:rsid w:val="00B93D7F"/>
    <w:rsid w:val="00B9408A"/>
    <w:rsid w:val="00B942C0"/>
    <w:rsid w:val="00B9435F"/>
    <w:rsid w:val="00B9466F"/>
    <w:rsid w:val="00B94C41"/>
    <w:rsid w:val="00B94F76"/>
    <w:rsid w:val="00B9527C"/>
    <w:rsid w:val="00B954D2"/>
    <w:rsid w:val="00B95714"/>
    <w:rsid w:val="00B95BFA"/>
    <w:rsid w:val="00B95CD1"/>
    <w:rsid w:val="00B95CD8"/>
    <w:rsid w:val="00B95DDE"/>
    <w:rsid w:val="00B95EB3"/>
    <w:rsid w:val="00B95ED8"/>
    <w:rsid w:val="00B961A1"/>
    <w:rsid w:val="00B96A42"/>
    <w:rsid w:val="00B96E07"/>
    <w:rsid w:val="00B979FC"/>
    <w:rsid w:val="00B97B96"/>
    <w:rsid w:val="00B97C5B"/>
    <w:rsid w:val="00BA06C4"/>
    <w:rsid w:val="00BA0A0F"/>
    <w:rsid w:val="00BA0E69"/>
    <w:rsid w:val="00BA10A2"/>
    <w:rsid w:val="00BA11E3"/>
    <w:rsid w:val="00BA136D"/>
    <w:rsid w:val="00BA1399"/>
    <w:rsid w:val="00BA196E"/>
    <w:rsid w:val="00BA1A4C"/>
    <w:rsid w:val="00BA1A7E"/>
    <w:rsid w:val="00BA1B87"/>
    <w:rsid w:val="00BA21C0"/>
    <w:rsid w:val="00BA25B4"/>
    <w:rsid w:val="00BA2674"/>
    <w:rsid w:val="00BA26CB"/>
    <w:rsid w:val="00BA28BC"/>
    <w:rsid w:val="00BA2909"/>
    <w:rsid w:val="00BA2E9E"/>
    <w:rsid w:val="00BA2EDC"/>
    <w:rsid w:val="00BA3021"/>
    <w:rsid w:val="00BA3880"/>
    <w:rsid w:val="00BA3EF2"/>
    <w:rsid w:val="00BA4048"/>
    <w:rsid w:val="00BA4542"/>
    <w:rsid w:val="00BA4BD0"/>
    <w:rsid w:val="00BA5082"/>
    <w:rsid w:val="00BA543C"/>
    <w:rsid w:val="00BA54AD"/>
    <w:rsid w:val="00BA56C5"/>
    <w:rsid w:val="00BA5853"/>
    <w:rsid w:val="00BA6107"/>
    <w:rsid w:val="00BA633A"/>
    <w:rsid w:val="00BA6362"/>
    <w:rsid w:val="00BA64B7"/>
    <w:rsid w:val="00BA68CB"/>
    <w:rsid w:val="00BA68E0"/>
    <w:rsid w:val="00BA6E5B"/>
    <w:rsid w:val="00BA7210"/>
    <w:rsid w:val="00BA7269"/>
    <w:rsid w:val="00BA726F"/>
    <w:rsid w:val="00BA73EB"/>
    <w:rsid w:val="00BA75EA"/>
    <w:rsid w:val="00BA7736"/>
    <w:rsid w:val="00BA7749"/>
    <w:rsid w:val="00BA7B0C"/>
    <w:rsid w:val="00BA7BD8"/>
    <w:rsid w:val="00BA7CF6"/>
    <w:rsid w:val="00BB0855"/>
    <w:rsid w:val="00BB09EF"/>
    <w:rsid w:val="00BB0B46"/>
    <w:rsid w:val="00BB0CF9"/>
    <w:rsid w:val="00BB0E20"/>
    <w:rsid w:val="00BB111F"/>
    <w:rsid w:val="00BB17E3"/>
    <w:rsid w:val="00BB1A44"/>
    <w:rsid w:val="00BB1A8F"/>
    <w:rsid w:val="00BB1DFD"/>
    <w:rsid w:val="00BB218E"/>
    <w:rsid w:val="00BB2288"/>
    <w:rsid w:val="00BB266C"/>
    <w:rsid w:val="00BB2748"/>
    <w:rsid w:val="00BB2921"/>
    <w:rsid w:val="00BB2934"/>
    <w:rsid w:val="00BB296E"/>
    <w:rsid w:val="00BB2C14"/>
    <w:rsid w:val="00BB30CD"/>
    <w:rsid w:val="00BB332D"/>
    <w:rsid w:val="00BB33FE"/>
    <w:rsid w:val="00BB35F2"/>
    <w:rsid w:val="00BB3960"/>
    <w:rsid w:val="00BB3972"/>
    <w:rsid w:val="00BB3CDC"/>
    <w:rsid w:val="00BB3DC9"/>
    <w:rsid w:val="00BB3EAD"/>
    <w:rsid w:val="00BB420C"/>
    <w:rsid w:val="00BB42A7"/>
    <w:rsid w:val="00BB4496"/>
    <w:rsid w:val="00BB4742"/>
    <w:rsid w:val="00BB485D"/>
    <w:rsid w:val="00BB4A66"/>
    <w:rsid w:val="00BB4B5B"/>
    <w:rsid w:val="00BB4C36"/>
    <w:rsid w:val="00BB4CCC"/>
    <w:rsid w:val="00BB4DFC"/>
    <w:rsid w:val="00BB4E1C"/>
    <w:rsid w:val="00BB4F02"/>
    <w:rsid w:val="00BB4FD7"/>
    <w:rsid w:val="00BB5177"/>
    <w:rsid w:val="00BB51B1"/>
    <w:rsid w:val="00BB55A2"/>
    <w:rsid w:val="00BB56D9"/>
    <w:rsid w:val="00BB582F"/>
    <w:rsid w:val="00BB58E6"/>
    <w:rsid w:val="00BB5A07"/>
    <w:rsid w:val="00BB5A70"/>
    <w:rsid w:val="00BB5C5F"/>
    <w:rsid w:val="00BB5DCA"/>
    <w:rsid w:val="00BB602F"/>
    <w:rsid w:val="00BB613E"/>
    <w:rsid w:val="00BB675D"/>
    <w:rsid w:val="00BB676F"/>
    <w:rsid w:val="00BB6825"/>
    <w:rsid w:val="00BB68BA"/>
    <w:rsid w:val="00BB6A76"/>
    <w:rsid w:val="00BB70E8"/>
    <w:rsid w:val="00BB7124"/>
    <w:rsid w:val="00BB7375"/>
    <w:rsid w:val="00BB7556"/>
    <w:rsid w:val="00BB7F94"/>
    <w:rsid w:val="00BC0576"/>
    <w:rsid w:val="00BC0783"/>
    <w:rsid w:val="00BC082E"/>
    <w:rsid w:val="00BC088B"/>
    <w:rsid w:val="00BC0927"/>
    <w:rsid w:val="00BC0BE3"/>
    <w:rsid w:val="00BC0CE1"/>
    <w:rsid w:val="00BC0D51"/>
    <w:rsid w:val="00BC0E84"/>
    <w:rsid w:val="00BC11F8"/>
    <w:rsid w:val="00BC150B"/>
    <w:rsid w:val="00BC1B09"/>
    <w:rsid w:val="00BC1BAC"/>
    <w:rsid w:val="00BC1BC4"/>
    <w:rsid w:val="00BC1C34"/>
    <w:rsid w:val="00BC1DF3"/>
    <w:rsid w:val="00BC22BB"/>
    <w:rsid w:val="00BC268C"/>
    <w:rsid w:val="00BC28E4"/>
    <w:rsid w:val="00BC299E"/>
    <w:rsid w:val="00BC29F0"/>
    <w:rsid w:val="00BC2A9D"/>
    <w:rsid w:val="00BC2E8F"/>
    <w:rsid w:val="00BC2F48"/>
    <w:rsid w:val="00BC3208"/>
    <w:rsid w:val="00BC3346"/>
    <w:rsid w:val="00BC3393"/>
    <w:rsid w:val="00BC368B"/>
    <w:rsid w:val="00BC3863"/>
    <w:rsid w:val="00BC38EB"/>
    <w:rsid w:val="00BC392E"/>
    <w:rsid w:val="00BC397D"/>
    <w:rsid w:val="00BC3B6E"/>
    <w:rsid w:val="00BC3B97"/>
    <w:rsid w:val="00BC3E92"/>
    <w:rsid w:val="00BC3EE3"/>
    <w:rsid w:val="00BC4045"/>
    <w:rsid w:val="00BC413D"/>
    <w:rsid w:val="00BC462A"/>
    <w:rsid w:val="00BC4BDC"/>
    <w:rsid w:val="00BC4CEB"/>
    <w:rsid w:val="00BC52B8"/>
    <w:rsid w:val="00BC532B"/>
    <w:rsid w:val="00BC5ABD"/>
    <w:rsid w:val="00BC5AC6"/>
    <w:rsid w:val="00BC5C62"/>
    <w:rsid w:val="00BC6006"/>
    <w:rsid w:val="00BC662E"/>
    <w:rsid w:val="00BC67B9"/>
    <w:rsid w:val="00BC6C18"/>
    <w:rsid w:val="00BC6C5B"/>
    <w:rsid w:val="00BC760D"/>
    <w:rsid w:val="00BC77ED"/>
    <w:rsid w:val="00BC7AF3"/>
    <w:rsid w:val="00BC7B8B"/>
    <w:rsid w:val="00BC7D80"/>
    <w:rsid w:val="00BD0075"/>
    <w:rsid w:val="00BD0512"/>
    <w:rsid w:val="00BD0667"/>
    <w:rsid w:val="00BD0DC5"/>
    <w:rsid w:val="00BD1137"/>
    <w:rsid w:val="00BD1172"/>
    <w:rsid w:val="00BD129C"/>
    <w:rsid w:val="00BD160B"/>
    <w:rsid w:val="00BD163E"/>
    <w:rsid w:val="00BD18C2"/>
    <w:rsid w:val="00BD1960"/>
    <w:rsid w:val="00BD1AEA"/>
    <w:rsid w:val="00BD1D20"/>
    <w:rsid w:val="00BD1DB3"/>
    <w:rsid w:val="00BD1F10"/>
    <w:rsid w:val="00BD2296"/>
    <w:rsid w:val="00BD2C8D"/>
    <w:rsid w:val="00BD366A"/>
    <w:rsid w:val="00BD36F0"/>
    <w:rsid w:val="00BD37A3"/>
    <w:rsid w:val="00BD39B3"/>
    <w:rsid w:val="00BD3DDB"/>
    <w:rsid w:val="00BD47A9"/>
    <w:rsid w:val="00BD4A6D"/>
    <w:rsid w:val="00BD4ABE"/>
    <w:rsid w:val="00BD4DCC"/>
    <w:rsid w:val="00BD4E3C"/>
    <w:rsid w:val="00BD4F54"/>
    <w:rsid w:val="00BD59ED"/>
    <w:rsid w:val="00BD5E9B"/>
    <w:rsid w:val="00BD610D"/>
    <w:rsid w:val="00BD6386"/>
    <w:rsid w:val="00BD63DB"/>
    <w:rsid w:val="00BD6759"/>
    <w:rsid w:val="00BD677A"/>
    <w:rsid w:val="00BD6A7A"/>
    <w:rsid w:val="00BD6BA6"/>
    <w:rsid w:val="00BD6BA9"/>
    <w:rsid w:val="00BD707D"/>
    <w:rsid w:val="00BD71C5"/>
    <w:rsid w:val="00BD7200"/>
    <w:rsid w:val="00BD7325"/>
    <w:rsid w:val="00BD7488"/>
    <w:rsid w:val="00BD749B"/>
    <w:rsid w:val="00BD74F6"/>
    <w:rsid w:val="00BD76AF"/>
    <w:rsid w:val="00BD7854"/>
    <w:rsid w:val="00BD78D5"/>
    <w:rsid w:val="00BD790F"/>
    <w:rsid w:val="00BD7B02"/>
    <w:rsid w:val="00BD7FA9"/>
    <w:rsid w:val="00BE0011"/>
    <w:rsid w:val="00BE0085"/>
    <w:rsid w:val="00BE0146"/>
    <w:rsid w:val="00BE0164"/>
    <w:rsid w:val="00BE0228"/>
    <w:rsid w:val="00BE05C0"/>
    <w:rsid w:val="00BE05C7"/>
    <w:rsid w:val="00BE0C5B"/>
    <w:rsid w:val="00BE1341"/>
    <w:rsid w:val="00BE15A0"/>
    <w:rsid w:val="00BE165A"/>
    <w:rsid w:val="00BE17D8"/>
    <w:rsid w:val="00BE1A33"/>
    <w:rsid w:val="00BE1AA9"/>
    <w:rsid w:val="00BE1BED"/>
    <w:rsid w:val="00BE1C05"/>
    <w:rsid w:val="00BE233C"/>
    <w:rsid w:val="00BE266D"/>
    <w:rsid w:val="00BE287C"/>
    <w:rsid w:val="00BE2A75"/>
    <w:rsid w:val="00BE3006"/>
    <w:rsid w:val="00BE32CE"/>
    <w:rsid w:val="00BE3714"/>
    <w:rsid w:val="00BE3B9A"/>
    <w:rsid w:val="00BE478E"/>
    <w:rsid w:val="00BE47D4"/>
    <w:rsid w:val="00BE4B62"/>
    <w:rsid w:val="00BE4C8F"/>
    <w:rsid w:val="00BE4F2D"/>
    <w:rsid w:val="00BE52B0"/>
    <w:rsid w:val="00BE52CA"/>
    <w:rsid w:val="00BE5560"/>
    <w:rsid w:val="00BE563C"/>
    <w:rsid w:val="00BE598E"/>
    <w:rsid w:val="00BE5A11"/>
    <w:rsid w:val="00BE6005"/>
    <w:rsid w:val="00BE627B"/>
    <w:rsid w:val="00BE6812"/>
    <w:rsid w:val="00BE6F0A"/>
    <w:rsid w:val="00BE6F2A"/>
    <w:rsid w:val="00BE7480"/>
    <w:rsid w:val="00BE795C"/>
    <w:rsid w:val="00BE7BAE"/>
    <w:rsid w:val="00BE7EF9"/>
    <w:rsid w:val="00BE7F39"/>
    <w:rsid w:val="00BF001A"/>
    <w:rsid w:val="00BF0055"/>
    <w:rsid w:val="00BF0159"/>
    <w:rsid w:val="00BF01E8"/>
    <w:rsid w:val="00BF0252"/>
    <w:rsid w:val="00BF0413"/>
    <w:rsid w:val="00BF04EA"/>
    <w:rsid w:val="00BF0562"/>
    <w:rsid w:val="00BF059B"/>
    <w:rsid w:val="00BF05E3"/>
    <w:rsid w:val="00BF072F"/>
    <w:rsid w:val="00BF0753"/>
    <w:rsid w:val="00BF0943"/>
    <w:rsid w:val="00BF14A8"/>
    <w:rsid w:val="00BF1666"/>
    <w:rsid w:val="00BF1832"/>
    <w:rsid w:val="00BF19B0"/>
    <w:rsid w:val="00BF1DCB"/>
    <w:rsid w:val="00BF1FBF"/>
    <w:rsid w:val="00BF203F"/>
    <w:rsid w:val="00BF2393"/>
    <w:rsid w:val="00BF2481"/>
    <w:rsid w:val="00BF25CA"/>
    <w:rsid w:val="00BF2806"/>
    <w:rsid w:val="00BF28E3"/>
    <w:rsid w:val="00BF28EE"/>
    <w:rsid w:val="00BF2CD7"/>
    <w:rsid w:val="00BF2EBF"/>
    <w:rsid w:val="00BF2F13"/>
    <w:rsid w:val="00BF2FA9"/>
    <w:rsid w:val="00BF30D0"/>
    <w:rsid w:val="00BF3106"/>
    <w:rsid w:val="00BF3279"/>
    <w:rsid w:val="00BF33FC"/>
    <w:rsid w:val="00BF3BF2"/>
    <w:rsid w:val="00BF3C84"/>
    <w:rsid w:val="00BF3EAE"/>
    <w:rsid w:val="00BF3EBC"/>
    <w:rsid w:val="00BF4054"/>
    <w:rsid w:val="00BF40BC"/>
    <w:rsid w:val="00BF46A6"/>
    <w:rsid w:val="00BF48D2"/>
    <w:rsid w:val="00BF4AE9"/>
    <w:rsid w:val="00BF4CA1"/>
    <w:rsid w:val="00BF4F75"/>
    <w:rsid w:val="00BF50E7"/>
    <w:rsid w:val="00BF552D"/>
    <w:rsid w:val="00BF5683"/>
    <w:rsid w:val="00BF57A2"/>
    <w:rsid w:val="00BF5B73"/>
    <w:rsid w:val="00BF5BEB"/>
    <w:rsid w:val="00BF6375"/>
    <w:rsid w:val="00BF6425"/>
    <w:rsid w:val="00BF65EA"/>
    <w:rsid w:val="00BF6A20"/>
    <w:rsid w:val="00BF6B69"/>
    <w:rsid w:val="00BF6BBE"/>
    <w:rsid w:val="00BF711B"/>
    <w:rsid w:val="00BF7195"/>
    <w:rsid w:val="00BF729B"/>
    <w:rsid w:val="00BF732F"/>
    <w:rsid w:val="00BF7448"/>
    <w:rsid w:val="00BF79BA"/>
    <w:rsid w:val="00BF7AA2"/>
    <w:rsid w:val="00BF7FFD"/>
    <w:rsid w:val="00C00091"/>
    <w:rsid w:val="00C000D8"/>
    <w:rsid w:val="00C0034F"/>
    <w:rsid w:val="00C00641"/>
    <w:rsid w:val="00C0116D"/>
    <w:rsid w:val="00C01279"/>
    <w:rsid w:val="00C01673"/>
    <w:rsid w:val="00C016E2"/>
    <w:rsid w:val="00C016E6"/>
    <w:rsid w:val="00C01CDE"/>
    <w:rsid w:val="00C026E2"/>
    <w:rsid w:val="00C03253"/>
    <w:rsid w:val="00C03537"/>
    <w:rsid w:val="00C03653"/>
    <w:rsid w:val="00C038F7"/>
    <w:rsid w:val="00C03EEC"/>
    <w:rsid w:val="00C03F91"/>
    <w:rsid w:val="00C04138"/>
    <w:rsid w:val="00C0428F"/>
    <w:rsid w:val="00C0474A"/>
    <w:rsid w:val="00C0478D"/>
    <w:rsid w:val="00C048C1"/>
    <w:rsid w:val="00C0499C"/>
    <w:rsid w:val="00C04A2B"/>
    <w:rsid w:val="00C04C3A"/>
    <w:rsid w:val="00C04F78"/>
    <w:rsid w:val="00C05129"/>
    <w:rsid w:val="00C0526A"/>
    <w:rsid w:val="00C0554A"/>
    <w:rsid w:val="00C0571E"/>
    <w:rsid w:val="00C05A9A"/>
    <w:rsid w:val="00C05B27"/>
    <w:rsid w:val="00C05C0C"/>
    <w:rsid w:val="00C06302"/>
    <w:rsid w:val="00C066B2"/>
    <w:rsid w:val="00C0679A"/>
    <w:rsid w:val="00C06885"/>
    <w:rsid w:val="00C068F0"/>
    <w:rsid w:val="00C06C53"/>
    <w:rsid w:val="00C06C89"/>
    <w:rsid w:val="00C06C96"/>
    <w:rsid w:val="00C06E99"/>
    <w:rsid w:val="00C06F6B"/>
    <w:rsid w:val="00C06F8D"/>
    <w:rsid w:val="00C071FA"/>
    <w:rsid w:val="00C07365"/>
    <w:rsid w:val="00C0748E"/>
    <w:rsid w:val="00C076E2"/>
    <w:rsid w:val="00C079ED"/>
    <w:rsid w:val="00C07B39"/>
    <w:rsid w:val="00C07D42"/>
    <w:rsid w:val="00C07E12"/>
    <w:rsid w:val="00C07ECA"/>
    <w:rsid w:val="00C10228"/>
    <w:rsid w:val="00C104A1"/>
    <w:rsid w:val="00C104C1"/>
    <w:rsid w:val="00C10597"/>
    <w:rsid w:val="00C10927"/>
    <w:rsid w:val="00C10A1B"/>
    <w:rsid w:val="00C10AB6"/>
    <w:rsid w:val="00C10AC7"/>
    <w:rsid w:val="00C10CA0"/>
    <w:rsid w:val="00C10CFF"/>
    <w:rsid w:val="00C10D7F"/>
    <w:rsid w:val="00C1121D"/>
    <w:rsid w:val="00C11379"/>
    <w:rsid w:val="00C11595"/>
    <w:rsid w:val="00C1199D"/>
    <w:rsid w:val="00C11A4E"/>
    <w:rsid w:val="00C11F6F"/>
    <w:rsid w:val="00C12091"/>
    <w:rsid w:val="00C12173"/>
    <w:rsid w:val="00C121D0"/>
    <w:rsid w:val="00C1231E"/>
    <w:rsid w:val="00C123DC"/>
    <w:rsid w:val="00C12504"/>
    <w:rsid w:val="00C12627"/>
    <w:rsid w:val="00C12D1B"/>
    <w:rsid w:val="00C12D36"/>
    <w:rsid w:val="00C12D7C"/>
    <w:rsid w:val="00C130B6"/>
    <w:rsid w:val="00C136AE"/>
    <w:rsid w:val="00C13B05"/>
    <w:rsid w:val="00C13D56"/>
    <w:rsid w:val="00C13EC0"/>
    <w:rsid w:val="00C14024"/>
    <w:rsid w:val="00C14077"/>
    <w:rsid w:val="00C14944"/>
    <w:rsid w:val="00C14950"/>
    <w:rsid w:val="00C149AE"/>
    <w:rsid w:val="00C14F9D"/>
    <w:rsid w:val="00C15062"/>
    <w:rsid w:val="00C150C4"/>
    <w:rsid w:val="00C1529F"/>
    <w:rsid w:val="00C15404"/>
    <w:rsid w:val="00C15596"/>
    <w:rsid w:val="00C15603"/>
    <w:rsid w:val="00C158CE"/>
    <w:rsid w:val="00C15A76"/>
    <w:rsid w:val="00C15ACE"/>
    <w:rsid w:val="00C16062"/>
    <w:rsid w:val="00C160BB"/>
    <w:rsid w:val="00C161A9"/>
    <w:rsid w:val="00C1627F"/>
    <w:rsid w:val="00C16355"/>
    <w:rsid w:val="00C163BA"/>
    <w:rsid w:val="00C1642E"/>
    <w:rsid w:val="00C165B7"/>
    <w:rsid w:val="00C166DB"/>
    <w:rsid w:val="00C1674D"/>
    <w:rsid w:val="00C16982"/>
    <w:rsid w:val="00C16CB0"/>
    <w:rsid w:val="00C16CD6"/>
    <w:rsid w:val="00C170C3"/>
    <w:rsid w:val="00C1719F"/>
    <w:rsid w:val="00C172E6"/>
    <w:rsid w:val="00C17489"/>
    <w:rsid w:val="00C17CA8"/>
    <w:rsid w:val="00C17DE2"/>
    <w:rsid w:val="00C17E51"/>
    <w:rsid w:val="00C2015E"/>
    <w:rsid w:val="00C202B5"/>
    <w:rsid w:val="00C203E1"/>
    <w:rsid w:val="00C2072F"/>
    <w:rsid w:val="00C20A35"/>
    <w:rsid w:val="00C20E73"/>
    <w:rsid w:val="00C2125C"/>
    <w:rsid w:val="00C213E4"/>
    <w:rsid w:val="00C21497"/>
    <w:rsid w:val="00C21511"/>
    <w:rsid w:val="00C21C48"/>
    <w:rsid w:val="00C21E12"/>
    <w:rsid w:val="00C21E28"/>
    <w:rsid w:val="00C21FEC"/>
    <w:rsid w:val="00C2214F"/>
    <w:rsid w:val="00C22357"/>
    <w:rsid w:val="00C2239C"/>
    <w:rsid w:val="00C22973"/>
    <w:rsid w:val="00C23014"/>
    <w:rsid w:val="00C230EA"/>
    <w:rsid w:val="00C23384"/>
    <w:rsid w:val="00C23420"/>
    <w:rsid w:val="00C23807"/>
    <w:rsid w:val="00C23B4B"/>
    <w:rsid w:val="00C23D7E"/>
    <w:rsid w:val="00C24071"/>
    <w:rsid w:val="00C240A6"/>
    <w:rsid w:val="00C2440C"/>
    <w:rsid w:val="00C245C9"/>
    <w:rsid w:val="00C24669"/>
    <w:rsid w:val="00C24857"/>
    <w:rsid w:val="00C24907"/>
    <w:rsid w:val="00C2495F"/>
    <w:rsid w:val="00C249F1"/>
    <w:rsid w:val="00C24B81"/>
    <w:rsid w:val="00C24EE9"/>
    <w:rsid w:val="00C24F2A"/>
    <w:rsid w:val="00C25080"/>
    <w:rsid w:val="00C251B0"/>
    <w:rsid w:val="00C2550C"/>
    <w:rsid w:val="00C258C3"/>
    <w:rsid w:val="00C25964"/>
    <w:rsid w:val="00C25A06"/>
    <w:rsid w:val="00C25A9E"/>
    <w:rsid w:val="00C25C9C"/>
    <w:rsid w:val="00C25EA2"/>
    <w:rsid w:val="00C25F7D"/>
    <w:rsid w:val="00C25FC6"/>
    <w:rsid w:val="00C26021"/>
    <w:rsid w:val="00C262EB"/>
    <w:rsid w:val="00C2638C"/>
    <w:rsid w:val="00C267E0"/>
    <w:rsid w:val="00C2695B"/>
    <w:rsid w:val="00C2696C"/>
    <w:rsid w:val="00C26D7B"/>
    <w:rsid w:val="00C26DE0"/>
    <w:rsid w:val="00C26E4F"/>
    <w:rsid w:val="00C26F23"/>
    <w:rsid w:val="00C26FEC"/>
    <w:rsid w:val="00C2717E"/>
    <w:rsid w:val="00C277F5"/>
    <w:rsid w:val="00C277F9"/>
    <w:rsid w:val="00C3001D"/>
    <w:rsid w:val="00C3046D"/>
    <w:rsid w:val="00C30736"/>
    <w:rsid w:val="00C30775"/>
    <w:rsid w:val="00C30B4A"/>
    <w:rsid w:val="00C30D42"/>
    <w:rsid w:val="00C31167"/>
    <w:rsid w:val="00C31482"/>
    <w:rsid w:val="00C3181C"/>
    <w:rsid w:val="00C31CFA"/>
    <w:rsid w:val="00C31FCD"/>
    <w:rsid w:val="00C32266"/>
    <w:rsid w:val="00C323FA"/>
    <w:rsid w:val="00C328F3"/>
    <w:rsid w:val="00C32983"/>
    <w:rsid w:val="00C32A88"/>
    <w:rsid w:val="00C32FA2"/>
    <w:rsid w:val="00C332EF"/>
    <w:rsid w:val="00C3333D"/>
    <w:rsid w:val="00C3366E"/>
    <w:rsid w:val="00C336D4"/>
    <w:rsid w:val="00C3372E"/>
    <w:rsid w:val="00C33737"/>
    <w:rsid w:val="00C3382D"/>
    <w:rsid w:val="00C33854"/>
    <w:rsid w:val="00C339D1"/>
    <w:rsid w:val="00C33DA0"/>
    <w:rsid w:val="00C3409B"/>
    <w:rsid w:val="00C34223"/>
    <w:rsid w:val="00C34338"/>
    <w:rsid w:val="00C34402"/>
    <w:rsid w:val="00C345EC"/>
    <w:rsid w:val="00C348D8"/>
    <w:rsid w:val="00C34A9E"/>
    <w:rsid w:val="00C34DB6"/>
    <w:rsid w:val="00C35363"/>
    <w:rsid w:val="00C353D1"/>
    <w:rsid w:val="00C35893"/>
    <w:rsid w:val="00C359EA"/>
    <w:rsid w:val="00C35AE1"/>
    <w:rsid w:val="00C35AEC"/>
    <w:rsid w:val="00C35C4A"/>
    <w:rsid w:val="00C35F8B"/>
    <w:rsid w:val="00C36162"/>
    <w:rsid w:val="00C3645C"/>
    <w:rsid w:val="00C3693F"/>
    <w:rsid w:val="00C36ABD"/>
    <w:rsid w:val="00C36DD6"/>
    <w:rsid w:val="00C36EC7"/>
    <w:rsid w:val="00C3700C"/>
    <w:rsid w:val="00C3703E"/>
    <w:rsid w:val="00C3711E"/>
    <w:rsid w:val="00C3787E"/>
    <w:rsid w:val="00C37B9D"/>
    <w:rsid w:val="00C40033"/>
    <w:rsid w:val="00C405D2"/>
    <w:rsid w:val="00C408A8"/>
    <w:rsid w:val="00C40DBD"/>
    <w:rsid w:val="00C40FDB"/>
    <w:rsid w:val="00C411AB"/>
    <w:rsid w:val="00C41201"/>
    <w:rsid w:val="00C4145C"/>
    <w:rsid w:val="00C4155B"/>
    <w:rsid w:val="00C415D2"/>
    <w:rsid w:val="00C4164F"/>
    <w:rsid w:val="00C41756"/>
    <w:rsid w:val="00C41B22"/>
    <w:rsid w:val="00C41DB3"/>
    <w:rsid w:val="00C41E26"/>
    <w:rsid w:val="00C423A2"/>
    <w:rsid w:val="00C423CA"/>
    <w:rsid w:val="00C4276B"/>
    <w:rsid w:val="00C427A9"/>
    <w:rsid w:val="00C427FD"/>
    <w:rsid w:val="00C428F4"/>
    <w:rsid w:val="00C42A02"/>
    <w:rsid w:val="00C42A0B"/>
    <w:rsid w:val="00C42AD0"/>
    <w:rsid w:val="00C42DC8"/>
    <w:rsid w:val="00C433F8"/>
    <w:rsid w:val="00C43418"/>
    <w:rsid w:val="00C4351F"/>
    <w:rsid w:val="00C43721"/>
    <w:rsid w:val="00C43898"/>
    <w:rsid w:val="00C43899"/>
    <w:rsid w:val="00C43B47"/>
    <w:rsid w:val="00C43E24"/>
    <w:rsid w:val="00C43F27"/>
    <w:rsid w:val="00C44A38"/>
    <w:rsid w:val="00C44BD1"/>
    <w:rsid w:val="00C44E66"/>
    <w:rsid w:val="00C44EED"/>
    <w:rsid w:val="00C45603"/>
    <w:rsid w:val="00C4568F"/>
    <w:rsid w:val="00C4576E"/>
    <w:rsid w:val="00C45D9E"/>
    <w:rsid w:val="00C45FE0"/>
    <w:rsid w:val="00C46028"/>
    <w:rsid w:val="00C46122"/>
    <w:rsid w:val="00C4625E"/>
    <w:rsid w:val="00C46607"/>
    <w:rsid w:val="00C46735"/>
    <w:rsid w:val="00C46B5F"/>
    <w:rsid w:val="00C46C5A"/>
    <w:rsid w:val="00C46E06"/>
    <w:rsid w:val="00C46E63"/>
    <w:rsid w:val="00C4710C"/>
    <w:rsid w:val="00C47161"/>
    <w:rsid w:val="00C471A1"/>
    <w:rsid w:val="00C471A5"/>
    <w:rsid w:val="00C471FB"/>
    <w:rsid w:val="00C47302"/>
    <w:rsid w:val="00C4738F"/>
    <w:rsid w:val="00C473C4"/>
    <w:rsid w:val="00C47634"/>
    <w:rsid w:val="00C47966"/>
    <w:rsid w:val="00C47B78"/>
    <w:rsid w:val="00C47C0F"/>
    <w:rsid w:val="00C47C17"/>
    <w:rsid w:val="00C47CEB"/>
    <w:rsid w:val="00C47E09"/>
    <w:rsid w:val="00C47EFB"/>
    <w:rsid w:val="00C47F74"/>
    <w:rsid w:val="00C50460"/>
    <w:rsid w:val="00C50502"/>
    <w:rsid w:val="00C5191C"/>
    <w:rsid w:val="00C51A3B"/>
    <w:rsid w:val="00C51AF2"/>
    <w:rsid w:val="00C51C22"/>
    <w:rsid w:val="00C51CC3"/>
    <w:rsid w:val="00C521BB"/>
    <w:rsid w:val="00C52253"/>
    <w:rsid w:val="00C5263A"/>
    <w:rsid w:val="00C5272C"/>
    <w:rsid w:val="00C52794"/>
    <w:rsid w:val="00C528ED"/>
    <w:rsid w:val="00C52A74"/>
    <w:rsid w:val="00C52BE8"/>
    <w:rsid w:val="00C52DB5"/>
    <w:rsid w:val="00C52E05"/>
    <w:rsid w:val="00C52EAD"/>
    <w:rsid w:val="00C52EFD"/>
    <w:rsid w:val="00C5303F"/>
    <w:rsid w:val="00C531AE"/>
    <w:rsid w:val="00C53A4D"/>
    <w:rsid w:val="00C53A6D"/>
    <w:rsid w:val="00C53CCB"/>
    <w:rsid w:val="00C53FF2"/>
    <w:rsid w:val="00C5416E"/>
    <w:rsid w:val="00C541F0"/>
    <w:rsid w:val="00C542A6"/>
    <w:rsid w:val="00C54378"/>
    <w:rsid w:val="00C54614"/>
    <w:rsid w:val="00C546EF"/>
    <w:rsid w:val="00C546F6"/>
    <w:rsid w:val="00C549A4"/>
    <w:rsid w:val="00C549DF"/>
    <w:rsid w:val="00C54E60"/>
    <w:rsid w:val="00C54EF1"/>
    <w:rsid w:val="00C55077"/>
    <w:rsid w:val="00C55149"/>
    <w:rsid w:val="00C55489"/>
    <w:rsid w:val="00C5591B"/>
    <w:rsid w:val="00C55AC2"/>
    <w:rsid w:val="00C55BC7"/>
    <w:rsid w:val="00C55C36"/>
    <w:rsid w:val="00C55C68"/>
    <w:rsid w:val="00C55DD1"/>
    <w:rsid w:val="00C55FD4"/>
    <w:rsid w:val="00C5612B"/>
    <w:rsid w:val="00C56765"/>
    <w:rsid w:val="00C56B5B"/>
    <w:rsid w:val="00C56B9A"/>
    <w:rsid w:val="00C57334"/>
    <w:rsid w:val="00C575E5"/>
    <w:rsid w:val="00C576DD"/>
    <w:rsid w:val="00C577BD"/>
    <w:rsid w:val="00C57F02"/>
    <w:rsid w:val="00C57F0E"/>
    <w:rsid w:val="00C57F5C"/>
    <w:rsid w:val="00C606BD"/>
    <w:rsid w:val="00C6074A"/>
    <w:rsid w:val="00C607FD"/>
    <w:rsid w:val="00C60A8B"/>
    <w:rsid w:val="00C60EA4"/>
    <w:rsid w:val="00C610A0"/>
    <w:rsid w:val="00C611BD"/>
    <w:rsid w:val="00C612E7"/>
    <w:rsid w:val="00C61813"/>
    <w:rsid w:val="00C61B22"/>
    <w:rsid w:val="00C61B52"/>
    <w:rsid w:val="00C61E56"/>
    <w:rsid w:val="00C6215A"/>
    <w:rsid w:val="00C62357"/>
    <w:rsid w:val="00C6248B"/>
    <w:rsid w:val="00C62807"/>
    <w:rsid w:val="00C62ADF"/>
    <w:rsid w:val="00C62AFA"/>
    <w:rsid w:val="00C62CCC"/>
    <w:rsid w:val="00C63332"/>
    <w:rsid w:val="00C634CE"/>
    <w:rsid w:val="00C63800"/>
    <w:rsid w:val="00C6391A"/>
    <w:rsid w:val="00C63E07"/>
    <w:rsid w:val="00C64027"/>
    <w:rsid w:val="00C64088"/>
    <w:rsid w:val="00C64454"/>
    <w:rsid w:val="00C64471"/>
    <w:rsid w:val="00C644BD"/>
    <w:rsid w:val="00C646F9"/>
    <w:rsid w:val="00C6477D"/>
    <w:rsid w:val="00C6482C"/>
    <w:rsid w:val="00C64A28"/>
    <w:rsid w:val="00C64BBA"/>
    <w:rsid w:val="00C64D51"/>
    <w:rsid w:val="00C651FC"/>
    <w:rsid w:val="00C65340"/>
    <w:rsid w:val="00C65702"/>
    <w:rsid w:val="00C65772"/>
    <w:rsid w:val="00C65B0E"/>
    <w:rsid w:val="00C66E8F"/>
    <w:rsid w:val="00C66F2A"/>
    <w:rsid w:val="00C672CC"/>
    <w:rsid w:val="00C673C6"/>
    <w:rsid w:val="00C6742B"/>
    <w:rsid w:val="00C674C3"/>
    <w:rsid w:val="00C67533"/>
    <w:rsid w:val="00C6762D"/>
    <w:rsid w:val="00C6776C"/>
    <w:rsid w:val="00C6783E"/>
    <w:rsid w:val="00C6797A"/>
    <w:rsid w:val="00C67B01"/>
    <w:rsid w:val="00C67B08"/>
    <w:rsid w:val="00C67BA9"/>
    <w:rsid w:val="00C67C32"/>
    <w:rsid w:val="00C67C63"/>
    <w:rsid w:val="00C67DF8"/>
    <w:rsid w:val="00C7041F"/>
    <w:rsid w:val="00C705F0"/>
    <w:rsid w:val="00C7066F"/>
    <w:rsid w:val="00C7078E"/>
    <w:rsid w:val="00C707DC"/>
    <w:rsid w:val="00C70CA7"/>
    <w:rsid w:val="00C710BB"/>
    <w:rsid w:val="00C714EA"/>
    <w:rsid w:val="00C718B9"/>
    <w:rsid w:val="00C718EA"/>
    <w:rsid w:val="00C71F0E"/>
    <w:rsid w:val="00C72265"/>
    <w:rsid w:val="00C7261E"/>
    <w:rsid w:val="00C7266F"/>
    <w:rsid w:val="00C7279B"/>
    <w:rsid w:val="00C728AD"/>
    <w:rsid w:val="00C72DE3"/>
    <w:rsid w:val="00C72EC1"/>
    <w:rsid w:val="00C7342C"/>
    <w:rsid w:val="00C73569"/>
    <w:rsid w:val="00C735BC"/>
    <w:rsid w:val="00C738D2"/>
    <w:rsid w:val="00C73AE7"/>
    <w:rsid w:val="00C74097"/>
    <w:rsid w:val="00C74210"/>
    <w:rsid w:val="00C74385"/>
    <w:rsid w:val="00C74AC6"/>
    <w:rsid w:val="00C74CFA"/>
    <w:rsid w:val="00C750C7"/>
    <w:rsid w:val="00C752D6"/>
    <w:rsid w:val="00C75729"/>
    <w:rsid w:val="00C75820"/>
    <w:rsid w:val="00C75A99"/>
    <w:rsid w:val="00C75D00"/>
    <w:rsid w:val="00C75DE3"/>
    <w:rsid w:val="00C7630D"/>
    <w:rsid w:val="00C764DF"/>
    <w:rsid w:val="00C765D4"/>
    <w:rsid w:val="00C76674"/>
    <w:rsid w:val="00C76721"/>
    <w:rsid w:val="00C76B11"/>
    <w:rsid w:val="00C76BB7"/>
    <w:rsid w:val="00C76E1D"/>
    <w:rsid w:val="00C76EB2"/>
    <w:rsid w:val="00C77421"/>
    <w:rsid w:val="00C77441"/>
    <w:rsid w:val="00C774DC"/>
    <w:rsid w:val="00C77577"/>
    <w:rsid w:val="00C77943"/>
    <w:rsid w:val="00C779CD"/>
    <w:rsid w:val="00C77D5E"/>
    <w:rsid w:val="00C77DA4"/>
    <w:rsid w:val="00C77E42"/>
    <w:rsid w:val="00C80221"/>
    <w:rsid w:val="00C80384"/>
    <w:rsid w:val="00C8099D"/>
    <w:rsid w:val="00C80A8E"/>
    <w:rsid w:val="00C81180"/>
    <w:rsid w:val="00C81189"/>
    <w:rsid w:val="00C815B5"/>
    <w:rsid w:val="00C819D5"/>
    <w:rsid w:val="00C81F06"/>
    <w:rsid w:val="00C81FEB"/>
    <w:rsid w:val="00C8238C"/>
    <w:rsid w:val="00C82D3D"/>
    <w:rsid w:val="00C82E29"/>
    <w:rsid w:val="00C831DD"/>
    <w:rsid w:val="00C833B5"/>
    <w:rsid w:val="00C83473"/>
    <w:rsid w:val="00C83593"/>
    <w:rsid w:val="00C835B3"/>
    <w:rsid w:val="00C8361A"/>
    <w:rsid w:val="00C83801"/>
    <w:rsid w:val="00C83A92"/>
    <w:rsid w:val="00C83AFF"/>
    <w:rsid w:val="00C83F0A"/>
    <w:rsid w:val="00C83F56"/>
    <w:rsid w:val="00C84627"/>
    <w:rsid w:val="00C84A5E"/>
    <w:rsid w:val="00C84A72"/>
    <w:rsid w:val="00C84B1E"/>
    <w:rsid w:val="00C84B24"/>
    <w:rsid w:val="00C84C07"/>
    <w:rsid w:val="00C84C8F"/>
    <w:rsid w:val="00C84C97"/>
    <w:rsid w:val="00C85294"/>
    <w:rsid w:val="00C85540"/>
    <w:rsid w:val="00C85811"/>
    <w:rsid w:val="00C85B54"/>
    <w:rsid w:val="00C85BA1"/>
    <w:rsid w:val="00C85D1E"/>
    <w:rsid w:val="00C86346"/>
    <w:rsid w:val="00C86492"/>
    <w:rsid w:val="00C864A3"/>
    <w:rsid w:val="00C8663F"/>
    <w:rsid w:val="00C867AB"/>
    <w:rsid w:val="00C867CB"/>
    <w:rsid w:val="00C86AE1"/>
    <w:rsid w:val="00C87393"/>
    <w:rsid w:val="00C8743A"/>
    <w:rsid w:val="00C87795"/>
    <w:rsid w:val="00C87D6C"/>
    <w:rsid w:val="00C87E4B"/>
    <w:rsid w:val="00C9049B"/>
    <w:rsid w:val="00C90682"/>
    <w:rsid w:val="00C9074A"/>
    <w:rsid w:val="00C90C09"/>
    <w:rsid w:val="00C90FA9"/>
    <w:rsid w:val="00C91173"/>
    <w:rsid w:val="00C91474"/>
    <w:rsid w:val="00C914BA"/>
    <w:rsid w:val="00C91A2F"/>
    <w:rsid w:val="00C91ACC"/>
    <w:rsid w:val="00C92399"/>
    <w:rsid w:val="00C9274C"/>
    <w:rsid w:val="00C929B6"/>
    <w:rsid w:val="00C92D4D"/>
    <w:rsid w:val="00C92E84"/>
    <w:rsid w:val="00C92FBB"/>
    <w:rsid w:val="00C930C8"/>
    <w:rsid w:val="00C9360D"/>
    <w:rsid w:val="00C93843"/>
    <w:rsid w:val="00C938D9"/>
    <w:rsid w:val="00C93F2A"/>
    <w:rsid w:val="00C94031"/>
    <w:rsid w:val="00C94639"/>
    <w:rsid w:val="00C946FA"/>
    <w:rsid w:val="00C94959"/>
    <w:rsid w:val="00C94A8B"/>
    <w:rsid w:val="00C94E7D"/>
    <w:rsid w:val="00C951BB"/>
    <w:rsid w:val="00C95281"/>
    <w:rsid w:val="00C95457"/>
    <w:rsid w:val="00C954CA"/>
    <w:rsid w:val="00C955BA"/>
    <w:rsid w:val="00C95A24"/>
    <w:rsid w:val="00C95C1B"/>
    <w:rsid w:val="00C96308"/>
    <w:rsid w:val="00C967C5"/>
    <w:rsid w:val="00C967CD"/>
    <w:rsid w:val="00C96A9C"/>
    <w:rsid w:val="00C96AB7"/>
    <w:rsid w:val="00C96DC9"/>
    <w:rsid w:val="00C96E7A"/>
    <w:rsid w:val="00C96E7D"/>
    <w:rsid w:val="00C96FBB"/>
    <w:rsid w:val="00C97111"/>
    <w:rsid w:val="00C9725B"/>
    <w:rsid w:val="00C97270"/>
    <w:rsid w:val="00C972F6"/>
    <w:rsid w:val="00C9767B"/>
    <w:rsid w:val="00C9792B"/>
    <w:rsid w:val="00C97A85"/>
    <w:rsid w:val="00C97ACC"/>
    <w:rsid w:val="00C97B3E"/>
    <w:rsid w:val="00C97B8C"/>
    <w:rsid w:val="00C97C83"/>
    <w:rsid w:val="00C97FEB"/>
    <w:rsid w:val="00CA010A"/>
    <w:rsid w:val="00CA0215"/>
    <w:rsid w:val="00CA0240"/>
    <w:rsid w:val="00CA0310"/>
    <w:rsid w:val="00CA0EF5"/>
    <w:rsid w:val="00CA10C3"/>
    <w:rsid w:val="00CA13C6"/>
    <w:rsid w:val="00CA1824"/>
    <w:rsid w:val="00CA183A"/>
    <w:rsid w:val="00CA18B5"/>
    <w:rsid w:val="00CA1DCA"/>
    <w:rsid w:val="00CA2043"/>
    <w:rsid w:val="00CA20FE"/>
    <w:rsid w:val="00CA23BA"/>
    <w:rsid w:val="00CA2560"/>
    <w:rsid w:val="00CA26B6"/>
    <w:rsid w:val="00CA2834"/>
    <w:rsid w:val="00CA2C10"/>
    <w:rsid w:val="00CA2C9B"/>
    <w:rsid w:val="00CA2DBE"/>
    <w:rsid w:val="00CA339F"/>
    <w:rsid w:val="00CA360E"/>
    <w:rsid w:val="00CA374F"/>
    <w:rsid w:val="00CA3BC6"/>
    <w:rsid w:val="00CA3D9D"/>
    <w:rsid w:val="00CA3EFA"/>
    <w:rsid w:val="00CA4053"/>
    <w:rsid w:val="00CA40B9"/>
    <w:rsid w:val="00CA49A7"/>
    <w:rsid w:val="00CA4A23"/>
    <w:rsid w:val="00CA4AE5"/>
    <w:rsid w:val="00CA5097"/>
    <w:rsid w:val="00CA52D7"/>
    <w:rsid w:val="00CA540A"/>
    <w:rsid w:val="00CA5AF8"/>
    <w:rsid w:val="00CA5B11"/>
    <w:rsid w:val="00CA5D3F"/>
    <w:rsid w:val="00CA5D5F"/>
    <w:rsid w:val="00CA609F"/>
    <w:rsid w:val="00CA625C"/>
    <w:rsid w:val="00CA6434"/>
    <w:rsid w:val="00CA64DD"/>
    <w:rsid w:val="00CA699F"/>
    <w:rsid w:val="00CA7073"/>
    <w:rsid w:val="00CA714D"/>
    <w:rsid w:val="00CA725C"/>
    <w:rsid w:val="00CA739E"/>
    <w:rsid w:val="00CA760C"/>
    <w:rsid w:val="00CA76DA"/>
    <w:rsid w:val="00CA7738"/>
    <w:rsid w:val="00CA7B8B"/>
    <w:rsid w:val="00CA7BF0"/>
    <w:rsid w:val="00CB01F2"/>
    <w:rsid w:val="00CB02EE"/>
    <w:rsid w:val="00CB04C5"/>
    <w:rsid w:val="00CB0596"/>
    <w:rsid w:val="00CB0802"/>
    <w:rsid w:val="00CB0C2F"/>
    <w:rsid w:val="00CB0C55"/>
    <w:rsid w:val="00CB0C89"/>
    <w:rsid w:val="00CB0CFC"/>
    <w:rsid w:val="00CB0D11"/>
    <w:rsid w:val="00CB0D57"/>
    <w:rsid w:val="00CB0F4D"/>
    <w:rsid w:val="00CB0FAD"/>
    <w:rsid w:val="00CB1142"/>
    <w:rsid w:val="00CB11ED"/>
    <w:rsid w:val="00CB1291"/>
    <w:rsid w:val="00CB1962"/>
    <w:rsid w:val="00CB1AEC"/>
    <w:rsid w:val="00CB1D82"/>
    <w:rsid w:val="00CB1F8E"/>
    <w:rsid w:val="00CB216A"/>
    <w:rsid w:val="00CB261F"/>
    <w:rsid w:val="00CB2694"/>
    <w:rsid w:val="00CB2809"/>
    <w:rsid w:val="00CB2B8B"/>
    <w:rsid w:val="00CB2F67"/>
    <w:rsid w:val="00CB3051"/>
    <w:rsid w:val="00CB3101"/>
    <w:rsid w:val="00CB32BC"/>
    <w:rsid w:val="00CB3B4E"/>
    <w:rsid w:val="00CB3CBB"/>
    <w:rsid w:val="00CB3CFD"/>
    <w:rsid w:val="00CB40AC"/>
    <w:rsid w:val="00CB44EB"/>
    <w:rsid w:val="00CB44F5"/>
    <w:rsid w:val="00CB4B5D"/>
    <w:rsid w:val="00CB4F33"/>
    <w:rsid w:val="00CB5276"/>
    <w:rsid w:val="00CB5293"/>
    <w:rsid w:val="00CB531D"/>
    <w:rsid w:val="00CB5523"/>
    <w:rsid w:val="00CB59F8"/>
    <w:rsid w:val="00CB5CEA"/>
    <w:rsid w:val="00CB5EFA"/>
    <w:rsid w:val="00CB63A1"/>
    <w:rsid w:val="00CB64BF"/>
    <w:rsid w:val="00CB65B5"/>
    <w:rsid w:val="00CB696A"/>
    <w:rsid w:val="00CB72BC"/>
    <w:rsid w:val="00CB73AF"/>
    <w:rsid w:val="00CB7C07"/>
    <w:rsid w:val="00CB7E4F"/>
    <w:rsid w:val="00CB7FD0"/>
    <w:rsid w:val="00CC0133"/>
    <w:rsid w:val="00CC03B4"/>
    <w:rsid w:val="00CC104C"/>
    <w:rsid w:val="00CC12B2"/>
    <w:rsid w:val="00CC15B0"/>
    <w:rsid w:val="00CC1630"/>
    <w:rsid w:val="00CC1768"/>
    <w:rsid w:val="00CC1841"/>
    <w:rsid w:val="00CC1873"/>
    <w:rsid w:val="00CC18E5"/>
    <w:rsid w:val="00CC1B9E"/>
    <w:rsid w:val="00CC1E72"/>
    <w:rsid w:val="00CC1EAE"/>
    <w:rsid w:val="00CC20EA"/>
    <w:rsid w:val="00CC21EB"/>
    <w:rsid w:val="00CC228B"/>
    <w:rsid w:val="00CC247F"/>
    <w:rsid w:val="00CC2A1F"/>
    <w:rsid w:val="00CC2FA6"/>
    <w:rsid w:val="00CC32E1"/>
    <w:rsid w:val="00CC32EA"/>
    <w:rsid w:val="00CC337F"/>
    <w:rsid w:val="00CC36EB"/>
    <w:rsid w:val="00CC3E0A"/>
    <w:rsid w:val="00CC4621"/>
    <w:rsid w:val="00CC4700"/>
    <w:rsid w:val="00CC4873"/>
    <w:rsid w:val="00CC4EBE"/>
    <w:rsid w:val="00CC4F1C"/>
    <w:rsid w:val="00CC5071"/>
    <w:rsid w:val="00CC54C8"/>
    <w:rsid w:val="00CC58B5"/>
    <w:rsid w:val="00CC5A25"/>
    <w:rsid w:val="00CC5AB5"/>
    <w:rsid w:val="00CC5B62"/>
    <w:rsid w:val="00CC5C46"/>
    <w:rsid w:val="00CC5E4A"/>
    <w:rsid w:val="00CC5EF1"/>
    <w:rsid w:val="00CC5F3D"/>
    <w:rsid w:val="00CC6035"/>
    <w:rsid w:val="00CC61C2"/>
    <w:rsid w:val="00CC66D0"/>
    <w:rsid w:val="00CC6870"/>
    <w:rsid w:val="00CC6898"/>
    <w:rsid w:val="00CC6B03"/>
    <w:rsid w:val="00CC7127"/>
    <w:rsid w:val="00CC756A"/>
    <w:rsid w:val="00CC7D80"/>
    <w:rsid w:val="00CC7F20"/>
    <w:rsid w:val="00CD003F"/>
    <w:rsid w:val="00CD021C"/>
    <w:rsid w:val="00CD02ED"/>
    <w:rsid w:val="00CD0495"/>
    <w:rsid w:val="00CD058D"/>
    <w:rsid w:val="00CD05DC"/>
    <w:rsid w:val="00CD087C"/>
    <w:rsid w:val="00CD0A0F"/>
    <w:rsid w:val="00CD0B8C"/>
    <w:rsid w:val="00CD0CB7"/>
    <w:rsid w:val="00CD0F23"/>
    <w:rsid w:val="00CD12A4"/>
    <w:rsid w:val="00CD1321"/>
    <w:rsid w:val="00CD19EF"/>
    <w:rsid w:val="00CD1AF6"/>
    <w:rsid w:val="00CD1BC5"/>
    <w:rsid w:val="00CD1CD6"/>
    <w:rsid w:val="00CD1E88"/>
    <w:rsid w:val="00CD1F16"/>
    <w:rsid w:val="00CD2133"/>
    <w:rsid w:val="00CD259E"/>
    <w:rsid w:val="00CD2C29"/>
    <w:rsid w:val="00CD317A"/>
    <w:rsid w:val="00CD324D"/>
    <w:rsid w:val="00CD325C"/>
    <w:rsid w:val="00CD381C"/>
    <w:rsid w:val="00CD3824"/>
    <w:rsid w:val="00CD390E"/>
    <w:rsid w:val="00CD3CFC"/>
    <w:rsid w:val="00CD3D57"/>
    <w:rsid w:val="00CD4398"/>
    <w:rsid w:val="00CD4485"/>
    <w:rsid w:val="00CD454F"/>
    <w:rsid w:val="00CD4666"/>
    <w:rsid w:val="00CD46EB"/>
    <w:rsid w:val="00CD4922"/>
    <w:rsid w:val="00CD498F"/>
    <w:rsid w:val="00CD4BDB"/>
    <w:rsid w:val="00CD4F84"/>
    <w:rsid w:val="00CD5741"/>
    <w:rsid w:val="00CD588B"/>
    <w:rsid w:val="00CD5B29"/>
    <w:rsid w:val="00CD5D6F"/>
    <w:rsid w:val="00CD5EF8"/>
    <w:rsid w:val="00CD6079"/>
    <w:rsid w:val="00CD61A9"/>
    <w:rsid w:val="00CD61BB"/>
    <w:rsid w:val="00CD639A"/>
    <w:rsid w:val="00CD6509"/>
    <w:rsid w:val="00CD6546"/>
    <w:rsid w:val="00CD6809"/>
    <w:rsid w:val="00CD6A41"/>
    <w:rsid w:val="00CD6D54"/>
    <w:rsid w:val="00CD7297"/>
    <w:rsid w:val="00CE0378"/>
    <w:rsid w:val="00CE04B7"/>
    <w:rsid w:val="00CE05F9"/>
    <w:rsid w:val="00CE0B21"/>
    <w:rsid w:val="00CE0E37"/>
    <w:rsid w:val="00CE0E3C"/>
    <w:rsid w:val="00CE0FEB"/>
    <w:rsid w:val="00CE1318"/>
    <w:rsid w:val="00CE13CB"/>
    <w:rsid w:val="00CE16A2"/>
    <w:rsid w:val="00CE1A8B"/>
    <w:rsid w:val="00CE1CB2"/>
    <w:rsid w:val="00CE23BC"/>
    <w:rsid w:val="00CE2560"/>
    <w:rsid w:val="00CE2AA6"/>
    <w:rsid w:val="00CE324D"/>
    <w:rsid w:val="00CE3319"/>
    <w:rsid w:val="00CE3D14"/>
    <w:rsid w:val="00CE3E01"/>
    <w:rsid w:val="00CE3ECB"/>
    <w:rsid w:val="00CE3F58"/>
    <w:rsid w:val="00CE4CE9"/>
    <w:rsid w:val="00CE4DCA"/>
    <w:rsid w:val="00CE5961"/>
    <w:rsid w:val="00CE5AE2"/>
    <w:rsid w:val="00CE5DAA"/>
    <w:rsid w:val="00CE5DD0"/>
    <w:rsid w:val="00CE5F94"/>
    <w:rsid w:val="00CE5FD8"/>
    <w:rsid w:val="00CE60FA"/>
    <w:rsid w:val="00CE6125"/>
    <w:rsid w:val="00CE631D"/>
    <w:rsid w:val="00CE67B2"/>
    <w:rsid w:val="00CE6A21"/>
    <w:rsid w:val="00CE6B18"/>
    <w:rsid w:val="00CE6E74"/>
    <w:rsid w:val="00CE6F5E"/>
    <w:rsid w:val="00CE72C2"/>
    <w:rsid w:val="00CE7307"/>
    <w:rsid w:val="00CE730B"/>
    <w:rsid w:val="00CE765F"/>
    <w:rsid w:val="00CE7697"/>
    <w:rsid w:val="00CE773F"/>
    <w:rsid w:val="00CE7971"/>
    <w:rsid w:val="00CE7A78"/>
    <w:rsid w:val="00CE7CBB"/>
    <w:rsid w:val="00CE7CC0"/>
    <w:rsid w:val="00CE7E24"/>
    <w:rsid w:val="00CF023C"/>
    <w:rsid w:val="00CF0948"/>
    <w:rsid w:val="00CF0CCD"/>
    <w:rsid w:val="00CF0E80"/>
    <w:rsid w:val="00CF1281"/>
    <w:rsid w:val="00CF1462"/>
    <w:rsid w:val="00CF1504"/>
    <w:rsid w:val="00CF15F5"/>
    <w:rsid w:val="00CF1831"/>
    <w:rsid w:val="00CF1835"/>
    <w:rsid w:val="00CF1914"/>
    <w:rsid w:val="00CF1BA0"/>
    <w:rsid w:val="00CF1FA5"/>
    <w:rsid w:val="00CF1FD8"/>
    <w:rsid w:val="00CF2172"/>
    <w:rsid w:val="00CF249F"/>
    <w:rsid w:val="00CF27ED"/>
    <w:rsid w:val="00CF296F"/>
    <w:rsid w:val="00CF2D73"/>
    <w:rsid w:val="00CF3579"/>
    <w:rsid w:val="00CF3C3C"/>
    <w:rsid w:val="00CF3C93"/>
    <w:rsid w:val="00CF403B"/>
    <w:rsid w:val="00CF4058"/>
    <w:rsid w:val="00CF4212"/>
    <w:rsid w:val="00CF4336"/>
    <w:rsid w:val="00CF448F"/>
    <w:rsid w:val="00CF488A"/>
    <w:rsid w:val="00CF4B46"/>
    <w:rsid w:val="00CF4BDC"/>
    <w:rsid w:val="00CF4D6D"/>
    <w:rsid w:val="00CF4E97"/>
    <w:rsid w:val="00CF5731"/>
    <w:rsid w:val="00CF5925"/>
    <w:rsid w:val="00CF5BD7"/>
    <w:rsid w:val="00CF609B"/>
    <w:rsid w:val="00CF61D2"/>
    <w:rsid w:val="00CF6322"/>
    <w:rsid w:val="00CF6426"/>
    <w:rsid w:val="00CF6545"/>
    <w:rsid w:val="00CF68C8"/>
    <w:rsid w:val="00CF6A22"/>
    <w:rsid w:val="00CF6B8C"/>
    <w:rsid w:val="00CF6C17"/>
    <w:rsid w:val="00CF6D90"/>
    <w:rsid w:val="00CF715D"/>
    <w:rsid w:val="00CF78DE"/>
    <w:rsid w:val="00CF7B47"/>
    <w:rsid w:val="00CF7C3B"/>
    <w:rsid w:val="00CF7E36"/>
    <w:rsid w:val="00CF7E78"/>
    <w:rsid w:val="00CF7EB8"/>
    <w:rsid w:val="00D0009C"/>
    <w:rsid w:val="00D00262"/>
    <w:rsid w:val="00D00B22"/>
    <w:rsid w:val="00D00CD9"/>
    <w:rsid w:val="00D01097"/>
    <w:rsid w:val="00D0125C"/>
    <w:rsid w:val="00D0135C"/>
    <w:rsid w:val="00D01441"/>
    <w:rsid w:val="00D01550"/>
    <w:rsid w:val="00D015DD"/>
    <w:rsid w:val="00D015EE"/>
    <w:rsid w:val="00D01738"/>
    <w:rsid w:val="00D017AF"/>
    <w:rsid w:val="00D01833"/>
    <w:rsid w:val="00D01B1E"/>
    <w:rsid w:val="00D02040"/>
    <w:rsid w:val="00D0269C"/>
    <w:rsid w:val="00D02810"/>
    <w:rsid w:val="00D02DBA"/>
    <w:rsid w:val="00D0343E"/>
    <w:rsid w:val="00D037DA"/>
    <w:rsid w:val="00D038E1"/>
    <w:rsid w:val="00D0395E"/>
    <w:rsid w:val="00D045BB"/>
    <w:rsid w:val="00D0476E"/>
    <w:rsid w:val="00D04B5B"/>
    <w:rsid w:val="00D0524D"/>
    <w:rsid w:val="00D05D4D"/>
    <w:rsid w:val="00D0603B"/>
    <w:rsid w:val="00D0603E"/>
    <w:rsid w:val="00D061C3"/>
    <w:rsid w:val="00D0657B"/>
    <w:rsid w:val="00D06867"/>
    <w:rsid w:val="00D06A88"/>
    <w:rsid w:val="00D06C02"/>
    <w:rsid w:val="00D06C6C"/>
    <w:rsid w:val="00D06E7F"/>
    <w:rsid w:val="00D0701D"/>
    <w:rsid w:val="00D070C2"/>
    <w:rsid w:val="00D0769C"/>
    <w:rsid w:val="00D076AB"/>
    <w:rsid w:val="00D0790C"/>
    <w:rsid w:val="00D07975"/>
    <w:rsid w:val="00D07A0A"/>
    <w:rsid w:val="00D07AE8"/>
    <w:rsid w:val="00D10021"/>
    <w:rsid w:val="00D102E1"/>
    <w:rsid w:val="00D1062B"/>
    <w:rsid w:val="00D10945"/>
    <w:rsid w:val="00D10B47"/>
    <w:rsid w:val="00D10CB4"/>
    <w:rsid w:val="00D10E95"/>
    <w:rsid w:val="00D11002"/>
    <w:rsid w:val="00D1127E"/>
    <w:rsid w:val="00D11515"/>
    <w:rsid w:val="00D11558"/>
    <w:rsid w:val="00D117FA"/>
    <w:rsid w:val="00D11857"/>
    <w:rsid w:val="00D119D5"/>
    <w:rsid w:val="00D11AE6"/>
    <w:rsid w:val="00D11DE9"/>
    <w:rsid w:val="00D12048"/>
    <w:rsid w:val="00D122DD"/>
    <w:rsid w:val="00D12B64"/>
    <w:rsid w:val="00D12F54"/>
    <w:rsid w:val="00D131CF"/>
    <w:rsid w:val="00D13295"/>
    <w:rsid w:val="00D134AB"/>
    <w:rsid w:val="00D13510"/>
    <w:rsid w:val="00D138A4"/>
    <w:rsid w:val="00D139E9"/>
    <w:rsid w:val="00D13A2D"/>
    <w:rsid w:val="00D13AC9"/>
    <w:rsid w:val="00D13CC9"/>
    <w:rsid w:val="00D13D54"/>
    <w:rsid w:val="00D13F08"/>
    <w:rsid w:val="00D13F69"/>
    <w:rsid w:val="00D13FA5"/>
    <w:rsid w:val="00D14142"/>
    <w:rsid w:val="00D142DB"/>
    <w:rsid w:val="00D1435B"/>
    <w:rsid w:val="00D14620"/>
    <w:rsid w:val="00D1463B"/>
    <w:rsid w:val="00D14770"/>
    <w:rsid w:val="00D150C9"/>
    <w:rsid w:val="00D1546F"/>
    <w:rsid w:val="00D15A06"/>
    <w:rsid w:val="00D15CE2"/>
    <w:rsid w:val="00D15D73"/>
    <w:rsid w:val="00D15DE2"/>
    <w:rsid w:val="00D1628A"/>
    <w:rsid w:val="00D163F6"/>
    <w:rsid w:val="00D168B4"/>
    <w:rsid w:val="00D16A48"/>
    <w:rsid w:val="00D16C6C"/>
    <w:rsid w:val="00D171A2"/>
    <w:rsid w:val="00D1736F"/>
    <w:rsid w:val="00D17D18"/>
    <w:rsid w:val="00D17E20"/>
    <w:rsid w:val="00D17F59"/>
    <w:rsid w:val="00D206CF"/>
    <w:rsid w:val="00D206E6"/>
    <w:rsid w:val="00D207A1"/>
    <w:rsid w:val="00D20805"/>
    <w:rsid w:val="00D20A3A"/>
    <w:rsid w:val="00D20E16"/>
    <w:rsid w:val="00D20E6C"/>
    <w:rsid w:val="00D21359"/>
    <w:rsid w:val="00D218B7"/>
    <w:rsid w:val="00D21B7A"/>
    <w:rsid w:val="00D21B7F"/>
    <w:rsid w:val="00D21BED"/>
    <w:rsid w:val="00D21CBD"/>
    <w:rsid w:val="00D21EEB"/>
    <w:rsid w:val="00D21FA2"/>
    <w:rsid w:val="00D22187"/>
    <w:rsid w:val="00D227B0"/>
    <w:rsid w:val="00D22981"/>
    <w:rsid w:val="00D22D00"/>
    <w:rsid w:val="00D22D79"/>
    <w:rsid w:val="00D22DD5"/>
    <w:rsid w:val="00D22E68"/>
    <w:rsid w:val="00D22F38"/>
    <w:rsid w:val="00D23056"/>
    <w:rsid w:val="00D23554"/>
    <w:rsid w:val="00D235A3"/>
    <w:rsid w:val="00D2366B"/>
    <w:rsid w:val="00D23AFA"/>
    <w:rsid w:val="00D23D1C"/>
    <w:rsid w:val="00D23E31"/>
    <w:rsid w:val="00D24813"/>
    <w:rsid w:val="00D24B18"/>
    <w:rsid w:val="00D24DFA"/>
    <w:rsid w:val="00D258B7"/>
    <w:rsid w:val="00D258C7"/>
    <w:rsid w:val="00D2605B"/>
    <w:rsid w:val="00D260B0"/>
    <w:rsid w:val="00D26140"/>
    <w:rsid w:val="00D2622F"/>
    <w:rsid w:val="00D26454"/>
    <w:rsid w:val="00D265D5"/>
    <w:rsid w:val="00D26758"/>
    <w:rsid w:val="00D26A44"/>
    <w:rsid w:val="00D26C1A"/>
    <w:rsid w:val="00D27012"/>
    <w:rsid w:val="00D27151"/>
    <w:rsid w:val="00D272D7"/>
    <w:rsid w:val="00D27668"/>
    <w:rsid w:val="00D27A12"/>
    <w:rsid w:val="00D27AB0"/>
    <w:rsid w:val="00D27C16"/>
    <w:rsid w:val="00D30077"/>
    <w:rsid w:val="00D307A2"/>
    <w:rsid w:val="00D30808"/>
    <w:rsid w:val="00D3083B"/>
    <w:rsid w:val="00D30A83"/>
    <w:rsid w:val="00D30CBE"/>
    <w:rsid w:val="00D30E4C"/>
    <w:rsid w:val="00D31027"/>
    <w:rsid w:val="00D31041"/>
    <w:rsid w:val="00D31C5A"/>
    <w:rsid w:val="00D31E01"/>
    <w:rsid w:val="00D31EAB"/>
    <w:rsid w:val="00D31F69"/>
    <w:rsid w:val="00D321B7"/>
    <w:rsid w:val="00D32447"/>
    <w:rsid w:val="00D324F0"/>
    <w:rsid w:val="00D32870"/>
    <w:rsid w:val="00D32A2B"/>
    <w:rsid w:val="00D32BA8"/>
    <w:rsid w:val="00D32D10"/>
    <w:rsid w:val="00D333C8"/>
    <w:rsid w:val="00D335C5"/>
    <w:rsid w:val="00D33629"/>
    <w:rsid w:val="00D3366A"/>
    <w:rsid w:val="00D33B1D"/>
    <w:rsid w:val="00D33E2D"/>
    <w:rsid w:val="00D34277"/>
    <w:rsid w:val="00D34360"/>
    <w:rsid w:val="00D3452E"/>
    <w:rsid w:val="00D349CB"/>
    <w:rsid w:val="00D34B1B"/>
    <w:rsid w:val="00D34F7D"/>
    <w:rsid w:val="00D3555C"/>
    <w:rsid w:val="00D35694"/>
    <w:rsid w:val="00D35697"/>
    <w:rsid w:val="00D358FF"/>
    <w:rsid w:val="00D35A6F"/>
    <w:rsid w:val="00D35AF5"/>
    <w:rsid w:val="00D35ED7"/>
    <w:rsid w:val="00D3629C"/>
    <w:rsid w:val="00D36616"/>
    <w:rsid w:val="00D36661"/>
    <w:rsid w:val="00D36934"/>
    <w:rsid w:val="00D36BF9"/>
    <w:rsid w:val="00D36C38"/>
    <w:rsid w:val="00D36C54"/>
    <w:rsid w:val="00D36D67"/>
    <w:rsid w:val="00D36DB7"/>
    <w:rsid w:val="00D36F1D"/>
    <w:rsid w:val="00D372EC"/>
    <w:rsid w:val="00D3732C"/>
    <w:rsid w:val="00D37354"/>
    <w:rsid w:val="00D3741A"/>
    <w:rsid w:val="00D376B5"/>
    <w:rsid w:val="00D37E95"/>
    <w:rsid w:val="00D37FAF"/>
    <w:rsid w:val="00D40024"/>
    <w:rsid w:val="00D4010B"/>
    <w:rsid w:val="00D40161"/>
    <w:rsid w:val="00D405B5"/>
    <w:rsid w:val="00D4061F"/>
    <w:rsid w:val="00D40C0F"/>
    <w:rsid w:val="00D40D28"/>
    <w:rsid w:val="00D40DB8"/>
    <w:rsid w:val="00D40DE4"/>
    <w:rsid w:val="00D40FDE"/>
    <w:rsid w:val="00D41390"/>
    <w:rsid w:val="00D413D4"/>
    <w:rsid w:val="00D41474"/>
    <w:rsid w:val="00D4159A"/>
    <w:rsid w:val="00D415BF"/>
    <w:rsid w:val="00D41932"/>
    <w:rsid w:val="00D41A0E"/>
    <w:rsid w:val="00D4214F"/>
    <w:rsid w:val="00D4225C"/>
    <w:rsid w:val="00D42305"/>
    <w:rsid w:val="00D4275C"/>
    <w:rsid w:val="00D42863"/>
    <w:rsid w:val="00D428F3"/>
    <w:rsid w:val="00D42E0D"/>
    <w:rsid w:val="00D43009"/>
    <w:rsid w:val="00D43043"/>
    <w:rsid w:val="00D434B5"/>
    <w:rsid w:val="00D434C5"/>
    <w:rsid w:val="00D4374B"/>
    <w:rsid w:val="00D43A2D"/>
    <w:rsid w:val="00D43E71"/>
    <w:rsid w:val="00D43F09"/>
    <w:rsid w:val="00D43F15"/>
    <w:rsid w:val="00D44107"/>
    <w:rsid w:val="00D44177"/>
    <w:rsid w:val="00D44294"/>
    <w:rsid w:val="00D44496"/>
    <w:rsid w:val="00D444B2"/>
    <w:rsid w:val="00D446E8"/>
    <w:rsid w:val="00D44777"/>
    <w:rsid w:val="00D448AC"/>
    <w:rsid w:val="00D448AD"/>
    <w:rsid w:val="00D44C64"/>
    <w:rsid w:val="00D44E43"/>
    <w:rsid w:val="00D44FCB"/>
    <w:rsid w:val="00D4506A"/>
    <w:rsid w:val="00D450A3"/>
    <w:rsid w:val="00D4525A"/>
    <w:rsid w:val="00D453E4"/>
    <w:rsid w:val="00D4577E"/>
    <w:rsid w:val="00D45D10"/>
    <w:rsid w:val="00D45ECA"/>
    <w:rsid w:val="00D46138"/>
    <w:rsid w:val="00D463B6"/>
    <w:rsid w:val="00D4697E"/>
    <w:rsid w:val="00D46AAB"/>
    <w:rsid w:val="00D46BC3"/>
    <w:rsid w:val="00D46EFE"/>
    <w:rsid w:val="00D46F12"/>
    <w:rsid w:val="00D46F40"/>
    <w:rsid w:val="00D46F7A"/>
    <w:rsid w:val="00D4726C"/>
    <w:rsid w:val="00D47867"/>
    <w:rsid w:val="00D47873"/>
    <w:rsid w:val="00D479AA"/>
    <w:rsid w:val="00D47C8F"/>
    <w:rsid w:val="00D47D3B"/>
    <w:rsid w:val="00D50308"/>
    <w:rsid w:val="00D50312"/>
    <w:rsid w:val="00D504D7"/>
    <w:rsid w:val="00D506D1"/>
    <w:rsid w:val="00D5117A"/>
    <w:rsid w:val="00D516B3"/>
    <w:rsid w:val="00D519BE"/>
    <w:rsid w:val="00D51D08"/>
    <w:rsid w:val="00D51FFC"/>
    <w:rsid w:val="00D521CC"/>
    <w:rsid w:val="00D52705"/>
    <w:rsid w:val="00D52A9A"/>
    <w:rsid w:val="00D52CAC"/>
    <w:rsid w:val="00D53140"/>
    <w:rsid w:val="00D53206"/>
    <w:rsid w:val="00D532F8"/>
    <w:rsid w:val="00D53459"/>
    <w:rsid w:val="00D534CF"/>
    <w:rsid w:val="00D539E8"/>
    <w:rsid w:val="00D53A9C"/>
    <w:rsid w:val="00D53AEB"/>
    <w:rsid w:val="00D53C63"/>
    <w:rsid w:val="00D543BE"/>
    <w:rsid w:val="00D547A3"/>
    <w:rsid w:val="00D54950"/>
    <w:rsid w:val="00D549A3"/>
    <w:rsid w:val="00D54ED9"/>
    <w:rsid w:val="00D55223"/>
    <w:rsid w:val="00D552AC"/>
    <w:rsid w:val="00D55323"/>
    <w:rsid w:val="00D554F4"/>
    <w:rsid w:val="00D55BA6"/>
    <w:rsid w:val="00D55D7F"/>
    <w:rsid w:val="00D55E12"/>
    <w:rsid w:val="00D5609A"/>
    <w:rsid w:val="00D560B2"/>
    <w:rsid w:val="00D560E4"/>
    <w:rsid w:val="00D56511"/>
    <w:rsid w:val="00D5657D"/>
    <w:rsid w:val="00D565D0"/>
    <w:rsid w:val="00D5669B"/>
    <w:rsid w:val="00D567C9"/>
    <w:rsid w:val="00D56960"/>
    <w:rsid w:val="00D56A91"/>
    <w:rsid w:val="00D56C07"/>
    <w:rsid w:val="00D56D5C"/>
    <w:rsid w:val="00D56D89"/>
    <w:rsid w:val="00D572E2"/>
    <w:rsid w:val="00D573DB"/>
    <w:rsid w:val="00D5798F"/>
    <w:rsid w:val="00D57CAC"/>
    <w:rsid w:val="00D57F13"/>
    <w:rsid w:val="00D57FB2"/>
    <w:rsid w:val="00D60245"/>
    <w:rsid w:val="00D602CC"/>
    <w:rsid w:val="00D602E5"/>
    <w:rsid w:val="00D6034E"/>
    <w:rsid w:val="00D60370"/>
    <w:rsid w:val="00D60B0B"/>
    <w:rsid w:val="00D60C98"/>
    <w:rsid w:val="00D6119B"/>
    <w:rsid w:val="00D618BC"/>
    <w:rsid w:val="00D61976"/>
    <w:rsid w:val="00D61B70"/>
    <w:rsid w:val="00D61B91"/>
    <w:rsid w:val="00D61CE4"/>
    <w:rsid w:val="00D61FC3"/>
    <w:rsid w:val="00D62262"/>
    <w:rsid w:val="00D62471"/>
    <w:rsid w:val="00D626FF"/>
    <w:rsid w:val="00D628AD"/>
    <w:rsid w:val="00D629E7"/>
    <w:rsid w:val="00D6301E"/>
    <w:rsid w:val="00D631EF"/>
    <w:rsid w:val="00D632DC"/>
    <w:rsid w:val="00D6334F"/>
    <w:rsid w:val="00D6371F"/>
    <w:rsid w:val="00D638E3"/>
    <w:rsid w:val="00D63E96"/>
    <w:rsid w:val="00D64002"/>
    <w:rsid w:val="00D640E4"/>
    <w:rsid w:val="00D641BF"/>
    <w:rsid w:val="00D6461A"/>
    <w:rsid w:val="00D647BD"/>
    <w:rsid w:val="00D64840"/>
    <w:rsid w:val="00D64EA4"/>
    <w:rsid w:val="00D65506"/>
    <w:rsid w:val="00D6556C"/>
    <w:rsid w:val="00D655C2"/>
    <w:rsid w:val="00D658B1"/>
    <w:rsid w:val="00D65DE5"/>
    <w:rsid w:val="00D65EFB"/>
    <w:rsid w:val="00D6623F"/>
    <w:rsid w:val="00D6628B"/>
    <w:rsid w:val="00D6628D"/>
    <w:rsid w:val="00D6654D"/>
    <w:rsid w:val="00D665F8"/>
    <w:rsid w:val="00D66749"/>
    <w:rsid w:val="00D669A1"/>
    <w:rsid w:val="00D66BA8"/>
    <w:rsid w:val="00D66F4C"/>
    <w:rsid w:val="00D67019"/>
    <w:rsid w:val="00D67075"/>
    <w:rsid w:val="00D6711C"/>
    <w:rsid w:val="00D6719F"/>
    <w:rsid w:val="00D6730B"/>
    <w:rsid w:val="00D67374"/>
    <w:rsid w:val="00D67643"/>
    <w:rsid w:val="00D67742"/>
    <w:rsid w:val="00D67899"/>
    <w:rsid w:val="00D6796A"/>
    <w:rsid w:val="00D67B0B"/>
    <w:rsid w:val="00D67E26"/>
    <w:rsid w:val="00D67EDF"/>
    <w:rsid w:val="00D67EE0"/>
    <w:rsid w:val="00D7018B"/>
    <w:rsid w:val="00D7056B"/>
    <w:rsid w:val="00D705F0"/>
    <w:rsid w:val="00D7070E"/>
    <w:rsid w:val="00D70983"/>
    <w:rsid w:val="00D70CBA"/>
    <w:rsid w:val="00D70CCD"/>
    <w:rsid w:val="00D70CE3"/>
    <w:rsid w:val="00D70D36"/>
    <w:rsid w:val="00D71116"/>
    <w:rsid w:val="00D71289"/>
    <w:rsid w:val="00D71507"/>
    <w:rsid w:val="00D71637"/>
    <w:rsid w:val="00D71745"/>
    <w:rsid w:val="00D71E0F"/>
    <w:rsid w:val="00D72307"/>
    <w:rsid w:val="00D72561"/>
    <w:rsid w:val="00D7275B"/>
    <w:rsid w:val="00D72822"/>
    <w:rsid w:val="00D72A7D"/>
    <w:rsid w:val="00D72B7B"/>
    <w:rsid w:val="00D732A3"/>
    <w:rsid w:val="00D73A73"/>
    <w:rsid w:val="00D73BAA"/>
    <w:rsid w:val="00D7437C"/>
    <w:rsid w:val="00D74A26"/>
    <w:rsid w:val="00D74A57"/>
    <w:rsid w:val="00D74BC1"/>
    <w:rsid w:val="00D756B4"/>
    <w:rsid w:val="00D75838"/>
    <w:rsid w:val="00D75966"/>
    <w:rsid w:val="00D766BE"/>
    <w:rsid w:val="00D76D1C"/>
    <w:rsid w:val="00D76F17"/>
    <w:rsid w:val="00D7704A"/>
    <w:rsid w:val="00D77316"/>
    <w:rsid w:val="00D77544"/>
    <w:rsid w:val="00D77640"/>
    <w:rsid w:val="00D777C6"/>
    <w:rsid w:val="00D77E17"/>
    <w:rsid w:val="00D80069"/>
    <w:rsid w:val="00D802CD"/>
    <w:rsid w:val="00D8030D"/>
    <w:rsid w:val="00D80375"/>
    <w:rsid w:val="00D804D1"/>
    <w:rsid w:val="00D80588"/>
    <w:rsid w:val="00D80E37"/>
    <w:rsid w:val="00D811D3"/>
    <w:rsid w:val="00D812C9"/>
    <w:rsid w:val="00D81414"/>
    <w:rsid w:val="00D81453"/>
    <w:rsid w:val="00D815A7"/>
    <w:rsid w:val="00D81940"/>
    <w:rsid w:val="00D81A6B"/>
    <w:rsid w:val="00D81B08"/>
    <w:rsid w:val="00D81B90"/>
    <w:rsid w:val="00D81D55"/>
    <w:rsid w:val="00D81F8D"/>
    <w:rsid w:val="00D82167"/>
    <w:rsid w:val="00D82250"/>
    <w:rsid w:val="00D823F7"/>
    <w:rsid w:val="00D82B11"/>
    <w:rsid w:val="00D82B41"/>
    <w:rsid w:val="00D82BDC"/>
    <w:rsid w:val="00D83157"/>
    <w:rsid w:val="00D8367B"/>
    <w:rsid w:val="00D83683"/>
    <w:rsid w:val="00D8388E"/>
    <w:rsid w:val="00D83922"/>
    <w:rsid w:val="00D83B5D"/>
    <w:rsid w:val="00D83E93"/>
    <w:rsid w:val="00D84167"/>
    <w:rsid w:val="00D84681"/>
    <w:rsid w:val="00D84699"/>
    <w:rsid w:val="00D84766"/>
    <w:rsid w:val="00D84A65"/>
    <w:rsid w:val="00D84A66"/>
    <w:rsid w:val="00D84D4D"/>
    <w:rsid w:val="00D85166"/>
    <w:rsid w:val="00D86114"/>
    <w:rsid w:val="00D8638E"/>
    <w:rsid w:val="00D86535"/>
    <w:rsid w:val="00D86566"/>
    <w:rsid w:val="00D869E2"/>
    <w:rsid w:val="00D86A76"/>
    <w:rsid w:val="00D87116"/>
    <w:rsid w:val="00D87170"/>
    <w:rsid w:val="00D87209"/>
    <w:rsid w:val="00D87265"/>
    <w:rsid w:val="00D8779F"/>
    <w:rsid w:val="00D87803"/>
    <w:rsid w:val="00D87A39"/>
    <w:rsid w:val="00D87C68"/>
    <w:rsid w:val="00D9043B"/>
    <w:rsid w:val="00D90470"/>
    <w:rsid w:val="00D90AFC"/>
    <w:rsid w:val="00D90C42"/>
    <w:rsid w:val="00D915B2"/>
    <w:rsid w:val="00D916AD"/>
    <w:rsid w:val="00D91736"/>
    <w:rsid w:val="00D91C28"/>
    <w:rsid w:val="00D91D2B"/>
    <w:rsid w:val="00D91E80"/>
    <w:rsid w:val="00D91EC7"/>
    <w:rsid w:val="00D92227"/>
    <w:rsid w:val="00D922DA"/>
    <w:rsid w:val="00D92944"/>
    <w:rsid w:val="00D929A0"/>
    <w:rsid w:val="00D9305C"/>
    <w:rsid w:val="00D9318E"/>
    <w:rsid w:val="00D93318"/>
    <w:rsid w:val="00D93421"/>
    <w:rsid w:val="00D9354C"/>
    <w:rsid w:val="00D9386D"/>
    <w:rsid w:val="00D938C9"/>
    <w:rsid w:val="00D943BB"/>
    <w:rsid w:val="00D94434"/>
    <w:rsid w:val="00D945EA"/>
    <w:rsid w:val="00D945EC"/>
    <w:rsid w:val="00D94866"/>
    <w:rsid w:val="00D94B33"/>
    <w:rsid w:val="00D94B58"/>
    <w:rsid w:val="00D94BAE"/>
    <w:rsid w:val="00D94CB5"/>
    <w:rsid w:val="00D95336"/>
    <w:rsid w:val="00D9534E"/>
    <w:rsid w:val="00D9576B"/>
    <w:rsid w:val="00D959B0"/>
    <w:rsid w:val="00D95CF6"/>
    <w:rsid w:val="00D96406"/>
    <w:rsid w:val="00D964A8"/>
    <w:rsid w:val="00D965E2"/>
    <w:rsid w:val="00D9681B"/>
    <w:rsid w:val="00D96CD3"/>
    <w:rsid w:val="00D96F72"/>
    <w:rsid w:val="00D97673"/>
    <w:rsid w:val="00D9779D"/>
    <w:rsid w:val="00D9782A"/>
    <w:rsid w:val="00D97D20"/>
    <w:rsid w:val="00D97FDF"/>
    <w:rsid w:val="00DA00B5"/>
    <w:rsid w:val="00DA03C1"/>
    <w:rsid w:val="00DA03E3"/>
    <w:rsid w:val="00DA055C"/>
    <w:rsid w:val="00DA0C91"/>
    <w:rsid w:val="00DA0F2C"/>
    <w:rsid w:val="00DA133F"/>
    <w:rsid w:val="00DA16DD"/>
    <w:rsid w:val="00DA18C3"/>
    <w:rsid w:val="00DA1A3C"/>
    <w:rsid w:val="00DA1ABA"/>
    <w:rsid w:val="00DA1B85"/>
    <w:rsid w:val="00DA1C4D"/>
    <w:rsid w:val="00DA1FB8"/>
    <w:rsid w:val="00DA2108"/>
    <w:rsid w:val="00DA240B"/>
    <w:rsid w:val="00DA2693"/>
    <w:rsid w:val="00DA2898"/>
    <w:rsid w:val="00DA2CD3"/>
    <w:rsid w:val="00DA2E81"/>
    <w:rsid w:val="00DA2E89"/>
    <w:rsid w:val="00DA336E"/>
    <w:rsid w:val="00DA352F"/>
    <w:rsid w:val="00DA3770"/>
    <w:rsid w:val="00DA3833"/>
    <w:rsid w:val="00DA3E2D"/>
    <w:rsid w:val="00DA3E9A"/>
    <w:rsid w:val="00DA4366"/>
    <w:rsid w:val="00DA43AA"/>
    <w:rsid w:val="00DA450F"/>
    <w:rsid w:val="00DA46DF"/>
    <w:rsid w:val="00DA4ACF"/>
    <w:rsid w:val="00DA4B58"/>
    <w:rsid w:val="00DA4F23"/>
    <w:rsid w:val="00DA5488"/>
    <w:rsid w:val="00DA5618"/>
    <w:rsid w:val="00DA57B2"/>
    <w:rsid w:val="00DA5927"/>
    <w:rsid w:val="00DA5D4E"/>
    <w:rsid w:val="00DA5FF1"/>
    <w:rsid w:val="00DA6032"/>
    <w:rsid w:val="00DA6182"/>
    <w:rsid w:val="00DA6230"/>
    <w:rsid w:val="00DA62B8"/>
    <w:rsid w:val="00DA637D"/>
    <w:rsid w:val="00DA66E2"/>
    <w:rsid w:val="00DA6A2A"/>
    <w:rsid w:val="00DA6B6F"/>
    <w:rsid w:val="00DA6BE8"/>
    <w:rsid w:val="00DA6ED0"/>
    <w:rsid w:val="00DA71A3"/>
    <w:rsid w:val="00DA7B08"/>
    <w:rsid w:val="00DA7B16"/>
    <w:rsid w:val="00DA7C53"/>
    <w:rsid w:val="00DB0019"/>
    <w:rsid w:val="00DB001E"/>
    <w:rsid w:val="00DB01F9"/>
    <w:rsid w:val="00DB05CD"/>
    <w:rsid w:val="00DB05F6"/>
    <w:rsid w:val="00DB0995"/>
    <w:rsid w:val="00DB0CB0"/>
    <w:rsid w:val="00DB1764"/>
    <w:rsid w:val="00DB18C2"/>
    <w:rsid w:val="00DB18FA"/>
    <w:rsid w:val="00DB19A4"/>
    <w:rsid w:val="00DB1ACF"/>
    <w:rsid w:val="00DB1EC9"/>
    <w:rsid w:val="00DB29F9"/>
    <w:rsid w:val="00DB2C09"/>
    <w:rsid w:val="00DB2CD1"/>
    <w:rsid w:val="00DB2E99"/>
    <w:rsid w:val="00DB36A2"/>
    <w:rsid w:val="00DB38FA"/>
    <w:rsid w:val="00DB3989"/>
    <w:rsid w:val="00DB3A3E"/>
    <w:rsid w:val="00DB3B47"/>
    <w:rsid w:val="00DB3F5D"/>
    <w:rsid w:val="00DB43F7"/>
    <w:rsid w:val="00DB4846"/>
    <w:rsid w:val="00DB49A2"/>
    <w:rsid w:val="00DB4A69"/>
    <w:rsid w:val="00DB4A97"/>
    <w:rsid w:val="00DB4EB3"/>
    <w:rsid w:val="00DB520F"/>
    <w:rsid w:val="00DB53B7"/>
    <w:rsid w:val="00DB53E9"/>
    <w:rsid w:val="00DB570A"/>
    <w:rsid w:val="00DB582D"/>
    <w:rsid w:val="00DB5ABB"/>
    <w:rsid w:val="00DB5D51"/>
    <w:rsid w:val="00DB5FB5"/>
    <w:rsid w:val="00DB604A"/>
    <w:rsid w:val="00DB6114"/>
    <w:rsid w:val="00DB620B"/>
    <w:rsid w:val="00DB63D7"/>
    <w:rsid w:val="00DB65B2"/>
    <w:rsid w:val="00DB6CC3"/>
    <w:rsid w:val="00DB739C"/>
    <w:rsid w:val="00DB7492"/>
    <w:rsid w:val="00DB752E"/>
    <w:rsid w:val="00DB75D5"/>
    <w:rsid w:val="00DB76B9"/>
    <w:rsid w:val="00DB76E4"/>
    <w:rsid w:val="00DB7711"/>
    <w:rsid w:val="00DB7749"/>
    <w:rsid w:val="00DB7852"/>
    <w:rsid w:val="00DB7D22"/>
    <w:rsid w:val="00DB7F61"/>
    <w:rsid w:val="00DC020C"/>
    <w:rsid w:val="00DC023A"/>
    <w:rsid w:val="00DC02F7"/>
    <w:rsid w:val="00DC05C1"/>
    <w:rsid w:val="00DC05CE"/>
    <w:rsid w:val="00DC098D"/>
    <w:rsid w:val="00DC0AF7"/>
    <w:rsid w:val="00DC0C85"/>
    <w:rsid w:val="00DC1280"/>
    <w:rsid w:val="00DC12A6"/>
    <w:rsid w:val="00DC12EC"/>
    <w:rsid w:val="00DC130B"/>
    <w:rsid w:val="00DC16A7"/>
    <w:rsid w:val="00DC1807"/>
    <w:rsid w:val="00DC1BE4"/>
    <w:rsid w:val="00DC1F78"/>
    <w:rsid w:val="00DC2032"/>
    <w:rsid w:val="00DC2151"/>
    <w:rsid w:val="00DC2173"/>
    <w:rsid w:val="00DC21E4"/>
    <w:rsid w:val="00DC2275"/>
    <w:rsid w:val="00DC243E"/>
    <w:rsid w:val="00DC27A0"/>
    <w:rsid w:val="00DC2D89"/>
    <w:rsid w:val="00DC2FC9"/>
    <w:rsid w:val="00DC3021"/>
    <w:rsid w:val="00DC316B"/>
    <w:rsid w:val="00DC3237"/>
    <w:rsid w:val="00DC3537"/>
    <w:rsid w:val="00DC38E2"/>
    <w:rsid w:val="00DC393E"/>
    <w:rsid w:val="00DC3A48"/>
    <w:rsid w:val="00DC3BA0"/>
    <w:rsid w:val="00DC3DE8"/>
    <w:rsid w:val="00DC42B0"/>
    <w:rsid w:val="00DC4382"/>
    <w:rsid w:val="00DC45F7"/>
    <w:rsid w:val="00DC473A"/>
    <w:rsid w:val="00DC47AD"/>
    <w:rsid w:val="00DC487D"/>
    <w:rsid w:val="00DC4926"/>
    <w:rsid w:val="00DC4A12"/>
    <w:rsid w:val="00DC543B"/>
    <w:rsid w:val="00DC570B"/>
    <w:rsid w:val="00DC5C02"/>
    <w:rsid w:val="00DC5E8F"/>
    <w:rsid w:val="00DC5FC5"/>
    <w:rsid w:val="00DC60E4"/>
    <w:rsid w:val="00DC611D"/>
    <w:rsid w:val="00DC6486"/>
    <w:rsid w:val="00DC65FA"/>
    <w:rsid w:val="00DC6A43"/>
    <w:rsid w:val="00DC6DF7"/>
    <w:rsid w:val="00DC6E35"/>
    <w:rsid w:val="00DC73D0"/>
    <w:rsid w:val="00DC772A"/>
    <w:rsid w:val="00DC7733"/>
    <w:rsid w:val="00DC77E5"/>
    <w:rsid w:val="00DC7BBA"/>
    <w:rsid w:val="00DC7D9D"/>
    <w:rsid w:val="00DC7E7D"/>
    <w:rsid w:val="00DC7EE1"/>
    <w:rsid w:val="00DD01AF"/>
    <w:rsid w:val="00DD06C2"/>
    <w:rsid w:val="00DD06EA"/>
    <w:rsid w:val="00DD0B3D"/>
    <w:rsid w:val="00DD0E8B"/>
    <w:rsid w:val="00DD0EE8"/>
    <w:rsid w:val="00DD1148"/>
    <w:rsid w:val="00DD15A4"/>
    <w:rsid w:val="00DD16F0"/>
    <w:rsid w:val="00DD1C24"/>
    <w:rsid w:val="00DD2084"/>
    <w:rsid w:val="00DD2330"/>
    <w:rsid w:val="00DD2480"/>
    <w:rsid w:val="00DD2826"/>
    <w:rsid w:val="00DD2CC0"/>
    <w:rsid w:val="00DD31B5"/>
    <w:rsid w:val="00DD358F"/>
    <w:rsid w:val="00DD3648"/>
    <w:rsid w:val="00DD3939"/>
    <w:rsid w:val="00DD3EA9"/>
    <w:rsid w:val="00DD3FE0"/>
    <w:rsid w:val="00DD41C3"/>
    <w:rsid w:val="00DD4714"/>
    <w:rsid w:val="00DD472A"/>
    <w:rsid w:val="00DD4831"/>
    <w:rsid w:val="00DD4959"/>
    <w:rsid w:val="00DD4B20"/>
    <w:rsid w:val="00DD4DDE"/>
    <w:rsid w:val="00DD4F29"/>
    <w:rsid w:val="00DD5282"/>
    <w:rsid w:val="00DD536C"/>
    <w:rsid w:val="00DD5425"/>
    <w:rsid w:val="00DD5B7A"/>
    <w:rsid w:val="00DD5C93"/>
    <w:rsid w:val="00DD6018"/>
    <w:rsid w:val="00DD606D"/>
    <w:rsid w:val="00DD664C"/>
    <w:rsid w:val="00DD6917"/>
    <w:rsid w:val="00DD6968"/>
    <w:rsid w:val="00DD6986"/>
    <w:rsid w:val="00DD6A07"/>
    <w:rsid w:val="00DD6D9D"/>
    <w:rsid w:val="00DD6E4A"/>
    <w:rsid w:val="00DD6F95"/>
    <w:rsid w:val="00DD71F7"/>
    <w:rsid w:val="00DD7219"/>
    <w:rsid w:val="00DD75B0"/>
    <w:rsid w:val="00DD7707"/>
    <w:rsid w:val="00DD7BAE"/>
    <w:rsid w:val="00DD7BBC"/>
    <w:rsid w:val="00DD7C45"/>
    <w:rsid w:val="00DD7D88"/>
    <w:rsid w:val="00DD7F4F"/>
    <w:rsid w:val="00DE026A"/>
    <w:rsid w:val="00DE06B5"/>
    <w:rsid w:val="00DE08BC"/>
    <w:rsid w:val="00DE096C"/>
    <w:rsid w:val="00DE0C76"/>
    <w:rsid w:val="00DE0D93"/>
    <w:rsid w:val="00DE1239"/>
    <w:rsid w:val="00DE14C2"/>
    <w:rsid w:val="00DE1C81"/>
    <w:rsid w:val="00DE2332"/>
    <w:rsid w:val="00DE267E"/>
    <w:rsid w:val="00DE29C5"/>
    <w:rsid w:val="00DE2F2D"/>
    <w:rsid w:val="00DE3198"/>
    <w:rsid w:val="00DE355F"/>
    <w:rsid w:val="00DE3671"/>
    <w:rsid w:val="00DE368A"/>
    <w:rsid w:val="00DE378F"/>
    <w:rsid w:val="00DE399D"/>
    <w:rsid w:val="00DE3A4B"/>
    <w:rsid w:val="00DE3A5F"/>
    <w:rsid w:val="00DE3AC1"/>
    <w:rsid w:val="00DE4020"/>
    <w:rsid w:val="00DE41FF"/>
    <w:rsid w:val="00DE45A0"/>
    <w:rsid w:val="00DE4640"/>
    <w:rsid w:val="00DE49A4"/>
    <w:rsid w:val="00DE4AFE"/>
    <w:rsid w:val="00DE4C50"/>
    <w:rsid w:val="00DE4CD5"/>
    <w:rsid w:val="00DE4D2E"/>
    <w:rsid w:val="00DE503F"/>
    <w:rsid w:val="00DE5466"/>
    <w:rsid w:val="00DE550E"/>
    <w:rsid w:val="00DE5525"/>
    <w:rsid w:val="00DE5601"/>
    <w:rsid w:val="00DE5A11"/>
    <w:rsid w:val="00DE5A7D"/>
    <w:rsid w:val="00DE5BA4"/>
    <w:rsid w:val="00DE5DDD"/>
    <w:rsid w:val="00DE5EEE"/>
    <w:rsid w:val="00DE614D"/>
    <w:rsid w:val="00DE61DC"/>
    <w:rsid w:val="00DE639F"/>
    <w:rsid w:val="00DE6608"/>
    <w:rsid w:val="00DE66BE"/>
    <w:rsid w:val="00DE6B3F"/>
    <w:rsid w:val="00DE7029"/>
    <w:rsid w:val="00DE7435"/>
    <w:rsid w:val="00DE761A"/>
    <w:rsid w:val="00DE77A3"/>
    <w:rsid w:val="00DE7948"/>
    <w:rsid w:val="00DE7CC5"/>
    <w:rsid w:val="00DE7E0C"/>
    <w:rsid w:val="00DE7FD0"/>
    <w:rsid w:val="00DF001C"/>
    <w:rsid w:val="00DF029E"/>
    <w:rsid w:val="00DF0DED"/>
    <w:rsid w:val="00DF11B5"/>
    <w:rsid w:val="00DF127B"/>
    <w:rsid w:val="00DF1A44"/>
    <w:rsid w:val="00DF1BCC"/>
    <w:rsid w:val="00DF1C8A"/>
    <w:rsid w:val="00DF1F67"/>
    <w:rsid w:val="00DF2438"/>
    <w:rsid w:val="00DF2690"/>
    <w:rsid w:val="00DF2D3A"/>
    <w:rsid w:val="00DF3132"/>
    <w:rsid w:val="00DF31A3"/>
    <w:rsid w:val="00DF375A"/>
    <w:rsid w:val="00DF3A2B"/>
    <w:rsid w:val="00DF3F1C"/>
    <w:rsid w:val="00DF4004"/>
    <w:rsid w:val="00DF405F"/>
    <w:rsid w:val="00DF4081"/>
    <w:rsid w:val="00DF4B29"/>
    <w:rsid w:val="00DF50DA"/>
    <w:rsid w:val="00DF5796"/>
    <w:rsid w:val="00DF57FB"/>
    <w:rsid w:val="00DF5C31"/>
    <w:rsid w:val="00DF5CD0"/>
    <w:rsid w:val="00DF5E6E"/>
    <w:rsid w:val="00DF5FA9"/>
    <w:rsid w:val="00DF60D3"/>
    <w:rsid w:val="00DF637F"/>
    <w:rsid w:val="00DF65E2"/>
    <w:rsid w:val="00DF67C8"/>
    <w:rsid w:val="00DF6CA2"/>
    <w:rsid w:val="00DF70CD"/>
    <w:rsid w:val="00DF7154"/>
    <w:rsid w:val="00DF7508"/>
    <w:rsid w:val="00DF77D4"/>
    <w:rsid w:val="00DF7AB2"/>
    <w:rsid w:val="00DF7AE6"/>
    <w:rsid w:val="00DF7D45"/>
    <w:rsid w:val="00E0022D"/>
    <w:rsid w:val="00E007E5"/>
    <w:rsid w:val="00E007FC"/>
    <w:rsid w:val="00E008B1"/>
    <w:rsid w:val="00E00BD0"/>
    <w:rsid w:val="00E00C40"/>
    <w:rsid w:val="00E011D7"/>
    <w:rsid w:val="00E01538"/>
    <w:rsid w:val="00E01585"/>
    <w:rsid w:val="00E01B43"/>
    <w:rsid w:val="00E022DD"/>
    <w:rsid w:val="00E026D3"/>
    <w:rsid w:val="00E0281B"/>
    <w:rsid w:val="00E02896"/>
    <w:rsid w:val="00E029BA"/>
    <w:rsid w:val="00E02B05"/>
    <w:rsid w:val="00E02D17"/>
    <w:rsid w:val="00E03004"/>
    <w:rsid w:val="00E0301F"/>
    <w:rsid w:val="00E031FD"/>
    <w:rsid w:val="00E03228"/>
    <w:rsid w:val="00E032EE"/>
    <w:rsid w:val="00E03690"/>
    <w:rsid w:val="00E039CB"/>
    <w:rsid w:val="00E03B83"/>
    <w:rsid w:val="00E03BC6"/>
    <w:rsid w:val="00E03DD7"/>
    <w:rsid w:val="00E03F14"/>
    <w:rsid w:val="00E03FC0"/>
    <w:rsid w:val="00E04541"/>
    <w:rsid w:val="00E0503D"/>
    <w:rsid w:val="00E052D1"/>
    <w:rsid w:val="00E052EA"/>
    <w:rsid w:val="00E054BC"/>
    <w:rsid w:val="00E05714"/>
    <w:rsid w:val="00E05846"/>
    <w:rsid w:val="00E058CD"/>
    <w:rsid w:val="00E0596F"/>
    <w:rsid w:val="00E05A31"/>
    <w:rsid w:val="00E05B1B"/>
    <w:rsid w:val="00E05BFA"/>
    <w:rsid w:val="00E05C94"/>
    <w:rsid w:val="00E06009"/>
    <w:rsid w:val="00E061C0"/>
    <w:rsid w:val="00E062CD"/>
    <w:rsid w:val="00E0640D"/>
    <w:rsid w:val="00E0643C"/>
    <w:rsid w:val="00E06A7B"/>
    <w:rsid w:val="00E06B49"/>
    <w:rsid w:val="00E06DEC"/>
    <w:rsid w:val="00E06E58"/>
    <w:rsid w:val="00E06EA0"/>
    <w:rsid w:val="00E06ECE"/>
    <w:rsid w:val="00E071A0"/>
    <w:rsid w:val="00E074B8"/>
    <w:rsid w:val="00E076A5"/>
    <w:rsid w:val="00E078E8"/>
    <w:rsid w:val="00E07B50"/>
    <w:rsid w:val="00E07BB1"/>
    <w:rsid w:val="00E07D50"/>
    <w:rsid w:val="00E07DDD"/>
    <w:rsid w:val="00E07F59"/>
    <w:rsid w:val="00E100B3"/>
    <w:rsid w:val="00E100CA"/>
    <w:rsid w:val="00E102E7"/>
    <w:rsid w:val="00E102E8"/>
    <w:rsid w:val="00E103EB"/>
    <w:rsid w:val="00E104C6"/>
    <w:rsid w:val="00E105CA"/>
    <w:rsid w:val="00E10CAB"/>
    <w:rsid w:val="00E10D53"/>
    <w:rsid w:val="00E1120F"/>
    <w:rsid w:val="00E114E5"/>
    <w:rsid w:val="00E11507"/>
    <w:rsid w:val="00E11A4D"/>
    <w:rsid w:val="00E1224B"/>
    <w:rsid w:val="00E12292"/>
    <w:rsid w:val="00E125BD"/>
    <w:rsid w:val="00E12887"/>
    <w:rsid w:val="00E12A79"/>
    <w:rsid w:val="00E12BC9"/>
    <w:rsid w:val="00E12F0D"/>
    <w:rsid w:val="00E1330A"/>
    <w:rsid w:val="00E138BA"/>
    <w:rsid w:val="00E13996"/>
    <w:rsid w:val="00E13AF4"/>
    <w:rsid w:val="00E13BEC"/>
    <w:rsid w:val="00E13C5F"/>
    <w:rsid w:val="00E13FE5"/>
    <w:rsid w:val="00E140FF"/>
    <w:rsid w:val="00E1433A"/>
    <w:rsid w:val="00E14A0F"/>
    <w:rsid w:val="00E15322"/>
    <w:rsid w:val="00E15424"/>
    <w:rsid w:val="00E158FE"/>
    <w:rsid w:val="00E15E0E"/>
    <w:rsid w:val="00E15EFA"/>
    <w:rsid w:val="00E161E9"/>
    <w:rsid w:val="00E1637D"/>
    <w:rsid w:val="00E16C2B"/>
    <w:rsid w:val="00E16C79"/>
    <w:rsid w:val="00E16D8F"/>
    <w:rsid w:val="00E1749D"/>
    <w:rsid w:val="00E17616"/>
    <w:rsid w:val="00E17661"/>
    <w:rsid w:val="00E17698"/>
    <w:rsid w:val="00E17902"/>
    <w:rsid w:val="00E17E8B"/>
    <w:rsid w:val="00E20069"/>
    <w:rsid w:val="00E201F6"/>
    <w:rsid w:val="00E204F7"/>
    <w:rsid w:val="00E207E3"/>
    <w:rsid w:val="00E210F9"/>
    <w:rsid w:val="00E2119E"/>
    <w:rsid w:val="00E21464"/>
    <w:rsid w:val="00E219E7"/>
    <w:rsid w:val="00E21DBC"/>
    <w:rsid w:val="00E21DF2"/>
    <w:rsid w:val="00E21FDB"/>
    <w:rsid w:val="00E220EC"/>
    <w:rsid w:val="00E223D9"/>
    <w:rsid w:val="00E2279A"/>
    <w:rsid w:val="00E228D9"/>
    <w:rsid w:val="00E22B45"/>
    <w:rsid w:val="00E22C73"/>
    <w:rsid w:val="00E22CA5"/>
    <w:rsid w:val="00E22E64"/>
    <w:rsid w:val="00E230E0"/>
    <w:rsid w:val="00E23395"/>
    <w:rsid w:val="00E23538"/>
    <w:rsid w:val="00E23755"/>
    <w:rsid w:val="00E23944"/>
    <w:rsid w:val="00E23945"/>
    <w:rsid w:val="00E239A6"/>
    <w:rsid w:val="00E23B51"/>
    <w:rsid w:val="00E2412F"/>
    <w:rsid w:val="00E24802"/>
    <w:rsid w:val="00E24C3C"/>
    <w:rsid w:val="00E24E01"/>
    <w:rsid w:val="00E25202"/>
    <w:rsid w:val="00E2531D"/>
    <w:rsid w:val="00E253E3"/>
    <w:rsid w:val="00E25436"/>
    <w:rsid w:val="00E25BA3"/>
    <w:rsid w:val="00E25BFE"/>
    <w:rsid w:val="00E25CFB"/>
    <w:rsid w:val="00E268B8"/>
    <w:rsid w:val="00E26A8B"/>
    <w:rsid w:val="00E26AAB"/>
    <w:rsid w:val="00E2721B"/>
    <w:rsid w:val="00E2728A"/>
    <w:rsid w:val="00E27401"/>
    <w:rsid w:val="00E27A42"/>
    <w:rsid w:val="00E27D07"/>
    <w:rsid w:val="00E27DB2"/>
    <w:rsid w:val="00E27E72"/>
    <w:rsid w:val="00E303ED"/>
    <w:rsid w:val="00E305CF"/>
    <w:rsid w:val="00E3086E"/>
    <w:rsid w:val="00E30965"/>
    <w:rsid w:val="00E30BF7"/>
    <w:rsid w:val="00E30C04"/>
    <w:rsid w:val="00E30EAA"/>
    <w:rsid w:val="00E30F45"/>
    <w:rsid w:val="00E31324"/>
    <w:rsid w:val="00E31932"/>
    <w:rsid w:val="00E31CA1"/>
    <w:rsid w:val="00E31EF1"/>
    <w:rsid w:val="00E320B7"/>
    <w:rsid w:val="00E3220F"/>
    <w:rsid w:val="00E3229C"/>
    <w:rsid w:val="00E324D7"/>
    <w:rsid w:val="00E32919"/>
    <w:rsid w:val="00E32B32"/>
    <w:rsid w:val="00E32DE2"/>
    <w:rsid w:val="00E33011"/>
    <w:rsid w:val="00E332E3"/>
    <w:rsid w:val="00E33453"/>
    <w:rsid w:val="00E3348B"/>
    <w:rsid w:val="00E336E5"/>
    <w:rsid w:val="00E33735"/>
    <w:rsid w:val="00E33742"/>
    <w:rsid w:val="00E3375A"/>
    <w:rsid w:val="00E339B6"/>
    <w:rsid w:val="00E33D55"/>
    <w:rsid w:val="00E33DCE"/>
    <w:rsid w:val="00E33EDA"/>
    <w:rsid w:val="00E33F7F"/>
    <w:rsid w:val="00E3403A"/>
    <w:rsid w:val="00E340FC"/>
    <w:rsid w:val="00E34431"/>
    <w:rsid w:val="00E348DB"/>
    <w:rsid w:val="00E34974"/>
    <w:rsid w:val="00E3519C"/>
    <w:rsid w:val="00E351E8"/>
    <w:rsid w:val="00E356FC"/>
    <w:rsid w:val="00E357C3"/>
    <w:rsid w:val="00E357EF"/>
    <w:rsid w:val="00E35819"/>
    <w:rsid w:val="00E35858"/>
    <w:rsid w:val="00E35928"/>
    <w:rsid w:val="00E35C01"/>
    <w:rsid w:val="00E35EE1"/>
    <w:rsid w:val="00E362DD"/>
    <w:rsid w:val="00E362F0"/>
    <w:rsid w:val="00E36405"/>
    <w:rsid w:val="00E365A3"/>
    <w:rsid w:val="00E36659"/>
    <w:rsid w:val="00E36868"/>
    <w:rsid w:val="00E36ABB"/>
    <w:rsid w:val="00E36FF4"/>
    <w:rsid w:val="00E37302"/>
    <w:rsid w:val="00E37336"/>
    <w:rsid w:val="00E374D5"/>
    <w:rsid w:val="00E37564"/>
    <w:rsid w:val="00E37799"/>
    <w:rsid w:val="00E37FE9"/>
    <w:rsid w:val="00E40105"/>
    <w:rsid w:val="00E40546"/>
    <w:rsid w:val="00E40615"/>
    <w:rsid w:val="00E4066A"/>
    <w:rsid w:val="00E40683"/>
    <w:rsid w:val="00E409E6"/>
    <w:rsid w:val="00E40C14"/>
    <w:rsid w:val="00E40F6A"/>
    <w:rsid w:val="00E41282"/>
    <w:rsid w:val="00E41B77"/>
    <w:rsid w:val="00E41CB1"/>
    <w:rsid w:val="00E42175"/>
    <w:rsid w:val="00E423EF"/>
    <w:rsid w:val="00E423FB"/>
    <w:rsid w:val="00E424A0"/>
    <w:rsid w:val="00E4283E"/>
    <w:rsid w:val="00E42910"/>
    <w:rsid w:val="00E42EA5"/>
    <w:rsid w:val="00E4316D"/>
    <w:rsid w:val="00E43209"/>
    <w:rsid w:val="00E43263"/>
    <w:rsid w:val="00E4354E"/>
    <w:rsid w:val="00E439C2"/>
    <w:rsid w:val="00E43E88"/>
    <w:rsid w:val="00E441D9"/>
    <w:rsid w:val="00E443D5"/>
    <w:rsid w:val="00E446E5"/>
    <w:rsid w:val="00E44ABF"/>
    <w:rsid w:val="00E44C34"/>
    <w:rsid w:val="00E44FFF"/>
    <w:rsid w:val="00E450A4"/>
    <w:rsid w:val="00E451F7"/>
    <w:rsid w:val="00E45267"/>
    <w:rsid w:val="00E454AD"/>
    <w:rsid w:val="00E45650"/>
    <w:rsid w:val="00E4597C"/>
    <w:rsid w:val="00E45982"/>
    <w:rsid w:val="00E459A4"/>
    <w:rsid w:val="00E459E9"/>
    <w:rsid w:val="00E45ADA"/>
    <w:rsid w:val="00E45D8A"/>
    <w:rsid w:val="00E45EC4"/>
    <w:rsid w:val="00E45EFA"/>
    <w:rsid w:val="00E45F06"/>
    <w:rsid w:val="00E45FB8"/>
    <w:rsid w:val="00E46A30"/>
    <w:rsid w:val="00E46C9B"/>
    <w:rsid w:val="00E46E80"/>
    <w:rsid w:val="00E47226"/>
    <w:rsid w:val="00E47519"/>
    <w:rsid w:val="00E47574"/>
    <w:rsid w:val="00E4760A"/>
    <w:rsid w:val="00E47856"/>
    <w:rsid w:val="00E47C5F"/>
    <w:rsid w:val="00E5060C"/>
    <w:rsid w:val="00E507CB"/>
    <w:rsid w:val="00E5081C"/>
    <w:rsid w:val="00E508BF"/>
    <w:rsid w:val="00E5091B"/>
    <w:rsid w:val="00E509FC"/>
    <w:rsid w:val="00E50A63"/>
    <w:rsid w:val="00E50B50"/>
    <w:rsid w:val="00E50E59"/>
    <w:rsid w:val="00E51AC6"/>
    <w:rsid w:val="00E51DD7"/>
    <w:rsid w:val="00E520BA"/>
    <w:rsid w:val="00E52484"/>
    <w:rsid w:val="00E525CD"/>
    <w:rsid w:val="00E528EA"/>
    <w:rsid w:val="00E529B1"/>
    <w:rsid w:val="00E52C45"/>
    <w:rsid w:val="00E52CC5"/>
    <w:rsid w:val="00E53038"/>
    <w:rsid w:val="00E5318D"/>
    <w:rsid w:val="00E53311"/>
    <w:rsid w:val="00E535A8"/>
    <w:rsid w:val="00E53671"/>
    <w:rsid w:val="00E53837"/>
    <w:rsid w:val="00E541FA"/>
    <w:rsid w:val="00E54405"/>
    <w:rsid w:val="00E5444F"/>
    <w:rsid w:val="00E5482E"/>
    <w:rsid w:val="00E54923"/>
    <w:rsid w:val="00E5494F"/>
    <w:rsid w:val="00E54BF0"/>
    <w:rsid w:val="00E55298"/>
    <w:rsid w:val="00E5551F"/>
    <w:rsid w:val="00E55563"/>
    <w:rsid w:val="00E55652"/>
    <w:rsid w:val="00E557E3"/>
    <w:rsid w:val="00E557FE"/>
    <w:rsid w:val="00E5589E"/>
    <w:rsid w:val="00E55922"/>
    <w:rsid w:val="00E55B23"/>
    <w:rsid w:val="00E55C1E"/>
    <w:rsid w:val="00E55E69"/>
    <w:rsid w:val="00E56079"/>
    <w:rsid w:val="00E560B8"/>
    <w:rsid w:val="00E5620C"/>
    <w:rsid w:val="00E56319"/>
    <w:rsid w:val="00E56607"/>
    <w:rsid w:val="00E567CB"/>
    <w:rsid w:val="00E56C0F"/>
    <w:rsid w:val="00E56ED9"/>
    <w:rsid w:val="00E56FE9"/>
    <w:rsid w:val="00E57859"/>
    <w:rsid w:val="00E5785F"/>
    <w:rsid w:val="00E57985"/>
    <w:rsid w:val="00E57D88"/>
    <w:rsid w:val="00E57E1A"/>
    <w:rsid w:val="00E57F4D"/>
    <w:rsid w:val="00E57F98"/>
    <w:rsid w:val="00E60248"/>
    <w:rsid w:val="00E6037C"/>
    <w:rsid w:val="00E60382"/>
    <w:rsid w:val="00E60437"/>
    <w:rsid w:val="00E6060B"/>
    <w:rsid w:val="00E6087C"/>
    <w:rsid w:val="00E6089A"/>
    <w:rsid w:val="00E608D6"/>
    <w:rsid w:val="00E60C24"/>
    <w:rsid w:val="00E61142"/>
    <w:rsid w:val="00E61587"/>
    <w:rsid w:val="00E61BB0"/>
    <w:rsid w:val="00E61CE3"/>
    <w:rsid w:val="00E61EC8"/>
    <w:rsid w:val="00E61EFD"/>
    <w:rsid w:val="00E62201"/>
    <w:rsid w:val="00E624A0"/>
    <w:rsid w:val="00E62550"/>
    <w:rsid w:val="00E627C5"/>
    <w:rsid w:val="00E62B54"/>
    <w:rsid w:val="00E63153"/>
    <w:rsid w:val="00E633F1"/>
    <w:rsid w:val="00E6362C"/>
    <w:rsid w:val="00E63698"/>
    <w:rsid w:val="00E636DD"/>
    <w:rsid w:val="00E636F5"/>
    <w:rsid w:val="00E636FD"/>
    <w:rsid w:val="00E6378B"/>
    <w:rsid w:val="00E63808"/>
    <w:rsid w:val="00E638CA"/>
    <w:rsid w:val="00E642D0"/>
    <w:rsid w:val="00E64617"/>
    <w:rsid w:val="00E64DDE"/>
    <w:rsid w:val="00E6510E"/>
    <w:rsid w:val="00E6542B"/>
    <w:rsid w:val="00E6548E"/>
    <w:rsid w:val="00E65A7D"/>
    <w:rsid w:val="00E65D92"/>
    <w:rsid w:val="00E65E66"/>
    <w:rsid w:val="00E65EE8"/>
    <w:rsid w:val="00E661DC"/>
    <w:rsid w:val="00E663CF"/>
    <w:rsid w:val="00E66418"/>
    <w:rsid w:val="00E66776"/>
    <w:rsid w:val="00E669D9"/>
    <w:rsid w:val="00E66BEF"/>
    <w:rsid w:val="00E66BFA"/>
    <w:rsid w:val="00E66C10"/>
    <w:rsid w:val="00E66D16"/>
    <w:rsid w:val="00E66E0E"/>
    <w:rsid w:val="00E671AA"/>
    <w:rsid w:val="00E6733A"/>
    <w:rsid w:val="00E674F1"/>
    <w:rsid w:val="00E6763F"/>
    <w:rsid w:val="00E67AF5"/>
    <w:rsid w:val="00E67C45"/>
    <w:rsid w:val="00E67F9E"/>
    <w:rsid w:val="00E70037"/>
    <w:rsid w:val="00E70162"/>
    <w:rsid w:val="00E7048D"/>
    <w:rsid w:val="00E705BC"/>
    <w:rsid w:val="00E70976"/>
    <w:rsid w:val="00E70A84"/>
    <w:rsid w:val="00E70E7F"/>
    <w:rsid w:val="00E711FD"/>
    <w:rsid w:val="00E712A0"/>
    <w:rsid w:val="00E71356"/>
    <w:rsid w:val="00E7140E"/>
    <w:rsid w:val="00E7161D"/>
    <w:rsid w:val="00E71CAC"/>
    <w:rsid w:val="00E71DDD"/>
    <w:rsid w:val="00E72532"/>
    <w:rsid w:val="00E72897"/>
    <w:rsid w:val="00E72BEB"/>
    <w:rsid w:val="00E72C27"/>
    <w:rsid w:val="00E72E41"/>
    <w:rsid w:val="00E72E44"/>
    <w:rsid w:val="00E73712"/>
    <w:rsid w:val="00E73980"/>
    <w:rsid w:val="00E73AA5"/>
    <w:rsid w:val="00E73C00"/>
    <w:rsid w:val="00E73C92"/>
    <w:rsid w:val="00E73EAE"/>
    <w:rsid w:val="00E73F43"/>
    <w:rsid w:val="00E7411F"/>
    <w:rsid w:val="00E74230"/>
    <w:rsid w:val="00E74254"/>
    <w:rsid w:val="00E744B4"/>
    <w:rsid w:val="00E74556"/>
    <w:rsid w:val="00E7490B"/>
    <w:rsid w:val="00E74925"/>
    <w:rsid w:val="00E74EF5"/>
    <w:rsid w:val="00E74F23"/>
    <w:rsid w:val="00E75287"/>
    <w:rsid w:val="00E7562E"/>
    <w:rsid w:val="00E75926"/>
    <w:rsid w:val="00E75A57"/>
    <w:rsid w:val="00E75C29"/>
    <w:rsid w:val="00E75E94"/>
    <w:rsid w:val="00E760B1"/>
    <w:rsid w:val="00E7629E"/>
    <w:rsid w:val="00E76338"/>
    <w:rsid w:val="00E763A2"/>
    <w:rsid w:val="00E765F5"/>
    <w:rsid w:val="00E76780"/>
    <w:rsid w:val="00E768D4"/>
    <w:rsid w:val="00E7696C"/>
    <w:rsid w:val="00E76B89"/>
    <w:rsid w:val="00E76BA0"/>
    <w:rsid w:val="00E76DD1"/>
    <w:rsid w:val="00E76DD2"/>
    <w:rsid w:val="00E76E92"/>
    <w:rsid w:val="00E7708D"/>
    <w:rsid w:val="00E770E7"/>
    <w:rsid w:val="00E771BC"/>
    <w:rsid w:val="00E775B6"/>
    <w:rsid w:val="00E77B73"/>
    <w:rsid w:val="00E77E05"/>
    <w:rsid w:val="00E77E3F"/>
    <w:rsid w:val="00E801CC"/>
    <w:rsid w:val="00E80450"/>
    <w:rsid w:val="00E804FD"/>
    <w:rsid w:val="00E80540"/>
    <w:rsid w:val="00E805B8"/>
    <w:rsid w:val="00E80793"/>
    <w:rsid w:val="00E80AE7"/>
    <w:rsid w:val="00E80B36"/>
    <w:rsid w:val="00E80B58"/>
    <w:rsid w:val="00E80EA3"/>
    <w:rsid w:val="00E80F39"/>
    <w:rsid w:val="00E81025"/>
    <w:rsid w:val="00E8108A"/>
    <w:rsid w:val="00E810C1"/>
    <w:rsid w:val="00E81283"/>
    <w:rsid w:val="00E8130A"/>
    <w:rsid w:val="00E81915"/>
    <w:rsid w:val="00E81A0C"/>
    <w:rsid w:val="00E81AB9"/>
    <w:rsid w:val="00E81B3F"/>
    <w:rsid w:val="00E81E1D"/>
    <w:rsid w:val="00E822AB"/>
    <w:rsid w:val="00E8233C"/>
    <w:rsid w:val="00E825EA"/>
    <w:rsid w:val="00E8265E"/>
    <w:rsid w:val="00E82729"/>
    <w:rsid w:val="00E829F6"/>
    <w:rsid w:val="00E82DC9"/>
    <w:rsid w:val="00E82E8A"/>
    <w:rsid w:val="00E82EE7"/>
    <w:rsid w:val="00E83357"/>
    <w:rsid w:val="00E83405"/>
    <w:rsid w:val="00E83598"/>
    <w:rsid w:val="00E838D1"/>
    <w:rsid w:val="00E83925"/>
    <w:rsid w:val="00E83E09"/>
    <w:rsid w:val="00E841CE"/>
    <w:rsid w:val="00E847EA"/>
    <w:rsid w:val="00E84D86"/>
    <w:rsid w:val="00E84F34"/>
    <w:rsid w:val="00E851A8"/>
    <w:rsid w:val="00E8560A"/>
    <w:rsid w:val="00E85646"/>
    <w:rsid w:val="00E856BB"/>
    <w:rsid w:val="00E856BE"/>
    <w:rsid w:val="00E856E9"/>
    <w:rsid w:val="00E8576F"/>
    <w:rsid w:val="00E85ABD"/>
    <w:rsid w:val="00E85FFA"/>
    <w:rsid w:val="00E86262"/>
    <w:rsid w:val="00E86412"/>
    <w:rsid w:val="00E8647B"/>
    <w:rsid w:val="00E867E5"/>
    <w:rsid w:val="00E86AC3"/>
    <w:rsid w:val="00E86C55"/>
    <w:rsid w:val="00E86DB4"/>
    <w:rsid w:val="00E86F5B"/>
    <w:rsid w:val="00E87013"/>
    <w:rsid w:val="00E87076"/>
    <w:rsid w:val="00E87129"/>
    <w:rsid w:val="00E874A6"/>
    <w:rsid w:val="00E87987"/>
    <w:rsid w:val="00E87AB3"/>
    <w:rsid w:val="00E9026D"/>
    <w:rsid w:val="00E90644"/>
    <w:rsid w:val="00E906D0"/>
    <w:rsid w:val="00E909EE"/>
    <w:rsid w:val="00E90A30"/>
    <w:rsid w:val="00E90DB3"/>
    <w:rsid w:val="00E90DE3"/>
    <w:rsid w:val="00E916FE"/>
    <w:rsid w:val="00E91D0D"/>
    <w:rsid w:val="00E91D32"/>
    <w:rsid w:val="00E91EF9"/>
    <w:rsid w:val="00E921BF"/>
    <w:rsid w:val="00E923AD"/>
    <w:rsid w:val="00E9276B"/>
    <w:rsid w:val="00E92C50"/>
    <w:rsid w:val="00E93529"/>
    <w:rsid w:val="00E938D5"/>
    <w:rsid w:val="00E93DC1"/>
    <w:rsid w:val="00E940AE"/>
    <w:rsid w:val="00E9424F"/>
    <w:rsid w:val="00E947C4"/>
    <w:rsid w:val="00E948E7"/>
    <w:rsid w:val="00E94B02"/>
    <w:rsid w:val="00E95045"/>
    <w:rsid w:val="00E950A9"/>
    <w:rsid w:val="00E96238"/>
    <w:rsid w:val="00E96458"/>
    <w:rsid w:val="00E964E6"/>
    <w:rsid w:val="00E9654A"/>
    <w:rsid w:val="00E96568"/>
    <w:rsid w:val="00E96967"/>
    <w:rsid w:val="00E96B61"/>
    <w:rsid w:val="00E96E39"/>
    <w:rsid w:val="00E96F6A"/>
    <w:rsid w:val="00E97081"/>
    <w:rsid w:val="00E97B0C"/>
    <w:rsid w:val="00E97CD2"/>
    <w:rsid w:val="00E97E3B"/>
    <w:rsid w:val="00EA005B"/>
    <w:rsid w:val="00EA0082"/>
    <w:rsid w:val="00EA019B"/>
    <w:rsid w:val="00EA02AB"/>
    <w:rsid w:val="00EA0358"/>
    <w:rsid w:val="00EA05A8"/>
    <w:rsid w:val="00EA06F9"/>
    <w:rsid w:val="00EA0E5D"/>
    <w:rsid w:val="00EA11D4"/>
    <w:rsid w:val="00EA1353"/>
    <w:rsid w:val="00EA141E"/>
    <w:rsid w:val="00EA1A2A"/>
    <w:rsid w:val="00EA1C73"/>
    <w:rsid w:val="00EA1CF9"/>
    <w:rsid w:val="00EA206D"/>
    <w:rsid w:val="00EA24A7"/>
    <w:rsid w:val="00EA2611"/>
    <w:rsid w:val="00EA2621"/>
    <w:rsid w:val="00EA2794"/>
    <w:rsid w:val="00EA2A56"/>
    <w:rsid w:val="00EA2BAF"/>
    <w:rsid w:val="00EA2C2A"/>
    <w:rsid w:val="00EA2E48"/>
    <w:rsid w:val="00EA2E4E"/>
    <w:rsid w:val="00EA2F82"/>
    <w:rsid w:val="00EA2FE8"/>
    <w:rsid w:val="00EA33BB"/>
    <w:rsid w:val="00EA36F5"/>
    <w:rsid w:val="00EA3A81"/>
    <w:rsid w:val="00EA3D57"/>
    <w:rsid w:val="00EA3E8D"/>
    <w:rsid w:val="00EA4039"/>
    <w:rsid w:val="00EA412C"/>
    <w:rsid w:val="00EA4281"/>
    <w:rsid w:val="00EA451B"/>
    <w:rsid w:val="00EA46E3"/>
    <w:rsid w:val="00EA4C0A"/>
    <w:rsid w:val="00EA4D2E"/>
    <w:rsid w:val="00EA4E95"/>
    <w:rsid w:val="00EA5024"/>
    <w:rsid w:val="00EA51DB"/>
    <w:rsid w:val="00EA51E7"/>
    <w:rsid w:val="00EA5240"/>
    <w:rsid w:val="00EA5469"/>
    <w:rsid w:val="00EA571E"/>
    <w:rsid w:val="00EA5A84"/>
    <w:rsid w:val="00EA60ED"/>
    <w:rsid w:val="00EA617F"/>
    <w:rsid w:val="00EA6198"/>
    <w:rsid w:val="00EA63F2"/>
    <w:rsid w:val="00EA6432"/>
    <w:rsid w:val="00EA6625"/>
    <w:rsid w:val="00EA6699"/>
    <w:rsid w:val="00EA67B7"/>
    <w:rsid w:val="00EA67E5"/>
    <w:rsid w:val="00EA709E"/>
    <w:rsid w:val="00EA70C5"/>
    <w:rsid w:val="00EA71C0"/>
    <w:rsid w:val="00EA74A2"/>
    <w:rsid w:val="00EA75CD"/>
    <w:rsid w:val="00EB03A7"/>
    <w:rsid w:val="00EB05C3"/>
    <w:rsid w:val="00EB064F"/>
    <w:rsid w:val="00EB06A7"/>
    <w:rsid w:val="00EB07EA"/>
    <w:rsid w:val="00EB089A"/>
    <w:rsid w:val="00EB09F8"/>
    <w:rsid w:val="00EB0D72"/>
    <w:rsid w:val="00EB0E7F"/>
    <w:rsid w:val="00EB0ED6"/>
    <w:rsid w:val="00EB0F0E"/>
    <w:rsid w:val="00EB0FCB"/>
    <w:rsid w:val="00EB0FCF"/>
    <w:rsid w:val="00EB113D"/>
    <w:rsid w:val="00EB1431"/>
    <w:rsid w:val="00EB1DEF"/>
    <w:rsid w:val="00EB261F"/>
    <w:rsid w:val="00EB26B8"/>
    <w:rsid w:val="00EB286F"/>
    <w:rsid w:val="00EB296B"/>
    <w:rsid w:val="00EB2AB5"/>
    <w:rsid w:val="00EB2D41"/>
    <w:rsid w:val="00EB320D"/>
    <w:rsid w:val="00EB32E0"/>
    <w:rsid w:val="00EB37A2"/>
    <w:rsid w:val="00EB3B68"/>
    <w:rsid w:val="00EB3C1C"/>
    <w:rsid w:val="00EB3F8D"/>
    <w:rsid w:val="00EB3FB9"/>
    <w:rsid w:val="00EB453D"/>
    <w:rsid w:val="00EB4705"/>
    <w:rsid w:val="00EB4D67"/>
    <w:rsid w:val="00EB4E6A"/>
    <w:rsid w:val="00EB5058"/>
    <w:rsid w:val="00EB55B9"/>
    <w:rsid w:val="00EB568A"/>
    <w:rsid w:val="00EB5721"/>
    <w:rsid w:val="00EB59B9"/>
    <w:rsid w:val="00EB5C9E"/>
    <w:rsid w:val="00EB66D7"/>
    <w:rsid w:val="00EB6B14"/>
    <w:rsid w:val="00EB6CC2"/>
    <w:rsid w:val="00EB6DF5"/>
    <w:rsid w:val="00EB7441"/>
    <w:rsid w:val="00EB748E"/>
    <w:rsid w:val="00EB7827"/>
    <w:rsid w:val="00EC0117"/>
    <w:rsid w:val="00EC012C"/>
    <w:rsid w:val="00EC0254"/>
    <w:rsid w:val="00EC07B9"/>
    <w:rsid w:val="00EC091E"/>
    <w:rsid w:val="00EC097A"/>
    <w:rsid w:val="00EC0A30"/>
    <w:rsid w:val="00EC1392"/>
    <w:rsid w:val="00EC14ED"/>
    <w:rsid w:val="00EC191D"/>
    <w:rsid w:val="00EC1F53"/>
    <w:rsid w:val="00EC254A"/>
    <w:rsid w:val="00EC27D5"/>
    <w:rsid w:val="00EC2A37"/>
    <w:rsid w:val="00EC2C96"/>
    <w:rsid w:val="00EC31D5"/>
    <w:rsid w:val="00EC3410"/>
    <w:rsid w:val="00EC3549"/>
    <w:rsid w:val="00EC39DA"/>
    <w:rsid w:val="00EC39DF"/>
    <w:rsid w:val="00EC3AC8"/>
    <w:rsid w:val="00EC3BCE"/>
    <w:rsid w:val="00EC3E02"/>
    <w:rsid w:val="00EC3E9C"/>
    <w:rsid w:val="00EC3FD3"/>
    <w:rsid w:val="00EC4263"/>
    <w:rsid w:val="00EC43F2"/>
    <w:rsid w:val="00EC446D"/>
    <w:rsid w:val="00EC45E5"/>
    <w:rsid w:val="00EC489D"/>
    <w:rsid w:val="00EC4AF7"/>
    <w:rsid w:val="00EC4E71"/>
    <w:rsid w:val="00EC4E76"/>
    <w:rsid w:val="00EC5485"/>
    <w:rsid w:val="00EC55BA"/>
    <w:rsid w:val="00EC5A09"/>
    <w:rsid w:val="00EC5AF4"/>
    <w:rsid w:val="00EC5B04"/>
    <w:rsid w:val="00EC5DCD"/>
    <w:rsid w:val="00EC5F0F"/>
    <w:rsid w:val="00EC6546"/>
    <w:rsid w:val="00EC6987"/>
    <w:rsid w:val="00EC6DD8"/>
    <w:rsid w:val="00EC6E66"/>
    <w:rsid w:val="00EC6FCB"/>
    <w:rsid w:val="00EC7030"/>
    <w:rsid w:val="00EC7207"/>
    <w:rsid w:val="00EC73A9"/>
    <w:rsid w:val="00EC73FF"/>
    <w:rsid w:val="00EC7515"/>
    <w:rsid w:val="00EC781B"/>
    <w:rsid w:val="00EC7C35"/>
    <w:rsid w:val="00EC7E2D"/>
    <w:rsid w:val="00ED0560"/>
    <w:rsid w:val="00ED0917"/>
    <w:rsid w:val="00ED0AE2"/>
    <w:rsid w:val="00ED0B1C"/>
    <w:rsid w:val="00ED0C5F"/>
    <w:rsid w:val="00ED0D02"/>
    <w:rsid w:val="00ED122C"/>
    <w:rsid w:val="00ED125B"/>
    <w:rsid w:val="00ED12B8"/>
    <w:rsid w:val="00ED1526"/>
    <w:rsid w:val="00ED16AA"/>
    <w:rsid w:val="00ED1B1A"/>
    <w:rsid w:val="00ED1C29"/>
    <w:rsid w:val="00ED1F7B"/>
    <w:rsid w:val="00ED20F3"/>
    <w:rsid w:val="00ED2700"/>
    <w:rsid w:val="00ED2C56"/>
    <w:rsid w:val="00ED2C72"/>
    <w:rsid w:val="00ED306B"/>
    <w:rsid w:val="00ED31F6"/>
    <w:rsid w:val="00ED3273"/>
    <w:rsid w:val="00ED3719"/>
    <w:rsid w:val="00ED374A"/>
    <w:rsid w:val="00ED3A0A"/>
    <w:rsid w:val="00ED3D65"/>
    <w:rsid w:val="00ED3EE1"/>
    <w:rsid w:val="00ED3F20"/>
    <w:rsid w:val="00ED42ED"/>
    <w:rsid w:val="00ED433A"/>
    <w:rsid w:val="00ED46BA"/>
    <w:rsid w:val="00ED473D"/>
    <w:rsid w:val="00ED48BA"/>
    <w:rsid w:val="00ED4D52"/>
    <w:rsid w:val="00ED4F68"/>
    <w:rsid w:val="00ED501C"/>
    <w:rsid w:val="00ED532E"/>
    <w:rsid w:val="00ED54AC"/>
    <w:rsid w:val="00ED54D4"/>
    <w:rsid w:val="00ED5710"/>
    <w:rsid w:val="00ED574C"/>
    <w:rsid w:val="00ED592C"/>
    <w:rsid w:val="00ED5DF5"/>
    <w:rsid w:val="00ED5EA2"/>
    <w:rsid w:val="00ED5F9B"/>
    <w:rsid w:val="00ED606E"/>
    <w:rsid w:val="00ED6141"/>
    <w:rsid w:val="00ED628E"/>
    <w:rsid w:val="00ED65AF"/>
    <w:rsid w:val="00ED6723"/>
    <w:rsid w:val="00ED6F38"/>
    <w:rsid w:val="00ED720A"/>
    <w:rsid w:val="00ED7437"/>
    <w:rsid w:val="00ED7570"/>
    <w:rsid w:val="00ED7742"/>
    <w:rsid w:val="00ED77CA"/>
    <w:rsid w:val="00ED7898"/>
    <w:rsid w:val="00ED78D9"/>
    <w:rsid w:val="00ED7CA0"/>
    <w:rsid w:val="00ED7D54"/>
    <w:rsid w:val="00ED7DD4"/>
    <w:rsid w:val="00ED7E6E"/>
    <w:rsid w:val="00EE020E"/>
    <w:rsid w:val="00EE02B4"/>
    <w:rsid w:val="00EE04C7"/>
    <w:rsid w:val="00EE07FC"/>
    <w:rsid w:val="00EE0B69"/>
    <w:rsid w:val="00EE0C90"/>
    <w:rsid w:val="00EE15E1"/>
    <w:rsid w:val="00EE166A"/>
    <w:rsid w:val="00EE1693"/>
    <w:rsid w:val="00EE18CD"/>
    <w:rsid w:val="00EE19E4"/>
    <w:rsid w:val="00EE1A64"/>
    <w:rsid w:val="00EE1D4B"/>
    <w:rsid w:val="00EE1D7A"/>
    <w:rsid w:val="00EE2002"/>
    <w:rsid w:val="00EE2152"/>
    <w:rsid w:val="00EE22AC"/>
    <w:rsid w:val="00EE29F9"/>
    <w:rsid w:val="00EE2A1B"/>
    <w:rsid w:val="00EE2C2F"/>
    <w:rsid w:val="00EE2C72"/>
    <w:rsid w:val="00EE2D37"/>
    <w:rsid w:val="00EE2FAA"/>
    <w:rsid w:val="00EE2FAF"/>
    <w:rsid w:val="00EE3137"/>
    <w:rsid w:val="00EE339E"/>
    <w:rsid w:val="00EE34C5"/>
    <w:rsid w:val="00EE3562"/>
    <w:rsid w:val="00EE376B"/>
    <w:rsid w:val="00EE38FC"/>
    <w:rsid w:val="00EE39E2"/>
    <w:rsid w:val="00EE3C5E"/>
    <w:rsid w:val="00EE3FDC"/>
    <w:rsid w:val="00EE4420"/>
    <w:rsid w:val="00EE45ED"/>
    <w:rsid w:val="00EE4614"/>
    <w:rsid w:val="00EE4651"/>
    <w:rsid w:val="00EE475F"/>
    <w:rsid w:val="00EE4807"/>
    <w:rsid w:val="00EE4833"/>
    <w:rsid w:val="00EE48EB"/>
    <w:rsid w:val="00EE498F"/>
    <w:rsid w:val="00EE4AD3"/>
    <w:rsid w:val="00EE4D77"/>
    <w:rsid w:val="00EE4FBD"/>
    <w:rsid w:val="00EE5191"/>
    <w:rsid w:val="00EE52FA"/>
    <w:rsid w:val="00EE56EE"/>
    <w:rsid w:val="00EE581B"/>
    <w:rsid w:val="00EE58B3"/>
    <w:rsid w:val="00EE5AD0"/>
    <w:rsid w:val="00EE5E2A"/>
    <w:rsid w:val="00EE5FFE"/>
    <w:rsid w:val="00EE6586"/>
    <w:rsid w:val="00EE66E5"/>
    <w:rsid w:val="00EE6EE2"/>
    <w:rsid w:val="00EE6EF8"/>
    <w:rsid w:val="00EE6F28"/>
    <w:rsid w:val="00EE7116"/>
    <w:rsid w:val="00EE72A7"/>
    <w:rsid w:val="00EE72B6"/>
    <w:rsid w:val="00EE7638"/>
    <w:rsid w:val="00EE77A8"/>
    <w:rsid w:val="00EE77F5"/>
    <w:rsid w:val="00EE7871"/>
    <w:rsid w:val="00EE7B27"/>
    <w:rsid w:val="00EE7B7B"/>
    <w:rsid w:val="00EE7C83"/>
    <w:rsid w:val="00EE7E65"/>
    <w:rsid w:val="00EF006A"/>
    <w:rsid w:val="00EF02CD"/>
    <w:rsid w:val="00EF039C"/>
    <w:rsid w:val="00EF057B"/>
    <w:rsid w:val="00EF06B3"/>
    <w:rsid w:val="00EF08D9"/>
    <w:rsid w:val="00EF0ECA"/>
    <w:rsid w:val="00EF0F9E"/>
    <w:rsid w:val="00EF127A"/>
    <w:rsid w:val="00EF134C"/>
    <w:rsid w:val="00EF1634"/>
    <w:rsid w:val="00EF19CF"/>
    <w:rsid w:val="00EF19DF"/>
    <w:rsid w:val="00EF21D9"/>
    <w:rsid w:val="00EF243E"/>
    <w:rsid w:val="00EF29A3"/>
    <w:rsid w:val="00EF2A06"/>
    <w:rsid w:val="00EF2ABF"/>
    <w:rsid w:val="00EF33C0"/>
    <w:rsid w:val="00EF347E"/>
    <w:rsid w:val="00EF372A"/>
    <w:rsid w:val="00EF3818"/>
    <w:rsid w:val="00EF3F8F"/>
    <w:rsid w:val="00EF4134"/>
    <w:rsid w:val="00EF4296"/>
    <w:rsid w:val="00EF4351"/>
    <w:rsid w:val="00EF489B"/>
    <w:rsid w:val="00EF4CB2"/>
    <w:rsid w:val="00EF503F"/>
    <w:rsid w:val="00EF55D0"/>
    <w:rsid w:val="00EF581D"/>
    <w:rsid w:val="00EF5891"/>
    <w:rsid w:val="00EF59E8"/>
    <w:rsid w:val="00EF5BAA"/>
    <w:rsid w:val="00EF5D07"/>
    <w:rsid w:val="00EF5D72"/>
    <w:rsid w:val="00EF5E48"/>
    <w:rsid w:val="00EF6275"/>
    <w:rsid w:val="00EF630B"/>
    <w:rsid w:val="00EF6525"/>
    <w:rsid w:val="00EF658B"/>
    <w:rsid w:val="00EF65F4"/>
    <w:rsid w:val="00EF6C84"/>
    <w:rsid w:val="00EF6E9C"/>
    <w:rsid w:val="00EF7049"/>
    <w:rsid w:val="00EF73C5"/>
    <w:rsid w:val="00EF75FF"/>
    <w:rsid w:val="00EF78F5"/>
    <w:rsid w:val="00EF79AA"/>
    <w:rsid w:val="00EF7C92"/>
    <w:rsid w:val="00EF7D8F"/>
    <w:rsid w:val="00EF7FD6"/>
    <w:rsid w:val="00F00E11"/>
    <w:rsid w:val="00F00F03"/>
    <w:rsid w:val="00F01094"/>
    <w:rsid w:val="00F010FA"/>
    <w:rsid w:val="00F01114"/>
    <w:rsid w:val="00F01131"/>
    <w:rsid w:val="00F018D7"/>
    <w:rsid w:val="00F01D04"/>
    <w:rsid w:val="00F01E9D"/>
    <w:rsid w:val="00F025C1"/>
    <w:rsid w:val="00F027B0"/>
    <w:rsid w:val="00F02921"/>
    <w:rsid w:val="00F029CA"/>
    <w:rsid w:val="00F02C31"/>
    <w:rsid w:val="00F02E5B"/>
    <w:rsid w:val="00F03202"/>
    <w:rsid w:val="00F03469"/>
    <w:rsid w:val="00F034F1"/>
    <w:rsid w:val="00F0366C"/>
    <w:rsid w:val="00F03673"/>
    <w:rsid w:val="00F036EC"/>
    <w:rsid w:val="00F03A5F"/>
    <w:rsid w:val="00F03CE4"/>
    <w:rsid w:val="00F03DA7"/>
    <w:rsid w:val="00F04029"/>
    <w:rsid w:val="00F04126"/>
    <w:rsid w:val="00F041F0"/>
    <w:rsid w:val="00F0482E"/>
    <w:rsid w:val="00F04BA0"/>
    <w:rsid w:val="00F04C7C"/>
    <w:rsid w:val="00F04F8D"/>
    <w:rsid w:val="00F0540A"/>
    <w:rsid w:val="00F05CB8"/>
    <w:rsid w:val="00F05E6A"/>
    <w:rsid w:val="00F063FA"/>
    <w:rsid w:val="00F06414"/>
    <w:rsid w:val="00F06823"/>
    <w:rsid w:val="00F06A99"/>
    <w:rsid w:val="00F06AB5"/>
    <w:rsid w:val="00F06BD9"/>
    <w:rsid w:val="00F06DAF"/>
    <w:rsid w:val="00F06E33"/>
    <w:rsid w:val="00F06F0F"/>
    <w:rsid w:val="00F073D6"/>
    <w:rsid w:val="00F07739"/>
    <w:rsid w:val="00F07B9E"/>
    <w:rsid w:val="00F07F13"/>
    <w:rsid w:val="00F1055C"/>
    <w:rsid w:val="00F10B84"/>
    <w:rsid w:val="00F10C55"/>
    <w:rsid w:val="00F10F99"/>
    <w:rsid w:val="00F1170E"/>
    <w:rsid w:val="00F119EB"/>
    <w:rsid w:val="00F11B15"/>
    <w:rsid w:val="00F11BDB"/>
    <w:rsid w:val="00F126EC"/>
    <w:rsid w:val="00F12A0D"/>
    <w:rsid w:val="00F12CA2"/>
    <w:rsid w:val="00F12E2D"/>
    <w:rsid w:val="00F13706"/>
    <w:rsid w:val="00F13834"/>
    <w:rsid w:val="00F1395B"/>
    <w:rsid w:val="00F13A61"/>
    <w:rsid w:val="00F13F7C"/>
    <w:rsid w:val="00F141D4"/>
    <w:rsid w:val="00F142A3"/>
    <w:rsid w:val="00F142AE"/>
    <w:rsid w:val="00F142C6"/>
    <w:rsid w:val="00F14425"/>
    <w:rsid w:val="00F14431"/>
    <w:rsid w:val="00F14478"/>
    <w:rsid w:val="00F147A6"/>
    <w:rsid w:val="00F147B8"/>
    <w:rsid w:val="00F14D21"/>
    <w:rsid w:val="00F158A9"/>
    <w:rsid w:val="00F159ED"/>
    <w:rsid w:val="00F15F93"/>
    <w:rsid w:val="00F16206"/>
    <w:rsid w:val="00F16CC6"/>
    <w:rsid w:val="00F16CD4"/>
    <w:rsid w:val="00F16D0C"/>
    <w:rsid w:val="00F17072"/>
    <w:rsid w:val="00F17186"/>
    <w:rsid w:val="00F17474"/>
    <w:rsid w:val="00F17902"/>
    <w:rsid w:val="00F17B49"/>
    <w:rsid w:val="00F17B51"/>
    <w:rsid w:val="00F200D4"/>
    <w:rsid w:val="00F20786"/>
    <w:rsid w:val="00F20987"/>
    <w:rsid w:val="00F20A6C"/>
    <w:rsid w:val="00F20BE3"/>
    <w:rsid w:val="00F20E04"/>
    <w:rsid w:val="00F20E33"/>
    <w:rsid w:val="00F21008"/>
    <w:rsid w:val="00F21022"/>
    <w:rsid w:val="00F210A1"/>
    <w:rsid w:val="00F21326"/>
    <w:rsid w:val="00F214E2"/>
    <w:rsid w:val="00F21533"/>
    <w:rsid w:val="00F218D0"/>
    <w:rsid w:val="00F21C58"/>
    <w:rsid w:val="00F21DB0"/>
    <w:rsid w:val="00F21E1A"/>
    <w:rsid w:val="00F220D8"/>
    <w:rsid w:val="00F224CA"/>
    <w:rsid w:val="00F224EA"/>
    <w:rsid w:val="00F226DE"/>
    <w:rsid w:val="00F2289E"/>
    <w:rsid w:val="00F22E02"/>
    <w:rsid w:val="00F2326E"/>
    <w:rsid w:val="00F232F8"/>
    <w:rsid w:val="00F235B2"/>
    <w:rsid w:val="00F23CD1"/>
    <w:rsid w:val="00F23D49"/>
    <w:rsid w:val="00F2431B"/>
    <w:rsid w:val="00F24460"/>
    <w:rsid w:val="00F245A3"/>
    <w:rsid w:val="00F24625"/>
    <w:rsid w:val="00F24F76"/>
    <w:rsid w:val="00F25208"/>
    <w:rsid w:val="00F2546D"/>
    <w:rsid w:val="00F25766"/>
    <w:rsid w:val="00F25AE0"/>
    <w:rsid w:val="00F25E01"/>
    <w:rsid w:val="00F26301"/>
    <w:rsid w:val="00F2634C"/>
    <w:rsid w:val="00F26793"/>
    <w:rsid w:val="00F26AA1"/>
    <w:rsid w:val="00F26AB9"/>
    <w:rsid w:val="00F26ABD"/>
    <w:rsid w:val="00F26C73"/>
    <w:rsid w:val="00F26CA8"/>
    <w:rsid w:val="00F26CBD"/>
    <w:rsid w:val="00F26E4E"/>
    <w:rsid w:val="00F26F3A"/>
    <w:rsid w:val="00F27136"/>
    <w:rsid w:val="00F27307"/>
    <w:rsid w:val="00F27371"/>
    <w:rsid w:val="00F27554"/>
    <w:rsid w:val="00F276A8"/>
    <w:rsid w:val="00F2796D"/>
    <w:rsid w:val="00F27C94"/>
    <w:rsid w:val="00F27EED"/>
    <w:rsid w:val="00F30150"/>
    <w:rsid w:val="00F30338"/>
    <w:rsid w:val="00F307CA"/>
    <w:rsid w:val="00F31280"/>
    <w:rsid w:val="00F312CE"/>
    <w:rsid w:val="00F312E8"/>
    <w:rsid w:val="00F31951"/>
    <w:rsid w:val="00F31A10"/>
    <w:rsid w:val="00F31C64"/>
    <w:rsid w:val="00F31C78"/>
    <w:rsid w:val="00F32129"/>
    <w:rsid w:val="00F3239C"/>
    <w:rsid w:val="00F323F7"/>
    <w:rsid w:val="00F3247C"/>
    <w:rsid w:val="00F3266A"/>
    <w:rsid w:val="00F328BC"/>
    <w:rsid w:val="00F32B0F"/>
    <w:rsid w:val="00F32C49"/>
    <w:rsid w:val="00F32D2C"/>
    <w:rsid w:val="00F32F78"/>
    <w:rsid w:val="00F3335A"/>
    <w:rsid w:val="00F33AC8"/>
    <w:rsid w:val="00F344FE"/>
    <w:rsid w:val="00F3465B"/>
    <w:rsid w:val="00F34689"/>
    <w:rsid w:val="00F34A8B"/>
    <w:rsid w:val="00F34FFF"/>
    <w:rsid w:val="00F35220"/>
    <w:rsid w:val="00F35284"/>
    <w:rsid w:val="00F355D2"/>
    <w:rsid w:val="00F358EA"/>
    <w:rsid w:val="00F35AB2"/>
    <w:rsid w:val="00F35D67"/>
    <w:rsid w:val="00F3650D"/>
    <w:rsid w:val="00F36C23"/>
    <w:rsid w:val="00F36C2F"/>
    <w:rsid w:val="00F36CD8"/>
    <w:rsid w:val="00F36DC7"/>
    <w:rsid w:val="00F36DD5"/>
    <w:rsid w:val="00F36F3A"/>
    <w:rsid w:val="00F3701B"/>
    <w:rsid w:val="00F37ADB"/>
    <w:rsid w:val="00F4004A"/>
    <w:rsid w:val="00F400D2"/>
    <w:rsid w:val="00F407EA"/>
    <w:rsid w:val="00F40803"/>
    <w:rsid w:val="00F40D17"/>
    <w:rsid w:val="00F40D6A"/>
    <w:rsid w:val="00F40F3F"/>
    <w:rsid w:val="00F410E9"/>
    <w:rsid w:val="00F4120F"/>
    <w:rsid w:val="00F41573"/>
    <w:rsid w:val="00F418B0"/>
    <w:rsid w:val="00F419FF"/>
    <w:rsid w:val="00F41C00"/>
    <w:rsid w:val="00F41D48"/>
    <w:rsid w:val="00F41DA1"/>
    <w:rsid w:val="00F41F6F"/>
    <w:rsid w:val="00F42339"/>
    <w:rsid w:val="00F4261D"/>
    <w:rsid w:val="00F426B7"/>
    <w:rsid w:val="00F427AA"/>
    <w:rsid w:val="00F4281F"/>
    <w:rsid w:val="00F429FA"/>
    <w:rsid w:val="00F42A4A"/>
    <w:rsid w:val="00F42AA7"/>
    <w:rsid w:val="00F42FF3"/>
    <w:rsid w:val="00F43177"/>
    <w:rsid w:val="00F43371"/>
    <w:rsid w:val="00F433FA"/>
    <w:rsid w:val="00F4341B"/>
    <w:rsid w:val="00F43604"/>
    <w:rsid w:val="00F4366F"/>
    <w:rsid w:val="00F4373B"/>
    <w:rsid w:val="00F43801"/>
    <w:rsid w:val="00F43C25"/>
    <w:rsid w:val="00F43D21"/>
    <w:rsid w:val="00F43D8F"/>
    <w:rsid w:val="00F43DF2"/>
    <w:rsid w:val="00F440A3"/>
    <w:rsid w:val="00F445AD"/>
    <w:rsid w:val="00F447CA"/>
    <w:rsid w:val="00F44916"/>
    <w:rsid w:val="00F4497A"/>
    <w:rsid w:val="00F44B98"/>
    <w:rsid w:val="00F44C26"/>
    <w:rsid w:val="00F44D28"/>
    <w:rsid w:val="00F44E46"/>
    <w:rsid w:val="00F44FBA"/>
    <w:rsid w:val="00F4551A"/>
    <w:rsid w:val="00F459B3"/>
    <w:rsid w:val="00F45F3F"/>
    <w:rsid w:val="00F46339"/>
    <w:rsid w:val="00F46B0E"/>
    <w:rsid w:val="00F46B80"/>
    <w:rsid w:val="00F46D82"/>
    <w:rsid w:val="00F46D83"/>
    <w:rsid w:val="00F46E8B"/>
    <w:rsid w:val="00F46FBB"/>
    <w:rsid w:val="00F4751B"/>
    <w:rsid w:val="00F47D2F"/>
    <w:rsid w:val="00F47EFA"/>
    <w:rsid w:val="00F50013"/>
    <w:rsid w:val="00F505B2"/>
    <w:rsid w:val="00F505EE"/>
    <w:rsid w:val="00F506B0"/>
    <w:rsid w:val="00F506EF"/>
    <w:rsid w:val="00F5078E"/>
    <w:rsid w:val="00F50B85"/>
    <w:rsid w:val="00F514A2"/>
    <w:rsid w:val="00F517DB"/>
    <w:rsid w:val="00F51837"/>
    <w:rsid w:val="00F51EFF"/>
    <w:rsid w:val="00F52029"/>
    <w:rsid w:val="00F520AA"/>
    <w:rsid w:val="00F5216D"/>
    <w:rsid w:val="00F52270"/>
    <w:rsid w:val="00F52A12"/>
    <w:rsid w:val="00F52C88"/>
    <w:rsid w:val="00F52E65"/>
    <w:rsid w:val="00F52F10"/>
    <w:rsid w:val="00F531EC"/>
    <w:rsid w:val="00F5377F"/>
    <w:rsid w:val="00F537F3"/>
    <w:rsid w:val="00F53A7E"/>
    <w:rsid w:val="00F53ADE"/>
    <w:rsid w:val="00F53F7B"/>
    <w:rsid w:val="00F5435A"/>
    <w:rsid w:val="00F544E7"/>
    <w:rsid w:val="00F545BB"/>
    <w:rsid w:val="00F54609"/>
    <w:rsid w:val="00F54636"/>
    <w:rsid w:val="00F54767"/>
    <w:rsid w:val="00F547D6"/>
    <w:rsid w:val="00F5481E"/>
    <w:rsid w:val="00F54B0C"/>
    <w:rsid w:val="00F54BCE"/>
    <w:rsid w:val="00F54BD3"/>
    <w:rsid w:val="00F559BE"/>
    <w:rsid w:val="00F55CCE"/>
    <w:rsid w:val="00F55EFC"/>
    <w:rsid w:val="00F55F9F"/>
    <w:rsid w:val="00F56066"/>
    <w:rsid w:val="00F5703E"/>
    <w:rsid w:val="00F570B7"/>
    <w:rsid w:val="00F5712E"/>
    <w:rsid w:val="00F57AA4"/>
    <w:rsid w:val="00F57C21"/>
    <w:rsid w:val="00F57FA1"/>
    <w:rsid w:val="00F6019C"/>
    <w:rsid w:val="00F6020B"/>
    <w:rsid w:val="00F60291"/>
    <w:rsid w:val="00F6049A"/>
    <w:rsid w:val="00F60874"/>
    <w:rsid w:val="00F60D84"/>
    <w:rsid w:val="00F61218"/>
    <w:rsid w:val="00F613F6"/>
    <w:rsid w:val="00F6159C"/>
    <w:rsid w:val="00F61887"/>
    <w:rsid w:val="00F6199B"/>
    <w:rsid w:val="00F61D90"/>
    <w:rsid w:val="00F620C4"/>
    <w:rsid w:val="00F627C9"/>
    <w:rsid w:val="00F62A77"/>
    <w:rsid w:val="00F62F8C"/>
    <w:rsid w:val="00F63006"/>
    <w:rsid w:val="00F630CA"/>
    <w:rsid w:val="00F63290"/>
    <w:rsid w:val="00F6357B"/>
    <w:rsid w:val="00F637AA"/>
    <w:rsid w:val="00F643CD"/>
    <w:rsid w:val="00F64768"/>
    <w:rsid w:val="00F64C89"/>
    <w:rsid w:val="00F64D2C"/>
    <w:rsid w:val="00F65173"/>
    <w:rsid w:val="00F655E0"/>
    <w:rsid w:val="00F6579A"/>
    <w:rsid w:val="00F65930"/>
    <w:rsid w:val="00F65B6C"/>
    <w:rsid w:val="00F65EA5"/>
    <w:rsid w:val="00F65F30"/>
    <w:rsid w:val="00F66139"/>
    <w:rsid w:val="00F662C1"/>
    <w:rsid w:val="00F662F5"/>
    <w:rsid w:val="00F665FA"/>
    <w:rsid w:val="00F66B90"/>
    <w:rsid w:val="00F66C27"/>
    <w:rsid w:val="00F670DD"/>
    <w:rsid w:val="00F67245"/>
    <w:rsid w:val="00F67264"/>
    <w:rsid w:val="00F672F0"/>
    <w:rsid w:val="00F6745D"/>
    <w:rsid w:val="00F676A2"/>
    <w:rsid w:val="00F67746"/>
    <w:rsid w:val="00F6792E"/>
    <w:rsid w:val="00F67BAD"/>
    <w:rsid w:val="00F67F51"/>
    <w:rsid w:val="00F701F9"/>
    <w:rsid w:val="00F7095C"/>
    <w:rsid w:val="00F70964"/>
    <w:rsid w:val="00F70B21"/>
    <w:rsid w:val="00F710A8"/>
    <w:rsid w:val="00F71156"/>
    <w:rsid w:val="00F7158F"/>
    <w:rsid w:val="00F715D2"/>
    <w:rsid w:val="00F71782"/>
    <w:rsid w:val="00F71A77"/>
    <w:rsid w:val="00F71A7B"/>
    <w:rsid w:val="00F71A93"/>
    <w:rsid w:val="00F71CB6"/>
    <w:rsid w:val="00F720B5"/>
    <w:rsid w:val="00F721CD"/>
    <w:rsid w:val="00F72221"/>
    <w:rsid w:val="00F722F3"/>
    <w:rsid w:val="00F72536"/>
    <w:rsid w:val="00F72572"/>
    <w:rsid w:val="00F725A7"/>
    <w:rsid w:val="00F72683"/>
    <w:rsid w:val="00F726D5"/>
    <w:rsid w:val="00F7284C"/>
    <w:rsid w:val="00F729BB"/>
    <w:rsid w:val="00F72AE3"/>
    <w:rsid w:val="00F72F07"/>
    <w:rsid w:val="00F72F0F"/>
    <w:rsid w:val="00F72FAE"/>
    <w:rsid w:val="00F73076"/>
    <w:rsid w:val="00F73095"/>
    <w:rsid w:val="00F730C8"/>
    <w:rsid w:val="00F734A5"/>
    <w:rsid w:val="00F737E1"/>
    <w:rsid w:val="00F7387A"/>
    <w:rsid w:val="00F73B76"/>
    <w:rsid w:val="00F73E7F"/>
    <w:rsid w:val="00F73E8F"/>
    <w:rsid w:val="00F73F43"/>
    <w:rsid w:val="00F73FB4"/>
    <w:rsid w:val="00F740B8"/>
    <w:rsid w:val="00F74109"/>
    <w:rsid w:val="00F747F1"/>
    <w:rsid w:val="00F7488F"/>
    <w:rsid w:val="00F74C3A"/>
    <w:rsid w:val="00F74D5D"/>
    <w:rsid w:val="00F75114"/>
    <w:rsid w:val="00F759AD"/>
    <w:rsid w:val="00F75A9F"/>
    <w:rsid w:val="00F75B93"/>
    <w:rsid w:val="00F7634B"/>
    <w:rsid w:val="00F763C3"/>
    <w:rsid w:val="00F76556"/>
    <w:rsid w:val="00F7658F"/>
    <w:rsid w:val="00F7665A"/>
    <w:rsid w:val="00F76971"/>
    <w:rsid w:val="00F7697B"/>
    <w:rsid w:val="00F76A1B"/>
    <w:rsid w:val="00F76A46"/>
    <w:rsid w:val="00F76DDD"/>
    <w:rsid w:val="00F771D6"/>
    <w:rsid w:val="00F771E7"/>
    <w:rsid w:val="00F77247"/>
    <w:rsid w:val="00F772DF"/>
    <w:rsid w:val="00F775EB"/>
    <w:rsid w:val="00F776D5"/>
    <w:rsid w:val="00F77D11"/>
    <w:rsid w:val="00F77E8B"/>
    <w:rsid w:val="00F77ED2"/>
    <w:rsid w:val="00F8027C"/>
    <w:rsid w:val="00F80561"/>
    <w:rsid w:val="00F8065C"/>
    <w:rsid w:val="00F80AA3"/>
    <w:rsid w:val="00F81369"/>
    <w:rsid w:val="00F81848"/>
    <w:rsid w:val="00F81887"/>
    <w:rsid w:val="00F818DC"/>
    <w:rsid w:val="00F818FA"/>
    <w:rsid w:val="00F81B41"/>
    <w:rsid w:val="00F81D8A"/>
    <w:rsid w:val="00F8203F"/>
    <w:rsid w:val="00F821F9"/>
    <w:rsid w:val="00F82340"/>
    <w:rsid w:val="00F828ED"/>
    <w:rsid w:val="00F83ABA"/>
    <w:rsid w:val="00F83CE5"/>
    <w:rsid w:val="00F83D35"/>
    <w:rsid w:val="00F84065"/>
    <w:rsid w:val="00F840EB"/>
    <w:rsid w:val="00F848E0"/>
    <w:rsid w:val="00F84A6A"/>
    <w:rsid w:val="00F84B4A"/>
    <w:rsid w:val="00F84C22"/>
    <w:rsid w:val="00F84DF0"/>
    <w:rsid w:val="00F84E56"/>
    <w:rsid w:val="00F85154"/>
    <w:rsid w:val="00F8520C"/>
    <w:rsid w:val="00F85916"/>
    <w:rsid w:val="00F85A4A"/>
    <w:rsid w:val="00F85E59"/>
    <w:rsid w:val="00F86017"/>
    <w:rsid w:val="00F862E8"/>
    <w:rsid w:val="00F868F9"/>
    <w:rsid w:val="00F86BC6"/>
    <w:rsid w:val="00F86CD8"/>
    <w:rsid w:val="00F86FCD"/>
    <w:rsid w:val="00F87058"/>
    <w:rsid w:val="00F872A1"/>
    <w:rsid w:val="00F873AA"/>
    <w:rsid w:val="00F87475"/>
    <w:rsid w:val="00F90182"/>
    <w:rsid w:val="00F903D4"/>
    <w:rsid w:val="00F9072E"/>
    <w:rsid w:val="00F90966"/>
    <w:rsid w:val="00F909C4"/>
    <w:rsid w:val="00F90A51"/>
    <w:rsid w:val="00F90D2B"/>
    <w:rsid w:val="00F90D32"/>
    <w:rsid w:val="00F9123D"/>
    <w:rsid w:val="00F913A5"/>
    <w:rsid w:val="00F913CA"/>
    <w:rsid w:val="00F917AB"/>
    <w:rsid w:val="00F91A3C"/>
    <w:rsid w:val="00F923C8"/>
    <w:rsid w:val="00F924CC"/>
    <w:rsid w:val="00F92AFA"/>
    <w:rsid w:val="00F92C60"/>
    <w:rsid w:val="00F93336"/>
    <w:rsid w:val="00F93A86"/>
    <w:rsid w:val="00F93DBB"/>
    <w:rsid w:val="00F93DD1"/>
    <w:rsid w:val="00F940A2"/>
    <w:rsid w:val="00F94219"/>
    <w:rsid w:val="00F94491"/>
    <w:rsid w:val="00F946EB"/>
    <w:rsid w:val="00F94A83"/>
    <w:rsid w:val="00F94CBD"/>
    <w:rsid w:val="00F94DB9"/>
    <w:rsid w:val="00F94FAB"/>
    <w:rsid w:val="00F94FC6"/>
    <w:rsid w:val="00F957DF"/>
    <w:rsid w:val="00F95C0E"/>
    <w:rsid w:val="00F95C57"/>
    <w:rsid w:val="00F95C86"/>
    <w:rsid w:val="00F95F3A"/>
    <w:rsid w:val="00F96021"/>
    <w:rsid w:val="00F9645F"/>
    <w:rsid w:val="00F968AA"/>
    <w:rsid w:val="00F968C2"/>
    <w:rsid w:val="00F96C9D"/>
    <w:rsid w:val="00F96CA9"/>
    <w:rsid w:val="00F96D0A"/>
    <w:rsid w:val="00F96D9E"/>
    <w:rsid w:val="00F96E1C"/>
    <w:rsid w:val="00F96E43"/>
    <w:rsid w:val="00F96EDE"/>
    <w:rsid w:val="00F97041"/>
    <w:rsid w:val="00F97110"/>
    <w:rsid w:val="00F97578"/>
    <w:rsid w:val="00F97642"/>
    <w:rsid w:val="00F97717"/>
    <w:rsid w:val="00F977D7"/>
    <w:rsid w:val="00F979E7"/>
    <w:rsid w:val="00F97A28"/>
    <w:rsid w:val="00F97AE9"/>
    <w:rsid w:val="00F97EB6"/>
    <w:rsid w:val="00F97F9F"/>
    <w:rsid w:val="00FA033A"/>
    <w:rsid w:val="00FA0446"/>
    <w:rsid w:val="00FA04FC"/>
    <w:rsid w:val="00FA0516"/>
    <w:rsid w:val="00FA062C"/>
    <w:rsid w:val="00FA093A"/>
    <w:rsid w:val="00FA0B4F"/>
    <w:rsid w:val="00FA0BF3"/>
    <w:rsid w:val="00FA124F"/>
    <w:rsid w:val="00FA125F"/>
    <w:rsid w:val="00FA146A"/>
    <w:rsid w:val="00FA1DF2"/>
    <w:rsid w:val="00FA210E"/>
    <w:rsid w:val="00FA3AEE"/>
    <w:rsid w:val="00FA3CC9"/>
    <w:rsid w:val="00FA3D8B"/>
    <w:rsid w:val="00FA3DF6"/>
    <w:rsid w:val="00FA44D2"/>
    <w:rsid w:val="00FA48FB"/>
    <w:rsid w:val="00FA4BC8"/>
    <w:rsid w:val="00FA5012"/>
    <w:rsid w:val="00FA5148"/>
    <w:rsid w:val="00FA51CE"/>
    <w:rsid w:val="00FA51CF"/>
    <w:rsid w:val="00FA5394"/>
    <w:rsid w:val="00FA55FC"/>
    <w:rsid w:val="00FA5840"/>
    <w:rsid w:val="00FA5BDE"/>
    <w:rsid w:val="00FA5CB7"/>
    <w:rsid w:val="00FA5CEA"/>
    <w:rsid w:val="00FA5D53"/>
    <w:rsid w:val="00FA5F80"/>
    <w:rsid w:val="00FA6278"/>
    <w:rsid w:val="00FA6439"/>
    <w:rsid w:val="00FA6479"/>
    <w:rsid w:val="00FA64AF"/>
    <w:rsid w:val="00FA6535"/>
    <w:rsid w:val="00FA66D9"/>
    <w:rsid w:val="00FA6F6B"/>
    <w:rsid w:val="00FA7079"/>
    <w:rsid w:val="00FA7878"/>
    <w:rsid w:val="00FA78C6"/>
    <w:rsid w:val="00FA7D3D"/>
    <w:rsid w:val="00FA7DF4"/>
    <w:rsid w:val="00FA7F92"/>
    <w:rsid w:val="00FA7FA3"/>
    <w:rsid w:val="00FB0122"/>
    <w:rsid w:val="00FB067A"/>
    <w:rsid w:val="00FB0A35"/>
    <w:rsid w:val="00FB0D46"/>
    <w:rsid w:val="00FB0DB2"/>
    <w:rsid w:val="00FB0E7C"/>
    <w:rsid w:val="00FB1451"/>
    <w:rsid w:val="00FB14AA"/>
    <w:rsid w:val="00FB158F"/>
    <w:rsid w:val="00FB1867"/>
    <w:rsid w:val="00FB2085"/>
    <w:rsid w:val="00FB24D8"/>
    <w:rsid w:val="00FB252E"/>
    <w:rsid w:val="00FB27A6"/>
    <w:rsid w:val="00FB2826"/>
    <w:rsid w:val="00FB29F0"/>
    <w:rsid w:val="00FB304C"/>
    <w:rsid w:val="00FB388D"/>
    <w:rsid w:val="00FB4E44"/>
    <w:rsid w:val="00FB4F56"/>
    <w:rsid w:val="00FB5035"/>
    <w:rsid w:val="00FB553A"/>
    <w:rsid w:val="00FB58DD"/>
    <w:rsid w:val="00FB5A6A"/>
    <w:rsid w:val="00FB5B5E"/>
    <w:rsid w:val="00FB5C82"/>
    <w:rsid w:val="00FB5D1E"/>
    <w:rsid w:val="00FB61ED"/>
    <w:rsid w:val="00FB6622"/>
    <w:rsid w:val="00FB6728"/>
    <w:rsid w:val="00FB6851"/>
    <w:rsid w:val="00FB6A2D"/>
    <w:rsid w:val="00FB70FD"/>
    <w:rsid w:val="00FB7105"/>
    <w:rsid w:val="00FB71EB"/>
    <w:rsid w:val="00FB7475"/>
    <w:rsid w:val="00FB76AB"/>
    <w:rsid w:val="00FB76CA"/>
    <w:rsid w:val="00FB79EA"/>
    <w:rsid w:val="00FB7C81"/>
    <w:rsid w:val="00FB7C82"/>
    <w:rsid w:val="00FB7D57"/>
    <w:rsid w:val="00FC01BD"/>
    <w:rsid w:val="00FC02D9"/>
    <w:rsid w:val="00FC034E"/>
    <w:rsid w:val="00FC0458"/>
    <w:rsid w:val="00FC05B4"/>
    <w:rsid w:val="00FC09B1"/>
    <w:rsid w:val="00FC0B77"/>
    <w:rsid w:val="00FC0DB0"/>
    <w:rsid w:val="00FC0FE9"/>
    <w:rsid w:val="00FC124E"/>
    <w:rsid w:val="00FC12B6"/>
    <w:rsid w:val="00FC17EC"/>
    <w:rsid w:val="00FC1936"/>
    <w:rsid w:val="00FC195B"/>
    <w:rsid w:val="00FC19E6"/>
    <w:rsid w:val="00FC19FD"/>
    <w:rsid w:val="00FC19FE"/>
    <w:rsid w:val="00FC1BF2"/>
    <w:rsid w:val="00FC1BFA"/>
    <w:rsid w:val="00FC1DE4"/>
    <w:rsid w:val="00FC1E89"/>
    <w:rsid w:val="00FC1F1E"/>
    <w:rsid w:val="00FC1F80"/>
    <w:rsid w:val="00FC21DB"/>
    <w:rsid w:val="00FC21EA"/>
    <w:rsid w:val="00FC29B7"/>
    <w:rsid w:val="00FC2C90"/>
    <w:rsid w:val="00FC3354"/>
    <w:rsid w:val="00FC340A"/>
    <w:rsid w:val="00FC34CC"/>
    <w:rsid w:val="00FC351D"/>
    <w:rsid w:val="00FC3A9B"/>
    <w:rsid w:val="00FC4411"/>
    <w:rsid w:val="00FC461E"/>
    <w:rsid w:val="00FC48A8"/>
    <w:rsid w:val="00FC59B8"/>
    <w:rsid w:val="00FC5A9B"/>
    <w:rsid w:val="00FC5C92"/>
    <w:rsid w:val="00FC5F98"/>
    <w:rsid w:val="00FC6175"/>
    <w:rsid w:val="00FC61D1"/>
    <w:rsid w:val="00FC6410"/>
    <w:rsid w:val="00FC6429"/>
    <w:rsid w:val="00FC6AE8"/>
    <w:rsid w:val="00FC6E80"/>
    <w:rsid w:val="00FC6F09"/>
    <w:rsid w:val="00FC7868"/>
    <w:rsid w:val="00FC7EB9"/>
    <w:rsid w:val="00FD05A2"/>
    <w:rsid w:val="00FD078D"/>
    <w:rsid w:val="00FD099D"/>
    <w:rsid w:val="00FD0A94"/>
    <w:rsid w:val="00FD1174"/>
    <w:rsid w:val="00FD1198"/>
    <w:rsid w:val="00FD16A6"/>
    <w:rsid w:val="00FD1890"/>
    <w:rsid w:val="00FD1A8C"/>
    <w:rsid w:val="00FD1BC5"/>
    <w:rsid w:val="00FD1F50"/>
    <w:rsid w:val="00FD1FC7"/>
    <w:rsid w:val="00FD2ACB"/>
    <w:rsid w:val="00FD2D51"/>
    <w:rsid w:val="00FD2D74"/>
    <w:rsid w:val="00FD3155"/>
    <w:rsid w:val="00FD337D"/>
    <w:rsid w:val="00FD33CF"/>
    <w:rsid w:val="00FD341C"/>
    <w:rsid w:val="00FD3603"/>
    <w:rsid w:val="00FD36BC"/>
    <w:rsid w:val="00FD3A8F"/>
    <w:rsid w:val="00FD3DCD"/>
    <w:rsid w:val="00FD426B"/>
    <w:rsid w:val="00FD4468"/>
    <w:rsid w:val="00FD4814"/>
    <w:rsid w:val="00FD4879"/>
    <w:rsid w:val="00FD498D"/>
    <w:rsid w:val="00FD49F6"/>
    <w:rsid w:val="00FD4A9B"/>
    <w:rsid w:val="00FD4F78"/>
    <w:rsid w:val="00FD5062"/>
    <w:rsid w:val="00FD52DD"/>
    <w:rsid w:val="00FD56C9"/>
    <w:rsid w:val="00FD5BC8"/>
    <w:rsid w:val="00FD6155"/>
    <w:rsid w:val="00FD616E"/>
    <w:rsid w:val="00FD6216"/>
    <w:rsid w:val="00FD650D"/>
    <w:rsid w:val="00FD6DF7"/>
    <w:rsid w:val="00FD6FC3"/>
    <w:rsid w:val="00FD6FE0"/>
    <w:rsid w:val="00FD717C"/>
    <w:rsid w:val="00FD72F1"/>
    <w:rsid w:val="00FD7475"/>
    <w:rsid w:val="00FD7941"/>
    <w:rsid w:val="00FD798B"/>
    <w:rsid w:val="00FD7B7D"/>
    <w:rsid w:val="00FD7B96"/>
    <w:rsid w:val="00FD7D1F"/>
    <w:rsid w:val="00FD7FC7"/>
    <w:rsid w:val="00FE07E5"/>
    <w:rsid w:val="00FE08E6"/>
    <w:rsid w:val="00FE0C26"/>
    <w:rsid w:val="00FE184E"/>
    <w:rsid w:val="00FE19F5"/>
    <w:rsid w:val="00FE1B6D"/>
    <w:rsid w:val="00FE1C92"/>
    <w:rsid w:val="00FE20EF"/>
    <w:rsid w:val="00FE24AA"/>
    <w:rsid w:val="00FE281F"/>
    <w:rsid w:val="00FE2F46"/>
    <w:rsid w:val="00FE2FA4"/>
    <w:rsid w:val="00FE33FE"/>
    <w:rsid w:val="00FE3452"/>
    <w:rsid w:val="00FE34CA"/>
    <w:rsid w:val="00FE38F1"/>
    <w:rsid w:val="00FE3991"/>
    <w:rsid w:val="00FE39F2"/>
    <w:rsid w:val="00FE3AFF"/>
    <w:rsid w:val="00FE3B5D"/>
    <w:rsid w:val="00FE3C38"/>
    <w:rsid w:val="00FE3DDE"/>
    <w:rsid w:val="00FE3DEE"/>
    <w:rsid w:val="00FE3FBA"/>
    <w:rsid w:val="00FE40E5"/>
    <w:rsid w:val="00FE42FE"/>
    <w:rsid w:val="00FE435B"/>
    <w:rsid w:val="00FE4372"/>
    <w:rsid w:val="00FE477F"/>
    <w:rsid w:val="00FE4820"/>
    <w:rsid w:val="00FE4886"/>
    <w:rsid w:val="00FE493F"/>
    <w:rsid w:val="00FE49E4"/>
    <w:rsid w:val="00FE4A62"/>
    <w:rsid w:val="00FE4AAB"/>
    <w:rsid w:val="00FE5075"/>
    <w:rsid w:val="00FE52B8"/>
    <w:rsid w:val="00FE5A09"/>
    <w:rsid w:val="00FE5B35"/>
    <w:rsid w:val="00FE5CFA"/>
    <w:rsid w:val="00FE5E8E"/>
    <w:rsid w:val="00FE6457"/>
    <w:rsid w:val="00FE65F3"/>
    <w:rsid w:val="00FE69D4"/>
    <w:rsid w:val="00FE6C2D"/>
    <w:rsid w:val="00FE6D96"/>
    <w:rsid w:val="00FE6ED2"/>
    <w:rsid w:val="00FE6FC6"/>
    <w:rsid w:val="00FE729D"/>
    <w:rsid w:val="00FE746E"/>
    <w:rsid w:val="00FE788C"/>
    <w:rsid w:val="00FE7941"/>
    <w:rsid w:val="00FE7BA5"/>
    <w:rsid w:val="00FE7D40"/>
    <w:rsid w:val="00FE7F62"/>
    <w:rsid w:val="00FF0236"/>
    <w:rsid w:val="00FF02A4"/>
    <w:rsid w:val="00FF04EE"/>
    <w:rsid w:val="00FF07D3"/>
    <w:rsid w:val="00FF07E8"/>
    <w:rsid w:val="00FF09F6"/>
    <w:rsid w:val="00FF0F88"/>
    <w:rsid w:val="00FF1189"/>
    <w:rsid w:val="00FF153D"/>
    <w:rsid w:val="00FF18D7"/>
    <w:rsid w:val="00FF1998"/>
    <w:rsid w:val="00FF1D18"/>
    <w:rsid w:val="00FF1D7C"/>
    <w:rsid w:val="00FF1E8E"/>
    <w:rsid w:val="00FF20A3"/>
    <w:rsid w:val="00FF25E1"/>
    <w:rsid w:val="00FF291B"/>
    <w:rsid w:val="00FF29CC"/>
    <w:rsid w:val="00FF2B72"/>
    <w:rsid w:val="00FF2C93"/>
    <w:rsid w:val="00FF2E46"/>
    <w:rsid w:val="00FF30BE"/>
    <w:rsid w:val="00FF3530"/>
    <w:rsid w:val="00FF354E"/>
    <w:rsid w:val="00FF3551"/>
    <w:rsid w:val="00FF3821"/>
    <w:rsid w:val="00FF3A68"/>
    <w:rsid w:val="00FF3B6D"/>
    <w:rsid w:val="00FF3D3D"/>
    <w:rsid w:val="00FF4253"/>
    <w:rsid w:val="00FF4830"/>
    <w:rsid w:val="00FF53E8"/>
    <w:rsid w:val="00FF5596"/>
    <w:rsid w:val="00FF57D4"/>
    <w:rsid w:val="00FF5A05"/>
    <w:rsid w:val="00FF5A7E"/>
    <w:rsid w:val="00FF5D43"/>
    <w:rsid w:val="00FF5F05"/>
    <w:rsid w:val="00FF5F15"/>
    <w:rsid w:val="00FF6C36"/>
    <w:rsid w:val="00FF729A"/>
    <w:rsid w:val="00FF7688"/>
    <w:rsid w:val="00FF79AB"/>
    <w:rsid w:val="00FF7B37"/>
    <w:rsid w:val="00FF7C02"/>
    <w:rsid w:val="00FF7C90"/>
    <w:rsid w:val="00FF7E37"/>
    <w:rsid w:val="00FF7F79"/>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6C8CC764"/>
  <w15:docId w15:val="{F053CDB7-68BD-4E7A-B00F-5AA77C0366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heme="minorHAnsi"/>
        <w:sz w:val="24"/>
        <w:szCs w:val="16"/>
        <w:lang w:val="en-US" w:eastAsia="en-US" w:bidi="ar-SA"/>
      </w:rPr>
    </w:rPrDefault>
    <w:pPrDefault/>
  </w:docDefaults>
  <w:latentStyles w:defLockedState="0" w:defUIPriority="0" w:defSemiHidden="0" w:defUnhideWhenUsed="0" w:defQFormat="0" w:count="376">
    <w:lsdException w:name="Normal" w:qFormat="1"/>
    <w:lsdException w:name="heading 1" w:uiPriority="1" w:qFormat="1"/>
    <w:lsdException w:name="heading 2" w:uiPriority="1" w:qFormat="1"/>
    <w:lsdException w:name="heading 3" w:uiPriority="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1"/>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00EA0"/>
    <w:pPr>
      <w:spacing w:after="60"/>
      <w:jc w:val="both"/>
    </w:pPr>
  </w:style>
  <w:style w:type="paragraph" w:styleId="Heading1">
    <w:name w:val="heading 1"/>
    <w:basedOn w:val="Normal"/>
    <w:next w:val="Normal"/>
    <w:link w:val="Heading1Char"/>
    <w:uiPriority w:val="1"/>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uiPriority w:val="1"/>
    <w:qFormat/>
    <w:rsid w:val="00E93DC1"/>
    <w:pPr>
      <w:keepNext/>
      <w:ind w:left="720"/>
      <w:outlineLvl w:val="1"/>
    </w:pPr>
    <w:rPr>
      <w:rFonts w:ascii="Cambria" w:hAnsi="Cambria"/>
      <w:b/>
      <w:bCs/>
      <w:i/>
      <w:iCs/>
      <w:sz w:val="28"/>
      <w:szCs w:val="28"/>
      <w:lang w:val="en-GB"/>
    </w:rPr>
  </w:style>
  <w:style w:type="paragraph" w:styleId="Heading3">
    <w:name w:val="heading 3"/>
    <w:basedOn w:val="Normal"/>
    <w:next w:val="Normal"/>
    <w:link w:val="Heading3Char"/>
    <w:uiPriority w:val="1"/>
    <w:qFormat/>
    <w:rsid w:val="00E93DC1"/>
    <w:pPr>
      <w:keepNext/>
      <w:widowControl w:val="0"/>
      <w:tabs>
        <w:tab w:val="left" w:pos="2160"/>
        <w:tab w:val="left" w:pos="9360"/>
      </w:tabs>
      <w:outlineLvl w:val="2"/>
    </w:pPr>
    <w:rPr>
      <w:rFonts w:ascii="Cambria" w:hAnsi="Cambria"/>
      <w:b/>
      <w:bCs/>
      <w:sz w:val="26"/>
      <w:szCs w:val="26"/>
      <w:lang w:val="en-GB"/>
    </w:rPr>
  </w:style>
  <w:style w:type="paragraph" w:styleId="Heading4">
    <w:name w:val="heading 4"/>
    <w:basedOn w:val="Normal"/>
    <w:next w:val="Normal"/>
    <w:link w:val="Heading4Char"/>
    <w:uiPriority w:val="9"/>
    <w:qFormat/>
    <w:rsid w:val="00E93DC1"/>
    <w:pPr>
      <w:keepNext/>
      <w:widowControl w:val="0"/>
      <w:spacing w:after="540"/>
      <w:ind w:left="116"/>
      <w:outlineLvl w:val="3"/>
    </w:pPr>
    <w:rPr>
      <w:b/>
      <w:bCs/>
      <w:sz w:val="28"/>
      <w:szCs w:val="28"/>
      <w:lang w:val="en-GB"/>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i/>
      <w:iCs/>
      <w:sz w:val="26"/>
      <w:szCs w:val="26"/>
      <w:lang w:val="en-GB"/>
    </w:rPr>
  </w:style>
  <w:style w:type="paragraph" w:styleId="Heading6">
    <w:name w:val="heading 6"/>
    <w:basedOn w:val="Normal"/>
    <w:next w:val="Normal"/>
    <w:link w:val="Heading6Char"/>
    <w:uiPriority w:val="9"/>
    <w:qFormat/>
    <w:rsid w:val="00EA005B"/>
    <w:pPr>
      <w:keepNext/>
      <w:spacing w:after="0"/>
      <w:jc w:val="left"/>
      <w:outlineLvl w:val="5"/>
    </w:pPr>
    <w:rPr>
      <w:rFonts w:ascii="Times New Roman" w:eastAsia="Times New Roman" w:hAnsi="Times New Roman"/>
      <w:b/>
      <w:szCs w:val="20"/>
    </w:rPr>
  </w:style>
  <w:style w:type="paragraph" w:styleId="Heading7">
    <w:name w:val="heading 7"/>
    <w:basedOn w:val="Normal"/>
    <w:next w:val="Normal"/>
    <w:link w:val="Heading7Char"/>
    <w:uiPriority w:val="9"/>
    <w:qFormat/>
    <w:rsid w:val="00EA005B"/>
    <w:pPr>
      <w:keepNext/>
      <w:spacing w:after="0"/>
      <w:ind w:left="-540" w:right="-110"/>
      <w:jc w:val="left"/>
      <w:outlineLvl w:val="6"/>
    </w:pPr>
    <w:rPr>
      <w:rFonts w:ascii="Times New Roman" w:eastAsia="Times New Roman" w:hAnsi="Times New Roman"/>
      <w:b/>
      <w:bCs/>
    </w:rPr>
  </w:style>
  <w:style w:type="paragraph" w:styleId="Heading8">
    <w:name w:val="heading 8"/>
    <w:basedOn w:val="Normal"/>
    <w:next w:val="Normal"/>
    <w:link w:val="Heading8Char"/>
    <w:uiPriority w:val="9"/>
    <w:unhideWhenUsed/>
    <w:qFormat/>
    <w:rsid w:val="000923DC"/>
    <w:pPr>
      <w:spacing w:before="240"/>
      <w:outlineLvl w:val="7"/>
    </w:pPr>
    <w:rPr>
      <w:rFonts w:eastAsia="Times New Roman"/>
      <w:i/>
      <w:iCs/>
      <w:lang w:val="en-GB"/>
    </w:rPr>
  </w:style>
  <w:style w:type="paragraph" w:styleId="Heading9">
    <w:name w:val="heading 9"/>
    <w:basedOn w:val="Normal"/>
    <w:next w:val="Normal"/>
    <w:link w:val="Heading9Char"/>
    <w:uiPriority w:val="9"/>
    <w:qFormat/>
    <w:rsid w:val="00EA005B"/>
    <w:pPr>
      <w:keepNext/>
      <w:spacing w:after="0"/>
      <w:jc w:val="left"/>
      <w:outlineLvl w:val="8"/>
    </w:pPr>
    <w:rPr>
      <w:rFonts w:ascii="Times New Roman" w:eastAsia="Times New Roman" w:hAnsi="Times New Roman"/>
      <w:b/>
      <w:bCs/>
      <w:i/>
      <w:iCs/>
      <w:color w:val="FF0000"/>
      <w:sz w:val="18"/>
      <w:szCs w:val="1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303E25"/>
    <w:rPr>
      <w:rFonts w:ascii="Arial" w:hAnsi="Arial"/>
      <w:szCs w:val="20"/>
      <w:lang w:val="en-GB"/>
    </w:rPr>
  </w:style>
  <w:style w:type="character" w:customStyle="1" w:styleId="Heading1Char">
    <w:name w:val="Heading 1 Char"/>
    <w:link w:val="Heading1"/>
    <w:uiPriority w:val="1"/>
    <w:locked/>
    <w:rsid w:val="00CB0802"/>
    <w:rPr>
      <w:rFonts w:ascii="Century Gothic" w:hAnsi="Century Gothic"/>
      <w:b/>
      <w:smallCaps/>
      <w:spacing w:val="-2"/>
      <w:sz w:val="28"/>
      <w:szCs w:val="20"/>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uiPriority w:val="9"/>
    <w:locked/>
    <w:rsid w:val="00CB0802"/>
    <w:rPr>
      <w:rFonts w:ascii="Cambria" w:hAnsi="Cambria" w:cs="Times New Roman"/>
      <w:b/>
      <w:bCs/>
      <w:sz w:val="26"/>
      <w:szCs w:val="26"/>
      <w:lang w:val="en-GB"/>
    </w:rPr>
  </w:style>
  <w:style w:type="character" w:customStyle="1" w:styleId="Heading4Char">
    <w:name w:val="Heading 4 Char"/>
    <w:link w:val="Heading4"/>
    <w:uiPriority w:val="9"/>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rPr>
      <w:rFonts w:ascii="Arial" w:hAnsi="Arial"/>
      <w:lang w:val="en-GB"/>
    </w:r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rPr>
      <w:rFonts w:ascii="Arial" w:hAnsi="Arial"/>
      <w:lang w:val="en-GB"/>
    </w:r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uiPriority w:val="99"/>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fn,ft"/>
    <w:basedOn w:val="Normal"/>
    <w:link w:val="FootnoteTextChar1"/>
    <w:qFormat/>
    <w:rsid w:val="00E93DC1"/>
    <w:pPr>
      <w:widowControl w:val="0"/>
    </w:pPr>
    <w:rPr>
      <w:rFonts w:ascii="Arial" w:hAnsi="Arial"/>
      <w:szCs w:val="20"/>
      <w:lang w:val="en-GB"/>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CB0802"/>
    <w:rPr>
      <w:rFonts w:ascii="Arial" w:hAnsi="Arial" w:cs="Times New Roman"/>
      <w:lang w:val="en-GB"/>
    </w:rPr>
  </w:style>
  <w:style w:type="paragraph" w:styleId="BodyText3">
    <w:name w:val="Body Text 3"/>
    <w:basedOn w:val="Normal"/>
    <w:link w:val="BodyText3Char"/>
    <w:rsid w:val="00E93DC1"/>
    <w:rPr>
      <w:rFonts w:ascii="Arial" w:hAnsi="Arial"/>
      <w:sz w:val="16"/>
      <w:lang w:val="en-GB"/>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rFonts w:ascii="Arial" w:hAnsi="Arial"/>
      <w:lang w:val="en-GB"/>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uiPriority w:val="1"/>
    <w:qFormat/>
    <w:rsid w:val="00E93DC1"/>
    <w:pPr>
      <w:pBdr>
        <w:bottom w:val="single" w:sz="4" w:space="1" w:color="auto"/>
      </w:pBdr>
    </w:pPr>
    <w:rPr>
      <w:rFonts w:ascii="Arial" w:hAnsi="Arial"/>
      <w:lang w:val="en-GB"/>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w:hAnsi="Arial"/>
      <w:lang w:val="en-GB"/>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uiPriority w:val="99"/>
    <w:semiHidden/>
    <w:locked/>
    <w:rsid w:val="00303E25"/>
    <w:rPr>
      <w:rFonts w:ascii="Arial" w:hAnsi="Arial"/>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qFormat/>
    <w:rsid w:val="00EF6275"/>
    <w:rPr>
      <w:rFonts w:ascii="Arial" w:hAnsi="Arial"/>
      <w:szCs w:val="20"/>
      <w:lang w:val="en-GB"/>
    </w:rPr>
  </w:style>
  <w:style w:type="character" w:customStyle="1" w:styleId="CommentTextChar">
    <w:name w:val="Comment Text Char"/>
    <w:link w:val="CommentText"/>
    <w:uiPriority w:val="99"/>
    <w:qFormat/>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semiHidden/>
    <w:rsid w:val="00EF6275"/>
    <w:rPr>
      <w:b/>
      <w:bCs/>
    </w:rPr>
  </w:style>
  <w:style w:type="character" w:customStyle="1" w:styleId="CommentSubjectChar">
    <w:name w:val="Comment Subject Char"/>
    <w:link w:val="CommentSubject"/>
    <w:uiPriority w:val="99"/>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webb"/>
    <w:basedOn w:val="Normal"/>
    <w:uiPriority w:val="99"/>
    <w:rsid w:val="00E663CF"/>
    <w:pPr>
      <w:spacing w:before="100" w:beforeAutospacing="1" w:after="100" w:afterAutospacing="1"/>
    </w:pPr>
    <w:rPr>
      <w:rFonts w:ascii="Times New Roman" w:hAnsi="Times New Roman"/>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1"/>
    <w:link w:val="CharCharCharCharCarChar"/>
    <w:uiPriority w:val="99"/>
    <w:qFormat/>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Medium Grid 1 - Accent 21,List Paragraph (numbered (a)),Numbered List Paragraph,References,ReferencesCxSpLast,Table/Figure Heading,En tête 1,Listes,Liste 1"/>
    <w:basedOn w:val="Normal"/>
    <w:link w:val="ListParagraphChar"/>
    <w:uiPriority w:val="34"/>
    <w:qFormat/>
    <w:rsid w:val="00DB520F"/>
    <w:pPr>
      <w:spacing w:after="0"/>
      <w:ind w:left="720"/>
      <w:jc w:val="left"/>
    </w:pPr>
  </w:style>
  <w:style w:type="paragraph" w:styleId="Title">
    <w:name w:val="Title"/>
    <w:basedOn w:val="Normal"/>
    <w:link w:val="TitleChar"/>
    <w:uiPriority w:val="10"/>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ascii="Cambria" w:hAnsi="Cambria"/>
      <w:b/>
      <w:bCs/>
      <w:kern w:val="28"/>
      <w:sz w:val="32"/>
      <w:szCs w:val="32"/>
      <w:lang w:val="en-GB"/>
    </w:rPr>
  </w:style>
  <w:style w:type="character" w:customStyle="1" w:styleId="TitleChar">
    <w:name w:val="Title Char"/>
    <w:link w:val="Title"/>
    <w:uiPriority w:val="10"/>
    <w:locked/>
    <w:rsid w:val="00CB0802"/>
    <w:rPr>
      <w:rFonts w:ascii="Cambria" w:hAnsi="Cambria" w:cs="Times New Roman"/>
      <w:b/>
      <w:bCs/>
      <w:kern w:val="28"/>
      <w:sz w:val="32"/>
      <w:szCs w:val="32"/>
      <w:lang w:val="en-GB"/>
    </w:rPr>
  </w:style>
  <w:style w:type="paragraph" w:customStyle="1" w:styleId="CharCharChar1">
    <w:name w:val="Char Char Char1"/>
    <w:basedOn w:val="Normal"/>
    <w:uiPriority w:val="99"/>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link w:val="DefaultCar"/>
    <w:rsid w:val="00724288"/>
    <w:pPr>
      <w:autoSpaceDE w:val="0"/>
      <w:autoSpaceDN w:val="0"/>
      <w:adjustRightInd w:val="0"/>
    </w:pPr>
    <w:rPr>
      <w:rFonts w:ascii="Arial" w:eastAsia="MS Mincho" w:hAnsi="Arial" w:cs="Arial"/>
      <w:color w:val="000000"/>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ascii="Arial" w:hAnsi="Arial"/>
      <w:szCs w:val="20"/>
      <w:lang w:val="en-GB"/>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uiPriority w:val="99"/>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noProof/>
      <w:szCs w:val="22"/>
    </w:rPr>
  </w:style>
  <w:style w:type="character" w:customStyle="1" w:styleId="ParagraphChar">
    <w:name w:val="Paragraph Char"/>
    <w:link w:val="Paragraph"/>
    <w:rsid w:val="000D00F9"/>
    <w:rPr>
      <w:rFonts w:ascii="Times New Roman" w:hAnsi="Times New Roman"/>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noProof/>
      <w:szCs w:val="22"/>
    </w:rPr>
  </w:style>
  <w:style w:type="paragraph" w:styleId="TOC2">
    <w:name w:val="toc 2"/>
    <w:basedOn w:val="Normal"/>
    <w:next w:val="Normal"/>
    <w:autoRedefine/>
    <w:uiPriority w:val="39"/>
    <w:qFormat/>
    <w:locked/>
    <w:rsid w:val="0082267F"/>
    <w:pPr>
      <w:ind w:left="220"/>
    </w:pPr>
  </w:style>
  <w:style w:type="paragraph" w:styleId="TOC1">
    <w:name w:val="toc 1"/>
    <w:basedOn w:val="Normal"/>
    <w:next w:val="Normal"/>
    <w:autoRedefine/>
    <w:uiPriority w:val="39"/>
    <w:qFormat/>
    <w:locked/>
    <w:rsid w:val="00EE1D7A"/>
    <w:pPr>
      <w:tabs>
        <w:tab w:val="left" w:pos="540"/>
        <w:tab w:val="right" w:leader="dot" w:pos="10440"/>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aliases w:val="Para"/>
    <w:basedOn w:val="Normal"/>
    <w:next w:val="Normal"/>
    <w:link w:val="CaptionChar"/>
    <w:uiPriority w:val="35"/>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szCs w:val="20"/>
      <w:lang w:val="en-GB"/>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uiPriority w:val="9"/>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lang w:val="fr-FR" w:eastAsia="zh-CN"/>
    </w:rPr>
  </w:style>
  <w:style w:type="character" w:customStyle="1" w:styleId="NoSpacingChar">
    <w:name w:val="No Spacing Char"/>
    <w:link w:val="NoSpacing"/>
    <w:uiPriority w:val="1"/>
    <w:rsid w:val="004C454A"/>
    <w:rPr>
      <w:rFonts w:ascii="Times" w:eastAsia="Times" w:hAnsi="Times"/>
      <w:sz w:val="24"/>
      <w:lang w:bidi="ar-SA"/>
    </w:rPr>
  </w:style>
  <w:style w:type="character" w:customStyle="1" w:styleId="ListParagraphChar">
    <w:name w:val="List Paragraph Char"/>
    <w:aliases w:val="List Paragraph1 Char1,Project Profile name Char,Paragraphe de liste1 Char,Numbered paragraph Char,Medium Grid 1 - Accent 21 Char,List Paragraph (numbered (a)) Char1,Numbered List Paragraph Char1,References Char1,En tête 1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6"/>
      </w:numPr>
      <w:spacing w:before="60" w:line="260" w:lineRule="exact"/>
      <w:jc w:val="left"/>
    </w:pPr>
    <w:rPr>
      <w:rFonts w:eastAsia="Times New Roman"/>
      <w:lang w:eastAsia="ja-JP"/>
    </w:rPr>
  </w:style>
  <w:style w:type="character" w:customStyle="1" w:styleId="ColorfulList-Accent1Char">
    <w:name w:val="Colorful List - Accent 1 Char"/>
    <w:aliases w:val="List Paragraph1 Char,Colorful List - Accent 12 Char,List Paragraph (numbered (a)) Char,Numbered List Paragraph Char,References Char,ReferencesCxSpLast Char,List Paragraph nowy Char,Liste 1 Char,List Bullet Mary Char"/>
    <w:link w:val="ColorfulList-Accent12"/>
    <w:uiPriority w:val="34"/>
    <w:qFormat/>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qFormat/>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character" w:customStyle="1" w:styleId="st">
    <w:name w:val="st"/>
    <w:basedOn w:val="DefaultParagraphFont"/>
    <w:rsid w:val="000B5A1E"/>
  </w:style>
  <w:style w:type="paragraph" w:customStyle="1" w:styleId="Normal1">
    <w:name w:val="Normal1"/>
    <w:rsid w:val="007D5E27"/>
    <w:pPr>
      <w:spacing w:line="276" w:lineRule="auto"/>
    </w:pPr>
    <w:rPr>
      <w:rFonts w:ascii="Arial" w:eastAsia="Arial" w:hAnsi="Arial" w:cs="Arial"/>
      <w:color w:val="000000"/>
      <w:szCs w:val="24"/>
      <w:lang w:eastAsia="ja-JP"/>
    </w:rPr>
  </w:style>
  <w:style w:type="paragraph" w:customStyle="1" w:styleId="Commentaire1">
    <w:name w:val="Commentaire1"/>
    <w:basedOn w:val="Normal"/>
    <w:rsid w:val="00E011D7"/>
    <w:pPr>
      <w:suppressAutoHyphens/>
      <w:spacing w:after="0"/>
      <w:jc w:val="left"/>
    </w:pPr>
    <w:rPr>
      <w:rFonts w:ascii="Times New Roman" w:eastAsia="Times New Roman" w:hAnsi="Times New Roman"/>
      <w:color w:val="00000A"/>
      <w:kern w:val="1"/>
      <w:szCs w:val="20"/>
      <w:lang w:eastAsia="zh-CN"/>
    </w:rPr>
  </w:style>
  <w:style w:type="table" w:customStyle="1" w:styleId="Grilledutableau1">
    <w:name w:val="Grille du tableau1"/>
    <w:basedOn w:val="TableNormal"/>
    <w:rsid w:val="00835EFA"/>
    <w:rPr>
      <w:rFonts w:ascii="Times New Roman" w:hAnsi="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VIfnrCharCharCharCharCharCharCharCharCharCharCharCharCharCharChar">
    <w:name w:val="BVI fnr Char Char Char Char Char Char Char Char Char Char Char Char Char Char Char"/>
    <w:aliases w:val="BVI fnr Car Car Char Char Char Char Char Char Char Char Char Char Char Char Char Char Char Char Char"/>
    <w:basedOn w:val="Normal"/>
    <w:uiPriority w:val="99"/>
    <w:rsid w:val="00B9466F"/>
    <w:pPr>
      <w:spacing w:after="160" w:line="240" w:lineRule="exact"/>
      <w:jc w:val="left"/>
    </w:pPr>
    <w:rPr>
      <w:rFonts w:ascii="Franklin Gothic Book" w:eastAsia="Times New Roman" w:hAnsi="Franklin Gothic Book"/>
      <w:szCs w:val="20"/>
      <w:vertAlign w:val="superscript"/>
      <w:lang w:val="fr-FR" w:eastAsia="fr-FR"/>
    </w:rPr>
  </w:style>
  <w:style w:type="paragraph" w:customStyle="1" w:styleId="SESPbodynumbered">
    <w:name w:val="SESP body numbered"/>
    <w:basedOn w:val="Normal"/>
    <w:qFormat/>
    <w:rsid w:val="00C97111"/>
    <w:pPr>
      <w:numPr>
        <w:numId w:val="7"/>
      </w:numPr>
      <w:tabs>
        <w:tab w:val="left" w:pos="360"/>
      </w:tabs>
      <w:spacing w:before="120" w:after="120" w:line="264" w:lineRule="auto"/>
      <w:jc w:val="left"/>
    </w:pPr>
    <w:rPr>
      <w:rFonts w:eastAsia="MS Mincho"/>
      <w:szCs w:val="20"/>
      <w:lang w:eastAsia="ja-JP"/>
    </w:rPr>
  </w:style>
  <w:style w:type="character" w:customStyle="1" w:styleId="DefaultCar">
    <w:name w:val="Default Car"/>
    <w:link w:val="Default"/>
    <w:rsid w:val="00F4366F"/>
    <w:rPr>
      <w:rFonts w:ascii="Arial" w:eastAsia="MS Mincho" w:hAnsi="Arial" w:cs="Arial"/>
      <w:color w:val="000000"/>
      <w:sz w:val="24"/>
      <w:szCs w:val="24"/>
      <w:lang w:val="en-US" w:eastAsia="ja-JP"/>
    </w:rPr>
  </w:style>
  <w:style w:type="paragraph" w:customStyle="1" w:styleId="TableParagraph">
    <w:name w:val="Table Paragraph"/>
    <w:basedOn w:val="Normal"/>
    <w:uiPriority w:val="1"/>
    <w:qFormat/>
    <w:rsid w:val="00633B6E"/>
    <w:pPr>
      <w:widowControl w:val="0"/>
      <w:spacing w:after="0"/>
      <w:ind w:left="98"/>
      <w:jc w:val="left"/>
    </w:pPr>
    <w:rPr>
      <w:rFonts w:ascii="Times New Roman" w:eastAsia="Times New Roman" w:hAnsi="Times New Roman"/>
      <w:sz w:val="22"/>
      <w:szCs w:val="22"/>
    </w:rPr>
  </w:style>
  <w:style w:type="paragraph" w:customStyle="1" w:styleId="yiv8026671041msonormal">
    <w:name w:val="yiv8026671041msonormal"/>
    <w:basedOn w:val="Normal"/>
    <w:rsid w:val="00B72378"/>
    <w:pPr>
      <w:spacing w:before="100" w:beforeAutospacing="1" w:after="100" w:afterAutospacing="1"/>
      <w:jc w:val="left"/>
    </w:pPr>
    <w:rPr>
      <w:rFonts w:ascii="Times New Roman" w:eastAsia="Times New Roman" w:hAnsi="Times New Roman"/>
      <w:lang w:val="fr-FR" w:eastAsia="fr-FR"/>
    </w:rPr>
  </w:style>
  <w:style w:type="character" w:customStyle="1" w:styleId="FootnoteCharacters">
    <w:name w:val="Footnote Characters"/>
    <w:rsid w:val="001D205D"/>
    <w:rPr>
      <w:vertAlign w:val="superscript"/>
    </w:rPr>
  </w:style>
  <w:style w:type="paragraph" w:styleId="Revision">
    <w:name w:val="Revision"/>
    <w:hidden/>
    <w:uiPriority w:val="99"/>
    <w:semiHidden/>
    <w:rsid w:val="004E3EDE"/>
    <w:rPr>
      <w:szCs w:val="24"/>
    </w:rPr>
  </w:style>
  <w:style w:type="character" w:customStyle="1" w:styleId="noprint">
    <w:name w:val="noprint"/>
    <w:basedOn w:val="DefaultParagraphFont"/>
    <w:rsid w:val="00355C31"/>
  </w:style>
  <w:style w:type="character" w:customStyle="1" w:styleId="reference-text">
    <w:name w:val="reference-text"/>
    <w:basedOn w:val="DefaultParagraphFont"/>
    <w:rsid w:val="00355C31"/>
  </w:style>
  <w:style w:type="character" w:customStyle="1" w:styleId="Mentionnonrsolue1">
    <w:name w:val="Mention non résolue1"/>
    <w:basedOn w:val="DefaultParagraphFont"/>
    <w:uiPriority w:val="99"/>
    <w:semiHidden/>
    <w:unhideWhenUsed/>
    <w:rsid w:val="00D321B7"/>
    <w:rPr>
      <w:color w:val="808080"/>
      <w:shd w:val="clear" w:color="auto" w:fill="E6E6E6"/>
    </w:rPr>
  </w:style>
  <w:style w:type="character" w:customStyle="1" w:styleId="Heading6Char">
    <w:name w:val="Heading 6 Char"/>
    <w:basedOn w:val="DefaultParagraphFont"/>
    <w:link w:val="Heading6"/>
    <w:uiPriority w:val="9"/>
    <w:rsid w:val="00EA005B"/>
    <w:rPr>
      <w:rFonts w:ascii="Times New Roman" w:eastAsia="Times New Roman" w:hAnsi="Times New Roman"/>
      <w:b/>
    </w:rPr>
  </w:style>
  <w:style w:type="character" w:customStyle="1" w:styleId="Heading7Char">
    <w:name w:val="Heading 7 Char"/>
    <w:basedOn w:val="DefaultParagraphFont"/>
    <w:link w:val="Heading7"/>
    <w:uiPriority w:val="9"/>
    <w:rsid w:val="00EA005B"/>
    <w:rPr>
      <w:rFonts w:ascii="Times New Roman" w:eastAsia="Times New Roman" w:hAnsi="Times New Roman"/>
      <w:b/>
      <w:bCs/>
      <w:szCs w:val="24"/>
    </w:rPr>
  </w:style>
  <w:style w:type="character" w:customStyle="1" w:styleId="Heading9Char">
    <w:name w:val="Heading 9 Char"/>
    <w:basedOn w:val="DefaultParagraphFont"/>
    <w:link w:val="Heading9"/>
    <w:uiPriority w:val="9"/>
    <w:rsid w:val="00EA005B"/>
    <w:rPr>
      <w:rFonts w:ascii="Times New Roman" w:eastAsia="Times New Roman" w:hAnsi="Times New Roman"/>
      <w:b/>
      <w:bCs/>
      <w:i/>
      <w:iCs/>
      <w:color w:val="FF0000"/>
      <w:sz w:val="18"/>
      <w:szCs w:val="12"/>
    </w:rPr>
  </w:style>
  <w:style w:type="character" w:customStyle="1" w:styleId="MediumGrid2Char">
    <w:name w:val="Medium Grid 2 Char"/>
    <w:link w:val="Grillemoyenne21"/>
    <w:uiPriority w:val="1"/>
    <w:rsid w:val="00EA005B"/>
    <w:rPr>
      <w:rFonts w:ascii="Times" w:eastAsia="Times" w:hAnsi="Times"/>
      <w:sz w:val="24"/>
      <w:szCs w:val="22"/>
      <w:lang w:eastAsia="fr-FR" w:bidi="ar-SA"/>
    </w:rPr>
  </w:style>
  <w:style w:type="numbering" w:customStyle="1" w:styleId="Aucuneliste1">
    <w:name w:val="Aucune liste1"/>
    <w:next w:val="NoList"/>
    <w:uiPriority w:val="99"/>
    <w:semiHidden/>
    <w:unhideWhenUsed/>
    <w:rsid w:val="00EA005B"/>
  </w:style>
  <w:style w:type="paragraph" w:customStyle="1" w:styleId="GEFQuestion">
    <w:name w:val="GEF Question"/>
    <w:basedOn w:val="Normal"/>
    <w:next w:val="Normal"/>
    <w:qFormat/>
    <w:rsid w:val="00EA005B"/>
    <w:pPr>
      <w:spacing w:after="0"/>
      <w:ind w:left="-720"/>
      <w:jc w:val="left"/>
    </w:pPr>
    <w:rPr>
      <w:rFonts w:ascii="Times New Roman" w:eastAsia="Times New Roman" w:hAnsi="Times New Roman"/>
      <w:sz w:val="22"/>
    </w:rPr>
  </w:style>
  <w:style w:type="paragraph" w:customStyle="1" w:styleId="para">
    <w:name w:val="para"/>
    <w:basedOn w:val="Normal"/>
    <w:rsid w:val="00EA005B"/>
    <w:pPr>
      <w:numPr>
        <w:numId w:val="8"/>
      </w:numPr>
      <w:tabs>
        <w:tab w:val="left" w:pos="851"/>
      </w:tabs>
      <w:spacing w:after="180"/>
    </w:pPr>
    <w:rPr>
      <w:rFonts w:ascii="Times New Roman" w:eastAsia="Times New Roman" w:hAnsi="Times New Roman"/>
      <w:sz w:val="22"/>
      <w:szCs w:val="20"/>
    </w:rPr>
  </w:style>
  <w:style w:type="paragraph" w:styleId="ListBullet">
    <w:name w:val="List Bullet"/>
    <w:basedOn w:val="Normal"/>
    <w:uiPriority w:val="99"/>
    <w:unhideWhenUsed/>
    <w:rsid w:val="00EA005B"/>
    <w:pPr>
      <w:numPr>
        <w:numId w:val="9"/>
      </w:numPr>
      <w:contextualSpacing/>
    </w:pPr>
  </w:style>
  <w:style w:type="paragraph" w:customStyle="1" w:styleId="GEFFieldtoFillout">
    <w:name w:val="GEF Field to Fill out"/>
    <w:basedOn w:val="Normal"/>
    <w:link w:val="GEFFieldtoFilloutChar"/>
    <w:qFormat/>
    <w:rsid w:val="00EA005B"/>
    <w:pPr>
      <w:spacing w:after="0"/>
      <w:ind w:left="-720"/>
      <w:jc w:val="left"/>
    </w:pPr>
    <w:rPr>
      <w:rFonts w:ascii="Times New Roman" w:eastAsia="Times New Roman" w:hAnsi="Times New Roman"/>
      <w:color w:val="000000"/>
      <w:szCs w:val="20"/>
    </w:rPr>
  </w:style>
  <w:style w:type="character" w:customStyle="1" w:styleId="GEFFieldtoFilloutChar">
    <w:name w:val="GEF Field to Fill out Char"/>
    <w:link w:val="GEFFieldtoFillout"/>
    <w:rsid w:val="00EA005B"/>
    <w:rPr>
      <w:rFonts w:ascii="Times New Roman" w:eastAsia="Times New Roman" w:hAnsi="Times New Roman"/>
      <w:color w:val="000000"/>
    </w:rPr>
  </w:style>
  <w:style w:type="paragraph" w:styleId="BodyTextIndent3">
    <w:name w:val="Body Text Indent 3"/>
    <w:basedOn w:val="Normal"/>
    <w:link w:val="BodyTextIndent3Char"/>
    <w:unhideWhenUsed/>
    <w:rsid w:val="00EA005B"/>
    <w:pPr>
      <w:spacing w:after="120"/>
      <w:ind w:left="283"/>
    </w:pPr>
    <w:rPr>
      <w:sz w:val="16"/>
    </w:rPr>
  </w:style>
  <w:style w:type="character" w:customStyle="1" w:styleId="BodyTextIndent3Char">
    <w:name w:val="Body Text Indent 3 Char"/>
    <w:basedOn w:val="DefaultParagraphFont"/>
    <w:link w:val="BodyTextIndent3"/>
    <w:rsid w:val="00EA005B"/>
    <w:rPr>
      <w:sz w:val="16"/>
      <w:szCs w:val="16"/>
    </w:rPr>
  </w:style>
  <w:style w:type="paragraph" w:styleId="BodyTextIndent2">
    <w:name w:val="Body Text Indent 2"/>
    <w:basedOn w:val="Normal"/>
    <w:link w:val="BodyTextIndent2Char"/>
    <w:unhideWhenUsed/>
    <w:rsid w:val="00EA005B"/>
    <w:pPr>
      <w:spacing w:after="120" w:line="480" w:lineRule="auto"/>
      <w:ind w:left="283"/>
    </w:pPr>
  </w:style>
  <w:style w:type="character" w:customStyle="1" w:styleId="BodyTextIndent2Char">
    <w:name w:val="Body Text Indent 2 Char"/>
    <w:basedOn w:val="DefaultParagraphFont"/>
    <w:link w:val="BodyTextIndent2"/>
    <w:rsid w:val="00EA005B"/>
    <w:rPr>
      <w:szCs w:val="24"/>
    </w:rPr>
  </w:style>
  <w:style w:type="numbering" w:customStyle="1" w:styleId="Aucuneliste2">
    <w:name w:val="Aucune liste2"/>
    <w:next w:val="NoList"/>
    <w:semiHidden/>
    <w:rsid w:val="00EA005B"/>
  </w:style>
  <w:style w:type="paragraph" w:customStyle="1" w:styleId="xl100">
    <w:name w:val="xl100"/>
    <w:basedOn w:val="Normal"/>
    <w:rsid w:val="00EA005B"/>
    <w:pPr>
      <w:pBdr>
        <w:right w:val="single" w:sz="4" w:space="0" w:color="auto"/>
      </w:pBdr>
      <w:shd w:val="clear" w:color="auto" w:fill="C0C0C0"/>
      <w:spacing w:before="100" w:beforeAutospacing="1" w:after="100" w:afterAutospacing="1"/>
      <w:jc w:val="center"/>
      <w:textAlignment w:val="top"/>
    </w:pPr>
    <w:rPr>
      <w:rFonts w:ascii="Times New Roman" w:eastAsia="Arial Unicode MS" w:hAnsi="Times New Roman"/>
      <w:sz w:val="12"/>
      <w:szCs w:val="12"/>
      <w:lang w:val="fr-FR" w:eastAsia="fr-FR"/>
    </w:rPr>
  </w:style>
  <w:style w:type="paragraph" w:styleId="BlockText">
    <w:name w:val="Block Text"/>
    <w:basedOn w:val="Normal"/>
    <w:rsid w:val="00EA005B"/>
    <w:pPr>
      <w:spacing w:after="0"/>
      <w:ind w:left="360" w:right="-144"/>
    </w:pPr>
    <w:rPr>
      <w:rFonts w:ascii="Times New Roman" w:eastAsia="Times New Roman" w:hAnsi="Times New Roman"/>
      <w:sz w:val="22"/>
      <w:szCs w:val="20"/>
      <w:lang w:val="fr-FR" w:eastAsia="fr-FR"/>
    </w:rPr>
  </w:style>
  <w:style w:type="paragraph" w:customStyle="1" w:styleId="xl26">
    <w:name w:val="xl26"/>
    <w:basedOn w:val="Normal"/>
    <w:rsid w:val="00EA005B"/>
    <w:pPr>
      <w:pBdr>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z w:val="18"/>
      <w:szCs w:val="18"/>
      <w:lang w:val="fr-FR" w:eastAsia="fr-FR"/>
    </w:rPr>
  </w:style>
  <w:style w:type="paragraph" w:customStyle="1" w:styleId="font5">
    <w:name w:val="font5"/>
    <w:basedOn w:val="Normal"/>
    <w:rsid w:val="00EA005B"/>
    <w:pPr>
      <w:spacing w:before="100" w:beforeAutospacing="1" w:after="100" w:afterAutospacing="1"/>
      <w:jc w:val="left"/>
    </w:pPr>
    <w:rPr>
      <w:rFonts w:ascii="Times New Roman" w:eastAsia="Arial Unicode MS" w:hAnsi="Times New Roman"/>
      <w:sz w:val="12"/>
      <w:szCs w:val="12"/>
      <w:lang w:val="fr-FR" w:eastAsia="fr-FR"/>
    </w:rPr>
  </w:style>
  <w:style w:type="paragraph" w:customStyle="1" w:styleId="font6">
    <w:name w:val="font6"/>
    <w:basedOn w:val="Normal"/>
    <w:rsid w:val="00EA005B"/>
    <w:pPr>
      <w:spacing w:before="100" w:beforeAutospacing="1" w:after="100" w:afterAutospacing="1"/>
      <w:jc w:val="left"/>
    </w:pPr>
    <w:rPr>
      <w:rFonts w:ascii="Times New Roman" w:eastAsia="Arial Unicode MS" w:hAnsi="Times New Roman"/>
      <w:b/>
      <w:bCs/>
      <w:sz w:val="12"/>
      <w:szCs w:val="12"/>
      <w:lang w:val="fr-FR" w:eastAsia="fr-FR"/>
    </w:rPr>
  </w:style>
  <w:style w:type="paragraph" w:customStyle="1" w:styleId="font7">
    <w:name w:val="font7"/>
    <w:basedOn w:val="Normal"/>
    <w:rsid w:val="00EA005B"/>
    <w:pPr>
      <w:spacing w:before="100" w:beforeAutospacing="1" w:after="100" w:afterAutospacing="1"/>
      <w:jc w:val="left"/>
    </w:pPr>
    <w:rPr>
      <w:rFonts w:ascii="Times New Roman" w:eastAsia="Arial Unicode MS" w:hAnsi="Times New Roman"/>
      <w:b/>
      <w:bCs/>
      <w:color w:val="008000"/>
      <w:sz w:val="12"/>
      <w:szCs w:val="12"/>
      <w:lang w:val="fr-FR" w:eastAsia="fr-FR"/>
    </w:rPr>
  </w:style>
  <w:style w:type="paragraph" w:customStyle="1" w:styleId="font8">
    <w:name w:val="font8"/>
    <w:basedOn w:val="Normal"/>
    <w:rsid w:val="00EA005B"/>
    <w:pPr>
      <w:spacing w:before="100" w:beforeAutospacing="1" w:after="100" w:afterAutospacing="1"/>
      <w:jc w:val="left"/>
    </w:pPr>
    <w:rPr>
      <w:rFonts w:ascii="Times New Roman" w:eastAsia="Arial Unicode MS" w:hAnsi="Times New Roman"/>
      <w:sz w:val="12"/>
      <w:szCs w:val="12"/>
      <w:lang w:val="fr-FR" w:eastAsia="fr-FR"/>
    </w:rPr>
  </w:style>
  <w:style w:type="paragraph" w:customStyle="1" w:styleId="xl24">
    <w:name w:val="xl24"/>
    <w:basedOn w:val="Normal"/>
    <w:rsid w:val="00EA005B"/>
    <w:pPr>
      <w:spacing w:before="100" w:beforeAutospacing="1" w:after="100" w:afterAutospacing="1"/>
      <w:jc w:val="left"/>
    </w:pPr>
    <w:rPr>
      <w:rFonts w:ascii="Arial" w:eastAsia="Arial Unicode MS" w:hAnsi="Arial" w:cs="Arial"/>
      <w:b/>
      <w:bCs/>
      <w:sz w:val="12"/>
      <w:szCs w:val="12"/>
      <w:lang w:val="fr-FR" w:eastAsia="fr-FR"/>
    </w:rPr>
  </w:style>
  <w:style w:type="paragraph" w:customStyle="1" w:styleId="xl25">
    <w:name w:val="xl25"/>
    <w:basedOn w:val="Normal"/>
    <w:rsid w:val="00EA005B"/>
    <w:pPr>
      <w:spacing w:before="100" w:beforeAutospacing="1" w:after="100" w:afterAutospacing="1"/>
      <w:jc w:val="center"/>
    </w:pPr>
    <w:rPr>
      <w:rFonts w:ascii="Arial" w:eastAsia="Arial Unicode MS" w:hAnsi="Arial" w:cs="Arial"/>
      <w:b/>
      <w:bCs/>
      <w:sz w:val="12"/>
      <w:szCs w:val="12"/>
      <w:lang w:val="fr-FR" w:eastAsia="fr-FR"/>
    </w:rPr>
  </w:style>
  <w:style w:type="paragraph" w:customStyle="1" w:styleId="xl27">
    <w:name w:val="xl27"/>
    <w:basedOn w:val="Normal"/>
    <w:rsid w:val="00EA005B"/>
    <w:pPr>
      <w:spacing w:before="100" w:beforeAutospacing="1" w:after="100" w:afterAutospacing="1"/>
      <w:jc w:val="center"/>
    </w:pPr>
    <w:rPr>
      <w:rFonts w:ascii="Arial" w:eastAsia="Arial Unicode MS" w:hAnsi="Arial" w:cs="Arial"/>
      <w:sz w:val="12"/>
      <w:szCs w:val="12"/>
      <w:lang w:val="fr-FR" w:eastAsia="fr-FR"/>
    </w:rPr>
  </w:style>
  <w:style w:type="paragraph" w:customStyle="1" w:styleId="xl28">
    <w:name w:val="xl28"/>
    <w:basedOn w:val="Normal"/>
    <w:rsid w:val="00EA005B"/>
    <w:pPr>
      <w:spacing w:before="100" w:beforeAutospacing="1" w:after="100" w:afterAutospacing="1"/>
      <w:jc w:val="center"/>
    </w:pPr>
    <w:rPr>
      <w:rFonts w:ascii="Arial" w:eastAsia="Arial Unicode MS" w:hAnsi="Arial" w:cs="Arial"/>
      <w:sz w:val="12"/>
      <w:szCs w:val="12"/>
      <w:lang w:val="fr-FR" w:eastAsia="fr-FR"/>
    </w:rPr>
  </w:style>
  <w:style w:type="paragraph" w:customStyle="1" w:styleId="xl29">
    <w:name w:val="xl29"/>
    <w:basedOn w:val="Normal"/>
    <w:rsid w:val="00EA005B"/>
    <w:pPr>
      <w:spacing w:before="100" w:beforeAutospacing="1" w:after="100" w:afterAutospacing="1"/>
      <w:jc w:val="center"/>
    </w:pPr>
    <w:rPr>
      <w:rFonts w:ascii="Arial" w:eastAsia="Arial Unicode MS" w:hAnsi="Arial" w:cs="Arial"/>
      <w:sz w:val="12"/>
      <w:szCs w:val="12"/>
      <w:lang w:val="fr-FR" w:eastAsia="fr-FR"/>
    </w:rPr>
  </w:style>
  <w:style w:type="paragraph" w:customStyle="1" w:styleId="xl30">
    <w:name w:val="xl30"/>
    <w:basedOn w:val="Normal"/>
    <w:rsid w:val="00EA005B"/>
    <w:pPr>
      <w:spacing w:before="100" w:beforeAutospacing="1" w:after="100" w:afterAutospacing="1"/>
      <w:jc w:val="center"/>
    </w:pPr>
    <w:rPr>
      <w:rFonts w:ascii="Arial" w:eastAsia="Arial Unicode MS" w:hAnsi="Arial" w:cs="Arial"/>
      <w:sz w:val="12"/>
      <w:szCs w:val="12"/>
      <w:lang w:val="fr-FR" w:eastAsia="fr-FR"/>
    </w:rPr>
  </w:style>
  <w:style w:type="paragraph" w:customStyle="1" w:styleId="xl31">
    <w:name w:val="xl31"/>
    <w:basedOn w:val="Normal"/>
    <w:rsid w:val="00EA005B"/>
    <w:pPr>
      <w:spacing w:before="100" w:beforeAutospacing="1" w:after="100" w:afterAutospacing="1"/>
      <w:jc w:val="left"/>
    </w:pPr>
    <w:rPr>
      <w:rFonts w:ascii="Arial Unicode MS" w:eastAsia="Arial Unicode MS" w:hAnsi="Arial Unicode MS" w:cs="Arial Unicode MS"/>
      <w:sz w:val="12"/>
      <w:szCs w:val="12"/>
      <w:lang w:val="fr-FR" w:eastAsia="fr-FR"/>
    </w:rPr>
  </w:style>
  <w:style w:type="paragraph" w:customStyle="1" w:styleId="xl32">
    <w:name w:val="xl32"/>
    <w:basedOn w:val="Normal"/>
    <w:rsid w:val="00EA005B"/>
    <w:pPr>
      <w:spacing w:before="100" w:beforeAutospacing="1" w:after="100" w:afterAutospacing="1"/>
      <w:jc w:val="center"/>
    </w:pPr>
    <w:rPr>
      <w:rFonts w:ascii="Arial Unicode MS" w:eastAsia="Arial Unicode MS" w:hAnsi="Arial Unicode MS" w:cs="Arial Unicode MS"/>
      <w:sz w:val="12"/>
      <w:szCs w:val="12"/>
      <w:lang w:val="fr-FR" w:eastAsia="fr-FR"/>
    </w:rPr>
  </w:style>
  <w:style w:type="paragraph" w:customStyle="1" w:styleId="xl33">
    <w:name w:val="xl33"/>
    <w:basedOn w:val="Normal"/>
    <w:rsid w:val="00EA005B"/>
    <w:pPr>
      <w:spacing w:before="100" w:beforeAutospacing="1" w:after="100" w:afterAutospacing="1"/>
      <w:jc w:val="center"/>
    </w:pPr>
    <w:rPr>
      <w:rFonts w:ascii="Arial Unicode MS" w:eastAsia="Arial Unicode MS" w:hAnsi="Arial Unicode MS" w:cs="Arial Unicode MS"/>
      <w:sz w:val="12"/>
      <w:szCs w:val="12"/>
      <w:lang w:val="fr-FR" w:eastAsia="fr-FR"/>
    </w:rPr>
  </w:style>
  <w:style w:type="paragraph" w:customStyle="1" w:styleId="xl34">
    <w:name w:val="xl34"/>
    <w:basedOn w:val="Normal"/>
    <w:rsid w:val="00EA005B"/>
    <w:pPr>
      <w:spacing w:before="100" w:beforeAutospacing="1" w:after="100" w:afterAutospacing="1"/>
      <w:jc w:val="center"/>
    </w:pPr>
    <w:rPr>
      <w:rFonts w:ascii="Arial Unicode MS" w:eastAsia="Arial Unicode MS" w:hAnsi="Arial Unicode MS" w:cs="Arial Unicode MS"/>
      <w:sz w:val="12"/>
      <w:szCs w:val="12"/>
      <w:lang w:val="fr-FR" w:eastAsia="fr-FR"/>
    </w:rPr>
  </w:style>
  <w:style w:type="paragraph" w:customStyle="1" w:styleId="xl35">
    <w:name w:val="xl35"/>
    <w:basedOn w:val="Normal"/>
    <w:rsid w:val="00EA005B"/>
    <w:pPr>
      <w:spacing w:before="100" w:beforeAutospacing="1" w:after="100" w:afterAutospacing="1"/>
      <w:jc w:val="center"/>
    </w:pPr>
    <w:rPr>
      <w:rFonts w:ascii="Arial Unicode MS" w:eastAsia="Arial Unicode MS" w:hAnsi="Arial Unicode MS" w:cs="Arial Unicode MS"/>
      <w:sz w:val="12"/>
      <w:szCs w:val="12"/>
      <w:lang w:val="fr-FR" w:eastAsia="fr-FR"/>
    </w:rPr>
  </w:style>
  <w:style w:type="paragraph" w:customStyle="1" w:styleId="xl36">
    <w:name w:val="xl36"/>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sz w:val="12"/>
      <w:szCs w:val="12"/>
      <w:lang w:val="fr-FR" w:eastAsia="fr-FR"/>
    </w:rPr>
  </w:style>
  <w:style w:type="paragraph" w:customStyle="1" w:styleId="xl37">
    <w:name w:val="xl37"/>
    <w:basedOn w:val="Normal"/>
    <w:rsid w:val="00EA005B"/>
    <w:pPr>
      <w:pBdr>
        <w:top w:val="single" w:sz="4" w:space="0" w:color="auto"/>
        <w:left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sz w:val="12"/>
      <w:szCs w:val="12"/>
      <w:lang w:val="fr-FR" w:eastAsia="fr-FR"/>
    </w:rPr>
  </w:style>
  <w:style w:type="paragraph" w:customStyle="1" w:styleId="xl38">
    <w:name w:val="xl38"/>
    <w:basedOn w:val="Normal"/>
    <w:rsid w:val="00EA005B"/>
    <w:pPr>
      <w:pBdr>
        <w:top w:val="single" w:sz="4" w:space="0" w:color="auto"/>
      </w:pBdr>
      <w:shd w:val="clear" w:color="auto" w:fill="C0C0C0"/>
      <w:spacing w:before="100" w:beforeAutospacing="1" w:after="100" w:afterAutospacing="1"/>
      <w:jc w:val="center"/>
    </w:pPr>
    <w:rPr>
      <w:rFonts w:ascii="Arial" w:eastAsia="Arial Unicode MS" w:hAnsi="Arial" w:cs="Arial"/>
      <w:b/>
      <w:bCs/>
      <w:sz w:val="12"/>
      <w:szCs w:val="12"/>
      <w:lang w:val="fr-FR" w:eastAsia="fr-FR"/>
    </w:rPr>
  </w:style>
  <w:style w:type="paragraph" w:customStyle="1" w:styleId="xl39">
    <w:name w:val="xl39"/>
    <w:basedOn w:val="Normal"/>
    <w:rsid w:val="00EA005B"/>
    <w:pPr>
      <w:pBdr>
        <w:left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sz w:val="12"/>
      <w:szCs w:val="12"/>
      <w:lang w:val="fr-FR" w:eastAsia="fr-FR"/>
    </w:rPr>
  </w:style>
  <w:style w:type="paragraph" w:customStyle="1" w:styleId="xl40">
    <w:name w:val="xl40"/>
    <w:basedOn w:val="Normal"/>
    <w:rsid w:val="00EA005B"/>
    <w:pPr>
      <w:pBdr>
        <w:left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sz w:val="12"/>
      <w:szCs w:val="12"/>
      <w:lang w:val="fr-FR" w:eastAsia="fr-FR"/>
    </w:rPr>
  </w:style>
  <w:style w:type="paragraph" w:customStyle="1" w:styleId="xl41">
    <w:name w:val="xl41"/>
    <w:basedOn w:val="Normal"/>
    <w:rsid w:val="00EA005B"/>
    <w:pPr>
      <w:pBdr>
        <w:left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b/>
      <w:bCs/>
      <w:sz w:val="12"/>
      <w:szCs w:val="12"/>
      <w:lang w:val="fr-FR" w:eastAsia="fr-FR"/>
    </w:rPr>
  </w:style>
  <w:style w:type="paragraph" w:customStyle="1" w:styleId="xl42">
    <w:name w:val="xl42"/>
    <w:basedOn w:val="Normal"/>
    <w:rsid w:val="00EA005B"/>
    <w:pPr>
      <w:pBdr>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sz w:val="12"/>
      <w:szCs w:val="12"/>
      <w:lang w:val="fr-FR" w:eastAsia="fr-FR"/>
    </w:rPr>
  </w:style>
  <w:style w:type="paragraph" w:customStyle="1" w:styleId="xl43">
    <w:name w:val="xl43"/>
    <w:basedOn w:val="Normal"/>
    <w:rsid w:val="00EA005B"/>
    <w:pPr>
      <w:pBdr>
        <w:top w:val="single" w:sz="4" w:space="0" w:color="auto"/>
        <w:left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sz w:val="12"/>
      <w:szCs w:val="12"/>
      <w:lang w:val="fr-FR" w:eastAsia="fr-FR"/>
    </w:rPr>
  </w:style>
  <w:style w:type="paragraph" w:customStyle="1" w:styleId="xl44">
    <w:name w:val="xl44"/>
    <w:basedOn w:val="Normal"/>
    <w:rsid w:val="00EA005B"/>
    <w:pPr>
      <w:pBdr>
        <w:top w:val="single" w:sz="4" w:space="0" w:color="auto"/>
        <w:left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sz w:val="12"/>
      <w:szCs w:val="12"/>
      <w:lang w:val="fr-FR" w:eastAsia="fr-FR"/>
    </w:rPr>
  </w:style>
  <w:style w:type="paragraph" w:customStyle="1" w:styleId="xl45">
    <w:name w:val="xl45"/>
    <w:basedOn w:val="Normal"/>
    <w:rsid w:val="00EA005B"/>
    <w:pPr>
      <w:pBdr>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sz w:val="12"/>
      <w:szCs w:val="12"/>
      <w:lang w:val="fr-FR" w:eastAsia="fr-FR"/>
    </w:rPr>
  </w:style>
  <w:style w:type="paragraph" w:customStyle="1" w:styleId="xl46">
    <w:name w:val="xl46"/>
    <w:basedOn w:val="Normal"/>
    <w:rsid w:val="00EA005B"/>
    <w:pPr>
      <w:pBdr>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sz w:val="12"/>
      <w:szCs w:val="12"/>
      <w:lang w:val="fr-FR" w:eastAsia="fr-FR"/>
    </w:rPr>
  </w:style>
  <w:style w:type="paragraph" w:customStyle="1" w:styleId="xl47">
    <w:name w:val="xl47"/>
    <w:basedOn w:val="Normal"/>
    <w:rsid w:val="00EA005B"/>
    <w:pPr>
      <w:pBdr>
        <w:left w:val="single" w:sz="4" w:space="0" w:color="auto"/>
      </w:pBdr>
      <w:shd w:val="clear" w:color="auto" w:fill="C0C0C0"/>
      <w:spacing w:before="100" w:beforeAutospacing="1" w:after="100" w:afterAutospacing="1"/>
      <w:jc w:val="center"/>
    </w:pPr>
    <w:rPr>
      <w:rFonts w:ascii="Arial" w:eastAsia="Arial Unicode MS" w:hAnsi="Arial" w:cs="Arial"/>
      <w:b/>
      <w:bCs/>
      <w:sz w:val="12"/>
      <w:szCs w:val="12"/>
      <w:lang w:val="fr-FR" w:eastAsia="fr-FR"/>
    </w:rPr>
  </w:style>
  <w:style w:type="paragraph" w:customStyle="1" w:styleId="xl48">
    <w:name w:val="xl48"/>
    <w:basedOn w:val="Normal"/>
    <w:rsid w:val="00EA005B"/>
    <w:pPr>
      <w:pBdr>
        <w:left w:val="single" w:sz="4" w:space="0" w:color="auto"/>
      </w:pBdr>
      <w:shd w:val="clear" w:color="auto" w:fill="C0C0C0"/>
      <w:spacing w:before="100" w:beforeAutospacing="1" w:after="100" w:afterAutospacing="1"/>
      <w:jc w:val="center"/>
    </w:pPr>
    <w:rPr>
      <w:rFonts w:ascii="Arial" w:eastAsia="Arial Unicode MS" w:hAnsi="Arial" w:cs="Arial"/>
      <w:b/>
      <w:bCs/>
      <w:sz w:val="12"/>
      <w:szCs w:val="12"/>
      <w:lang w:val="fr-FR" w:eastAsia="fr-FR"/>
    </w:rPr>
  </w:style>
  <w:style w:type="paragraph" w:customStyle="1" w:styleId="xl49">
    <w:name w:val="xl49"/>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sz w:val="12"/>
      <w:szCs w:val="12"/>
      <w:lang w:val="fr-FR" w:eastAsia="fr-FR"/>
    </w:rPr>
  </w:style>
  <w:style w:type="paragraph" w:customStyle="1" w:styleId="xl50">
    <w:name w:val="xl50"/>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z w:val="12"/>
      <w:szCs w:val="12"/>
      <w:lang w:val="fr-FR" w:eastAsia="fr-FR"/>
    </w:rPr>
  </w:style>
  <w:style w:type="paragraph" w:customStyle="1" w:styleId="xl51">
    <w:name w:val="xl51"/>
    <w:basedOn w:val="Normal"/>
    <w:rsid w:val="00EA005B"/>
    <w:pPr>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sz w:val="12"/>
      <w:szCs w:val="12"/>
      <w:lang w:val="fr-FR" w:eastAsia="fr-FR"/>
    </w:rPr>
  </w:style>
  <w:style w:type="paragraph" w:customStyle="1" w:styleId="xl52">
    <w:name w:val="xl52"/>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sz w:val="12"/>
      <w:szCs w:val="12"/>
      <w:lang w:val="fr-FR" w:eastAsia="fr-FR"/>
    </w:rPr>
  </w:style>
  <w:style w:type="paragraph" w:customStyle="1" w:styleId="xl53">
    <w:name w:val="xl53"/>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sz w:val="12"/>
      <w:szCs w:val="12"/>
      <w:lang w:val="fr-FR" w:eastAsia="fr-FR"/>
    </w:rPr>
  </w:style>
  <w:style w:type="paragraph" w:customStyle="1" w:styleId="xl54">
    <w:name w:val="xl54"/>
    <w:basedOn w:val="Normal"/>
    <w:rsid w:val="00EA005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left"/>
      <w:textAlignment w:val="top"/>
    </w:pPr>
    <w:rPr>
      <w:rFonts w:ascii="Arial" w:eastAsia="Arial Unicode MS" w:hAnsi="Arial" w:cs="Arial"/>
      <w:b/>
      <w:bCs/>
      <w:sz w:val="12"/>
      <w:szCs w:val="12"/>
      <w:lang w:val="fr-FR" w:eastAsia="fr-FR"/>
    </w:rPr>
  </w:style>
  <w:style w:type="paragraph" w:customStyle="1" w:styleId="xl55">
    <w:name w:val="xl55"/>
    <w:basedOn w:val="Normal"/>
    <w:rsid w:val="00EA005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pPr>
    <w:rPr>
      <w:rFonts w:ascii="Arial" w:eastAsia="Arial Unicode MS" w:hAnsi="Arial" w:cs="Arial"/>
      <w:sz w:val="12"/>
      <w:szCs w:val="12"/>
      <w:lang w:val="fr-FR" w:eastAsia="fr-FR"/>
    </w:rPr>
  </w:style>
  <w:style w:type="paragraph" w:customStyle="1" w:styleId="xl56">
    <w:name w:val="xl56"/>
    <w:basedOn w:val="Normal"/>
    <w:rsid w:val="00EA005B"/>
    <w:pPr>
      <w:pBdr>
        <w:top w:val="single" w:sz="4" w:space="0" w:color="auto"/>
        <w:left w:val="single" w:sz="4" w:space="0" w:color="auto"/>
        <w:bottom w:val="single" w:sz="4" w:space="0" w:color="auto"/>
      </w:pBdr>
      <w:shd w:val="clear" w:color="auto" w:fill="FFFF99"/>
      <w:spacing w:before="100" w:beforeAutospacing="1" w:after="100" w:afterAutospacing="1"/>
      <w:jc w:val="center"/>
    </w:pPr>
    <w:rPr>
      <w:rFonts w:ascii="Times New Roman" w:eastAsia="Arial Unicode MS" w:hAnsi="Times New Roman"/>
      <w:sz w:val="12"/>
      <w:szCs w:val="12"/>
      <w:lang w:val="fr-FR" w:eastAsia="fr-FR"/>
    </w:rPr>
  </w:style>
  <w:style w:type="paragraph" w:customStyle="1" w:styleId="xl57">
    <w:name w:val="xl57"/>
    <w:basedOn w:val="Normal"/>
    <w:rsid w:val="00EA005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pPr>
    <w:rPr>
      <w:rFonts w:ascii="Arial Unicode MS" w:eastAsia="Arial Unicode MS" w:hAnsi="Arial Unicode MS" w:cs="Arial Unicode MS"/>
      <w:sz w:val="12"/>
      <w:szCs w:val="12"/>
      <w:lang w:val="fr-FR" w:eastAsia="fr-FR"/>
    </w:rPr>
  </w:style>
  <w:style w:type="paragraph" w:customStyle="1" w:styleId="xl58">
    <w:name w:val="xl58"/>
    <w:basedOn w:val="Normal"/>
    <w:rsid w:val="00EA005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pPr>
    <w:rPr>
      <w:rFonts w:ascii="Arial Unicode MS" w:eastAsia="Arial Unicode MS" w:hAnsi="Arial Unicode MS" w:cs="Arial Unicode MS"/>
      <w:sz w:val="12"/>
      <w:szCs w:val="12"/>
      <w:lang w:val="fr-FR" w:eastAsia="fr-FR"/>
    </w:rPr>
  </w:style>
  <w:style w:type="paragraph" w:customStyle="1" w:styleId="xl59">
    <w:name w:val="xl59"/>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eastAsia="Arial Unicode MS" w:hAnsi="Arial" w:cs="Arial"/>
      <w:sz w:val="12"/>
      <w:szCs w:val="12"/>
      <w:lang w:val="fr-FR" w:eastAsia="fr-FR"/>
    </w:rPr>
  </w:style>
  <w:style w:type="paragraph" w:customStyle="1" w:styleId="xl60">
    <w:name w:val="xl60"/>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Arial Unicode MS" w:hAnsi="Arial" w:cs="Arial"/>
      <w:sz w:val="12"/>
      <w:szCs w:val="12"/>
      <w:lang w:val="fr-FR" w:eastAsia="fr-FR"/>
    </w:rPr>
  </w:style>
  <w:style w:type="paragraph" w:customStyle="1" w:styleId="xl61">
    <w:name w:val="xl61"/>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sz w:val="12"/>
      <w:szCs w:val="12"/>
      <w:lang w:val="fr-FR" w:eastAsia="fr-FR"/>
    </w:rPr>
  </w:style>
  <w:style w:type="paragraph" w:customStyle="1" w:styleId="xl62">
    <w:name w:val="xl62"/>
    <w:basedOn w:val="Normal"/>
    <w:rsid w:val="00EA005B"/>
    <w:pPr>
      <w:pBdr>
        <w:top w:val="single" w:sz="4" w:space="0" w:color="auto"/>
        <w:left w:val="single" w:sz="4" w:space="0" w:color="auto"/>
        <w:bottom w:val="single" w:sz="4" w:space="0" w:color="auto"/>
      </w:pBdr>
      <w:spacing w:before="100" w:beforeAutospacing="1" w:after="100" w:afterAutospacing="1"/>
      <w:jc w:val="center"/>
    </w:pPr>
    <w:rPr>
      <w:rFonts w:ascii="Times New Roman" w:eastAsia="Arial Unicode MS" w:hAnsi="Times New Roman"/>
      <w:sz w:val="12"/>
      <w:szCs w:val="12"/>
      <w:lang w:val="fr-FR" w:eastAsia="fr-FR"/>
    </w:rPr>
  </w:style>
  <w:style w:type="paragraph" w:customStyle="1" w:styleId="xl63">
    <w:name w:val="xl63"/>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left"/>
    </w:pPr>
    <w:rPr>
      <w:rFonts w:ascii="Arial" w:eastAsia="Arial Unicode MS" w:hAnsi="Arial" w:cs="Arial"/>
      <w:b/>
      <w:bCs/>
      <w:color w:val="FF0000"/>
      <w:sz w:val="12"/>
      <w:szCs w:val="12"/>
      <w:lang w:val="fr-FR" w:eastAsia="fr-FR"/>
    </w:rPr>
  </w:style>
  <w:style w:type="paragraph" w:customStyle="1" w:styleId="xl64">
    <w:name w:val="xl64"/>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Unicode MS" w:eastAsia="Arial Unicode MS" w:hAnsi="Arial Unicode MS" w:cs="Arial Unicode MS"/>
      <w:sz w:val="12"/>
      <w:szCs w:val="12"/>
      <w:lang w:val="fr-FR" w:eastAsia="fr-FR"/>
    </w:rPr>
  </w:style>
  <w:style w:type="paragraph" w:customStyle="1" w:styleId="xl65">
    <w:name w:val="xl65"/>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color w:val="FF0000"/>
      <w:sz w:val="12"/>
      <w:szCs w:val="12"/>
      <w:lang w:val="fr-FR" w:eastAsia="fr-FR"/>
    </w:rPr>
  </w:style>
  <w:style w:type="paragraph" w:customStyle="1" w:styleId="xl66">
    <w:name w:val="xl66"/>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Unicode MS" w:eastAsia="Arial Unicode MS" w:hAnsi="Arial Unicode MS" w:cs="Arial Unicode MS"/>
      <w:sz w:val="12"/>
      <w:szCs w:val="12"/>
      <w:lang w:val="fr-FR" w:eastAsia="fr-FR"/>
    </w:rPr>
  </w:style>
  <w:style w:type="paragraph" w:customStyle="1" w:styleId="xl67">
    <w:name w:val="xl67"/>
    <w:basedOn w:val="Normal"/>
    <w:rsid w:val="00EA005B"/>
    <w:pPr>
      <w:pBdr>
        <w:top w:val="single" w:sz="4" w:space="0" w:color="auto"/>
        <w:left w:val="single" w:sz="4" w:space="0" w:color="auto"/>
        <w:bottom w:val="single" w:sz="4" w:space="0" w:color="auto"/>
      </w:pBdr>
      <w:shd w:val="clear" w:color="auto" w:fill="C0C0C0"/>
      <w:spacing w:before="100" w:beforeAutospacing="1" w:after="100" w:afterAutospacing="1"/>
      <w:jc w:val="center"/>
    </w:pPr>
    <w:rPr>
      <w:rFonts w:ascii="Arial Unicode MS" w:eastAsia="Arial Unicode MS" w:hAnsi="Arial Unicode MS" w:cs="Arial Unicode MS"/>
      <w:sz w:val="12"/>
      <w:szCs w:val="12"/>
      <w:lang w:val="fr-FR" w:eastAsia="fr-FR"/>
    </w:rPr>
  </w:style>
  <w:style w:type="paragraph" w:customStyle="1" w:styleId="xl68">
    <w:name w:val="xl68"/>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color w:val="FF0000"/>
      <w:sz w:val="12"/>
      <w:szCs w:val="12"/>
      <w:lang w:val="fr-FR" w:eastAsia="fr-FR"/>
    </w:rPr>
  </w:style>
  <w:style w:type="paragraph" w:customStyle="1" w:styleId="xl69">
    <w:name w:val="xl69"/>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color w:val="FF0000"/>
      <w:sz w:val="12"/>
      <w:szCs w:val="12"/>
      <w:lang w:val="fr-FR" w:eastAsia="fr-FR"/>
    </w:rPr>
  </w:style>
  <w:style w:type="paragraph" w:customStyle="1" w:styleId="xl70">
    <w:name w:val="xl70"/>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left"/>
      <w:textAlignment w:val="top"/>
    </w:pPr>
    <w:rPr>
      <w:rFonts w:ascii="Times New Roman" w:eastAsia="Arial Unicode MS" w:hAnsi="Times New Roman"/>
      <w:b/>
      <w:bCs/>
      <w:color w:val="FF0000"/>
      <w:sz w:val="12"/>
      <w:szCs w:val="12"/>
      <w:lang w:val="fr-FR" w:eastAsia="fr-FR"/>
    </w:rPr>
  </w:style>
  <w:style w:type="paragraph" w:customStyle="1" w:styleId="xl71">
    <w:name w:val="xl71"/>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left"/>
      <w:textAlignment w:val="top"/>
    </w:pPr>
    <w:rPr>
      <w:rFonts w:ascii="Arial" w:eastAsia="Arial Unicode MS" w:hAnsi="Arial" w:cs="Arial"/>
      <w:b/>
      <w:bCs/>
      <w:color w:val="FF0000"/>
      <w:sz w:val="12"/>
      <w:szCs w:val="12"/>
      <w:lang w:val="fr-FR" w:eastAsia="fr-FR"/>
    </w:rPr>
  </w:style>
  <w:style w:type="paragraph" w:customStyle="1" w:styleId="xl72">
    <w:name w:val="xl72"/>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color w:val="FF00FF"/>
      <w:sz w:val="12"/>
      <w:szCs w:val="12"/>
      <w:lang w:val="fr-FR" w:eastAsia="fr-FR"/>
    </w:rPr>
  </w:style>
  <w:style w:type="paragraph" w:customStyle="1" w:styleId="xl73">
    <w:name w:val="xl73"/>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eastAsia="Arial Unicode MS" w:hAnsi="Arial" w:cs="Arial"/>
      <w:b/>
      <w:bCs/>
      <w:color w:val="000000"/>
      <w:sz w:val="12"/>
      <w:szCs w:val="12"/>
      <w:lang w:val="fr-FR" w:eastAsia="fr-FR"/>
    </w:rPr>
  </w:style>
  <w:style w:type="paragraph" w:customStyle="1" w:styleId="xl74">
    <w:name w:val="xl74"/>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sz w:val="12"/>
      <w:szCs w:val="12"/>
      <w:lang w:val="fr-FR" w:eastAsia="fr-FR"/>
    </w:rPr>
  </w:style>
  <w:style w:type="paragraph" w:customStyle="1" w:styleId="xl75">
    <w:name w:val="xl75"/>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Arial Unicode MS" w:hAnsi="Arial" w:cs="Arial"/>
      <w:b/>
      <w:bCs/>
      <w:color w:val="000000"/>
      <w:sz w:val="12"/>
      <w:szCs w:val="12"/>
      <w:lang w:val="fr-FR" w:eastAsia="fr-FR"/>
    </w:rPr>
  </w:style>
  <w:style w:type="paragraph" w:customStyle="1" w:styleId="xl76">
    <w:name w:val="xl76"/>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Arial Unicode MS" w:hAnsi="Arial" w:cs="Arial"/>
      <w:b/>
      <w:bCs/>
      <w:sz w:val="12"/>
      <w:szCs w:val="12"/>
      <w:lang w:val="fr-FR" w:eastAsia="fr-FR"/>
    </w:rPr>
  </w:style>
  <w:style w:type="paragraph" w:customStyle="1" w:styleId="xl77">
    <w:name w:val="xl77"/>
    <w:basedOn w:val="Normal"/>
    <w:rsid w:val="00EA005B"/>
    <w:pPr>
      <w:pBdr>
        <w:top w:val="single" w:sz="4" w:space="0" w:color="auto"/>
        <w:left w:val="single" w:sz="4" w:space="0" w:color="auto"/>
        <w:bottom w:val="single" w:sz="4" w:space="0" w:color="auto"/>
      </w:pBdr>
      <w:spacing w:before="100" w:beforeAutospacing="1" w:after="100" w:afterAutospacing="1"/>
      <w:jc w:val="center"/>
      <w:textAlignment w:val="top"/>
    </w:pPr>
    <w:rPr>
      <w:rFonts w:ascii="Times New Roman" w:eastAsia="Arial Unicode MS" w:hAnsi="Times New Roman"/>
      <w:sz w:val="12"/>
      <w:szCs w:val="12"/>
      <w:lang w:val="fr-FR" w:eastAsia="fr-FR"/>
    </w:rPr>
  </w:style>
  <w:style w:type="paragraph" w:customStyle="1" w:styleId="xl78">
    <w:name w:val="xl78"/>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Arial Unicode MS" w:hAnsi="Arial" w:cs="Arial"/>
      <w:color w:val="0000FF"/>
      <w:sz w:val="12"/>
      <w:szCs w:val="12"/>
      <w:lang w:val="fr-FR" w:eastAsia="fr-FR"/>
    </w:rPr>
  </w:style>
  <w:style w:type="paragraph" w:customStyle="1" w:styleId="xl79">
    <w:name w:val="xl79"/>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Arial Unicode MS" w:hAnsi="Arial" w:cs="Arial"/>
      <w:sz w:val="12"/>
      <w:szCs w:val="12"/>
      <w:lang w:val="fr-FR" w:eastAsia="fr-FR"/>
    </w:rPr>
  </w:style>
  <w:style w:type="paragraph" w:customStyle="1" w:styleId="xl80">
    <w:name w:val="xl80"/>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eastAsia="Arial Unicode MS" w:hAnsi="Arial" w:cs="Arial"/>
      <w:color w:val="000000"/>
      <w:sz w:val="12"/>
      <w:szCs w:val="12"/>
      <w:lang w:val="fr-FR" w:eastAsia="fr-FR"/>
    </w:rPr>
  </w:style>
  <w:style w:type="paragraph" w:customStyle="1" w:styleId="xl81">
    <w:name w:val="xl81"/>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Arial Unicode MS" w:hAnsi="Arial" w:cs="Arial"/>
      <w:color w:val="000000"/>
      <w:sz w:val="12"/>
      <w:szCs w:val="12"/>
      <w:lang w:val="fr-FR" w:eastAsia="fr-FR"/>
    </w:rPr>
  </w:style>
  <w:style w:type="paragraph" w:customStyle="1" w:styleId="xl82">
    <w:name w:val="xl82"/>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Arial Unicode MS" w:hAnsi="Arial" w:cs="Arial"/>
      <w:color w:val="000000"/>
      <w:sz w:val="12"/>
      <w:szCs w:val="12"/>
      <w:lang w:val="fr-FR" w:eastAsia="fr-FR"/>
    </w:rPr>
  </w:style>
  <w:style w:type="paragraph" w:customStyle="1" w:styleId="xl83">
    <w:name w:val="xl83"/>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top"/>
    </w:pPr>
    <w:rPr>
      <w:rFonts w:ascii="Times New Roman" w:eastAsia="Arial Unicode MS" w:hAnsi="Times New Roman"/>
      <w:sz w:val="12"/>
      <w:szCs w:val="12"/>
      <w:lang w:val="fr-FR" w:eastAsia="fr-FR"/>
    </w:rPr>
  </w:style>
  <w:style w:type="paragraph" w:customStyle="1" w:styleId="xl84">
    <w:name w:val="xl84"/>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top"/>
    </w:pPr>
    <w:rPr>
      <w:rFonts w:ascii="Arial" w:eastAsia="Arial Unicode MS" w:hAnsi="Arial" w:cs="Arial"/>
      <w:b/>
      <w:bCs/>
      <w:color w:val="FF0000"/>
      <w:sz w:val="12"/>
      <w:szCs w:val="12"/>
      <w:lang w:val="fr-FR" w:eastAsia="fr-FR"/>
    </w:rPr>
  </w:style>
  <w:style w:type="paragraph" w:customStyle="1" w:styleId="xl85">
    <w:name w:val="xl85"/>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top"/>
    </w:pPr>
    <w:rPr>
      <w:rFonts w:ascii="Times New Roman" w:eastAsia="Arial Unicode MS" w:hAnsi="Times New Roman"/>
      <w:b/>
      <w:bCs/>
      <w:color w:val="FF0000"/>
      <w:sz w:val="12"/>
      <w:szCs w:val="12"/>
      <w:lang w:val="fr-FR" w:eastAsia="fr-FR"/>
    </w:rPr>
  </w:style>
  <w:style w:type="paragraph" w:customStyle="1" w:styleId="xl86">
    <w:name w:val="xl86"/>
    <w:basedOn w:val="Normal"/>
    <w:rsid w:val="00EA005B"/>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top"/>
    </w:pPr>
    <w:rPr>
      <w:rFonts w:ascii="Times New Roman" w:eastAsia="Arial Unicode MS" w:hAnsi="Times New Roman"/>
      <w:sz w:val="12"/>
      <w:szCs w:val="12"/>
      <w:lang w:val="fr-FR" w:eastAsia="fr-FR"/>
    </w:rPr>
  </w:style>
  <w:style w:type="paragraph" w:customStyle="1" w:styleId="xl87">
    <w:name w:val="xl87"/>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b/>
      <w:bCs/>
      <w:sz w:val="12"/>
      <w:szCs w:val="12"/>
      <w:lang w:val="fr-FR" w:eastAsia="fr-FR"/>
    </w:rPr>
  </w:style>
  <w:style w:type="paragraph" w:customStyle="1" w:styleId="xl88">
    <w:name w:val="xl88"/>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sz w:val="12"/>
      <w:szCs w:val="12"/>
      <w:lang w:val="fr-FR" w:eastAsia="fr-FR"/>
    </w:rPr>
  </w:style>
  <w:style w:type="paragraph" w:customStyle="1" w:styleId="xl89">
    <w:name w:val="xl89"/>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eastAsia="Arial Unicode MS" w:hAnsi="Arial" w:cs="Arial"/>
      <w:b/>
      <w:bCs/>
      <w:i/>
      <w:iCs/>
      <w:color w:val="000000"/>
      <w:sz w:val="12"/>
      <w:szCs w:val="12"/>
      <w:lang w:val="fr-FR" w:eastAsia="fr-FR"/>
    </w:rPr>
  </w:style>
  <w:style w:type="paragraph" w:customStyle="1" w:styleId="xl90">
    <w:name w:val="xl90"/>
    <w:basedOn w:val="Normal"/>
    <w:rsid w:val="00EA005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left"/>
      <w:textAlignment w:val="top"/>
    </w:pPr>
    <w:rPr>
      <w:rFonts w:ascii="Arial" w:eastAsia="Arial Unicode MS" w:hAnsi="Arial" w:cs="Arial"/>
      <w:color w:val="000000"/>
      <w:sz w:val="12"/>
      <w:szCs w:val="12"/>
      <w:lang w:val="fr-FR" w:eastAsia="fr-FR"/>
    </w:rPr>
  </w:style>
  <w:style w:type="paragraph" w:customStyle="1" w:styleId="xl91">
    <w:name w:val="xl91"/>
    <w:basedOn w:val="Normal"/>
    <w:rsid w:val="00EA005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textAlignment w:val="top"/>
    </w:pPr>
    <w:rPr>
      <w:rFonts w:ascii="Arial" w:eastAsia="Arial Unicode MS" w:hAnsi="Arial" w:cs="Arial"/>
      <w:color w:val="000000"/>
      <w:sz w:val="12"/>
      <w:szCs w:val="12"/>
      <w:lang w:val="fr-FR" w:eastAsia="fr-FR"/>
    </w:rPr>
  </w:style>
  <w:style w:type="paragraph" w:customStyle="1" w:styleId="xl92">
    <w:name w:val="xl92"/>
    <w:basedOn w:val="Normal"/>
    <w:rsid w:val="00EA005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textAlignment w:val="top"/>
    </w:pPr>
    <w:rPr>
      <w:rFonts w:ascii="Arial" w:eastAsia="Arial Unicode MS" w:hAnsi="Arial" w:cs="Arial"/>
      <w:color w:val="000000"/>
      <w:sz w:val="12"/>
      <w:szCs w:val="12"/>
      <w:lang w:val="fr-FR" w:eastAsia="fr-FR"/>
    </w:rPr>
  </w:style>
  <w:style w:type="paragraph" w:customStyle="1" w:styleId="xl93">
    <w:name w:val="xl93"/>
    <w:basedOn w:val="Normal"/>
    <w:rsid w:val="00EA005B"/>
    <w:pPr>
      <w:pBdr>
        <w:top w:val="single" w:sz="4" w:space="0" w:color="auto"/>
        <w:left w:val="single" w:sz="4" w:space="0" w:color="auto"/>
        <w:bottom w:val="single" w:sz="4" w:space="0" w:color="auto"/>
      </w:pBdr>
      <w:shd w:val="clear" w:color="auto" w:fill="FFFF99"/>
      <w:spacing w:before="100" w:beforeAutospacing="1" w:after="100" w:afterAutospacing="1"/>
      <w:jc w:val="center"/>
      <w:textAlignment w:val="top"/>
    </w:pPr>
    <w:rPr>
      <w:rFonts w:ascii="Arial" w:eastAsia="Arial Unicode MS" w:hAnsi="Arial" w:cs="Arial"/>
      <w:color w:val="000000"/>
      <w:sz w:val="12"/>
      <w:szCs w:val="12"/>
      <w:lang w:val="fr-FR" w:eastAsia="fr-FR"/>
    </w:rPr>
  </w:style>
  <w:style w:type="paragraph" w:customStyle="1" w:styleId="xl94">
    <w:name w:val="xl94"/>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b/>
      <w:bCs/>
      <w:color w:val="000000"/>
      <w:sz w:val="12"/>
      <w:szCs w:val="12"/>
      <w:lang w:val="fr-FR" w:eastAsia="fr-FR"/>
    </w:rPr>
  </w:style>
  <w:style w:type="paragraph" w:customStyle="1" w:styleId="xl95">
    <w:name w:val="xl95"/>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000000"/>
      <w:sz w:val="12"/>
      <w:szCs w:val="12"/>
      <w:lang w:val="fr-FR" w:eastAsia="fr-FR"/>
    </w:rPr>
  </w:style>
  <w:style w:type="paragraph" w:customStyle="1" w:styleId="xl96">
    <w:name w:val="xl96"/>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000000"/>
      <w:sz w:val="12"/>
      <w:szCs w:val="12"/>
      <w:lang w:val="fr-FR" w:eastAsia="fr-FR"/>
    </w:rPr>
  </w:style>
  <w:style w:type="paragraph" w:customStyle="1" w:styleId="xl97">
    <w:name w:val="xl97"/>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color w:val="000000"/>
      <w:sz w:val="12"/>
      <w:szCs w:val="12"/>
      <w:lang w:val="fr-FR" w:eastAsia="fr-FR"/>
    </w:rPr>
  </w:style>
  <w:style w:type="paragraph" w:customStyle="1" w:styleId="xl98">
    <w:name w:val="xl98"/>
    <w:basedOn w:val="Normal"/>
    <w:rsid w:val="00EA005B"/>
    <w:pPr>
      <w:pBdr>
        <w:top w:val="single" w:sz="4" w:space="0" w:color="auto"/>
        <w:left w:val="single" w:sz="4" w:space="0" w:color="auto"/>
        <w:bottom w:val="single" w:sz="4" w:space="0" w:color="auto"/>
      </w:pBdr>
      <w:spacing w:before="100" w:beforeAutospacing="1" w:after="100" w:afterAutospacing="1"/>
      <w:jc w:val="center"/>
    </w:pPr>
    <w:rPr>
      <w:rFonts w:ascii="Arial" w:eastAsia="Arial Unicode MS" w:hAnsi="Arial" w:cs="Arial"/>
      <w:color w:val="000000"/>
      <w:sz w:val="12"/>
      <w:szCs w:val="12"/>
      <w:lang w:val="fr-FR" w:eastAsia="fr-FR"/>
    </w:rPr>
  </w:style>
  <w:style w:type="paragraph" w:customStyle="1" w:styleId="xl99">
    <w:name w:val="xl99"/>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left"/>
      <w:textAlignment w:val="top"/>
    </w:pPr>
    <w:rPr>
      <w:rFonts w:ascii="Times New Roman" w:eastAsia="Arial Unicode MS" w:hAnsi="Times New Roman"/>
      <w:b/>
      <w:bCs/>
      <w:color w:val="3366FF"/>
      <w:sz w:val="12"/>
      <w:szCs w:val="12"/>
      <w:lang w:val="fr-FR" w:eastAsia="fr-FR"/>
    </w:rPr>
  </w:style>
  <w:style w:type="paragraph" w:customStyle="1" w:styleId="xl101">
    <w:name w:val="xl101"/>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i/>
      <w:iCs/>
      <w:color w:val="3366FF"/>
      <w:sz w:val="12"/>
      <w:szCs w:val="12"/>
      <w:lang w:val="fr-FR" w:eastAsia="fr-FR"/>
    </w:rPr>
  </w:style>
  <w:style w:type="paragraph" w:customStyle="1" w:styleId="xl102">
    <w:name w:val="xl102"/>
    <w:basedOn w:val="Normal"/>
    <w:rsid w:val="00EA005B"/>
    <w:pPr>
      <w:pBdr>
        <w:top w:val="single" w:sz="4" w:space="0" w:color="auto"/>
        <w:left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b/>
      <w:bCs/>
      <w:i/>
      <w:iCs/>
      <w:color w:val="3366FF"/>
      <w:sz w:val="12"/>
      <w:szCs w:val="12"/>
      <w:lang w:val="fr-FR" w:eastAsia="fr-FR"/>
    </w:rPr>
  </w:style>
  <w:style w:type="paragraph" w:customStyle="1" w:styleId="xl103">
    <w:name w:val="xl103"/>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Unicode MS" w:eastAsia="Arial Unicode MS" w:hAnsi="Arial Unicode MS" w:cs="Arial Unicode MS"/>
      <w:b/>
      <w:bCs/>
      <w:color w:val="3366FF"/>
      <w:sz w:val="12"/>
      <w:szCs w:val="12"/>
      <w:lang w:val="fr-FR" w:eastAsia="fr-FR"/>
    </w:rPr>
  </w:style>
  <w:style w:type="paragraph" w:customStyle="1" w:styleId="xl104">
    <w:name w:val="xl104"/>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Unicode MS" w:eastAsia="Arial Unicode MS" w:hAnsi="Arial Unicode MS" w:cs="Arial Unicode MS"/>
      <w:b/>
      <w:bCs/>
      <w:color w:val="3366FF"/>
      <w:sz w:val="12"/>
      <w:szCs w:val="12"/>
      <w:lang w:val="fr-FR" w:eastAsia="fr-FR"/>
    </w:rPr>
  </w:style>
  <w:style w:type="paragraph" w:customStyle="1" w:styleId="xl105">
    <w:name w:val="xl105"/>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eastAsia="Arial Unicode MS" w:hAnsi="Times New Roman"/>
      <w:color w:val="000000"/>
      <w:sz w:val="12"/>
      <w:szCs w:val="12"/>
      <w:lang w:val="fr-FR" w:eastAsia="fr-FR"/>
    </w:rPr>
  </w:style>
  <w:style w:type="paragraph" w:customStyle="1" w:styleId="xl106">
    <w:name w:val="xl106"/>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color w:val="000000"/>
      <w:sz w:val="12"/>
      <w:szCs w:val="12"/>
      <w:lang w:val="fr-FR" w:eastAsia="fr-FR"/>
    </w:rPr>
  </w:style>
  <w:style w:type="paragraph" w:customStyle="1" w:styleId="xl107">
    <w:name w:val="xl107"/>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top"/>
    </w:pPr>
    <w:rPr>
      <w:rFonts w:ascii="Times New Roman" w:eastAsia="Arial Unicode MS" w:hAnsi="Times New Roman"/>
      <w:sz w:val="12"/>
      <w:szCs w:val="12"/>
      <w:lang w:val="fr-FR" w:eastAsia="fr-FR"/>
    </w:rPr>
  </w:style>
  <w:style w:type="paragraph" w:customStyle="1" w:styleId="xl108">
    <w:name w:val="xl108"/>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sz w:val="12"/>
      <w:szCs w:val="12"/>
      <w:lang w:val="fr-FR" w:eastAsia="fr-FR"/>
    </w:rPr>
  </w:style>
  <w:style w:type="paragraph" w:customStyle="1" w:styleId="xl109">
    <w:name w:val="xl109"/>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color w:val="000000"/>
      <w:sz w:val="12"/>
      <w:szCs w:val="12"/>
      <w:lang w:val="fr-FR" w:eastAsia="fr-FR"/>
    </w:rPr>
  </w:style>
  <w:style w:type="paragraph" w:customStyle="1" w:styleId="xl110">
    <w:name w:val="xl110"/>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top"/>
    </w:pPr>
    <w:rPr>
      <w:rFonts w:ascii="Times New Roman" w:eastAsia="Arial Unicode MS" w:hAnsi="Times New Roman"/>
      <w:color w:val="000000"/>
      <w:sz w:val="12"/>
      <w:szCs w:val="12"/>
      <w:lang w:val="fr-FR" w:eastAsia="fr-FR"/>
    </w:rPr>
  </w:style>
  <w:style w:type="paragraph" w:customStyle="1" w:styleId="xl111">
    <w:name w:val="xl111"/>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12"/>
      <w:szCs w:val="12"/>
      <w:lang w:val="fr-FR" w:eastAsia="fr-FR"/>
    </w:rPr>
  </w:style>
  <w:style w:type="paragraph" w:customStyle="1" w:styleId="xl112">
    <w:name w:val="xl112"/>
    <w:basedOn w:val="Normal"/>
    <w:rsid w:val="00EA005B"/>
    <w:pPr>
      <w:pBdr>
        <w:top w:val="single" w:sz="4" w:space="0" w:color="auto"/>
        <w:left w:val="single" w:sz="4" w:space="0" w:color="auto"/>
        <w:bottom w:val="single" w:sz="4" w:space="0" w:color="auto"/>
      </w:pBdr>
      <w:shd w:val="clear" w:color="auto" w:fill="C0C0C0"/>
      <w:spacing w:before="100" w:beforeAutospacing="1" w:after="100" w:afterAutospacing="1"/>
      <w:jc w:val="center"/>
    </w:pPr>
    <w:rPr>
      <w:rFonts w:ascii="Times New Roman" w:eastAsia="Arial Unicode MS" w:hAnsi="Times New Roman"/>
      <w:sz w:val="12"/>
      <w:szCs w:val="12"/>
      <w:lang w:val="fr-FR" w:eastAsia="fr-FR"/>
    </w:rPr>
  </w:style>
  <w:style w:type="paragraph" w:customStyle="1" w:styleId="xl113">
    <w:name w:val="xl113"/>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top"/>
    </w:pPr>
    <w:rPr>
      <w:rFonts w:ascii="Arial" w:eastAsia="Arial Unicode MS" w:hAnsi="Arial" w:cs="Arial"/>
      <w:color w:val="000000"/>
      <w:sz w:val="12"/>
      <w:szCs w:val="12"/>
      <w:lang w:val="fr-FR" w:eastAsia="fr-FR"/>
    </w:rPr>
  </w:style>
  <w:style w:type="paragraph" w:customStyle="1" w:styleId="xl114">
    <w:name w:val="xl114"/>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top"/>
    </w:pPr>
    <w:rPr>
      <w:rFonts w:ascii="Arial" w:eastAsia="Arial Unicode MS" w:hAnsi="Arial" w:cs="Arial"/>
      <w:color w:val="000000"/>
      <w:sz w:val="12"/>
      <w:szCs w:val="12"/>
      <w:lang w:val="fr-FR" w:eastAsia="fr-FR"/>
    </w:rPr>
  </w:style>
  <w:style w:type="paragraph" w:customStyle="1" w:styleId="xl115">
    <w:name w:val="xl115"/>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top"/>
    </w:pPr>
    <w:rPr>
      <w:rFonts w:ascii="Arial" w:eastAsia="Arial Unicode MS" w:hAnsi="Arial" w:cs="Arial"/>
      <w:sz w:val="12"/>
      <w:szCs w:val="12"/>
      <w:lang w:val="fr-FR" w:eastAsia="fr-FR"/>
    </w:rPr>
  </w:style>
  <w:style w:type="paragraph" w:customStyle="1" w:styleId="xl116">
    <w:name w:val="xl116"/>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color w:val="000000"/>
      <w:sz w:val="12"/>
      <w:szCs w:val="12"/>
      <w:lang w:val="fr-FR" w:eastAsia="fr-FR"/>
    </w:rPr>
  </w:style>
  <w:style w:type="paragraph" w:customStyle="1" w:styleId="xl117">
    <w:name w:val="xl117"/>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eastAsia="Arial Unicode MS" w:hAnsi="Times New Roman"/>
      <w:b/>
      <w:bCs/>
      <w:sz w:val="12"/>
      <w:szCs w:val="12"/>
      <w:lang w:val="fr-FR" w:eastAsia="fr-FR"/>
    </w:rPr>
  </w:style>
  <w:style w:type="paragraph" w:customStyle="1" w:styleId="xl118">
    <w:name w:val="xl118"/>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z w:val="12"/>
      <w:szCs w:val="12"/>
      <w:lang w:val="fr-FR" w:eastAsia="fr-FR"/>
    </w:rPr>
  </w:style>
  <w:style w:type="paragraph" w:customStyle="1" w:styleId="xl119">
    <w:name w:val="xl119"/>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eastAsia="Arial Unicode MS" w:hAnsi="Times New Roman"/>
      <w:sz w:val="12"/>
      <w:szCs w:val="12"/>
      <w:lang w:val="fr-FR" w:eastAsia="fr-FR"/>
    </w:rPr>
  </w:style>
  <w:style w:type="paragraph" w:customStyle="1" w:styleId="xl120">
    <w:name w:val="xl120"/>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sz w:val="12"/>
      <w:szCs w:val="12"/>
      <w:lang w:val="fr-FR" w:eastAsia="fr-FR"/>
    </w:rPr>
  </w:style>
  <w:style w:type="paragraph" w:customStyle="1" w:styleId="xl121">
    <w:name w:val="xl121"/>
    <w:basedOn w:val="Normal"/>
    <w:rsid w:val="00EA005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textAlignment w:val="top"/>
    </w:pPr>
    <w:rPr>
      <w:rFonts w:ascii="Times New Roman" w:eastAsia="Arial Unicode MS" w:hAnsi="Times New Roman"/>
      <w:color w:val="000000"/>
      <w:sz w:val="12"/>
      <w:szCs w:val="12"/>
      <w:lang w:val="fr-FR" w:eastAsia="fr-FR"/>
    </w:rPr>
  </w:style>
  <w:style w:type="paragraph" w:customStyle="1" w:styleId="xl122">
    <w:name w:val="xl122"/>
    <w:basedOn w:val="Normal"/>
    <w:rsid w:val="00EA005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pPr>
    <w:rPr>
      <w:rFonts w:ascii="Arial" w:eastAsia="Arial Unicode MS" w:hAnsi="Arial" w:cs="Arial"/>
      <w:color w:val="000000"/>
      <w:sz w:val="12"/>
      <w:szCs w:val="12"/>
      <w:lang w:val="fr-FR" w:eastAsia="fr-FR"/>
    </w:rPr>
  </w:style>
  <w:style w:type="paragraph" w:customStyle="1" w:styleId="xl123">
    <w:name w:val="xl123"/>
    <w:basedOn w:val="Normal"/>
    <w:rsid w:val="00EA005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pPr>
    <w:rPr>
      <w:rFonts w:ascii="Arial" w:eastAsia="Arial Unicode MS" w:hAnsi="Arial" w:cs="Arial"/>
      <w:b/>
      <w:bCs/>
      <w:color w:val="000000"/>
      <w:sz w:val="12"/>
      <w:szCs w:val="12"/>
      <w:lang w:val="fr-FR" w:eastAsia="fr-FR"/>
    </w:rPr>
  </w:style>
  <w:style w:type="paragraph" w:customStyle="1" w:styleId="xl124">
    <w:name w:val="xl124"/>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Arial Unicode MS" w:hAnsi="Arial" w:cs="Arial"/>
      <w:color w:val="FF0000"/>
      <w:sz w:val="12"/>
      <w:szCs w:val="12"/>
      <w:lang w:val="fr-FR" w:eastAsia="fr-FR"/>
    </w:rPr>
  </w:style>
  <w:style w:type="paragraph" w:customStyle="1" w:styleId="xl125">
    <w:name w:val="xl125"/>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color w:val="FF00FF"/>
      <w:sz w:val="12"/>
      <w:szCs w:val="12"/>
      <w:lang w:val="fr-FR" w:eastAsia="fr-FR"/>
    </w:rPr>
  </w:style>
  <w:style w:type="paragraph" w:customStyle="1" w:styleId="xl126">
    <w:name w:val="xl126"/>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color w:val="FF00FF"/>
      <w:sz w:val="12"/>
      <w:szCs w:val="12"/>
      <w:lang w:val="fr-FR" w:eastAsia="fr-FR"/>
    </w:rPr>
  </w:style>
  <w:style w:type="paragraph" w:customStyle="1" w:styleId="xl127">
    <w:name w:val="xl127"/>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w:eastAsia="Arial Unicode MS" w:hAnsi="Arial" w:cs="Arial"/>
      <w:b/>
      <w:bCs/>
      <w:sz w:val="12"/>
      <w:szCs w:val="12"/>
      <w:lang w:val="fr-FR" w:eastAsia="fr-FR"/>
    </w:rPr>
  </w:style>
  <w:style w:type="paragraph" w:customStyle="1" w:styleId="xl128">
    <w:name w:val="xl128"/>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z w:val="12"/>
      <w:szCs w:val="12"/>
      <w:lang w:val="fr-FR" w:eastAsia="fr-FR"/>
    </w:rPr>
  </w:style>
  <w:style w:type="paragraph" w:customStyle="1" w:styleId="xl129">
    <w:name w:val="xl129"/>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z w:val="12"/>
      <w:szCs w:val="12"/>
      <w:lang w:val="fr-FR" w:eastAsia="fr-FR"/>
    </w:rPr>
  </w:style>
  <w:style w:type="paragraph" w:customStyle="1" w:styleId="xl130">
    <w:name w:val="xl130"/>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z w:val="12"/>
      <w:szCs w:val="12"/>
      <w:lang w:val="fr-FR" w:eastAsia="fr-FR"/>
    </w:rPr>
  </w:style>
  <w:style w:type="paragraph" w:customStyle="1" w:styleId="xl131">
    <w:name w:val="xl131"/>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sz w:val="12"/>
      <w:szCs w:val="12"/>
      <w:lang w:val="fr-FR" w:eastAsia="fr-FR"/>
    </w:rPr>
  </w:style>
  <w:style w:type="paragraph" w:customStyle="1" w:styleId="xl132">
    <w:name w:val="xl132"/>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left"/>
      <w:textAlignment w:val="top"/>
    </w:pPr>
    <w:rPr>
      <w:rFonts w:ascii="Arial" w:eastAsia="Arial Unicode MS" w:hAnsi="Arial" w:cs="Arial"/>
      <w:b/>
      <w:bCs/>
      <w:sz w:val="12"/>
      <w:szCs w:val="12"/>
      <w:lang w:val="fr-FR" w:eastAsia="fr-FR"/>
    </w:rPr>
  </w:style>
  <w:style w:type="paragraph" w:customStyle="1" w:styleId="xl133">
    <w:name w:val="xl133"/>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top"/>
    </w:pPr>
    <w:rPr>
      <w:rFonts w:ascii="Arial" w:eastAsia="Arial Unicode MS" w:hAnsi="Arial" w:cs="Arial"/>
      <w:b/>
      <w:bCs/>
      <w:sz w:val="12"/>
      <w:szCs w:val="12"/>
      <w:lang w:val="fr-FR" w:eastAsia="fr-FR"/>
    </w:rPr>
  </w:style>
  <w:style w:type="paragraph" w:customStyle="1" w:styleId="xl134">
    <w:name w:val="xl134"/>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top"/>
    </w:pPr>
    <w:rPr>
      <w:rFonts w:ascii="Arial" w:eastAsia="Arial Unicode MS" w:hAnsi="Arial" w:cs="Arial"/>
      <w:color w:val="FF0000"/>
      <w:sz w:val="12"/>
      <w:szCs w:val="12"/>
      <w:lang w:val="fr-FR" w:eastAsia="fr-FR"/>
    </w:rPr>
  </w:style>
  <w:style w:type="paragraph" w:customStyle="1" w:styleId="xl135">
    <w:name w:val="xl135"/>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sz w:val="12"/>
      <w:szCs w:val="12"/>
      <w:lang w:val="fr-FR" w:eastAsia="fr-FR"/>
    </w:rPr>
  </w:style>
  <w:style w:type="paragraph" w:customStyle="1" w:styleId="xl136">
    <w:name w:val="xl136"/>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sz w:val="12"/>
      <w:szCs w:val="12"/>
      <w:lang w:val="fr-FR" w:eastAsia="fr-FR"/>
    </w:rPr>
  </w:style>
  <w:style w:type="paragraph" w:customStyle="1" w:styleId="xl137">
    <w:name w:val="xl137"/>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left"/>
    </w:pPr>
    <w:rPr>
      <w:rFonts w:ascii="Arial" w:eastAsia="Arial Unicode MS" w:hAnsi="Arial" w:cs="Arial"/>
      <w:b/>
      <w:bCs/>
      <w:color w:val="008080"/>
      <w:sz w:val="12"/>
      <w:szCs w:val="12"/>
      <w:lang w:val="fr-FR" w:eastAsia="fr-FR"/>
    </w:rPr>
  </w:style>
  <w:style w:type="paragraph" w:customStyle="1" w:styleId="xl138">
    <w:name w:val="xl138"/>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color w:val="000000"/>
      <w:sz w:val="12"/>
      <w:szCs w:val="12"/>
      <w:lang w:val="fr-FR" w:eastAsia="fr-FR"/>
    </w:rPr>
  </w:style>
  <w:style w:type="paragraph" w:customStyle="1" w:styleId="xl139">
    <w:name w:val="xl139"/>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color w:val="008080"/>
      <w:sz w:val="12"/>
      <w:szCs w:val="12"/>
      <w:lang w:val="fr-FR" w:eastAsia="fr-FR"/>
    </w:rPr>
  </w:style>
  <w:style w:type="paragraph" w:customStyle="1" w:styleId="xl140">
    <w:name w:val="xl140"/>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left"/>
    </w:pPr>
    <w:rPr>
      <w:rFonts w:ascii="Arial" w:eastAsia="Arial Unicode MS" w:hAnsi="Arial" w:cs="Arial"/>
      <w:b/>
      <w:bCs/>
      <w:color w:val="000080"/>
      <w:sz w:val="12"/>
      <w:szCs w:val="12"/>
      <w:lang w:val="fr-FR" w:eastAsia="fr-FR"/>
    </w:rPr>
  </w:style>
  <w:style w:type="paragraph" w:customStyle="1" w:styleId="xl141">
    <w:name w:val="xl141"/>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color w:val="000080"/>
      <w:sz w:val="12"/>
      <w:szCs w:val="12"/>
      <w:lang w:val="fr-FR" w:eastAsia="fr-FR"/>
    </w:rPr>
  </w:style>
  <w:style w:type="paragraph" w:customStyle="1" w:styleId="xl142">
    <w:name w:val="xl142"/>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color w:val="000080"/>
      <w:sz w:val="12"/>
      <w:szCs w:val="12"/>
      <w:lang w:val="fr-FR" w:eastAsia="fr-FR"/>
    </w:rPr>
  </w:style>
  <w:style w:type="paragraph" w:customStyle="1" w:styleId="xl143">
    <w:name w:val="xl143"/>
    <w:basedOn w:val="Normal"/>
    <w:rsid w:val="00EA005B"/>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eastAsia="Arial Unicode MS" w:hAnsi="Times New Roman"/>
      <w:sz w:val="12"/>
      <w:szCs w:val="12"/>
      <w:lang w:val="fr-FR" w:eastAsia="fr-FR"/>
    </w:rPr>
  </w:style>
  <w:style w:type="paragraph" w:customStyle="1" w:styleId="xl144">
    <w:name w:val="xl144"/>
    <w:basedOn w:val="Normal"/>
    <w:rsid w:val="00EA005B"/>
    <w:pPr>
      <w:pBdr>
        <w:left w:val="single" w:sz="4" w:space="0" w:color="auto"/>
        <w:bottom w:val="single" w:sz="4" w:space="0" w:color="auto"/>
        <w:right w:val="single" w:sz="4" w:space="0" w:color="auto"/>
      </w:pBdr>
      <w:shd w:val="clear" w:color="auto" w:fill="C0C0C0"/>
      <w:spacing w:before="100" w:beforeAutospacing="1" w:after="100" w:afterAutospacing="1"/>
      <w:jc w:val="left"/>
      <w:textAlignment w:val="top"/>
    </w:pPr>
    <w:rPr>
      <w:rFonts w:ascii="Times New Roman" w:eastAsia="Arial Unicode MS" w:hAnsi="Times New Roman"/>
      <w:b/>
      <w:bCs/>
      <w:i/>
      <w:iCs/>
      <w:color w:val="FF0000"/>
      <w:sz w:val="12"/>
      <w:szCs w:val="12"/>
      <w:lang w:val="fr-FR" w:eastAsia="fr-FR"/>
    </w:rPr>
  </w:style>
  <w:style w:type="paragraph" w:customStyle="1" w:styleId="xl145">
    <w:name w:val="xl145"/>
    <w:basedOn w:val="Normal"/>
    <w:rsid w:val="00EA005B"/>
    <w:pPr>
      <w:pBdr>
        <w:top w:val="single" w:sz="4" w:space="0" w:color="auto"/>
        <w:left w:val="single" w:sz="4" w:space="0" w:color="auto"/>
        <w:right w:val="single" w:sz="4" w:space="0" w:color="auto"/>
      </w:pBdr>
      <w:spacing w:before="100" w:beforeAutospacing="1" w:after="100" w:afterAutospacing="1"/>
      <w:jc w:val="left"/>
      <w:textAlignment w:val="top"/>
    </w:pPr>
    <w:rPr>
      <w:rFonts w:ascii="Times New Roman" w:eastAsia="Arial Unicode MS" w:hAnsi="Times New Roman"/>
      <w:sz w:val="12"/>
      <w:szCs w:val="12"/>
      <w:lang w:val="fr-FR" w:eastAsia="fr-FR"/>
    </w:rPr>
  </w:style>
  <w:style w:type="paragraph" w:customStyle="1" w:styleId="xl146">
    <w:name w:val="xl146"/>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left"/>
      <w:textAlignment w:val="top"/>
    </w:pPr>
    <w:rPr>
      <w:rFonts w:ascii="Times New Roman" w:eastAsia="Arial Unicode MS" w:hAnsi="Times New Roman"/>
      <w:b/>
      <w:bCs/>
      <w:i/>
      <w:iCs/>
      <w:color w:val="FF0000"/>
      <w:sz w:val="12"/>
      <w:szCs w:val="12"/>
      <w:lang w:val="fr-FR" w:eastAsia="fr-FR"/>
    </w:rPr>
  </w:style>
  <w:style w:type="paragraph" w:customStyle="1" w:styleId="xl147">
    <w:name w:val="xl147"/>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left"/>
      <w:textAlignment w:val="top"/>
    </w:pPr>
    <w:rPr>
      <w:rFonts w:ascii="Times New Roman" w:eastAsia="Arial Unicode MS" w:hAnsi="Times New Roman"/>
      <w:b/>
      <w:bCs/>
      <w:color w:val="FF00FF"/>
      <w:sz w:val="12"/>
      <w:szCs w:val="12"/>
      <w:lang w:val="fr-FR" w:eastAsia="fr-FR"/>
    </w:rPr>
  </w:style>
  <w:style w:type="paragraph" w:customStyle="1" w:styleId="xl148">
    <w:name w:val="xl148"/>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left"/>
    </w:pPr>
    <w:rPr>
      <w:rFonts w:ascii="Arial" w:eastAsia="Arial Unicode MS" w:hAnsi="Arial" w:cs="Arial"/>
      <w:b/>
      <w:bCs/>
      <w:color w:val="0000FF"/>
      <w:sz w:val="12"/>
      <w:szCs w:val="12"/>
      <w:lang w:val="fr-FR" w:eastAsia="fr-FR"/>
    </w:rPr>
  </w:style>
  <w:style w:type="paragraph" w:customStyle="1" w:styleId="xl149">
    <w:name w:val="xl149"/>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left"/>
      <w:textAlignment w:val="top"/>
    </w:pPr>
    <w:rPr>
      <w:rFonts w:ascii="Arial" w:eastAsia="Arial Unicode MS" w:hAnsi="Arial" w:cs="Arial"/>
      <w:b/>
      <w:bCs/>
      <w:color w:val="FF00FF"/>
      <w:sz w:val="12"/>
      <w:szCs w:val="12"/>
      <w:lang w:val="fr-FR" w:eastAsia="fr-FR"/>
    </w:rPr>
  </w:style>
  <w:style w:type="paragraph" w:customStyle="1" w:styleId="xl150">
    <w:name w:val="xl150"/>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left"/>
    </w:pPr>
    <w:rPr>
      <w:rFonts w:ascii="Arial" w:eastAsia="Arial Unicode MS" w:hAnsi="Arial" w:cs="Arial"/>
      <w:b/>
      <w:bCs/>
      <w:i/>
      <w:iCs/>
      <w:color w:val="FF0000"/>
      <w:sz w:val="12"/>
      <w:szCs w:val="12"/>
      <w:lang w:val="fr-FR" w:eastAsia="fr-FR"/>
    </w:rPr>
  </w:style>
  <w:style w:type="paragraph" w:customStyle="1" w:styleId="xl151">
    <w:name w:val="xl151"/>
    <w:basedOn w:val="Normal"/>
    <w:rsid w:val="00EA005B"/>
    <w:pPr>
      <w:pBdr>
        <w:top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sz w:val="12"/>
      <w:szCs w:val="12"/>
      <w:lang w:val="fr-FR" w:eastAsia="fr-FR"/>
    </w:rPr>
  </w:style>
  <w:style w:type="paragraph" w:customStyle="1" w:styleId="xl152">
    <w:name w:val="xl152"/>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color w:val="FF00FF"/>
      <w:sz w:val="12"/>
      <w:szCs w:val="12"/>
      <w:lang w:val="fr-FR" w:eastAsia="fr-FR"/>
    </w:rPr>
  </w:style>
  <w:style w:type="paragraph" w:customStyle="1" w:styleId="xl153">
    <w:name w:val="xl153"/>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Times New Roman" w:eastAsia="Arial Unicode MS" w:hAnsi="Times New Roman"/>
      <w:sz w:val="12"/>
      <w:szCs w:val="12"/>
      <w:lang w:val="fr-FR" w:eastAsia="fr-FR"/>
    </w:rPr>
  </w:style>
  <w:style w:type="paragraph" w:customStyle="1" w:styleId="xl154">
    <w:name w:val="xl154"/>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Unicode MS" w:eastAsia="Arial Unicode MS" w:hAnsi="Arial Unicode MS" w:cs="Arial Unicode MS"/>
      <w:sz w:val="12"/>
      <w:szCs w:val="12"/>
      <w:lang w:val="fr-FR" w:eastAsia="fr-FR"/>
    </w:rPr>
  </w:style>
  <w:style w:type="paragraph" w:customStyle="1" w:styleId="xl155">
    <w:name w:val="xl155"/>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sz w:val="12"/>
      <w:szCs w:val="12"/>
      <w:lang w:val="fr-FR" w:eastAsia="fr-FR"/>
    </w:rPr>
  </w:style>
  <w:style w:type="paragraph" w:customStyle="1" w:styleId="xl156">
    <w:name w:val="xl156"/>
    <w:basedOn w:val="Normal"/>
    <w:rsid w:val="00EA005B"/>
    <w:pPr>
      <w:pBdr>
        <w:top w:val="single" w:sz="4" w:space="0" w:color="auto"/>
        <w:left w:val="single" w:sz="4" w:space="0" w:color="auto"/>
        <w:bottom w:val="single" w:sz="4" w:space="0" w:color="auto"/>
      </w:pBdr>
      <w:shd w:val="clear" w:color="auto" w:fill="C0C0C0"/>
      <w:spacing w:before="100" w:beforeAutospacing="1" w:after="100" w:afterAutospacing="1"/>
      <w:jc w:val="center"/>
    </w:pPr>
    <w:rPr>
      <w:rFonts w:ascii="Times New Roman" w:eastAsia="Arial Unicode MS" w:hAnsi="Times New Roman"/>
      <w:b/>
      <w:bCs/>
      <w:color w:val="FF0000"/>
      <w:sz w:val="12"/>
      <w:szCs w:val="12"/>
      <w:lang w:val="fr-FR" w:eastAsia="fr-FR"/>
    </w:rPr>
  </w:style>
  <w:style w:type="paragraph" w:customStyle="1" w:styleId="xl157">
    <w:name w:val="xl157"/>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Unicode MS" w:eastAsia="Arial Unicode MS" w:hAnsi="Arial Unicode MS" w:cs="Arial Unicode MS"/>
      <w:b/>
      <w:bCs/>
      <w:color w:val="FF0000"/>
      <w:sz w:val="12"/>
      <w:szCs w:val="12"/>
      <w:lang w:val="fr-FR" w:eastAsia="fr-FR"/>
    </w:rPr>
  </w:style>
  <w:style w:type="paragraph" w:customStyle="1" w:styleId="xl158">
    <w:name w:val="xl158"/>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Unicode MS" w:eastAsia="Arial Unicode MS" w:hAnsi="Arial Unicode MS" w:cs="Arial Unicode MS"/>
      <w:b/>
      <w:bCs/>
      <w:color w:val="FF0000"/>
      <w:sz w:val="12"/>
      <w:szCs w:val="12"/>
      <w:lang w:val="fr-FR" w:eastAsia="fr-FR"/>
    </w:rPr>
  </w:style>
  <w:style w:type="paragraph" w:customStyle="1" w:styleId="xl159">
    <w:name w:val="xl159"/>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color w:val="3366FF"/>
      <w:sz w:val="12"/>
      <w:szCs w:val="12"/>
      <w:lang w:val="fr-FR" w:eastAsia="fr-FR"/>
    </w:rPr>
  </w:style>
  <w:style w:type="paragraph" w:customStyle="1" w:styleId="xl160">
    <w:name w:val="xl160"/>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color w:val="3366FF"/>
      <w:sz w:val="12"/>
      <w:szCs w:val="12"/>
      <w:lang w:val="fr-FR" w:eastAsia="fr-FR"/>
    </w:rPr>
  </w:style>
  <w:style w:type="paragraph" w:customStyle="1" w:styleId="xl161">
    <w:name w:val="xl161"/>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i/>
      <w:iCs/>
      <w:color w:val="FF0000"/>
      <w:sz w:val="12"/>
      <w:szCs w:val="12"/>
      <w:lang w:val="fr-FR" w:eastAsia="fr-FR"/>
    </w:rPr>
  </w:style>
  <w:style w:type="paragraph" w:customStyle="1" w:styleId="xl162">
    <w:name w:val="xl162"/>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i/>
      <w:iCs/>
      <w:color w:val="FF0000"/>
      <w:sz w:val="12"/>
      <w:szCs w:val="12"/>
      <w:lang w:val="fr-FR" w:eastAsia="fr-FR"/>
    </w:rPr>
  </w:style>
  <w:style w:type="paragraph" w:customStyle="1" w:styleId="xl163">
    <w:name w:val="xl163"/>
    <w:basedOn w:val="Normal"/>
    <w:rsid w:val="00EA005B"/>
    <w:pPr>
      <w:pBdr>
        <w:right w:val="single" w:sz="4" w:space="0" w:color="auto"/>
      </w:pBdr>
      <w:shd w:val="clear" w:color="auto" w:fill="C0C0C0"/>
      <w:spacing w:before="100" w:beforeAutospacing="1" w:after="100" w:afterAutospacing="1"/>
      <w:jc w:val="center"/>
    </w:pPr>
    <w:rPr>
      <w:rFonts w:ascii="Arial" w:eastAsia="Arial Unicode MS" w:hAnsi="Arial" w:cs="Arial"/>
      <w:b/>
      <w:bCs/>
      <w:sz w:val="12"/>
      <w:szCs w:val="12"/>
      <w:lang w:val="fr-FR" w:eastAsia="fr-FR"/>
    </w:rPr>
  </w:style>
  <w:style w:type="paragraph" w:customStyle="1" w:styleId="xl164">
    <w:name w:val="xl164"/>
    <w:basedOn w:val="Normal"/>
    <w:rsid w:val="00EA005B"/>
    <w:pPr>
      <w:pBdr>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sz w:val="12"/>
      <w:szCs w:val="12"/>
      <w:lang w:val="fr-FR" w:eastAsia="fr-FR"/>
    </w:rPr>
  </w:style>
  <w:style w:type="paragraph" w:customStyle="1" w:styleId="xl165">
    <w:name w:val="xl165"/>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i/>
      <w:iCs/>
      <w:color w:val="FF0000"/>
      <w:sz w:val="12"/>
      <w:szCs w:val="12"/>
      <w:lang w:val="fr-FR" w:eastAsia="fr-FR"/>
    </w:rPr>
  </w:style>
  <w:style w:type="paragraph" w:customStyle="1" w:styleId="xl166">
    <w:name w:val="xl166"/>
    <w:basedOn w:val="Normal"/>
    <w:rsid w:val="00EA005B"/>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sz w:val="12"/>
      <w:szCs w:val="12"/>
      <w:lang w:val="fr-FR" w:eastAsia="fr-FR"/>
    </w:rPr>
  </w:style>
  <w:style w:type="paragraph" w:customStyle="1" w:styleId="xl167">
    <w:name w:val="xl167"/>
    <w:basedOn w:val="Normal"/>
    <w:rsid w:val="00EA005B"/>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sz w:val="12"/>
      <w:szCs w:val="12"/>
      <w:lang w:val="fr-FR" w:eastAsia="fr-FR"/>
    </w:rPr>
  </w:style>
  <w:style w:type="paragraph" w:customStyle="1" w:styleId="xl168">
    <w:name w:val="xl168"/>
    <w:basedOn w:val="Normal"/>
    <w:rsid w:val="00EA005B"/>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pPr>
    <w:rPr>
      <w:rFonts w:ascii="Arial" w:eastAsia="Arial Unicode MS" w:hAnsi="Arial" w:cs="Arial"/>
      <w:b/>
      <w:bCs/>
      <w:color w:val="FF00FF"/>
      <w:sz w:val="12"/>
      <w:szCs w:val="12"/>
      <w:lang w:val="fr-FR" w:eastAsia="fr-FR"/>
    </w:rPr>
  </w:style>
  <w:style w:type="paragraph" w:customStyle="1" w:styleId="xl169">
    <w:name w:val="xl169"/>
    <w:basedOn w:val="Normal"/>
    <w:rsid w:val="00EA005B"/>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pPr>
    <w:rPr>
      <w:rFonts w:ascii="Arial" w:eastAsia="Arial Unicode MS" w:hAnsi="Arial" w:cs="Arial"/>
      <w:b/>
      <w:bCs/>
      <w:sz w:val="12"/>
      <w:szCs w:val="12"/>
      <w:lang w:val="fr-FR" w:eastAsia="fr-FR"/>
    </w:rPr>
  </w:style>
  <w:style w:type="paragraph" w:customStyle="1" w:styleId="xl170">
    <w:name w:val="xl170"/>
    <w:basedOn w:val="Normal"/>
    <w:rsid w:val="00EA005B"/>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pPr>
    <w:rPr>
      <w:rFonts w:ascii="Arial" w:eastAsia="Arial Unicode MS" w:hAnsi="Arial" w:cs="Arial"/>
      <w:b/>
      <w:bCs/>
      <w:color w:val="FF00FF"/>
      <w:sz w:val="12"/>
      <w:szCs w:val="12"/>
      <w:lang w:val="fr-FR" w:eastAsia="fr-FR"/>
    </w:rPr>
  </w:style>
  <w:style w:type="paragraph" w:customStyle="1" w:styleId="xl171">
    <w:name w:val="xl171"/>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i/>
      <w:iCs/>
      <w:color w:val="FF0000"/>
      <w:sz w:val="12"/>
      <w:szCs w:val="12"/>
      <w:lang w:val="fr-FR" w:eastAsia="fr-FR"/>
    </w:rPr>
  </w:style>
  <w:style w:type="paragraph" w:customStyle="1" w:styleId="xl172">
    <w:name w:val="xl172"/>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color w:val="0000FF"/>
      <w:sz w:val="12"/>
      <w:szCs w:val="12"/>
      <w:lang w:val="fr-FR" w:eastAsia="fr-FR"/>
    </w:rPr>
  </w:style>
  <w:style w:type="paragraph" w:customStyle="1" w:styleId="xl173">
    <w:name w:val="xl173"/>
    <w:basedOn w:val="Normal"/>
    <w:rsid w:val="00EA005B"/>
    <w:pPr>
      <w:pBdr>
        <w:left w:val="single" w:sz="4" w:space="0" w:color="auto"/>
        <w:bottom w:val="single" w:sz="4" w:space="0" w:color="auto"/>
        <w:right w:val="single" w:sz="4" w:space="0" w:color="auto"/>
      </w:pBdr>
      <w:shd w:val="clear" w:color="auto" w:fill="C0C0C0"/>
      <w:spacing w:before="100" w:beforeAutospacing="1" w:after="100" w:afterAutospacing="1"/>
      <w:jc w:val="left"/>
      <w:textAlignment w:val="top"/>
    </w:pPr>
    <w:rPr>
      <w:rFonts w:ascii="Times New Roman" w:eastAsia="Arial Unicode MS" w:hAnsi="Times New Roman"/>
      <w:b/>
      <w:bCs/>
      <w:color w:val="0000FF"/>
      <w:sz w:val="12"/>
      <w:szCs w:val="12"/>
      <w:lang w:val="fr-FR" w:eastAsia="fr-FR"/>
    </w:rPr>
  </w:style>
  <w:style w:type="paragraph" w:customStyle="1" w:styleId="xl174">
    <w:name w:val="xl174"/>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left"/>
      <w:textAlignment w:val="top"/>
    </w:pPr>
    <w:rPr>
      <w:rFonts w:ascii="Times New Roman" w:eastAsia="Arial Unicode MS" w:hAnsi="Times New Roman"/>
      <w:b/>
      <w:bCs/>
      <w:color w:val="0000FF"/>
      <w:sz w:val="12"/>
      <w:szCs w:val="12"/>
      <w:lang w:val="fr-FR" w:eastAsia="fr-FR"/>
    </w:rPr>
  </w:style>
  <w:style w:type="paragraph" w:customStyle="1" w:styleId="xl175">
    <w:name w:val="xl175"/>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color w:val="0000FF"/>
      <w:sz w:val="12"/>
      <w:szCs w:val="12"/>
      <w:lang w:val="fr-FR" w:eastAsia="fr-FR"/>
    </w:rPr>
  </w:style>
  <w:style w:type="paragraph" w:customStyle="1" w:styleId="xl176">
    <w:name w:val="xl176"/>
    <w:basedOn w:val="Normal"/>
    <w:rsid w:val="00EA005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left"/>
      <w:textAlignment w:val="top"/>
    </w:pPr>
    <w:rPr>
      <w:rFonts w:ascii="Times New Roman" w:eastAsia="Arial Unicode MS" w:hAnsi="Times New Roman"/>
      <w:b/>
      <w:bCs/>
      <w:sz w:val="12"/>
      <w:szCs w:val="12"/>
      <w:lang w:val="fr-FR" w:eastAsia="fr-FR"/>
    </w:rPr>
  </w:style>
  <w:style w:type="paragraph" w:customStyle="1" w:styleId="xl177">
    <w:name w:val="xl177"/>
    <w:basedOn w:val="Normal"/>
    <w:rsid w:val="00EA005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pPr>
    <w:rPr>
      <w:rFonts w:ascii="Arial Unicode MS" w:eastAsia="Arial Unicode MS" w:hAnsi="Arial Unicode MS" w:cs="Arial Unicode MS"/>
      <w:sz w:val="12"/>
      <w:szCs w:val="12"/>
      <w:lang w:val="fr-FR" w:eastAsia="fr-FR"/>
    </w:rPr>
  </w:style>
  <w:style w:type="paragraph" w:customStyle="1" w:styleId="xl178">
    <w:name w:val="xl178"/>
    <w:basedOn w:val="Normal"/>
    <w:rsid w:val="00EA005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pPr>
    <w:rPr>
      <w:rFonts w:ascii="Arial" w:eastAsia="Arial Unicode MS" w:hAnsi="Arial" w:cs="Arial"/>
      <w:b/>
      <w:bCs/>
      <w:sz w:val="12"/>
      <w:szCs w:val="12"/>
      <w:lang w:val="fr-FR" w:eastAsia="fr-FR"/>
    </w:rPr>
  </w:style>
  <w:style w:type="paragraph" w:customStyle="1" w:styleId="xl179">
    <w:name w:val="xl179"/>
    <w:basedOn w:val="Normal"/>
    <w:rsid w:val="00EA005B"/>
    <w:pPr>
      <w:pBdr>
        <w:top w:val="single" w:sz="4" w:space="0" w:color="auto"/>
        <w:left w:val="single" w:sz="4" w:space="0" w:color="auto"/>
        <w:bottom w:val="single" w:sz="4" w:space="0" w:color="auto"/>
      </w:pBdr>
      <w:shd w:val="clear" w:color="auto" w:fill="FFFF99"/>
      <w:spacing w:before="100" w:beforeAutospacing="1" w:after="100" w:afterAutospacing="1"/>
      <w:jc w:val="center"/>
    </w:pPr>
    <w:rPr>
      <w:rFonts w:ascii="Arial Unicode MS" w:eastAsia="Arial Unicode MS" w:hAnsi="Arial Unicode MS" w:cs="Arial Unicode MS"/>
      <w:sz w:val="12"/>
      <w:szCs w:val="12"/>
      <w:lang w:val="fr-FR" w:eastAsia="fr-FR"/>
    </w:rPr>
  </w:style>
  <w:style w:type="paragraph" w:customStyle="1" w:styleId="xl180">
    <w:name w:val="xl180"/>
    <w:basedOn w:val="Normal"/>
    <w:rsid w:val="00EA005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textAlignment w:val="top"/>
    </w:pPr>
    <w:rPr>
      <w:rFonts w:ascii="Arial" w:eastAsia="Arial Unicode MS" w:hAnsi="Arial" w:cs="Arial"/>
      <w:sz w:val="12"/>
      <w:szCs w:val="12"/>
      <w:lang w:val="fr-FR" w:eastAsia="fr-FR"/>
    </w:rPr>
  </w:style>
  <w:style w:type="paragraph" w:customStyle="1" w:styleId="xl181">
    <w:name w:val="xl181"/>
    <w:basedOn w:val="Normal"/>
    <w:rsid w:val="00EA005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pPr>
    <w:rPr>
      <w:rFonts w:ascii="Arial Unicode MS" w:eastAsia="Arial Unicode MS" w:hAnsi="Arial Unicode MS" w:cs="Arial Unicode MS"/>
      <w:sz w:val="12"/>
      <w:szCs w:val="12"/>
      <w:lang w:val="fr-FR" w:eastAsia="fr-FR"/>
    </w:rPr>
  </w:style>
  <w:style w:type="paragraph" w:customStyle="1" w:styleId="xl182">
    <w:name w:val="xl182"/>
    <w:basedOn w:val="Normal"/>
    <w:rsid w:val="00EA005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pPr>
    <w:rPr>
      <w:rFonts w:ascii="Times New Roman" w:eastAsia="Arial Unicode MS" w:hAnsi="Times New Roman"/>
      <w:sz w:val="12"/>
      <w:szCs w:val="12"/>
      <w:lang w:val="fr-FR" w:eastAsia="fr-FR"/>
    </w:rPr>
  </w:style>
  <w:style w:type="paragraph" w:customStyle="1" w:styleId="xl183">
    <w:name w:val="xl183"/>
    <w:basedOn w:val="Normal"/>
    <w:rsid w:val="00EA005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left"/>
    </w:pPr>
    <w:rPr>
      <w:rFonts w:ascii="Arial" w:eastAsia="Arial Unicode MS" w:hAnsi="Arial" w:cs="Arial"/>
      <w:b/>
      <w:bCs/>
      <w:sz w:val="12"/>
      <w:szCs w:val="12"/>
      <w:lang w:val="fr-FR" w:eastAsia="fr-FR"/>
    </w:rPr>
  </w:style>
  <w:style w:type="paragraph" w:customStyle="1" w:styleId="xl184">
    <w:name w:val="xl184"/>
    <w:basedOn w:val="Normal"/>
    <w:rsid w:val="00EA005B"/>
    <w:pPr>
      <w:pBdr>
        <w:left w:val="single" w:sz="4" w:space="0" w:color="auto"/>
        <w:bottom w:val="single" w:sz="4" w:space="0" w:color="auto"/>
        <w:right w:val="single" w:sz="4" w:space="0" w:color="auto"/>
      </w:pBdr>
      <w:shd w:val="clear" w:color="auto" w:fill="FFFFFF"/>
      <w:spacing w:before="100" w:beforeAutospacing="1" w:after="100" w:afterAutospacing="1"/>
      <w:jc w:val="left"/>
      <w:textAlignment w:val="top"/>
    </w:pPr>
    <w:rPr>
      <w:rFonts w:ascii="Arial" w:eastAsia="Arial Unicode MS" w:hAnsi="Arial" w:cs="Arial"/>
      <w:b/>
      <w:bCs/>
      <w:sz w:val="12"/>
      <w:szCs w:val="12"/>
      <w:lang w:val="fr-FR" w:eastAsia="fr-FR"/>
    </w:rPr>
  </w:style>
  <w:style w:type="paragraph" w:customStyle="1" w:styleId="xl185">
    <w:name w:val="xl185"/>
    <w:basedOn w:val="Normal"/>
    <w:rsid w:val="00EA005B"/>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left"/>
      <w:textAlignment w:val="top"/>
    </w:pPr>
    <w:rPr>
      <w:rFonts w:ascii="Arial" w:eastAsia="Arial Unicode MS" w:hAnsi="Arial" w:cs="Arial"/>
      <w:color w:val="0000FF"/>
      <w:sz w:val="12"/>
      <w:szCs w:val="12"/>
      <w:lang w:val="fr-FR" w:eastAsia="fr-FR"/>
    </w:rPr>
  </w:style>
  <w:style w:type="paragraph" w:customStyle="1" w:styleId="xl186">
    <w:name w:val="xl186"/>
    <w:basedOn w:val="Normal"/>
    <w:rsid w:val="00EA005B"/>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center"/>
      <w:textAlignment w:val="top"/>
    </w:pPr>
    <w:rPr>
      <w:rFonts w:ascii="Arial" w:eastAsia="Arial Unicode MS" w:hAnsi="Arial" w:cs="Arial"/>
      <w:color w:val="0000FF"/>
      <w:sz w:val="12"/>
      <w:szCs w:val="12"/>
      <w:lang w:val="fr-FR" w:eastAsia="fr-FR"/>
    </w:rPr>
  </w:style>
  <w:style w:type="paragraph" w:customStyle="1" w:styleId="xl187">
    <w:name w:val="xl187"/>
    <w:basedOn w:val="Normal"/>
    <w:rsid w:val="00EA005B"/>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center"/>
      <w:textAlignment w:val="top"/>
    </w:pPr>
    <w:rPr>
      <w:rFonts w:ascii="Arial" w:eastAsia="Arial Unicode MS" w:hAnsi="Arial" w:cs="Arial"/>
      <w:color w:val="0000FF"/>
      <w:sz w:val="12"/>
      <w:szCs w:val="12"/>
      <w:lang w:val="fr-FR" w:eastAsia="fr-FR"/>
    </w:rPr>
  </w:style>
  <w:style w:type="paragraph" w:customStyle="1" w:styleId="xl188">
    <w:name w:val="xl188"/>
    <w:basedOn w:val="Normal"/>
    <w:rsid w:val="00EA005B"/>
    <w:pPr>
      <w:pBdr>
        <w:top w:val="single" w:sz="4" w:space="0" w:color="auto"/>
        <w:left w:val="single" w:sz="4" w:space="0" w:color="auto"/>
        <w:bottom w:val="single" w:sz="4" w:space="0" w:color="auto"/>
      </w:pBdr>
      <w:shd w:val="clear" w:color="auto" w:fill="99CCFF"/>
      <w:spacing w:before="100" w:beforeAutospacing="1" w:after="100" w:afterAutospacing="1"/>
      <w:jc w:val="center"/>
    </w:pPr>
    <w:rPr>
      <w:rFonts w:ascii="Times New Roman" w:eastAsia="Arial Unicode MS" w:hAnsi="Times New Roman"/>
      <w:color w:val="0000FF"/>
      <w:sz w:val="12"/>
      <w:szCs w:val="12"/>
      <w:lang w:val="fr-FR" w:eastAsia="fr-FR"/>
    </w:rPr>
  </w:style>
  <w:style w:type="paragraph" w:customStyle="1" w:styleId="xl189">
    <w:name w:val="xl189"/>
    <w:basedOn w:val="Normal"/>
    <w:rsid w:val="00EA005B"/>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center"/>
    </w:pPr>
    <w:rPr>
      <w:rFonts w:ascii="Arial Unicode MS" w:eastAsia="Arial Unicode MS" w:hAnsi="Arial Unicode MS" w:cs="Arial Unicode MS"/>
      <w:color w:val="0000FF"/>
      <w:sz w:val="12"/>
      <w:szCs w:val="12"/>
      <w:lang w:val="fr-FR" w:eastAsia="fr-FR"/>
    </w:rPr>
  </w:style>
  <w:style w:type="paragraph" w:customStyle="1" w:styleId="xl190">
    <w:name w:val="xl190"/>
    <w:basedOn w:val="Normal"/>
    <w:rsid w:val="00EA005B"/>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center"/>
    </w:pPr>
    <w:rPr>
      <w:rFonts w:ascii="Arial Unicode MS" w:eastAsia="Arial Unicode MS" w:hAnsi="Arial Unicode MS" w:cs="Arial Unicode MS"/>
      <w:color w:val="0000FF"/>
      <w:sz w:val="12"/>
      <w:szCs w:val="12"/>
      <w:lang w:val="fr-FR" w:eastAsia="fr-FR"/>
    </w:rPr>
  </w:style>
  <w:style w:type="paragraph" w:customStyle="1" w:styleId="xl191">
    <w:name w:val="xl191"/>
    <w:basedOn w:val="Normal"/>
    <w:rsid w:val="00EA005B"/>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center"/>
      <w:textAlignment w:val="top"/>
    </w:pPr>
    <w:rPr>
      <w:rFonts w:ascii="Times New Roman" w:eastAsia="Arial Unicode MS" w:hAnsi="Times New Roman"/>
      <w:sz w:val="12"/>
      <w:szCs w:val="12"/>
      <w:lang w:val="fr-FR" w:eastAsia="fr-FR"/>
    </w:rPr>
  </w:style>
  <w:style w:type="paragraph" w:customStyle="1" w:styleId="xl192">
    <w:name w:val="xl192"/>
    <w:basedOn w:val="Normal"/>
    <w:rsid w:val="00EA005B"/>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center"/>
    </w:pPr>
    <w:rPr>
      <w:rFonts w:ascii="Times New Roman" w:eastAsia="Arial Unicode MS" w:hAnsi="Times New Roman"/>
      <w:sz w:val="12"/>
      <w:szCs w:val="12"/>
      <w:lang w:val="fr-FR" w:eastAsia="fr-FR"/>
    </w:rPr>
  </w:style>
  <w:style w:type="paragraph" w:customStyle="1" w:styleId="xl193">
    <w:name w:val="xl193"/>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color w:val="008080"/>
      <w:sz w:val="12"/>
      <w:szCs w:val="12"/>
      <w:lang w:val="fr-FR" w:eastAsia="fr-FR"/>
    </w:rPr>
  </w:style>
  <w:style w:type="paragraph" w:customStyle="1" w:styleId="xl194">
    <w:name w:val="xl194"/>
    <w:basedOn w:val="Normal"/>
    <w:rsid w:val="00EA005B"/>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color w:val="008080"/>
      <w:sz w:val="12"/>
      <w:szCs w:val="12"/>
      <w:lang w:val="fr-FR" w:eastAsia="fr-FR"/>
    </w:rPr>
  </w:style>
  <w:style w:type="paragraph" w:customStyle="1" w:styleId="xl195">
    <w:name w:val="xl195"/>
    <w:basedOn w:val="Normal"/>
    <w:rsid w:val="00EA005B"/>
    <w:pPr>
      <w:pBdr>
        <w:top w:val="single" w:sz="4" w:space="0" w:color="auto"/>
        <w:left w:val="single" w:sz="4" w:space="0" w:color="auto"/>
        <w:right w:val="single" w:sz="4" w:space="0" w:color="auto"/>
      </w:pBdr>
      <w:shd w:val="clear" w:color="auto" w:fill="FFFF00"/>
      <w:spacing w:before="100" w:beforeAutospacing="1" w:after="100" w:afterAutospacing="1"/>
      <w:jc w:val="left"/>
      <w:textAlignment w:val="top"/>
    </w:pPr>
    <w:rPr>
      <w:rFonts w:ascii="Times New Roman" w:eastAsia="Arial Unicode MS" w:hAnsi="Times New Roman"/>
      <w:sz w:val="12"/>
      <w:szCs w:val="12"/>
      <w:lang w:val="fr-FR" w:eastAsia="fr-FR"/>
    </w:rPr>
  </w:style>
  <w:style w:type="paragraph" w:customStyle="1" w:styleId="xl196">
    <w:name w:val="xl196"/>
    <w:basedOn w:val="Normal"/>
    <w:rsid w:val="00EA005B"/>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textAlignment w:val="top"/>
    </w:pPr>
    <w:rPr>
      <w:rFonts w:ascii="Arial" w:eastAsia="Arial Unicode MS" w:hAnsi="Arial" w:cs="Arial"/>
      <w:sz w:val="12"/>
      <w:szCs w:val="12"/>
      <w:lang w:val="fr-FR" w:eastAsia="fr-FR"/>
    </w:rPr>
  </w:style>
  <w:style w:type="paragraph" w:customStyle="1" w:styleId="xl197">
    <w:name w:val="xl197"/>
    <w:basedOn w:val="Normal"/>
    <w:rsid w:val="00EA005B"/>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sz w:val="12"/>
      <w:szCs w:val="12"/>
      <w:lang w:val="fr-FR" w:eastAsia="fr-FR"/>
    </w:rPr>
  </w:style>
  <w:style w:type="paragraph" w:customStyle="1" w:styleId="xl198">
    <w:name w:val="xl198"/>
    <w:basedOn w:val="Normal"/>
    <w:rsid w:val="00EA005B"/>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Times New Roman" w:eastAsia="Arial Unicode MS" w:hAnsi="Times New Roman"/>
      <w:sz w:val="12"/>
      <w:szCs w:val="12"/>
      <w:lang w:val="fr-FR" w:eastAsia="fr-FR"/>
    </w:rPr>
  </w:style>
  <w:style w:type="paragraph" w:customStyle="1" w:styleId="xl199">
    <w:name w:val="xl199"/>
    <w:basedOn w:val="Normal"/>
    <w:rsid w:val="00EA005B"/>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sz w:val="12"/>
      <w:szCs w:val="12"/>
      <w:lang w:val="fr-FR" w:eastAsia="fr-FR"/>
    </w:rPr>
  </w:style>
  <w:style w:type="paragraph" w:customStyle="1" w:styleId="xl200">
    <w:name w:val="xl200"/>
    <w:basedOn w:val="Normal"/>
    <w:rsid w:val="00EA005B"/>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sz w:val="12"/>
      <w:szCs w:val="12"/>
      <w:lang w:val="fr-FR" w:eastAsia="fr-FR"/>
    </w:rPr>
  </w:style>
  <w:style w:type="paragraph" w:customStyle="1" w:styleId="xl201">
    <w:name w:val="xl201"/>
    <w:basedOn w:val="Normal"/>
    <w:rsid w:val="00EA005B"/>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b/>
      <w:bCs/>
      <w:sz w:val="12"/>
      <w:szCs w:val="12"/>
      <w:lang w:val="fr-FR" w:eastAsia="fr-FR"/>
    </w:rPr>
  </w:style>
  <w:style w:type="paragraph" w:customStyle="1" w:styleId="xl202">
    <w:name w:val="xl202"/>
    <w:basedOn w:val="Normal"/>
    <w:rsid w:val="00EA005B"/>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sz w:val="12"/>
      <w:szCs w:val="12"/>
      <w:lang w:val="fr-FR" w:eastAsia="fr-FR"/>
    </w:rPr>
  </w:style>
  <w:style w:type="paragraph" w:customStyle="1" w:styleId="xl203">
    <w:name w:val="xl203"/>
    <w:basedOn w:val="Normal"/>
    <w:rsid w:val="00EA005B"/>
    <w:pPr>
      <w:pBdr>
        <w:top w:val="single" w:sz="4" w:space="0" w:color="auto"/>
        <w:left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b/>
      <w:bCs/>
      <w:sz w:val="12"/>
      <w:szCs w:val="12"/>
      <w:lang w:val="fr-FR" w:eastAsia="fr-FR"/>
    </w:rPr>
  </w:style>
  <w:style w:type="paragraph" w:customStyle="1" w:styleId="xl204">
    <w:name w:val="xl204"/>
    <w:basedOn w:val="Normal"/>
    <w:rsid w:val="00EA005B"/>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sz w:val="12"/>
      <w:szCs w:val="12"/>
      <w:lang w:val="fr-FR" w:eastAsia="fr-FR"/>
    </w:rPr>
  </w:style>
  <w:style w:type="paragraph" w:customStyle="1" w:styleId="xl205">
    <w:name w:val="xl205"/>
    <w:basedOn w:val="Normal"/>
    <w:rsid w:val="00EA005B"/>
    <w:pPr>
      <w:pBdr>
        <w:top w:val="single" w:sz="4" w:space="0" w:color="auto"/>
        <w:left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sz w:val="12"/>
      <w:szCs w:val="12"/>
      <w:lang w:val="fr-FR" w:eastAsia="fr-FR"/>
    </w:rPr>
  </w:style>
  <w:style w:type="paragraph" w:customStyle="1" w:styleId="xl206">
    <w:name w:val="xl206"/>
    <w:basedOn w:val="Normal"/>
    <w:rsid w:val="00EA005B"/>
    <w:pPr>
      <w:pBdr>
        <w:top w:val="single" w:sz="4" w:space="0" w:color="auto"/>
        <w:left w:val="single" w:sz="4" w:space="0" w:color="auto"/>
      </w:pBdr>
      <w:shd w:val="clear" w:color="auto" w:fill="C0C0C0"/>
      <w:spacing w:before="100" w:beforeAutospacing="1" w:after="100" w:afterAutospacing="1"/>
      <w:jc w:val="center"/>
    </w:pPr>
    <w:rPr>
      <w:rFonts w:ascii="Arial" w:eastAsia="Arial Unicode MS" w:hAnsi="Arial" w:cs="Arial"/>
      <w:b/>
      <w:bCs/>
      <w:sz w:val="12"/>
      <w:szCs w:val="12"/>
      <w:lang w:val="fr-FR" w:eastAsia="fr-FR"/>
    </w:rPr>
  </w:style>
  <w:style w:type="paragraph" w:customStyle="1" w:styleId="xl207">
    <w:name w:val="xl207"/>
    <w:basedOn w:val="Normal"/>
    <w:rsid w:val="00EA005B"/>
    <w:pPr>
      <w:pBdr>
        <w:top w:val="single" w:sz="4" w:space="0" w:color="auto"/>
        <w:bottom w:val="single" w:sz="4" w:space="0" w:color="auto"/>
        <w:right w:val="single" w:sz="4" w:space="0" w:color="auto"/>
      </w:pBdr>
      <w:shd w:val="clear" w:color="auto" w:fill="C0C0C0"/>
      <w:spacing w:before="100" w:beforeAutospacing="1" w:after="100" w:afterAutospacing="1"/>
      <w:jc w:val="left"/>
    </w:pPr>
    <w:rPr>
      <w:rFonts w:ascii="Arial" w:eastAsia="Arial Unicode MS" w:hAnsi="Arial" w:cs="Arial"/>
      <w:b/>
      <w:bCs/>
      <w:i/>
      <w:iCs/>
      <w:color w:val="FF0000"/>
      <w:sz w:val="12"/>
      <w:szCs w:val="12"/>
      <w:lang w:val="fr-FR" w:eastAsia="fr-FR"/>
    </w:rPr>
  </w:style>
  <w:style w:type="paragraph" w:customStyle="1" w:styleId="xl208">
    <w:name w:val="xl208"/>
    <w:basedOn w:val="Normal"/>
    <w:rsid w:val="00EA005B"/>
    <w:pPr>
      <w:pBdr>
        <w:left w:val="single" w:sz="4" w:space="0" w:color="auto"/>
        <w:right w:val="single" w:sz="4" w:space="0" w:color="auto"/>
      </w:pBdr>
      <w:spacing w:before="100" w:beforeAutospacing="1" w:after="100" w:afterAutospacing="1"/>
      <w:jc w:val="left"/>
      <w:textAlignment w:val="top"/>
    </w:pPr>
    <w:rPr>
      <w:rFonts w:ascii="Times New Roman" w:eastAsia="Arial Unicode MS" w:hAnsi="Times New Roman"/>
      <w:sz w:val="12"/>
      <w:szCs w:val="12"/>
      <w:lang w:val="fr-FR" w:eastAsia="fr-FR"/>
    </w:rPr>
  </w:style>
  <w:style w:type="paragraph" w:customStyle="1" w:styleId="xl209">
    <w:name w:val="xl209"/>
    <w:basedOn w:val="Normal"/>
    <w:rsid w:val="00EA005B"/>
    <w:pPr>
      <w:pBdr>
        <w:right w:val="single" w:sz="4" w:space="0" w:color="auto"/>
      </w:pBdr>
      <w:spacing w:before="100" w:beforeAutospacing="1" w:after="100" w:afterAutospacing="1"/>
      <w:jc w:val="center"/>
    </w:pPr>
    <w:rPr>
      <w:rFonts w:ascii="Arial Unicode MS" w:eastAsia="Arial Unicode MS" w:hAnsi="Arial Unicode MS" w:cs="Arial Unicode MS"/>
      <w:sz w:val="12"/>
      <w:szCs w:val="12"/>
      <w:lang w:val="fr-FR" w:eastAsia="fr-FR"/>
    </w:rPr>
  </w:style>
  <w:style w:type="paragraph" w:styleId="TableofFigures">
    <w:name w:val="table of figures"/>
    <w:basedOn w:val="Normal"/>
    <w:next w:val="Normal"/>
    <w:semiHidden/>
    <w:unhideWhenUsed/>
    <w:rsid w:val="00EA005B"/>
  </w:style>
  <w:style w:type="paragraph" w:customStyle="1" w:styleId="font9">
    <w:name w:val="font9"/>
    <w:basedOn w:val="Normal"/>
    <w:rsid w:val="00EA005B"/>
    <w:pPr>
      <w:spacing w:before="100" w:beforeAutospacing="1" w:after="100" w:afterAutospacing="1"/>
      <w:jc w:val="left"/>
    </w:pPr>
    <w:rPr>
      <w:rFonts w:ascii="Microsoft Sans Serif" w:eastAsia="Times New Roman" w:hAnsi="Microsoft Sans Serif" w:cs="Microsoft Sans Serif"/>
      <w:b/>
      <w:bCs/>
      <w:color w:val="000000"/>
      <w:szCs w:val="20"/>
      <w:lang w:val="fr-FR" w:eastAsia="fr-FR"/>
    </w:rPr>
  </w:style>
  <w:style w:type="paragraph" w:customStyle="1" w:styleId="font10">
    <w:name w:val="font10"/>
    <w:basedOn w:val="Normal"/>
    <w:rsid w:val="00EA005B"/>
    <w:pPr>
      <w:spacing w:before="100" w:beforeAutospacing="1" w:after="100" w:afterAutospacing="1"/>
      <w:jc w:val="left"/>
    </w:pPr>
    <w:rPr>
      <w:rFonts w:ascii="Microsoft Sans Serif" w:eastAsia="Times New Roman" w:hAnsi="Microsoft Sans Serif" w:cs="Microsoft Sans Serif"/>
      <w:b/>
      <w:bCs/>
      <w:i/>
      <w:iCs/>
      <w:color w:val="000000"/>
      <w:szCs w:val="20"/>
      <w:lang w:val="fr-FR" w:eastAsia="fr-FR"/>
    </w:rPr>
  </w:style>
  <w:style w:type="paragraph" w:customStyle="1" w:styleId="font11">
    <w:name w:val="font11"/>
    <w:basedOn w:val="Normal"/>
    <w:rsid w:val="00EA005B"/>
    <w:pPr>
      <w:spacing w:before="100" w:beforeAutospacing="1" w:after="100" w:afterAutospacing="1"/>
      <w:jc w:val="left"/>
    </w:pPr>
    <w:rPr>
      <w:rFonts w:ascii="Microsoft Sans Serif" w:eastAsia="Times New Roman" w:hAnsi="Microsoft Sans Serif" w:cs="Microsoft Sans Serif"/>
      <w:color w:val="FF0000"/>
      <w:szCs w:val="20"/>
      <w:lang w:val="fr-FR" w:eastAsia="fr-FR"/>
    </w:rPr>
  </w:style>
  <w:style w:type="paragraph" w:styleId="TOC4">
    <w:name w:val="toc 4"/>
    <w:basedOn w:val="Normal"/>
    <w:next w:val="Normal"/>
    <w:autoRedefine/>
    <w:uiPriority w:val="39"/>
    <w:unhideWhenUsed/>
    <w:rsid w:val="00EA005B"/>
    <w:pPr>
      <w:spacing w:after="0"/>
      <w:ind w:left="600"/>
      <w:jc w:val="left"/>
    </w:pPr>
    <w:rPr>
      <w:sz w:val="18"/>
      <w:szCs w:val="18"/>
    </w:rPr>
  </w:style>
  <w:style w:type="paragraph" w:styleId="TOC5">
    <w:name w:val="toc 5"/>
    <w:basedOn w:val="Normal"/>
    <w:next w:val="Normal"/>
    <w:autoRedefine/>
    <w:uiPriority w:val="39"/>
    <w:unhideWhenUsed/>
    <w:rsid w:val="00EA005B"/>
    <w:pPr>
      <w:spacing w:after="0"/>
      <w:ind w:left="800"/>
      <w:jc w:val="left"/>
    </w:pPr>
    <w:rPr>
      <w:sz w:val="18"/>
      <w:szCs w:val="18"/>
    </w:rPr>
  </w:style>
  <w:style w:type="paragraph" w:styleId="TOC6">
    <w:name w:val="toc 6"/>
    <w:basedOn w:val="Normal"/>
    <w:next w:val="Normal"/>
    <w:autoRedefine/>
    <w:uiPriority w:val="39"/>
    <w:unhideWhenUsed/>
    <w:rsid w:val="00EA005B"/>
    <w:pPr>
      <w:spacing w:after="0"/>
      <w:ind w:left="1000"/>
      <w:jc w:val="left"/>
    </w:pPr>
    <w:rPr>
      <w:sz w:val="18"/>
      <w:szCs w:val="18"/>
    </w:rPr>
  </w:style>
  <w:style w:type="paragraph" w:styleId="TOC7">
    <w:name w:val="toc 7"/>
    <w:basedOn w:val="Normal"/>
    <w:next w:val="Normal"/>
    <w:autoRedefine/>
    <w:uiPriority w:val="39"/>
    <w:unhideWhenUsed/>
    <w:rsid w:val="00EA005B"/>
    <w:pPr>
      <w:spacing w:after="0"/>
      <w:ind w:left="1200"/>
      <w:jc w:val="left"/>
    </w:pPr>
    <w:rPr>
      <w:sz w:val="18"/>
      <w:szCs w:val="18"/>
    </w:rPr>
  </w:style>
  <w:style w:type="paragraph" w:styleId="TOC8">
    <w:name w:val="toc 8"/>
    <w:basedOn w:val="Normal"/>
    <w:next w:val="Normal"/>
    <w:autoRedefine/>
    <w:uiPriority w:val="39"/>
    <w:unhideWhenUsed/>
    <w:rsid w:val="00EA005B"/>
    <w:pPr>
      <w:spacing w:after="0"/>
      <w:ind w:left="1400"/>
      <w:jc w:val="left"/>
    </w:pPr>
    <w:rPr>
      <w:sz w:val="18"/>
      <w:szCs w:val="18"/>
    </w:rPr>
  </w:style>
  <w:style w:type="paragraph" w:styleId="TOC9">
    <w:name w:val="toc 9"/>
    <w:basedOn w:val="Normal"/>
    <w:next w:val="Normal"/>
    <w:autoRedefine/>
    <w:uiPriority w:val="39"/>
    <w:unhideWhenUsed/>
    <w:rsid w:val="00EA005B"/>
    <w:pPr>
      <w:spacing w:after="0"/>
      <w:ind w:left="1600"/>
      <w:jc w:val="left"/>
    </w:pPr>
    <w:rPr>
      <w:sz w:val="18"/>
      <w:szCs w:val="18"/>
    </w:rPr>
  </w:style>
  <w:style w:type="character" w:customStyle="1" w:styleId="shorttext">
    <w:name w:val="short_text"/>
    <w:basedOn w:val="DefaultParagraphFont"/>
    <w:rsid w:val="00EA005B"/>
  </w:style>
  <w:style w:type="character" w:customStyle="1" w:styleId="alt-edited">
    <w:name w:val="alt-edited"/>
    <w:basedOn w:val="DefaultParagraphFont"/>
    <w:rsid w:val="00EA005B"/>
  </w:style>
  <w:style w:type="character" w:customStyle="1" w:styleId="CaptionChar">
    <w:name w:val="Caption Char"/>
    <w:aliases w:val="Para Char"/>
    <w:link w:val="Caption"/>
    <w:rsid w:val="00EA005B"/>
    <w:rPr>
      <w:rFonts w:ascii="Times New Roman" w:hAnsi="Times New Roman"/>
      <w:b/>
      <w:bCs/>
      <w:sz w:val="28"/>
      <w:szCs w:val="24"/>
    </w:rPr>
  </w:style>
  <w:style w:type="paragraph" w:customStyle="1" w:styleId="default0">
    <w:name w:val="default"/>
    <w:basedOn w:val="Normal"/>
    <w:rsid w:val="00EA005B"/>
    <w:pPr>
      <w:autoSpaceDE w:val="0"/>
      <w:autoSpaceDN w:val="0"/>
      <w:spacing w:after="0"/>
      <w:jc w:val="left"/>
    </w:pPr>
    <w:rPr>
      <w:rFonts w:ascii="Arial" w:eastAsia="Calibri" w:hAnsi="Arial" w:cs="Arial"/>
      <w:color w:val="000000"/>
      <w:lang w:val="de-DE" w:eastAsia="de-DE"/>
    </w:rPr>
  </w:style>
  <w:style w:type="paragraph" w:customStyle="1" w:styleId="NumberedParasPIF">
    <w:name w:val="Numbered Paras PIF"/>
    <w:basedOn w:val="Normal"/>
    <w:qFormat/>
    <w:rsid w:val="00EA005B"/>
    <w:pPr>
      <w:numPr>
        <w:numId w:val="10"/>
      </w:numPr>
      <w:spacing w:after="100"/>
    </w:pPr>
    <w:rPr>
      <w:rFonts w:ascii="Times New Roman" w:eastAsia="Times New Roman" w:hAnsi="Times New Roman"/>
      <w:szCs w:val="18"/>
      <w:lang w:val="en-GB"/>
    </w:rPr>
  </w:style>
  <w:style w:type="paragraph" w:customStyle="1" w:styleId="ProDocbodytext">
    <w:name w:val="ProDoc body text"/>
    <w:basedOn w:val="default0"/>
    <w:qFormat/>
    <w:rsid w:val="00EA005B"/>
    <w:rPr>
      <w:rFonts w:ascii="Calibri" w:hAnsi="Calibri"/>
      <w:sz w:val="22"/>
      <w:szCs w:val="20"/>
    </w:rPr>
  </w:style>
  <w:style w:type="paragraph" w:styleId="HTMLPreformatted">
    <w:name w:val="HTML Preformatted"/>
    <w:basedOn w:val="Normal"/>
    <w:link w:val="HTMLPreformattedChar"/>
    <w:uiPriority w:val="99"/>
    <w:unhideWhenUsed/>
    <w:rsid w:val="00EA00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New" w:eastAsia="Times New Roman" w:hAnsi="Courier New"/>
      <w:szCs w:val="20"/>
    </w:rPr>
  </w:style>
  <w:style w:type="character" w:customStyle="1" w:styleId="HTMLPreformattedChar">
    <w:name w:val="HTML Preformatted Char"/>
    <w:basedOn w:val="DefaultParagraphFont"/>
    <w:link w:val="HTMLPreformatted"/>
    <w:uiPriority w:val="99"/>
    <w:rsid w:val="00EA005B"/>
    <w:rPr>
      <w:rFonts w:ascii="Courier New" w:eastAsia="Times New Roman" w:hAnsi="Courier New"/>
    </w:rPr>
  </w:style>
  <w:style w:type="table" w:customStyle="1" w:styleId="Grilledutableau2">
    <w:name w:val="Grille du tableau2"/>
    <w:basedOn w:val="TableNormal"/>
    <w:next w:val="TableGrid"/>
    <w:uiPriority w:val="39"/>
    <w:rsid w:val="00EA005B"/>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3">
    <w:name w:val="Aucune liste3"/>
    <w:next w:val="NoList"/>
    <w:uiPriority w:val="99"/>
    <w:semiHidden/>
    <w:unhideWhenUsed/>
    <w:rsid w:val="00EA005B"/>
  </w:style>
  <w:style w:type="table" w:customStyle="1" w:styleId="Grilledutableau3">
    <w:name w:val="Grille du tableau3"/>
    <w:basedOn w:val="TableNormal"/>
    <w:next w:val="TableGrid"/>
    <w:uiPriority w:val="39"/>
    <w:rsid w:val="00EA005B"/>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4">
    <w:name w:val="Aucune liste4"/>
    <w:next w:val="NoList"/>
    <w:uiPriority w:val="99"/>
    <w:semiHidden/>
    <w:unhideWhenUsed/>
    <w:rsid w:val="00EA005B"/>
  </w:style>
  <w:style w:type="paragraph" w:customStyle="1" w:styleId="bodytext0">
    <w:name w:val="bodytext"/>
    <w:basedOn w:val="Normal"/>
    <w:rsid w:val="00EA005B"/>
    <w:pPr>
      <w:spacing w:before="100" w:beforeAutospacing="1" w:after="100" w:afterAutospacing="1"/>
      <w:jc w:val="left"/>
    </w:pPr>
    <w:rPr>
      <w:rFonts w:ascii="Times New Roman" w:eastAsia="Times New Roman" w:hAnsi="Times New Roman"/>
      <w:lang w:val="fr-FR" w:eastAsia="fr-FR"/>
    </w:rPr>
  </w:style>
  <w:style w:type="numbering" w:customStyle="1" w:styleId="Aucuneliste5">
    <w:name w:val="Aucune liste5"/>
    <w:next w:val="NoList"/>
    <w:uiPriority w:val="99"/>
    <w:semiHidden/>
    <w:unhideWhenUsed/>
    <w:rsid w:val="00EA005B"/>
  </w:style>
  <w:style w:type="table" w:customStyle="1" w:styleId="Grilledutableau4">
    <w:name w:val="Grille du tableau4"/>
    <w:basedOn w:val="TableNormal"/>
    <w:next w:val="TableGrid"/>
    <w:rsid w:val="00EA005B"/>
    <w:rPr>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11">
    <w:name w:val="Aucune liste11"/>
    <w:next w:val="NoList"/>
    <w:uiPriority w:val="99"/>
    <w:semiHidden/>
    <w:unhideWhenUsed/>
    <w:rsid w:val="00EA005B"/>
  </w:style>
  <w:style w:type="table" w:customStyle="1" w:styleId="Grilledutableau11">
    <w:name w:val="Grille du tableau11"/>
    <w:basedOn w:val="TableNormal"/>
    <w:next w:val="TableGrid"/>
    <w:rsid w:val="00EA005B"/>
    <w:rPr>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21">
    <w:name w:val="Aucune liste21"/>
    <w:next w:val="NoList"/>
    <w:semiHidden/>
    <w:rsid w:val="00EA005B"/>
  </w:style>
  <w:style w:type="table" w:customStyle="1" w:styleId="Grilledutableau21">
    <w:name w:val="Grille du tableau21"/>
    <w:basedOn w:val="TableNormal"/>
    <w:next w:val="TableGrid"/>
    <w:uiPriority w:val="39"/>
    <w:rsid w:val="00EA005B"/>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31">
    <w:name w:val="Aucune liste31"/>
    <w:next w:val="NoList"/>
    <w:uiPriority w:val="99"/>
    <w:semiHidden/>
    <w:unhideWhenUsed/>
    <w:rsid w:val="00EA005B"/>
  </w:style>
  <w:style w:type="table" w:customStyle="1" w:styleId="Grilledutableau31">
    <w:name w:val="Grille du tableau31"/>
    <w:basedOn w:val="TableNormal"/>
    <w:next w:val="TableGrid"/>
    <w:uiPriority w:val="39"/>
    <w:rsid w:val="00EA005B"/>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41">
    <w:name w:val="Aucune liste41"/>
    <w:next w:val="NoList"/>
    <w:uiPriority w:val="99"/>
    <w:semiHidden/>
    <w:unhideWhenUsed/>
    <w:rsid w:val="00EA005B"/>
  </w:style>
  <w:style w:type="numbering" w:customStyle="1" w:styleId="Aucuneliste51">
    <w:name w:val="Aucune liste51"/>
    <w:next w:val="NoList"/>
    <w:uiPriority w:val="99"/>
    <w:semiHidden/>
    <w:unhideWhenUsed/>
    <w:rsid w:val="00EA005B"/>
  </w:style>
  <w:style w:type="paragraph" w:customStyle="1" w:styleId="xl210">
    <w:name w:val="xl210"/>
    <w:basedOn w:val="Normal"/>
    <w:rsid w:val="00EA005B"/>
    <w:pPr>
      <w:pBdr>
        <w:bottom w:val="single" w:sz="4" w:space="0" w:color="auto"/>
        <w:right w:val="single" w:sz="8" w:space="0" w:color="auto"/>
      </w:pBdr>
      <w:shd w:val="clear" w:color="000000" w:fill="5B9BD5"/>
      <w:spacing w:before="100" w:beforeAutospacing="1" w:after="100" w:afterAutospacing="1"/>
      <w:jc w:val="left"/>
      <w:textAlignment w:val="center"/>
    </w:pPr>
    <w:rPr>
      <w:rFonts w:ascii="Arial Narrow" w:eastAsia="Times New Roman" w:hAnsi="Arial Narrow"/>
      <w:b/>
      <w:bCs/>
      <w:color w:val="FFFFFF"/>
      <w:lang w:val="fr-FR" w:eastAsia="fr-FR"/>
    </w:rPr>
  </w:style>
  <w:style w:type="paragraph" w:customStyle="1" w:styleId="xl211">
    <w:name w:val="xl211"/>
    <w:basedOn w:val="Normal"/>
    <w:rsid w:val="00EA005B"/>
    <w:pPr>
      <w:pBdr>
        <w:top w:val="single" w:sz="4" w:space="0" w:color="auto"/>
        <w:bottom w:val="single" w:sz="4" w:space="0" w:color="auto"/>
      </w:pBdr>
      <w:shd w:val="clear" w:color="000000" w:fill="5B9BD5"/>
      <w:spacing w:before="100" w:beforeAutospacing="1" w:after="100" w:afterAutospacing="1"/>
      <w:jc w:val="center"/>
      <w:textAlignment w:val="center"/>
    </w:pPr>
    <w:rPr>
      <w:rFonts w:ascii="Arial Narrow" w:eastAsia="Times New Roman" w:hAnsi="Arial Narrow"/>
      <w:b/>
      <w:bCs/>
      <w:color w:val="FFFFFF"/>
      <w:lang w:val="fr-FR" w:eastAsia="fr-FR"/>
    </w:rPr>
  </w:style>
  <w:style w:type="paragraph" w:customStyle="1" w:styleId="xl212">
    <w:name w:val="xl212"/>
    <w:basedOn w:val="Normal"/>
    <w:rsid w:val="00EA005B"/>
    <w:pPr>
      <w:pBdr>
        <w:top w:val="single" w:sz="4" w:space="0" w:color="auto"/>
        <w:left w:val="single" w:sz="4" w:space="0" w:color="auto"/>
        <w:right w:val="single" w:sz="8" w:space="0" w:color="auto"/>
      </w:pBdr>
      <w:shd w:val="clear" w:color="000000" w:fill="5B9BD5"/>
      <w:spacing w:before="100" w:beforeAutospacing="1" w:after="100" w:afterAutospacing="1"/>
      <w:jc w:val="center"/>
      <w:textAlignment w:val="center"/>
    </w:pPr>
    <w:rPr>
      <w:rFonts w:ascii="Arial Narrow" w:eastAsia="Times New Roman" w:hAnsi="Arial Narrow"/>
      <w:b/>
      <w:bCs/>
      <w:color w:val="FFFFFF"/>
      <w:lang w:val="fr-FR" w:eastAsia="fr-FR"/>
    </w:rPr>
  </w:style>
  <w:style w:type="paragraph" w:customStyle="1" w:styleId="xl213">
    <w:name w:val="xl213"/>
    <w:basedOn w:val="Normal"/>
    <w:rsid w:val="00EA005B"/>
    <w:pPr>
      <w:pBdr>
        <w:left w:val="single" w:sz="4" w:space="0" w:color="auto"/>
        <w:bottom w:val="single" w:sz="4" w:space="0" w:color="auto"/>
        <w:right w:val="single" w:sz="8" w:space="0" w:color="auto"/>
      </w:pBdr>
      <w:shd w:val="clear" w:color="000000" w:fill="5B9BD5"/>
      <w:spacing w:before="100" w:beforeAutospacing="1" w:after="100" w:afterAutospacing="1"/>
      <w:jc w:val="center"/>
      <w:textAlignment w:val="center"/>
    </w:pPr>
    <w:rPr>
      <w:rFonts w:ascii="Arial Narrow" w:eastAsia="Times New Roman" w:hAnsi="Arial Narrow"/>
      <w:b/>
      <w:bCs/>
      <w:color w:val="FFFFFF"/>
      <w:lang w:val="fr-FR" w:eastAsia="fr-FR"/>
    </w:rPr>
  </w:style>
  <w:style w:type="paragraph" w:customStyle="1" w:styleId="xl214">
    <w:name w:val="xl214"/>
    <w:basedOn w:val="Normal"/>
    <w:rsid w:val="00EA005B"/>
    <w:pPr>
      <w:pBdr>
        <w:top w:val="single" w:sz="4" w:space="0" w:color="auto"/>
        <w:left w:val="single" w:sz="4" w:space="0" w:color="auto"/>
        <w:bottom w:val="single" w:sz="4" w:space="0" w:color="auto"/>
        <w:right w:val="single" w:sz="4" w:space="0" w:color="auto"/>
      </w:pBdr>
      <w:shd w:val="clear" w:color="000000" w:fill="FFFFCC"/>
      <w:spacing w:before="100" w:beforeAutospacing="1" w:after="100" w:afterAutospacing="1"/>
      <w:jc w:val="left"/>
      <w:textAlignment w:val="center"/>
    </w:pPr>
    <w:rPr>
      <w:rFonts w:ascii="Arial Narrow" w:eastAsia="Times New Roman" w:hAnsi="Arial Narrow"/>
      <w:b/>
      <w:bCs/>
      <w:i/>
      <w:iCs/>
      <w:lang w:val="fr-FR" w:eastAsia="fr-FR"/>
    </w:rPr>
  </w:style>
  <w:style w:type="paragraph" w:customStyle="1" w:styleId="xl215">
    <w:name w:val="xl215"/>
    <w:basedOn w:val="Normal"/>
    <w:rsid w:val="00EA005B"/>
    <w:pPr>
      <w:pBdr>
        <w:top w:val="single" w:sz="8" w:space="0" w:color="auto"/>
        <w:left w:val="single" w:sz="8" w:space="0" w:color="auto"/>
        <w:bottom w:val="single" w:sz="4" w:space="0" w:color="auto"/>
        <w:right w:val="single" w:sz="4" w:space="0" w:color="auto"/>
      </w:pBdr>
      <w:shd w:val="clear" w:color="000000" w:fill="5B9BD5"/>
      <w:spacing w:before="100" w:beforeAutospacing="1" w:after="100" w:afterAutospacing="1"/>
      <w:jc w:val="left"/>
      <w:textAlignment w:val="center"/>
    </w:pPr>
    <w:rPr>
      <w:rFonts w:ascii="Arial Narrow" w:eastAsia="Times New Roman" w:hAnsi="Arial Narrow"/>
      <w:b/>
      <w:bCs/>
      <w:color w:val="FFFFFF"/>
      <w:lang w:val="fr-FR" w:eastAsia="fr-FR"/>
    </w:rPr>
  </w:style>
  <w:style w:type="paragraph" w:customStyle="1" w:styleId="xl216">
    <w:name w:val="xl216"/>
    <w:basedOn w:val="Normal"/>
    <w:rsid w:val="00EA005B"/>
    <w:pPr>
      <w:pBdr>
        <w:top w:val="single" w:sz="8" w:space="0" w:color="auto"/>
        <w:left w:val="single" w:sz="4" w:space="0" w:color="auto"/>
        <w:bottom w:val="single" w:sz="4" w:space="0" w:color="auto"/>
        <w:right w:val="single" w:sz="4" w:space="0" w:color="auto"/>
      </w:pBdr>
      <w:shd w:val="clear" w:color="000000" w:fill="5B9BD5"/>
      <w:spacing w:before="100" w:beforeAutospacing="1" w:after="100" w:afterAutospacing="1"/>
      <w:jc w:val="left"/>
      <w:textAlignment w:val="center"/>
    </w:pPr>
    <w:rPr>
      <w:rFonts w:ascii="Arial Narrow" w:eastAsia="Times New Roman" w:hAnsi="Arial Narrow"/>
      <w:b/>
      <w:bCs/>
      <w:color w:val="FFFFFF"/>
      <w:lang w:val="fr-FR" w:eastAsia="fr-FR"/>
    </w:rPr>
  </w:style>
  <w:style w:type="paragraph" w:customStyle="1" w:styleId="xl217">
    <w:name w:val="xl217"/>
    <w:basedOn w:val="Normal"/>
    <w:rsid w:val="00EA005B"/>
    <w:pPr>
      <w:pBdr>
        <w:top w:val="single" w:sz="8" w:space="0" w:color="auto"/>
        <w:left w:val="single" w:sz="4" w:space="0" w:color="auto"/>
        <w:bottom w:val="single" w:sz="4" w:space="0" w:color="auto"/>
        <w:right w:val="single" w:sz="8" w:space="0" w:color="auto"/>
      </w:pBdr>
      <w:shd w:val="clear" w:color="000000" w:fill="5B9BD5"/>
      <w:spacing w:before="100" w:beforeAutospacing="1" w:after="100" w:afterAutospacing="1"/>
      <w:jc w:val="left"/>
      <w:textAlignment w:val="center"/>
    </w:pPr>
    <w:rPr>
      <w:rFonts w:ascii="Arial Narrow" w:eastAsia="Times New Roman" w:hAnsi="Arial Narrow"/>
      <w:b/>
      <w:bCs/>
      <w:color w:val="FFFFFF"/>
      <w:lang w:val="fr-FR" w:eastAsia="fr-FR"/>
    </w:rPr>
  </w:style>
  <w:style w:type="paragraph" w:customStyle="1" w:styleId="xl218">
    <w:name w:val="xl218"/>
    <w:basedOn w:val="Normal"/>
    <w:rsid w:val="00EA005B"/>
    <w:pPr>
      <w:pBdr>
        <w:top w:val="single" w:sz="4" w:space="0" w:color="auto"/>
        <w:left w:val="single" w:sz="8" w:space="0" w:color="auto"/>
        <w:bottom w:val="single" w:sz="4" w:space="0" w:color="auto"/>
      </w:pBdr>
      <w:spacing w:before="100" w:beforeAutospacing="1" w:after="100" w:afterAutospacing="1"/>
      <w:jc w:val="left"/>
      <w:textAlignment w:val="top"/>
    </w:pPr>
    <w:rPr>
      <w:rFonts w:ascii="Arial Narrow" w:eastAsia="Times New Roman" w:hAnsi="Arial Narrow"/>
      <w:lang w:val="fr-FR" w:eastAsia="fr-FR"/>
    </w:rPr>
  </w:style>
  <w:style w:type="paragraph" w:customStyle="1" w:styleId="xl219">
    <w:name w:val="xl219"/>
    <w:basedOn w:val="Normal"/>
    <w:rsid w:val="00EA005B"/>
    <w:pPr>
      <w:pBdr>
        <w:top w:val="single" w:sz="4" w:space="0" w:color="auto"/>
        <w:bottom w:val="single" w:sz="4" w:space="0" w:color="auto"/>
      </w:pBdr>
      <w:spacing w:before="100" w:beforeAutospacing="1" w:after="100" w:afterAutospacing="1"/>
      <w:jc w:val="left"/>
      <w:textAlignment w:val="top"/>
    </w:pPr>
    <w:rPr>
      <w:rFonts w:ascii="Arial Narrow" w:eastAsia="Times New Roman" w:hAnsi="Arial Narrow"/>
      <w:lang w:val="fr-FR" w:eastAsia="fr-FR"/>
    </w:rPr>
  </w:style>
  <w:style w:type="paragraph" w:customStyle="1" w:styleId="xl220">
    <w:name w:val="xl220"/>
    <w:basedOn w:val="Normal"/>
    <w:rsid w:val="00EA005B"/>
    <w:pPr>
      <w:pBdr>
        <w:top w:val="single" w:sz="4" w:space="0" w:color="auto"/>
        <w:bottom w:val="single" w:sz="4" w:space="0" w:color="auto"/>
        <w:right w:val="single" w:sz="8" w:space="0" w:color="auto"/>
      </w:pBdr>
      <w:spacing w:before="100" w:beforeAutospacing="1" w:after="100" w:afterAutospacing="1"/>
      <w:jc w:val="left"/>
      <w:textAlignment w:val="top"/>
    </w:pPr>
    <w:rPr>
      <w:rFonts w:ascii="Arial Narrow" w:eastAsia="Times New Roman" w:hAnsi="Arial Narrow"/>
      <w:lang w:val="fr-FR" w:eastAsia="fr-FR"/>
    </w:rPr>
  </w:style>
  <w:style w:type="paragraph" w:customStyle="1" w:styleId="xl221">
    <w:name w:val="xl221"/>
    <w:basedOn w:val="Normal"/>
    <w:rsid w:val="00EA005B"/>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Narrow" w:eastAsia="Times New Roman" w:hAnsi="Arial Narrow"/>
      <w:lang w:val="fr-FR" w:eastAsia="fr-FR"/>
    </w:rPr>
  </w:style>
  <w:style w:type="paragraph" w:customStyle="1" w:styleId="xl222">
    <w:name w:val="xl222"/>
    <w:basedOn w:val="Normal"/>
    <w:rsid w:val="00EA005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Narrow" w:eastAsia="Times New Roman" w:hAnsi="Arial Narrow"/>
      <w:lang w:val="fr-FR" w:eastAsia="fr-FR"/>
    </w:rPr>
  </w:style>
  <w:style w:type="paragraph" w:customStyle="1" w:styleId="xl223">
    <w:name w:val="xl223"/>
    <w:basedOn w:val="Normal"/>
    <w:rsid w:val="00EA005B"/>
    <w:pPr>
      <w:pBdr>
        <w:top w:val="single" w:sz="4" w:space="0" w:color="auto"/>
        <w:left w:val="single" w:sz="4" w:space="0" w:color="auto"/>
        <w:bottom w:val="single" w:sz="4" w:space="0" w:color="auto"/>
      </w:pBdr>
      <w:shd w:val="clear" w:color="000000" w:fill="FFFFFF"/>
      <w:spacing w:before="100" w:beforeAutospacing="1" w:after="100" w:afterAutospacing="1"/>
      <w:jc w:val="left"/>
      <w:textAlignment w:val="center"/>
    </w:pPr>
    <w:rPr>
      <w:rFonts w:ascii="Arial Narrow" w:eastAsia="Times New Roman" w:hAnsi="Arial Narrow"/>
      <w:lang w:val="fr-FR" w:eastAsia="fr-FR"/>
    </w:rPr>
  </w:style>
  <w:style w:type="paragraph" w:customStyle="1" w:styleId="xl224">
    <w:name w:val="xl224"/>
    <w:basedOn w:val="Normal"/>
    <w:rsid w:val="00EA005B"/>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left"/>
      <w:textAlignment w:val="center"/>
    </w:pPr>
    <w:rPr>
      <w:rFonts w:ascii="Arial Narrow" w:eastAsia="Times New Roman" w:hAnsi="Arial Narrow"/>
      <w:lang w:val="fr-FR" w:eastAsia="fr-FR"/>
    </w:rPr>
  </w:style>
  <w:style w:type="numbering" w:customStyle="1" w:styleId="Aucuneliste6">
    <w:name w:val="Aucune liste6"/>
    <w:next w:val="NoList"/>
    <w:uiPriority w:val="99"/>
    <w:semiHidden/>
    <w:unhideWhenUsed/>
    <w:rsid w:val="00EA005B"/>
  </w:style>
  <w:style w:type="numbering" w:customStyle="1" w:styleId="Aucuneliste7">
    <w:name w:val="Aucune liste7"/>
    <w:next w:val="NoList"/>
    <w:uiPriority w:val="99"/>
    <w:semiHidden/>
    <w:unhideWhenUsed/>
    <w:rsid w:val="00EA005B"/>
  </w:style>
  <w:style w:type="table" w:customStyle="1" w:styleId="Grilledutableau5">
    <w:name w:val="Grille du tableau5"/>
    <w:basedOn w:val="TableNormal"/>
    <w:next w:val="TableGrid"/>
    <w:rsid w:val="00EA005B"/>
    <w:rPr>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12">
    <w:name w:val="Aucune liste12"/>
    <w:next w:val="NoList"/>
    <w:uiPriority w:val="99"/>
    <w:semiHidden/>
    <w:unhideWhenUsed/>
    <w:rsid w:val="00EA005B"/>
  </w:style>
  <w:style w:type="table" w:customStyle="1" w:styleId="Grilledutableau12">
    <w:name w:val="Grille du tableau12"/>
    <w:basedOn w:val="TableNormal"/>
    <w:next w:val="TableGrid"/>
    <w:rsid w:val="00EA005B"/>
    <w:rPr>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22">
    <w:name w:val="Aucune liste22"/>
    <w:next w:val="NoList"/>
    <w:semiHidden/>
    <w:rsid w:val="00EA005B"/>
  </w:style>
  <w:style w:type="table" w:customStyle="1" w:styleId="Grilledutableau22">
    <w:name w:val="Grille du tableau22"/>
    <w:basedOn w:val="TableNormal"/>
    <w:next w:val="TableGrid"/>
    <w:uiPriority w:val="39"/>
    <w:rsid w:val="00EA005B"/>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32">
    <w:name w:val="Aucune liste32"/>
    <w:next w:val="NoList"/>
    <w:uiPriority w:val="99"/>
    <w:semiHidden/>
    <w:unhideWhenUsed/>
    <w:rsid w:val="00EA005B"/>
  </w:style>
  <w:style w:type="table" w:customStyle="1" w:styleId="Grilledutableau32">
    <w:name w:val="Grille du tableau32"/>
    <w:basedOn w:val="TableNormal"/>
    <w:next w:val="TableGrid"/>
    <w:uiPriority w:val="39"/>
    <w:rsid w:val="00EA005B"/>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42">
    <w:name w:val="Aucune liste42"/>
    <w:next w:val="NoList"/>
    <w:uiPriority w:val="99"/>
    <w:semiHidden/>
    <w:unhideWhenUsed/>
    <w:rsid w:val="00EA005B"/>
  </w:style>
  <w:style w:type="numbering" w:customStyle="1" w:styleId="Aucuneliste52">
    <w:name w:val="Aucune liste52"/>
    <w:next w:val="NoList"/>
    <w:uiPriority w:val="99"/>
    <w:semiHidden/>
    <w:unhideWhenUsed/>
    <w:rsid w:val="00EA005B"/>
  </w:style>
  <w:style w:type="numbering" w:customStyle="1" w:styleId="Aucuneliste61">
    <w:name w:val="Aucune liste61"/>
    <w:next w:val="NoList"/>
    <w:uiPriority w:val="99"/>
    <w:semiHidden/>
    <w:unhideWhenUsed/>
    <w:rsid w:val="00EA005B"/>
  </w:style>
  <w:style w:type="numbering" w:customStyle="1" w:styleId="Aucuneliste8">
    <w:name w:val="Aucune liste8"/>
    <w:next w:val="NoList"/>
    <w:uiPriority w:val="99"/>
    <w:semiHidden/>
    <w:unhideWhenUsed/>
    <w:rsid w:val="00EA005B"/>
  </w:style>
  <w:style w:type="table" w:customStyle="1" w:styleId="Grilledutableau6">
    <w:name w:val="Grille du tableau6"/>
    <w:basedOn w:val="TableNormal"/>
    <w:next w:val="TableGrid"/>
    <w:rsid w:val="00EA005B"/>
    <w:rPr>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13">
    <w:name w:val="Aucune liste13"/>
    <w:next w:val="NoList"/>
    <w:uiPriority w:val="99"/>
    <w:semiHidden/>
    <w:unhideWhenUsed/>
    <w:rsid w:val="00EA005B"/>
  </w:style>
  <w:style w:type="table" w:customStyle="1" w:styleId="Grilledutableau13">
    <w:name w:val="Grille du tableau13"/>
    <w:basedOn w:val="TableNormal"/>
    <w:next w:val="TableGrid"/>
    <w:rsid w:val="00EA005B"/>
    <w:rPr>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23">
    <w:name w:val="Aucune liste23"/>
    <w:next w:val="NoList"/>
    <w:semiHidden/>
    <w:rsid w:val="00EA005B"/>
  </w:style>
  <w:style w:type="table" w:customStyle="1" w:styleId="Grilledutableau23">
    <w:name w:val="Grille du tableau23"/>
    <w:basedOn w:val="TableNormal"/>
    <w:next w:val="TableGrid"/>
    <w:uiPriority w:val="39"/>
    <w:rsid w:val="00EA005B"/>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33">
    <w:name w:val="Aucune liste33"/>
    <w:next w:val="NoList"/>
    <w:uiPriority w:val="99"/>
    <w:semiHidden/>
    <w:unhideWhenUsed/>
    <w:rsid w:val="00EA005B"/>
  </w:style>
  <w:style w:type="table" w:customStyle="1" w:styleId="Grilledutableau33">
    <w:name w:val="Grille du tableau33"/>
    <w:basedOn w:val="TableNormal"/>
    <w:next w:val="TableGrid"/>
    <w:uiPriority w:val="39"/>
    <w:rsid w:val="00EA005B"/>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43">
    <w:name w:val="Aucune liste43"/>
    <w:next w:val="NoList"/>
    <w:uiPriority w:val="99"/>
    <w:semiHidden/>
    <w:unhideWhenUsed/>
    <w:rsid w:val="00EA005B"/>
  </w:style>
  <w:style w:type="numbering" w:customStyle="1" w:styleId="Aucuneliste53">
    <w:name w:val="Aucune liste53"/>
    <w:next w:val="NoList"/>
    <w:uiPriority w:val="99"/>
    <w:semiHidden/>
    <w:unhideWhenUsed/>
    <w:rsid w:val="00EA005B"/>
  </w:style>
  <w:style w:type="numbering" w:customStyle="1" w:styleId="Aucuneliste62">
    <w:name w:val="Aucune liste62"/>
    <w:next w:val="NoList"/>
    <w:uiPriority w:val="99"/>
    <w:semiHidden/>
    <w:unhideWhenUsed/>
    <w:rsid w:val="00EA005B"/>
  </w:style>
  <w:style w:type="paragraph" w:customStyle="1" w:styleId="NumberedParas">
    <w:name w:val="Numbered Paras"/>
    <w:basedOn w:val="Normal"/>
    <w:link w:val="NumberedParasChar"/>
    <w:qFormat/>
    <w:rsid w:val="00EA005B"/>
    <w:pPr>
      <w:numPr>
        <w:numId w:val="11"/>
      </w:numPr>
      <w:spacing w:after="0"/>
    </w:pPr>
    <w:rPr>
      <w:rFonts w:ascii="Times New Roman" w:eastAsia="Times New Roman" w:hAnsi="Times New Roman"/>
      <w:noProof/>
      <w:szCs w:val="22"/>
      <w:lang w:val="en-GB"/>
    </w:rPr>
  </w:style>
  <w:style w:type="character" w:customStyle="1" w:styleId="NumberedParasChar">
    <w:name w:val="Numbered Paras Char"/>
    <w:link w:val="NumberedParas"/>
    <w:rsid w:val="00EA005B"/>
    <w:rPr>
      <w:rFonts w:ascii="Times New Roman" w:eastAsia="Times New Roman" w:hAnsi="Times New Roman"/>
      <w:noProof/>
      <w:szCs w:val="22"/>
      <w:lang w:val="en-GB"/>
    </w:rPr>
  </w:style>
  <w:style w:type="table" w:customStyle="1" w:styleId="Grillemoyenne21">
    <w:name w:val="Grille moyenne 21"/>
    <w:basedOn w:val="TableNormal"/>
    <w:link w:val="MediumGrid2Char"/>
    <w:uiPriority w:val="1"/>
    <w:semiHidden/>
    <w:unhideWhenUsed/>
    <w:rsid w:val="00EA005B"/>
    <w:rPr>
      <w:rFonts w:ascii="Times" w:eastAsia="Times" w:hAnsi="Times"/>
      <w:szCs w:val="22"/>
      <w:lang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tblPr/>
      <w:tcPr>
        <w:shd w:val="clear" w:color="auto" w:fill="E6E6E6" w:themeFill="text1"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olorfulList-Accent1">
    <w:name w:val="Colorful List Accent 1"/>
    <w:basedOn w:val="TableNormal"/>
    <w:uiPriority w:val="34"/>
    <w:semiHidden/>
    <w:unhideWhenUsed/>
    <w:rsid w:val="00EA005B"/>
    <w:rPr>
      <w:szCs w:val="24"/>
    </w:rPr>
    <w:tblPr>
      <w:tblStyleRowBandSize w:val="1"/>
      <w:tblStyleColBandSize w:val="1"/>
    </w:tblPr>
    <w:tcPr>
      <w:shd w:val="clear" w:color="auto" w:fill="ECF1F9" w:themeFill="accent1" w:themeFillTint="19"/>
    </w:tcPr>
    <w:tblStylePr w:type="firstRow">
      <w:tblPr/>
      <w:tcPr>
        <w:tcBorders>
          <w:bottom w:val="single" w:sz="12" w:space="0" w:color="FFFFFF" w:themeColor="background1"/>
        </w:tcBorders>
        <w:shd w:val="clear" w:color="auto" w:fill="D25F12" w:themeFill="accent2" w:themeFillShade="CC"/>
      </w:tcPr>
    </w:tblStylePr>
    <w:tblStylePr w:type="lastRow">
      <w:tblPr/>
      <w:tcPr>
        <w:tcBorders>
          <w:top w:val="single" w:sz="12" w:space="0" w:color="000000" w:themeColor="text1"/>
        </w:tcBorders>
        <w:shd w:val="clear" w:color="auto" w:fill="FFFFFF" w:themeFill="background1"/>
      </w:tc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character" w:customStyle="1" w:styleId="Grillemoyenne2Car">
    <w:name w:val="Grille moyenne 2 Car"/>
    <w:uiPriority w:val="1"/>
    <w:rsid w:val="00EA005B"/>
    <w:rPr>
      <w:rFonts w:ascii="Times" w:eastAsia="Times" w:hAnsi="Times"/>
      <w:sz w:val="24"/>
      <w:szCs w:val="22"/>
      <w:lang w:eastAsia="fr-FR" w:bidi="ar-SA"/>
    </w:rPr>
  </w:style>
  <w:style w:type="character" w:customStyle="1" w:styleId="GridTable1Light1">
    <w:name w:val="Grid Table 1 Light1"/>
    <w:uiPriority w:val="33"/>
    <w:qFormat/>
    <w:rsid w:val="00B433D9"/>
    <w:rPr>
      <w:b/>
      <w:bCs/>
      <w:i/>
      <w:iCs/>
      <w:spacing w:val="5"/>
    </w:rPr>
  </w:style>
  <w:style w:type="character" w:customStyle="1" w:styleId="UnresolvedMention1">
    <w:name w:val="Unresolved Mention1"/>
    <w:basedOn w:val="DefaultParagraphFont"/>
    <w:uiPriority w:val="99"/>
    <w:semiHidden/>
    <w:unhideWhenUsed/>
    <w:rsid w:val="00D549A3"/>
    <w:rPr>
      <w:color w:val="808080"/>
      <w:shd w:val="clear" w:color="auto" w:fill="E6E6E6"/>
    </w:rPr>
  </w:style>
  <w:style w:type="paragraph" w:customStyle="1" w:styleId="StyleBodyTextLeft127cm">
    <w:name w:val="Style Body Text + Left:  1.27 cm"/>
    <w:basedOn w:val="BodyText"/>
    <w:link w:val="StyleBodyTextLeft127cmChar"/>
    <w:rsid w:val="009E1A0A"/>
    <w:pPr>
      <w:pBdr>
        <w:bottom w:val="none" w:sz="0" w:space="0" w:color="auto"/>
      </w:pBdr>
      <w:spacing w:after="0"/>
      <w:ind w:left="567" w:right="567"/>
      <w:jc w:val="left"/>
    </w:pPr>
    <w:rPr>
      <w:rFonts w:ascii="Book Antiqua" w:eastAsia="Times New Roman" w:hAnsi="Book Antiqua"/>
      <w:sz w:val="20"/>
      <w:szCs w:val="20"/>
    </w:rPr>
  </w:style>
  <w:style w:type="character" w:customStyle="1" w:styleId="StyleBodyTextLeft127cmChar">
    <w:name w:val="Style Body Text + Left:  1.27 cm Char"/>
    <w:basedOn w:val="DefaultParagraphFont"/>
    <w:link w:val="StyleBodyTextLeft127cm"/>
    <w:rsid w:val="009E1A0A"/>
    <w:rPr>
      <w:rFonts w:ascii="Book Antiqua" w:eastAsia="Times New Roman" w:hAnsi="Book Antiqua"/>
      <w:lang w:val="en-GB"/>
    </w:rPr>
  </w:style>
  <w:style w:type="character" w:customStyle="1" w:styleId="UnresolvedMention2">
    <w:name w:val="Unresolved Mention2"/>
    <w:basedOn w:val="DefaultParagraphFont"/>
    <w:uiPriority w:val="99"/>
    <w:semiHidden/>
    <w:unhideWhenUsed/>
    <w:rsid w:val="00446CD5"/>
    <w:rPr>
      <w:color w:val="808080"/>
      <w:shd w:val="clear" w:color="auto" w:fill="E6E6E6"/>
    </w:rPr>
  </w:style>
  <w:style w:type="paragraph" w:styleId="Subtitle">
    <w:name w:val="Subtitle"/>
    <w:basedOn w:val="Normal"/>
    <w:next w:val="Normal"/>
    <w:link w:val="SubtitleChar"/>
    <w:uiPriority w:val="11"/>
    <w:qFormat/>
    <w:rsid w:val="00D916AD"/>
    <w:pPr>
      <w:keepNext/>
      <w:keepLines/>
      <w:widowControl w:val="0"/>
      <w:pBdr>
        <w:top w:val="nil"/>
        <w:left w:val="nil"/>
        <w:bottom w:val="nil"/>
        <w:right w:val="nil"/>
        <w:between w:val="nil"/>
      </w:pBdr>
      <w:spacing w:before="360" w:after="80" w:line="276" w:lineRule="auto"/>
      <w:contextualSpacing/>
      <w:jc w:val="left"/>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D916AD"/>
    <w:rPr>
      <w:rFonts w:ascii="Georgia" w:eastAsia="Georgia" w:hAnsi="Georgia" w:cs="Georgia"/>
      <w:i/>
      <w:color w:val="666666"/>
      <w:sz w:val="48"/>
      <w:szCs w:val="48"/>
    </w:rPr>
  </w:style>
  <w:style w:type="table" w:customStyle="1" w:styleId="33">
    <w:name w:val="33"/>
    <w:basedOn w:val="TableNormal"/>
    <w:rsid w:val="00D916AD"/>
    <w:rPr>
      <w:rFonts w:eastAsia="Calibri" w:cs="Calibri"/>
    </w:rPr>
    <w:tblPr>
      <w:tblStyleRowBandSize w:val="1"/>
      <w:tblStyleColBandSize w:val="1"/>
      <w:tblCellMar>
        <w:left w:w="115" w:type="dxa"/>
        <w:right w:w="115" w:type="dxa"/>
      </w:tblCellMar>
    </w:tblPr>
  </w:style>
  <w:style w:type="table" w:customStyle="1" w:styleId="32">
    <w:name w:val="32"/>
    <w:basedOn w:val="TableNormal"/>
    <w:rsid w:val="00D916AD"/>
    <w:pPr>
      <w:contextualSpacing/>
    </w:pPr>
    <w:rPr>
      <w:rFonts w:eastAsia="Calibri" w:cs="Calibri"/>
    </w:rPr>
    <w:tblPr>
      <w:tblStyleRowBandSize w:val="1"/>
      <w:tblStyleColBandSize w:val="1"/>
      <w:tblCellMar>
        <w:left w:w="115" w:type="dxa"/>
        <w:right w:w="115" w:type="dxa"/>
      </w:tblCellMar>
    </w:tblPr>
  </w:style>
  <w:style w:type="table" w:customStyle="1" w:styleId="31">
    <w:name w:val="31"/>
    <w:basedOn w:val="TableNormal"/>
    <w:rsid w:val="00D916AD"/>
    <w:pPr>
      <w:contextualSpacing/>
    </w:pPr>
    <w:rPr>
      <w:rFonts w:eastAsia="Calibri" w:cs="Calibri"/>
    </w:rPr>
    <w:tblPr>
      <w:tblStyleRowBandSize w:val="1"/>
      <w:tblStyleColBandSize w:val="1"/>
      <w:tblCellMar>
        <w:left w:w="115" w:type="dxa"/>
        <w:right w:w="115" w:type="dxa"/>
      </w:tblCellMar>
    </w:tblPr>
  </w:style>
  <w:style w:type="table" w:customStyle="1" w:styleId="30">
    <w:name w:val="30"/>
    <w:basedOn w:val="TableNormal"/>
    <w:rsid w:val="00D916AD"/>
    <w:pPr>
      <w:contextualSpacing/>
    </w:pPr>
    <w:rPr>
      <w:rFonts w:eastAsia="Calibri" w:cs="Calibri"/>
    </w:rPr>
    <w:tblPr>
      <w:tblStyleRowBandSize w:val="1"/>
      <w:tblStyleColBandSize w:val="1"/>
      <w:tblCellMar>
        <w:left w:w="115" w:type="dxa"/>
        <w:right w:w="115" w:type="dxa"/>
      </w:tblCellMar>
    </w:tblPr>
  </w:style>
  <w:style w:type="table" w:customStyle="1" w:styleId="29">
    <w:name w:val="29"/>
    <w:basedOn w:val="TableNormal"/>
    <w:rsid w:val="00D916AD"/>
    <w:rPr>
      <w:rFonts w:eastAsia="Calibri" w:cs="Calibri"/>
    </w:rPr>
    <w:tblPr>
      <w:tblStyleRowBandSize w:val="1"/>
      <w:tblStyleColBandSize w:val="1"/>
    </w:tblPr>
  </w:style>
  <w:style w:type="table" w:customStyle="1" w:styleId="28">
    <w:name w:val="28"/>
    <w:basedOn w:val="TableNormal"/>
    <w:rsid w:val="00D916AD"/>
    <w:rPr>
      <w:rFonts w:eastAsia="Calibri" w:cs="Calibri"/>
    </w:rPr>
    <w:tblPr>
      <w:tblStyleRowBandSize w:val="1"/>
      <w:tblStyleColBandSize w:val="1"/>
    </w:tblPr>
  </w:style>
  <w:style w:type="table" w:customStyle="1" w:styleId="27">
    <w:name w:val="27"/>
    <w:basedOn w:val="TableNormal"/>
    <w:rsid w:val="00D916AD"/>
    <w:pPr>
      <w:contextualSpacing/>
    </w:pPr>
    <w:rPr>
      <w:rFonts w:eastAsia="Calibri" w:cs="Calibri"/>
    </w:rPr>
    <w:tblPr>
      <w:tblStyleRowBandSize w:val="1"/>
      <w:tblStyleColBandSize w:val="1"/>
      <w:tblCellMar>
        <w:left w:w="115" w:type="dxa"/>
        <w:right w:w="115" w:type="dxa"/>
      </w:tblCellMar>
    </w:tblPr>
  </w:style>
  <w:style w:type="table" w:customStyle="1" w:styleId="26">
    <w:name w:val="26"/>
    <w:basedOn w:val="TableNormal"/>
    <w:rsid w:val="00D916AD"/>
    <w:pPr>
      <w:contextualSpacing/>
    </w:pPr>
    <w:rPr>
      <w:rFonts w:eastAsia="Calibri" w:cs="Calibri"/>
    </w:rPr>
    <w:tblPr>
      <w:tblStyleRowBandSize w:val="1"/>
      <w:tblStyleColBandSize w:val="1"/>
      <w:tblCellMar>
        <w:left w:w="115" w:type="dxa"/>
        <w:right w:w="115" w:type="dxa"/>
      </w:tblCellMar>
    </w:tblPr>
  </w:style>
  <w:style w:type="table" w:customStyle="1" w:styleId="25">
    <w:name w:val="25"/>
    <w:basedOn w:val="TableNormal"/>
    <w:rsid w:val="00D916AD"/>
    <w:rPr>
      <w:rFonts w:eastAsia="Calibri" w:cs="Calibri"/>
    </w:rPr>
    <w:tblPr>
      <w:tblStyleRowBandSize w:val="1"/>
      <w:tblStyleColBandSize w:val="1"/>
    </w:tblPr>
  </w:style>
  <w:style w:type="table" w:customStyle="1" w:styleId="24">
    <w:name w:val="24"/>
    <w:basedOn w:val="TableNormal"/>
    <w:rsid w:val="00D916AD"/>
    <w:rPr>
      <w:rFonts w:eastAsia="Calibri" w:cs="Calibri"/>
    </w:rPr>
    <w:tblPr>
      <w:tblStyleRowBandSize w:val="1"/>
      <w:tblStyleColBandSize w:val="1"/>
    </w:tblPr>
  </w:style>
  <w:style w:type="table" w:customStyle="1" w:styleId="23">
    <w:name w:val="23"/>
    <w:basedOn w:val="TableNormal"/>
    <w:rsid w:val="00D916AD"/>
    <w:rPr>
      <w:rFonts w:eastAsia="Calibri" w:cs="Calibri"/>
    </w:rPr>
    <w:tblPr>
      <w:tblStyleRowBandSize w:val="1"/>
      <w:tblStyleColBandSize w:val="1"/>
    </w:tblPr>
  </w:style>
  <w:style w:type="table" w:customStyle="1" w:styleId="22">
    <w:name w:val="22"/>
    <w:basedOn w:val="TableNormal"/>
    <w:rsid w:val="00D916AD"/>
    <w:rPr>
      <w:rFonts w:eastAsia="Calibri" w:cs="Calibri"/>
    </w:rPr>
    <w:tblPr>
      <w:tblStyleRowBandSize w:val="1"/>
      <w:tblStyleColBandSize w:val="1"/>
    </w:tblPr>
  </w:style>
  <w:style w:type="table" w:customStyle="1" w:styleId="21">
    <w:name w:val="21"/>
    <w:basedOn w:val="TableNormal"/>
    <w:rsid w:val="00D916AD"/>
    <w:rPr>
      <w:rFonts w:eastAsia="Calibri" w:cs="Calibri"/>
    </w:rPr>
    <w:tblPr>
      <w:tblStyleRowBandSize w:val="1"/>
      <w:tblStyleColBandSize w:val="1"/>
      <w:tblCellMar>
        <w:left w:w="115" w:type="dxa"/>
        <w:right w:w="115" w:type="dxa"/>
      </w:tblCellMar>
    </w:tblPr>
  </w:style>
  <w:style w:type="table" w:customStyle="1" w:styleId="20">
    <w:name w:val="20"/>
    <w:basedOn w:val="TableNormal"/>
    <w:rsid w:val="00D916AD"/>
    <w:rPr>
      <w:rFonts w:eastAsia="Calibri" w:cs="Calibri"/>
    </w:rPr>
    <w:tblPr>
      <w:tblStyleRowBandSize w:val="1"/>
      <w:tblStyleColBandSize w:val="1"/>
    </w:tblPr>
  </w:style>
  <w:style w:type="table" w:customStyle="1" w:styleId="19">
    <w:name w:val="19"/>
    <w:basedOn w:val="TableNormal"/>
    <w:rsid w:val="00D916AD"/>
    <w:rPr>
      <w:rFonts w:eastAsia="Calibri" w:cs="Calibri"/>
    </w:rPr>
    <w:tblPr>
      <w:tblStyleRowBandSize w:val="1"/>
      <w:tblStyleColBandSize w:val="1"/>
    </w:tblPr>
  </w:style>
  <w:style w:type="table" w:customStyle="1" w:styleId="18">
    <w:name w:val="18"/>
    <w:basedOn w:val="TableNormal"/>
    <w:rsid w:val="00D916AD"/>
    <w:rPr>
      <w:rFonts w:eastAsia="Calibri" w:cs="Calibri"/>
    </w:rPr>
    <w:tblPr>
      <w:tblStyleRowBandSize w:val="1"/>
      <w:tblStyleColBandSize w:val="1"/>
      <w:tblCellMar>
        <w:left w:w="115" w:type="dxa"/>
        <w:right w:w="115" w:type="dxa"/>
      </w:tblCellMar>
    </w:tblPr>
  </w:style>
  <w:style w:type="table" w:customStyle="1" w:styleId="17">
    <w:name w:val="17"/>
    <w:basedOn w:val="TableNormal"/>
    <w:rsid w:val="00D916AD"/>
    <w:rPr>
      <w:rFonts w:eastAsia="Calibri" w:cs="Calibri"/>
    </w:rPr>
    <w:tblPr>
      <w:tblStyleRowBandSize w:val="1"/>
      <w:tblStyleColBandSize w:val="1"/>
      <w:tblCellMar>
        <w:left w:w="115" w:type="dxa"/>
        <w:right w:w="115" w:type="dxa"/>
      </w:tblCellMar>
    </w:tblPr>
  </w:style>
  <w:style w:type="table" w:customStyle="1" w:styleId="16">
    <w:name w:val="16"/>
    <w:basedOn w:val="TableNormal"/>
    <w:rsid w:val="00D916AD"/>
    <w:rPr>
      <w:rFonts w:eastAsia="Calibri" w:cs="Calibri"/>
    </w:rPr>
    <w:tblPr>
      <w:tblStyleRowBandSize w:val="1"/>
      <w:tblStyleColBandSize w:val="1"/>
      <w:tblCellMar>
        <w:left w:w="115" w:type="dxa"/>
        <w:right w:w="115" w:type="dxa"/>
      </w:tblCellMar>
    </w:tblPr>
  </w:style>
  <w:style w:type="table" w:customStyle="1" w:styleId="15">
    <w:name w:val="15"/>
    <w:basedOn w:val="TableNormal"/>
    <w:rsid w:val="00D916AD"/>
    <w:rPr>
      <w:rFonts w:eastAsia="Calibri" w:cs="Calibri"/>
    </w:rPr>
    <w:tblPr>
      <w:tblStyleRowBandSize w:val="1"/>
      <w:tblStyleColBandSize w:val="1"/>
      <w:tblCellMar>
        <w:left w:w="115" w:type="dxa"/>
        <w:right w:w="115" w:type="dxa"/>
      </w:tblCellMar>
    </w:tblPr>
  </w:style>
  <w:style w:type="table" w:customStyle="1" w:styleId="14">
    <w:name w:val="14"/>
    <w:basedOn w:val="TableNormal"/>
    <w:rsid w:val="00D916AD"/>
    <w:rPr>
      <w:rFonts w:eastAsia="Calibri" w:cs="Calibri"/>
    </w:rPr>
    <w:tblPr>
      <w:tblStyleRowBandSize w:val="1"/>
      <w:tblStyleColBandSize w:val="1"/>
      <w:tblCellMar>
        <w:left w:w="115" w:type="dxa"/>
        <w:right w:w="115" w:type="dxa"/>
      </w:tblCellMar>
    </w:tblPr>
  </w:style>
  <w:style w:type="table" w:customStyle="1" w:styleId="13">
    <w:name w:val="13"/>
    <w:basedOn w:val="TableNormal"/>
    <w:rsid w:val="00D916AD"/>
    <w:pPr>
      <w:contextualSpacing/>
    </w:pPr>
    <w:rPr>
      <w:rFonts w:eastAsia="Calibri" w:cs="Calibri"/>
    </w:rPr>
    <w:tblPr>
      <w:tblStyleRowBandSize w:val="1"/>
      <w:tblStyleColBandSize w:val="1"/>
      <w:tblCellMar>
        <w:left w:w="115" w:type="dxa"/>
        <w:right w:w="115" w:type="dxa"/>
      </w:tblCellMar>
    </w:tblPr>
  </w:style>
  <w:style w:type="table" w:customStyle="1" w:styleId="12">
    <w:name w:val="12"/>
    <w:basedOn w:val="TableNormal"/>
    <w:rsid w:val="00D916AD"/>
    <w:rPr>
      <w:rFonts w:eastAsia="Calibri" w:cs="Calibri"/>
    </w:rPr>
    <w:tblPr>
      <w:tblStyleRowBandSize w:val="1"/>
      <w:tblStyleColBandSize w:val="1"/>
    </w:tblPr>
  </w:style>
  <w:style w:type="table" w:customStyle="1" w:styleId="11">
    <w:name w:val="11"/>
    <w:basedOn w:val="TableNormal"/>
    <w:rsid w:val="00D916AD"/>
    <w:rPr>
      <w:rFonts w:eastAsia="Calibri" w:cs="Calibri"/>
    </w:rPr>
    <w:tblPr>
      <w:tblStyleRowBandSize w:val="1"/>
      <w:tblStyleColBandSize w:val="1"/>
    </w:tblPr>
  </w:style>
  <w:style w:type="table" w:customStyle="1" w:styleId="10">
    <w:name w:val="10"/>
    <w:basedOn w:val="TableNormal"/>
    <w:rsid w:val="00D916AD"/>
    <w:rPr>
      <w:rFonts w:eastAsia="Calibri" w:cs="Calibri"/>
    </w:rPr>
    <w:tblPr>
      <w:tblStyleRowBandSize w:val="1"/>
      <w:tblStyleColBandSize w:val="1"/>
    </w:tblPr>
  </w:style>
  <w:style w:type="table" w:customStyle="1" w:styleId="9">
    <w:name w:val="9"/>
    <w:basedOn w:val="TableNormal"/>
    <w:rsid w:val="00D916AD"/>
    <w:rPr>
      <w:rFonts w:eastAsia="Calibri" w:cs="Calibri"/>
    </w:rPr>
    <w:tblPr>
      <w:tblStyleRowBandSize w:val="1"/>
      <w:tblStyleColBandSize w:val="1"/>
    </w:tblPr>
  </w:style>
  <w:style w:type="table" w:customStyle="1" w:styleId="8">
    <w:name w:val="8"/>
    <w:basedOn w:val="TableNormal"/>
    <w:rsid w:val="00D916AD"/>
    <w:rPr>
      <w:rFonts w:eastAsia="Calibri" w:cs="Calibri"/>
    </w:rPr>
    <w:tblPr>
      <w:tblStyleRowBandSize w:val="1"/>
      <w:tblStyleColBandSize w:val="1"/>
    </w:tblPr>
  </w:style>
  <w:style w:type="table" w:customStyle="1" w:styleId="7">
    <w:name w:val="7"/>
    <w:basedOn w:val="TableNormal"/>
    <w:rsid w:val="00D916AD"/>
    <w:rPr>
      <w:rFonts w:eastAsia="Calibri" w:cs="Calibri"/>
    </w:rPr>
    <w:tblPr>
      <w:tblStyleRowBandSize w:val="1"/>
      <w:tblStyleColBandSize w:val="1"/>
    </w:tblPr>
  </w:style>
  <w:style w:type="table" w:customStyle="1" w:styleId="6">
    <w:name w:val="6"/>
    <w:basedOn w:val="TableNormal"/>
    <w:rsid w:val="00D916AD"/>
    <w:rPr>
      <w:rFonts w:eastAsia="Calibri" w:cs="Calibri"/>
    </w:rPr>
    <w:tblPr>
      <w:tblStyleRowBandSize w:val="1"/>
      <w:tblStyleColBandSize w:val="1"/>
    </w:tblPr>
  </w:style>
  <w:style w:type="table" w:customStyle="1" w:styleId="5">
    <w:name w:val="5"/>
    <w:basedOn w:val="TableNormal"/>
    <w:rsid w:val="00D916AD"/>
    <w:rPr>
      <w:rFonts w:eastAsia="Calibri" w:cs="Calibri"/>
    </w:rPr>
    <w:tblPr>
      <w:tblStyleRowBandSize w:val="1"/>
      <w:tblStyleColBandSize w:val="1"/>
    </w:tblPr>
  </w:style>
  <w:style w:type="table" w:customStyle="1" w:styleId="4">
    <w:name w:val="4"/>
    <w:basedOn w:val="TableNormal"/>
    <w:rsid w:val="00D916AD"/>
    <w:rPr>
      <w:rFonts w:eastAsia="Calibri" w:cs="Calibri"/>
    </w:rPr>
    <w:tblPr>
      <w:tblStyleRowBandSize w:val="1"/>
      <w:tblStyleColBandSize w:val="1"/>
    </w:tblPr>
  </w:style>
  <w:style w:type="table" w:customStyle="1" w:styleId="3">
    <w:name w:val="3"/>
    <w:basedOn w:val="TableNormal"/>
    <w:rsid w:val="00D916AD"/>
    <w:rPr>
      <w:rFonts w:eastAsia="Calibri" w:cs="Calibri"/>
    </w:rPr>
    <w:tblPr>
      <w:tblStyleRowBandSize w:val="1"/>
      <w:tblStyleColBandSize w:val="1"/>
    </w:tblPr>
  </w:style>
  <w:style w:type="table" w:customStyle="1" w:styleId="2">
    <w:name w:val="2"/>
    <w:basedOn w:val="TableNormal"/>
    <w:rsid w:val="00D916AD"/>
    <w:rPr>
      <w:rFonts w:eastAsia="Calibri" w:cs="Calibri"/>
    </w:rPr>
    <w:tblPr>
      <w:tblStyleRowBandSize w:val="1"/>
      <w:tblStyleColBandSize w:val="1"/>
    </w:tblPr>
  </w:style>
  <w:style w:type="table" w:customStyle="1" w:styleId="1">
    <w:name w:val="1"/>
    <w:basedOn w:val="TableNormal"/>
    <w:rsid w:val="00D916AD"/>
    <w:rPr>
      <w:rFonts w:eastAsia="Calibri" w:cs="Calibri"/>
    </w:rPr>
    <w:tblPr>
      <w:tblStyleRowBandSize w:val="1"/>
      <w:tblStyleColBandSize w:val="1"/>
    </w:tblPr>
  </w:style>
  <w:style w:type="paragraph" w:customStyle="1" w:styleId="MediumGrid21">
    <w:name w:val="Medium Grid 21"/>
    <w:uiPriority w:val="1"/>
    <w:qFormat/>
    <w:rsid w:val="00D916AD"/>
    <w:pPr>
      <w:widowControl w:val="0"/>
      <w:pBdr>
        <w:top w:val="nil"/>
        <w:left w:val="nil"/>
        <w:bottom w:val="nil"/>
        <w:right w:val="nil"/>
        <w:between w:val="nil"/>
      </w:pBdr>
    </w:pPr>
    <w:rPr>
      <w:rFonts w:eastAsia="Calibri" w:cs="Calibri"/>
      <w:color w:val="000000"/>
      <w:sz w:val="22"/>
      <w:szCs w:val="22"/>
    </w:rPr>
  </w:style>
  <w:style w:type="character" w:customStyle="1" w:styleId="apple-tab-span">
    <w:name w:val="apple-tab-span"/>
    <w:basedOn w:val="DefaultParagraphFont"/>
    <w:rsid w:val="00D916AD"/>
  </w:style>
  <w:style w:type="table" w:customStyle="1" w:styleId="PlainTable31">
    <w:name w:val="Plain Table 31"/>
    <w:basedOn w:val="TableNormal"/>
    <w:uiPriority w:val="43"/>
    <w:rsid w:val="00D916AD"/>
    <w:pPr>
      <w:spacing w:before="200"/>
    </w:pPr>
    <w:rPr>
      <w:rFonts w:eastAsia="Times New Roman"/>
      <w:sz w:val="22"/>
      <w:szCs w:val="22"/>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customStyle="1" w:styleId="ColorfulShading-Accent11">
    <w:name w:val="Colorful Shading - Accent 11"/>
    <w:hidden/>
    <w:uiPriority w:val="71"/>
    <w:unhideWhenUsed/>
    <w:rsid w:val="00D916AD"/>
    <w:rPr>
      <w:rFonts w:eastAsia="Calibri" w:cs="Calibri"/>
      <w:color w:val="000000"/>
      <w:sz w:val="22"/>
      <w:szCs w:val="22"/>
    </w:rPr>
  </w:style>
  <w:style w:type="character" w:customStyle="1" w:styleId="UnresolvedMention3">
    <w:name w:val="Unresolved Mention3"/>
    <w:basedOn w:val="DefaultParagraphFont"/>
    <w:uiPriority w:val="99"/>
    <w:semiHidden/>
    <w:unhideWhenUsed/>
    <w:rsid w:val="008C670A"/>
    <w:rPr>
      <w:color w:val="808080"/>
      <w:shd w:val="clear" w:color="auto" w:fill="E6E6E6"/>
    </w:rPr>
  </w:style>
  <w:style w:type="character" w:customStyle="1" w:styleId="UnresolvedMention4">
    <w:name w:val="Unresolved Mention4"/>
    <w:basedOn w:val="DefaultParagraphFont"/>
    <w:uiPriority w:val="99"/>
    <w:semiHidden/>
    <w:unhideWhenUsed/>
    <w:rsid w:val="003B0FDE"/>
    <w:rPr>
      <w:color w:val="808080"/>
      <w:shd w:val="clear" w:color="auto" w:fill="E6E6E6"/>
    </w:rPr>
  </w:style>
  <w:style w:type="character" w:customStyle="1" w:styleId="indicator-title">
    <w:name w:val="indicator-title"/>
    <w:basedOn w:val="DefaultParagraphFont"/>
    <w:rsid w:val="00186D84"/>
  </w:style>
  <w:style w:type="character" w:customStyle="1" w:styleId="UnresolvedMention5">
    <w:name w:val="Unresolved Mention5"/>
    <w:basedOn w:val="DefaultParagraphFont"/>
    <w:uiPriority w:val="99"/>
    <w:semiHidden/>
    <w:unhideWhenUsed/>
    <w:rsid w:val="00F27307"/>
    <w:rPr>
      <w:color w:val="605E5C"/>
      <w:shd w:val="clear" w:color="auto" w:fill="E1DFDD"/>
    </w:rPr>
  </w:style>
  <w:style w:type="numbering" w:customStyle="1" w:styleId="NoList1">
    <w:name w:val="No List1"/>
    <w:next w:val="NoList"/>
    <w:uiPriority w:val="99"/>
    <w:semiHidden/>
    <w:unhideWhenUsed/>
    <w:rsid w:val="00787B39"/>
  </w:style>
  <w:style w:type="character" w:customStyle="1" w:styleId="A2">
    <w:name w:val="A2"/>
    <w:uiPriority w:val="99"/>
    <w:rsid w:val="00787B39"/>
    <w:rPr>
      <w:rFonts w:ascii="Myriad Pro" w:hAnsi="Myriad Pro" w:cs="Myriad Pro" w:hint="default"/>
      <w:i/>
      <w:iCs/>
      <w:color w:val="000000"/>
      <w:sz w:val="18"/>
      <w:szCs w:val="18"/>
    </w:rPr>
  </w:style>
  <w:style w:type="numbering" w:customStyle="1" w:styleId="NoList2">
    <w:name w:val="No List2"/>
    <w:next w:val="NoList"/>
    <w:uiPriority w:val="99"/>
    <w:semiHidden/>
    <w:unhideWhenUsed/>
    <w:rsid w:val="00787B39"/>
  </w:style>
  <w:style w:type="character" w:customStyle="1" w:styleId="highlight">
    <w:name w:val="highlight"/>
    <w:basedOn w:val="DefaultParagraphFont"/>
    <w:rsid w:val="00787B39"/>
  </w:style>
  <w:style w:type="character" w:customStyle="1" w:styleId="textexposedshow">
    <w:name w:val="text_exposed_show"/>
    <w:basedOn w:val="DefaultParagraphFont"/>
    <w:rsid w:val="00787B39"/>
  </w:style>
  <w:style w:type="paragraph" w:styleId="Quote">
    <w:name w:val="Quote"/>
    <w:basedOn w:val="Normal"/>
    <w:next w:val="Normal"/>
    <w:link w:val="QuoteChar"/>
    <w:uiPriority w:val="29"/>
    <w:qFormat/>
    <w:rsid w:val="00787B39"/>
    <w:pPr>
      <w:spacing w:before="160" w:after="160" w:line="259" w:lineRule="auto"/>
      <w:ind w:left="720" w:right="720"/>
      <w:jc w:val="left"/>
    </w:pPr>
    <w:rPr>
      <w:rFonts w:asciiTheme="minorHAnsi" w:eastAsiaTheme="minorHAnsi" w:hAnsiTheme="minorHAnsi" w:cstheme="minorBidi"/>
      <w:i/>
      <w:iCs/>
      <w:color w:val="000000" w:themeColor="text1"/>
      <w:sz w:val="22"/>
      <w:szCs w:val="22"/>
      <w:lang w:val="en-ZW"/>
    </w:rPr>
  </w:style>
  <w:style w:type="character" w:customStyle="1" w:styleId="QuoteChar">
    <w:name w:val="Quote Char"/>
    <w:basedOn w:val="DefaultParagraphFont"/>
    <w:link w:val="Quote"/>
    <w:uiPriority w:val="29"/>
    <w:rsid w:val="00787B39"/>
    <w:rPr>
      <w:rFonts w:asciiTheme="minorHAnsi" w:eastAsiaTheme="minorHAnsi" w:hAnsiTheme="minorHAnsi" w:cstheme="minorBidi"/>
      <w:i/>
      <w:iCs/>
      <w:color w:val="000000" w:themeColor="text1"/>
      <w:sz w:val="22"/>
      <w:szCs w:val="22"/>
      <w:lang w:val="en-ZW"/>
    </w:rPr>
  </w:style>
  <w:style w:type="paragraph" w:styleId="IntenseQuote">
    <w:name w:val="Intense Quote"/>
    <w:basedOn w:val="Normal"/>
    <w:next w:val="Normal"/>
    <w:link w:val="IntenseQuoteChar"/>
    <w:uiPriority w:val="30"/>
    <w:qFormat/>
    <w:rsid w:val="00787B39"/>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line="259" w:lineRule="auto"/>
      <w:ind w:left="936" w:right="936"/>
      <w:jc w:val="center"/>
    </w:pPr>
    <w:rPr>
      <w:rFonts w:asciiTheme="minorHAnsi" w:eastAsiaTheme="minorHAnsi" w:hAnsiTheme="minorHAnsi" w:cstheme="minorBidi"/>
      <w:color w:val="000000" w:themeColor="text1"/>
      <w:sz w:val="22"/>
      <w:szCs w:val="22"/>
      <w:lang w:val="en-ZW"/>
    </w:rPr>
  </w:style>
  <w:style w:type="character" w:customStyle="1" w:styleId="IntenseQuoteChar">
    <w:name w:val="Intense Quote Char"/>
    <w:basedOn w:val="DefaultParagraphFont"/>
    <w:link w:val="IntenseQuote"/>
    <w:uiPriority w:val="30"/>
    <w:rsid w:val="00787B39"/>
    <w:rPr>
      <w:rFonts w:asciiTheme="minorHAnsi" w:eastAsiaTheme="minorHAnsi" w:hAnsiTheme="minorHAnsi" w:cstheme="minorBidi"/>
      <w:color w:val="000000" w:themeColor="text1"/>
      <w:sz w:val="22"/>
      <w:szCs w:val="22"/>
      <w:shd w:val="clear" w:color="auto" w:fill="F2F2F2" w:themeFill="background1" w:themeFillShade="F2"/>
      <w:lang w:val="en-ZW"/>
    </w:rPr>
  </w:style>
  <w:style w:type="character" w:styleId="SubtleEmphasis">
    <w:name w:val="Subtle Emphasis"/>
    <w:basedOn w:val="DefaultParagraphFont"/>
    <w:uiPriority w:val="19"/>
    <w:qFormat/>
    <w:rsid w:val="00787B39"/>
    <w:rPr>
      <w:i/>
      <w:iCs/>
      <w:color w:val="404040" w:themeColor="text1" w:themeTint="BF"/>
    </w:rPr>
  </w:style>
  <w:style w:type="character" w:styleId="IntenseEmphasis">
    <w:name w:val="Intense Emphasis"/>
    <w:basedOn w:val="DefaultParagraphFont"/>
    <w:uiPriority w:val="21"/>
    <w:qFormat/>
    <w:rsid w:val="00787B39"/>
    <w:rPr>
      <w:b/>
      <w:bCs/>
      <w:i/>
      <w:iCs/>
      <w:caps/>
    </w:rPr>
  </w:style>
  <w:style w:type="character" w:styleId="SubtleReference">
    <w:name w:val="Subtle Reference"/>
    <w:basedOn w:val="DefaultParagraphFont"/>
    <w:uiPriority w:val="31"/>
    <w:qFormat/>
    <w:rsid w:val="00787B39"/>
    <w:rPr>
      <w:smallCaps/>
      <w:color w:val="404040" w:themeColor="text1" w:themeTint="BF"/>
      <w:u w:val="single" w:color="7F7F7F" w:themeColor="text1" w:themeTint="80"/>
    </w:rPr>
  </w:style>
  <w:style w:type="character" w:styleId="BookTitle">
    <w:name w:val="Book Title"/>
    <w:basedOn w:val="DefaultParagraphFont"/>
    <w:uiPriority w:val="33"/>
    <w:qFormat/>
    <w:rsid w:val="00787B39"/>
    <w:rPr>
      <w:b w:val="0"/>
      <w:bCs w:val="0"/>
      <w:smallCaps/>
      <w:spacing w:val="5"/>
    </w:rPr>
  </w:style>
  <w:style w:type="table" w:customStyle="1" w:styleId="GridTable41">
    <w:name w:val="Grid Table 41"/>
    <w:basedOn w:val="TableNormal"/>
    <w:uiPriority w:val="49"/>
    <w:rsid w:val="00787B39"/>
    <w:rPr>
      <w:rFonts w:asciiTheme="minorHAnsi" w:eastAsiaTheme="minorHAnsi" w:hAnsiTheme="minorHAnsi" w:cstheme="minorBidi"/>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5Dark-Accent51">
    <w:name w:val="Grid Table 5 Dark - Accent 51"/>
    <w:basedOn w:val="TableNormal"/>
    <w:uiPriority w:val="50"/>
    <w:rsid w:val="00787B39"/>
    <w:rPr>
      <w:rFonts w:asciiTheme="minorHAnsi" w:eastAsiaTheme="minorHAnsi" w:hAnsiTheme="minorHAnsi" w:cstheme="minorBid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customStyle="1" w:styleId="GridTable5Dark-Accent11">
    <w:name w:val="Grid Table 5 Dark - Accent 11"/>
    <w:basedOn w:val="TableNormal"/>
    <w:uiPriority w:val="50"/>
    <w:rsid w:val="00787B39"/>
    <w:rPr>
      <w:rFonts w:asciiTheme="minorHAnsi" w:eastAsiaTheme="minorHAnsi" w:hAnsiTheme="minorHAnsi" w:cstheme="minorBid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numbering" w:customStyle="1" w:styleId="NoList3">
    <w:name w:val="No List3"/>
    <w:next w:val="NoList"/>
    <w:uiPriority w:val="99"/>
    <w:semiHidden/>
    <w:unhideWhenUsed/>
    <w:rsid w:val="00787B39"/>
  </w:style>
  <w:style w:type="table" w:customStyle="1" w:styleId="TableGrid1">
    <w:name w:val="Table Grid1"/>
    <w:basedOn w:val="TableNormal"/>
    <w:next w:val="TableGrid"/>
    <w:uiPriority w:val="59"/>
    <w:rsid w:val="00787B39"/>
    <w:rPr>
      <w:rFonts w:eastAsia="Calibri" w:cs="Times New Roman"/>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EQSbodynumbered">
    <w:name w:val="SEQS body numbered"/>
    <w:basedOn w:val="Normal"/>
    <w:autoRedefine/>
    <w:qFormat/>
    <w:rsid w:val="00787B39"/>
    <w:pPr>
      <w:framePr w:hSpace="180" w:wrap="around" w:vAnchor="text" w:hAnchor="text" w:xAlign="right" w:y="1"/>
      <w:spacing w:before="20" w:after="20"/>
      <w:suppressOverlap/>
      <w:jc w:val="left"/>
    </w:pPr>
    <w:rPr>
      <w:rFonts w:eastAsia="Calibri" w:cs="Times New Roman"/>
      <w:b/>
      <w:bCs/>
      <w:sz w:val="18"/>
      <w:szCs w:val="18"/>
      <w:lang w:eastAsia="ja-JP"/>
    </w:rPr>
  </w:style>
  <w:style w:type="paragraph" w:customStyle="1" w:styleId="MediumShading1-Accent21">
    <w:name w:val="Medium Shading 1 - Accent 21"/>
    <w:basedOn w:val="Normal"/>
    <w:uiPriority w:val="1"/>
    <w:qFormat/>
    <w:rsid w:val="00787B39"/>
    <w:pPr>
      <w:spacing w:after="0"/>
      <w:jc w:val="left"/>
    </w:pPr>
    <w:rPr>
      <w:rFonts w:eastAsia="Calibri" w:cs="Times New Roman"/>
      <w:sz w:val="22"/>
      <w:szCs w:val="22"/>
    </w:rPr>
  </w:style>
  <w:style w:type="table" w:customStyle="1" w:styleId="TableNormal1">
    <w:name w:val="Table Normal1"/>
    <w:uiPriority w:val="2"/>
    <w:semiHidden/>
    <w:unhideWhenUsed/>
    <w:qFormat/>
    <w:rsid w:val="00787B39"/>
    <w:pPr>
      <w:widowControl w:val="0"/>
    </w:pPr>
    <w:rPr>
      <w:rFonts w:asciiTheme="minorHAnsi" w:eastAsiaTheme="minorHAnsi" w:hAnsiTheme="minorHAnsi" w:cstheme="minorBidi"/>
      <w:sz w:val="22"/>
      <w:szCs w:val="22"/>
    </w:rPr>
    <w:tblPr>
      <w:tblInd w:w="0" w:type="dxa"/>
      <w:tblCellMar>
        <w:top w:w="0" w:type="dxa"/>
        <w:left w:w="0" w:type="dxa"/>
        <w:bottom w:w="0" w:type="dxa"/>
        <w:right w:w="0" w:type="dxa"/>
      </w:tblCellMar>
    </w:tblPr>
  </w:style>
  <w:style w:type="table" w:customStyle="1" w:styleId="TableGrid2">
    <w:name w:val="Table Grid2"/>
    <w:basedOn w:val="TableNormal"/>
    <w:next w:val="TableGrid"/>
    <w:uiPriority w:val="39"/>
    <w:rsid w:val="00787B39"/>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NoList"/>
    <w:uiPriority w:val="99"/>
    <w:semiHidden/>
    <w:unhideWhenUsed/>
    <w:rsid w:val="00787B39"/>
  </w:style>
  <w:style w:type="paragraph" w:customStyle="1" w:styleId="caption1">
    <w:name w:val="caption 1"/>
    <w:basedOn w:val="Normal"/>
    <w:qFormat/>
    <w:rsid w:val="00787B39"/>
    <w:pPr>
      <w:spacing w:after="120"/>
      <w:ind w:left="274"/>
    </w:pPr>
    <w:rPr>
      <w:rFonts w:ascii="Garamond" w:eastAsia="ヒラギノ角ゴ Pro W3" w:hAnsi="Garamond" w:cs="Times New Roman"/>
      <w:color w:val="000000"/>
      <w:sz w:val="22"/>
      <w:szCs w:val="24"/>
      <w:lang w:eastAsia="ja-JP"/>
    </w:rPr>
  </w:style>
  <w:style w:type="paragraph" w:customStyle="1" w:styleId="listbulletsSESP">
    <w:name w:val="list bullets SESP"/>
    <w:basedOn w:val="ListBullet"/>
    <w:autoRedefine/>
    <w:qFormat/>
    <w:rsid w:val="00787B39"/>
    <w:pPr>
      <w:numPr>
        <w:numId w:val="37"/>
      </w:numPr>
      <w:tabs>
        <w:tab w:val="clear" w:pos="360"/>
        <w:tab w:val="num" w:pos="972"/>
      </w:tabs>
      <w:spacing w:after="120"/>
      <w:ind w:left="972" w:hanging="270"/>
      <w:jc w:val="left"/>
    </w:pPr>
    <w:rPr>
      <w:rFonts w:eastAsia="ヒラギノ角ゴ Pro W3" w:cs="Times New Roman"/>
      <w:color w:val="000000"/>
      <w:sz w:val="20"/>
      <w:szCs w:val="24"/>
      <w:lang w:eastAsia="ja-JP"/>
    </w:rPr>
  </w:style>
  <w:style w:type="paragraph" w:customStyle="1" w:styleId="Heading1a">
    <w:name w:val="Heading 1a"/>
    <w:basedOn w:val="Normal"/>
    <w:next w:val="Normal"/>
    <w:qFormat/>
    <w:rsid w:val="00787B39"/>
    <w:pPr>
      <w:suppressAutoHyphens/>
      <w:spacing w:after="0" w:line="288" w:lineRule="auto"/>
      <w:jc w:val="left"/>
    </w:pPr>
    <w:rPr>
      <w:rFonts w:eastAsia="Times" w:cs="Times New Roman"/>
      <w:b/>
      <w:sz w:val="26"/>
      <w:szCs w:val="20"/>
      <w:lang w:eastAsia="ja-JP"/>
    </w:rPr>
  </w:style>
  <w:style w:type="paragraph" w:customStyle="1" w:styleId="outlineSEQSs">
    <w:name w:val="outline SEQSs"/>
    <w:autoRedefine/>
    <w:qFormat/>
    <w:rsid w:val="00787B39"/>
    <w:pPr>
      <w:numPr>
        <w:numId w:val="38"/>
      </w:numPr>
      <w:tabs>
        <w:tab w:val="num" w:pos="360"/>
        <w:tab w:val="left" w:pos="2880"/>
      </w:tabs>
      <w:spacing w:before="60" w:after="60" w:line="360" w:lineRule="auto"/>
      <w:ind w:firstLine="0"/>
    </w:pPr>
    <w:rPr>
      <w:rFonts w:eastAsia="MS Mincho" w:cs="Times New Roman"/>
      <w:b/>
      <w:szCs w:val="24"/>
      <w:lang w:eastAsia="ja-JP"/>
    </w:rPr>
  </w:style>
  <w:style w:type="table" w:customStyle="1" w:styleId="MediumList2-Accent41">
    <w:name w:val="Medium List 2 - Accent 41"/>
    <w:basedOn w:val="TableNormal"/>
    <w:next w:val="MediumList2-Accent4"/>
    <w:uiPriority w:val="66"/>
    <w:rsid w:val="00787B39"/>
    <w:rPr>
      <w:rFonts w:eastAsia="Times New Roman" w:cs="Times New Roman"/>
      <w:color w:val="000000"/>
      <w:szCs w:val="24"/>
      <w:lang w:eastAsia="ja-JP"/>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paragraph" w:customStyle="1" w:styleId="listlettered">
    <w:name w:val="list lettered"/>
    <w:basedOn w:val="listbulletsSESP"/>
    <w:qFormat/>
    <w:rsid w:val="00787B39"/>
    <w:pPr>
      <w:numPr>
        <w:numId w:val="39"/>
      </w:numPr>
      <w:spacing w:before="60" w:after="60" w:line="300" w:lineRule="auto"/>
    </w:pPr>
    <w:rPr>
      <w:szCs w:val="20"/>
    </w:rPr>
  </w:style>
  <w:style w:type="paragraph" w:customStyle="1" w:styleId="SESPbody">
    <w:name w:val="SESP body"/>
    <w:basedOn w:val="SEQSbodynumbered"/>
    <w:qFormat/>
    <w:rsid w:val="00787B39"/>
    <w:pPr>
      <w:framePr w:hSpace="0" w:wrap="auto" w:vAnchor="margin" w:xAlign="left" w:yAlign="inline"/>
      <w:tabs>
        <w:tab w:val="left" w:pos="360"/>
      </w:tabs>
      <w:spacing w:before="120" w:after="120" w:line="264" w:lineRule="auto"/>
      <w:suppressOverlap w:val="0"/>
    </w:pPr>
    <w:rPr>
      <w:rFonts w:eastAsia="MS Mincho"/>
      <w:b w:val="0"/>
      <w:bCs w:val="0"/>
      <w:sz w:val="20"/>
      <w:szCs w:val="20"/>
    </w:rPr>
  </w:style>
  <w:style w:type="table" w:customStyle="1" w:styleId="TableGrid3">
    <w:name w:val="Table Grid3"/>
    <w:basedOn w:val="TableNormal"/>
    <w:next w:val="TableGrid"/>
    <w:uiPriority w:val="59"/>
    <w:rsid w:val="00787B39"/>
    <w:rPr>
      <w:rFonts w:asciiTheme="minorHAnsi" w:eastAsia="Times New Roman" w:hAnsiTheme="minorHAnsi" w:cstheme="minorBidi"/>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bullets1">
    <w:name w:val="list bullets 1"/>
    <w:basedOn w:val="Normal"/>
    <w:autoRedefine/>
    <w:qFormat/>
    <w:rsid w:val="00787B39"/>
    <w:pPr>
      <w:numPr>
        <w:numId w:val="40"/>
      </w:numPr>
      <w:spacing w:before="60" w:line="300" w:lineRule="auto"/>
      <w:jc w:val="left"/>
    </w:pPr>
    <w:rPr>
      <w:rFonts w:eastAsia="ヒラギノ角ゴ Pro W3" w:cs="Times New Roman"/>
      <w:color w:val="000000"/>
      <w:sz w:val="20"/>
      <w:szCs w:val="20"/>
      <w:lang w:eastAsia="ja-JP"/>
    </w:rPr>
  </w:style>
  <w:style w:type="table" w:styleId="MediumList2-Accent4">
    <w:name w:val="Medium List 2 Accent 4"/>
    <w:basedOn w:val="TableNormal"/>
    <w:uiPriority w:val="66"/>
    <w:semiHidden/>
    <w:unhideWhenUsed/>
    <w:rsid w:val="00787B39"/>
    <w:rPr>
      <w:rFonts w:asciiTheme="majorHAnsi" w:eastAsiaTheme="majorEastAsia" w:hAnsiTheme="majorHAnsi" w:cstheme="majorBidi"/>
      <w:color w:val="000000" w:themeColor="text1"/>
      <w:sz w:val="22"/>
      <w:szCs w:val="22"/>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character" w:customStyle="1" w:styleId="currency">
    <w:name w:val="currency"/>
    <w:basedOn w:val="DefaultParagraphFont"/>
    <w:rsid w:val="00787B39"/>
  </w:style>
  <w:style w:type="character" w:customStyle="1" w:styleId="gi">
    <w:name w:val="gi"/>
    <w:basedOn w:val="DefaultParagraphFont"/>
    <w:rsid w:val="00787B39"/>
  </w:style>
  <w:style w:type="character" w:customStyle="1" w:styleId="go">
    <w:name w:val="go"/>
    <w:basedOn w:val="DefaultParagraphFont"/>
    <w:rsid w:val="00787B39"/>
  </w:style>
  <w:style w:type="numbering" w:customStyle="1" w:styleId="NoList5">
    <w:name w:val="No List5"/>
    <w:next w:val="NoList"/>
    <w:uiPriority w:val="99"/>
    <w:semiHidden/>
    <w:unhideWhenUsed/>
    <w:rsid w:val="00787B39"/>
  </w:style>
  <w:style w:type="table" w:customStyle="1" w:styleId="TableGrid4">
    <w:name w:val="Table Grid4"/>
    <w:basedOn w:val="TableNormal"/>
    <w:next w:val="TableGrid"/>
    <w:uiPriority w:val="59"/>
    <w:rsid w:val="00787B39"/>
    <w:pPr>
      <w:widowControl w:val="0"/>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otnotedescription">
    <w:name w:val="footnote description"/>
    <w:next w:val="Normal"/>
    <w:link w:val="footnotedescriptionChar"/>
    <w:hidden/>
    <w:rsid w:val="00787B39"/>
    <w:pPr>
      <w:spacing w:line="257" w:lineRule="auto"/>
    </w:pPr>
    <w:rPr>
      <w:rFonts w:eastAsia="Calibri" w:cs="Calibri"/>
      <w:color w:val="000000"/>
      <w:sz w:val="16"/>
      <w:szCs w:val="22"/>
    </w:rPr>
  </w:style>
  <w:style w:type="character" w:customStyle="1" w:styleId="footnotedescriptionChar">
    <w:name w:val="footnote description Char"/>
    <w:link w:val="footnotedescription"/>
    <w:rsid w:val="00787B39"/>
    <w:rPr>
      <w:rFonts w:eastAsia="Calibri" w:cs="Calibri"/>
      <w:color w:val="000000"/>
      <w:sz w:val="16"/>
      <w:szCs w:val="22"/>
    </w:rPr>
  </w:style>
  <w:style w:type="character" w:customStyle="1" w:styleId="footnotemark">
    <w:name w:val="footnote mark"/>
    <w:hidden/>
    <w:rsid w:val="00787B39"/>
    <w:rPr>
      <w:rFonts w:ascii="Calibri" w:eastAsia="Calibri" w:hAnsi="Calibri" w:cs="Calibri"/>
      <w:color w:val="000000"/>
      <w:sz w:val="16"/>
      <w:vertAlign w:val="superscript"/>
    </w:rPr>
  </w:style>
  <w:style w:type="table" w:customStyle="1" w:styleId="TableGrid0">
    <w:name w:val="TableGrid"/>
    <w:rsid w:val="00787B39"/>
    <w:rPr>
      <w:rFonts w:asciiTheme="minorHAnsi" w:eastAsiaTheme="minorEastAsia" w:hAnsiTheme="minorHAnsi" w:cstheme="minorBid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3117786">
      <w:bodyDiv w:val="1"/>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438200">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68696698">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75707566">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554891">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388104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82401783">
      <w:bodyDiv w:val="1"/>
      <w:marLeft w:val="0"/>
      <w:marRight w:val="0"/>
      <w:marTop w:val="0"/>
      <w:marBottom w:val="0"/>
      <w:divBdr>
        <w:top w:val="none" w:sz="0" w:space="0" w:color="auto"/>
        <w:left w:val="none" w:sz="0" w:space="0" w:color="auto"/>
        <w:bottom w:val="none" w:sz="0" w:space="0" w:color="auto"/>
        <w:right w:val="none" w:sz="0" w:space="0" w:color="auto"/>
      </w:divBdr>
      <w:divsChild>
        <w:div w:id="163086055">
          <w:marLeft w:val="547"/>
          <w:marRight w:val="0"/>
          <w:marTop w:val="0"/>
          <w:marBottom w:val="0"/>
          <w:divBdr>
            <w:top w:val="none" w:sz="0" w:space="0" w:color="auto"/>
            <w:left w:val="none" w:sz="0" w:space="0" w:color="auto"/>
            <w:bottom w:val="none" w:sz="0" w:space="0" w:color="auto"/>
            <w:right w:val="none" w:sz="0" w:space="0" w:color="auto"/>
          </w:divBdr>
        </w:div>
        <w:div w:id="461047441">
          <w:marLeft w:val="547"/>
          <w:marRight w:val="0"/>
          <w:marTop w:val="0"/>
          <w:marBottom w:val="0"/>
          <w:divBdr>
            <w:top w:val="none" w:sz="0" w:space="0" w:color="auto"/>
            <w:left w:val="none" w:sz="0" w:space="0" w:color="auto"/>
            <w:bottom w:val="none" w:sz="0" w:space="0" w:color="auto"/>
            <w:right w:val="none" w:sz="0" w:space="0" w:color="auto"/>
          </w:divBdr>
        </w:div>
        <w:div w:id="832376549">
          <w:marLeft w:val="547"/>
          <w:marRight w:val="0"/>
          <w:marTop w:val="0"/>
          <w:marBottom w:val="0"/>
          <w:divBdr>
            <w:top w:val="none" w:sz="0" w:space="0" w:color="auto"/>
            <w:left w:val="none" w:sz="0" w:space="0" w:color="auto"/>
            <w:bottom w:val="none" w:sz="0" w:space="0" w:color="auto"/>
            <w:right w:val="none" w:sz="0" w:space="0" w:color="auto"/>
          </w:divBdr>
        </w:div>
        <w:div w:id="1774594143">
          <w:marLeft w:val="547"/>
          <w:marRight w:val="0"/>
          <w:marTop w:val="0"/>
          <w:marBottom w:val="0"/>
          <w:divBdr>
            <w:top w:val="none" w:sz="0" w:space="0" w:color="auto"/>
            <w:left w:val="none" w:sz="0" w:space="0" w:color="auto"/>
            <w:bottom w:val="none" w:sz="0" w:space="0" w:color="auto"/>
            <w:right w:val="none" w:sz="0" w:space="0" w:color="auto"/>
          </w:divBdr>
        </w:div>
      </w:divsChild>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24669170">
      <w:bodyDiv w:val="1"/>
      <w:marLeft w:val="0"/>
      <w:marRight w:val="0"/>
      <w:marTop w:val="0"/>
      <w:marBottom w:val="0"/>
      <w:divBdr>
        <w:top w:val="none" w:sz="0" w:space="0" w:color="auto"/>
        <w:left w:val="none" w:sz="0" w:space="0" w:color="auto"/>
        <w:bottom w:val="none" w:sz="0" w:space="0" w:color="auto"/>
        <w:right w:val="none" w:sz="0" w:space="0" w:color="auto"/>
      </w:divBdr>
    </w:div>
    <w:div w:id="355734931">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72114621">
      <w:bodyDiv w:val="1"/>
      <w:marLeft w:val="0"/>
      <w:marRight w:val="0"/>
      <w:marTop w:val="0"/>
      <w:marBottom w:val="0"/>
      <w:divBdr>
        <w:top w:val="none" w:sz="0" w:space="0" w:color="auto"/>
        <w:left w:val="none" w:sz="0" w:space="0" w:color="auto"/>
        <w:bottom w:val="none" w:sz="0" w:space="0" w:color="auto"/>
        <w:right w:val="none" w:sz="0" w:space="0" w:color="auto"/>
      </w:divBdr>
    </w:div>
    <w:div w:id="386612236">
      <w:bodyDiv w:val="1"/>
      <w:marLeft w:val="0"/>
      <w:marRight w:val="0"/>
      <w:marTop w:val="0"/>
      <w:marBottom w:val="0"/>
      <w:divBdr>
        <w:top w:val="none" w:sz="0" w:space="0" w:color="auto"/>
        <w:left w:val="none" w:sz="0" w:space="0" w:color="auto"/>
        <w:bottom w:val="none" w:sz="0" w:space="0" w:color="auto"/>
        <w:right w:val="none" w:sz="0" w:space="0" w:color="auto"/>
      </w:divBdr>
    </w:div>
    <w:div w:id="412319623">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55098020">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77184481">
      <w:bodyDiv w:val="1"/>
      <w:marLeft w:val="0"/>
      <w:marRight w:val="0"/>
      <w:marTop w:val="0"/>
      <w:marBottom w:val="0"/>
      <w:divBdr>
        <w:top w:val="none" w:sz="0" w:space="0" w:color="auto"/>
        <w:left w:val="none" w:sz="0" w:space="0" w:color="auto"/>
        <w:bottom w:val="none" w:sz="0" w:space="0" w:color="auto"/>
        <w:right w:val="none" w:sz="0" w:space="0" w:color="auto"/>
      </w:divBdr>
    </w:div>
    <w:div w:id="478425097">
      <w:bodyDiv w:val="1"/>
      <w:marLeft w:val="0"/>
      <w:marRight w:val="0"/>
      <w:marTop w:val="0"/>
      <w:marBottom w:val="0"/>
      <w:divBdr>
        <w:top w:val="none" w:sz="0" w:space="0" w:color="auto"/>
        <w:left w:val="none" w:sz="0" w:space="0" w:color="auto"/>
        <w:bottom w:val="none" w:sz="0" w:space="0" w:color="auto"/>
        <w:right w:val="none" w:sz="0" w:space="0" w:color="auto"/>
      </w:divBdr>
    </w:div>
    <w:div w:id="480192095">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02939378">
      <w:bodyDiv w:val="1"/>
      <w:marLeft w:val="0"/>
      <w:marRight w:val="0"/>
      <w:marTop w:val="0"/>
      <w:marBottom w:val="0"/>
      <w:divBdr>
        <w:top w:val="none" w:sz="0" w:space="0" w:color="auto"/>
        <w:left w:val="none" w:sz="0" w:space="0" w:color="auto"/>
        <w:bottom w:val="none" w:sz="0" w:space="0" w:color="auto"/>
        <w:right w:val="none" w:sz="0" w:space="0" w:color="auto"/>
      </w:divBdr>
      <w:divsChild>
        <w:div w:id="244997744">
          <w:marLeft w:val="547"/>
          <w:marRight w:val="0"/>
          <w:marTop w:val="0"/>
          <w:marBottom w:val="0"/>
          <w:divBdr>
            <w:top w:val="none" w:sz="0" w:space="0" w:color="auto"/>
            <w:left w:val="none" w:sz="0" w:space="0" w:color="auto"/>
            <w:bottom w:val="none" w:sz="0" w:space="0" w:color="auto"/>
            <w:right w:val="none" w:sz="0" w:space="0" w:color="auto"/>
          </w:divBdr>
        </w:div>
        <w:div w:id="661083927">
          <w:marLeft w:val="547"/>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63180841">
      <w:bodyDiv w:val="1"/>
      <w:marLeft w:val="0"/>
      <w:marRight w:val="0"/>
      <w:marTop w:val="0"/>
      <w:marBottom w:val="0"/>
      <w:divBdr>
        <w:top w:val="none" w:sz="0" w:space="0" w:color="auto"/>
        <w:left w:val="none" w:sz="0" w:space="0" w:color="auto"/>
        <w:bottom w:val="none" w:sz="0" w:space="0" w:color="auto"/>
        <w:right w:val="none" w:sz="0" w:space="0" w:color="auto"/>
      </w:divBdr>
    </w:div>
    <w:div w:id="575361318">
      <w:bodyDiv w:val="1"/>
      <w:marLeft w:val="0"/>
      <w:marRight w:val="0"/>
      <w:marTop w:val="0"/>
      <w:marBottom w:val="0"/>
      <w:divBdr>
        <w:top w:val="none" w:sz="0" w:space="0" w:color="auto"/>
        <w:left w:val="none" w:sz="0" w:space="0" w:color="auto"/>
        <w:bottom w:val="none" w:sz="0" w:space="0" w:color="auto"/>
        <w:right w:val="none" w:sz="0" w:space="0" w:color="auto"/>
      </w:divBdr>
    </w:div>
    <w:div w:id="610670845">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83287920">
      <w:bodyDiv w:val="1"/>
      <w:marLeft w:val="0"/>
      <w:marRight w:val="0"/>
      <w:marTop w:val="0"/>
      <w:marBottom w:val="0"/>
      <w:divBdr>
        <w:top w:val="none" w:sz="0" w:space="0" w:color="auto"/>
        <w:left w:val="none" w:sz="0" w:space="0" w:color="auto"/>
        <w:bottom w:val="none" w:sz="0" w:space="0" w:color="auto"/>
        <w:right w:val="none" w:sz="0" w:space="0" w:color="auto"/>
      </w:divBdr>
    </w:div>
    <w:div w:id="701705271">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5667023">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43458281">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64573451">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12520851">
      <w:bodyDiv w:val="1"/>
      <w:marLeft w:val="0"/>
      <w:marRight w:val="0"/>
      <w:marTop w:val="0"/>
      <w:marBottom w:val="0"/>
      <w:divBdr>
        <w:top w:val="none" w:sz="0" w:space="0" w:color="auto"/>
        <w:left w:val="none" w:sz="0" w:space="0" w:color="auto"/>
        <w:bottom w:val="none" w:sz="0" w:space="0" w:color="auto"/>
        <w:right w:val="none" w:sz="0" w:space="0" w:color="auto"/>
      </w:divBdr>
      <w:divsChild>
        <w:div w:id="339285109">
          <w:marLeft w:val="547"/>
          <w:marRight w:val="0"/>
          <w:marTop w:val="0"/>
          <w:marBottom w:val="0"/>
          <w:divBdr>
            <w:top w:val="none" w:sz="0" w:space="0" w:color="auto"/>
            <w:left w:val="none" w:sz="0" w:space="0" w:color="auto"/>
            <w:bottom w:val="none" w:sz="0" w:space="0" w:color="auto"/>
            <w:right w:val="none" w:sz="0" w:space="0" w:color="auto"/>
          </w:divBdr>
        </w:div>
        <w:div w:id="617374254">
          <w:marLeft w:val="547"/>
          <w:marRight w:val="0"/>
          <w:marTop w:val="0"/>
          <w:marBottom w:val="0"/>
          <w:divBdr>
            <w:top w:val="none" w:sz="0" w:space="0" w:color="auto"/>
            <w:left w:val="none" w:sz="0" w:space="0" w:color="auto"/>
            <w:bottom w:val="none" w:sz="0" w:space="0" w:color="auto"/>
            <w:right w:val="none" w:sz="0" w:space="0" w:color="auto"/>
          </w:divBdr>
        </w:div>
        <w:div w:id="843544975">
          <w:marLeft w:val="547"/>
          <w:marRight w:val="0"/>
          <w:marTop w:val="0"/>
          <w:marBottom w:val="0"/>
          <w:divBdr>
            <w:top w:val="none" w:sz="0" w:space="0" w:color="auto"/>
            <w:left w:val="none" w:sz="0" w:space="0" w:color="auto"/>
            <w:bottom w:val="none" w:sz="0" w:space="0" w:color="auto"/>
            <w:right w:val="none" w:sz="0" w:space="0" w:color="auto"/>
          </w:divBdr>
        </w:div>
      </w:divsChild>
    </w:div>
    <w:div w:id="820199539">
      <w:bodyDiv w:val="1"/>
      <w:marLeft w:val="0"/>
      <w:marRight w:val="0"/>
      <w:marTop w:val="0"/>
      <w:marBottom w:val="0"/>
      <w:divBdr>
        <w:top w:val="none" w:sz="0" w:space="0" w:color="auto"/>
        <w:left w:val="none" w:sz="0" w:space="0" w:color="auto"/>
        <w:bottom w:val="none" w:sz="0" w:space="0" w:color="auto"/>
        <w:right w:val="none" w:sz="0" w:space="0" w:color="auto"/>
      </w:divBdr>
      <w:divsChild>
        <w:div w:id="284193855">
          <w:marLeft w:val="547"/>
          <w:marRight w:val="0"/>
          <w:marTop w:val="0"/>
          <w:marBottom w:val="0"/>
          <w:divBdr>
            <w:top w:val="none" w:sz="0" w:space="0" w:color="auto"/>
            <w:left w:val="none" w:sz="0" w:space="0" w:color="auto"/>
            <w:bottom w:val="none" w:sz="0" w:space="0" w:color="auto"/>
            <w:right w:val="none" w:sz="0" w:space="0" w:color="auto"/>
          </w:divBdr>
        </w:div>
        <w:div w:id="710761243">
          <w:marLeft w:val="547"/>
          <w:marRight w:val="0"/>
          <w:marTop w:val="0"/>
          <w:marBottom w:val="0"/>
          <w:divBdr>
            <w:top w:val="none" w:sz="0" w:space="0" w:color="auto"/>
            <w:left w:val="none" w:sz="0" w:space="0" w:color="auto"/>
            <w:bottom w:val="none" w:sz="0" w:space="0" w:color="auto"/>
            <w:right w:val="none" w:sz="0" w:space="0" w:color="auto"/>
          </w:divBdr>
        </w:div>
        <w:div w:id="1013264556">
          <w:marLeft w:val="547"/>
          <w:marRight w:val="0"/>
          <w:marTop w:val="0"/>
          <w:marBottom w:val="0"/>
          <w:divBdr>
            <w:top w:val="none" w:sz="0" w:space="0" w:color="auto"/>
            <w:left w:val="none" w:sz="0" w:space="0" w:color="auto"/>
            <w:bottom w:val="none" w:sz="0" w:space="0" w:color="auto"/>
            <w:right w:val="none" w:sz="0" w:space="0" w:color="auto"/>
          </w:divBdr>
        </w:div>
        <w:div w:id="1507094488">
          <w:marLeft w:val="547"/>
          <w:marRight w:val="0"/>
          <w:marTop w:val="0"/>
          <w:marBottom w:val="0"/>
          <w:divBdr>
            <w:top w:val="none" w:sz="0" w:space="0" w:color="auto"/>
            <w:left w:val="none" w:sz="0" w:space="0" w:color="auto"/>
            <w:bottom w:val="none" w:sz="0" w:space="0" w:color="auto"/>
            <w:right w:val="none" w:sz="0" w:space="0" w:color="auto"/>
          </w:divBdr>
        </w:div>
        <w:div w:id="1703165996">
          <w:marLeft w:val="547"/>
          <w:marRight w:val="0"/>
          <w:marTop w:val="0"/>
          <w:marBottom w:val="0"/>
          <w:divBdr>
            <w:top w:val="none" w:sz="0" w:space="0" w:color="auto"/>
            <w:left w:val="none" w:sz="0" w:space="0" w:color="auto"/>
            <w:bottom w:val="none" w:sz="0" w:space="0" w:color="auto"/>
            <w:right w:val="none" w:sz="0" w:space="0" w:color="auto"/>
          </w:divBdr>
        </w:div>
      </w:divsChild>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51602135">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08033359">
      <w:bodyDiv w:val="1"/>
      <w:marLeft w:val="0"/>
      <w:marRight w:val="0"/>
      <w:marTop w:val="0"/>
      <w:marBottom w:val="0"/>
      <w:divBdr>
        <w:top w:val="none" w:sz="0" w:space="0" w:color="auto"/>
        <w:left w:val="none" w:sz="0" w:space="0" w:color="auto"/>
        <w:bottom w:val="none" w:sz="0" w:space="0" w:color="auto"/>
        <w:right w:val="none" w:sz="0" w:space="0" w:color="auto"/>
      </w:divBdr>
      <w:divsChild>
        <w:div w:id="1538008652">
          <w:marLeft w:val="547"/>
          <w:marRight w:val="0"/>
          <w:marTop w:val="0"/>
          <w:marBottom w:val="0"/>
          <w:divBdr>
            <w:top w:val="none" w:sz="0" w:space="0" w:color="auto"/>
            <w:left w:val="none" w:sz="0" w:space="0" w:color="auto"/>
            <w:bottom w:val="none" w:sz="0" w:space="0" w:color="auto"/>
            <w:right w:val="none" w:sz="0" w:space="0" w:color="auto"/>
          </w:divBdr>
        </w:div>
        <w:div w:id="1689913766">
          <w:marLeft w:val="547"/>
          <w:marRight w:val="0"/>
          <w:marTop w:val="0"/>
          <w:marBottom w:val="0"/>
          <w:divBdr>
            <w:top w:val="none" w:sz="0" w:space="0" w:color="auto"/>
            <w:left w:val="none" w:sz="0" w:space="0" w:color="auto"/>
            <w:bottom w:val="none" w:sz="0" w:space="0" w:color="auto"/>
            <w:right w:val="none" w:sz="0" w:space="0" w:color="auto"/>
          </w:divBdr>
        </w:div>
        <w:div w:id="1756247951">
          <w:marLeft w:val="547"/>
          <w:marRight w:val="0"/>
          <w:marTop w:val="0"/>
          <w:marBottom w:val="0"/>
          <w:divBdr>
            <w:top w:val="none" w:sz="0" w:space="0" w:color="auto"/>
            <w:left w:val="none" w:sz="0" w:space="0" w:color="auto"/>
            <w:bottom w:val="none" w:sz="0" w:space="0" w:color="auto"/>
            <w:right w:val="none" w:sz="0" w:space="0" w:color="auto"/>
          </w:divBdr>
        </w:div>
      </w:divsChild>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27688190">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47852561">
      <w:bodyDiv w:val="1"/>
      <w:marLeft w:val="0"/>
      <w:marRight w:val="0"/>
      <w:marTop w:val="0"/>
      <w:marBottom w:val="0"/>
      <w:divBdr>
        <w:top w:val="none" w:sz="0" w:space="0" w:color="auto"/>
        <w:left w:val="none" w:sz="0" w:space="0" w:color="auto"/>
        <w:bottom w:val="none" w:sz="0" w:space="0" w:color="auto"/>
        <w:right w:val="none" w:sz="0" w:space="0" w:color="auto"/>
      </w:divBdr>
    </w:div>
    <w:div w:id="948704302">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23366101">
      <w:bodyDiv w:val="1"/>
      <w:marLeft w:val="0"/>
      <w:marRight w:val="0"/>
      <w:marTop w:val="0"/>
      <w:marBottom w:val="0"/>
      <w:divBdr>
        <w:top w:val="none" w:sz="0" w:space="0" w:color="auto"/>
        <w:left w:val="none" w:sz="0" w:space="0" w:color="auto"/>
        <w:bottom w:val="none" w:sz="0" w:space="0" w:color="auto"/>
        <w:right w:val="none" w:sz="0" w:space="0" w:color="auto"/>
      </w:divBdr>
    </w:div>
    <w:div w:id="104301602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79131120">
      <w:bodyDiv w:val="1"/>
      <w:marLeft w:val="0"/>
      <w:marRight w:val="0"/>
      <w:marTop w:val="0"/>
      <w:marBottom w:val="0"/>
      <w:divBdr>
        <w:top w:val="none" w:sz="0" w:space="0" w:color="auto"/>
        <w:left w:val="none" w:sz="0" w:space="0" w:color="auto"/>
        <w:bottom w:val="none" w:sz="0" w:space="0" w:color="auto"/>
        <w:right w:val="none" w:sz="0" w:space="0" w:color="auto"/>
      </w:divBdr>
    </w:div>
    <w:div w:id="1091975488">
      <w:bodyDiv w:val="1"/>
      <w:marLeft w:val="0"/>
      <w:marRight w:val="0"/>
      <w:marTop w:val="0"/>
      <w:marBottom w:val="0"/>
      <w:divBdr>
        <w:top w:val="none" w:sz="0" w:space="0" w:color="auto"/>
        <w:left w:val="none" w:sz="0" w:space="0" w:color="auto"/>
        <w:bottom w:val="none" w:sz="0" w:space="0" w:color="auto"/>
        <w:right w:val="none" w:sz="0" w:space="0" w:color="auto"/>
      </w:divBdr>
    </w:div>
    <w:div w:id="1122504231">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42651157">
      <w:bodyDiv w:val="1"/>
      <w:marLeft w:val="0"/>
      <w:marRight w:val="0"/>
      <w:marTop w:val="0"/>
      <w:marBottom w:val="0"/>
      <w:divBdr>
        <w:top w:val="none" w:sz="0" w:space="0" w:color="auto"/>
        <w:left w:val="none" w:sz="0" w:space="0" w:color="auto"/>
        <w:bottom w:val="none" w:sz="0" w:space="0" w:color="auto"/>
        <w:right w:val="none" w:sz="0" w:space="0" w:color="auto"/>
      </w:divBdr>
    </w:div>
    <w:div w:id="1144929787">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214689">
      <w:bodyDiv w:val="1"/>
      <w:marLeft w:val="0"/>
      <w:marRight w:val="0"/>
      <w:marTop w:val="0"/>
      <w:marBottom w:val="0"/>
      <w:divBdr>
        <w:top w:val="none" w:sz="0" w:space="0" w:color="auto"/>
        <w:left w:val="none" w:sz="0" w:space="0" w:color="auto"/>
        <w:bottom w:val="none" w:sz="0" w:space="0" w:color="auto"/>
        <w:right w:val="none" w:sz="0" w:space="0" w:color="auto"/>
      </w:divBdr>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717375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297681273">
      <w:bodyDiv w:val="1"/>
      <w:marLeft w:val="0"/>
      <w:marRight w:val="0"/>
      <w:marTop w:val="0"/>
      <w:marBottom w:val="0"/>
      <w:divBdr>
        <w:top w:val="none" w:sz="0" w:space="0" w:color="auto"/>
        <w:left w:val="none" w:sz="0" w:space="0" w:color="auto"/>
        <w:bottom w:val="none" w:sz="0" w:space="0" w:color="auto"/>
        <w:right w:val="none" w:sz="0" w:space="0" w:color="auto"/>
      </w:divBdr>
    </w:div>
    <w:div w:id="1310401337">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61780457">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394767361">
      <w:bodyDiv w:val="1"/>
      <w:marLeft w:val="0"/>
      <w:marRight w:val="0"/>
      <w:marTop w:val="0"/>
      <w:marBottom w:val="0"/>
      <w:divBdr>
        <w:top w:val="none" w:sz="0" w:space="0" w:color="auto"/>
        <w:left w:val="none" w:sz="0" w:space="0" w:color="auto"/>
        <w:bottom w:val="none" w:sz="0" w:space="0" w:color="auto"/>
        <w:right w:val="none" w:sz="0" w:space="0" w:color="auto"/>
      </w:divBdr>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35201171">
      <w:bodyDiv w:val="1"/>
      <w:marLeft w:val="0"/>
      <w:marRight w:val="0"/>
      <w:marTop w:val="0"/>
      <w:marBottom w:val="0"/>
      <w:divBdr>
        <w:top w:val="none" w:sz="0" w:space="0" w:color="auto"/>
        <w:left w:val="none" w:sz="0" w:space="0" w:color="auto"/>
        <w:bottom w:val="none" w:sz="0" w:space="0" w:color="auto"/>
        <w:right w:val="none" w:sz="0" w:space="0" w:color="auto"/>
      </w:divBdr>
    </w:div>
    <w:div w:id="1445421537">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93839228">
      <w:bodyDiv w:val="1"/>
      <w:marLeft w:val="0"/>
      <w:marRight w:val="0"/>
      <w:marTop w:val="0"/>
      <w:marBottom w:val="0"/>
      <w:divBdr>
        <w:top w:val="none" w:sz="0" w:space="0" w:color="auto"/>
        <w:left w:val="none" w:sz="0" w:space="0" w:color="auto"/>
        <w:bottom w:val="none" w:sz="0" w:space="0" w:color="auto"/>
        <w:right w:val="none" w:sz="0" w:space="0" w:color="auto"/>
      </w:divBdr>
    </w:div>
    <w:div w:id="1512716553">
      <w:bodyDiv w:val="1"/>
      <w:marLeft w:val="0"/>
      <w:marRight w:val="0"/>
      <w:marTop w:val="0"/>
      <w:marBottom w:val="0"/>
      <w:divBdr>
        <w:top w:val="none" w:sz="0" w:space="0" w:color="auto"/>
        <w:left w:val="none" w:sz="0" w:space="0" w:color="auto"/>
        <w:bottom w:val="none" w:sz="0" w:space="0" w:color="auto"/>
        <w:right w:val="none" w:sz="0" w:space="0" w:color="auto"/>
      </w:divBdr>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27980159">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45828109">
      <w:bodyDiv w:val="1"/>
      <w:marLeft w:val="0"/>
      <w:marRight w:val="0"/>
      <w:marTop w:val="0"/>
      <w:marBottom w:val="0"/>
      <w:divBdr>
        <w:top w:val="none" w:sz="0" w:space="0" w:color="auto"/>
        <w:left w:val="none" w:sz="0" w:space="0" w:color="auto"/>
        <w:bottom w:val="none" w:sz="0" w:space="0" w:color="auto"/>
        <w:right w:val="none" w:sz="0" w:space="0" w:color="auto"/>
      </w:divBdr>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98781834">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0695634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27613554">
      <w:bodyDiv w:val="1"/>
      <w:marLeft w:val="0"/>
      <w:marRight w:val="0"/>
      <w:marTop w:val="0"/>
      <w:marBottom w:val="0"/>
      <w:divBdr>
        <w:top w:val="none" w:sz="0" w:space="0" w:color="auto"/>
        <w:left w:val="none" w:sz="0" w:space="0" w:color="auto"/>
        <w:bottom w:val="none" w:sz="0" w:space="0" w:color="auto"/>
        <w:right w:val="none" w:sz="0" w:space="0" w:color="auto"/>
      </w:divBdr>
      <w:divsChild>
        <w:div w:id="526601717">
          <w:marLeft w:val="547"/>
          <w:marRight w:val="0"/>
          <w:marTop w:val="0"/>
          <w:marBottom w:val="0"/>
          <w:divBdr>
            <w:top w:val="none" w:sz="0" w:space="0" w:color="auto"/>
            <w:left w:val="none" w:sz="0" w:space="0" w:color="auto"/>
            <w:bottom w:val="none" w:sz="0" w:space="0" w:color="auto"/>
            <w:right w:val="none" w:sz="0" w:space="0" w:color="auto"/>
          </w:divBdr>
        </w:div>
        <w:div w:id="919173872">
          <w:marLeft w:val="547"/>
          <w:marRight w:val="0"/>
          <w:marTop w:val="0"/>
          <w:marBottom w:val="0"/>
          <w:divBdr>
            <w:top w:val="none" w:sz="0" w:space="0" w:color="auto"/>
            <w:left w:val="none" w:sz="0" w:space="0" w:color="auto"/>
            <w:bottom w:val="none" w:sz="0" w:space="0" w:color="auto"/>
            <w:right w:val="none" w:sz="0" w:space="0" w:color="auto"/>
          </w:divBdr>
        </w:div>
      </w:divsChild>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2227198">
      <w:bodyDiv w:val="1"/>
      <w:marLeft w:val="0"/>
      <w:marRight w:val="0"/>
      <w:marTop w:val="0"/>
      <w:marBottom w:val="0"/>
      <w:divBdr>
        <w:top w:val="none" w:sz="0" w:space="0" w:color="auto"/>
        <w:left w:val="none" w:sz="0" w:space="0" w:color="auto"/>
        <w:bottom w:val="none" w:sz="0" w:space="0" w:color="auto"/>
        <w:right w:val="none" w:sz="0" w:space="0" w:color="auto"/>
      </w:divBdr>
    </w:div>
    <w:div w:id="1661344092">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680960721">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35009505">
      <w:bodyDiv w:val="1"/>
      <w:marLeft w:val="0"/>
      <w:marRight w:val="0"/>
      <w:marTop w:val="0"/>
      <w:marBottom w:val="0"/>
      <w:divBdr>
        <w:top w:val="none" w:sz="0" w:space="0" w:color="auto"/>
        <w:left w:val="none" w:sz="0" w:space="0" w:color="auto"/>
        <w:bottom w:val="none" w:sz="0" w:space="0" w:color="auto"/>
        <w:right w:val="none" w:sz="0" w:space="0" w:color="auto"/>
      </w:divBdr>
    </w:div>
    <w:div w:id="1744641232">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5075718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79969207">
      <w:bodyDiv w:val="1"/>
      <w:marLeft w:val="0"/>
      <w:marRight w:val="0"/>
      <w:marTop w:val="0"/>
      <w:marBottom w:val="0"/>
      <w:divBdr>
        <w:top w:val="none" w:sz="0" w:space="0" w:color="auto"/>
        <w:left w:val="none" w:sz="0" w:space="0" w:color="auto"/>
        <w:bottom w:val="none" w:sz="0" w:space="0" w:color="auto"/>
        <w:right w:val="none" w:sz="0" w:space="0" w:color="auto"/>
      </w:divBdr>
    </w:div>
    <w:div w:id="1890847664">
      <w:bodyDiv w:val="1"/>
      <w:marLeft w:val="0"/>
      <w:marRight w:val="0"/>
      <w:marTop w:val="0"/>
      <w:marBottom w:val="0"/>
      <w:divBdr>
        <w:top w:val="none" w:sz="0" w:space="0" w:color="auto"/>
        <w:left w:val="none" w:sz="0" w:space="0" w:color="auto"/>
        <w:bottom w:val="none" w:sz="0" w:space="0" w:color="auto"/>
        <w:right w:val="none" w:sz="0" w:space="0" w:color="auto"/>
      </w:divBdr>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1818589">
      <w:bodyDiv w:val="1"/>
      <w:marLeft w:val="0"/>
      <w:marRight w:val="0"/>
      <w:marTop w:val="0"/>
      <w:marBottom w:val="0"/>
      <w:divBdr>
        <w:top w:val="none" w:sz="0" w:space="0" w:color="auto"/>
        <w:left w:val="none" w:sz="0" w:space="0" w:color="auto"/>
        <w:bottom w:val="none" w:sz="0" w:space="0" w:color="auto"/>
        <w:right w:val="none" w:sz="0" w:space="0" w:color="auto"/>
      </w:divBdr>
    </w:div>
    <w:div w:id="1955089730">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79801760">
      <w:bodyDiv w:val="1"/>
      <w:marLeft w:val="0"/>
      <w:marRight w:val="0"/>
      <w:marTop w:val="0"/>
      <w:marBottom w:val="0"/>
      <w:divBdr>
        <w:top w:val="none" w:sz="0" w:space="0" w:color="auto"/>
        <w:left w:val="none" w:sz="0" w:space="0" w:color="auto"/>
        <w:bottom w:val="none" w:sz="0" w:space="0" w:color="auto"/>
        <w:right w:val="none" w:sz="0" w:space="0" w:color="auto"/>
      </w:divBdr>
    </w:div>
    <w:div w:id="2009483439">
      <w:bodyDiv w:val="1"/>
      <w:marLeft w:val="0"/>
      <w:marRight w:val="0"/>
      <w:marTop w:val="0"/>
      <w:marBottom w:val="0"/>
      <w:divBdr>
        <w:top w:val="none" w:sz="0" w:space="0" w:color="auto"/>
        <w:left w:val="none" w:sz="0" w:space="0" w:color="auto"/>
        <w:bottom w:val="none" w:sz="0" w:space="0" w:color="auto"/>
        <w:right w:val="none" w:sz="0" w:space="0" w:color="auto"/>
      </w:divBdr>
      <w:divsChild>
        <w:div w:id="512113548">
          <w:marLeft w:val="547"/>
          <w:marRight w:val="0"/>
          <w:marTop w:val="0"/>
          <w:marBottom w:val="0"/>
          <w:divBdr>
            <w:top w:val="none" w:sz="0" w:space="0" w:color="auto"/>
            <w:left w:val="none" w:sz="0" w:space="0" w:color="auto"/>
            <w:bottom w:val="none" w:sz="0" w:space="0" w:color="auto"/>
            <w:right w:val="none" w:sz="0" w:space="0" w:color="auto"/>
          </w:divBdr>
        </w:div>
        <w:div w:id="1249731566">
          <w:marLeft w:val="547"/>
          <w:marRight w:val="0"/>
          <w:marTop w:val="0"/>
          <w:marBottom w:val="0"/>
          <w:divBdr>
            <w:top w:val="none" w:sz="0" w:space="0" w:color="auto"/>
            <w:left w:val="none" w:sz="0" w:space="0" w:color="auto"/>
            <w:bottom w:val="none" w:sz="0" w:space="0" w:color="auto"/>
            <w:right w:val="none" w:sz="0" w:space="0" w:color="auto"/>
          </w:divBdr>
        </w:div>
        <w:div w:id="1473715227">
          <w:marLeft w:val="547"/>
          <w:marRight w:val="0"/>
          <w:marTop w:val="0"/>
          <w:marBottom w:val="0"/>
          <w:divBdr>
            <w:top w:val="none" w:sz="0" w:space="0" w:color="auto"/>
            <w:left w:val="none" w:sz="0" w:space="0" w:color="auto"/>
            <w:bottom w:val="none" w:sz="0" w:space="0" w:color="auto"/>
            <w:right w:val="none" w:sz="0" w:space="0" w:color="auto"/>
          </w:divBdr>
        </w:div>
      </w:divsChild>
    </w:div>
    <w:div w:id="2017490667">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35381250">
      <w:bodyDiv w:val="1"/>
      <w:marLeft w:val="0"/>
      <w:marRight w:val="0"/>
      <w:marTop w:val="0"/>
      <w:marBottom w:val="0"/>
      <w:divBdr>
        <w:top w:val="none" w:sz="0" w:space="0" w:color="auto"/>
        <w:left w:val="none" w:sz="0" w:space="0" w:color="auto"/>
        <w:bottom w:val="none" w:sz="0" w:space="0" w:color="auto"/>
        <w:right w:val="none" w:sz="0" w:space="0" w:color="auto"/>
      </w:divBdr>
    </w:div>
    <w:div w:id="205942792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05147995">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24836897">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41218735">
      <w:bodyDiv w:val="1"/>
      <w:marLeft w:val="0"/>
      <w:marRight w:val="0"/>
      <w:marTop w:val="0"/>
      <w:marBottom w:val="0"/>
      <w:divBdr>
        <w:top w:val="none" w:sz="0" w:space="0" w:color="auto"/>
        <w:left w:val="none" w:sz="0" w:space="0" w:color="auto"/>
        <w:bottom w:val="none" w:sz="0" w:space="0" w:color="auto"/>
        <w:right w:val="none" w:sz="0" w:space="0" w:color="auto"/>
      </w:divBdr>
      <w:divsChild>
        <w:div w:id="1533572448">
          <w:marLeft w:val="0"/>
          <w:marRight w:val="0"/>
          <w:marTop w:val="100"/>
          <w:marBottom w:val="0"/>
          <w:divBdr>
            <w:top w:val="none" w:sz="0" w:space="0" w:color="auto"/>
            <w:left w:val="none" w:sz="0" w:space="0" w:color="auto"/>
            <w:bottom w:val="none" w:sz="0" w:space="0" w:color="auto"/>
            <w:right w:val="none" w:sz="0" w:space="0" w:color="auto"/>
          </w:divBdr>
          <w:divsChild>
            <w:div w:id="1503281743">
              <w:marLeft w:val="0"/>
              <w:marRight w:val="0"/>
              <w:marTop w:val="0"/>
              <w:marBottom w:val="0"/>
              <w:divBdr>
                <w:top w:val="none" w:sz="0" w:space="0" w:color="auto"/>
                <w:left w:val="none" w:sz="0" w:space="0" w:color="auto"/>
                <w:bottom w:val="none" w:sz="0" w:space="0" w:color="auto"/>
                <w:right w:val="none" w:sz="0" w:space="0" w:color="auto"/>
              </w:divBdr>
              <w:divsChild>
                <w:div w:id="569271152">
                  <w:marLeft w:val="0"/>
                  <w:marRight w:val="0"/>
                  <w:marTop w:val="0"/>
                  <w:marBottom w:val="0"/>
                  <w:divBdr>
                    <w:top w:val="none" w:sz="0" w:space="0" w:color="auto"/>
                    <w:left w:val="none" w:sz="0" w:space="0" w:color="auto"/>
                    <w:bottom w:val="none" w:sz="0" w:space="0" w:color="auto"/>
                    <w:right w:val="none" w:sz="0" w:space="0" w:color="auto"/>
                  </w:divBdr>
                  <w:divsChild>
                    <w:div w:id="1318804604">
                      <w:marLeft w:val="0"/>
                      <w:marRight w:val="0"/>
                      <w:marTop w:val="0"/>
                      <w:marBottom w:val="0"/>
                      <w:divBdr>
                        <w:top w:val="none" w:sz="0" w:space="0" w:color="auto"/>
                        <w:left w:val="none" w:sz="0" w:space="0" w:color="auto"/>
                        <w:bottom w:val="none" w:sz="0" w:space="0" w:color="auto"/>
                        <w:right w:val="none" w:sz="0" w:space="0" w:color="auto"/>
                      </w:divBdr>
                      <w:divsChild>
                        <w:div w:id="277490723">
                          <w:marLeft w:val="0"/>
                          <w:marRight w:val="0"/>
                          <w:marTop w:val="0"/>
                          <w:marBottom w:val="435"/>
                          <w:divBdr>
                            <w:top w:val="none" w:sz="0" w:space="0" w:color="auto"/>
                            <w:left w:val="none" w:sz="0" w:space="0" w:color="auto"/>
                            <w:bottom w:val="none" w:sz="0" w:space="0" w:color="auto"/>
                            <w:right w:val="none" w:sz="0" w:space="0" w:color="auto"/>
                          </w:divBdr>
                          <w:divsChild>
                            <w:div w:id="2003508283">
                              <w:marLeft w:val="0"/>
                              <w:marRight w:val="0"/>
                              <w:marTop w:val="0"/>
                              <w:marBottom w:val="0"/>
                              <w:divBdr>
                                <w:top w:val="none" w:sz="0" w:space="0" w:color="auto"/>
                                <w:left w:val="none" w:sz="0" w:space="0" w:color="auto"/>
                                <w:bottom w:val="none" w:sz="0" w:space="0" w:color="auto"/>
                                <w:right w:val="none" w:sz="0" w:space="0" w:color="auto"/>
                              </w:divBdr>
                              <w:divsChild>
                                <w:div w:id="124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mailto:afonso.domingos.1980@gmail.com" TargetMode="External"/><Relationship Id="rId21" Type="http://schemas.openxmlformats.org/officeDocument/2006/relationships/footer" Target="footer3.xml"/><Relationship Id="rId42" Type="http://schemas.openxmlformats.org/officeDocument/2006/relationships/hyperlink" Target="https://intranet.undp.org/unit/bpps/DI/SES_Toolkit/default.aspx" TargetMode="External"/><Relationship Id="rId63" Type="http://schemas.openxmlformats.org/officeDocument/2006/relationships/image" Target="media/image21.png"/><Relationship Id="rId84" Type="http://schemas.openxmlformats.org/officeDocument/2006/relationships/hyperlink" Target="mailto:thouless@savetheelephants.org" TargetMode="External"/><Relationship Id="rId16" Type="http://schemas.openxmlformats.org/officeDocument/2006/relationships/chart" Target="charts/chart2.xml"/><Relationship Id="rId107" Type="http://schemas.openxmlformats.org/officeDocument/2006/relationships/hyperlink" Target="mailto:anastacio.goncalves@fao.org" TargetMode="External"/><Relationship Id="rId11" Type="http://schemas.openxmlformats.org/officeDocument/2006/relationships/endnotes" Target="endnotes.xml"/><Relationship Id="rId32" Type="http://schemas.openxmlformats.org/officeDocument/2006/relationships/hyperlink" Target="http://earthenginepartners.appspot.com/science-2013-global-forest/download_v1.5.html" TargetMode="External"/><Relationship Id="rId37" Type="http://schemas.openxmlformats.org/officeDocument/2006/relationships/hyperlink" Target="http://www.un.org/sc/committees/1267/aq_sanctions_list.shtml" TargetMode="External"/><Relationship Id="rId53" Type="http://schemas.openxmlformats.org/officeDocument/2006/relationships/hyperlink" Target="https://bit.ly/2GujUws" TargetMode="External"/><Relationship Id="rId58" Type="http://schemas.openxmlformats.org/officeDocument/2006/relationships/image" Target="media/image16.png"/><Relationship Id="rId74" Type="http://schemas.openxmlformats.org/officeDocument/2006/relationships/hyperlink" Target="mailto:ShrutiSuresh@eia-international.org" TargetMode="External"/><Relationship Id="rId79" Type="http://schemas.openxmlformats.org/officeDocument/2006/relationships/hyperlink" Target="mailto:jmandima@awf.org" TargetMode="External"/><Relationship Id="rId102" Type="http://schemas.openxmlformats.org/officeDocument/2006/relationships/hyperlink" Target="mailto:barry@51degreesltd.com" TargetMode="External"/><Relationship Id="rId123" Type="http://schemas.openxmlformats.org/officeDocument/2006/relationships/hyperlink" Target="mailto:Afonso.zola@fao.org" TargetMode="External"/><Relationship Id="rId128" Type="http://schemas.openxmlformats.org/officeDocument/2006/relationships/hyperlink" Target="mailto:celsiagoma@hotmail.com" TargetMode="External"/><Relationship Id="rId5" Type="http://schemas.openxmlformats.org/officeDocument/2006/relationships/customXml" Target="../customXml/item5.xml"/><Relationship Id="rId90" Type="http://schemas.openxmlformats.org/officeDocument/2006/relationships/hyperlink" Target="mailto:erica.j.lyman@gmail.com" TargetMode="External"/><Relationship Id="rId95" Type="http://schemas.openxmlformats.org/officeDocument/2006/relationships/hyperlink" Target="mailto:pedrovazpinto@gmail.com" TargetMode="External"/><Relationship Id="rId22" Type="http://schemas.openxmlformats.org/officeDocument/2006/relationships/image" Target="media/image5.jpg"/><Relationship Id="rId27" Type="http://schemas.openxmlformats.org/officeDocument/2006/relationships/image" Target="media/image10.PNG"/><Relationship Id="rId43" Type="http://schemas.openxmlformats.org/officeDocument/2006/relationships/hyperlink" Target="https://info.undp.org/sites/bpps/SES_Toolkit/SES%20Document%20Library/Uploaded%20October%202016/Final_UNDP_SES_Assessment_and_Management_GN_-_Dec2016.pdf" TargetMode="External"/><Relationship Id="rId48" Type="http://schemas.openxmlformats.org/officeDocument/2006/relationships/hyperlink" Target="https://bit.ly/1RH9CHk" TargetMode="External"/><Relationship Id="rId64" Type="http://schemas.openxmlformats.org/officeDocument/2006/relationships/image" Target="media/image22.png"/><Relationship Id="rId69" Type="http://schemas.openxmlformats.org/officeDocument/2006/relationships/hyperlink" Target="mailto:javier.montano@unodc.org" TargetMode="External"/><Relationship Id="rId113" Type="http://schemas.openxmlformats.org/officeDocument/2006/relationships/hyperlink" Target="mailto:Avelina.lopes@undp.org" TargetMode="External"/><Relationship Id="rId118" Type="http://schemas.openxmlformats.org/officeDocument/2006/relationships/hyperlink" Target="mailto:walterdemba@yahoo.com.br" TargetMode="External"/><Relationship Id="rId80" Type="http://schemas.openxmlformats.org/officeDocument/2006/relationships/hyperlink" Target="mailto:cweaver@wwf.na" TargetMode="External"/><Relationship Id="rId85" Type="http://schemas.openxmlformats.org/officeDocument/2006/relationships/hyperlink" Target="mailto:sophie.ledger@stopivory.org" TargetMode="External"/><Relationship Id="rId12" Type="http://schemas.openxmlformats.org/officeDocument/2006/relationships/image" Target="media/image1.jpeg"/><Relationship Id="rId17" Type="http://schemas.openxmlformats.org/officeDocument/2006/relationships/footer" Target="footer1.xml"/><Relationship Id="rId33" Type="http://schemas.openxmlformats.org/officeDocument/2006/relationships/hyperlink" Target="http://www.undp.org/content/undp/en/home/operations/accountability/programme_and_operationspoliciesandprocedures.html" TargetMode="External"/><Relationship Id="rId38" Type="http://schemas.openxmlformats.org/officeDocument/2006/relationships/hyperlink" Target="http://www.thegef.org" TargetMode="External"/><Relationship Id="rId59" Type="http://schemas.openxmlformats.org/officeDocument/2006/relationships/image" Target="media/image17.png"/><Relationship Id="rId103" Type="http://schemas.openxmlformats.org/officeDocument/2006/relationships/hyperlink" Target="mailto:p.simone@afdb.org" TargetMode="External"/><Relationship Id="rId108" Type="http://schemas.openxmlformats.org/officeDocument/2006/relationships/hyperlink" Target="mailto:txaran.basterrechea@fao.org" TargetMode="External"/><Relationship Id="rId124" Type="http://schemas.openxmlformats.org/officeDocument/2006/relationships/hyperlink" Target="mailto:Txaran.basterrechea@fao.org" TargetMode="External"/><Relationship Id="rId129" Type="http://schemas.openxmlformats.org/officeDocument/2006/relationships/hyperlink" Target="mailto:Hern.any23@hotmail.com" TargetMode="External"/><Relationship Id="rId54" Type="http://schemas.openxmlformats.org/officeDocument/2006/relationships/image" Target="media/image14.jpeg"/><Relationship Id="rId70" Type="http://schemas.openxmlformats.org/officeDocument/2006/relationships/hyperlink" Target="mailto:manuela.matzinger@un.org" TargetMode="External"/><Relationship Id="rId75" Type="http://schemas.openxmlformats.org/officeDocument/2006/relationships/hyperlink" Target="mailto:MaryRice@eia-international.org" TargetMode="External"/><Relationship Id="rId91" Type="http://schemas.openxmlformats.org/officeDocument/2006/relationships/hyperlink" Target="mailto:jean-felix.issang@undp.org" TargetMode="External"/><Relationship Id="rId96" Type="http://schemas.openxmlformats.org/officeDocument/2006/relationships/hyperlink" Target="mailto:ed.humphrey@kavangozambezi.org" TargetMode="External"/><Relationship Id="rId1" Type="http://schemas.openxmlformats.org/officeDocument/2006/relationships/customXml" Target="../customXml/item1.xml"/><Relationship Id="rId6" Type="http://schemas.openxmlformats.org/officeDocument/2006/relationships/numbering" Target="numbering.xml"/><Relationship Id="rId23" Type="http://schemas.openxmlformats.org/officeDocument/2006/relationships/image" Target="media/image6.png"/><Relationship Id="rId28" Type="http://schemas.openxmlformats.org/officeDocument/2006/relationships/image" Target="media/image11.jpeg"/><Relationship Id="rId49" Type="http://schemas.openxmlformats.org/officeDocument/2006/relationships/hyperlink" Target="https://bit.ly/2mNTSLv" TargetMode="External"/><Relationship Id="rId114" Type="http://schemas.openxmlformats.org/officeDocument/2006/relationships/hyperlink" Target="mailto:Ednaazevedo06@gmail.com" TargetMode="External"/><Relationship Id="rId119" Type="http://schemas.openxmlformats.org/officeDocument/2006/relationships/hyperlink" Target="mailto:wasewa@yahoo.fr" TargetMode="External"/><Relationship Id="rId44" Type="http://schemas.openxmlformats.org/officeDocument/2006/relationships/hyperlink" Target="https://info.undp.org/sites/bpps/SES_Toolkit/SES%20Document%20Library/Uploaded%20October%202016/Final_UNDP_SES_Assessment_and_Management_GN_-_Dec2016.pdf" TargetMode="External"/><Relationship Id="rId60" Type="http://schemas.openxmlformats.org/officeDocument/2006/relationships/image" Target="media/image18.png"/><Relationship Id="rId65" Type="http://schemas.openxmlformats.org/officeDocument/2006/relationships/hyperlink" Target="mailto:susanlylis@iccfoundation.us" TargetMode="External"/><Relationship Id="rId81" Type="http://schemas.openxmlformats.org/officeDocument/2006/relationships/hyperlink" Target="mailto:holly.dublin@gmail.com" TargetMode="External"/><Relationship Id="rId86" Type="http://schemas.openxmlformats.org/officeDocument/2006/relationships/hyperlink" Target="mailto:fmaisels@wcs.org" TargetMode="External"/><Relationship Id="rId130" Type="http://schemas.openxmlformats.org/officeDocument/2006/relationships/hyperlink" Target="mailto:bizijose@yahoo.com.br" TargetMode="Externa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www.thegef.org" TargetMode="External"/><Relationship Id="rId109" Type="http://schemas.openxmlformats.org/officeDocument/2006/relationships/hyperlink" Target="mailto:Afonso.Zola@fao.org" TargetMode="External"/><Relationship Id="rId34" Type="http://schemas.openxmlformats.org/officeDocument/2006/relationships/hyperlink" Target="http://www.undp.org/content/undp/en/home/operations/accountability/evaluation/evaluation_policyofundp.html" TargetMode="External"/><Relationship Id="rId50" Type="http://schemas.openxmlformats.org/officeDocument/2006/relationships/hyperlink" Target="https://bit.ly/2rVl2DM" TargetMode="External"/><Relationship Id="rId55" Type="http://schemas.openxmlformats.org/officeDocument/2006/relationships/hyperlink" Target="https://intranet.undp.org/global/popp/cap/Pages/Submissions-Direct-Review-and-Post-Facto.aspx" TargetMode="External"/><Relationship Id="rId76" Type="http://schemas.openxmlformats.org/officeDocument/2006/relationships/hyperlink" Target="mailto:andrewp@africanparks.org" TargetMode="External"/><Relationship Id="rId97" Type="http://schemas.openxmlformats.org/officeDocument/2006/relationships/hyperlink" Target="mailto:mewi@issafrica.org" TargetMode="External"/><Relationship Id="rId104" Type="http://schemas.openxmlformats.org/officeDocument/2006/relationships/hyperlink" Target="mailto:clare.ward@adpp-angola.org" TargetMode="External"/><Relationship Id="rId120" Type="http://schemas.openxmlformats.org/officeDocument/2006/relationships/hyperlink" Target="mailto:figueirasantinho@gmail.com" TargetMode="External"/><Relationship Id="rId125" Type="http://schemas.openxmlformats.org/officeDocument/2006/relationships/hyperlink" Target="mailto:Mustaque.ahmed@adpp.angola.org" TargetMode="External"/><Relationship Id="rId7" Type="http://schemas.openxmlformats.org/officeDocument/2006/relationships/styles" Target="styles.xml"/><Relationship Id="rId71" Type="http://schemas.openxmlformats.org/officeDocument/2006/relationships/hyperlink" Target="mailto:Nils.Meyer@kfw.de" TargetMode="External"/><Relationship Id="rId92" Type="http://schemas.openxmlformats.org/officeDocument/2006/relationships/hyperlink" Target="mailto:jessie.mee@undp.org" TargetMode="External"/><Relationship Id="rId2" Type="http://schemas.openxmlformats.org/officeDocument/2006/relationships/customXml" Target="../customXml/item2.xml"/><Relationship Id="rId29" Type="http://schemas.openxmlformats.org/officeDocument/2006/relationships/image" Target="media/image12.jpeg"/><Relationship Id="rId24" Type="http://schemas.openxmlformats.org/officeDocument/2006/relationships/image" Target="media/image7.png"/><Relationship Id="rId40" Type="http://schemas.openxmlformats.org/officeDocument/2006/relationships/hyperlink" Target="http://www.undp.org/content/undp/en/home/librarypage/operations1/undp-social-and-environmental-screening-procedure.html" TargetMode="External"/><Relationship Id="rId45" Type="http://schemas.openxmlformats.org/officeDocument/2006/relationships/hyperlink" Target="https://bit.ly/2byzEPe" TargetMode="External"/><Relationship Id="rId66" Type="http://schemas.openxmlformats.org/officeDocument/2006/relationships/hyperlink" Target="mailto:dtanner@internationalconservation.org" TargetMode="External"/><Relationship Id="rId87" Type="http://schemas.openxmlformats.org/officeDocument/2006/relationships/hyperlink" Target="mailto:ashley.vosper@gmail.com" TargetMode="External"/><Relationship Id="rId110" Type="http://schemas.openxmlformats.org/officeDocument/2006/relationships/hyperlink" Target="mailto:gerson.bergeth@un.org" TargetMode="External"/><Relationship Id="rId115" Type="http://schemas.openxmlformats.org/officeDocument/2006/relationships/hyperlink" Target="mailto:celsiagama@hotmail.com" TargetMode="External"/><Relationship Id="rId131" Type="http://schemas.openxmlformats.org/officeDocument/2006/relationships/hyperlink" Target="mailto:Joanaquibinda35@hotmail.com" TargetMode="External"/><Relationship Id="rId61" Type="http://schemas.openxmlformats.org/officeDocument/2006/relationships/image" Target="media/image19.png"/><Relationship Id="rId82" Type="http://schemas.openxmlformats.org/officeDocument/2006/relationships/hyperlink" Target="mailto:lpintea@janegoodall.org" TargetMode="External"/><Relationship Id="rId19" Type="http://schemas.openxmlformats.org/officeDocument/2006/relationships/image" Target="media/image4.jpg"/><Relationship Id="rId14" Type="http://schemas.openxmlformats.org/officeDocument/2006/relationships/image" Target="media/image3.png"/><Relationship Id="rId30" Type="http://schemas.openxmlformats.org/officeDocument/2006/relationships/image" Target="media/image13.jpeg"/><Relationship Id="rId35" Type="http://schemas.openxmlformats.org/officeDocument/2006/relationships/hyperlink" Target="http://www.thegef.org/gef/Evaluation%20Policy%202010" TargetMode="External"/><Relationship Id="rId56" Type="http://schemas.openxmlformats.org/officeDocument/2006/relationships/header" Target="header3.xml"/><Relationship Id="rId77" Type="http://schemas.openxmlformats.org/officeDocument/2006/relationships/hyperlink" Target="mailto:shamini@spaceforgiants.org" TargetMode="External"/><Relationship Id="rId100" Type="http://schemas.openxmlformats.org/officeDocument/2006/relationships/hyperlink" Target="mailto:pete@51degreesltd.com" TargetMode="External"/><Relationship Id="rId105" Type="http://schemas.openxmlformats.org/officeDocument/2006/relationships/hyperlink" Target="mailto:anke.voorhoeve@adpp-angola.org" TargetMode="External"/><Relationship Id="rId126" Type="http://schemas.openxmlformats.org/officeDocument/2006/relationships/hyperlink" Target="mailto:Clare.ward@adpp.angola.org" TargetMode="External"/><Relationship Id="rId8" Type="http://schemas.openxmlformats.org/officeDocument/2006/relationships/settings" Target="settings.xml"/><Relationship Id="rId51" Type="http://schemas.openxmlformats.org/officeDocument/2006/relationships/hyperlink" Target="https://bit.ly/2byzEPe" TargetMode="External"/><Relationship Id="rId72" Type="http://schemas.openxmlformats.org/officeDocument/2006/relationships/hyperlink" Target="mailto:Alexander.Rhodes@Mishcon.com" TargetMode="External"/><Relationship Id="rId93" Type="http://schemas.openxmlformats.org/officeDocument/2006/relationships/hyperlink" Target="mailto:julie@wildlifeimpact.org" TargetMode="External"/><Relationship Id="rId98" Type="http://schemas.openxmlformats.org/officeDocument/2006/relationships/hyperlink" Target="mailto:aeboo@issafrica.org" TargetMode="External"/><Relationship Id="rId121" Type="http://schemas.openxmlformats.org/officeDocument/2006/relationships/hyperlink" Target="mailto:dmiji@fas.co.ao" TargetMode="External"/><Relationship Id="rId25" Type="http://schemas.openxmlformats.org/officeDocument/2006/relationships/image" Target="media/image8.jpeg"/><Relationship Id="rId46" Type="http://schemas.openxmlformats.org/officeDocument/2006/relationships/hyperlink" Target="https://bit.ly/2Itcsrd" TargetMode="External"/><Relationship Id="rId67" Type="http://schemas.openxmlformats.org/officeDocument/2006/relationships/hyperlink" Target="mailto:goetz.schroth@undp.org" TargetMode="External"/><Relationship Id="rId116" Type="http://schemas.openxmlformats.org/officeDocument/2006/relationships/hyperlink" Target="mailto:vascoinbac@gmail.com" TargetMode="External"/><Relationship Id="rId20" Type="http://schemas.openxmlformats.org/officeDocument/2006/relationships/header" Target="header1.xml"/><Relationship Id="rId41" Type="http://schemas.openxmlformats.org/officeDocument/2006/relationships/hyperlink" Target="https://intranet.undp.org/unit/bpps/DI/SES_Toolkit/default.aspx" TargetMode="External"/><Relationship Id="rId62" Type="http://schemas.openxmlformats.org/officeDocument/2006/relationships/image" Target="media/image20.png"/><Relationship Id="rId83" Type="http://schemas.openxmlformats.org/officeDocument/2006/relationships/hyperlink" Target="mailto:hjachmann@elephantprotectioninitiative.org" TargetMode="External"/><Relationship Id="rId88" Type="http://schemas.openxmlformats.org/officeDocument/2006/relationships/hyperlink" Target="mailto:sstrindberg@wcs.org" TargetMode="External"/><Relationship Id="rId111" Type="http://schemas.openxmlformats.org/officeDocument/2006/relationships/hyperlink" Target="mailto:Marialoa2004@yahoo.com.br" TargetMode="External"/><Relationship Id="rId132" Type="http://schemas.openxmlformats.org/officeDocument/2006/relationships/fontTable" Target="fontTable.xml"/><Relationship Id="rId15" Type="http://schemas.openxmlformats.org/officeDocument/2006/relationships/chart" Target="charts/chart1.xml"/><Relationship Id="rId36" Type="http://schemas.openxmlformats.org/officeDocument/2006/relationships/header" Target="header2.xml"/><Relationship Id="rId57" Type="http://schemas.openxmlformats.org/officeDocument/2006/relationships/image" Target="media/image15.png"/><Relationship Id="rId106" Type="http://schemas.openxmlformats.org/officeDocument/2006/relationships/hyperlink" Target="mailto:mustaque.ahmed@adpp-angola.org" TargetMode="External"/><Relationship Id="rId127" Type="http://schemas.openxmlformats.org/officeDocument/2006/relationships/hyperlink" Target="mailto:hilamachado@hotmail.com" TargetMode="External"/><Relationship Id="rId10" Type="http://schemas.openxmlformats.org/officeDocument/2006/relationships/footnotes" Target="footnotes.xml"/><Relationship Id="rId31" Type="http://schemas.openxmlformats.org/officeDocument/2006/relationships/hyperlink" Target="http://earthenginepartners.appspot.com/science-2013-global-forest/download_v1.5.html" TargetMode="External"/><Relationship Id="rId52" Type="http://schemas.openxmlformats.org/officeDocument/2006/relationships/hyperlink" Target="https://bit.ly/2L6J0oF" TargetMode="External"/><Relationship Id="rId73" Type="http://schemas.openxmlformats.org/officeDocument/2006/relationships/hyperlink" Target="mailto:kroberts@conservation.org" TargetMode="External"/><Relationship Id="rId78" Type="http://schemas.openxmlformats.org/officeDocument/2006/relationships/hyperlink" Target="mailto:steve@wildbirdtrust.com" TargetMode="External"/><Relationship Id="rId94" Type="http://schemas.openxmlformats.org/officeDocument/2006/relationships/hyperlink" Target="mailto:vladyrusso@gmail.com" TargetMode="External"/><Relationship Id="rId99" Type="http://schemas.openxmlformats.org/officeDocument/2006/relationships/hyperlink" Target="mailto:dgumba@issafrica.org" TargetMode="External"/><Relationship Id="rId101" Type="http://schemas.openxmlformats.org/officeDocument/2006/relationships/hyperlink" Target="mailto:batian@51degreesltd.com" TargetMode="External"/><Relationship Id="rId122" Type="http://schemas.openxmlformats.org/officeDocument/2006/relationships/hyperlink" Target="mailto:Anastacio.goncalves@fao.org" TargetMode="External"/><Relationship Id="rId4" Type="http://schemas.openxmlformats.org/officeDocument/2006/relationships/customXml" Target="../customXml/item4.xml"/><Relationship Id="rId9" Type="http://schemas.openxmlformats.org/officeDocument/2006/relationships/webSettings" Target="webSettings.xml"/><Relationship Id="rId26" Type="http://schemas.openxmlformats.org/officeDocument/2006/relationships/image" Target="media/image9.jpeg"/><Relationship Id="rId47" Type="http://schemas.openxmlformats.org/officeDocument/2006/relationships/hyperlink" Target="https://bit.ly/2mNTSLv" TargetMode="External"/><Relationship Id="rId68" Type="http://schemas.openxmlformats.org/officeDocument/2006/relationships/hyperlink" Target="mailto:vanessa.falkowski@undp.org" TargetMode="External"/><Relationship Id="rId89" Type="http://schemas.openxmlformats.org/officeDocument/2006/relationships/hyperlink" Target="mailto:estokes@wcs.org" TargetMode="External"/><Relationship Id="rId112" Type="http://schemas.openxmlformats.org/officeDocument/2006/relationships/hyperlink" Target="mailto:veronikapais@gmail.com" TargetMode="External"/><Relationship Id="rId133" Type="http://schemas.openxmlformats.org/officeDocument/2006/relationships/theme" Target="theme/theme1.xml"/></Relationships>
</file>

<file path=word/_rels/footnotes.xml.rels><?xml version="1.0" encoding="UTF-8" standalone="yes"?>
<Relationships xmlns="http://schemas.openxmlformats.org/package/2006/relationships"><Relationship Id="rId13" Type="http://schemas.openxmlformats.org/officeDocument/2006/relationships/hyperlink" Target="http://www.factfish.com/statistic-country/angola/wood+charcoal,+production+weight" TargetMode="External"/><Relationship Id="rId18" Type="http://schemas.openxmlformats.org/officeDocument/2006/relationships/hyperlink" Target="http://www.elephantprotectioninitiative.org/epi_in_action/angola-announces-its-membership-to-the-elephant-protection-initiative-as-it-gears-up-for-world-environment-day/" TargetMode="External"/><Relationship Id="rId26" Type="http://schemas.openxmlformats.org/officeDocument/2006/relationships/hyperlink" Target="http://www.ao.undp.org/content/angola/en/home/ourwork/sustainable-development-goals-in-angola-.html" TargetMode="External"/><Relationship Id="rId39" Type="http://schemas.openxmlformats.org/officeDocument/2006/relationships/hyperlink" Target="https://firms.modaps.eosdis.nasa.gov/data/download/DL_FIRE_M6_14771.zip" TargetMode="External"/><Relationship Id="rId21" Type="http://schemas.openxmlformats.org/officeDocument/2006/relationships/hyperlink" Target="https://doi.org/10.1371/journal.pone.0193469" TargetMode="External"/><Relationship Id="rId34" Type="http://schemas.openxmlformats.org/officeDocument/2006/relationships/hyperlink" Target="http://www.gefieo.org/ops/ops-5" TargetMode="External"/><Relationship Id="rId42" Type="http://schemas.openxmlformats.org/officeDocument/2006/relationships/hyperlink" Target="http://earthenginepartners.appspot.com/science-2013-global-forest/download_v1.5.html" TargetMode="External"/><Relationship Id="rId47" Type="http://schemas.openxmlformats.org/officeDocument/2006/relationships/hyperlink" Target="mailto:ashley.vosper@gmail.com" TargetMode="External"/><Relationship Id="rId50" Type="http://schemas.openxmlformats.org/officeDocument/2006/relationships/hyperlink" Target="https://www.researchgate.net/publication/316740200_Toolkit_for_the_application_of_Green_Negotiated_Territorial_Development_GreeNTD" TargetMode="External"/><Relationship Id="rId55" Type="http://schemas.openxmlformats.org/officeDocument/2006/relationships/hyperlink" Target="mailto:sstrindberg@wcs.org" TargetMode="External"/><Relationship Id="rId7" Type="http://schemas.openxmlformats.org/officeDocument/2006/relationships/hyperlink" Target="https://www.thestar.com.my/news/nation/2016/03/03/elephant-tusks-seized-at-klia-three-vietnamese-men-on-transit-nabbed-at-arrival-hall/" TargetMode="External"/><Relationship Id="rId2" Type="http://schemas.openxmlformats.org/officeDocument/2006/relationships/hyperlink" Target="http://www.saga-jp.org/sympo/SAGA4/4abst/4_oral.pdf" TargetMode="External"/><Relationship Id="rId16" Type="http://schemas.openxmlformats.org/officeDocument/2006/relationships/hyperlink" Target="https://firms.modaps.eosdis.nasa.gov/data/download/DL_FIRE_M6_14771.zip" TargetMode="External"/><Relationship Id="rId29" Type="http://schemas.openxmlformats.org/officeDocument/2006/relationships/hyperlink" Target="http://www.adpp-angola.org/en/projects/agriculture-rural-and-economic-development/farmers-clubs" TargetMode="External"/><Relationship Id="rId11" Type="http://schemas.openxmlformats.org/officeDocument/2006/relationships/hyperlink" Target="https://www.globalforestwatch.org/country/AGO?treeCover=eyJ0aHJlc2hvbGQiOjIwfQ%3D%3D&amp;treeLoss=eyJ0aHJlc2hvbGQiOjIwfQ%3D%3D" TargetMode="External"/><Relationship Id="rId24" Type="http://schemas.openxmlformats.org/officeDocument/2006/relationships/hyperlink" Target="https://tfcaportal.org/sadc-tfcas" TargetMode="External"/><Relationship Id="rId32" Type="http://schemas.openxmlformats.org/officeDocument/2006/relationships/hyperlink" Target="http://fas.co.ao/?s=ADECOS&amp;lang=pt-pt" TargetMode="External"/><Relationship Id="rId37" Type="http://schemas.openxmlformats.org/officeDocument/2006/relationships/hyperlink" Target="http://earthenginepartners.appspot.com/science-2013-global-forest/download_v1.5.html" TargetMode="External"/><Relationship Id="rId40" Type="http://schemas.openxmlformats.org/officeDocument/2006/relationships/hyperlink" Target="http://earthenginepartners.appspot.com/science-2013-global-forest/download_v1.5.html" TargetMode="External"/><Relationship Id="rId45" Type="http://schemas.openxmlformats.org/officeDocument/2006/relationships/hyperlink" Target="mailto:fmaisels@wcs.org" TargetMode="External"/><Relationship Id="rId53" Type="http://schemas.openxmlformats.org/officeDocument/2006/relationships/hyperlink" Target="https://www.iucn.org/regions/eastern-and-southern-africa/our-work/conservation-areas-and-species/local-communities-first-line-defence-against-illegal-wildlife-trade-flod" TargetMode="External"/><Relationship Id="rId58" Type="http://schemas.openxmlformats.org/officeDocument/2006/relationships/hyperlink" Target="https://www.thegef.org/gef/policies_guidelines" TargetMode="External"/><Relationship Id="rId5" Type="http://schemas.openxmlformats.org/officeDocument/2006/relationships/hyperlink" Target="https://doi.org/10.1371/journal.pone.0193469" TargetMode="External"/><Relationship Id="rId19" Type="http://schemas.openxmlformats.org/officeDocument/2006/relationships/hyperlink" Target="http://www.angop.ao/angola/en_us/noticias/ambiente/2018/1/8/Strategic-Plan-foresees-creation-new-conservation-zones,a490b9da-1396-4b7e-a8b6-da07a5121c3d.html" TargetMode="External"/><Relationship Id="rId4" Type="http://schemas.openxmlformats.org/officeDocument/2006/relationships/hyperlink" Target="https://cites.org/sites/default/files/eng/com/sc/69/E-SC69-51-01-A.pdf" TargetMode="External"/><Relationship Id="rId9" Type="http://schemas.openxmlformats.org/officeDocument/2006/relationships/hyperlink" Target="http://allafrica.com/stories/201806220097.html" TargetMode="External"/><Relationship Id="rId14" Type="http://schemas.openxmlformats.org/officeDocument/2006/relationships/hyperlink" Target="http://earthenginepartners.appspot.com/science-2013-global-forest/download_v1.5.html" TargetMode="External"/><Relationship Id="rId22" Type="http://schemas.openxmlformats.org/officeDocument/2006/relationships/hyperlink" Target="https://doi.org/10.1371/journal.pone.0193469" TargetMode="External"/><Relationship Id="rId27" Type="http://schemas.openxmlformats.org/officeDocument/2006/relationships/hyperlink" Target="http://www.gefieo.org/ops/ops-5" TargetMode="External"/><Relationship Id="rId30" Type="http://schemas.openxmlformats.org/officeDocument/2006/relationships/hyperlink" Target="https://www.researchgate.net/publication/316740200_Toolkit_for_the_application_of_Green_Negotiated_Territorial_Development_GreeNTD" TargetMode="External"/><Relationship Id="rId35" Type="http://schemas.openxmlformats.org/officeDocument/2006/relationships/hyperlink" Target="https://tfcaportal.org/node/438" TargetMode="External"/><Relationship Id="rId43" Type="http://schemas.openxmlformats.org/officeDocument/2006/relationships/hyperlink" Target="http://earthenginepartners.appspot.com/science-2013-global-forest/download_v1.5.html" TargetMode="External"/><Relationship Id="rId48" Type="http://schemas.openxmlformats.org/officeDocument/2006/relationships/hyperlink" Target="http://www.fao.org/agriculture/ippm/programme/ffs-approach/en/" TargetMode="External"/><Relationship Id="rId56" Type="http://schemas.openxmlformats.org/officeDocument/2006/relationships/hyperlink" Target="mailto:ashley.vosper@gmail.com" TargetMode="External"/><Relationship Id="rId8" Type="http://schemas.openxmlformats.org/officeDocument/2006/relationships/hyperlink" Target="http://www.redeangola.info/policia-apreende-370-kg-de-marfim-no-aeroporto-de-luanda/" TargetMode="External"/><Relationship Id="rId51" Type="http://schemas.openxmlformats.org/officeDocument/2006/relationships/hyperlink" Target="http://www.adpp-angola.org/images/PDF/annual-report-en/ADPP-Angola-Annual-Report-2017-Eng-web.pdf" TargetMode="External"/><Relationship Id="rId3" Type="http://schemas.openxmlformats.org/officeDocument/2006/relationships/hyperlink" Target="http://advances.sciencemag.org/content/4/4/eaar2964" TargetMode="External"/><Relationship Id="rId12" Type="http://schemas.openxmlformats.org/officeDocument/2006/relationships/hyperlink" Target="https://www.globalforestwatch.org/country/AGO?treeCover=eyJ0aHJlc2hvbGQiOjIwfQ%3D%3D&amp;treeLoss=eyJ0aHJlc2hvbGQiOjIwfQ%3D%3D" TargetMode="External"/><Relationship Id="rId17" Type="http://schemas.openxmlformats.org/officeDocument/2006/relationships/hyperlink" Target="https://www.cites.org/eng/news/party/20131009_angola.php" TargetMode="External"/><Relationship Id="rId25" Type="http://schemas.openxmlformats.org/officeDocument/2006/relationships/hyperlink" Target="http://www.ao.undp.org/content/angola/en/home/ourwork/sustainable-development-goals-in-angola-.html" TargetMode="External"/><Relationship Id="rId33" Type="http://schemas.openxmlformats.org/officeDocument/2006/relationships/hyperlink" Target="https://www.iucn.org/regions/eastern-and-southern-africa/our-work/conservation-areas-and-species/local-communities-first-line-defence-against-illegal-wildlife-trade-flod" TargetMode="External"/><Relationship Id="rId38" Type="http://schemas.openxmlformats.org/officeDocument/2006/relationships/hyperlink" Target="http://earthenginepartners.appspot.com/science-2013-global-forest/download_v1.5.html" TargetMode="External"/><Relationship Id="rId46" Type="http://schemas.openxmlformats.org/officeDocument/2006/relationships/hyperlink" Target="mailto:sstrindberg@wcs.org" TargetMode="External"/><Relationship Id="rId59" Type="http://schemas.openxmlformats.org/officeDocument/2006/relationships/hyperlink" Target="http://www.ifc.org/ehsguidelines" TargetMode="External"/><Relationship Id="rId20" Type="http://schemas.openxmlformats.org/officeDocument/2006/relationships/hyperlink" Target="https://angolafieldgroup.com/palanca-negra/" TargetMode="External"/><Relationship Id="rId41" Type="http://schemas.openxmlformats.org/officeDocument/2006/relationships/hyperlink" Target="http://earthenginepartners.appspot.com/science-2013-global-forest/download_v1.5.html" TargetMode="External"/><Relationship Id="rId54" Type="http://schemas.openxmlformats.org/officeDocument/2006/relationships/hyperlink" Target="mailto:fmaisels@wcs.org" TargetMode="External"/><Relationship Id="rId1" Type="http://schemas.openxmlformats.org/officeDocument/2006/relationships/hyperlink" Target="http://www.rhinoresourcecenter.com/pdf_files/119/1197200580.pdf" TargetMode="External"/><Relationship Id="rId6" Type="http://schemas.openxmlformats.org/officeDocument/2006/relationships/hyperlink" Target="http://www.independent.co.uk/voices/campaigns/GiantsClub/government-bans-trade-of-ivory-in-angolaa6944486.html" TargetMode="External"/><Relationship Id="rId15" Type="http://schemas.openxmlformats.org/officeDocument/2006/relationships/hyperlink" Target="http://fires.globalforestwatch.org/report/index.html" TargetMode="External"/><Relationship Id="rId23" Type="http://schemas.openxmlformats.org/officeDocument/2006/relationships/hyperlink" Target="https://tfcaportal.org/node/438" TargetMode="External"/><Relationship Id="rId28" Type="http://schemas.openxmlformats.org/officeDocument/2006/relationships/hyperlink" Target="http://www.fao.org/agriculture/ippm/programme/ffs-approach/en/" TargetMode="External"/><Relationship Id="rId36" Type="http://schemas.openxmlformats.org/officeDocument/2006/relationships/hyperlink" Target="http://earthenginepartners.appspot.com/science-2013-global-forest/download_v1.5.html" TargetMode="External"/><Relationship Id="rId49" Type="http://schemas.openxmlformats.org/officeDocument/2006/relationships/hyperlink" Target="http://www.adpp-angola.org/en/projects/agriculture-rural-and-economic-development/farmers-clubs" TargetMode="External"/><Relationship Id="rId57" Type="http://schemas.openxmlformats.org/officeDocument/2006/relationships/hyperlink" Target="https://www.globalforestwatch.org/" TargetMode="External"/><Relationship Id="rId10" Type="http://schemas.openxmlformats.org/officeDocument/2006/relationships/hyperlink" Target="http://www.bbc.com/news/world-africa-36457637" TargetMode="External"/><Relationship Id="rId31" Type="http://schemas.openxmlformats.org/officeDocument/2006/relationships/hyperlink" Target="http://www.adpp-angola.org/images/PDF/annual-report-en/ADPP-Angola-Annual-Report-2017-Eng-web.pdf" TargetMode="External"/><Relationship Id="rId44" Type="http://schemas.openxmlformats.org/officeDocument/2006/relationships/hyperlink" Target="https://firms.modaps.eosdis.nasa.gov/data/download/DL_FIRE_M6_14771.zip" TargetMode="External"/><Relationship Id="rId52" Type="http://schemas.openxmlformats.org/officeDocument/2006/relationships/hyperlink" Target="http://fas.co.ao/?s=ADECOS&amp;lang=pt-pt"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https://d.docs.live.net/dc0ba0323f5b088b/Documents/UNDP%20Jobs%202016-2018/Successful%20Applications/Angola%20GWP%20Project%202018/Luando%20and%20Maiombe%20Forest.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https://d.docs.live.net/dc0ba0323f5b088b/Documents/UNDP%20Jobs%202016-2018/Successful%20Applications/Angola%20GWP%20Project%202018/Luando%20and%20Maiombe%20Forest.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7009177121375"/>
          <c:y val="6.5338361565958694E-2"/>
          <c:w val="0.82677947217706604"/>
          <c:h val="0.78313270816668101"/>
        </c:manualLayout>
      </c:layout>
      <c:barChart>
        <c:barDir val="col"/>
        <c:grouping val="clustered"/>
        <c:varyColors val="0"/>
        <c:ser>
          <c:idx val="0"/>
          <c:order val="0"/>
          <c:spPr>
            <a:solidFill>
              <a:srgbClr val="FF0000"/>
            </a:solidFill>
            <a:ln>
              <a:noFill/>
            </a:ln>
            <a:effectLst/>
          </c:spPr>
          <c:invertIfNegative val="0"/>
          <c:trendline>
            <c:spPr>
              <a:ln w="19050" cap="rnd">
                <a:solidFill>
                  <a:schemeClr val="accent1"/>
                </a:solidFill>
                <a:prstDash val="sysDot"/>
              </a:ln>
              <a:effectLst/>
            </c:spPr>
            <c:trendlineType val="exp"/>
            <c:dispRSqr val="0"/>
            <c:dispEq val="0"/>
          </c:trendline>
          <c:trendline>
            <c:spPr>
              <a:ln w="19050" cap="rnd">
                <a:solidFill>
                  <a:schemeClr val="tx1"/>
                </a:solidFill>
                <a:prstDash val="solid"/>
              </a:ln>
              <a:effectLst/>
            </c:spPr>
            <c:trendlineType val="exp"/>
            <c:dispRSqr val="0"/>
            <c:dispEq val="0"/>
          </c:trendline>
          <c:cat>
            <c:numRef>
              <c:f>'[Luando and Maiombe Forest.xlsx]Sheet1'!$A$7:$A$23</c:f>
              <c:numCache>
                <c:formatCode>General</c:formatCode>
                <c:ptCount val="17"/>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pt idx="14">
                  <c:v>2015</c:v>
                </c:pt>
                <c:pt idx="15">
                  <c:v>2016</c:v>
                </c:pt>
                <c:pt idx="16">
                  <c:v>2017</c:v>
                </c:pt>
              </c:numCache>
            </c:numRef>
          </c:cat>
          <c:val>
            <c:numRef>
              <c:f>'[Luando and Maiombe Forest.xlsx]Sheet1'!$D$7:$D$23</c:f>
              <c:numCache>
                <c:formatCode>General</c:formatCode>
                <c:ptCount val="17"/>
                <c:pt idx="0">
                  <c:v>35.024999999999999</c:v>
                </c:pt>
                <c:pt idx="1">
                  <c:v>232.5</c:v>
                </c:pt>
                <c:pt idx="2">
                  <c:v>84.9</c:v>
                </c:pt>
                <c:pt idx="3">
                  <c:v>18.149999999999999</c:v>
                </c:pt>
                <c:pt idx="4">
                  <c:v>99.074999999999974</c:v>
                </c:pt>
                <c:pt idx="5">
                  <c:v>105</c:v>
                </c:pt>
                <c:pt idx="6">
                  <c:v>265.57499999999999</c:v>
                </c:pt>
                <c:pt idx="7">
                  <c:v>94.5</c:v>
                </c:pt>
                <c:pt idx="8">
                  <c:v>96.074999999999974</c:v>
                </c:pt>
                <c:pt idx="9">
                  <c:v>182.32499999999999</c:v>
                </c:pt>
                <c:pt idx="10">
                  <c:v>274.27499999999992</c:v>
                </c:pt>
                <c:pt idx="11">
                  <c:v>145.65</c:v>
                </c:pt>
                <c:pt idx="12">
                  <c:v>613.125</c:v>
                </c:pt>
                <c:pt idx="13">
                  <c:v>1103.7</c:v>
                </c:pt>
                <c:pt idx="14">
                  <c:v>532.34999999999889</c:v>
                </c:pt>
                <c:pt idx="15">
                  <c:v>836.1</c:v>
                </c:pt>
                <c:pt idx="16">
                  <c:v>505.5</c:v>
                </c:pt>
              </c:numCache>
            </c:numRef>
          </c:val>
          <c:extLst>
            <c:ext xmlns:c16="http://schemas.microsoft.com/office/drawing/2014/chart" uri="{C3380CC4-5D6E-409C-BE32-E72D297353CC}">
              <c16:uniqueId val="{00000002-1179-4A82-9186-BCA3CEDE7B9C}"/>
            </c:ext>
          </c:extLst>
        </c:ser>
        <c:dLbls>
          <c:showLegendKey val="0"/>
          <c:showVal val="0"/>
          <c:showCatName val="0"/>
          <c:showSerName val="0"/>
          <c:showPercent val="0"/>
          <c:showBubbleSize val="0"/>
        </c:dLbls>
        <c:gapWidth val="219"/>
        <c:overlap val="-27"/>
        <c:axId val="410660120"/>
        <c:axId val="561415496"/>
      </c:barChart>
      <c:catAx>
        <c:axId val="4106601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0" i="0" u="none" strike="noStrike" kern="1200" baseline="0">
                <a:solidFill>
                  <a:schemeClr val="tx1"/>
                </a:solidFill>
                <a:latin typeface="+mn-lt"/>
                <a:ea typeface="+mn-ea"/>
                <a:cs typeface="+mn-cs"/>
              </a:defRPr>
            </a:pPr>
            <a:endParaRPr lang="en-US"/>
          </a:p>
        </c:txPr>
        <c:crossAx val="561415496"/>
        <c:crosses val="autoZero"/>
        <c:auto val="1"/>
        <c:lblAlgn val="ctr"/>
        <c:lblOffset val="100"/>
        <c:noMultiLvlLbl val="0"/>
      </c:catAx>
      <c:valAx>
        <c:axId val="561415496"/>
        <c:scaling>
          <c:orientation val="minMax"/>
          <c:min val="0"/>
        </c:scaling>
        <c:delete val="0"/>
        <c:axPos val="l"/>
        <c:title>
          <c:tx>
            <c:rich>
              <a:bodyPr rot="-540000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r>
                  <a:rPr lang="en-US" sz="800">
                    <a:solidFill>
                      <a:sysClr val="windowText" lastClr="000000"/>
                    </a:solidFill>
                  </a:rPr>
                  <a:t>Annual loss of tree cover, ha</a:t>
                </a:r>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solidFill>
                <a:latin typeface="+mn-lt"/>
                <a:ea typeface="+mn-ea"/>
                <a:cs typeface="+mn-cs"/>
              </a:defRPr>
            </a:pPr>
            <a:endParaRPr lang="en-US"/>
          </a:p>
        </c:txPr>
        <c:crossAx val="410660120"/>
        <c:crosses val="autoZero"/>
        <c:crossBetween val="between"/>
        <c:majorUnit val="200"/>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126581260430199"/>
          <c:y val="8.7824351297405207E-2"/>
          <c:w val="0.81159217207454304"/>
          <c:h val="0.71985729328744097"/>
        </c:manualLayout>
      </c:layout>
      <c:barChart>
        <c:barDir val="col"/>
        <c:grouping val="clustered"/>
        <c:varyColors val="0"/>
        <c:ser>
          <c:idx val="0"/>
          <c:order val="0"/>
          <c:spPr>
            <a:solidFill>
              <a:srgbClr val="FF0000"/>
            </a:solidFill>
            <a:ln>
              <a:noFill/>
            </a:ln>
            <a:effectLst/>
          </c:spPr>
          <c:invertIfNegative val="0"/>
          <c:trendline>
            <c:spPr>
              <a:ln w="19050" cap="rnd">
                <a:solidFill>
                  <a:schemeClr val="accent1"/>
                </a:solidFill>
                <a:prstDash val="sysDot"/>
              </a:ln>
              <a:effectLst/>
            </c:spPr>
            <c:trendlineType val="linear"/>
            <c:dispRSqr val="0"/>
            <c:dispEq val="0"/>
          </c:trendline>
          <c:trendline>
            <c:spPr>
              <a:ln w="19050" cap="rnd">
                <a:solidFill>
                  <a:schemeClr val="accent1"/>
                </a:solidFill>
                <a:prstDash val="sysDot"/>
              </a:ln>
              <a:effectLst/>
            </c:spPr>
            <c:trendlineType val="linear"/>
            <c:dispRSqr val="0"/>
            <c:dispEq val="0"/>
          </c:trendline>
          <c:trendline>
            <c:spPr>
              <a:ln w="19050" cap="rnd">
                <a:solidFill>
                  <a:schemeClr val="accent1"/>
                </a:solidFill>
                <a:prstDash val="sysDot"/>
              </a:ln>
              <a:effectLst/>
            </c:spPr>
            <c:trendlineType val="linear"/>
            <c:dispRSqr val="0"/>
            <c:dispEq val="0"/>
          </c:trendline>
          <c:trendline>
            <c:spPr>
              <a:ln w="19050" cap="rnd">
                <a:solidFill>
                  <a:schemeClr val="tx1"/>
                </a:solidFill>
                <a:prstDash val="solid"/>
              </a:ln>
              <a:effectLst/>
            </c:spPr>
            <c:trendlineType val="linear"/>
            <c:dispRSqr val="0"/>
            <c:dispEq val="0"/>
          </c:trendline>
          <c:cat>
            <c:numRef>
              <c:f>'[Luando and Maiombe Forest.xlsx]Sheet1'!$A$32:$A$48</c:f>
              <c:numCache>
                <c:formatCode>General</c:formatCode>
                <c:ptCount val="17"/>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pt idx="14">
                  <c:v>2015</c:v>
                </c:pt>
                <c:pt idx="15">
                  <c:v>2016</c:v>
                </c:pt>
                <c:pt idx="16">
                  <c:v>2017</c:v>
                </c:pt>
              </c:numCache>
            </c:numRef>
          </c:cat>
          <c:val>
            <c:numRef>
              <c:f>'[Luando and Maiombe Forest.xlsx]Sheet1'!$D$32:$D$48</c:f>
              <c:numCache>
                <c:formatCode>General</c:formatCode>
                <c:ptCount val="17"/>
                <c:pt idx="0">
                  <c:v>274.57499999999999</c:v>
                </c:pt>
                <c:pt idx="1">
                  <c:v>697.2</c:v>
                </c:pt>
                <c:pt idx="2">
                  <c:v>406.57499999999999</c:v>
                </c:pt>
                <c:pt idx="3">
                  <c:v>560.1</c:v>
                </c:pt>
                <c:pt idx="4">
                  <c:v>1465.125</c:v>
                </c:pt>
                <c:pt idx="5">
                  <c:v>619.27499999999998</c:v>
                </c:pt>
                <c:pt idx="6">
                  <c:v>889.5</c:v>
                </c:pt>
                <c:pt idx="7">
                  <c:v>893.92499999999939</c:v>
                </c:pt>
                <c:pt idx="8">
                  <c:v>2619.15</c:v>
                </c:pt>
                <c:pt idx="9">
                  <c:v>1121.7750000000001</c:v>
                </c:pt>
                <c:pt idx="10">
                  <c:v>5098.125</c:v>
                </c:pt>
                <c:pt idx="11">
                  <c:v>1639.2</c:v>
                </c:pt>
                <c:pt idx="12">
                  <c:v>1090.2</c:v>
                </c:pt>
                <c:pt idx="13">
                  <c:v>2003.325</c:v>
                </c:pt>
                <c:pt idx="14">
                  <c:v>1529.4</c:v>
                </c:pt>
                <c:pt idx="15">
                  <c:v>1843.95</c:v>
                </c:pt>
                <c:pt idx="16">
                  <c:v>2535.0749999999998</c:v>
                </c:pt>
              </c:numCache>
            </c:numRef>
          </c:val>
          <c:extLst>
            <c:ext xmlns:c16="http://schemas.microsoft.com/office/drawing/2014/chart" uri="{C3380CC4-5D6E-409C-BE32-E72D297353CC}">
              <c16:uniqueId val="{00000004-777E-44E7-A061-D382332DD4B4}"/>
            </c:ext>
          </c:extLst>
        </c:ser>
        <c:dLbls>
          <c:showLegendKey val="0"/>
          <c:showVal val="0"/>
          <c:showCatName val="0"/>
          <c:showSerName val="0"/>
          <c:showPercent val="0"/>
          <c:showBubbleSize val="0"/>
        </c:dLbls>
        <c:gapWidth val="219"/>
        <c:overlap val="-27"/>
        <c:axId val="561416280"/>
        <c:axId val="561416672"/>
      </c:barChart>
      <c:catAx>
        <c:axId val="5614162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0" i="0" u="none" strike="noStrike" kern="1200" baseline="0">
                <a:solidFill>
                  <a:schemeClr val="tx1"/>
                </a:solidFill>
                <a:latin typeface="+mn-lt"/>
                <a:ea typeface="+mn-ea"/>
                <a:cs typeface="+mn-cs"/>
              </a:defRPr>
            </a:pPr>
            <a:endParaRPr lang="en-US"/>
          </a:p>
        </c:txPr>
        <c:crossAx val="561416672"/>
        <c:crosses val="autoZero"/>
        <c:auto val="1"/>
        <c:lblAlgn val="ctr"/>
        <c:lblOffset val="100"/>
        <c:noMultiLvlLbl val="0"/>
      </c:catAx>
      <c:valAx>
        <c:axId val="561416672"/>
        <c:scaling>
          <c:orientation val="minMax"/>
        </c:scaling>
        <c:delete val="0"/>
        <c:axPos val="l"/>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solidFill>
                      <a:sysClr val="windowText" lastClr="000000"/>
                    </a:solidFill>
                  </a:rPr>
                  <a:t>Annual loss of tree cover, ha</a:t>
                </a:r>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solidFill>
                <a:latin typeface="+mn-lt"/>
                <a:ea typeface="+mn-ea"/>
                <a:cs typeface="+mn-cs"/>
              </a:defRPr>
            </a:pPr>
            <a:endParaRPr lang="en-US"/>
          </a:p>
        </c:txPr>
        <c:crossAx val="56141628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Angola</GEFCountry>
    <Classification xmlns="ceb00776-aa5c-4fc8-b6fe-5f035152e4b6">Public</Classification>
    <Country1 xmlns="ceb00776-aa5c-4fc8-b6fe-5f035152e4b6" xsi:nil="true"/>
    <DocPrefix xmlns="ceb00776-aa5c-4fc8-b6fe-5f035152e4b6">Agency project document</DocPrefix>
    <GEFID xmlns="ceb00776-aa5c-4fc8-b6fe-5f035152e4b6">9735</GEFID>
    <ProjectType xmlns="ceb00776-aa5c-4fc8-b6fe-5f035152e4b6">FSP</ProjectType>
    <GEFProjectID xmlns="ceb00776-aa5c-4fc8-b6fe-5f035152e4b6">ec9f696a-df7c-e811-8124-3863bb2e1360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Combating Illegal Wildlife Trade and Human Wildlife Conflict </ProjectTitle>
    <TrustFundType xmlns="ceb00776-aa5c-4fc8-b6fe-5f035152e4b6">GET</TrustFundType>
    <TaxCatchAll xmlns="3e02667f-0271-471b-bd6e-11a2e16def1d" xsi:nil="true"/>
    <DocumentTitle xmlns="ceb00776-aa5c-4fc8-b6fe-5f035152e4b6">Resubmission 29April2020: UNDP ProDoc revised</DocumentTitl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CCFD5A83B14E548A086232A449A9C37" ma:contentTypeVersion="2" ma:contentTypeDescription="Create a new document." ma:contentTypeScope="" ma:versionID="f39f79c129de2b330315edbd6d4dbe8e">
  <xsd:schema xmlns:xsd="http://www.w3.org/2001/XMLSchema" xmlns:xs="http://www.w3.org/2001/XMLSchema" xmlns:p="http://schemas.microsoft.com/office/2006/metadata/properties" xmlns:ns2="5ebeba3d-fd60-4dcb-8548-a9fd3c51d9ff" targetNamespace="http://schemas.microsoft.com/office/2006/metadata/properties" ma:root="true" ma:fieldsID="b6bed5f9564516b4cc89a46d06ef7ab4" ns2:_="">
    <xsd:import namespace="5ebeba3d-fd60-4dcb-8548-a9fd3c51d9ff"/>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beba3d-fd60-4dcb-8548-a9fd3c51d9ff"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AD6E15-070C-4828-8082-CBEC8F952268}"/>
</file>

<file path=customXml/itemProps2.xml><?xml version="1.0" encoding="utf-8"?>
<ds:datastoreItem xmlns:ds="http://schemas.openxmlformats.org/officeDocument/2006/customXml" ds:itemID="{A1117D09-C1AD-4E3F-8CC9-B088D26A596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725BFF0-47D4-43F0-B595-D70FB323B3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beba3d-fd60-4dcb-8548-a9fd3c51d9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5.xml><?xml version="1.0" encoding="utf-8"?>
<ds:datastoreItem xmlns:ds="http://schemas.openxmlformats.org/officeDocument/2006/customXml" ds:itemID="{ADAB8250-8D19-402F-9809-8D327A7058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203</Pages>
  <Words>91385</Words>
  <Characters>520895</Characters>
  <Application>Microsoft Office Word</Application>
  <DocSecurity>0</DocSecurity>
  <Lines>4340</Lines>
  <Paragraphs>1222</Paragraphs>
  <ScaleCrop>false</ScaleCrop>
  <HeadingPairs>
    <vt:vector size="6" baseType="variant">
      <vt:variant>
        <vt:lpstr>Title</vt:lpstr>
      </vt:variant>
      <vt:variant>
        <vt:i4>1</vt:i4>
      </vt:variant>
      <vt:variant>
        <vt:lpstr>שם</vt:lpstr>
      </vt:variant>
      <vt:variant>
        <vt:i4>1</vt:i4>
      </vt:variant>
      <vt:variant>
        <vt:lpstr>Titre</vt:lpstr>
      </vt:variant>
      <vt:variant>
        <vt:i4>1</vt:i4>
      </vt:variant>
    </vt:vector>
  </HeadingPairs>
  <TitlesOfParts>
    <vt:vector size="3" baseType="lpstr">
      <vt:lpstr>Project Document - Deliverable Description</vt:lpstr>
      <vt:lpstr>Project Document - Deliverable Description</vt:lpstr>
      <vt:lpstr>Project Document - Deliverable Description</vt:lpstr>
    </vt:vector>
  </TitlesOfParts>
  <Company>Microsoft</Company>
  <LinksUpToDate>false</LinksUpToDate>
  <CharactersWithSpaces>611058</CharactersWithSpaces>
  <SharedDoc>false</SharedDoc>
  <HLinks>
    <vt:vector size="294" baseType="variant">
      <vt:variant>
        <vt:i4>1245198</vt:i4>
      </vt:variant>
      <vt:variant>
        <vt:i4>210</vt:i4>
      </vt:variant>
      <vt:variant>
        <vt:i4>0</vt:i4>
      </vt:variant>
      <vt:variant>
        <vt:i4>5</vt:i4>
      </vt:variant>
      <vt:variant>
        <vt:lpwstr/>
      </vt:variant>
      <vt:variant>
        <vt:lpwstr>TransboundaryImpactsGlossary</vt:lpwstr>
      </vt:variant>
      <vt:variant>
        <vt:i4>7929978</vt:i4>
      </vt:variant>
      <vt:variant>
        <vt:i4>207</vt:i4>
      </vt:variant>
      <vt:variant>
        <vt:i4>0</vt:i4>
      </vt:variant>
      <vt:variant>
        <vt:i4>5</vt:i4>
      </vt:variant>
      <vt:variant>
        <vt:lpwstr/>
      </vt:variant>
      <vt:variant>
        <vt:lpwstr>CCVulnerabilityGlossary</vt:lpwstr>
      </vt:variant>
      <vt:variant>
        <vt:i4>589826</vt:i4>
      </vt:variant>
      <vt:variant>
        <vt:i4>204</vt:i4>
      </vt:variant>
      <vt:variant>
        <vt:i4>0</vt:i4>
      </vt:variant>
      <vt:variant>
        <vt:i4>5</vt:i4>
      </vt:variant>
      <vt:variant>
        <vt:lpwstr/>
      </vt:variant>
      <vt:variant>
        <vt:lpwstr>SustNatResManGlossary</vt:lpwstr>
      </vt:variant>
      <vt:variant>
        <vt:i4>2490468</vt:i4>
      </vt:variant>
      <vt:variant>
        <vt:i4>201</vt:i4>
      </vt:variant>
      <vt:variant>
        <vt:i4>0</vt:i4>
      </vt:variant>
      <vt:variant>
        <vt:i4>5</vt:i4>
      </vt:variant>
      <vt:variant>
        <vt:lpwstr>http://www.undp.org/content/undp/en/home/librarypage/operations1/undp-social-and-environmental-screening-procedure.html</vt:lpwstr>
      </vt:variant>
      <vt:variant>
        <vt:lpwstr/>
      </vt:variant>
      <vt:variant>
        <vt:i4>4784198</vt:i4>
      </vt:variant>
      <vt:variant>
        <vt:i4>198</vt:i4>
      </vt:variant>
      <vt:variant>
        <vt:i4>0</vt:i4>
      </vt:variant>
      <vt:variant>
        <vt:i4>5</vt:i4>
      </vt:variant>
      <vt:variant>
        <vt:lpwstr>http://www.undp.org/</vt:lpwstr>
      </vt:variant>
      <vt:variant>
        <vt:lpwstr/>
      </vt:variant>
      <vt:variant>
        <vt:i4>18</vt:i4>
      </vt:variant>
      <vt:variant>
        <vt:i4>195</vt:i4>
      </vt:variant>
      <vt:variant>
        <vt:i4>0</vt:i4>
      </vt:variant>
      <vt:variant>
        <vt:i4>5</vt:i4>
      </vt:variant>
      <vt:variant>
        <vt:lpwstr>http://www.un.org/sc/committees/1267/aq_sanctions_list.shtml</vt:lpwstr>
      </vt:variant>
      <vt:variant>
        <vt:lpwstr/>
      </vt:variant>
      <vt:variant>
        <vt:i4>18</vt:i4>
      </vt:variant>
      <vt:variant>
        <vt:i4>192</vt:i4>
      </vt:variant>
      <vt:variant>
        <vt:i4>0</vt:i4>
      </vt:variant>
      <vt:variant>
        <vt:i4>5</vt:i4>
      </vt:variant>
      <vt:variant>
        <vt:lpwstr>http://www.un.org/sc/committees/1267/aq_sanctions_list.shtml</vt:lpwstr>
      </vt:variant>
      <vt:variant>
        <vt:lpwstr/>
      </vt:variant>
      <vt:variant>
        <vt:i4>18</vt:i4>
      </vt:variant>
      <vt:variant>
        <vt:i4>189</vt:i4>
      </vt:variant>
      <vt:variant>
        <vt:i4>0</vt:i4>
      </vt:variant>
      <vt:variant>
        <vt:i4>5</vt:i4>
      </vt:variant>
      <vt:variant>
        <vt:lpwstr>http://www.un.org/sc/committees/1267/aq_sanctions_list.shtml</vt:lpwstr>
      </vt:variant>
      <vt:variant>
        <vt:lpwstr/>
      </vt:variant>
      <vt:variant>
        <vt:i4>18</vt:i4>
      </vt:variant>
      <vt:variant>
        <vt:i4>186</vt:i4>
      </vt:variant>
      <vt:variant>
        <vt:i4>0</vt:i4>
      </vt:variant>
      <vt:variant>
        <vt:i4>5</vt:i4>
      </vt:variant>
      <vt:variant>
        <vt:lpwstr>http://www.un.org/sc/committees/1267/aq_sanctions_list.shtml</vt:lpwstr>
      </vt:variant>
      <vt:variant>
        <vt:lpwstr/>
      </vt:variant>
      <vt:variant>
        <vt:i4>3801137</vt:i4>
      </vt:variant>
      <vt:variant>
        <vt:i4>183</vt:i4>
      </vt:variant>
      <vt:variant>
        <vt:i4>0</vt:i4>
      </vt:variant>
      <vt:variant>
        <vt:i4>5</vt:i4>
      </vt:variant>
      <vt:variant>
        <vt:lpwstr>https://intranet.undp.org/global/documents/ppm/Supplemental.pdf</vt:lpwstr>
      </vt:variant>
      <vt:variant>
        <vt:lpwstr/>
      </vt:variant>
      <vt:variant>
        <vt:i4>3801137</vt:i4>
      </vt:variant>
      <vt:variant>
        <vt:i4>180</vt:i4>
      </vt:variant>
      <vt:variant>
        <vt:i4>0</vt:i4>
      </vt:variant>
      <vt:variant>
        <vt:i4>5</vt:i4>
      </vt:variant>
      <vt:variant>
        <vt:lpwstr>https://intranet.undp.org/global/documents/ppm/Supplemental.pdf</vt:lpwstr>
      </vt:variant>
      <vt:variant>
        <vt:lpwstr/>
      </vt:variant>
      <vt:variant>
        <vt:i4>5505088</vt:i4>
      </vt:variant>
      <vt:variant>
        <vt:i4>177</vt:i4>
      </vt:variant>
      <vt:variant>
        <vt:i4>0</vt:i4>
      </vt:variant>
      <vt:variant>
        <vt:i4>5</vt:i4>
      </vt:variant>
      <vt:variant>
        <vt:lpwstr>http://intra.undp.org/bdp/archive-programming-manual/docs/reference-centre/chapter6/sbaa.pdf</vt:lpwstr>
      </vt:variant>
      <vt:variant>
        <vt:lpwstr/>
      </vt:variant>
      <vt:variant>
        <vt:i4>5505088</vt:i4>
      </vt:variant>
      <vt:variant>
        <vt:i4>174</vt:i4>
      </vt:variant>
      <vt:variant>
        <vt:i4>0</vt:i4>
      </vt:variant>
      <vt:variant>
        <vt:i4>5</vt:i4>
      </vt:variant>
      <vt:variant>
        <vt:lpwstr>http://intra.undp.org/bdp/archive-programming-manual/docs/reference-centre/chapter6/sbaa.pdf</vt:lpwstr>
      </vt:variant>
      <vt:variant>
        <vt:lpwstr/>
      </vt:variant>
      <vt:variant>
        <vt:i4>6422635</vt:i4>
      </vt:variant>
      <vt:variant>
        <vt:i4>165</vt:i4>
      </vt:variant>
      <vt:variant>
        <vt:i4>0</vt:i4>
      </vt:variant>
      <vt:variant>
        <vt:i4>5</vt:i4>
      </vt:variant>
      <vt:variant>
        <vt:lpwstr>http://web.undp.org/evaluation/guidance.shtml</vt:lpwstr>
      </vt:variant>
      <vt:variant>
        <vt:lpwstr>gef</vt:lpwstr>
      </vt:variant>
      <vt:variant>
        <vt:i4>6422635</vt:i4>
      </vt:variant>
      <vt:variant>
        <vt:i4>162</vt:i4>
      </vt:variant>
      <vt:variant>
        <vt:i4>0</vt:i4>
      </vt:variant>
      <vt:variant>
        <vt:i4>5</vt:i4>
      </vt:variant>
      <vt:variant>
        <vt:lpwstr>http://web.undp.org/evaluation/guidance.shtml</vt:lpwstr>
      </vt:variant>
      <vt:variant>
        <vt:lpwstr>gef</vt:lpwstr>
      </vt:variant>
      <vt:variant>
        <vt:i4>1441859</vt:i4>
      </vt:variant>
      <vt:variant>
        <vt:i4>159</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156</vt:i4>
      </vt:variant>
      <vt:variant>
        <vt:i4>0</vt:i4>
      </vt:variant>
      <vt:variant>
        <vt:i4>5</vt:i4>
      </vt:variant>
      <vt:variant>
        <vt:lpwstr>http://www.thegef.org/gef/Evaluation Policy 2010</vt:lpwstr>
      </vt:variant>
      <vt:variant>
        <vt:lpwstr/>
      </vt:variant>
      <vt:variant>
        <vt:i4>7995479</vt:i4>
      </vt:variant>
      <vt:variant>
        <vt:i4>153</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150</vt:i4>
      </vt:variant>
      <vt:variant>
        <vt:i4>0</vt:i4>
      </vt:variant>
      <vt:variant>
        <vt:i4>5</vt:i4>
      </vt:variant>
      <vt:variant>
        <vt:lpwstr>http://www.undp.org/content/undp/en/home/operations/accountability/programme_and_operationspoliciesandprocedures.html</vt:lpwstr>
      </vt:variant>
      <vt:variant>
        <vt:lpwstr/>
      </vt:variant>
      <vt:variant>
        <vt:i4>1638403</vt:i4>
      </vt:variant>
      <vt:variant>
        <vt:i4>147</vt:i4>
      </vt:variant>
      <vt:variant>
        <vt:i4>0</vt:i4>
      </vt:variant>
      <vt:variant>
        <vt:i4>5</vt:i4>
      </vt:variant>
      <vt:variant>
        <vt:lpwstr>http://www.vqronline.org/essay/lost-herd</vt:lpwstr>
      </vt:variant>
      <vt:variant>
        <vt:lpwstr/>
      </vt:variant>
      <vt:variant>
        <vt:i4>1376305</vt:i4>
      </vt:variant>
      <vt:variant>
        <vt:i4>137</vt:i4>
      </vt:variant>
      <vt:variant>
        <vt:i4>0</vt:i4>
      </vt:variant>
      <vt:variant>
        <vt:i4>5</vt:i4>
      </vt:variant>
      <vt:variant>
        <vt:lpwstr/>
      </vt:variant>
      <vt:variant>
        <vt:lpwstr>_Toc487556797</vt:lpwstr>
      </vt:variant>
      <vt:variant>
        <vt:i4>1376305</vt:i4>
      </vt:variant>
      <vt:variant>
        <vt:i4>131</vt:i4>
      </vt:variant>
      <vt:variant>
        <vt:i4>0</vt:i4>
      </vt:variant>
      <vt:variant>
        <vt:i4>5</vt:i4>
      </vt:variant>
      <vt:variant>
        <vt:lpwstr/>
      </vt:variant>
      <vt:variant>
        <vt:lpwstr>_Toc487556796</vt:lpwstr>
      </vt:variant>
      <vt:variant>
        <vt:i4>1376305</vt:i4>
      </vt:variant>
      <vt:variant>
        <vt:i4>125</vt:i4>
      </vt:variant>
      <vt:variant>
        <vt:i4>0</vt:i4>
      </vt:variant>
      <vt:variant>
        <vt:i4>5</vt:i4>
      </vt:variant>
      <vt:variant>
        <vt:lpwstr/>
      </vt:variant>
      <vt:variant>
        <vt:lpwstr>_Toc487556795</vt:lpwstr>
      </vt:variant>
      <vt:variant>
        <vt:i4>1376305</vt:i4>
      </vt:variant>
      <vt:variant>
        <vt:i4>119</vt:i4>
      </vt:variant>
      <vt:variant>
        <vt:i4>0</vt:i4>
      </vt:variant>
      <vt:variant>
        <vt:i4>5</vt:i4>
      </vt:variant>
      <vt:variant>
        <vt:lpwstr/>
      </vt:variant>
      <vt:variant>
        <vt:lpwstr>_Toc487556794</vt:lpwstr>
      </vt:variant>
      <vt:variant>
        <vt:i4>1376305</vt:i4>
      </vt:variant>
      <vt:variant>
        <vt:i4>113</vt:i4>
      </vt:variant>
      <vt:variant>
        <vt:i4>0</vt:i4>
      </vt:variant>
      <vt:variant>
        <vt:i4>5</vt:i4>
      </vt:variant>
      <vt:variant>
        <vt:lpwstr/>
      </vt:variant>
      <vt:variant>
        <vt:lpwstr>_Toc487556793</vt:lpwstr>
      </vt:variant>
      <vt:variant>
        <vt:i4>1376305</vt:i4>
      </vt:variant>
      <vt:variant>
        <vt:i4>107</vt:i4>
      </vt:variant>
      <vt:variant>
        <vt:i4>0</vt:i4>
      </vt:variant>
      <vt:variant>
        <vt:i4>5</vt:i4>
      </vt:variant>
      <vt:variant>
        <vt:lpwstr/>
      </vt:variant>
      <vt:variant>
        <vt:lpwstr>_Toc487556792</vt:lpwstr>
      </vt:variant>
      <vt:variant>
        <vt:i4>1376305</vt:i4>
      </vt:variant>
      <vt:variant>
        <vt:i4>101</vt:i4>
      </vt:variant>
      <vt:variant>
        <vt:i4>0</vt:i4>
      </vt:variant>
      <vt:variant>
        <vt:i4>5</vt:i4>
      </vt:variant>
      <vt:variant>
        <vt:lpwstr/>
      </vt:variant>
      <vt:variant>
        <vt:lpwstr>_Toc487556791</vt:lpwstr>
      </vt:variant>
      <vt:variant>
        <vt:i4>1376305</vt:i4>
      </vt:variant>
      <vt:variant>
        <vt:i4>95</vt:i4>
      </vt:variant>
      <vt:variant>
        <vt:i4>0</vt:i4>
      </vt:variant>
      <vt:variant>
        <vt:i4>5</vt:i4>
      </vt:variant>
      <vt:variant>
        <vt:lpwstr/>
      </vt:variant>
      <vt:variant>
        <vt:lpwstr>_Toc487556790</vt:lpwstr>
      </vt:variant>
      <vt:variant>
        <vt:i4>1310769</vt:i4>
      </vt:variant>
      <vt:variant>
        <vt:i4>89</vt:i4>
      </vt:variant>
      <vt:variant>
        <vt:i4>0</vt:i4>
      </vt:variant>
      <vt:variant>
        <vt:i4>5</vt:i4>
      </vt:variant>
      <vt:variant>
        <vt:lpwstr/>
      </vt:variant>
      <vt:variant>
        <vt:lpwstr>_Toc487556789</vt:lpwstr>
      </vt:variant>
      <vt:variant>
        <vt:i4>1310769</vt:i4>
      </vt:variant>
      <vt:variant>
        <vt:i4>83</vt:i4>
      </vt:variant>
      <vt:variant>
        <vt:i4>0</vt:i4>
      </vt:variant>
      <vt:variant>
        <vt:i4>5</vt:i4>
      </vt:variant>
      <vt:variant>
        <vt:lpwstr/>
      </vt:variant>
      <vt:variant>
        <vt:lpwstr>_Toc487556788</vt:lpwstr>
      </vt:variant>
      <vt:variant>
        <vt:i4>1310769</vt:i4>
      </vt:variant>
      <vt:variant>
        <vt:i4>77</vt:i4>
      </vt:variant>
      <vt:variant>
        <vt:i4>0</vt:i4>
      </vt:variant>
      <vt:variant>
        <vt:i4>5</vt:i4>
      </vt:variant>
      <vt:variant>
        <vt:lpwstr/>
      </vt:variant>
      <vt:variant>
        <vt:lpwstr>_Toc487556787</vt:lpwstr>
      </vt:variant>
      <vt:variant>
        <vt:i4>1310769</vt:i4>
      </vt:variant>
      <vt:variant>
        <vt:i4>71</vt:i4>
      </vt:variant>
      <vt:variant>
        <vt:i4>0</vt:i4>
      </vt:variant>
      <vt:variant>
        <vt:i4>5</vt:i4>
      </vt:variant>
      <vt:variant>
        <vt:lpwstr/>
      </vt:variant>
      <vt:variant>
        <vt:lpwstr>_Toc487556786</vt:lpwstr>
      </vt:variant>
      <vt:variant>
        <vt:i4>1310769</vt:i4>
      </vt:variant>
      <vt:variant>
        <vt:i4>65</vt:i4>
      </vt:variant>
      <vt:variant>
        <vt:i4>0</vt:i4>
      </vt:variant>
      <vt:variant>
        <vt:i4>5</vt:i4>
      </vt:variant>
      <vt:variant>
        <vt:lpwstr/>
      </vt:variant>
      <vt:variant>
        <vt:lpwstr>_Toc487556785</vt:lpwstr>
      </vt:variant>
      <vt:variant>
        <vt:i4>1310769</vt:i4>
      </vt:variant>
      <vt:variant>
        <vt:i4>59</vt:i4>
      </vt:variant>
      <vt:variant>
        <vt:i4>0</vt:i4>
      </vt:variant>
      <vt:variant>
        <vt:i4>5</vt:i4>
      </vt:variant>
      <vt:variant>
        <vt:lpwstr/>
      </vt:variant>
      <vt:variant>
        <vt:lpwstr>_Toc487556784</vt:lpwstr>
      </vt:variant>
      <vt:variant>
        <vt:i4>1310769</vt:i4>
      </vt:variant>
      <vt:variant>
        <vt:i4>53</vt:i4>
      </vt:variant>
      <vt:variant>
        <vt:i4>0</vt:i4>
      </vt:variant>
      <vt:variant>
        <vt:i4>5</vt:i4>
      </vt:variant>
      <vt:variant>
        <vt:lpwstr/>
      </vt:variant>
      <vt:variant>
        <vt:lpwstr>_Toc487556783</vt:lpwstr>
      </vt:variant>
      <vt:variant>
        <vt:i4>1310769</vt:i4>
      </vt:variant>
      <vt:variant>
        <vt:i4>47</vt:i4>
      </vt:variant>
      <vt:variant>
        <vt:i4>0</vt:i4>
      </vt:variant>
      <vt:variant>
        <vt:i4>5</vt:i4>
      </vt:variant>
      <vt:variant>
        <vt:lpwstr/>
      </vt:variant>
      <vt:variant>
        <vt:lpwstr>_Toc487556782</vt:lpwstr>
      </vt:variant>
      <vt:variant>
        <vt:i4>1310769</vt:i4>
      </vt:variant>
      <vt:variant>
        <vt:i4>41</vt:i4>
      </vt:variant>
      <vt:variant>
        <vt:i4>0</vt:i4>
      </vt:variant>
      <vt:variant>
        <vt:i4>5</vt:i4>
      </vt:variant>
      <vt:variant>
        <vt:lpwstr/>
      </vt:variant>
      <vt:variant>
        <vt:lpwstr>_Toc487556781</vt:lpwstr>
      </vt:variant>
      <vt:variant>
        <vt:i4>1310769</vt:i4>
      </vt:variant>
      <vt:variant>
        <vt:i4>35</vt:i4>
      </vt:variant>
      <vt:variant>
        <vt:i4>0</vt:i4>
      </vt:variant>
      <vt:variant>
        <vt:i4>5</vt:i4>
      </vt:variant>
      <vt:variant>
        <vt:lpwstr/>
      </vt:variant>
      <vt:variant>
        <vt:lpwstr>_Toc487556780</vt:lpwstr>
      </vt:variant>
      <vt:variant>
        <vt:i4>1769521</vt:i4>
      </vt:variant>
      <vt:variant>
        <vt:i4>29</vt:i4>
      </vt:variant>
      <vt:variant>
        <vt:i4>0</vt:i4>
      </vt:variant>
      <vt:variant>
        <vt:i4>5</vt:i4>
      </vt:variant>
      <vt:variant>
        <vt:lpwstr/>
      </vt:variant>
      <vt:variant>
        <vt:lpwstr>_Toc487556779</vt:lpwstr>
      </vt:variant>
      <vt:variant>
        <vt:i4>1769521</vt:i4>
      </vt:variant>
      <vt:variant>
        <vt:i4>23</vt:i4>
      </vt:variant>
      <vt:variant>
        <vt:i4>0</vt:i4>
      </vt:variant>
      <vt:variant>
        <vt:i4>5</vt:i4>
      </vt:variant>
      <vt:variant>
        <vt:lpwstr/>
      </vt:variant>
      <vt:variant>
        <vt:lpwstr>_Toc487556778</vt:lpwstr>
      </vt:variant>
      <vt:variant>
        <vt:i4>1769521</vt:i4>
      </vt:variant>
      <vt:variant>
        <vt:i4>17</vt:i4>
      </vt:variant>
      <vt:variant>
        <vt:i4>0</vt:i4>
      </vt:variant>
      <vt:variant>
        <vt:i4>5</vt:i4>
      </vt:variant>
      <vt:variant>
        <vt:lpwstr/>
      </vt:variant>
      <vt:variant>
        <vt:lpwstr>_Toc487556777</vt:lpwstr>
      </vt:variant>
      <vt:variant>
        <vt:i4>1769521</vt:i4>
      </vt:variant>
      <vt:variant>
        <vt:i4>11</vt:i4>
      </vt:variant>
      <vt:variant>
        <vt:i4>0</vt:i4>
      </vt:variant>
      <vt:variant>
        <vt:i4>5</vt:i4>
      </vt:variant>
      <vt:variant>
        <vt:lpwstr/>
      </vt:variant>
      <vt:variant>
        <vt:lpwstr>_Toc487556776</vt:lpwstr>
      </vt:variant>
      <vt:variant>
        <vt:i4>1769521</vt:i4>
      </vt:variant>
      <vt:variant>
        <vt:i4>5</vt:i4>
      </vt:variant>
      <vt:variant>
        <vt:i4>0</vt:i4>
      </vt:variant>
      <vt:variant>
        <vt:i4>5</vt:i4>
      </vt:variant>
      <vt:variant>
        <vt:lpwstr/>
      </vt:variant>
      <vt:variant>
        <vt:lpwstr>_Toc487556775</vt:lpwstr>
      </vt:variant>
      <vt:variant>
        <vt:i4>6881390</vt:i4>
      </vt:variant>
      <vt:variant>
        <vt:i4>15</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12</vt:i4>
      </vt:variant>
      <vt:variant>
        <vt:i4>0</vt:i4>
      </vt:variant>
      <vt:variant>
        <vt:i4>5</vt:i4>
      </vt:variant>
      <vt:variant>
        <vt:lpwstr>https://info.undp.org/global/popp/ppm/Pages/Closing-a-Project.aspx</vt:lpwstr>
      </vt:variant>
      <vt:variant>
        <vt:lpwstr/>
      </vt:variant>
      <vt:variant>
        <vt:i4>3932266</vt:i4>
      </vt:variant>
      <vt:variant>
        <vt:i4>9</vt:i4>
      </vt:variant>
      <vt:variant>
        <vt:i4>0</vt:i4>
      </vt:variant>
      <vt:variant>
        <vt:i4>5</vt:i4>
      </vt:variant>
      <vt:variant>
        <vt:lpwstr>https://info.undp.org/global/popp/frm/pages/financial-management-and-execution-modalities.aspx</vt:lpwstr>
      </vt:variant>
      <vt:variant>
        <vt:lpwstr/>
      </vt:variant>
      <vt:variant>
        <vt:i4>2818135</vt:i4>
      </vt:variant>
      <vt:variant>
        <vt:i4>6</vt:i4>
      </vt:variant>
      <vt:variant>
        <vt:i4>0</vt:i4>
      </vt:variant>
      <vt:variant>
        <vt:i4>5</vt:i4>
      </vt:variant>
      <vt:variant>
        <vt:lpwstr>https://www.thegef.org/gef/gef_agencies</vt:lpwstr>
      </vt:variant>
      <vt:variant>
        <vt:lpwstr/>
      </vt:variant>
      <vt:variant>
        <vt:i4>852086</vt:i4>
      </vt:variant>
      <vt:variant>
        <vt:i4>3</vt:i4>
      </vt:variant>
      <vt:variant>
        <vt:i4>0</vt:i4>
      </vt:variant>
      <vt:variant>
        <vt:i4>5</vt:i4>
      </vt:variant>
      <vt:variant>
        <vt:lpwstr>https://www.thegef.org/gef/policies_guidelines</vt:lpwstr>
      </vt:variant>
      <vt:variant>
        <vt:lpwstr/>
      </vt:variant>
      <vt:variant>
        <vt:i4>524295</vt:i4>
      </vt:variant>
      <vt:variant>
        <vt:i4>0</vt:i4>
      </vt:variant>
      <vt:variant>
        <vt:i4>0</vt:i4>
      </vt:variant>
      <vt:variant>
        <vt:i4>5</vt:i4>
      </vt:variant>
      <vt:variant>
        <vt:lpwstr>https://www.brookings.edu/research/reconstructing-local-orders-in-mali-historical-perspectives-and-future-challenges/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keywords/>
  <dc:description/>
  <cp:lastModifiedBy>Katarina Hadad</cp:lastModifiedBy>
  <cp:revision>2</cp:revision>
  <cp:lastPrinted>2019-08-05T10:47:00Z</cp:lastPrinted>
  <dcterms:created xsi:type="dcterms:W3CDTF">2020-04-29T20:56:00Z</dcterms:created>
  <dcterms:modified xsi:type="dcterms:W3CDTF">2020-04-29T20:56:00Z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